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640067" w14:textId="696496CE" w:rsidR="008A246F" w:rsidRPr="00130493" w:rsidRDefault="008A246F" w:rsidP="008A246F">
      <w:pPr>
        <w:widowControl w:val="0"/>
        <w:spacing w:before="0" w:line="320" w:lineRule="atLeast"/>
        <w:jc w:val="center"/>
        <w:rPr>
          <w:rFonts w:cs="Arial"/>
          <w:color w:val="0000FF"/>
          <w:szCs w:val="24"/>
          <w:lang w:val="nl-NL"/>
        </w:rPr>
      </w:pPr>
      <w:r w:rsidRPr="00130493">
        <w:rPr>
          <w:rFonts w:cs="Arial"/>
          <w:color w:val="0000FF"/>
          <w:szCs w:val="24"/>
          <w:lang w:val="nl-NL"/>
        </w:rPr>
        <w:t xml:space="preserve">                                                                                                                                                                                                                                                                                                                                 </w:t>
      </w:r>
      <w:r>
        <w:rPr>
          <w:rFonts w:cs="Arial"/>
          <w:noProof/>
          <w:color w:val="0000FF"/>
          <w:szCs w:val="24"/>
          <w:lang w:val="nl-NL"/>
        </w:rPr>
        <w:drawing>
          <wp:inline distT="0" distB="0" distL="0" distR="0" wp14:anchorId="10A29B2C" wp14:editId="547C33DD">
            <wp:extent cx="1250950" cy="1198880"/>
            <wp:effectExtent l="0" t="0" r="0" b="0"/>
            <wp:docPr id="2" name="Picture 152" descr="A red and yellow emblem with a star and a st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52" descr="A red and yellow emblem with a star and a sta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0950" cy="1198880"/>
                    </a:xfrm>
                    <a:prstGeom prst="rect">
                      <a:avLst/>
                    </a:prstGeom>
                    <a:noFill/>
                    <a:ln>
                      <a:noFill/>
                    </a:ln>
                  </pic:spPr>
                </pic:pic>
              </a:graphicData>
            </a:graphic>
          </wp:inline>
        </w:drawing>
      </w:r>
    </w:p>
    <w:p w14:paraId="36702EE2" w14:textId="77777777" w:rsidR="008A246F" w:rsidRPr="00130493" w:rsidRDefault="008A246F" w:rsidP="008A246F">
      <w:pPr>
        <w:widowControl w:val="0"/>
        <w:spacing w:before="0" w:line="320" w:lineRule="atLeast"/>
        <w:jc w:val="center"/>
        <w:rPr>
          <w:rFonts w:cs="Arial"/>
          <w:color w:val="0000FF"/>
          <w:szCs w:val="24"/>
          <w:lang w:val="nl-NL"/>
        </w:rPr>
      </w:pPr>
    </w:p>
    <w:p w14:paraId="08C3682D" w14:textId="77777777" w:rsidR="008A246F" w:rsidRPr="0048310C" w:rsidRDefault="008A246F" w:rsidP="008A246F">
      <w:pPr>
        <w:widowControl w:val="0"/>
        <w:spacing w:before="0" w:line="320" w:lineRule="atLeast"/>
        <w:jc w:val="center"/>
        <w:rPr>
          <w:rFonts w:cs="Arial"/>
          <w:b/>
          <w:bCs/>
          <w:szCs w:val="24"/>
        </w:rPr>
      </w:pPr>
    </w:p>
    <w:p w14:paraId="4B80322E" w14:textId="77777777" w:rsidR="008A246F" w:rsidRPr="003800B0" w:rsidRDefault="008A246F" w:rsidP="008A246F">
      <w:pPr>
        <w:widowControl w:val="0"/>
        <w:spacing w:before="0" w:line="320" w:lineRule="atLeast"/>
        <w:jc w:val="center"/>
        <w:rPr>
          <w:rFonts w:cs="Arial"/>
          <w:szCs w:val="24"/>
        </w:rPr>
      </w:pPr>
      <w:r w:rsidRPr="003800B0">
        <w:rPr>
          <w:rFonts w:cs="Arial"/>
          <w:szCs w:val="24"/>
        </w:rPr>
        <w:t>CỘNG HÒA XÃ HỘI CHỦ NGHĨA VIỆT NAM</w:t>
      </w:r>
    </w:p>
    <w:p w14:paraId="1011F285" w14:textId="77777777" w:rsidR="008A246F" w:rsidRPr="003800B0" w:rsidRDefault="008A246F" w:rsidP="008A246F">
      <w:pPr>
        <w:widowControl w:val="0"/>
        <w:spacing w:before="0" w:line="320" w:lineRule="atLeast"/>
        <w:rPr>
          <w:rFonts w:cs="Arial"/>
          <w:b/>
          <w:bCs/>
          <w:szCs w:val="24"/>
        </w:rPr>
      </w:pPr>
    </w:p>
    <w:p w14:paraId="1B9189B2" w14:textId="77777777" w:rsidR="008A246F" w:rsidRPr="00130493" w:rsidRDefault="008A246F" w:rsidP="008A246F">
      <w:pPr>
        <w:widowControl w:val="0"/>
        <w:spacing w:before="0" w:line="320" w:lineRule="atLeast"/>
        <w:rPr>
          <w:rFonts w:cs="Arial"/>
          <w:bCs/>
          <w:szCs w:val="24"/>
        </w:rPr>
      </w:pPr>
    </w:p>
    <w:p w14:paraId="395C400A" w14:textId="77777777" w:rsidR="008A246F" w:rsidRPr="003800B0" w:rsidRDefault="008A246F" w:rsidP="008A246F">
      <w:pPr>
        <w:widowControl w:val="0"/>
        <w:spacing w:before="0" w:line="320" w:lineRule="atLeast"/>
        <w:jc w:val="center"/>
        <w:rPr>
          <w:rFonts w:cs="Arial"/>
          <w:szCs w:val="24"/>
        </w:rPr>
      </w:pPr>
    </w:p>
    <w:p w14:paraId="23119953" w14:textId="6874BEBD" w:rsidR="008A246F" w:rsidRPr="003800B0" w:rsidRDefault="008A246F" w:rsidP="008A246F">
      <w:pPr>
        <w:widowControl w:val="0"/>
        <w:spacing w:line="320" w:lineRule="atLeast"/>
        <w:jc w:val="center"/>
        <w:rPr>
          <w:rFonts w:cs="Arial"/>
          <w:b/>
          <w:szCs w:val="24"/>
        </w:rPr>
      </w:pPr>
      <w:r w:rsidRPr="003800B0">
        <w:rPr>
          <w:rFonts w:cs="Arial"/>
          <w:b/>
          <w:szCs w:val="24"/>
        </w:rPr>
        <w:t>QCVN</w:t>
      </w:r>
      <w:r w:rsidR="00FC0E9D">
        <w:rPr>
          <w:rFonts w:cs="Arial"/>
          <w:b/>
          <w:szCs w:val="24"/>
        </w:rPr>
        <w:t>…</w:t>
      </w:r>
      <w:r w:rsidRPr="003800B0">
        <w:rPr>
          <w:rFonts w:cs="Arial"/>
          <w:b/>
          <w:szCs w:val="24"/>
        </w:rPr>
        <w:t>:20</w:t>
      </w:r>
      <w:r w:rsidR="00FC0E9D">
        <w:rPr>
          <w:rFonts w:cs="Arial"/>
          <w:b/>
          <w:szCs w:val="24"/>
        </w:rPr>
        <w:t>25</w:t>
      </w:r>
      <w:r w:rsidRPr="003800B0">
        <w:rPr>
          <w:rFonts w:cs="Arial"/>
          <w:b/>
          <w:szCs w:val="24"/>
        </w:rPr>
        <w:t xml:space="preserve">/BCT                                                                                                                                                                                                               </w:t>
      </w:r>
    </w:p>
    <w:p w14:paraId="7533C8E2" w14:textId="77777777" w:rsidR="008A246F" w:rsidRPr="0048310C" w:rsidRDefault="008A246F" w:rsidP="008A246F">
      <w:pPr>
        <w:widowControl w:val="0"/>
        <w:spacing w:before="360" w:line="320" w:lineRule="atLeast"/>
        <w:jc w:val="center"/>
        <w:rPr>
          <w:rFonts w:cs="Arial"/>
          <w:b/>
          <w:bCs/>
          <w:szCs w:val="24"/>
        </w:rPr>
      </w:pPr>
    </w:p>
    <w:p w14:paraId="5EAE8E18" w14:textId="77777777" w:rsidR="008A246F" w:rsidRPr="0048310C" w:rsidRDefault="008A246F" w:rsidP="008A246F">
      <w:pPr>
        <w:widowControl w:val="0"/>
        <w:spacing w:before="360" w:line="320" w:lineRule="atLeast"/>
        <w:jc w:val="center"/>
        <w:rPr>
          <w:rFonts w:cs="Arial"/>
          <w:b/>
          <w:bCs/>
          <w:szCs w:val="24"/>
        </w:rPr>
      </w:pPr>
    </w:p>
    <w:p w14:paraId="698E22A1" w14:textId="77777777" w:rsidR="008A246F" w:rsidRPr="003800B0" w:rsidRDefault="008A246F" w:rsidP="00D41544">
      <w:pPr>
        <w:jc w:val="center"/>
        <w:rPr>
          <w:rFonts w:cs="Arial"/>
          <w:b/>
          <w:color w:val="000000"/>
          <w:szCs w:val="24"/>
        </w:rPr>
      </w:pPr>
      <w:bookmarkStart w:id="0" w:name="_Toc187998188"/>
      <w:bookmarkStart w:id="1" w:name="_Toc188048470"/>
      <w:bookmarkStart w:id="2" w:name="_Toc188050426"/>
      <w:r w:rsidRPr="003800B0">
        <w:rPr>
          <w:rFonts w:eastAsia="Arial" w:cs="Arial"/>
          <w:b/>
          <w:bCs/>
          <w:szCs w:val="24"/>
          <w:lang w:val="vi-VN"/>
        </w:rPr>
        <w:t>QUY CHUẨN KỸ THUẬT QUỐC GIA</w:t>
      </w:r>
      <w:r w:rsidRPr="003800B0">
        <w:rPr>
          <w:rFonts w:eastAsia="Arial" w:cs="Arial"/>
          <w:b/>
          <w:bCs/>
          <w:szCs w:val="24"/>
        </w:rPr>
        <w:t xml:space="preserve"> </w:t>
      </w:r>
      <w:r w:rsidRPr="003800B0">
        <w:rPr>
          <w:rFonts w:cs="Arial"/>
          <w:b/>
          <w:color w:val="000000"/>
          <w:szCs w:val="24"/>
        </w:rPr>
        <w:t>VỀ KỸ THUẬT ĐIỆN -</w:t>
      </w:r>
      <w:bookmarkEnd w:id="0"/>
      <w:bookmarkEnd w:id="1"/>
      <w:bookmarkEnd w:id="2"/>
    </w:p>
    <w:p w14:paraId="0CD37A9E" w14:textId="77777777" w:rsidR="008A246F" w:rsidRPr="003800B0" w:rsidRDefault="008A246F" w:rsidP="00D41544">
      <w:pPr>
        <w:jc w:val="center"/>
        <w:rPr>
          <w:rFonts w:cs="Arial"/>
          <w:b/>
          <w:szCs w:val="24"/>
        </w:rPr>
      </w:pPr>
      <w:r w:rsidRPr="003800B0">
        <w:rPr>
          <w:rFonts w:cs="Arial"/>
          <w:b/>
          <w:szCs w:val="24"/>
        </w:rPr>
        <w:t>HỆ THỐNG LƯỚI ĐIỆN</w:t>
      </w:r>
    </w:p>
    <w:p w14:paraId="2813CA1B" w14:textId="77777777" w:rsidR="008A246F" w:rsidRPr="003800B0" w:rsidRDefault="008A246F" w:rsidP="00D41544">
      <w:pPr>
        <w:jc w:val="center"/>
        <w:rPr>
          <w:rFonts w:cs="Arial"/>
          <w:b/>
          <w:color w:val="000000"/>
          <w:szCs w:val="24"/>
        </w:rPr>
      </w:pPr>
    </w:p>
    <w:p w14:paraId="1A3D24F5" w14:textId="77777777" w:rsidR="008A246F" w:rsidRPr="003800B0" w:rsidRDefault="008A246F" w:rsidP="00D41544">
      <w:pPr>
        <w:jc w:val="center"/>
        <w:rPr>
          <w:rFonts w:eastAsia="Arial" w:cs="Arial"/>
          <w:b/>
          <w:bCs/>
          <w:szCs w:val="24"/>
        </w:rPr>
      </w:pPr>
      <w:bookmarkStart w:id="3" w:name="_Toc187998189"/>
      <w:bookmarkStart w:id="4" w:name="_Toc188048471"/>
      <w:bookmarkStart w:id="5" w:name="_Toc188050427"/>
      <w:r w:rsidRPr="003800B0">
        <w:rPr>
          <w:rFonts w:cs="Arial"/>
          <w:b/>
          <w:i/>
          <w:szCs w:val="24"/>
        </w:rPr>
        <w:t>National Technical Regulation on Electric Power Technical -</w:t>
      </w:r>
      <w:bookmarkEnd w:id="3"/>
      <w:bookmarkEnd w:id="4"/>
      <w:bookmarkEnd w:id="5"/>
    </w:p>
    <w:p w14:paraId="36BF98DB" w14:textId="77777777" w:rsidR="008A246F" w:rsidRPr="00130493" w:rsidRDefault="008A246F" w:rsidP="00D41544">
      <w:pPr>
        <w:jc w:val="center"/>
        <w:rPr>
          <w:rFonts w:cs="Arial"/>
          <w:szCs w:val="24"/>
        </w:rPr>
      </w:pPr>
      <w:r w:rsidRPr="003800B0">
        <w:rPr>
          <w:rFonts w:cs="Arial"/>
          <w:b/>
          <w:i/>
          <w:szCs w:val="24"/>
        </w:rPr>
        <w:t>Power Network</w:t>
      </w:r>
    </w:p>
    <w:p w14:paraId="6F57D8D5" w14:textId="77777777" w:rsidR="008A246F" w:rsidRPr="00130493" w:rsidRDefault="008A246F" w:rsidP="008A246F">
      <w:pPr>
        <w:widowControl w:val="0"/>
        <w:spacing w:before="0" w:line="400" w:lineRule="atLeast"/>
        <w:rPr>
          <w:rFonts w:cs="Arial"/>
          <w:szCs w:val="24"/>
        </w:rPr>
      </w:pPr>
    </w:p>
    <w:p w14:paraId="182643F7" w14:textId="77777777" w:rsidR="008A246F" w:rsidRPr="00130493" w:rsidRDefault="008A246F" w:rsidP="008A246F">
      <w:pPr>
        <w:widowControl w:val="0"/>
        <w:spacing w:before="0" w:line="320" w:lineRule="atLeast"/>
        <w:rPr>
          <w:rFonts w:cs="Arial"/>
          <w:szCs w:val="24"/>
        </w:rPr>
      </w:pPr>
    </w:p>
    <w:p w14:paraId="0F0A1374" w14:textId="77777777" w:rsidR="008A246F" w:rsidRPr="00130493" w:rsidRDefault="008A246F" w:rsidP="008A246F">
      <w:pPr>
        <w:widowControl w:val="0"/>
        <w:spacing w:before="0" w:line="320" w:lineRule="atLeast"/>
        <w:rPr>
          <w:rFonts w:cs="Arial"/>
          <w:szCs w:val="24"/>
        </w:rPr>
      </w:pPr>
    </w:p>
    <w:p w14:paraId="10990FE0" w14:textId="77777777" w:rsidR="008A246F" w:rsidRPr="003800B0" w:rsidRDefault="008A246F" w:rsidP="008A246F">
      <w:pPr>
        <w:widowControl w:val="0"/>
        <w:spacing w:before="0" w:line="320" w:lineRule="atLeast"/>
        <w:jc w:val="center"/>
        <w:rPr>
          <w:rFonts w:cs="Arial"/>
          <w:b/>
          <w:szCs w:val="24"/>
        </w:rPr>
      </w:pPr>
    </w:p>
    <w:p w14:paraId="5B02C9D5" w14:textId="77777777" w:rsidR="008A246F" w:rsidRPr="003800B0" w:rsidRDefault="008A246F" w:rsidP="008A246F">
      <w:pPr>
        <w:widowControl w:val="0"/>
        <w:spacing w:line="240" w:lineRule="atLeast"/>
        <w:jc w:val="center"/>
        <w:rPr>
          <w:rFonts w:cs="Arial"/>
          <w:b/>
          <w:szCs w:val="24"/>
          <w:lang w:val="vi-VN"/>
        </w:rPr>
      </w:pPr>
    </w:p>
    <w:p w14:paraId="1505D8D5" w14:textId="77777777" w:rsidR="008A246F" w:rsidRPr="003800B0" w:rsidRDefault="008A246F" w:rsidP="008A246F">
      <w:pPr>
        <w:widowControl w:val="0"/>
        <w:spacing w:before="0" w:line="240" w:lineRule="atLeast"/>
        <w:jc w:val="center"/>
        <w:rPr>
          <w:rFonts w:cs="Arial"/>
          <w:b/>
          <w:i/>
          <w:szCs w:val="24"/>
        </w:rPr>
      </w:pPr>
    </w:p>
    <w:p w14:paraId="1C5C1ECD" w14:textId="77777777" w:rsidR="008A246F" w:rsidRPr="003800B0" w:rsidRDefault="008A246F" w:rsidP="008A246F">
      <w:pPr>
        <w:widowControl w:val="0"/>
        <w:spacing w:before="0" w:line="320" w:lineRule="atLeast"/>
        <w:jc w:val="center"/>
        <w:rPr>
          <w:rFonts w:cs="Arial"/>
          <w:b/>
          <w:i/>
          <w:szCs w:val="24"/>
        </w:rPr>
      </w:pPr>
      <w:r w:rsidRPr="003800B0">
        <w:rPr>
          <w:rFonts w:cs="Arial"/>
          <w:b/>
          <w:i/>
          <w:szCs w:val="24"/>
        </w:rPr>
        <w:t xml:space="preserve"> </w:t>
      </w:r>
    </w:p>
    <w:p w14:paraId="15165386" w14:textId="77777777" w:rsidR="008A246F" w:rsidRPr="00130493" w:rsidRDefault="008A246F" w:rsidP="008A246F">
      <w:pPr>
        <w:widowControl w:val="0"/>
        <w:spacing w:before="0" w:line="320" w:lineRule="atLeast"/>
        <w:rPr>
          <w:rFonts w:cs="Arial"/>
          <w:szCs w:val="24"/>
        </w:rPr>
      </w:pPr>
    </w:p>
    <w:p w14:paraId="148F063C" w14:textId="77777777" w:rsidR="008A246F" w:rsidRPr="00130493" w:rsidRDefault="008A246F" w:rsidP="008A246F">
      <w:pPr>
        <w:widowControl w:val="0"/>
        <w:spacing w:before="0" w:line="320" w:lineRule="atLeast"/>
        <w:rPr>
          <w:rFonts w:cs="Arial"/>
          <w:szCs w:val="24"/>
        </w:rPr>
      </w:pPr>
    </w:p>
    <w:p w14:paraId="4DEEFB5F" w14:textId="77777777" w:rsidR="008A246F" w:rsidRPr="00130493" w:rsidRDefault="008A246F" w:rsidP="008A246F">
      <w:pPr>
        <w:widowControl w:val="0"/>
        <w:spacing w:before="0" w:line="320" w:lineRule="atLeast"/>
        <w:rPr>
          <w:rFonts w:cs="Arial"/>
          <w:szCs w:val="24"/>
        </w:rPr>
      </w:pPr>
    </w:p>
    <w:p w14:paraId="642E419A" w14:textId="77777777" w:rsidR="008A246F" w:rsidRPr="00130493" w:rsidRDefault="008A246F" w:rsidP="008A246F">
      <w:pPr>
        <w:widowControl w:val="0"/>
        <w:spacing w:before="0" w:line="320" w:lineRule="atLeast"/>
        <w:rPr>
          <w:rFonts w:cs="Arial"/>
          <w:szCs w:val="24"/>
        </w:rPr>
      </w:pPr>
    </w:p>
    <w:p w14:paraId="5D97A5D5" w14:textId="77777777" w:rsidR="008A246F" w:rsidRPr="00130493" w:rsidRDefault="008A246F" w:rsidP="008A246F">
      <w:pPr>
        <w:widowControl w:val="0"/>
        <w:spacing w:before="0" w:line="320" w:lineRule="atLeast"/>
        <w:rPr>
          <w:rFonts w:cs="Arial"/>
          <w:szCs w:val="24"/>
        </w:rPr>
      </w:pPr>
    </w:p>
    <w:p w14:paraId="1DC1C402" w14:textId="77777777" w:rsidR="008A246F" w:rsidRPr="00130493" w:rsidRDefault="008A246F" w:rsidP="008A246F">
      <w:pPr>
        <w:widowControl w:val="0"/>
        <w:spacing w:before="0" w:line="320" w:lineRule="atLeast"/>
        <w:rPr>
          <w:rFonts w:cs="Arial"/>
          <w:szCs w:val="24"/>
        </w:rPr>
      </w:pPr>
    </w:p>
    <w:p w14:paraId="2D893C39" w14:textId="77777777" w:rsidR="008A246F" w:rsidRPr="0048310C" w:rsidRDefault="008A246F" w:rsidP="008A246F">
      <w:pPr>
        <w:widowControl w:val="0"/>
        <w:spacing w:before="240" w:line="320" w:lineRule="atLeast"/>
        <w:jc w:val="center"/>
        <w:rPr>
          <w:rFonts w:cs="Arial"/>
          <w:b/>
          <w:szCs w:val="24"/>
        </w:rPr>
      </w:pPr>
    </w:p>
    <w:p w14:paraId="0C3002CE" w14:textId="77777777" w:rsidR="00FC0E9D" w:rsidRDefault="00FC0E9D" w:rsidP="008A246F">
      <w:pPr>
        <w:widowControl w:val="0"/>
        <w:spacing w:before="240" w:line="320" w:lineRule="atLeast"/>
        <w:jc w:val="center"/>
        <w:rPr>
          <w:rFonts w:cs="Arial"/>
          <w:b/>
          <w:szCs w:val="24"/>
        </w:rPr>
      </w:pPr>
    </w:p>
    <w:p w14:paraId="71FE13A8" w14:textId="77777777" w:rsidR="00FC0E9D" w:rsidRDefault="00FC0E9D" w:rsidP="008A246F">
      <w:pPr>
        <w:widowControl w:val="0"/>
        <w:spacing w:before="240" w:line="320" w:lineRule="atLeast"/>
        <w:jc w:val="center"/>
        <w:rPr>
          <w:rFonts w:cs="Arial"/>
          <w:b/>
          <w:szCs w:val="24"/>
        </w:rPr>
      </w:pPr>
    </w:p>
    <w:p w14:paraId="60B39B2C" w14:textId="77777777" w:rsidR="00FC0E9D" w:rsidRDefault="00FC0E9D" w:rsidP="008A246F">
      <w:pPr>
        <w:widowControl w:val="0"/>
        <w:spacing w:before="240" w:line="320" w:lineRule="atLeast"/>
        <w:jc w:val="center"/>
        <w:rPr>
          <w:rFonts w:cs="Arial"/>
          <w:b/>
          <w:szCs w:val="24"/>
        </w:rPr>
      </w:pPr>
    </w:p>
    <w:p w14:paraId="7F455285" w14:textId="77777777" w:rsidR="00FC0E9D" w:rsidRDefault="00FC0E9D" w:rsidP="008A246F">
      <w:pPr>
        <w:widowControl w:val="0"/>
        <w:spacing w:before="240" w:line="320" w:lineRule="atLeast"/>
        <w:jc w:val="center"/>
        <w:rPr>
          <w:rFonts w:cs="Arial"/>
          <w:b/>
          <w:szCs w:val="24"/>
        </w:rPr>
      </w:pPr>
    </w:p>
    <w:p w14:paraId="21518447" w14:textId="77777777" w:rsidR="00FC0E9D" w:rsidRDefault="00FC0E9D" w:rsidP="008A246F">
      <w:pPr>
        <w:widowControl w:val="0"/>
        <w:spacing w:before="240" w:line="320" w:lineRule="atLeast"/>
        <w:jc w:val="center"/>
        <w:rPr>
          <w:rFonts w:cs="Arial"/>
          <w:b/>
          <w:szCs w:val="24"/>
        </w:rPr>
      </w:pPr>
    </w:p>
    <w:p w14:paraId="3E0CFAEF" w14:textId="77777777" w:rsidR="00FC0E9D" w:rsidRDefault="00FC0E9D" w:rsidP="008A246F">
      <w:pPr>
        <w:widowControl w:val="0"/>
        <w:spacing w:before="240" w:line="320" w:lineRule="atLeast"/>
        <w:jc w:val="center"/>
        <w:rPr>
          <w:rFonts w:cs="Arial"/>
          <w:b/>
          <w:szCs w:val="24"/>
        </w:rPr>
      </w:pPr>
    </w:p>
    <w:p w14:paraId="09DAA006" w14:textId="77777777" w:rsidR="00FC0E9D" w:rsidRDefault="00FC0E9D" w:rsidP="008A246F">
      <w:pPr>
        <w:widowControl w:val="0"/>
        <w:spacing w:before="240" w:line="320" w:lineRule="atLeast"/>
        <w:jc w:val="center"/>
        <w:rPr>
          <w:rFonts w:cs="Arial"/>
          <w:b/>
          <w:szCs w:val="24"/>
        </w:rPr>
      </w:pPr>
    </w:p>
    <w:p w14:paraId="7BB62F9E" w14:textId="77777777" w:rsidR="00FC0E9D" w:rsidRDefault="00FC0E9D" w:rsidP="008A246F">
      <w:pPr>
        <w:widowControl w:val="0"/>
        <w:spacing w:before="240" w:line="320" w:lineRule="atLeast"/>
        <w:jc w:val="center"/>
        <w:rPr>
          <w:rFonts w:cs="Arial"/>
          <w:b/>
          <w:szCs w:val="24"/>
        </w:rPr>
      </w:pPr>
    </w:p>
    <w:p w14:paraId="04D812BB" w14:textId="1DC7206F" w:rsidR="008A246F" w:rsidRPr="0048310C" w:rsidRDefault="008A246F" w:rsidP="008A246F">
      <w:pPr>
        <w:widowControl w:val="0"/>
        <w:spacing w:before="240" w:line="320" w:lineRule="atLeast"/>
        <w:jc w:val="center"/>
        <w:rPr>
          <w:rFonts w:cs="Arial"/>
          <w:b/>
          <w:szCs w:val="24"/>
        </w:rPr>
      </w:pPr>
      <w:r w:rsidRPr="0048310C">
        <w:rPr>
          <w:rFonts w:cs="Arial"/>
          <w:b/>
          <w:szCs w:val="24"/>
        </w:rPr>
        <w:t>HÀ NỘI - 20</w:t>
      </w:r>
      <w:r w:rsidR="00FC0E9D">
        <w:rPr>
          <w:rFonts w:cs="Arial"/>
          <w:b/>
          <w:szCs w:val="24"/>
        </w:rPr>
        <w:t>25</w:t>
      </w:r>
    </w:p>
    <w:p w14:paraId="70533000" w14:textId="77777777" w:rsidR="008A246F" w:rsidRPr="00130493" w:rsidRDefault="008A246F" w:rsidP="008A246F">
      <w:pPr>
        <w:widowControl w:val="0"/>
        <w:spacing w:before="0" w:line="240" w:lineRule="atLeast"/>
        <w:ind w:firstLine="720"/>
        <w:rPr>
          <w:rFonts w:cs="Arial"/>
          <w:b/>
          <w:szCs w:val="24"/>
        </w:rPr>
      </w:pPr>
    </w:p>
    <w:p w14:paraId="42656650" w14:textId="77777777" w:rsidR="008A246F" w:rsidRPr="00130493" w:rsidRDefault="008A246F" w:rsidP="008A246F">
      <w:pPr>
        <w:widowControl w:val="0"/>
        <w:spacing w:before="0" w:line="240" w:lineRule="atLeast"/>
        <w:ind w:firstLine="720"/>
        <w:rPr>
          <w:rFonts w:cs="Arial"/>
          <w:b/>
          <w:szCs w:val="24"/>
        </w:rPr>
      </w:pPr>
    </w:p>
    <w:p w14:paraId="4712DDB5" w14:textId="7B3414BE" w:rsidR="008A246F" w:rsidRPr="00130493" w:rsidRDefault="008A246F" w:rsidP="00A51ACF">
      <w:pPr>
        <w:widowControl w:val="0"/>
        <w:spacing w:before="0" w:line="240" w:lineRule="atLeast"/>
        <w:jc w:val="center"/>
        <w:rPr>
          <w:rFonts w:cs="Arial"/>
          <w:b/>
          <w:color w:val="FF0000"/>
          <w:szCs w:val="24"/>
        </w:rPr>
      </w:pPr>
      <w:r w:rsidRPr="00130493">
        <w:rPr>
          <w:rFonts w:cs="Arial"/>
          <w:b/>
          <w:color w:val="FF0000"/>
          <w:szCs w:val="24"/>
        </w:rPr>
        <w:lastRenderedPageBreak/>
        <w:t>(Quyết định ban hành)</w:t>
      </w:r>
    </w:p>
    <w:p w14:paraId="39D05001" w14:textId="77777777" w:rsidR="008A246F" w:rsidRPr="0048310C" w:rsidRDefault="008A246F" w:rsidP="008A246F">
      <w:pPr>
        <w:widowControl w:val="0"/>
        <w:spacing w:before="0" w:line="240" w:lineRule="atLeast"/>
        <w:jc w:val="center"/>
        <w:rPr>
          <w:rFonts w:cs="Arial"/>
          <w:b/>
          <w:szCs w:val="24"/>
        </w:rPr>
      </w:pPr>
    </w:p>
    <w:p w14:paraId="079A1BBF" w14:textId="77777777" w:rsidR="008A246F" w:rsidRPr="0048310C" w:rsidRDefault="008A246F" w:rsidP="008A246F">
      <w:pPr>
        <w:widowControl w:val="0"/>
        <w:spacing w:before="0" w:line="240" w:lineRule="atLeast"/>
        <w:rPr>
          <w:rFonts w:cs="Arial"/>
          <w:szCs w:val="24"/>
        </w:rPr>
      </w:pPr>
      <w:r w:rsidRPr="0048310C">
        <w:rPr>
          <w:rFonts w:cs="Arial"/>
          <w:szCs w:val="24"/>
        </w:rPr>
        <w:tab/>
        <w:t xml:space="preserve"> </w:t>
      </w:r>
    </w:p>
    <w:tbl>
      <w:tblPr>
        <w:tblW w:w="9131" w:type="dxa"/>
        <w:tblInd w:w="108" w:type="dxa"/>
        <w:tblLook w:val="01E0" w:firstRow="1" w:lastRow="1" w:firstColumn="1" w:lastColumn="1" w:noHBand="0" w:noVBand="0"/>
      </w:tblPr>
      <w:tblGrid>
        <w:gridCol w:w="9131"/>
      </w:tblGrid>
      <w:tr w:rsidR="008A246F" w:rsidRPr="0048310C" w14:paraId="7CE95CDC" w14:textId="77777777" w:rsidTr="00E1388A">
        <w:trPr>
          <w:trHeight w:val="1099"/>
        </w:trPr>
        <w:tc>
          <w:tcPr>
            <w:tcW w:w="9131" w:type="dxa"/>
          </w:tcPr>
          <w:p w14:paraId="3E2718A6" w14:textId="77777777" w:rsidR="008A246F" w:rsidRPr="0048310C" w:rsidRDefault="008A246F" w:rsidP="00E1388A">
            <w:pPr>
              <w:widowControl w:val="0"/>
              <w:spacing w:before="0"/>
              <w:rPr>
                <w:rFonts w:cs="Arial"/>
                <w:szCs w:val="24"/>
              </w:rPr>
            </w:pPr>
          </w:p>
        </w:tc>
      </w:tr>
    </w:tbl>
    <w:p w14:paraId="1F9C6BD8" w14:textId="77777777" w:rsidR="008A246F" w:rsidRPr="00130493" w:rsidRDefault="008A246F" w:rsidP="008A246F">
      <w:pPr>
        <w:widowControl w:val="0"/>
        <w:spacing w:before="0" w:line="240" w:lineRule="atLeast"/>
        <w:rPr>
          <w:rFonts w:cs="Arial"/>
          <w:szCs w:val="24"/>
        </w:rPr>
      </w:pPr>
    </w:p>
    <w:p w14:paraId="4EE20420" w14:textId="77777777" w:rsidR="008A246F" w:rsidRPr="00130493" w:rsidRDefault="008A246F" w:rsidP="008A246F">
      <w:pPr>
        <w:widowControl w:val="0"/>
        <w:spacing w:before="0" w:line="240" w:lineRule="atLeast"/>
        <w:rPr>
          <w:rFonts w:cs="Arial"/>
          <w:szCs w:val="24"/>
        </w:rPr>
      </w:pPr>
    </w:p>
    <w:p w14:paraId="4FC5247A" w14:textId="77777777" w:rsidR="008A246F" w:rsidRPr="003800B0" w:rsidRDefault="008A246F" w:rsidP="008A246F">
      <w:pPr>
        <w:widowControl w:val="0"/>
        <w:jc w:val="center"/>
        <w:rPr>
          <w:rFonts w:cs="Arial"/>
          <w:szCs w:val="24"/>
        </w:rPr>
      </w:pPr>
    </w:p>
    <w:p w14:paraId="591548E4" w14:textId="77777777" w:rsidR="008A246F" w:rsidRPr="003800B0" w:rsidRDefault="008A246F" w:rsidP="008A246F">
      <w:pPr>
        <w:widowControl w:val="0"/>
        <w:jc w:val="center"/>
        <w:rPr>
          <w:rFonts w:cs="Arial"/>
          <w:szCs w:val="24"/>
        </w:rPr>
      </w:pPr>
    </w:p>
    <w:p w14:paraId="209A343D" w14:textId="77777777" w:rsidR="008A246F" w:rsidRPr="003800B0" w:rsidRDefault="008A246F" w:rsidP="008A246F">
      <w:pPr>
        <w:widowControl w:val="0"/>
        <w:jc w:val="center"/>
        <w:rPr>
          <w:rFonts w:cs="Arial"/>
          <w:szCs w:val="24"/>
        </w:rPr>
      </w:pPr>
    </w:p>
    <w:p w14:paraId="56D2C0BB" w14:textId="77777777" w:rsidR="008A246F" w:rsidRPr="003800B0" w:rsidRDefault="008A246F" w:rsidP="008A246F">
      <w:pPr>
        <w:widowControl w:val="0"/>
        <w:jc w:val="center"/>
        <w:rPr>
          <w:rFonts w:cs="Arial"/>
          <w:b/>
          <w:szCs w:val="24"/>
          <w:lang w:val="vi-VN"/>
        </w:rPr>
      </w:pPr>
    </w:p>
    <w:p w14:paraId="6E38A517" w14:textId="19AE9CC2" w:rsidR="008A246F" w:rsidRPr="003800B0" w:rsidRDefault="008A246F" w:rsidP="00876958">
      <w:pPr>
        <w:widowControl w:val="0"/>
        <w:autoSpaceDE w:val="0"/>
        <w:autoSpaceDN w:val="0"/>
        <w:adjustRightInd w:val="0"/>
        <w:spacing w:before="0" w:line="400" w:lineRule="atLeast"/>
        <w:ind w:right="-43"/>
        <w:jc w:val="center"/>
        <w:rPr>
          <w:rFonts w:eastAsia="Times New Roman" w:cs="Arial"/>
          <w:b/>
          <w:bCs/>
          <w:color w:val="000000"/>
          <w:kern w:val="0"/>
          <w:szCs w:val="24"/>
          <w:lang w:val="vi-VN"/>
        </w:rPr>
      </w:pPr>
      <w:r w:rsidRPr="003800B0">
        <w:rPr>
          <w:rFonts w:cs="Arial"/>
          <w:szCs w:val="24"/>
          <w:lang w:val="vi-VN"/>
        </w:rPr>
        <w:br w:type="page"/>
      </w:r>
      <w:r w:rsidRPr="003800B0">
        <w:rPr>
          <w:rFonts w:eastAsia="Times New Roman" w:cs="Arial"/>
          <w:b/>
          <w:bCs/>
          <w:color w:val="000000"/>
          <w:kern w:val="0"/>
          <w:szCs w:val="24"/>
          <w:lang w:val="vi-VN"/>
        </w:rPr>
        <w:lastRenderedPageBreak/>
        <w:t>CỘNG HÒA</w:t>
      </w:r>
      <w:r w:rsidRPr="003800B0">
        <w:rPr>
          <w:rFonts w:eastAsia="Times New Roman" w:cs="Arial"/>
          <w:b/>
          <w:bCs/>
          <w:color w:val="000000"/>
          <w:spacing w:val="-15"/>
          <w:kern w:val="0"/>
          <w:szCs w:val="24"/>
          <w:lang w:val="vi-VN"/>
        </w:rPr>
        <w:t xml:space="preserve"> </w:t>
      </w:r>
      <w:r w:rsidRPr="003800B0">
        <w:rPr>
          <w:rFonts w:eastAsia="Times New Roman" w:cs="Arial"/>
          <w:b/>
          <w:bCs/>
          <w:color w:val="000000"/>
          <w:kern w:val="0"/>
          <w:szCs w:val="24"/>
          <w:lang w:val="vi-VN"/>
        </w:rPr>
        <w:t>XÃ HỘI CHỦ NGHĨA</w:t>
      </w:r>
      <w:r w:rsidRPr="003800B0">
        <w:rPr>
          <w:rFonts w:eastAsia="Times New Roman" w:cs="Arial"/>
          <w:b/>
          <w:bCs/>
          <w:color w:val="000000"/>
          <w:spacing w:val="-20"/>
          <w:kern w:val="0"/>
          <w:szCs w:val="24"/>
          <w:lang w:val="vi-VN"/>
        </w:rPr>
        <w:t xml:space="preserve"> </w:t>
      </w:r>
      <w:r w:rsidRPr="003800B0">
        <w:rPr>
          <w:rFonts w:eastAsia="Times New Roman" w:cs="Arial"/>
          <w:b/>
          <w:bCs/>
          <w:color w:val="000000"/>
          <w:kern w:val="0"/>
          <w:szCs w:val="24"/>
          <w:lang w:val="vi-VN"/>
        </w:rPr>
        <w:t>VIỆT</w:t>
      </w:r>
      <w:r w:rsidRPr="003800B0">
        <w:rPr>
          <w:rFonts w:eastAsia="Times New Roman" w:cs="Arial"/>
          <w:b/>
          <w:bCs/>
          <w:color w:val="000000"/>
          <w:spacing w:val="-5"/>
          <w:kern w:val="0"/>
          <w:szCs w:val="24"/>
          <w:lang w:val="vi-VN"/>
        </w:rPr>
        <w:t xml:space="preserve"> </w:t>
      </w:r>
      <w:r w:rsidRPr="003800B0">
        <w:rPr>
          <w:rFonts w:eastAsia="Times New Roman" w:cs="Arial"/>
          <w:b/>
          <w:bCs/>
          <w:color w:val="000000"/>
          <w:kern w:val="0"/>
          <w:szCs w:val="24"/>
          <w:lang w:val="vi-VN"/>
        </w:rPr>
        <w:t>NAM</w:t>
      </w:r>
    </w:p>
    <w:p w14:paraId="0E22576C" w14:textId="5155CD02" w:rsidR="008A246F" w:rsidRPr="003800B0" w:rsidRDefault="008A246F" w:rsidP="008A246F">
      <w:pPr>
        <w:widowControl w:val="0"/>
        <w:autoSpaceDE w:val="0"/>
        <w:autoSpaceDN w:val="0"/>
        <w:adjustRightInd w:val="0"/>
        <w:spacing w:before="200" w:after="200" w:line="400" w:lineRule="atLeast"/>
        <w:ind w:right="-43"/>
        <w:jc w:val="center"/>
        <w:rPr>
          <w:rFonts w:eastAsia="Times New Roman" w:cs="Arial"/>
          <w:b/>
          <w:color w:val="000000"/>
          <w:kern w:val="0"/>
          <w:szCs w:val="24"/>
          <w:lang w:val="vi-VN"/>
        </w:rPr>
      </w:pPr>
      <w:r w:rsidRPr="003800B0">
        <w:rPr>
          <w:rFonts w:eastAsia="Times New Roman" w:cs="Arial"/>
          <w:b/>
          <w:bCs/>
          <w:color w:val="000000"/>
          <w:kern w:val="0"/>
          <w:szCs w:val="24"/>
          <w:highlight w:val="magenta"/>
          <w:lang w:val="vi-VN"/>
        </w:rPr>
        <w:t>QCVN …:</w:t>
      </w:r>
      <w:r w:rsidR="00FC0E9D">
        <w:rPr>
          <w:rFonts w:eastAsia="Times New Roman" w:cs="Arial"/>
          <w:b/>
          <w:bCs/>
          <w:color w:val="000000"/>
          <w:kern w:val="0"/>
          <w:szCs w:val="24"/>
          <w:highlight w:val="magenta"/>
        </w:rPr>
        <w:t>2025</w:t>
      </w:r>
      <w:r w:rsidRPr="003800B0">
        <w:rPr>
          <w:rFonts w:eastAsia="Times New Roman" w:cs="Arial"/>
          <w:b/>
          <w:bCs/>
          <w:color w:val="000000"/>
          <w:kern w:val="0"/>
          <w:szCs w:val="24"/>
          <w:highlight w:val="magenta"/>
          <w:lang w:val="vi-VN"/>
        </w:rPr>
        <w:t>/BCT</w:t>
      </w:r>
    </w:p>
    <w:p w14:paraId="56808BA5" w14:textId="77777777" w:rsidR="008A246F" w:rsidRPr="003800B0" w:rsidRDefault="008A246F" w:rsidP="008A246F">
      <w:pPr>
        <w:widowControl w:val="0"/>
        <w:autoSpaceDE w:val="0"/>
        <w:autoSpaceDN w:val="0"/>
        <w:adjustRightInd w:val="0"/>
        <w:spacing w:before="0" w:line="400" w:lineRule="atLeast"/>
        <w:ind w:right="-40"/>
        <w:jc w:val="center"/>
        <w:rPr>
          <w:rFonts w:eastAsia="Times New Roman" w:cs="Arial"/>
          <w:b/>
          <w:bCs/>
          <w:color w:val="000000"/>
          <w:kern w:val="0"/>
          <w:szCs w:val="24"/>
          <w:lang w:val="vi-VN"/>
        </w:rPr>
      </w:pPr>
      <w:r w:rsidRPr="003800B0">
        <w:rPr>
          <w:rFonts w:eastAsia="Times New Roman" w:cs="Arial"/>
          <w:b/>
          <w:bCs/>
          <w:color w:val="000000"/>
          <w:kern w:val="0"/>
          <w:szCs w:val="24"/>
          <w:lang w:val="vi-VN"/>
        </w:rPr>
        <w:t>QUY CHUẨN KỸ THUẬT QUỐC GIA VỀ KỸ THUẬT ĐIỆN -</w:t>
      </w:r>
    </w:p>
    <w:p w14:paraId="1C7A28BD" w14:textId="77777777" w:rsidR="008A246F" w:rsidRPr="003800B0" w:rsidRDefault="008A246F" w:rsidP="008A246F">
      <w:pPr>
        <w:widowControl w:val="0"/>
        <w:autoSpaceDE w:val="0"/>
        <w:autoSpaceDN w:val="0"/>
        <w:adjustRightInd w:val="0"/>
        <w:spacing w:before="0" w:line="400" w:lineRule="atLeast"/>
        <w:ind w:right="-40"/>
        <w:jc w:val="center"/>
        <w:rPr>
          <w:rFonts w:eastAsia="Times New Roman" w:cs="Arial"/>
          <w:b/>
          <w:color w:val="000000"/>
          <w:kern w:val="0"/>
          <w:szCs w:val="24"/>
        </w:rPr>
      </w:pPr>
      <w:r w:rsidRPr="003800B0">
        <w:rPr>
          <w:rFonts w:cs="Arial"/>
          <w:b/>
          <w:szCs w:val="24"/>
        </w:rPr>
        <w:t>HỆ THỐNG LƯỚI ĐIỆN</w:t>
      </w:r>
    </w:p>
    <w:p w14:paraId="15798E70" w14:textId="77777777" w:rsidR="008A246F" w:rsidRPr="003800B0" w:rsidRDefault="008A246F" w:rsidP="008A246F">
      <w:pPr>
        <w:widowControl w:val="0"/>
        <w:tabs>
          <w:tab w:val="left" w:pos="709"/>
        </w:tabs>
        <w:spacing w:before="200" w:line="400" w:lineRule="atLeast"/>
        <w:jc w:val="center"/>
        <w:rPr>
          <w:rFonts w:cs="Arial"/>
          <w:b/>
          <w:i/>
          <w:szCs w:val="24"/>
        </w:rPr>
      </w:pPr>
      <w:r w:rsidRPr="003800B0">
        <w:rPr>
          <w:rFonts w:cs="Arial"/>
          <w:b/>
          <w:i/>
          <w:szCs w:val="24"/>
        </w:rPr>
        <w:t>National Technical Regulation on Electric Power Technical -</w:t>
      </w:r>
    </w:p>
    <w:p w14:paraId="735A25DE" w14:textId="77777777" w:rsidR="008A246F" w:rsidRPr="003800B0" w:rsidRDefault="008A246F" w:rsidP="008A246F">
      <w:pPr>
        <w:widowControl w:val="0"/>
        <w:tabs>
          <w:tab w:val="left" w:pos="709"/>
        </w:tabs>
        <w:spacing w:before="0" w:line="400" w:lineRule="atLeast"/>
        <w:jc w:val="center"/>
        <w:rPr>
          <w:rFonts w:eastAsia="Arial" w:cs="Arial"/>
          <w:b/>
          <w:bCs/>
          <w:szCs w:val="24"/>
        </w:rPr>
      </w:pPr>
      <w:r w:rsidRPr="003800B0">
        <w:rPr>
          <w:rFonts w:cs="Arial"/>
          <w:b/>
          <w:i/>
          <w:szCs w:val="24"/>
        </w:rPr>
        <w:t>Power Network</w:t>
      </w:r>
    </w:p>
    <w:sdt>
      <w:sdtPr>
        <w:rPr>
          <w:rFonts w:ascii="Arial" w:eastAsiaTheme="minorHAnsi" w:hAnsi="Arial" w:cs="Arial"/>
          <w:b w:val="0"/>
          <w:bCs w:val="0"/>
          <w:color w:val="auto"/>
          <w:kern w:val="2"/>
          <w:sz w:val="24"/>
          <w:szCs w:val="24"/>
          <w:lang w:eastAsia="en-US"/>
          <w14:ligatures w14:val="standardContextual"/>
        </w:rPr>
        <w:id w:val="394634734"/>
        <w:docPartObj>
          <w:docPartGallery w:val="Table of Contents"/>
          <w:docPartUnique/>
        </w:docPartObj>
      </w:sdtPr>
      <w:sdtEndPr>
        <w:rPr>
          <w:rFonts w:cstheme="minorBidi"/>
          <w:noProof/>
          <w:szCs w:val="22"/>
        </w:rPr>
      </w:sdtEndPr>
      <w:sdtContent>
        <w:p w14:paraId="210E397E" w14:textId="5D48006A" w:rsidR="000B1DD5" w:rsidRDefault="00660DFD" w:rsidP="00660DFD">
          <w:pPr>
            <w:pStyle w:val="TOCHeading"/>
            <w:spacing w:before="0" w:line="252" w:lineRule="auto"/>
            <w:contextualSpacing/>
            <w:jc w:val="center"/>
            <w:rPr>
              <w:rFonts w:ascii="Arial" w:hAnsi="Arial" w:cs="Arial"/>
              <w:sz w:val="24"/>
              <w:szCs w:val="24"/>
            </w:rPr>
          </w:pPr>
          <w:r w:rsidRPr="00660DFD">
            <w:rPr>
              <w:rFonts w:ascii="Arial" w:hAnsi="Arial" w:cs="Arial"/>
              <w:sz w:val="24"/>
              <w:szCs w:val="24"/>
            </w:rPr>
            <w:t>MỤC LỤC</w:t>
          </w:r>
        </w:p>
        <w:p w14:paraId="123BEE6E" w14:textId="70A00E16" w:rsidR="003C32B9" w:rsidRPr="0090796B" w:rsidRDefault="000B1DD5" w:rsidP="00D41544">
          <w:pPr>
            <w:pStyle w:val="TOC1"/>
            <w:spacing w:before="0" w:line="252" w:lineRule="auto"/>
            <w:contextualSpacing/>
            <w:rPr>
              <w:rFonts w:ascii="Arial" w:eastAsiaTheme="minorEastAsia" w:hAnsi="Arial" w:cs="Arial"/>
              <w:b w:val="0"/>
              <w:bCs/>
              <w:kern w:val="2"/>
              <w:lang w:eastAsia="en-US"/>
              <w14:ligatures w14:val="standardContextual"/>
            </w:rPr>
          </w:pPr>
          <w:r w:rsidRPr="0090796B">
            <w:rPr>
              <w:rFonts w:ascii="Arial" w:hAnsi="Arial" w:cs="Arial"/>
              <w:b w:val="0"/>
              <w:bCs/>
            </w:rPr>
            <w:fldChar w:fldCharType="begin"/>
          </w:r>
          <w:r w:rsidRPr="0090796B">
            <w:rPr>
              <w:rFonts w:ascii="Arial" w:hAnsi="Arial" w:cs="Arial"/>
              <w:b w:val="0"/>
              <w:bCs/>
            </w:rPr>
            <w:instrText xml:space="preserve"> TOC \o "1-3" \h \z \u </w:instrText>
          </w:r>
          <w:r w:rsidRPr="0090796B">
            <w:rPr>
              <w:rFonts w:ascii="Arial" w:hAnsi="Arial" w:cs="Arial"/>
              <w:b w:val="0"/>
              <w:bCs/>
            </w:rPr>
            <w:fldChar w:fldCharType="separate"/>
          </w:r>
        </w:p>
        <w:p w14:paraId="2036B194" w14:textId="0B18453A" w:rsidR="003C32B9" w:rsidRPr="0090796B" w:rsidRDefault="00000000" w:rsidP="00BF58C1">
          <w:pPr>
            <w:pStyle w:val="TOC1"/>
            <w:tabs>
              <w:tab w:val="left" w:pos="1808"/>
              <w:tab w:val="left" w:pos="9214"/>
            </w:tabs>
            <w:spacing w:before="0" w:line="252" w:lineRule="auto"/>
            <w:contextualSpacing/>
            <w:rPr>
              <w:rFonts w:ascii="Arial" w:eastAsiaTheme="minorEastAsia" w:hAnsi="Arial" w:cs="Arial"/>
              <w:b w:val="0"/>
              <w:bCs/>
              <w:kern w:val="2"/>
              <w:lang w:eastAsia="en-US"/>
              <w14:ligatures w14:val="standardContextual"/>
            </w:rPr>
          </w:pPr>
          <w:hyperlink w:anchor="_Toc188050428" w:history="1">
            <w:r w:rsidR="003C32B9" w:rsidRPr="0090796B">
              <w:rPr>
                <w:rStyle w:val="Hyperlink"/>
                <w:rFonts w:ascii="Arial" w:eastAsia="Times New Roman" w:hAnsi="Arial" w:cs="Arial"/>
                <w:b w:val="0"/>
                <w:bCs/>
              </w:rPr>
              <w:t>1.</w:t>
            </w:r>
            <w:r w:rsidR="00D41544"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QUY ĐỊNH CHUNG</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_Toc188050428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8</w:t>
            </w:r>
            <w:r w:rsidR="003C32B9" w:rsidRPr="0090796B">
              <w:rPr>
                <w:rFonts w:ascii="Arial" w:hAnsi="Arial" w:cs="Arial"/>
                <w:b w:val="0"/>
                <w:bCs/>
                <w:webHidden/>
              </w:rPr>
              <w:fldChar w:fldCharType="end"/>
            </w:r>
          </w:hyperlink>
        </w:p>
        <w:p w14:paraId="6D473668" w14:textId="3CEBF471" w:rsidR="003C32B9" w:rsidRPr="0090796B" w:rsidRDefault="00000000" w:rsidP="00BF58C1">
          <w:pPr>
            <w:pStyle w:val="TOC2"/>
            <w:tabs>
              <w:tab w:val="left" w:pos="9214"/>
            </w:tabs>
            <w:rPr>
              <w:rFonts w:ascii="Arial" w:eastAsiaTheme="minorEastAsia" w:hAnsi="Arial" w:cs="Arial"/>
              <w:bCs/>
              <w:sz w:val="24"/>
              <w:szCs w:val="24"/>
              <w:lang w:eastAsia="en-US"/>
              <w14:ligatures w14:val="standardContextual"/>
            </w:rPr>
          </w:pPr>
          <w:hyperlink w:anchor="_Toc188050429" w:history="1">
            <w:r w:rsidR="003C32B9" w:rsidRPr="0090796B">
              <w:rPr>
                <w:rStyle w:val="Hyperlink"/>
                <w:rFonts w:ascii="Arial" w:hAnsi="Arial" w:cs="Arial"/>
                <w:bCs/>
                <w:sz w:val="24"/>
                <w:szCs w:val="24"/>
              </w:rPr>
              <w:t>1.1.</w:t>
            </w:r>
            <w:r w:rsidR="00D41544"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PHẦN CHUNG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_Toc188050429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8</w:t>
            </w:r>
            <w:r w:rsidR="003C32B9" w:rsidRPr="0090796B">
              <w:rPr>
                <w:rFonts w:ascii="Arial" w:hAnsi="Arial" w:cs="Arial"/>
                <w:bCs/>
                <w:webHidden/>
                <w:sz w:val="24"/>
                <w:szCs w:val="24"/>
              </w:rPr>
              <w:fldChar w:fldCharType="end"/>
            </w:r>
          </w:hyperlink>
        </w:p>
        <w:p w14:paraId="5FFF2419" w14:textId="75F1AEAB"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430" w:history="1">
            <w:r w:rsidR="003C32B9" w:rsidRPr="0090796B">
              <w:rPr>
                <w:rStyle w:val="Hyperlink"/>
                <w:rFonts w:ascii="Arial" w:hAnsi="Arial" w:cs="Arial"/>
                <w:bCs/>
                <w:sz w:val="24"/>
                <w:szCs w:val="24"/>
              </w:rPr>
              <w:t>1.1-1</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Phạm vi điều chỉnh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8</w:t>
            </w:r>
            <w:r w:rsidR="003C32B9" w:rsidRPr="0090796B">
              <w:rPr>
                <w:rFonts w:ascii="Arial" w:hAnsi="Arial" w:cs="Arial"/>
                <w:bCs/>
                <w:webHidden/>
                <w:sz w:val="24"/>
                <w:szCs w:val="24"/>
              </w:rPr>
              <w:fldChar w:fldCharType="end"/>
            </w:r>
          </w:hyperlink>
        </w:p>
        <w:p w14:paraId="5A18B7B6" w14:textId="0D164B8B"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431" w:history="1">
            <w:r w:rsidR="003C32B9" w:rsidRPr="0090796B">
              <w:rPr>
                <w:rStyle w:val="Hyperlink"/>
                <w:rFonts w:ascii="Arial" w:hAnsi="Arial" w:cs="Arial"/>
                <w:bCs/>
                <w:sz w:val="24"/>
                <w:szCs w:val="24"/>
              </w:rPr>
              <w:t>1.1-2</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Đối tượng áp dụng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w:t>
            </w:r>
            <w:r w:rsidR="003C32B9" w:rsidRPr="0090796B">
              <w:rPr>
                <w:rFonts w:ascii="Arial" w:hAnsi="Arial" w:cs="Arial"/>
                <w:bCs/>
                <w:webHidden/>
                <w:sz w:val="24"/>
                <w:szCs w:val="24"/>
              </w:rPr>
              <w:fldChar w:fldCharType="end"/>
            </w:r>
          </w:hyperlink>
        </w:p>
        <w:p w14:paraId="014C98CA" w14:textId="205B7ADD"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432" w:history="1">
            <w:r w:rsidR="003C32B9" w:rsidRPr="0090796B">
              <w:rPr>
                <w:rStyle w:val="Hyperlink"/>
                <w:rFonts w:ascii="Arial" w:hAnsi="Arial" w:cs="Arial"/>
                <w:bCs/>
                <w:sz w:val="24"/>
                <w:szCs w:val="24"/>
              </w:rPr>
              <w:t>1.1-3</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Giải thích từ ngữ</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w:t>
            </w:r>
            <w:r w:rsidR="003C32B9" w:rsidRPr="0090796B">
              <w:rPr>
                <w:rFonts w:ascii="Arial" w:hAnsi="Arial" w:cs="Arial"/>
                <w:bCs/>
                <w:webHidden/>
                <w:sz w:val="24"/>
                <w:szCs w:val="24"/>
              </w:rPr>
              <w:fldChar w:fldCharType="end"/>
            </w:r>
          </w:hyperlink>
        </w:p>
        <w:p w14:paraId="728E1E6C" w14:textId="43ECA5A2"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433" w:history="1">
            <w:r w:rsidR="003C32B9" w:rsidRPr="0090796B">
              <w:rPr>
                <w:rStyle w:val="Hyperlink"/>
                <w:rFonts w:ascii="Arial" w:hAnsi="Arial" w:cs="Arial"/>
                <w:bCs/>
                <w:sz w:val="24"/>
                <w:szCs w:val="24"/>
              </w:rPr>
              <w:t>1.1-4</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Định nghĩa</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w:t>
            </w:r>
            <w:r w:rsidR="003C32B9" w:rsidRPr="0090796B">
              <w:rPr>
                <w:rFonts w:ascii="Arial" w:hAnsi="Arial" w:cs="Arial"/>
                <w:bCs/>
                <w:webHidden/>
                <w:sz w:val="24"/>
                <w:szCs w:val="24"/>
              </w:rPr>
              <w:fldChar w:fldCharType="end"/>
            </w:r>
          </w:hyperlink>
        </w:p>
        <w:p w14:paraId="51321969" w14:textId="2178342A" w:rsidR="003C32B9" w:rsidRPr="0090796B" w:rsidRDefault="00000000" w:rsidP="00BF58C1">
          <w:pPr>
            <w:pStyle w:val="TOC2"/>
            <w:tabs>
              <w:tab w:val="left" w:pos="9214"/>
            </w:tabs>
            <w:rPr>
              <w:rFonts w:ascii="Arial" w:eastAsiaTheme="minorEastAsia" w:hAnsi="Arial" w:cs="Arial"/>
              <w:bCs/>
              <w:sz w:val="24"/>
              <w:szCs w:val="24"/>
              <w:lang w:eastAsia="en-US"/>
              <w14:ligatures w14:val="standardContextual"/>
            </w:rPr>
          </w:pPr>
          <w:hyperlink w:anchor="_Toc188050434" w:history="1">
            <w:r w:rsidR="003C32B9" w:rsidRPr="0090796B">
              <w:rPr>
                <w:rStyle w:val="Hyperlink"/>
                <w:rFonts w:ascii="Arial" w:hAnsi="Arial" w:cs="Arial"/>
                <w:bCs/>
                <w:sz w:val="24"/>
                <w:szCs w:val="24"/>
              </w:rPr>
              <w:t>1.2.</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NHỮNG YÊU CẦU CHUNG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21</w:t>
            </w:r>
            <w:r w:rsidR="003C32B9" w:rsidRPr="0090796B">
              <w:rPr>
                <w:rFonts w:ascii="Arial" w:hAnsi="Arial" w:cs="Arial"/>
                <w:bCs/>
                <w:webHidden/>
                <w:sz w:val="24"/>
                <w:szCs w:val="24"/>
              </w:rPr>
              <w:fldChar w:fldCharType="end"/>
            </w:r>
          </w:hyperlink>
        </w:p>
        <w:p w14:paraId="0A05A00C" w14:textId="14AA966B"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35" w:history="1">
            <w:r w:rsidR="003C32B9" w:rsidRPr="0090796B">
              <w:rPr>
                <w:rStyle w:val="Hyperlink"/>
                <w:rFonts w:ascii="Arial" w:hAnsi="Arial" w:cs="Arial"/>
                <w:bCs/>
                <w:sz w:val="24"/>
                <w:szCs w:val="24"/>
              </w:rPr>
              <w:t>1.2-1</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Thiết kế hệ thống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21</w:t>
            </w:r>
            <w:r w:rsidR="003C32B9" w:rsidRPr="0090796B">
              <w:rPr>
                <w:rFonts w:ascii="Arial" w:hAnsi="Arial" w:cs="Arial"/>
                <w:bCs/>
                <w:webHidden/>
                <w:sz w:val="24"/>
                <w:szCs w:val="24"/>
              </w:rPr>
              <w:fldChar w:fldCharType="end"/>
            </w:r>
          </w:hyperlink>
        </w:p>
        <w:p w14:paraId="14D9AA1A" w14:textId="51254BB4"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36" w:history="1">
            <w:r w:rsidR="003C32B9" w:rsidRPr="0090796B">
              <w:rPr>
                <w:rStyle w:val="Hyperlink"/>
                <w:rFonts w:ascii="Arial" w:hAnsi="Arial" w:cs="Arial"/>
                <w:bCs/>
                <w:sz w:val="24"/>
                <w:szCs w:val="24"/>
              </w:rPr>
              <w:t>1.2-2</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Thỏa thuận với đơn vị quản lý lưới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21</w:t>
            </w:r>
            <w:r w:rsidR="003C32B9" w:rsidRPr="0090796B">
              <w:rPr>
                <w:rFonts w:ascii="Arial" w:hAnsi="Arial" w:cs="Arial"/>
                <w:bCs/>
                <w:webHidden/>
                <w:sz w:val="24"/>
                <w:szCs w:val="24"/>
              </w:rPr>
              <w:fldChar w:fldCharType="end"/>
            </w:r>
          </w:hyperlink>
        </w:p>
        <w:p w14:paraId="7D5F74B1" w14:textId="18940FEE"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37" w:history="1">
            <w:r w:rsidR="003C32B9" w:rsidRPr="0090796B">
              <w:rPr>
                <w:rStyle w:val="Hyperlink"/>
                <w:rFonts w:ascii="Arial" w:hAnsi="Arial" w:cs="Arial"/>
                <w:bCs/>
                <w:sz w:val="24"/>
                <w:szCs w:val="24"/>
              </w:rPr>
              <w:t>1.2-3</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Phương án cấp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21</w:t>
            </w:r>
            <w:r w:rsidR="003C32B9" w:rsidRPr="0090796B">
              <w:rPr>
                <w:rFonts w:ascii="Arial" w:hAnsi="Arial" w:cs="Arial"/>
                <w:bCs/>
                <w:webHidden/>
                <w:sz w:val="24"/>
                <w:szCs w:val="24"/>
              </w:rPr>
              <w:fldChar w:fldCharType="end"/>
            </w:r>
          </w:hyperlink>
        </w:p>
        <w:p w14:paraId="520CB4EB" w14:textId="7A4FE5E7"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38" w:history="1">
            <w:r w:rsidR="003C32B9" w:rsidRPr="0090796B">
              <w:rPr>
                <w:rStyle w:val="Hyperlink"/>
                <w:rFonts w:ascii="Arial" w:hAnsi="Arial" w:cs="Arial"/>
                <w:bCs/>
                <w:sz w:val="24"/>
                <w:szCs w:val="24"/>
              </w:rPr>
              <w:t>1.2-4</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Kế hoạch phát triển điện và sử dụng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w:t>
            </w:r>
            <w:r w:rsidR="003C32B9" w:rsidRPr="0090796B">
              <w:rPr>
                <w:rFonts w:ascii="Arial" w:hAnsi="Arial" w:cs="Arial"/>
                <w:bCs/>
                <w:webHidden/>
                <w:sz w:val="24"/>
                <w:szCs w:val="24"/>
              </w:rPr>
              <w:fldChar w:fldCharType="end"/>
            </w:r>
          </w:hyperlink>
        </w:p>
        <w:p w14:paraId="4C8576B5" w14:textId="6AAF572E"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39" w:history="1">
            <w:r w:rsidR="003C32B9" w:rsidRPr="0090796B">
              <w:rPr>
                <w:rStyle w:val="Hyperlink"/>
                <w:rFonts w:ascii="Arial" w:hAnsi="Arial" w:cs="Arial"/>
                <w:bCs/>
                <w:sz w:val="24"/>
                <w:szCs w:val="24"/>
              </w:rPr>
              <w:t>1.2-5</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Xây lắp, vận hành và kiểm tra</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_Toc188050439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w:t>
            </w:r>
            <w:r w:rsidR="003C32B9" w:rsidRPr="0090796B">
              <w:rPr>
                <w:rFonts w:ascii="Arial" w:hAnsi="Arial" w:cs="Arial"/>
                <w:bCs/>
                <w:webHidden/>
                <w:sz w:val="24"/>
                <w:szCs w:val="24"/>
              </w:rPr>
              <w:fldChar w:fldCharType="end"/>
            </w:r>
          </w:hyperlink>
        </w:p>
        <w:p w14:paraId="3727E7B4" w14:textId="00B898C4"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40" w:history="1">
            <w:r w:rsidR="003C32B9" w:rsidRPr="0090796B">
              <w:rPr>
                <w:rStyle w:val="Hyperlink"/>
                <w:rFonts w:ascii="Arial" w:hAnsi="Arial" w:cs="Arial"/>
                <w:bCs/>
                <w:sz w:val="24"/>
                <w:szCs w:val="24"/>
              </w:rPr>
              <w:t>1.2-6</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Chất lượng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w:t>
            </w:r>
            <w:r w:rsidR="003C32B9" w:rsidRPr="0090796B">
              <w:rPr>
                <w:rFonts w:ascii="Arial" w:hAnsi="Arial" w:cs="Arial"/>
                <w:bCs/>
                <w:webHidden/>
                <w:sz w:val="24"/>
                <w:szCs w:val="24"/>
              </w:rPr>
              <w:fldChar w:fldCharType="end"/>
            </w:r>
          </w:hyperlink>
        </w:p>
        <w:p w14:paraId="10F0B817" w14:textId="7BACCB13"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41" w:history="1">
            <w:r w:rsidR="003C32B9" w:rsidRPr="0090796B">
              <w:rPr>
                <w:rStyle w:val="Hyperlink"/>
                <w:rFonts w:ascii="Arial" w:hAnsi="Arial" w:cs="Arial"/>
                <w:bCs/>
                <w:sz w:val="24"/>
                <w:szCs w:val="24"/>
              </w:rPr>
              <w:t>1.2-7</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Bảo vệ an toàn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w:t>
            </w:r>
            <w:r w:rsidR="003C32B9" w:rsidRPr="0090796B">
              <w:rPr>
                <w:rFonts w:ascii="Arial" w:hAnsi="Arial" w:cs="Arial"/>
                <w:bCs/>
                <w:webHidden/>
                <w:sz w:val="24"/>
                <w:szCs w:val="24"/>
              </w:rPr>
              <w:fldChar w:fldCharType="end"/>
            </w:r>
          </w:hyperlink>
        </w:p>
        <w:p w14:paraId="7DD2F9B5" w14:textId="6CACC8E1"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42" w:history="1">
            <w:r w:rsidR="003C32B9" w:rsidRPr="0090796B">
              <w:rPr>
                <w:rStyle w:val="Hyperlink"/>
                <w:rFonts w:ascii="Arial" w:hAnsi="Arial" w:cs="Arial"/>
                <w:bCs/>
                <w:sz w:val="24"/>
                <w:szCs w:val="24"/>
              </w:rPr>
              <w:t>1.2-8</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Hệ thống điều khiển, bảo vệ và đo lường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23</w:t>
            </w:r>
            <w:r w:rsidR="003C32B9" w:rsidRPr="0090796B">
              <w:rPr>
                <w:rFonts w:ascii="Arial" w:hAnsi="Arial" w:cs="Arial"/>
                <w:bCs/>
                <w:webHidden/>
                <w:sz w:val="24"/>
                <w:szCs w:val="24"/>
              </w:rPr>
              <w:fldChar w:fldCharType="end"/>
            </w:r>
          </w:hyperlink>
        </w:p>
        <w:p w14:paraId="21C28D2A" w14:textId="039669E5"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43" w:history="1">
            <w:r w:rsidR="003C32B9" w:rsidRPr="0090796B">
              <w:rPr>
                <w:rStyle w:val="Hyperlink"/>
                <w:rFonts w:ascii="Arial" w:hAnsi="Arial" w:cs="Arial"/>
                <w:bCs/>
                <w:sz w:val="24"/>
                <w:szCs w:val="24"/>
              </w:rPr>
              <w:t>1.2-9</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kỹ thuật về trang thiết bị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23</w:t>
            </w:r>
            <w:r w:rsidR="003C32B9" w:rsidRPr="0090796B">
              <w:rPr>
                <w:rFonts w:ascii="Arial" w:hAnsi="Arial" w:cs="Arial"/>
                <w:bCs/>
                <w:webHidden/>
                <w:sz w:val="24"/>
                <w:szCs w:val="24"/>
              </w:rPr>
              <w:fldChar w:fldCharType="end"/>
            </w:r>
          </w:hyperlink>
        </w:p>
        <w:p w14:paraId="3FAE5A33" w14:textId="27680E34"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44" w:history="1">
            <w:r w:rsidR="003C32B9" w:rsidRPr="0090796B">
              <w:rPr>
                <w:rStyle w:val="Hyperlink"/>
                <w:rFonts w:ascii="Arial" w:hAnsi="Arial" w:cs="Arial"/>
                <w:bCs/>
                <w:sz w:val="24"/>
                <w:szCs w:val="24"/>
              </w:rPr>
              <w:t>1.2-10</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kỹ thuật phần xây dựng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26</w:t>
            </w:r>
            <w:r w:rsidR="003C32B9" w:rsidRPr="0090796B">
              <w:rPr>
                <w:rFonts w:ascii="Arial" w:hAnsi="Arial" w:cs="Arial"/>
                <w:bCs/>
                <w:webHidden/>
                <w:sz w:val="24"/>
                <w:szCs w:val="24"/>
              </w:rPr>
              <w:fldChar w:fldCharType="end"/>
            </w:r>
          </w:hyperlink>
        </w:p>
        <w:p w14:paraId="1EC73D7B" w14:textId="33C4EF3E"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45" w:history="1">
            <w:r w:rsidR="003C32B9" w:rsidRPr="0090796B">
              <w:rPr>
                <w:rStyle w:val="Hyperlink"/>
                <w:rFonts w:ascii="Arial" w:hAnsi="Arial" w:cs="Arial"/>
                <w:bCs/>
                <w:sz w:val="24"/>
                <w:szCs w:val="24"/>
              </w:rPr>
              <w:t>1.2-11</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màu sắc cho trang thiết bị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26</w:t>
            </w:r>
            <w:r w:rsidR="003C32B9" w:rsidRPr="0090796B">
              <w:rPr>
                <w:rFonts w:ascii="Arial" w:hAnsi="Arial" w:cs="Arial"/>
                <w:bCs/>
                <w:webHidden/>
                <w:sz w:val="24"/>
                <w:szCs w:val="24"/>
              </w:rPr>
              <w:fldChar w:fldCharType="end"/>
            </w:r>
          </w:hyperlink>
        </w:p>
        <w:p w14:paraId="5C8E6130" w14:textId="123DCE40"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46" w:history="1">
            <w:r w:rsidR="003C32B9" w:rsidRPr="0090796B">
              <w:rPr>
                <w:rStyle w:val="Hyperlink"/>
                <w:rFonts w:ascii="Arial" w:hAnsi="Arial" w:cs="Arial"/>
                <w:bCs/>
                <w:sz w:val="24"/>
                <w:szCs w:val="24"/>
              </w:rPr>
              <w:t>1.2-12</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Đưa công trình vào vận hành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27</w:t>
            </w:r>
            <w:r w:rsidR="003C32B9" w:rsidRPr="0090796B">
              <w:rPr>
                <w:rFonts w:ascii="Arial" w:hAnsi="Arial" w:cs="Arial"/>
                <w:bCs/>
                <w:webHidden/>
                <w:sz w:val="24"/>
                <w:szCs w:val="24"/>
              </w:rPr>
              <w:fldChar w:fldCharType="end"/>
            </w:r>
          </w:hyperlink>
        </w:p>
        <w:p w14:paraId="5D334F8B" w14:textId="68D71A59" w:rsidR="003C32B9" w:rsidRPr="0090796B" w:rsidRDefault="00000000" w:rsidP="00BF58C1">
          <w:pPr>
            <w:pStyle w:val="TOC2"/>
            <w:tabs>
              <w:tab w:val="left" w:pos="9214"/>
            </w:tabs>
            <w:rPr>
              <w:rFonts w:ascii="Arial" w:eastAsiaTheme="minorEastAsia" w:hAnsi="Arial" w:cs="Arial"/>
              <w:bCs/>
              <w:sz w:val="24"/>
              <w:szCs w:val="24"/>
              <w:lang w:eastAsia="en-US"/>
              <w14:ligatures w14:val="standardContextual"/>
            </w:rPr>
          </w:pPr>
          <w:hyperlink w:anchor="_Toc188050447" w:history="1">
            <w:r w:rsidR="003C32B9" w:rsidRPr="0090796B">
              <w:rPr>
                <w:rStyle w:val="Hyperlink"/>
                <w:rFonts w:ascii="Arial" w:hAnsi="Arial" w:cs="Arial"/>
                <w:bCs/>
                <w:sz w:val="24"/>
                <w:szCs w:val="24"/>
              </w:rPr>
              <w:t>1.3.</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VỀ KHU VỰC XÂY DỰNG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27</w:t>
            </w:r>
            <w:r w:rsidR="003C32B9" w:rsidRPr="0090796B">
              <w:rPr>
                <w:rFonts w:ascii="Arial" w:hAnsi="Arial" w:cs="Arial"/>
                <w:bCs/>
                <w:webHidden/>
                <w:sz w:val="24"/>
                <w:szCs w:val="24"/>
              </w:rPr>
              <w:fldChar w:fldCharType="end"/>
            </w:r>
          </w:hyperlink>
        </w:p>
        <w:p w14:paraId="147F70EC" w14:textId="6166A31F"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48" w:history="1">
            <w:r w:rsidR="003C32B9" w:rsidRPr="0090796B">
              <w:rPr>
                <w:rStyle w:val="Hyperlink"/>
                <w:rFonts w:ascii="Arial" w:hAnsi="Arial" w:cs="Arial"/>
                <w:bCs/>
                <w:sz w:val="24"/>
                <w:szCs w:val="24"/>
              </w:rPr>
              <w:t>1.3-1</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Phân loại khu vực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27</w:t>
            </w:r>
            <w:r w:rsidR="003C32B9" w:rsidRPr="0090796B">
              <w:rPr>
                <w:rFonts w:ascii="Arial" w:hAnsi="Arial" w:cs="Arial"/>
                <w:bCs/>
                <w:webHidden/>
                <w:sz w:val="24"/>
                <w:szCs w:val="24"/>
              </w:rPr>
              <w:fldChar w:fldCharType="end"/>
            </w:r>
          </w:hyperlink>
        </w:p>
        <w:p w14:paraId="781BD703" w14:textId="68691BA3"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49" w:history="1">
            <w:r w:rsidR="003C32B9" w:rsidRPr="0090796B">
              <w:rPr>
                <w:rStyle w:val="Hyperlink"/>
                <w:rFonts w:ascii="Arial" w:hAnsi="Arial" w:cs="Arial"/>
                <w:bCs/>
                <w:sz w:val="24"/>
                <w:szCs w:val="24"/>
              </w:rPr>
              <w:t>1.3-2</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Khu vực xây dựng đường dây dẫn điện trên không (ĐDK)</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_Toc188050449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28</w:t>
            </w:r>
            <w:r w:rsidR="003C32B9" w:rsidRPr="0090796B">
              <w:rPr>
                <w:rFonts w:ascii="Arial" w:hAnsi="Arial" w:cs="Arial"/>
                <w:bCs/>
                <w:webHidden/>
                <w:sz w:val="24"/>
                <w:szCs w:val="24"/>
              </w:rPr>
              <w:fldChar w:fldCharType="end"/>
            </w:r>
          </w:hyperlink>
        </w:p>
        <w:p w14:paraId="5F1480A7" w14:textId="3D58D20E" w:rsidR="003C32B9" w:rsidRPr="0090796B" w:rsidRDefault="00000000" w:rsidP="00BF58C1">
          <w:pPr>
            <w:pStyle w:val="TOC1"/>
            <w:tabs>
              <w:tab w:val="left" w:pos="1808"/>
              <w:tab w:val="left" w:pos="9214"/>
            </w:tabs>
            <w:spacing w:before="0" w:line="252" w:lineRule="auto"/>
            <w:contextualSpacing/>
            <w:rPr>
              <w:rFonts w:ascii="Arial" w:eastAsiaTheme="minorEastAsia" w:hAnsi="Arial" w:cs="Arial"/>
              <w:b w:val="0"/>
              <w:bCs/>
              <w:kern w:val="2"/>
              <w:lang w:eastAsia="en-US"/>
              <w14:ligatures w14:val="standardContextual"/>
            </w:rPr>
          </w:pPr>
          <w:hyperlink w:anchor="_Toc188050450" w:history="1">
            <w:r w:rsidR="003C32B9" w:rsidRPr="0090796B">
              <w:rPr>
                <w:rStyle w:val="Hyperlink"/>
                <w:rFonts w:ascii="Arial" w:hAnsi="Arial" w:cs="Arial"/>
                <w:b w:val="0"/>
                <w:bCs/>
              </w:rPr>
              <w:t>1.4.</w:t>
            </w:r>
            <w:r w:rsidR="00FA435D"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YÊU CẦU VỀ HÀNH LANG BẢO VỆ AN TOÀN</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_Toc188050450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28</w:t>
            </w:r>
            <w:r w:rsidR="003C32B9" w:rsidRPr="0090796B">
              <w:rPr>
                <w:rFonts w:ascii="Arial" w:hAnsi="Arial" w:cs="Arial"/>
                <w:b w:val="0"/>
                <w:bCs/>
                <w:webHidden/>
              </w:rPr>
              <w:fldChar w:fldCharType="end"/>
            </w:r>
          </w:hyperlink>
        </w:p>
        <w:p w14:paraId="30987C88" w14:textId="10B91FA6"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51" w:history="1">
            <w:r w:rsidR="003C32B9" w:rsidRPr="0090796B">
              <w:rPr>
                <w:rStyle w:val="Hyperlink"/>
                <w:rFonts w:ascii="Arial" w:hAnsi="Arial" w:cs="Arial"/>
                <w:bCs/>
                <w:sz w:val="24"/>
                <w:szCs w:val="24"/>
              </w:rPr>
              <w:t>1.4-1</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Hành lang bảo vệ an toàn của ĐDK</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_Toc188050451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28</w:t>
            </w:r>
            <w:r w:rsidR="003C32B9" w:rsidRPr="0090796B">
              <w:rPr>
                <w:rFonts w:ascii="Arial" w:hAnsi="Arial" w:cs="Arial"/>
                <w:bCs/>
                <w:webHidden/>
                <w:sz w:val="24"/>
                <w:szCs w:val="24"/>
              </w:rPr>
              <w:fldChar w:fldCharType="end"/>
            </w:r>
          </w:hyperlink>
        </w:p>
        <w:p w14:paraId="64EE3C87" w14:textId="78BD3563"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52" w:history="1">
            <w:r w:rsidR="003C32B9" w:rsidRPr="0090796B">
              <w:rPr>
                <w:rStyle w:val="Hyperlink"/>
                <w:rFonts w:ascii="Arial" w:hAnsi="Arial" w:cs="Arial"/>
                <w:bCs/>
                <w:sz w:val="24"/>
                <w:szCs w:val="24"/>
              </w:rPr>
              <w:t>1.4-2</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Hành lang bảo vệ an toàn của đường cáp điện ngầm</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_Toc188050452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30</w:t>
            </w:r>
            <w:r w:rsidR="003C32B9" w:rsidRPr="0090796B">
              <w:rPr>
                <w:rFonts w:ascii="Arial" w:hAnsi="Arial" w:cs="Arial"/>
                <w:bCs/>
                <w:webHidden/>
                <w:sz w:val="24"/>
                <w:szCs w:val="24"/>
              </w:rPr>
              <w:fldChar w:fldCharType="end"/>
            </w:r>
          </w:hyperlink>
        </w:p>
        <w:p w14:paraId="2295000E" w14:textId="1CB50908"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53" w:history="1">
            <w:r w:rsidR="003C32B9" w:rsidRPr="0090796B">
              <w:rPr>
                <w:rStyle w:val="Hyperlink"/>
                <w:rFonts w:ascii="Arial" w:hAnsi="Arial" w:cs="Arial"/>
                <w:bCs/>
                <w:sz w:val="24"/>
                <w:szCs w:val="24"/>
              </w:rPr>
              <w:t>1.4-3</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Hành lang bảo vệ an toàn của trạm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_Toc188050453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31</w:t>
            </w:r>
            <w:r w:rsidR="003C32B9" w:rsidRPr="0090796B">
              <w:rPr>
                <w:rFonts w:ascii="Arial" w:hAnsi="Arial" w:cs="Arial"/>
                <w:bCs/>
                <w:webHidden/>
                <w:sz w:val="24"/>
                <w:szCs w:val="24"/>
              </w:rPr>
              <w:fldChar w:fldCharType="end"/>
            </w:r>
          </w:hyperlink>
        </w:p>
        <w:p w14:paraId="492FD9F9" w14:textId="6788469C" w:rsidR="003C32B9" w:rsidRPr="0090796B" w:rsidRDefault="00000000" w:rsidP="00BF58C1">
          <w:pPr>
            <w:pStyle w:val="TOC1"/>
            <w:tabs>
              <w:tab w:val="left" w:pos="1808"/>
              <w:tab w:val="left" w:pos="9214"/>
            </w:tabs>
            <w:spacing w:before="0" w:line="252" w:lineRule="auto"/>
            <w:contextualSpacing/>
            <w:rPr>
              <w:rFonts w:ascii="Arial" w:eastAsiaTheme="minorEastAsia" w:hAnsi="Arial" w:cs="Arial"/>
              <w:b w:val="0"/>
              <w:bCs/>
              <w:kern w:val="2"/>
              <w:lang w:eastAsia="en-US"/>
              <w14:ligatures w14:val="standardContextual"/>
            </w:rPr>
          </w:pPr>
          <w:hyperlink w:anchor="_Toc188050454" w:history="1">
            <w:r w:rsidR="003C32B9" w:rsidRPr="0090796B">
              <w:rPr>
                <w:rStyle w:val="Hyperlink"/>
                <w:rFonts w:ascii="Arial" w:hAnsi="Arial" w:cs="Arial"/>
                <w:b w:val="0"/>
                <w:bCs/>
              </w:rPr>
              <w:t>1.5.</w:t>
            </w:r>
            <w:r w:rsidR="00FA435D"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YÊU CẦU VỀ MÔI TRƯỜNG</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_Toc188050454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31</w:t>
            </w:r>
            <w:r w:rsidR="003C32B9" w:rsidRPr="0090796B">
              <w:rPr>
                <w:rFonts w:ascii="Arial" w:hAnsi="Arial" w:cs="Arial"/>
                <w:b w:val="0"/>
                <w:bCs/>
                <w:webHidden/>
              </w:rPr>
              <w:fldChar w:fldCharType="end"/>
            </w:r>
          </w:hyperlink>
        </w:p>
        <w:p w14:paraId="4BCA0AD6" w14:textId="79054A93"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55" w:history="1">
            <w:r w:rsidR="003C32B9" w:rsidRPr="0090796B">
              <w:rPr>
                <w:rStyle w:val="Hyperlink"/>
                <w:rFonts w:ascii="Arial" w:hAnsi="Arial" w:cs="Arial"/>
                <w:bCs/>
                <w:sz w:val="24"/>
                <w:szCs w:val="24"/>
              </w:rPr>
              <w:t>1.5-1</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Kiểm soát độ ồn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_Toc188050455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31</w:t>
            </w:r>
            <w:r w:rsidR="003C32B9" w:rsidRPr="0090796B">
              <w:rPr>
                <w:rFonts w:ascii="Arial" w:hAnsi="Arial" w:cs="Arial"/>
                <w:bCs/>
                <w:webHidden/>
                <w:sz w:val="24"/>
                <w:szCs w:val="24"/>
              </w:rPr>
              <w:fldChar w:fldCharType="end"/>
            </w:r>
          </w:hyperlink>
        </w:p>
        <w:p w14:paraId="210E845E" w14:textId="4D742843"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56" w:history="1">
            <w:r w:rsidR="003C32B9" w:rsidRPr="0090796B">
              <w:rPr>
                <w:rStyle w:val="Hyperlink"/>
                <w:rFonts w:ascii="Arial" w:hAnsi="Arial" w:cs="Arial"/>
                <w:bCs/>
                <w:sz w:val="24"/>
                <w:szCs w:val="24"/>
              </w:rPr>
              <w:t>1.5-2</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Bảo vệ chóng tác hại môi trường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_Toc188050456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32</w:t>
            </w:r>
            <w:r w:rsidR="003C32B9" w:rsidRPr="0090796B">
              <w:rPr>
                <w:rFonts w:ascii="Arial" w:hAnsi="Arial" w:cs="Arial"/>
                <w:bCs/>
                <w:webHidden/>
                <w:sz w:val="24"/>
                <w:szCs w:val="24"/>
              </w:rPr>
              <w:fldChar w:fldCharType="end"/>
            </w:r>
          </w:hyperlink>
        </w:p>
        <w:p w14:paraId="44F8CEB5" w14:textId="41319B4E"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57" w:history="1">
            <w:r w:rsidR="003C32B9" w:rsidRPr="0090796B">
              <w:rPr>
                <w:rStyle w:val="Hyperlink"/>
                <w:rFonts w:ascii="Arial" w:hAnsi="Arial" w:cs="Arial"/>
                <w:bCs/>
                <w:sz w:val="24"/>
                <w:szCs w:val="24"/>
              </w:rPr>
              <w:t>1.5-3</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Hệ thống thu gom dầu</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_Toc188050457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32</w:t>
            </w:r>
            <w:r w:rsidR="003C32B9" w:rsidRPr="0090796B">
              <w:rPr>
                <w:rFonts w:ascii="Arial" w:hAnsi="Arial" w:cs="Arial"/>
                <w:bCs/>
                <w:webHidden/>
                <w:sz w:val="24"/>
                <w:szCs w:val="24"/>
              </w:rPr>
              <w:fldChar w:fldCharType="end"/>
            </w:r>
          </w:hyperlink>
        </w:p>
        <w:p w14:paraId="181ED750" w14:textId="0E2B8A62" w:rsidR="003C32B9" w:rsidRPr="0090796B" w:rsidRDefault="00000000" w:rsidP="00BF58C1">
          <w:pPr>
            <w:pStyle w:val="TOC1"/>
            <w:tabs>
              <w:tab w:val="left" w:pos="1808"/>
              <w:tab w:val="left" w:pos="9214"/>
            </w:tabs>
            <w:spacing w:before="0" w:line="252" w:lineRule="auto"/>
            <w:contextualSpacing/>
            <w:rPr>
              <w:rFonts w:ascii="Arial" w:eastAsiaTheme="minorEastAsia" w:hAnsi="Arial" w:cs="Arial"/>
              <w:b w:val="0"/>
              <w:bCs/>
              <w:kern w:val="2"/>
              <w:lang w:eastAsia="en-US"/>
              <w14:ligatures w14:val="standardContextual"/>
            </w:rPr>
          </w:pPr>
          <w:hyperlink w:anchor="_Toc188050458" w:history="1">
            <w:r w:rsidR="003C32B9" w:rsidRPr="0090796B">
              <w:rPr>
                <w:rStyle w:val="Hyperlink"/>
                <w:rFonts w:ascii="Arial" w:hAnsi="Arial" w:cs="Arial"/>
                <w:b w:val="0"/>
                <w:bCs/>
              </w:rPr>
              <w:t>1.6.</w:t>
            </w:r>
            <w:r w:rsidR="00FA435D"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YÊU CẦU VỀ CHÁT LƯỢNG ĐIỆN</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_Toc188050458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34</w:t>
            </w:r>
            <w:r w:rsidR="003C32B9" w:rsidRPr="0090796B">
              <w:rPr>
                <w:rFonts w:ascii="Arial" w:hAnsi="Arial" w:cs="Arial"/>
                <w:b w:val="0"/>
                <w:bCs/>
                <w:webHidden/>
              </w:rPr>
              <w:fldChar w:fldCharType="end"/>
            </w:r>
          </w:hyperlink>
        </w:p>
        <w:p w14:paraId="7236DE91" w14:textId="3EF72B40"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59" w:history="1">
            <w:r w:rsidR="003C32B9" w:rsidRPr="0090796B">
              <w:rPr>
                <w:rStyle w:val="Hyperlink"/>
                <w:rFonts w:ascii="Arial" w:hAnsi="Arial" w:cs="Arial"/>
                <w:bCs/>
                <w:sz w:val="24"/>
                <w:szCs w:val="24"/>
              </w:rPr>
              <w:t>1.6-1</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Chất lượng điện trong lưới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_Toc188050459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34</w:t>
            </w:r>
            <w:r w:rsidR="003C32B9" w:rsidRPr="0090796B">
              <w:rPr>
                <w:rFonts w:ascii="Arial" w:hAnsi="Arial" w:cs="Arial"/>
                <w:bCs/>
                <w:webHidden/>
                <w:sz w:val="24"/>
                <w:szCs w:val="24"/>
              </w:rPr>
              <w:fldChar w:fldCharType="end"/>
            </w:r>
          </w:hyperlink>
        </w:p>
        <w:p w14:paraId="3E055DF5" w14:textId="4534E664"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60" w:history="1">
            <w:r w:rsidR="003C32B9" w:rsidRPr="0090796B">
              <w:rPr>
                <w:rStyle w:val="Hyperlink"/>
                <w:rFonts w:ascii="Arial" w:hAnsi="Arial" w:cs="Arial"/>
                <w:bCs/>
                <w:sz w:val="24"/>
                <w:szCs w:val="24"/>
              </w:rPr>
              <w:t>1.6-2</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Dòng ngắn mạch, thời gian loại trừ sự cố</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_Toc188050460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37</w:t>
            </w:r>
            <w:r w:rsidR="003C32B9" w:rsidRPr="0090796B">
              <w:rPr>
                <w:rFonts w:ascii="Arial" w:hAnsi="Arial" w:cs="Arial"/>
                <w:bCs/>
                <w:webHidden/>
                <w:sz w:val="24"/>
                <w:szCs w:val="24"/>
              </w:rPr>
              <w:fldChar w:fldCharType="end"/>
            </w:r>
          </w:hyperlink>
        </w:p>
        <w:p w14:paraId="6EF24E74" w14:textId="15AF0742" w:rsidR="003C32B9" w:rsidRPr="0090796B" w:rsidRDefault="00000000" w:rsidP="00BF58C1">
          <w:pPr>
            <w:pStyle w:val="TOC1"/>
            <w:tabs>
              <w:tab w:val="left" w:pos="1808"/>
              <w:tab w:val="left" w:pos="9214"/>
            </w:tabs>
            <w:spacing w:before="0" w:line="252" w:lineRule="auto"/>
            <w:contextualSpacing/>
            <w:rPr>
              <w:rFonts w:ascii="Arial" w:eastAsiaTheme="minorEastAsia" w:hAnsi="Arial" w:cs="Arial"/>
              <w:b w:val="0"/>
              <w:bCs/>
              <w:kern w:val="2"/>
              <w:lang w:eastAsia="en-US"/>
              <w14:ligatures w14:val="standardContextual"/>
            </w:rPr>
          </w:pPr>
          <w:hyperlink w:anchor="_Toc188050461" w:history="1">
            <w:r w:rsidR="003C32B9" w:rsidRPr="0090796B">
              <w:rPr>
                <w:rStyle w:val="Hyperlink"/>
                <w:rFonts w:ascii="Arial" w:hAnsi="Arial" w:cs="Arial"/>
                <w:b w:val="0"/>
                <w:bCs/>
              </w:rPr>
              <w:t>1.7.</w:t>
            </w:r>
            <w:r w:rsidR="00FA435D"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YÊU CẦU VỀ HỆ THỐNG NỐI ĐẤT</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_Toc188050461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37</w:t>
            </w:r>
            <w:r w:rsidR="003C32B9" w:rsidRPr="0090796B">
              <w:rPr>
                <w:rFonts w:ascii="Arial" w:hAnsi="Arial" w:cs="Arial"/>
                <w:b w:val="0"/>
                <w:bCs/>
                <w:webHidden/>
              </w:rPr>
              <w:fldChar w:fldCharType="end"/>
            </w:r>
          </w:hyperlink>
        </w:p>
        <w:p w14:paraId="60B898CC" w14:textId="482BA195"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62" w:history="1">
            <w:r w:rsidR="003C32B9" w:rsidRPr="0090796B">
              <w:rPr>
                <w:rStyle w:val="Hyperlink"/>
                <w:rFonts w:ascii="Arial" w:hAnsi="Arial" w:cs="Arial"/>
                <w:bCs/>
                <w:sz w:val="24"/>
                <w:szCs w:val="24"/>
              </w:rPr>
              <w:t>1.7-1</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Mục đích việc nối đất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_Toc188050462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37</w:t>
            </w:r>
            <w:r w:rsidR="003C32B9" w:rsidRPr="0090796B">
              <w:rPr>
                <w:rFonts w:ascii="Arial" w:hAnsi="Arial" w:cs="Arial"/>
                <w:bCs/>
                <w:webHidden/>
                <w:sz w:val="24"/>
                <w:szCs w:val="24"/>
              </w:rPr>
              <w:fldChar w:fldCharType="end"/>
            </w:r>
          </w:hyperlink>
        </w:p>
        <w:p w14:paraId="24CAB03D" w14:textId="3035AD37"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63" w:history="1">
            <w:r w:rsidR="003C32B9" w:rsidRPr="0090796B">
              <w:rPr>
                <w:rStyle w:val="Hyperlink"/>
                <w:rFonts w:ascii="Arial" w:hAnsi="Arial" w:cs="Arial"/>
                <w:bCs/>
                <w:sz w:val="24"/>
                <w:szCs w:val="24"/>
              </w:rPr>
              <w:t>1.7-2</w:t>
            </w:r>
            <w:r w:rsidR="00FA435D" w:rsidRPr="0090796B">
              <w:rPr>
                <w:rStyle w:val="Hyperlink"/>
                <w:rFonts w:ascii="Arial" w:hAnsi="Arial" w:cs="Arial"/>
                <w:bCs/>
                <w:sz w:val="24"/>
                <w:szCs w:val="24"/>
              </w:rPr>
              <w:t xml:space="preserve"> </w:t>
            </w:r>
            <w:r w:rsidR="003C32B9" w:rsidRPr="0090796B">
              <w:rPr>
                <w:rStyle w:val="Hyperlink"/>
                <w:rFonts w:ascii="Arial" w:hAnsi="Arial" w:cs="Arial"/>
                <w:bCs/>
                <w:sz w:val="24"/>
                <w:szCs w:val="24"/>
              </w:rPr>
              <w:t>Yêu cầu với hệ thống nối đất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_Toc188050463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38</w:t>
            </w:r>
            <w:r w:rsidR="003C32B9" w:rsidRPr="0090796B">
              <w:rPr>
                <w:rFonts w:ascii="Arial" w:hAnsi="Arial" w:cs="Arial"/>
                <w:bCs/>
                <w:webHidden/>
                <w:sz w:val="24"/>
                <w:szCs w:val="24"/>
              </w:rPr>
              <w:fldChar w:fldCharType="end"/>
            </w:r>
          </w:hyperlink>
        </w:p>
        <w:p w14:paraId="0ED7DDBE" w14:textId="1CBC6C67"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64" w:history="1">
            <w:r w:rsidR="003C32B9" w:rsidRPr="0090796B">
              <w:rPr>
                <w:rStyle w:val="Hyperlink"/>
                <w:rFonts w:ascii="Arial" w:hAnsi="Arial" w:cs="Arial"/>
                <w:bCs/>
                <w:sz w:val="24"/>
                <w:szCs w:val="24"/>
              </w:rPr>
              <w:t>1.7-3</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Nối đất các công trình lưới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_Toc188050464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41</w:t>
            </w:r>
            <w:r w:rsidR="003C32B9" w:rsidRPr="0090796B">
              <w:rPr>
                <w:rFonts w:ascii="Arial" w:hAnsi="Arial" w:cs="Arial"/>
                <w:bCs/>
                <w:webHidden/>
                <w:sz w:val="24"/>
                <w:szCs w:val="24"/>
              </w:rPr>
              <w:fldChar w:fldCharType="end"/>
            </w:r>
          </w:hyperlink>
        </w:p>
        <w:p w14:paraId="0A6283BD" w14:textId="6073D09F"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65" w:history="1">
            <w:r w:rsidR="003C32B9" w:rsidRPr="0090796B">
              <w:rPr>
                <w:rStyle w:val="Hyperlink"/>
                <w:rFonts w:ascii="Arial" w:hAnsi="Arial" w:cs="Arial"/>
                <w:bCs/>
                <w:sz w:val="24"/>
                <w:szCs w:val="24"/>
              </w:rPr>
              <w:t>1.7-4</w:t>
            </w:r>
            <w:r w:rsidR="00FA435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Nối đất cho TBPP và TBA</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_Toc188050465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44</w:t>
            </w:r>
            <w:r w:rsidR="003C32B9" w:rsidRPr="0090796B">
              <w:rPr>
                <w:rFonts w:ascii="Arial" w:hAnsi="Arial" w:cs="Arial"/>
                <w:bCs/>
                <w:webHidden/>
                <w:sz w:val="24"/>
                <w:szCs w:val="24"/>
              </w:rPr>
              <w:fldChar w:fldCharType="end"/>
            </w:r>
          </w:hyperlink>
        </w:p>
        <w:p w14:paraId="0064A89B" w14:textId="572131E8" w:rsidR="003C32B9" w:rsidRPr="0090796B" w:rsidRDefault="00000000" w:rsidP="00BF58C1">
          <w:pPr>
            <w:pStyle w:val="TOC1"/>
            <w:tabs>
              <w:tab w:val="left" w:pos="1808"/>
              <w:tab w:val="left" w:pos="9214"/>
            </w:tabs>
            <w:spacing w:before="0" w:line="252" w:lineRule="auto"/>
            <w:contextualSpacing/>
            <w:rPr>
              <w:rFonts w:ascii="Arial" w:eastAsiaTheme="minorEastAsia" w:hAnsi="Arial" w:cs="Arial"/>
              <w:b w:val="0"/>
              <w:bCs/>
              <w:kern w:val="2"/>
              <w:lang w:eastAsia="en-US"/>
              <w14:ligatures w14:val="standardContextual"/>
            </w:rPr>
          </w:pPr>
          <w:hyperlink w:anchor="_Toc188050466" w:history="1">
            <w:r w:rsidR="003C32B9" w:rsidRPr="0090796B">
              <w:rPr>
                <w:rStyle w:val="Hyperlink"/>
                <w:rFonts w:ascii="Arial" w:hAnsi="Arial" w:cs="Arial"/>
                <w:b w:val="0"/>
                <w:bCs/>
              </w:rPr>
              <w:t>1.8.</w:t>
            </w:r>
            <w:r w:rsidR="00FA435D"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YÊU CẦU VỀ THI CÔNG CÁC CÔNG TRÌNH LƯỚI ĐIỆN</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_Toc188050466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45</w:t>
            </w:r>
            <w:r w:rsidR="003C32B9" w:rsidRPr="0090796B">
              <w:rPr>
                <w:rFonts w:ascii="Arial" w:hAnsi="Arial" w:cs="Arial"/>
                <w:b w:val="0"/>
                <w:bCs/>
                <w:webHidden/>
              </w:rPr>
              <w:fldChar w:fldCharType="end"/>
            </w:r>
          </w:hyperlink>
        </w:p>
        <w:p w14:paraId="30A4E59A" w14:textId="06DD4CA0"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67" w:history="1">
            <w:r w:rsidR="003C32B9" w:rsidRPr="0090796B">
              <w:rPr>
                <w:rStyle w:val="Hyperlink"/>
                <w:rFonts w:ascii="Arial" w:hAnsi="Arial" w:cs="Arial"/>
                <w:bCs/>
                <w:sz w:val="24"/>
                <w:szCs w:val="24"/>
              </w:rPr>
              <w:t>1.8-1</w:t>
            </w:r>
            <w:r w:rsidR="00E2480E"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Quy định chung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_Toc188050467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45</w:t>
            </w:r>
            <w:r w:rsidR="003C32B9" w:rsidRPr="0090796B">
              <w:rPr>
                <w:rFonts w:ascii="Arial" w:hAnsi="Arial" w:cs="Arial"/>
                <w:bCs/>
                <w:webHidden/>
                <w:sz w:val="24"/>
                <w:szCs w:val="24"/>
              </w:rPr>
              <w:fldChar w:fldCharType="end"/>
            </w:r>
          </w:hyperlink>
        </w:p>
        <w:p w14:paraId="41090DA1" w14:textId="637719CE"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68" w:history="1">
            <w:r w:rsidR="003C32B9" w:rsidRPr="0090796B">
              <w:rPr>
                <w:rStyle w:val="Hyperlink"/>
                <w:rFonts w:ascii="Arial" w:hAnsi="Arial" w:cs="Arial"/>
                <w:bCs/>
                <w:sz w:val="24"/>
                <w:szCs w:val="24"/>
              </w:rPr>
              <w:t>1.8-2</w:t>
            </w:r>
            <w:r w:rsidR="00E2480E"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Công tác chuẩn bị thi công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_Toc188050468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47</w:t>
            </w:r>
            <w:r w:rsidR="003C32B9" w:rsidRPr="0090796B">
              <w:rPr>
                <w:rFonts w:ascii="Arial" w:hAnsi="Arial" w:cs="Arial"/>
                <w:bCs/>
                <w:webHidden/>
                <w:sz w:val="24"/>
                <w:szCs w:val="24"/>
              </w:rPr>
              <w:fldChar w:fldCharType="end"/>
            </w:r>
          </w:hyperlink>
        </w:p>
        <w:p w14:paraId="135CA2B2" w14:textId="2472B5F8"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69" w:history="1">
            <w:r w:rsidR="003C32B9" w:rsidRPr="0090796B">
              <w:rPr>
                <w:rStyle w:val="Hyperlink"/>
                <w:rFonts w:ascii="Arial" w:hAnsi="Arial" w:cs="Arial"/>
                <w:bCs/>
                <w:sz w:val="24"/>
                <w:szCs w:val="24"/>
              </w:rPr>
              <w:t>1.8-3</w:t>
            </w:r>
            <w:r w:rsidR="00E2480E"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Các yêu cầu đối với phần xây dựng để lắp đặt thiết bị</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_Toc188050469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48</w:t>
            </w:r>
            <w:r w:rsidR="003C32B9" w:rsidRPr="0090796B">
              <w:rPr>
                <w:rFonts w:ascii="Arial" w:hAnsi="Arial" w:cs="Arial"/>
                <w:bCs/>
                <w:webHidden/>
                <w:sz w:val="24"/>
                <w:szCs w:val="24"/>
              </w:rPr>
              <w:fldChar w:fldCharType="end"/>
            </w:r>
          </w:hyperlink>
        </w:p>
        <w:p w14:paraId="63DA4BE5" w14:textId="3FC9EA27"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70" w:history="1">
            <w:r w:rsidR="003C32B9" w:rsidRPr="0090796B">
              <w:rPr>
                <w:rStyle w:val="Hyperlink"/>
                <w:rFonts w:ascii="Arial" w:hAnsi="Arial" w:cs="Arial"/>
                <w:bCs/>
                <w:sz w:val="24"/>
                <w:szCs w:val="24"/>
              </w:rPr>
              <w:t>1.8-4</w:t>
            </w:r>
            <w:r w:rsidR="00E2480E"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Công tác lắp đặt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_Toc188050470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49</w:t>
            </w:r>
            <w:r w:rsidR="003C32B9" w:rsidRPr="0090796B">
              <w:rPr>
                <w:rFonts w:ascii="Arial" w:hAnsi="Arial" w:cs="Arial"/>
                <w:bCs/>
                <w:webHidden/>
                <w:sz w:val="24"/>
                <w:szCs w:val="24"/>
              </w:rPr>
              <w:fldChar w:fldCharType="end"/>
            </w:r>
          </w:hyperlink>
        </w:p>
        <w:p w14:paraId="489E8A19" w14:textId="76602D72"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71" w:history="1">
            <w:r w:rsidR="003C32B9" w:rsidRPr="0090796B">
              <w:rPr>
                <w:rStyle w:val="Hyperlink"/>
                <w:rFonts w:ascii="Arial" w:hAnsi="Arial" w:cs="Arial"/>
                <w:bCs/>
                <w:sz w:val="24"/>
                <w:szCs w:val="24"/>
              </w:rPr>
              <w:t>1.8-5</w:t>
            </w:r>
            <w:r w:rsidR="00E2480E"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dây dẫn và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_Toc188050471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49</w:t>
            </w:r>
            <w:r w:rsidR="003C32B9" w:rsidRPr="0090796B">
              <w:rPr>
                <w:rFonts w:ascii="Arial" w:hAnsi="Arial" w:cs="Arial"/>
                <w:bCs/>
                <w:webHidden/>
                <w:sz w:val="24"/>
                <w:szCs w:val="24"/>
              </w:rPr>
              <w:fldChar w:fldCharType="end"/>
            </w:r>
          </w:hyperlink>
        </w:p>
        <w:p w14:paraId="0524CF3B" w14:textId="6F8B108F"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72" w:history="1">
            <w:r w:rsidR="003C32B9" w:rsidRPr="0090796B">
              <w:rPr>
                <w:rStyle w:val="Hyperlink"/>
                <w:rFonts w:ascii="Arial" w:hAnsi="Arial" w:cs="Arial"/>
                <w:bCs/>
                <w:sz w:val="24"/>
                <w:szCs w:val="24"/>
              </w:rPr>
              <w:t>1.8-6</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đường cáp ngầm</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_Toc188050472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54</w:t>
            </w:r>
            <w:r w:rsidR="003C32B9" w:rsidRPr="0090796B">
              <w:rPr>
                <w:rFonts w:ascii="Arial" w:hAnsi="Arial" w:cs="Arial"/>
                <w:bCs/>
                <w:webHidden/>
                <w:sz w:val="24"/>
                <w:szCs w:val="24"/>
              </w:rPr>
              <w:fldChar w:fldCharType="end"/>
            </w:r>
          </w:hyperlink>
        </w:p>
        <w:p w14:paraId="702EBE5B" w14:textId="4194D3BE"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73" w:history="1">
            <w:r w:rsidR="003C32B9" w:rsidRPr="0090796B">
              <w:rPr>
                <w:rStyle w:val="Hyperlink"/>
                <w:rFonts w:ascii="Arial" w:hAnsi="Arial" w:cs="Arial"/>
                <w:bCs/>
                <w:sz w:val="24"/>
                <w:szCs w:val="24"/>
              </w:rPr>
              <w:t>1.8-7</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đường dây tải điện trên không (ĐDK)</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_Toc188050473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55</w:t>
            </w:r>
            <w:r w:rsidR="003C32B9" w:rsidRPr="0090796B">
              <w:rPr>
                <w:rFonts w:ascii="Arial" w:hAnsi="Arial" w:cs="Arial"/>
                <w:bCs/>
                <w:webHidden/>
                <w:sz w:val="24"/>
                <w:szCs w:val="24"/>
              </w:rPr>
              <w:fldChar w:fldCharType="end"/>
            </w:r>
          </w:hyperlink>
        </w:p>
        <w:p w14:paraId="4C49A48A" w14:textId="62ECA843"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74" w:history="1">
            <w:r w:rsidR="003C32B9" w:rsidRPr="0090796B">
              <w:rPr>
                <w:rStyle w:val="Hyperlink"/>
                <w:rFonts w:ascii="Arial" w:hAnsi="Arial" w:cs="Arial"/>
                <w:bCs/>
                <w:sz w:val="24"/>
                <w:szCs w:val="24"/>
              </w:rPr>
              <w:t>1.8-8</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hệ thống phân phối và trạm biến 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_Toc188050474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58</w:t>
            </w:r>
            <w:r w:rsidR="003C32B9" w:rsidRPr="0090796B">
              <w:rPr>
                <w:rFonts w:ascii="Arial" w:hAnsi="Arial" w:cs="Arial"/>
                <w:bCs/>
                <w:webHidden/>
                <w:sz w:val="24"/>
                <w:szCs w:val="24"/>
              </w:rPr>
              <w:fldChar w:fldCharType="end"/>
            </w:r>
          </w:hyperlink>
        </w:p>
        <w:p w14:paraId="403A2929" w14:textId="15E33D90"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75" w:history="1">
            <w:r w:rsidR="003C32B9" w:rsidRPr="0090796B">
              <w:rPr>
                <w:rStyle w:val="Hyperlink"/>
                <w:rFonts w:ascii="Arial" w:hAnsi="Arial" w:cs="Arial"/>
                <w:bCs/>
                <w:sz w:val="24"/>
                <w:szCs w:val="24"/>
              </w:rPr>
              <w:t>1.8-10</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hệ thống phòng chống cháy và thông gió</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_Toc188050475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61</w:t>
            </w:r>
            <w:r w:rsidR="003C32B9" w:rsidRPr="0090796B">
              <w:rPr>
                <w:rFonts w:ascii="Arial" w:hAnsi="Arial" w:cs="Arial"/>
                <w:bCs/>
                <w:webHidden/>
                <w:sz w:val="24"/>
                <w:szCs w:val="24"/>
              </w:rPr>
              <w:fldChar w:fldCharType="end"/>
            </w:r>
          </w:hyperlink>
        </w:p>
        <w:p w14:paraId="1249DA5F" w14:textId="07993926"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76" w:history="1">
            <w:r w:rsidR="003C32B9" w:rsidRPr="0090796B">
              <w:rPr>
                <w:rStyle w:val="Hyperlink"/>
                <w:rFonts w:ascii="Arial" w:hAnsi="Arial" w:cs="Arial"/>
                <w:bCs/>
                <w:sz w:val="24"/>
                <w:szCs w:val="24"/>
              </w:rPr>
              <w:t>1.8-11</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hệ thống chiếu sáng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_Toc188050476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62</w:t>
            </w:r>
            <w:r w:rsidR="003C32B9" w:rsidRPr="0090796B">
              <w:rPr>
                <w:rFonts w:ascii="Arial" w:hAnsi="Arial" w:cs="Arial"/>
                <w:bCs/>
                <w:webHidden/>
                <w:sz w:val="24"/>
                <w:szCs w:val="24"/>
              </w:rPr>
              <w:fldChar w:fldCharType="end"/>
            </w:r>
          </w:hyperlink>
        </w:p>
        <w:p w14:paraId="364B2523" w14:textId="484F7787"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77" w:history="1">
            <w:r w:rsidR="003C32B9" w:rsidRPr="0090796B">
              <w:rPr>
                <w:rStyle w:val="Hyperlink"/>
                <w:rFonts w:ascii="Arial" w:hAnsi="Arial" w:cs="Arial"/>
                <w:bCs/>
                <w:sz w:val="24"/>
                <w:szCs w:val="24"/>
              </w:rPr>
              <w:t>1.8-12</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hệ thống nối đất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_Toc188050477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63</w:t>
            </w:r>
            <w:r w:rsidR="003C32B9" w:rsidRPr="0090796B">
              <w:rPr>
                <w:rFonts w:ascii="Arial" w:hAnsi="Arial" w:cs="Arial"/>
                <w:bCs/>
                <w:webHidden/>
                <w:sz w:val="24"/>
                <w:szCs w:val="24"/>
              </w:rPr>
              <w:fldChar w:fldCharType="end"/>
            </w:r>
          </w:hyperlink>
        </w:p>
        <w:p w14:paraId="7BDC7326" w14:textId="19AC7FCD" w:rsidR="003C32B9" w:rsidRPr="0090796B" w:rsidRDefault="00000000" w:rsidP="00BF58C1">
          <w:pPr>
            <w:pStyle w:val="TOC1"/>
            <w:tabs>
              <w:tab w:val="left" w:pos="1808"/>
              <w:tab w:val="left" w:pos="9214"/>
            </w:tabs>
            <w:spacing w:before="0" w:line="252" w:lineRule="auto"/>
            <w:contextualSpacing/>
            <w:rPr>
              <w:rFonts w:ascii="Arial" w:eastAsiaTheme="minorEastAsia" w:hAnsi="Arial" w:cs="Arial"/>
              <w:b w:val="0"/>
              <w:bCs/>
              <w:kern w:val="2"/>
              <w:lang w:eastAsia="en-US"/>
              <w14:ligatures w14:val="standardContextual"/>
            </w:rPr>
          </w:pPr>
          <w:hyperlink w:anchor="_Toc188050478" w:history="1">
            <w:r w:rsidR="003C32B9" w:rsidRPr="0090796B">
              <w:rPr>
                <w:rStyle w:val="Hyperlink"/>
                <w:rFonts w:ascii="Arial" w:hAnsi="Arial" w:cs="Arial"/>
                <w:b w:val="0"/>
                <w:bCs/>
              </w:rPr>
              <w:t>1.9.</w:t>
            </w:r>
            <w:r w:rsidR="004643AF"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YÊU CẦU VỀ VẬN HÀNH HỆ THỐNG LƯỚI ĐIỆN</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_Toc188050478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66</w:t>
            </w:r>
            <w:r w:rsidR="003C32B9" w:rsidRPr="0090796B">
              <w:rPr>
                <w:rFonts w:ascii="Arial" w:hAnsi="Arial" w:cs="Arial"/>
                <w:b w:val="0"/>
                <w:bCs/>
                <w:webHidden/>
              </w:rPr>
              <w:fldChar w:fldCharType="end"/>
            </w:r>
          </w:hyperlink>
        </w:p>
        <w:p w14:paraId="533A64ED" w14:textId="32058FAE"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79" w:history="1">
            <w:r w:rsidR="003C32B9" w:rsidRPr="0090796B">
              <w:rPr>
                <w:rStyle w:val="Hyperlink"/>
                <w:rFonts w:ascii="Arial" w:hAnsi="Arial" w:cs="Arial"/>
                <w:bCs/>
                <w:sz w:val="24"/>
                <w:szCs w:val="24"/>
              </w:rPr>
              <w:t>1.9-1</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Chỉ huy điều độ - thao tác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_Toc188050479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66</w:t>
            </w:r>
            <w:r w:rsidR="003C32B9" w:rsidRPr="0090796B">
              <w:rPr>
                <w:rFonts w:ascii="Arial" w:hAnsi="Arial" w:cs="Arial"/>
                <w:bCs/>
                <w:webHidden/>
                <w:sz w:val="24"/>
                <w:szCs w:val="24"/>
              </w:rPr>
              <w:fldChar w:fldCharType="end"/>
            </w:r>
          </w:hyperlink>
        </w:p>
        <w:p w14:paraId="023EB623" w14:textId="4E90E414"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0" w:history="1">
            <w:r w:rsidR="003C32B9" w:rsidRPr="0090796B">
              <w:rPr>
                <w:rStyle w:val="Hyperlink"/>
                <w:rFonts w:ascii="Arial" w:hAnsi="Arial" w:cs="Arial"/>
                <w:bCs/>
                <w:sz w:val="24"/>
                <w:szCs w:val="24"/>
              </w:rPr>
              <w:t>1.9-2</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Nhiệm vụ vận hành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67</w:t>
            </w:r>
            <w:r w:rsidR="003C32B9" w:rsidRPr="0090796B">
              <w:rPr>
                <w:rFonts w:ascii="Arial" w:hAnsi="Arial" w:cs="Arial"/>
                <w:bCs/>
                <w:webHidden/>
                <w:sz w:val="24"/>
                <w:szCs w:val="24"/>
              </w:rPr>
              <w:fldChar w:fldCharType="end"/>
            </w:r>
          </w:hyperlink>
        </w:p>
        <w:p w14:paraId="3ADE0E9E" w14:textId="0FE3022E"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1" w:history="1">
            <w:r w:rsidR="003C32B9" w:rsidRPr="0090796B">
              <w:rPr>
                <w:rStyle w:val="Hyperlink"/>
                <w:rFonts w:ascii="Arial" w:hAnsi="Arial" w:cs="Arial"/>
                <w:bCs/>
                <w:sz w:val="24"/>
                <w:szCs w:val="24"/>
              </w:rPr>
              <w:t>1.9-3</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Các phương tiện chỉ huy điều độ và điều khiển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68</w:t>
            </w:r>
            <w:r w:rsidR="003C32B9" w:rsidRPr="0090796B">
              <w:rPr>
                <w:rFonts w:ascii="Arial" w:hAnsi="Arial" w:cs="Arial"/>
                <w:bCs/>
                <w:webHidden/>
                <w:sz w:val="24"/>
                <w:szCs w:val="24"/>
              </w:rPr>
              <w:fldChar w:fldCharType="end"/>
            </w:r>
          </w:hyperlink>
        </w:p>
        <w:p w14:paraId="73E39C30" w14:textId="6A2DE4F6"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2" w:history="1">
            <w:r w:rsidR="003C32B9" w:rsidRPr="0090796B">
              <w:rPr>
                <w:rStyle w:val="Hyperlink"/>
                <w:rFonts w:ascii="Arial" w:hAnsi="Arial" w:cs="Arial"/>
                <w:bCs/>
                <w:sz w:val="24"/>
                <w:szCs w:val="24"/>
              </w:rPr>
              <w:t>1.9-4</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Vận hành MBA và cuộn kháng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69</w:t>
            </w:r>
            <w:r w:rsidR="003C32B9" w:rsidRPr="0090796B">
              <w:rPr>
                <w:rFonts w:ascii="Arial" w:hAnsi="Arial" w:cs="Arial"/>
                <w:bCs/>
                <w:webHidden/>
                <w:sz w:val="24"/>
                <w:szCs w:val="24"/>
              </w:rPr>
              <w:fldChar w:fldCharType="end"/>
            </w:r>
          </w:hyperlink>
        </w:p>
        <w:p w14:paraId="7DEBD7A4" w14:textId="39EF1350"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3" w:history="1">
            <w:r w:rsidR="003C32B9" w:rsidRPr="0090796B">
              <w:rPr>
                <w:rStyle w:val="Hyperlink"/>
                <w:rFonts w:ascii="Arial" w:hAnsi="Arial" w:cs="Arial"/>
                <w:bCs/>
                <w:sz w:val="24"/>
                <w:szCs w:val="24"/>
              </w:rPr>
              <w:t>1.9-5</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Vận hành trang bị phân phối điện (TBPP)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70</w:t>
            </w:r>
            <w:r w:rsidR="003C32B9" w:rsidRPr="0090796B">
              <w:rPr>
                <w:rFonts w:ascii="Arial" w:hAnsi="Arial" w:cs="Arial"/>
                <w:bCs/>
                <w:webHidden/>
                <w:sz w:val="24"/>
                <w:szCs w:val="24"/>
              </w:rPr>
              <w:fldChar w:fldCharType="end"/>
            </w:r>
          </w:hyperlink>
        </w:p>
        <w:p w14:paraId="5BBCB8AB" w14:textId="4CDBA26B"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4" w:history="1">
            <w:r w:rsidR="003C32B9" w:rsidRPr="0090796B">
              <w:rPr>
                <w:rStyle w:val="Hyperlink"/>
                <w:rFonts w:ascii="Arial" w:hAnsi="Arial" w:cs="Arial"/>
                <w:bCs/>
                <w:sz w:val="24"/>
                <w:szCs w:val="24"/>
              </w:rPr>
              <w:t>1.9-6</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Vận hành hệ thống ắc quy</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71</w:t>
            </w:r>
            <w:r w:rsidR="003C32B9" w:rsidRPr="0090796B">
              <w:rPr>
                <w:rFonts w:ascii="Arial" w:hAnsi="Arial" w:cs="Arial"/>
                <w:bCs/>
                <w:webHidden/>
                <w:sz w:val="24"/>
                <w:szCs w:val="24"/>
              </w:rPr>
              <w:fldChar w:fldCharType="end"/>
            </w:r>
          </w:hyperlink>
        </w:p>
        <w:p w14:paraId="72056F54" w14:textId="1C1E99B4"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5" w:history="1">
            <w:r w:rsidR="003C32B9" w:rsidRPr="0090796B">
              <w:rPr>
                <w:rStyle w:val="Hyperlink"/>
                <w:rFonts w:ascii="Arial" w:hAnsi="Arial" w:cs="Arial"/>
                <w:bCs/>
                <w:sz w:val="24"/>
                <w:szCs w:val="24"/>
              </w:rPr>
              <w:t>1.9-7</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Vận hành đường dây dẫn điện trên không (ĐDK)</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72</w:t>
            </w:r>
            <w:r w:rsidR="003C32B9" w:rsidRPr="0090796B">
              <w:rPr>
                <w:rFonts w:ascii="Arial" w:hAnsi="Arial" w:cs="Arial"/>
                <w:bCs/>
                <w:webHidden/>
                <w:sz w:val="24"/>
                <w:szCs w:val="24"/>
              </w:rPr>
              <w:fldChar w:fldCharType="end"/>
            </w:r>
          </w:hyperlink>
        </w:p>
        <w:p w14:paraId="558CE958" w14:textId="319B8AF9"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6" w:history="1">
            <w:r w:rsidR="003C32B9" w:rsidRPr="0090796B">
              <w:rPr>
                <w:rStyle w:val="Hyperlink"/>
                <w:rFonts w:ascii="Arial" w:hAnsi="Arial" w:cs="Arial"/>
                <w:bCs/>
                <w:sz w:val="24"/>
                <w:szCs w:val="24"/>
              </w:rPr>
              <w:t>1.9-8</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Vận hành đường cáp điện lực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73</w:t>
            </w:r>
            <w:r w:rsidR="003C32B9" w:rsidRPr="0090796B">
              <w:rPr>
                <w:rFonts w:ascii="Arial" w:hAnsi="Arial" w:cs="Arial"/>
                <w:bCs/>
                <w:webHidden/>
                <w:sz w:val="24"/>
                <w:szCs w:val="24"/>
              </w:rPr>
              <w:fldChar w:fldCharType="end"/>
            </w:r>
          </w:hyperlink>
        </w:p>
        <w:p w14:paraId="19E0AA51" w14:textId="2986B433"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7" w:history="1">
            <w:r w:rsidR="003C32B9" w:rsidRPr="0090796B">
              <w:rPr>
                <w:rStyle w:val="Hyperlink"/>
                <w:rFonts w:ascii="Arial" w:hAnsi="Arial" w:cs="Arial"/>
                <w:bCs/>
                <w:sz w:val="24"/>
                <w:szCs w:val="24"/>
              </w:rPr>
              <w:t>1.9-9</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Vận hành hệ thống rơ le bảo vệ và tự động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74</w:t>
            </w:r>
            <w:r w:rsidR="003C32B9" w:rsidRPr="0090796B">
              <w:rPr>
                <w:rFonts w:ascii="Arial" w:hAnsi="Arial" w:cs="Arial"/>
                <w:bCs/>
                <w:webHidden/>
                <w:sz w:val="24"/>
                <w:szCs w:val="24"/>
              </w:rPr>
              <w:fldChar w:fldCharType="end"/>
            </w:r>
          </w:hyperlink>
        </w:p>
        <w:p w14:paraId="5AF294A1" w14:textId="55DC8256"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8" w:history="1">
            <w:r w:rsidR="003C32B9" w:rsidRPr="0090796B">
              <w:rPr>
                <w:rStyle w:val="Hyperlink"/>
                <w:rFonts w:ascii="Arial" w:hAnsi="Arial" w:cs="Arial"/>
                <w:bCs/>
                <w:sz w:val="24"/>
                <w:szCs w:val="24"/>
              </w:rPr>
              <w:t>1.9-10</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Vận hành hệ thống nối đất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75</w:t>
            </w:r>
            <w:r w:rsidR="003C32B9" w:rsidRPr="0090796B">
              <w:rPr>
                <w:rFonts w:ascii="Arial" w:hAnsi="Arial" w:cs="Arial"/>
                <w:bCs/>
                <w:webHidden/>
                <w:sz w:val="24"/>
                <w:szCs w:val="24"/>
              </w:rPr>
              <w:fldChar w:fldCharType="end"/>
            </w:r>
          </w:hyperlink>
        </w:p>
        <w:p w14:paraId="273CCEF7" w14:textId="7BFAD69F"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89" w:history="1">
            <w:r w:rsidR="003C32B9" w:rsidRPr="0090796B">
              <w:rPr>
                <w:rStyle w:val="Hyperlink"/>
                <w:rFonts w:ascii="Arial" w:hAnsi="Arial" w:cs="Arial"/>
                <w:bCs/>
                <w:sz w:val="24"/>
                <w:szCs w:val="24"/>
              </w:rPr>
              <w:t>1.9-11</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Vận hành hệ thống bảo vệ quá điện 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_Toc188050489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76</w:t>
            </w:r>
            <w:r w:rsidR="003C32B9" w:rsidRPr="0090796B">
              <w:rPr>
                <w:rFonts w:ascii="Arial" w:hAnsi="Arial" w:cs="Arial"/>
                <w:bCs/>
                <w:webHidden/>
                <w:sz w:val="24"/>
                <w:szCs w:val="24"/>
              </w:rPr>
              <w:fldChar w:fldCharType="end"/>
            </w:r>
          </w:hyperlink>
        </w:p>
        <w:p w14:paraId="62DC917A" w14:textId="20D4827B"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90" w:history="1">
            <w:r w:rsidR="003C32B9" w:rsidRPr="0090796B">
              <w:rPr>
                <w:rStyle w:val="Hyperlink"/>
                <w:rFonts w:ascii="Arial" w:hAnsi="Arial" w:cs="Arial"/>
                <w:bCs/>
                <w:sz w:val="24"/>
                <w:szCs w:val="24"/>
              </w:rPr>
              <w:t>1.9-12</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Vận hành hệ thống đo lường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_Toc188050490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76</w:t>
            </w:r>
            <w:r w:rsidR="003C32B9" w:rsidRPr="0090796B">
              <w:rPr>
                <w:rFonts w:ascii="Arial" w:hAnsi="Arial" w:cs="Arial"/>
                <w:bCs/>
                <w:webHidden/>
                <w:sz w:val="24"/>
                <w:szCs w:val="24"/>
              </w:rPr>
              <w:fldChar w:fldCharType="end"/>
            </w:r>
          </w:hyperlink>
        </w:p>
        <w:p w14:paraId="42C5D48E" w14:textId="3E3C7751" w:rsidR="003C32B9" w:rsidRPr="0090796B" w:rsidRDefault="00000000" w:rsidP="00BF58C1">
          <w:pPr>
            <w:pStyle w:val="TOC1"/>
            <w:tabs>
              <w:tab w:val="left" w:pos="1808"/>
              <w:tab w:val="left" w:pos="9214"/>
            </w:tabs>
            <w:spacing w:before="0" w:line="252" w:lineRule="auto"/>
            <w:contextualSpacing/>
            <w:rPr>
              <w:rFonts w:ascii="Arial" w:eastAsiaTheme="minorEastAsia" w:hAnsi="Arial" w:cs="Arial"/>
              <w:b w:val="0"/>
              <w:bCs/>
              <w:kern w:val="2"/>
              <w:lang w:eastAsia="en-US"/>
              <w14:ligatures w14:val="standardContextual"/>
            </w:rPr>
          </w:pPr>
          <w:hyperlink w:anchor="_Toc188050491" w:history="1">
            <w:r w:rsidR="003C32B9" w:rsidRPr="0090796B">
              <w:rPr>
                <w:rStyle w:val="Hyperlink"/>
                <w:rFonts w:ascii="Arial" w:hAnsi="Arial" w:cs="Arial"/>
                <w:b w:val="0"/>
                <w:bCs/>
              </w:rPr>
              <w:t>1.10.</w:t>
            </w:r>
            <w:r w:rsidR="004643AF"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YÊU CẦU VỀ KIỂM TRA HỆ THỐNG LƯỚI ĐIỆN</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_Toc188050491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77</w:t>
            </w:r>
            <w:r w:rsidR="003C32B9" w:rsidRPr="0090796B">
              <w:rPr>
                <w:rFonts w:ascii="Arial" w:hAnsi="Arial" w:cs="Arial"/>
                <w:b w:val="0"/>
                <w:bCs/>
                <w:webHidden/>
              </w:rPr>
              <w:fldChar w:fldCharType="end"/>
            </w:r>
          </w:hyperlink>
        </w:p>
        <w:p w14:paraId="3A782041" w14:textId="70FF520A"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92" w:history="1">
            <w:r w:rsidR="003C32B9" w:rsidRPr="0090796B">
              <w:rPr>
                <w:rStyle w:val="Hyperlink"/>
                <w:rFonts w:ascii="Arial" w:hAnsi="Arial" w:cs="Arial"/>
                <w:bCs/>
                <w:sz w:val="24"/>
                <w:szCs w:val="24"/>
              </w:rPr>
              <w:t>1.10-1</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chung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_Toc188050492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77</w:t>
            </w:r>
            <w:r w:rsidR="003C32B9" w:rsidRPr="0090796B">
              <w:rPr>
                <w:rFonts w:ascii="Arial" w:hAnsi="Arial" w:cs="Arial"/>
                <w:bCs/>
                <w:webHidden/>
                <w:sz w:val="24"/>
                <w:szCs w:val="24"/>
              </w:rPr>
              <w:fldChar w:fldCharType="end"/>
            </w:r>
          </w:hyperlink>
        </w:p>
        <w:p w14:paraId="2D7A4132" w14:textId="7A441FF8"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93" w:history="1">
            <w:r w:rsidR="003C32B9" w:rsidRPr="0090796B">
              <w:rPr>
                <w:rStyle w:val="Hyperlink"/>
                <w:rFonts w:ascii="Arial" w:hAnsi="Arial" w:cs="Arial"/>
                <w:bCs/>
                <w:sz w:val="24"/>
                <w:szCs w:val="24"/>
              </w:rPr>
              <w:t>1.10-2</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Kiểm tra giao nhận hàng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_Toc188050493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78</w:t>
            </w:r>
            <w:r w:rsidR="003C32B9" w:rsidRPr="0090796B">
              <w:rPr>
                <w:rFonts w:ascii="Arial" w:hAnsi="Arial" w:cs="Arial"/>
                <w:bCs/>
                <w:webHidden/>
                <w:sz w:val="24"/>
                <w:szCs w:val="24"/>
              </w:rPr>
              <w:fldChar w:fldCharType="end"/>
            </w:r>
          </w:hyperlink>
        </w:p>
        <w:p w14:paraId="4623DE00" w14:textId="58BEFC02"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94" w:history="1">
            <w:r w:rsidR="003C32B9" w:rsidRPr="0090796B">
              <w:rPr>
                <w:rStyle w:val="Hyperlink"/>
                <w:rFonts w:ascii="Arial" w:hAnsi="Arial" w:cs="Arial"/>
                <w:bCs/>
                <w:sz w:val="24"/>
                <w:szCs w:val="24"/>
              </w:rPr>
              <w:t>1.10-3</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Kiểm tra khi lắp đặt ĐDK và đường cáp ngầm</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_Toc188050494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78</w:t>
            </w:r>
            <w:r w:rsidR="003C32B9" w:rsidRPr="0090796B">
              <w:rPr>
                <w:rFonts w:ascii="Arial" w:hAnsi="Arial" w:cs="Arial"/>
                <w:bCs/>
                <w:webHidden/>
                <w:sz w:val="24"/>
                <w:szCs w:val="24"/>
              </w:rPr>
              <w:fldChar w:fldCharType="end"/>
            </w:r>
          </w:hyperlink>
        </w:p>
        <w:p w14:paraId="690880BC" w14:textId="182DAC94"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95" w:history="1">
            <w:r w:rsidR="003C32B9" w:rsidRPr="0090796B">
              <w:rPr>
                <w:rStyle w:val="Hyperlink"/>
                <w:rFonts w:ascii="Arial" w:hAnsi="Arial" w:cs="Arial"/>
                <w:bCs/>
                <w:sz w:val="24"/>
                <w:szCs w:val="24"/>
              </w:rPr>
              <w:t>1.10-4</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Kiểm tra khi lắp đặt thiết bị của TBA</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_Toc188050495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80</w:t>
            </w:r>
            <w:r w:rsidR="003C32B9" w:rsidRPr="0090796B">
              <w:rPr>
                <w:rFonts w:ascii="Arial" w:hAnsi="Arial" w:cs="Arial"/>
                <w:bCs/>
                <w:webHidden/>
                <w:sz w:val="24"/>
                <w:szCs w:val="24"/>
              </w:rPr>
              <w:fldChar w:fldCharType="end"/>
            </w:r>
          </w:hyperlink>
        </w:p>
        <w:p w14:paraId="063FAB3B" w14:textId="2DAC31ED"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96" w:history="1">
            <w:r w:rsidR="003C32B9" w:rsidRPr="0090796B">
              <w:rPr>
                <w:rStyle w:val="Hyperlink"/>
                <w:rFonts w:ascii="Arial" w:hAnsi="Arial" w:cs="Arial"/>
                <w:bCs/>
                <w:sz w:val="24"/>
                <w:szCs w:val="24"/>
              </w:rPr>
              <w:t>1.10-5</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Kiểm tra hoàn thành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_Toc188050496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85</w:t>
            </w:r>
            <w:r w:rsidR="003C32B9" w:rsidRPr="0090796B">
              <w:rPr>
                <w:rFonts w:ascii="Arial" w:hAnsi="Arial" w:cs="Arial"/>
                <w:bCs/>
                <w:webHidden/>
                <w:sz w:val="24"/>
                <w:szCs w:val="24"/>
              </w:rPr>
              <w:fldChar w:fldCharType="end"/>
            </w:r>
          </w:hyperlink>
        </w:p>
        <w:p w14:paraId="53989E5F" w14:textId="34D62C06"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497" w:history="1">
            <w:r w:rsidR="003C32B9" w:rsidRPr="0090796B">
              <w:rPr>
                <w:rStyle w:val="Hyperlink"/>
                <w:rFonts w:ascii="Arial" w:hAnsi="Arial" w:cs="Arial"/>
                <w:bCs/>
                <w:sz w:val="24"/>
                <w:szCs w:val="24"/>
              </w:rPr>
              <w:t>1.10-6</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Kiểm tra định kỳ</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_Toc188050497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86</w:t>
            </w:r>
            <w:r w:rsidR="003C32B9" w:rsidRPr="0090796B">
              <w:rPr>
                <w:rFonts w:ascii="Arial" w:hAnsi="Arial" w:cs="Arial"/>
                <w:bCs/>
                <w:webHidden/>
                <w:sz w:val="24"/>
                <w:szCs w:val="24"/>
              </w:rPr>
              <w:fldChar w:fldCharType="end"/>
            </w:r>
          </w:hyperlink>
        </w:p>
        <w:p w14:paraId="2100753C" w14:textId="67EEC076" w:rsidR="003C32B9" w:rsidRPr="0090796B" w:rsidRDefault="00000000" w:rsidP="00BF58C1">
          <w:pPr>
            <w:pStyle w:val="TOC1"/>
            <w:tabs>
              <w:tab w:val="left" w:pos="1808"/>
              <w:tab w:val="left" w:pos="9214"/>
            </w:tabs>
            <w:spacing w:before="0" w:line="252" w:lineRule="auto"/>
            <w:contextualSpacing/>
            <w:rPr>
              <w:rFonts w:ascii="Arial" w:eastAsiaTheme="minorEastAsia" w:hAnsi="Arial" w:cs="Arial"/>
              <w:b w:val="0"/>
              <w:bCs/>
              <w:kern w:val="2"/>
              <w:lang w:eastAsia="en-US"/>
              <w14:ligatures w14:val="standardContextual"/>
            </w:rPr>
          </w:pPr>
          <w:hyperlink w:anchor="_Toc188050498" w:history="1">
            <w:r w:rsidR="003C32B9" w:rsidRPr="0090796B">
              <w:rPr>
                <w:rStyle w:val="Hyperlink"/>
                <w:rFonts w:ascii="Arial" w:eastAsia="Times New Roman" w:hAnsi="Arial" w:cs="Arial"/>
                <w:b w:val="0"/>
                <w:bCs/>
              </w:rPr>
              <w:t>2.</w:t>
            </w:r>
            <w:r w:rsidR="004643AF"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YÊU CẦU KỸ THUẬT ĐỐI VỚI HỆ DẪN ĐIỆN</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_Toc188050498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90</w:t>
            </w:r>
            <w:r w:rsidR="003C32B9" w:rsidRPr="0090796B">
              <w:rPr>
                <w:rFonts w:ascii="Arial" w:hAnsi="Arial" w:cs="Arial"/>
                <w:b w:val="0"/>
                <w:bCs/>
                <w:webHidden/>
              </w:rPr>
              <w:fldChar w:fldCharType="end"/>
            </w:r>
          </w:hyperlink>
        </w:p>
        <w:p w14:paraId="299E46A8" w14:textId="1E479B09" w:rsidR="003C32B9" w:rsidRPr="0090796B" w:rsidRDefault="00000000" w:rsidP="00BF58C1">
          <w:pPr>
            <w:pStyle w:val="TOC2"/>
            <w:tabs>
              <w:tab w:val="left" w:pos="9214"/>
            </w:tabs>
            <w:rPr>
              <w:rFonts w:ascii="Arial" w:eastAsiaTheme="minorEastAsia" w:hAnsi="Arial" w:cs="Arial"/>
              <w:bCs/>
              <w:sz w:val="24"/>
              <w:szCs w:val="24"/>
              <w:lang w:eastAsia="en-US"/>
              <w14:ligatures w14:val="standardContextual"/>
            </w:rPr>
          </w:pPr>
          <w:hyperlink w:anchor="_Toc188050499" w:history="1">
            <w:r w:rsidR="003C32B9" w:rsidRPr="0090796B">
              <w:rPr>
                <w:rStyle w:val="Hyperlink"/>
                <w:rFonts w:ascii="Arial" w:hAnsi="Arial" w:cs="Arial"/>
                <w:bCs/>
                <w:sz w:val="24"/>
                <w:szCs w:val="24"/>
              </w:rPr>
              <w:t>2.1.</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KỸ THUẬT ĐỐI VỚI HỆ DẪN ĐIỆN BẰNG CÁP ĐIỆN ÁP ĐẾN 500 KV</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_Toc188050499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90</w:t>
            </w:r>
            <w:r w:rsidR="003C32B9" w:rsidRPr="0090796B">
              <w:rPr>
                <w:rFonts w:ascii="Arial" w:hAnsi="Arial" w:cs="Arial"/>
                <w:bCs/>
                <w:webHidden/>
                <w:sz w:val="24"/>
                <w:szCs w:val="24"/>
              </w:rPr>
              <w:fldChar w:fldCharType="end"/>
            </w:r>
          </w:hyperlink>
        </w:p>
        <w:p w14:paraId="380955ED" w14:textId="51FAAEC9"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0" w:history="1">
            <w:r w:rsidR="003C32B9" w:rsidRPr="0090796B">
              <w:rPr>
                <w:rStyle w:val="Hyperlink"/>
                <w:rFonts w:ascii="Arial" w:hAnsi="Arial" w:cs="Arial"/>
                <w:bCs/>
                <w:sz w:val="24"/>
                <w:szCs w:val="24"/>
              </w:rPr>
              <w:t>2.1-1</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chung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90</w:t>
            </w:r>
            <w:r w:rsidR="003C32B9" w:rsidRPr="0090796B">
              <w:rPr>
                <w:rFonts w:ascii="Arial" w:hAnsi="Arial" w:cs="Arial"/>
                <w:bCs/>
                <w:webHidden/>
                <w:sz w:val="24"/>
                <w:szCs w:val="24"/>
              </w:rPr>
              <w:fldChar w:fldCharType="end"/>
            </w:r>
          </w:hyperlink>
        </w:p>
        <w:p w14:paraId="59323618" w14:textId="1D3B9B96"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1" w:history="1">
            <w:r w:rsidR="003C32B9" w:rsidRPr="0090796B">
              <w:rPr>
                <w:rStyle w:val="Hyperlink"/>
                <w:rFonts w:ascii="Arial" w:hAnsi="Arial" w:cs="Arial"/>
                <w:bCs/>
                <w:sz w:val="24"/>
                <w:szCs w:val="24"/>
              </w:rPr>
              <w:t>2.1-2</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lựa chọn và phân biệt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90</w:t>
            </w:r>
            <w:r w:rsidR="003C32B9" w:rsidRPr="0090796B">
              <w:rPr>
                <w:rFonts w:ascii="Arial" w:hAnsi="Arial" w:cs="Arial"/>
                <w:bCs/>
                <w:webHidden/>
                <w:sz w:val="24"/>
                <w:szCs w:val="24"/>
              </w:rPr>
              <w:fldChar w:fldCharType="end"/>
            </w:r>
          </w:hyperlink>
        </w:p>
        <w:p w14:paraId="76521E1E" w14:textId="4DABBC2F"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2" w:history="1">
            <w:r w:rsidR="003C32B9" w:rsidRPr="0090796B">
              <w:rPr>
                <w:rStyle w:val="Hyperlink"/>
                <w:rFonts w:ascii="Arial" w:hAnsi="Arial" w:cs="Arial"/>
                <w:bCs/>
                <w:sz w:val="24"/>
                <w:szCs w:val="24"/>
              </w:rPr>
              <w:t>2.1-3</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Lựa chọn tiết diện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90</w:t>
            </w:r>
            <w:r w:rsidR="003C32B9" w:rsidRPr="0090796B">
              <w:rPr>
                <w:rFonts w:ascii="Arial" w:hAnsi="Arial" w:cs="Arial"/>
                <w:bCs/>
                <w:webHidden/>
                <w:sz w:val="24"/>
                <w:szCs w:val="24"/>
              </w:rPr>
              <w:fldChar w:fldCharType="end"/>
            </w:r>
          </w:hyperlink>
        </w:p>
        <w:p w14:paraId="475A5837" w14:textId="6DAB00C6"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3" w:history="1">
            <w:r w:rsidR="003C32B9" w:rsidRPr="0090796B">
              <w:rPr>
                <w:rStyle w:val="Hyperlink"/>
                <w:rFonts w:ascii="Arial" w:hAnsi="Arial" w:cs="Arial"/>
                <w:bCs/>
                <w:sz w:val="24"/>
                <w:szCs w:val="24"/>
              </w:rPr>
              <w:t>2.1-4</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các điều kiện môi trường khác nhau</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90</w:t>
            </w:r>
            <w:r w:rsidR="003C32B9" w:rsidRPr="0090796B">
              <w:rPr>
                <w:rFonts w:ascii="Arial" w:hAnsi="Arial" w:cs="Arial"/>
                <w:bCs/>
                <w:webHidden/>
                <w:sz w:val="24"/>
                <w:szCs w:val="24"/>
              </w:rPr>
              <w:fldChar w:fldCharType="end"/>
            </w:r>
          </w:hyperlink>
        </w:p>
        <w:p w14:paraId="6FF6FE6F" w14:textId="279FDA12"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4" w:history="1">
            <w:r w:rsidR="003C32B9" w:rsidRPr="0090796B">
              <w:rPr>
                <w:rStyle w:val="Hyperlink"/>
                <w:rFonts w:ascii="Arial" w:hAnsi="Arial" w:cs="Arial"/>
                <w:bCs/>
                <w:sz w:val="24"/>
                <w:szCs w:val="24"/>
              </w:rPr>
              <w:t>2.1-5</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đặc tính kỹ thuật và vị trí lắp đặt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90</w:t>
            </w:r>
            <w:r w:rsidR="003C32B9" w:rsidRPr="0090796B">
              <w:rPr>
                <w:rFonts w:ascii="Arial" w:hAnsi="Arial" w:cs="Arial"/>
                <w:bCs/>
                <w:webHidden/>
                <w:sz w:val="24"/>
                <w:szCs w:val="24"/>
              </w:rPr>
              <w:fldChar w:fldCharType="end"/>
            </w:r>
          </w:hyperlink>
        </w:p>
        <w:p w14:paraId="718BDAF6" w14:textId="02E998D7"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5" w:history="1">
            <w:r w:rsidR="003C32B9" w:rsidRPr="0090796B">
              <w:rPr>
                <w:rStyle w:val="Hyperlink"/>
                <w:rFonts w:ascii="Arial" w:hAnsi="Arial" w:cs="Arial"/>
                <w:bCs/>
                <w:sz w:val="24"/>
                <w:szCs w:val="24"/>
              </w:rPr>
              <w:t>2.1-6</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Bảo vệ khỏi dòng điện lạc mạch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91</w:t>
            </w:r>
            <w:r w:rsidR="003C32B9" w:rsidRPr="0090796B">
              <w:rPr>
                <w:rFonts w:ascii="Arial" w:hAnsi="Arial" w:cs="Arial"/>
                <w:bCs/>
                <w:webHidden/>
                <w:sz w:val="24"/>
                <w:szCs w:val="24"/>
              </w:rPr>
              <w:fldChar w:fldCharType="end"/>
            </w:r>
          </w:hyperlink>
        </w:p>
        <w:p w14:paraId="1D5C0C46" w14:textId="4B2AC5FC"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6" w:history="1">
            <w:r w:rsidR="003C32B9" w:rsidRPr="0090796B">
              <w:rPr>
                <w:rStyle w:val="Hyperlink"/>
                <w:rFonts w:ascii="Arial" w:hAnsi="Arial" w:cs="Arial"/>
                <w:bCs/>
                <w:sz w:val="24"/>
                <w:szCs w:val="24"/>
              </w:rPr>
              <w:t>2.1-7</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Thông gió và chiếu sáng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91</w:t>
            </w:r>
            <w:r w:rsidR="003C32B9" w:rsidRPr="0090796B">
              <w:rPr>
                <w:rFonts w:ascii="Arial" w:hAnsi="Arial" w:cs="Arial"/>
                <w:bCs/>
                <w:webHidden/>
                <w:sz w:val="24"/>
                <w:szCs w:val="24"/>
              </w:rPr>
              <w:fldChar w:fldCharType="end"/>
            </w:r>
          </w:hyperlink>
        </w:p>
        <w:p w14:paraId="6F4FAB79" w14:textId="140E8F6A"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7" w:history="1">
            <w:r w:rsidR="003C32B9" w:rsidRPr="0090796B">
              <w:rPr>
                <w:rStyle w:val="Hyperlink"/>
                <w:rFonts w:ascii="Arial" w:hAnsi="Arial" w:cs="Arial"/>
                <w:bCs/>
                <w:sz w:val="24"/>
                <w:szCs w:val="24"/>
              </w:rPr>
              <w:t>2.1-8</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Phòng chống cháy nổ</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91</w:t>
            </w:r>
            <w:r w:rsidR="003C32B9" w:rsidRPr="0090796B">
              <w:rPr>
                <w:rFonts w:ascii="Arial" w:hAnsi="Arial" w:cs="Arial"/>
                <w:bCs/>
                <w:webHidden/>
                <w:sz w:val="24"/>
                <w:szCs w:val="24"/>
              </w:rPr>
              <w:fldChar w:fldCharType="end"/>
            </w:r>
          </w:hyperlink>
        </w:p>
        <w:p w14:paraId="5E723D30" w14:textId="63B0F1D6"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8" w:history="1">
            <w:r w:rsidR="003C32B9" w:rsidRPr="0090796B">
              <w:rPr>
                <w:rStyle w:val="Hyperlink"/>
                <w:rFonts w:ascii="Arial" w:hAnsi="Arial" w:cs="Arial"/>
                <w:bCs/>
                <w:sz w:val="24"/>
                <w:szCs w:val="24"/>
              </w:rPr>
              <w:t>2.1-9</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Đường cáp dự phòng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92</w:t>
            </w:r>
            <w:r w:rsidR="003C32B9" w:rsidRPr="0090796B">
              <w:rPr>
                <w:rFonts w:ascii="Arial" w:hAnsi="Arial" w:cs="Arial"/>
                <w:bCs/>
                <w:webHidden/>
                <w:sz w:val="24"/>
                <w:szCs w:val="24"/>
              </w:rPr>
              <w:fldChar w:fldCharType="end"/>
            </w:r>
          </w:hyperlink>
        </w:p>
        <w:p w14:paraId="5FA23A92" w14:textId="5F445A5D"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09" w:history="1">
            <w:r w:rsidR="003C32B9" w:rsidRPr="0090796B">
              <w:rPr>
                <w:rStyle w:val="Hyperlink"/>
                <w:rFonts w:ascii="Arial" w:hAnsi="Arial" w:cs="Arial"/>
                <w:bCs/>
                <w:sz w:val="24"/>
                <w:szCs w:val="24"/>
              </w:rPr>
              <w:t>2.1-10</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Lắp đặt dây trung tính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_Toc188050509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92</w:t>
            </w:r>
            <w:r w:rsidR="003C32B9" w:rsidRPr="0090796B">
              <w:rPr>
                <w:rFonts w:ascii="Arial" w:hAnsi="Arial" w:cs="Arial"/>
                <w:bCs/>
                <w:webHidden/>
                <w:sz w:val="24"/>
                <w:szCs w:val="24"/>
              </w:rPr>
              <w:fldChar w:fldCharType="end"/>
            </w:r>
          </w:hyperlink>
        </w:p>
        <w:p w14:paraId="6DADCE99" w14:textId="5A02D611"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0" w:history="1">
            <w:r w:rsidR="003C32B9" w:rsidRPr="0090796B">
              <w:rPr>
                <w:rStyle w:val="Hyperlink"/>
                <w:rFonts w:ascii="Arial" w:hAnsi="Arial" w:cs="Arial"/>
                <w:bCs/>
                <w:sz w:val="24"/>
                <w:szCs w:val="24"/>
              </w:rPr>
              <w:t>2.1-11</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93</w:t>
            </w:r>
            <w:r w:rsidR="003C32B9" w:rsidRPr="0090796B">
              <w:rPr>
                <w:rFonts w:ascii="Arial" w:hAnsi="Arial" w:cs="Arial"/>
                <w:bCs/>
                <w:webHidden/>
                <w:sz w:val="24"/>
                <w:szCs w:val="24"/>
              </w:rPr>
              <w:fldChar w:fldCharType="end"/>
            </w:r>
          </w:hyperlink>
        </w:p>
        <w:p w14:paraId="3FDBC270" w14:textId="29C49F50"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1" w:history="1">
            <w:r w:rsidR="003C32B9" w:rsidRPr="0090796B">
              <w:rPr>
                <w:rStyle w:val="Hyperlink"/>
                <w:rFonts w:ascii="Arial" w:hAnsi="Arial" w:cs="Arial"/>
                <w:bCs/>
                <w:sz w:val="24"/>
                <w:szCs w:val="24"/>
              </w:rPr>
              <w:t>2.1-12</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Những nơi không cho phép lắp đặt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94</w:t>
            </w:r>
            <w:r w:rsidR="003C32B9" w:rsidRPr="0090796B">
              <w:rPr>
                <w:rFonts w:ascii="Arial" w:hAnsi="Arial" w:cs="Arial"/>
                <w:bCs/>
                <w:webHidden/>
                <w:sz w:val="24"/>
                <w:szCs w:val="24"/>
              </w:rPr>
              <w:fldChar w:fldCharType="end"/>
            </w:r>
          </w:hyperlink>
        </w:p>
        <w:p w14:paraId="6CBF0A17" w14:textId="3639218F"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2" w:history="1">
            <w:r w:rsidR="003C32B9" w:rsidRPr="0090796B">
              <w:rPr>
                <w:rStyle w:val="Hyperlink"/>
                <w:rFonts w:ascii="Arial" w:hAnsi="Arial" w:cs="Arial"/>
                <w:bCs/>
                <w:sz w:val="24"/>
                <w:szCs w:val="24"/>
              </w:rPr>
              <w:t>2.1-13</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hộp nối cáp và hộp đầu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94</w:t>
            </w:r>
            <w:r w:rsidR="003C32B9" w:rsidRPr="0090796B">
              <w:rPr>
                <w:rFonts w:ascii="Arial" w:hAnsi="Arial" w:cs="Arial"/>
                <w:bCs/>
                <w:webHidden/>
                <w:sz w:val="24"/>
                <w:szCs w:val="24"/>
              </w:rPr>
              <w:fldChar w:fldCharType="end"/>
            </w:r>
          </w:hyperlink>
        </w:p>
        <w:p w14:paraId="77F31887" w14:textId="6CB1476E"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3" w:history="1">
            <w:r w:rsidR="003C32B9" w:rsidRPr="0090796B">
              <w:rPr>
                <w:rStyle w:val="Hyperlink"/>
                <w:rFonts w:ascii="Arial" w:hAnsi="Arial" w:cs="Arial"/>
                <w:bCs/>
                <w:sz w:val="24"/>
                <w:szCs w:val="24"/>
              </w:rPr>
              <w:t>2.1-14</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khối cáp, ống cáp và máng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94</w:t>
            </w:r>
            <w:r w:rsidR="003C32B9" w:rsidRPr="0090796B">
              <w:rPr>
                <w:rFonts w:ascii="Arial" w:hAnsi="Arial" w:cs="Arial"/>
                <w:bCs/>
                <w:webHidden/>
                <w:sz w:val="24"/>
                <w:szCs w:val="24"/>
              </w:rPr>
              <w:fldChar w:fldCharType="end"/>
            </w:r>
          </w:hyperlink>
        </w:p>
        <w:p w14:paraId="4400DCC4" w14:textId="06B0294D"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4" w:history="1">
            <w:r w:rsidR="003C32B9" w:rsidRPr="0090796B">
              <w:rPr>
                <w:rStyle w:val="Hyperlink"/>
                <w:rFonts w:ascii="Arial" w:hAnsi="Arial" w:cs="Arial"/>
                <w:bCs/>
                <w:sz w:val="24"/>
                <w:szCs w:val="24"/>
              </w:rPr>
              <w:t>2.1-15</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công trình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94</w:t>
            </w:r>
            <w:r w:rsidR="003C32B9" w:rsidRPr="0090796B">
              <w:rPr>
                <w:rFonts w:ascii="Arial" w:hAnsi="Arial" w:cs="Arial"/>
                <w:bCs/>
                <w:webHidden/>
                <w:sz w:val="24"/>
                <w:szCs w:val="24"/>
              </w:rPr>
              <w:fldChar w:fldCharType="end"/>
            </w:r>
          </w:hyperlink>
        </w:p>
        <w:p w14:paraId="7022306E" w14:textId="72F6B748"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5" w:history="1">
            <w:r w:rsidR="003C32B9" w:rsidRPr="0090796B">
              <w:rPr>
                <w:rStyle w:val="Hyperlink"/>
                <w:rFonts w:ascii="Arial" w:hAnsi="Arial" w:cs="Arial"/>
                <w:bCs/>
                <w:sz w:val="24"/>
                <w:szCs w:val="24"/>
              </w:rPr>
              <w:t>2.1-16</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giếng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95</w:t>
            </w:r>
            <w:r w:rsidR="003C32B9" w:rsidRPr="0090796B">
              <w:rPr>
                <w:rFonts w:ascii="Arial" w:hAnsi="Arial" w:cs="Arial"/>
                <w:bCs/>
                <w:webHidden/>
                <w:sz w:val="24"/>
                <w:szCs w:val="24"/>
              </w:rPr>
              <w:fldChar w:fldCharType="end"/>
            </w:r>
          </w:hyperlink>
        </w:p>
        <w:p w14:paraId="6AA8D502" w14:textId="6A04E957"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6" w:history="1">
            <w:r w:rsidR="003C32B9" w:rsidRPr="0090796B">
              <w:rPr>
                <w:rStyle w:val="Hyperlink"/>
                <w:rFonts w:ascii="Arial" w:hAnsi="Arial" w:cs="Arial"/>
                <w:bCs/>
                <w:sz w:val="24"/>
                <w:szCs w:val="24"/>
              </w:rPr>
              <w:t>2.1-17</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giá đỡ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95</w:t>
            </w:r>
            <w:r w:rsidR="003C32B9" w:rsidRPr="0090796B">
              <w:rPr>
                <w:rFonts w:ascii="Arial" w:hAnsi="Arial" w:cs="Arial"/>
                <w:bCs/>
                <w:webHidden/>
                <w:sz w:val="24"/>
                <w:szCs w:val="24"/>
              </w:rPr>
              <w:fldChar w:fldCharType="end"/>
            </w:r>
          </w:hyperlink>
        </w:p>
        <w:p w14:paraId="6A00A10A" w14:textId="0319AC6E"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7" w:history="1">
            <w:r w:rsidR="003C32B9" w:rsidRPr="0090796B">
              <w:rPr>
                <w:rStyle w:val="Hyperlink"/>
                <w:rFonts w:ascii="Arial" w:hAnsi="Arial" w:cs="Arial"/>
                <w:bCs/>
                <w:sz w:val="24"/>
                <w:szCs w:val="24"/>
              </w:rPr>
              <w:t>2.1-18</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lắp đặt cáp trong công trình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97</w:t>
            </w:r>
            <w:r w:rsidR="003C32B9" w:rsidRPr="0090796B">
              <w:rPr>
                <w:rFonts w:ascii="Arial" w:hAnsi="Arial" w:cs="Arial"/>
                <w:bCs/>
                <w:webHidden/>
                <w:sz w:val="24"/>
                <w:szCs w:val="24"/>
              </w:rPr>
              <w:fldChar w:fldCharType="end"/>
            </w:r>
          </w:hyperlink>
        </w:p>
        <w:p w14:paraId="352EEB61" w14:textId="01FAEC2D"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8" w:history="1">
            <w:r w:rsidR="003C32B9" w:rsidRPr="0090796B">
              <w:rPr>
                <w:rStyle w:val="Hyperlink"/>
                <w:rFonts w:ascii="Arial" w:hAnsi="Arial" w:cs="Arial"/>
                <w:bCs/>
                <w:sz w:val="24"/>
                <w:szCs w:val="24"/>
              </w:rPr>
              <w:t>2.1-19</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lắp đặt cáp giao chéo với các công trình khác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97</w:t>
            </w:r>
            <w:r w:rsidR="003C32B9" w:rsidRPr="0090796B">
              <w:rPr>
                <w:rFonts w:ascii="Arial" w:hAnsi="Arial" w:cs="Arial"/>
                <w:bCs/>
                <w:webHidden/>
                <w:sz w:val="24"/>
                <w:szCs w:val="24"/>
              </w:rPr>
              <w:fldChar w:fldCharType="end"/>
            </w:r>
          </w:hyperlink>
        </w:p>
        <w:p w14:paraId="6408AD8C" w14:textId="342225C9"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19" w:history="1">
            <w:r w:rsidR="003C32B9" w:rsidRPr="0090796B">
              <w:rPr>
                <w:rStyle w:val="Hyperlink"/>
                <w:rFonts w:ascii="Arial" w:hAnsi="Arial" w:cs="Arial"/>
                <w:bCs/>
                <w:sz w:val="24"/>
                <w:szCs w:val="24"/>
              </w:rPr>
              <w:t>2.1-20</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Giao chéo với đường cáp viễn thông đi ngầm</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_Toc188050519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100</w:t>
            </w:r>
            <w:r w:rsidR="003C32B9" w:rsidRPr="0090796B">
              <w:rPr>
                <w:rFonts w:ascii="Arial" w:hAnsi="Arial" w:cs="Arial"/>
                <w:bCs/>
                <w:webHidden/>
                <w:sz w:val="24"/>
                <w:szCs w:val="24"/>
              </w:rPr>
              <w:fldChar w:fldCharType="end"/>
            </w:r>
          </w:hyperlink>
        </w:p>
        <w:p w14:paraId="3BF6AE60" w14:textId="19E454B5"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20" w:history="1">
            <w:r w:rsidR="003C32B9" w:rsidRPr="0090796B">
              <w:rPr>
                <w:rStyle w:val="Hyperlink"/>
                <w:rFonts w:ascii="Arial" w:hAnsi="Arial" w:cs="Arial"/>
                <w:bCs/>
                <w:sz w:val="24"/>
                <w:szCs w:val="24"/>
              </w:rPr>
              <w:t>2.1-21</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đường cáp điện trong gian sản xuất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100</w:t>
            </w:r>
            <w:r w:rsidR="003C32B9" w:rsidRPr="0090796B">
              <w:rPr>
                <w:rFonts w:ascii="Arial" w:hAnsi="Arial" w:cs="Arial"/>
                <w:bCs/>
                <w:webHidden/>
                <w:sz w:val="24"/>
                <w:szCs w:val="24"/>
              </w:rPr>
              <w:fldChar w:fldCharType="end"/>
            </w:r>
          </w:hyperlink>
        </w:p>
        <w:p w14:paraId="018C5C8A" w14:textId="76BE665C"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21" w:history="1">
            <w:r w:rsidR="003C32B9" w:rsidRPr="0090796B">
              <w:rPr>
                <w:rStyle w:val="Hyperlink"/>
                <w:rFonts w:ascii="Arial" w:hAnsi="Arial" w:cs="Arial"/>
                <w:bCs/>
                <w:sz w:val="24"/>
                <w:szCs w:val="24"/>
              </w:rPr>
              <w:t>2.1-22</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Độ sâu chôn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101</w:t>
            </w:r>
            <w:r w:rsidR="003C32B9" w:rsidRPr="0090796B">
              <w:rPr>
                <w:rFonts w:ascii="Arial" w:hAnsi="Arial" w:cs="Arial"/>
                <w:bCs/>
                <w:webHidden/>
                <w:sz w:val="24"/>
                <w:szCs w:val="24"/>
              </w:rPr>
              <w:fldChar w:fldCharType="end"/>
            </w:r>
          </w:hyperlink>
        </w:p>
        <w:p w14:paraId="00C6CE70" w14:textId="50601677"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22" w:history="1">
            <w:r w:rsidR="003C32B9" w:rsidRPr="0090796B">
              <w:rPr>
                <w:rStyle w:val="Hyperlink"/>
                <w:rFonts w:ascii="Arial" w:hAnsi="Arial" w:cs="Arial"/>
                <w:bCs/>
                <w:sz w:val="24"/>
                <w:szCs w:val="24"/>
              </w:rPr>
              <w:t>2.1-23</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cáp trong đất (trong hào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101</w:t>
            </w:r>
            <w:r w:rsidR="003C32B9" w:rsidRPr="0090796B">
              <w:rPr>
                <w:rFonts w:ascii="Arial" w:hAnsi="Arial" w:cs="Arial"/>
                <w:bCs/>
                <w:webHidden/>
                <w:sz w:val="24"/>
                <w:szCs w:val="24"/>
              </w:rPr>
              <w:fldChar w:fldCharType="end"/>
            </w:r>
          </w:hyperlink>
        </w:p>
        <w:p w14:paraId="65EA49EC" w14:textId="77269C75"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23" w:history="1">
            <w:r w:rsidR="003C32B9" w:rsidRPr="0090796B">
              <w:rPr>
                <w:rStyle w:val="Hyperlink"/>
                <w:rFonts w:ascii="Arial" w:hAnsi="Arial" w:cs="Arial"/>
                <w:bCs/>
                <w:sz w:val="24"/>
                <w:szCs w:val="24"/>
              </w:rPr>
              <w:t>2.1-24</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đường cáp điện trong nước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101</w:t>
            </w:r>
            <w:r w:rsidR="003C32B9" w:rsidRPr="0090796B">
              <w:rPr>
                <w:rFonts w:ascii="Arial" w:hAnsi="Arial" w:cs="Arial"/>
                <w:bCs/>
                <w:webHidden/>
                <w:sz w:val="24"/>
                <w:szCs w:val="24"/>
              </w:rPr>
              <w:fldChar w:fldCharType="end"/>
            </w:r>
          </w:hyperlink>
        </w:p>
        <w:p w14:paraId="6822C0A7" w14:textId="71280746"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24" w:history="1">
            <w:r w:rsidR="003C32B9" w:rsidRPr="0090796B">
              <w:rPr>
                <w:rStyle w:val="Hyperlink"/>
                <w:rFonts w:ascii="Arial" w:hAnsi="Arial" w:cs="Arial"/>
                <w:bCs/>
                <w:sz w:val="24"/>
                <w:szCs w:val="24"/>
              </w:rPr>
              <w:t>2.1-25</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đường cáp điện dưới biển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102</w:t>
            </w:r>
            <w:r w:rsidR="003C32B9" w:rsidRPr="0090796B">
              <w:rPr>
                <w:rFonts w:ascii="Arial" w:hAnsi="Arial" w:cs="Arial"/>
                <w:bCs/>
                <w:webHidden/>
                <w:sz w:val="24"/>
                <w:szCs w:val="24"/>
              </w:rPr>
              <w:fldChar w:fldCharType="end"/>
            </w:r>
          </w:hyperlink>
        </w:p>
        <w:p w14:paraId="1845B710" w14:textId="0A1C8B55"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25" w:history="1">
            <w:r w:rsidR="003C32B9" w:rsidRPr="0090796B">
              <w:rPr>
                <w:rStyle w:val="Hyperlink"/>
                <w:rFonts w:ascii="Arial" w:hAnsi="Arial" w:cs="Arial"/>
                <w:bCs/>
                <w:sz w:val="24"/>
                <w:szCs w:val="24"/>
              </w:rPr>
              <w:t>2.1-26</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Giao chéo cáp đặt dưới nước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102</w:t>
            </w:r>
            <w:r w:rsidR="003C32B9" w:rsidRPr="0090796B">
              <w:rPr>
                <w:rFonts w:ascii="Arial" w:hAnsi="Arial" w:cs="Arial"/>
                <w:bCs/>
                <w:webHidden/>
                <w:sz w:val="24"/>
                <w:szCs w:val="24"/>
              </w:rPr>
              <w:fldChar w:fldCharType="end"/>
            </w:r>
          </w:hyperlink>
        </w:p>
        <w:p w14:paraId="458CA5F9" w14:textId="752243A5"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26" w:history="1">
            <w:r w:rsidR="003C32B9" w:rsidRPr="0090796B">
              <w:rPr>
                <w:rStyle w:val="Hyperlink"/>
                <w:rFonts w:ascii="Arial" w:hAnsi="Arial" w:cs="Arial"/>
                <w:bCs/>
                <w:sz w:val="24"/>
                <w:szCs w:val="24"/>
              </w:rPr>
              <w:t>2.1-27</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Biển cảnh báo trên bờ</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102</w:t>
            </w:r>
            <w:r w:rsidR="003C32B9" w:rsidRPr="0090796B">
              <w:rPr>
                <w:rFonts w:ascii="Arial" w:hAnsi="Arial" w:cs="Arial"/>
                <w:bCs/>
                <w:webHidden/>
                <w:sz w:val="24"/>
                <w:szCs w:val="24"/>
              </w:rPr>
              <w:fldChar w:fldCharType="end"/>
            </w:r>
          </w:hyperlink>
        </w:p>
        <w:p w14:paraId="3FC80E09" w14:textId="51DA68F3"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27" w:history="1">
            <w:r w:rsidR="003C32B9" w:rsidRPr="0090796B">
              <w:rPr>
                <w:rStyle w:val="Hyperlink"/>
                <w:rFonts w:ascii="Arial" w:hAnsi="Arial" w:cs="Arial"/>
                <w:bCs/>
                <w:sz w:val="24"/>
                <w:szCs w:val="24"/>
              </w:rPr>
              <w:t>2.1-28</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đường cáp điện trong nhà máy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102</w:t>
            </w:r>
            <w:r w:rsidR="003C32B9" w:rsidRPr="0090796B">
              <w:rPr>
                <w:rFonts w:ascii="Arial" w:hAnsi="Arial" w:cs="Arial"/>
                <w:bCs/>
                <w:webHidden/>
                <w:sz w:val="24"/>
                <w:szCs w:val="24"/>
              </w:rPr>
              <w:fldChar w:fldCharType="end"/>
            </w:r>
          </w:hyperlink>
        </w:p>
        <w:p w14:paraId="78CF3B2B" w14:textId="67724B25"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28" w:history="1">
            <w:r w:rsidR="003C32B9" w:rsidRPr="0090796B">
              <w:rPr>
                <w:rStyle w:val="Hyperlink"/>
                <w:rFonts w:ascii="Arial" w:hAnsi="Arial" w:cs="Arial"/>
                <w:bCs/>
                <w:sz w:val="24"/>
                <w:szCs w:val="24"/>
              </w:rPr>
              <w:t>2.1-29</w:t>
            </w:r>
            <w:r w:rsidR="004643AF"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cáp đi theo cầu</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102</w:t>
            </w:r>
            <w:r w:rsidR="003C32B9" w:rsidRPr="0090796B">
              <w:rPr>
                <w:rFonts w:ascii="Arial" w:hAnsi="Arial" w:cs="Arial"/>
                <w:bCs/>
                <w:webHidden/>
                <w:sz w:val="24"/>
                <w:szCs w:val="24"/>
              </w:rPr>
              <w:fldChar w:fldCharType="end"/>
            </w:r>
          </w:hyperlink>
        </w:p>
        <w:p w14:paraId="411DE0E6" w14:textId="3F835A6B"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29" w:history="1">
            <w:r w:rsidR="003C32B9" w:rsidRPr="0090796B">
              <w:rPr>
                <w:rStyle w:val="Hyperlink"/>
                <w:rFonts w:ascii="Arial" w:hAnsi="Arial" w:cs="Arial"/>
                <w:bCs/>
                <w:sz w:val="24"/>
                <w:szCs w:val="24"/>
              </w:rPr>
              <w:t>2.2.</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KỸ THUẬT ĐỐI VỚI HỆ DẪN ĐIỆN BẰNG ĐDK ĐIỆN ÁP ĐẾN 1 kV</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_Toc188050529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102</w:t>
            </w:r>
            <w:r w:rsidR="003C32B9" w:rsidRPr="0090796B">
              <w:rPr>
                <w:rFonts w:ascii="Arial" w:hAnsi="Arial" w:cs="Arial"/>
                <w:bCs/>
                <w:webHidden/>
                <w:sz w:val="24"/>
                <w:szCs w:val="24"/>
              </w:rPr>
              <w:fldChar w:fldCharType="end"/>
            </w:r>
          </w:hyperlink>
        </w:p>
        <w:p w14:paraId="3249B032" w14:textId="399B14C0"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30" w:history="1">
            <w:r w:rsidR="003C32B9" w:rsidRPr="0090796B">
              <w:rPr>
                <w:rStyle w:val="Hyperlink"/>
                <w:rFonts w:ascii="Arial" w:hAnsi="Arial" w:cs="Arial"/>
                <w:bCs/>
                <w:sz w:val="24"/>
                <w:szCs w:val="24"/>
              </w:rPr>
              <w:t>2.2-1</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dây dẫn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102</w:t>
            </w:r>
            <w:r w:rsidR="003C32B9" w:rsidRPr="0090796B">
              <w:rPr>
                <w:rFonts w:ascii="Arial" w:hAnsi="Arial" w:cs="Arial"/>
                <w:bCs/>
                <w:webHidden/>
                <w:sz w:val="24"/>
                <w:szCs w:val="24"/>
              </w:rPr>
              <w:fldChar w:fldCharType="end"/>
            </w:r>
          </w:hyperlink>
        </w:p>
        <w:p w14:paraId="4FF9436F" w14:textId="49C7DC05"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31" w:history="1">
            <w:r w:rsidR="003C32B9" w:rsidRPr="0090796B">
              <w:rPr>
                <w:rStyle w:val="Hyperlink"/>
                <w:rFonts w:ascii="Arial" w:hAnsi="Arial" w:cs="Arial"/>
                <w:bCs/>
                <w:sz w:val="24"/>
                <w:szCs w:val="24"/>
              </w:rPr>
              <w:t>2.2-2</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cáp vặn xoắn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103</w:t>
            </w:r>
            <w:r w:rsidR="003C32B9" w:rsidRPr="0090796B">
              <w:rPr>
                <w:rFonts w:ascii="Arial" w:hAnsi="Arial" w:cs="Arial"/>
                <w:bCs/>
                <w:webHidden/>
                <w:sz w:val="24"/>
                <w:szCs w:val="24"/>
              </w:rPr>
              <w:fldChar w:fldCharType="end"/>
            </w:r>
          </w:hyperlink>
        </w:p>
        <w:p w14:paraId="289CC7ED" w14:textId="1526D88F" w:rsidR="003C32B9" w:rsidRPr="0090796B" w:rsidRDefault="00000000" w:rsidP="00BF58C1">
          <w:pPr>
            <w:pStyle w:val="TOC3"/>
            <w:tabs>
              <w:tab w:val="left" w:pos="9214"/>
            </w:tabs>
            <w:rPr>
              <w:rStyle w:val="Hyperlink"/>
              <w:rFonts w:ascii="Arial" w:hAnsi="Arial" w:cs="Arial"/>
              <w:bCs/>
              <w:sz w:val="24"/>
              <w:szCs w:val="24"/>
            </w:rPr>
          </w:pPr>
          <w:hyperlink w:anchor="_Toc188050532" w:history="1">
            <w:r w:rsidR="003C32B9" w:rsidRPr="0090796B">
              <w:rPr>
                <w:rStyle w:val="Hyperlink"/>
                <w:rFonts w:ascii="Arial" w:hAnsi="Arial" w:cs="Arial"/>
                <w:bCs/>
                <w:sz w:val="24"/>
                <w:szCs w:val="24"/>
              </w:rPr>
              <w:t>2.2-3</w:t>
            </w:r>
            <w:r w:rsidR="00BF5C9D" w:rsidRPr="0090796B">
              <w:rPr>
                <w:rStyle w:val="Hyperlink"/>
                <w:rFonts w:ascii="Arial" w:hAnsi="Arial" w:cs="Arial"/>
                <w:bCs/>
                <w:sz w:val="24"/>
                <w:szCs w:val="24"/>
              </w:rPr>
              <w:t xml:space="preserve"> </w:t>
            </w:r>
            <w:r w:rsidR="003C32B9" w:rsidRPr="0090796B">
              <w:rPr>
                <w:rStyle w:val="Hyperlink"/>
                <w:rFonts w:ascii="Arial" w:hAnsi="Arial" w:cs="Arial"/>
                <w:bCs/>
                <w:sz w:val="24"/>
                <w:szCs w:val="24"/>
              </w:rPr>
              <w:t>Các phương pháp và điều kiện tính toán lựa chọn tiết diện dây dẫn:</w:t>
            </w:r>
            <w:r w:rsidR="003C32B9" w:rsidRPr="0090796B">
              <w:rPr>
                <w:rStyle w:val="Hyperlink"/>
                <w:rFonts w:ascii="Arial" w:hAnsi="Arial" w:cs="Arial"/>
                <w:bCs/>
                <w:webHidden/>
                <w:sz w:val="24"/>
                <w:szCs w:val="24"/>
              </w:rPr>
              <w:tab/>
            </w:r>
            <w:r w:rsidR="004643AF" w:rsidRPr="0090796B">
              <w:rPr>
                <w:rFonts w:ascii="Arial" w:hAnsi="Arial" w:cs="Arial"/>
                <w:bCs/>
                <w:webHidden/>
                <w:sz w:val="24"/>
                <w:szCs w:val="24"/>
              </w:rPr>
              <w:tab/>
            </w:r>
            <w:r w:rsidR="00BF5C9D" w:rsidRPr="0090796B">
              <w:rPr>
                <w:rFonts w:ascii="Arial" w:hAnsi="Arial" w:cs="Arial"/>
                <w:bCs/>
                <w:webHidden/>
                <w:sz w:val="24"/>
                <w:szCs w:val="24"/>
              </w:rPr>
              <w:tab/>
            </w:r>
            <w:r w:rsidR="0090796B">
              <w:rPr>
                <w:rFonts w:ascii="Arial" w:hAnsi="Arial" w:cs="Arial"/>
                <w:bCs/>
                <w:webHidden/>
                <w:sz w:val="24"/>
                <w:szCs w:val="24"/>
              </w:rPr>
              <w:tab/>
            </w:r>
            <w:r w:rsid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103</w:t>
            </w:r>
            <w:r w:rsidR="003C32B9" w:rsidRPr="0090796B">
              <w:rPr>
                <w:rFonts w:ascii="Arial" w:hAnsi="Arial" w:cs="Arial"/>
                <w:bCs/>
                <w:webHidden/>
                <w:sz w:val="24"/>
                <w:szCs w:val="24"/>
              </w:rPr>
              <w:fldChar w:fldCharType="end"/>
            </w:r>
          </w:hyperlink>
        </w:p>
        <w:p w14:paraId="21AE9755" w14:textId="76FF2C2C"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33" w:history="1">
            <w:r w:rsidR="003C32B9" w:rsidRPr="0090796B">
              <w:rPr>
                <w:rStyle w:val="Hyperlink"/>
                <w:rFonts w:ascii="Arial" w:hAnsi="Arial" w:cs="Arial"/>
                <w:bCs/>
                <w:sz w:val="24"/>
                <w:szCs w:val="24"/>
              </w:rPr>
              <w:t>2.2-4</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bố trí dây dẫn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103</w:t>
            </w:r>
            <w:r w:rsidR="003C32B9" w:rsidRPr="0090796B">
              <w:rPr>
                <w:rFonts w:ascii="Arial" w:hAnsi="Arial" w:cs="Arial"/>
                <w:bCs/>
                <w:webHidden/>
                <w:sz w:val="24"/>
                <w:szCs w:val="24"/>
              </w:rPr>
              <w:fldChar w:fldCharType="end"/>
            </w:r>
          </w:hyperlink>
        </w:p>
        <w:p w14:paraId="41F04F40" w14:textId="00BFD9F1"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34" w:history="1">
            <w:r w:rsidR="003C32B9" w:rsidRPr="0090796B">
              <w:rPr>
                <w:rStyle w:val="Hyperlink"/>
                <w:rFonts w:ascii="Arial" w:hAnsi="Arial" w:cs="Arial"/>
                <w:bCs/>
                <w:sz w:val="24"/>
                <w:szCs w:val="24"/>
              </w:rPr>
              <w:t>2.2-5</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Bố trí thiết bị đóng cắt và thiết bị bảo vệ</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105</w:t>
            </w:r>
            <w:r w:rsidR="003C32B9" w:rsidRPr="0090796B">
              <w:rPr>
                <w:rFonts w:ascii="Arial" w:hAnsi="Arial" w:cs="Arial"/>
                <w:bCs/>
                <w:webHidden/>
                <w:sz w:val="24"/>
                <w:szCs w:val="24"/>
              </w:rPr>
              <w:fldChar w:fldCharType="end"/>
            </w:r>
          </w:hyperlink>
        </w:p>
        <w:p w14:paraId="3B1D2D02" w14:textId="5D4CB934"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35" w:history="1">
            <w:r w:rsidR="003C32B9" w:rsidRPr="0090796B">
              <w:rPr>
                <w:rStyle w:val="Hyperlink"/>
                <w:rFonts w:ascii="Arial" w:hAnsi="Arial" w:cs="Arial"/>
                <w:bCs/>
                <w:sz w:val="24"/>
                <w:szCs w:val="24"/>
              </w:rPr>
              <w:t>2.2-6</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Nối dây dẫn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105</w:t>
            </w:r>
            <w:r w:rsidR="003C32B9" w:rsidRPr="0090796B">
              <w:rPr>
                <w:rFonts w:ascii="Arial" w:hAnsi="Arial" w:cs="Arial"/>
                <w:bCs/>
                <w:webHidden/>
                <w:sz w:val="24"/>
                <w:szCs w:val="24"/>
              </w:rPr>
              <w:fldChar w:fldCharType="end"/>
            </w:r>
          </w:hyperlink>
        </w:p>
        <w:p w14:paraId="695468A3" w14:textId="71ACCBC1"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36" w:history="1">
            <w:r w:rsidR="003C32B9" w:rsidRPr="0090796B">
              <w:rPr>
                <w:rStyle w:val="Hyperlink"/>
                <w:rFonts w:ascii="Arial" w:hAnsi="Arial" w:cs="Arial"/>
                <w:bCs/>
                <w:sz w:val="24"/>
                <w:szCs w:val="24"/>
              </w:rPr>
              <w:t>2.2-7</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vật cách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105</w:t>
            </w:r>
            <w:r w:rsidR="003C32B9" w:rsidRPr="0090796B">
              <w:rPr>
                <w:rFonts w:ascii="Arial" w:hAnsi="Arial" w:cs="Arial"/>
                <w:bCs/>
                <w:webHidden/>
                <w:sz w:val="24"/>
                <w:szCs w:val="24"/>
              </w:rPr>
              <w:fldChar w:fldCharType="end"/>
            </w:r>
          </w:hyperlink>
        </w:p>
        <w:p w14:paraId="663F16EB" w14:textId="783127D4"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37" w:history="1">
            <w:r w:rsidR="003C32B9" w:rsidRPr="0090796B">
              <w:rPr>
                <w:rStyle w:val="Hyperlink"/>
                <w:rFonts w:ascii="Arial" w:hAnsi="Arial" w:cs="Arial"/>
                <w:bCs/>
                <w:sz w:val="24"/>
                <w:szCs w:val="24"/>
              </w:rPr>
              <w:t>2.2-8</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đối với cột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105</w:t>
            </w:r>
            <w:r w:rsidR="003C32B9" w:rsidRPr="0090796B">
              <w:rPr>
                <w:rFonts w:ascii="Arial" w:hAnsi="Arial" w:cs="Arial"/>
                <w:bCs/>
                <w:webHidden/>
                <w:sz w:val="24"/>
                <w:szCs w:val="24"/>
              </w:rPr>
              <w:fldChar w:fldCharType="end"/>
            </w:r>
          </w:hyperlink>
        </w:p>
        <w:p w14:paraId="1D5F302E" w14:textId="5E16A767"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38" w:history="1">
            <w:r w:rsidR="003C32B9" w:rsidRPr="0090796B">
              <w:rPr>
                <w:rStyle w:val="Hyperlink"/>
                <w:rFonts w:ascii="Arial" w:hAnsi="Arial" w:cs="Arial"/>
                <w:bCs/>
                <w:sz w:val="24"/>
                <w:szCs w:val="24"/>
              </w:rPr>
              <w:t>2.2-9</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Khoảng cách từ mép móng của cột đến các vật thể khác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106</w:t>
            </w:r>
            <w:r w:rsidR="003C32B9" w:rsidRPr="0090796B">
              <w:rPr>
                <w:rFonts w:ascii="Arial" w:hAnsi="Arial" w:cs="Arial"/>
                <w:bCs/>
                <w:webHidden/>
                <w:sz w:val="24"/>
                <w:szCs w:val="24"/>
              </w:rPr>
              <w:fldChar w:fldCharType="end"/>
            </w:r>
          </w:hyperlink>
        </w:p>
        <w:p w14:paraId="67C82362" w14:textId="590AFC5D"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39" w:history="1">
            <w:r w:rsidR="003C32B9" w:rsidRPr="0090796B">
              <w:rPr>
                <w:rStyle w:val="Hyperlink"/>
                <w:rFonts w:ascii="Arial" w:hAnsi="Arial" w:cs="Arial"/>
                <w:bCs/>
                <w:sz w:val="24"/>
                <w:szCs w:val="24"/>
              </w:rPr>
              <w:t>2.3.</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KỸ THUẬT ĐỐI VỚI HỆ DẪN ĐIỆN BẰNG ĐDK ĐIỆN ÁP TRÊN 1 kV</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_Toc188050539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106</w:t>
            </w:r>
            <w:r w:rsidR="003C32B9" w:rsidRPr="0090796B">
              <w:rPr>
                <w:rFonts w:ascii="Arial" w:hAnsi="Arial" w:cs="Arial"/>
                <w:bCs/>
                <w:webHidden/>
                <w:sz w:val="24"/>
                <w:szCs w:val="24"/>
              </w:rPr>
              <w:fldChar w:fldCharType="end"/>
            </w:r>
          </w:hyperlink>
        </w:p>
        <w:p w14:paraId="04025C2B" w14:textId="78C8FCA1"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0" w:history="1">
            <w:r w:rsidR="003C32B9" w:rsidRPr="0090796B">
              <w:rPr>
                <w:rStyle w:val="Hyperlink"/>
                <w:rFonts w:ascii="Arial" w:hAnsi="Arial" w:cs="Arial"/>
                <w:bCs/>
                <w:sz w:val="24"/>
                <w:szCs w:val="24"/>
              </w:rPr>
              <w:t>2.3-1</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Quy định chung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106</w:t>
            </w:r>
            <w:r w:rsidR="003C32B9" w:rsidRPr="0090796B">
              <w:rPr>
                <w:rFonts w:ascii="Arial" w:hAnsi="Arial" w:cs="Arial"/>
                <w:bCs/>
                <w:webHidden/>
                <w:sz w:val="24"/>
                <w:szCs w:val="24"/>
              </w:rPr>
              <w:fldChar w:fldCharType="end"/>
            </w:r>
          </w:hyperlink>
        </w:p>
        <w:p w14:paraId="699690DF" w14:textId="33B71139"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1" w:history="1">
            <w:r w:rsidR="003C32B9" w:rsidRPr="0090796B">
              <w:rPr>
                <w:rStyle w:val="Hyperlink"/>
                <w:rFonts w:ascii="Arial" w:hAnsi="Arial" w:cs="Arial"/>
                <w:bCs/>
                <w:sz w:val="24"/>
                <w:szCs w:val="24"/>
                <w:cs/>
              </w:rPr>
              <w:t>2.3-2</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Dây dẫn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106</w:t>
            </w:r>
            <w:r w:rsidR="003C32B9" w:rsidRPr="0090796B">
              <w:rPr>
                <w:rFonts w:ascii="Arial" w:hAnsi="Arial" w:cs="Arial"/>
                <w:bCs/>
                <w:webHidden/>
                <w:sz w:val="24"/>
                <w:szCs w:val="24"/>
              </w:rPr>
              <w:fldChar w:fldCharType="end"/>
            </w:r>
          </w:hyperlink>
        </w:p>
        <w:p w14:paraId="50409E24" w14:textId="0D483938"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2" w:history="1">
            <w:r w:rsidR="003C32B9" w:rsidRPr="0090796B">
              <w:rPr>
                <w:rStyle w:val="Hyperlink"/>
                <w:rFonts w:ascii="Arial" w:hAnsi="Arial" w:cs="Arial"/>
                <w:bCs/>
                <w:sz w:val="24"/>
                <w:szCs w:val="24"/>
              </w:rPr>
              <w:t>2.3-3</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Lắp đặt dây dẫn và phụ kiện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116</w:t>
            </w:r>
            <w:r w:rsidR="003C32B9" w:rsidRPr="0090796B">
              <w:rPr>
                <w:rFonts w:ascii="Arial" w:hAnsi="Arial" w:cs="Arial"/>
                <w:bCs/>
                <w:webHidden/>
                <w:sz w:val="24"/>
                <w:szCs w:val="24"/>
              </w:rPr>
              <w:fldChar w:fldCharType="end"/>
            </w:r>
          </w:hyperlink>
        </w:p>
        <w:p w14:paraId="59FFB0D4" w14:textId="5BCCB1A8"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3" w:history="1">
            <w:r w:rsidR="003C32B9" w:rsidRPr="0090796B">
              <w:rPr>
                <w:rStyle w:val="Hyperlink"/>
                <w:rFonts w:ascii="Arial" w:hAnsi="Arial" w:cs="Arial"/>
                <w:bCs/>
                <w:sz w:val="24"/>
                <w:szCs w:val="24"/>
              </w:rPr>
              <w:t>2.3-3.16</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Khoảng cách nhỏ nhất giữa các dây dẫn điện trên cột đảo pha, cột đấu nối, cột rẽ nhánh hoặc cột thay đổi cách bố trí dây dẫn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122</w:t>
            </w:r>
            <w:r w:rsidR="003C32B9" w:rsidRPr="0090796B">
              <w:rPr>
                <w:rFonts w:ascii="Arial" w:hAnsi="Arial" w:cs="Arial"/>
                <w:bCs/>
                <w:webHidden/>
                <w:sz w:val="24"/>
                <w:szCs w:val="24"/>
              </w:rPr>
              <w:fldChar w:fldCharType="end"/>
            </w:r>
          </w:hyperlink>
        </w:p>
        <w:p w14:paraId="412FA87B" w14:textId="5EFB7B89"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4" w:history="1">
            <w:r w:rsidR="003C32B9" w:rsidRPr="0090796B">
              <w:rPr>
                <w:rStyle w:val="Hyperlink"/>
                <w:rFonts w:ascii="Arial" w:hAnsi="Arial" w:cs="Arial"/>
                <w:bCs/>
                <w:sz w:val="24"/>
                <w:szCs w:val="24"/>
              </w:rPr>
              <w:t>2.3-2</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Cột, xà, dây néo</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123</w:t>
            </w:r>
            <w:r w:rsidR="003C32B9" w:rsidRPr="0090796B">
              <w:rPr>
                <w:rFonts w:ascii="Arial" w:hAnsi="Arial" w:cs="Arial"/>
                <w:bCs/>
                <w:webHidden/>
                <w:sz w:val="24"/>
                <w:szCs w:val="24"/>
              </w:rPr>
              <w:fldChar w:fldCharType="end"/>
            </w:r>
          </w:hyperlink>
        </w:p>
        <w:p w14:paraId="5C5F4D00" w14:textId="6E31D3BA"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5" w:history="1">
            <w:r w:rsidR="003C32B9" w:rsidRPr="0090796B">
              <w:rPr>
                <w:rStyle w:val="Hyperlink"/>
                <w:rFonts w:ascii="Arial" w:hAnsi="Arial" w:cs="Arial"/>
                <w:bCs/>
                <w:sz w:val="24"/>
                <w:szCs w:val="24"/>
              </w:rPr>
              <w:t>2.3-5</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ĐDK đi qua các khu vực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127</w:t>
            </w:r>
            <w:r w:rsidR="003C32B9" w:rsidRPr="0090796B">
              <w:rPr>
                <w:rFonts w:ascii="Arial" w:hAnsi="Arial" w:cs="Arial"/>
                <w:bCs/>
                <w:webHidden/>
                <w:sz w:val="24"/>
                <w:szCs w:val="24"/>
              </w:rPr>
              <w:fldChar w:fldCharType="end"/>
            </w:r>
          </w:hyperlink>
        </w:p>
        <w:p w14:paraId="4F19DC6E" w14:textId="4428B581"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6" w:history="1">
            <w:r w:rsidR="003C32B9" w:rsidRPr="0090796B">
              <w:rPr>
                <w:rStyle w:val="Hyperlink"/>
                <w:rFonts w:ascii="Arial" w:hAnsi="Arial" w:cs="Arial"/>
                <w:bCs/>
                <w:sz w:val="24"/>
                <w:szCs w:val="24"/>
              </w:rPr>
              <w:t>2.3-6</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ĐDK giao chéo, đi gần hoặc đi chung cột với ĐDK khác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128</w:t>
            </w:r>
            <w:r w:rsidR="003C32B9" w:rsidRPr="0090796B">
              <w:rPr>
                <w:rFonts w:ascii="Arial" w:hAnsi="Arial" w:cs="Arial"/>
                <w:bCs/>
                <w:webHidden/>
                <w:sz w:val="24"/>
                <w:szCs w:val="24"/>
              </w:rPr>
              <w:fldChar w:fldCharType="end"/>
            </w:r>
          </w:hyperlink>
        </w:p>
        <w:p w14:paraId="2E2A433A" w14:textId="5B2F27F2"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7" w:history="1">
            <w:r w:rsidR="003C32B9" w:rsidRPr="0090796B">
              <w:rPr>
                <w:rStyle w:val="Hyperlink"/>
                <w:rFonts w:ascii="Arial" w:hAnsi="Arial" w:cs="Arial"/>
                <w:bCs/>
                <w:sz w:val="24"/>
                <w:szCs w:val="24"/>
              </w:rPr>
              <w:t>2.3-7</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ĐDK giao chéo với mạng cáp ngoại vi viễn thông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129</w:t>
            </w:r>
            <w:r w:rsidR="003C32B9" w:rsidRPr="0090796B">
              <w:rPr>
                <w:rFonts w:ascii="Arial" w:hAnsi="Arial" w:cs="Arial"/>
                <w:bCs/>
                <w:webHidden/>
                <w:sz w:val="24"/>
                <w:szCs w:val="24"/>
              </w:rPr>
              <w:fldChar w:fldCharType="end"/>
            </w:r>
          </w:hyperlink>
        </w:p>
        <w:p w14:paraId="2661C4B0" w14:textId="4AAF1CCA"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8" w:history="1">
            <w:r w:rsidR="003C32B9" w:rsidRPr="0090796B">
              <w:rPr>
                <w:rStyle w:val="Hyperlink"/>
                <w:rFonts w:ascii="Arial" w:hAnsi="Arial" w:cs="Arial"/>
                <w:bCs/>
                <w:sz w:val="24"/>
                <w:szCs w:val="24"/>
              </w:rPr>
              <w:t>2.3-8</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ĐDK giao chéo hoặc đi gần các công trình giao thông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131</w:t>
            </w:r>
            <w:r w:rsidR="003C32B9" w:rsidRPr="0090796B">
              <w:rPr>
                <w:rFonts w:ascii="Arial" w:hAnsi="Arial" w:cs="Arial"/>
                <w:bCs/>
                <w:webHidden/>
                <w:sz w:val="24"/>
                <w:szCs w:val="24"/>
              </w:rPr>
              <w:fldChar w:fldCharType="end"/>
            </w:r>
          </w:hyperlink>
        </w:p>
        <w:p w14:paraId="0FC36BC2" w14:textId="2F23BFA6"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49" w:history="1">
            <w:r w:rsidR="003C32B9" w:rsidRPr="0090796B">
              <w:rPr>
                <w:rStyle w:val="Hyperlink"/>
                <w:rFonts w:ascii="Arial" w:hAnsi="Arial" w:cs="Arial"/>
                <w:bCs/>
                <w:sz w:val="24"/>
                <w:szCs w:val="24"/>
              </w:rPr>
              <w:t>2.3-9</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ĐDK giao chéo với đường cáp treo, đường ống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_Toc188050549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133</w:t>
            </w:r>
            <w:r w:rsidR="003C32B9" w:rsidRPr="0090796B">
              <w:rPr>
                <w:rFonts w:ascii="Arial" w:hAnsi="Arial" w:cs="Arial"/>
                <w:bCs/>
                <w:webHidden/>
                <w:sz w:val="24"/>
                <w:szCs w:val="24"/>
              </w:rPr>
              <w:fldChar w:fldCharType="end"/>
            </w:r>
          </w:hyperlink>
        </w:p>
        <w:p w14:paraId="5709A075" w14:textId="76C7E505"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50" w:history="1">
            <w:r w:rsidR="003C32B9" w:rsidRPr="0090796B">
              <w:rPr>
                <w:rStyle w:val="Hyperlink"/>
                <w:rFonts w:ascii="Arial" w:hAnsi="Arial" w:cs="Arial"/>
                <w:bCs/>
                <w:sz w:val="24"/>
                <w:szCs w:val="24"/>
              </w:rPr>
              <w:t>2.3-10</w:t>
            </w:r>
            <w:r w:rsidR="003C32B9" w:rsidRPr="0090796B">
              <w:rPr>
                <w:rFonts w:ascii="Arial" w:eastAsiaTheme="minorEastAsia" w:hAnsi="Arial" w:cs="Arial"/>
                <w:bCs/>
                <w:sz w:val="24"/>
                <w:szCs w:val="24"/>
                <w:lang w:eastAsia="en-US"/>
                <w14:ligatures w14:val="standardContextual"/>
              </w:rPr>
              <w:tab/>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ĐDK đi qua khu vực có nước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_Toc188050550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134</w:t>
            </w:r>
            <w:r w:rsidR="003C32B9" w:rsidRPr="0090796B">
              <w:rPr>
                <w:rFonts w:ascii="Arial" w:hAnsi="Arial" w:cs="Arial"/>
                <w:bCs/>
                <w:webHidden/>
                <w:sz w:val="24"/>
                <w:szCs w:val="24"/>
              </w:rPr>
              <w:fldChar w:fldCharType="end"/>
            </w:r>
          </w:hyperlink>
        </w:p>
        <w:p w14:paraId="275D7E13" w14:textId="299ED503" w:rsidR="003C32B9" w:rsidRPr="0090796B" w:rsidRDefault="00000000" w:rsidP="00BF58C1">
          <w:pPr>
            <w:pStyle w:val="TOC1"/>
            <w:tabs>
              <w:tab w:val="left" w:pos="1808"/>
              <w:tab w:val="left" w:pos="9214"/>
            </w:tabs>
            <w:spacing w:before="0" w:line="252" w:lineRule="auto"/>
            <w:ind w:left="374"/>
            <w:contextualSpacing/>
            <w:rPr>
              <w:rFonts w:ascii="Arial" w:eastAsiaTheme="minorEastAsia" w:hAnsi="Arial" w:cs="Arial"/>
              <w:b w:val="0"/>
              <w:bCs/>
              <w:kern w:val="2"/>
              <w:lang w:eastAsia="en-US"/>
              <w14:ligatures w14:val="standardContextual"/>
            </w:rPr>
          </w:pPr>
          <w:hyperlink w:anchor="_Toc188050551" w:history="1">
            <w:r w:rsidR="003C32B9" w:rsidRPr="0090796B">
              <w:rPr>
                <w:rStyle w:val="Hyperlink"/>
                <w:rFonts w:ascii="Arial" w:eastAsia="Times New Roman" w:hAnsi="Arial" w:cs="Arial"/>
                <w:b w:val="0"/>
                <w:bCs/>
              </w:rPr>
              <w:t>3.</w:t>
            </w:r>
            <w:r w:rsidR="00BF5C9D"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YÊU CẦU KỸ THUẬT ĐỐI VỚI TRANG BỊ PHÂN PHỐI (TBPP) VÀ TRẠM BIẾN ÁP (TBA)</w:t>
            </w:r>
            <w:r w:rsidR="003C32B9" w:rsidRPr="0090796B">
              <w:rPr>
                <w:rFonts w:ascii="Arial" w:hAnsi="Arial" w:cs="Arial"/>
                <w:b w:val="0"/>
                <w:bCs/>
                <w:webHidden/>
              </w:rPr>
              <w:tab/>
            </w:r>
            <w:r w:rsidR="00BF5C9D"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_Toc188050551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136</w:t>
            </w:r>
            <w:r w:rsidR="003C32B9" w:rsidRPr="0090796B">
              <w:rPr>
                <w:rFonts w:ascii="Arial" w:hAnsi="Arial" w:cs="Arial"/>
                <w:b w:val="0"/>
                <w:bCs/>
                <w:webHidden/>
              </w:rPr>
              <w:fldChar w:fldCharType="end"/>
            </w:r>
          </w:hyperlink>
        </w:p>
        <w:p w14:paraId="48BA6303" w14:textId="43E75945"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52" w:history="1">
            <w:r w:rsidR="003C32B9" w:rsidRPr="0090796B">
              <w:rPr>
                <w:rStyle w:val="Hyperlink"/>
                <w:rFonts w:ascii="Arial" w:hAnsi="Arial" w:cs="Arial"/>
                <w:bCs/>
                <w:sz w:val="24"/>
                <w:szCs w:val="24"/>
              </w:rPr>
              <w:t>3.1.</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KỸ THUẬT ĐỐI VỚI TBPP ĐIỆN ÁP ĐẾN 1 kV (AC VÀ DC)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_Toc188050552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136</w:t>
            </w:r>
            <w:r w:rsidR="003C32B9" w:rsidRPr="0090796B">
              <w:rPr>
                <w:rFonts w:ascii="Arial" w:hAnsi="Arial" w:cs="Arial"/>
                <w:bCs/>
                <w:webHidden/>
                <w:sz w:val="24"/>
                <w:szCs w:val="24"/>
              </w:rPr>
              <w:fldChar w:fldCharType="end"/>
            </w:r>
          </w:hyperlink>
        </w:p>
        <w:p w14:paraId="31754833" w14:textId="6A888AC2"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53" w:history="1">
            <w:r w:rsidR="003C32B9" w:rsidRPr="0090796B">
              <w:rPr>
                <w:rStyle w:val="Hyperlink"/>
                <w:rFonts w:ascii="Arial" w:hAnsi="Arial" w:cs="Arial"/>
                <w:bCs/>
                <w:sz w:val="24"/>
                <w:szCs w:val="24"/>
              </w:rPr>
              <w:t>3.1-1</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Yêu cầu chung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_Toc188050553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136</w:t>
            </w:r>
            <w:r w:rsidR="003C32B9" w:rsidRPr="0090796B">
              <w:rPr>
                <w:rFonts w:ascii="Arial" w:hAnsi="Arial" w:cs="Arial"/>
                <w:bCs/>
                <w:webHidden/>
                <w:sz w:val="24"/>
                <w:szCs w:val="24"/>
              </w:rPr>
              <w:fldChar w:fldCharType="end"/>
            </w:r>
          </w:hyperlink>
        </w:p>
        <w:p w14:paraId="7B5FABC2" w14:textId="1EB96556"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54" w:history="1">
            <w:r w:rsidR="003C32B9" w:rsidRPr="0090796B">
              <w:rPr>
                <w:rStyle w:val="Hyperlink"/>
                <w:rFonts w:ascii="Arial" w:hAnsi="Arial" w:cs="Arial"/>
                <w:bCs/>
                <w:sz w:val="24"/>
                <w:szCs w:val="24"/>
              </w:rPr>
              <w:t>3.1-2</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Lắp đặt trang bị điện điện áp đến 1 kV</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_Toc188050554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136</w:t>
            </w:r>
            <w:r w:rsidR="003C32B9" w:rsidRPr="0090796B">
              <w:rPr>
                <w:rFonts w:ascii="Arial" w:hAnsi="Arial" w:cs="Arial"/>
                <w:bCs/>
                <w:webHidden/>
                <w:sz w:val="24"/>
                <w:szCs w:val="24"/>
              </w:rPr>
              <w:fldChar w:fldCharType="end"/>
            </w:r>
          </w:hyperlink>
        </w:p>
        <w:p w14:paraId="204D2C83" w14:textId="1D6B4664"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55" w:history="1">
            <w:r w:rsidR="003C32B9" w:rsidRPr="0090796B">
              <w:rPr>
                <w:rStyle w:val="Hyperlink"/>
                <w:rFonts w:ascii="Arial" w:hAnsi="Arial" w:cs="Arial"/>
                <w:bCs/>
                <w:sz w:val="24"/>
                <w:szCs w:val="24"/>
              </w:rPr>
              <w:t>3.1-3</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Tủ bảng phân phối điện điện áp đến 1 kV</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_Toc188050555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136</w:t>
            </w:r>
            <w:r w:rsidR="003C32B9" w:rsidRPr="0090796B">
              <w:rPr>
                <w:rFonts w:ascii="Arial" w:hAnsi="Arial" w:cs="Arial"/>
                <w:bCs/>
                <w:webHidden/>
                <w:sz w:val="24"/>
                <w:szCs w:val="24"/>
              </w:rPr>
              <w:fldChar w:fldCharType="end"/>
            </w:r>
          </w:hyperlink>
        </w:p>
        <w:p w14:paraId="4BB15AF5" w14:textId="1ADF02AD"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56" w:history="1">
            <w:r w:rsidR="003C32B9" w:rsidRPr="0090796B">
              <w:rPr>
                <w:rStyle w:val="Hyperlink"/>
                <w:rFonts w:ascii="Arial" w:hAnsi="Arial" w:cs="Arial"/>
                <w:bCs/>
                <w:sz w:val="24"/>
                <w:szCs w:val="24"/>
              </w:rPr>
              <w:t>3.2.</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YÊU CẦU KỸ THUẬT ĐỐI VỚI TBPP VÀ TBA ĐIỆN ÁP TRÊN 1 KV</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_Toc188050556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137</w:t>
            </w:r>
            <w:r w:rsidR="003C32B9" w:rsidRPr="0090796B">
              <w:rPr>
                <w:rFonts w:ascii="Arial" w:hAnsi="Arial" w:cs="Arial"/>
                <w:bCs/>
                <w:webHidden/>
                <w:sz w:val="24"/>
                <w:szCs w:val="24"/>
              </w:rPr>
              <w:fldChar w:fldCharType="end"/>
            </w:r>
          </w:hyperlink>
        </w:p>
        <w:p w14:paraId="6DFB39C6" w14:textId="71FD9698"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57" w:history="1">
            <w:r w:rsidR="003C32B9" w:rsidRPr="0090796B">
              <w:rPr>
                <w:rStyle w:val="Hyperlink"/>
                <w:rFonts w:ascii="Arial" w:hAnsi="Arial" w:cs="Arial"/>
                <w:bCs/>
                <w:sz w:val="24"/>
                <w:szCs w:val="24"/>
              </w:rPr>
              <w:t>3.2-1</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Quy định chung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_Toc188050557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137</w:t>
            </w:r>
            <w:r w:rsidR="003C32B9" w:rsidRPr="0090796B">
              <w:rPr>
                <w:rFonts w:ascii="Arial" w:hAnsi="Arial" w:cs="Arial"/>
                <w:bCs/>
                <w:webHidden/>
                <w:sz w:val="24"/>
                <w:szCs w:val="24"/>
              </w:rPr>
              <w:fldChar w:fldCharType="end"/>
            </w:r>
          </w:hyperlink>
        </w:p>
        <w:p w14:paraId="59E459CA" w14:textId="66D5A51F"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58" w:history="1">
            <w:r w:rsidR="003C32B9" w:rsidRPr="0090796B">
              <w:rPr>
                <w:rStyle w:val="Hyperlink"/>
                <w:rFonts w:ascii="Arial" w:hAnsi="Arial" w:cs="Arial"/>
                <w:bCs/>
                <w:sz w:val="24"/>
                <w:szCs w:val="24"/>
              </w:rPr>
              <w:t>3.2-2</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Trang bị phân phối điện ngoài trời</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_Toc188050558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138</w:t>
            </w:r>
            <w:r w:rsidR="003C32B9" w:rsidRPr="0090796B">
              <w:rPr>
                <w:rFonts w:ascii="Arial" w:hAnsi="Arial" w:cs="Arial"/>
                <w:bCs/>
                <w:webHidden/>
                <w:sz w:val="24"/>
                <w:szCs w:val="24"/>
              </w:rPr>
              <w:fldChar w:fldCharType="end"/>
            </w:r>
          </w:hyperlink>
        </w:p>
        <w:p w14:paraId="285573C6" w14:textId="1D3A0298"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59" w:history="1">
            <w:r w:rsidR="003C32B9" w:rsidRPr="0090796B">
              <w:rPr>
                <w:rStyle w:val="Hyperlink"/>
                <w:rFonts w:ascii="Arial" w:hAnsi="Arial" w:cs="Arial"/>
                <w:bCs/>
                <w:sz w:val="24"/>
                <w:szCs w:val="24"/>
              </w:rPr>
              <w:t>3.2-3</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Trang bị phân phối điện trong nhà (PTN)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_Toc188050559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145</w:t>
            </w:r>
            <w:r w:rsidR="003C32B9" w:rsidRPr="0090796B">
              <w:rPr>
                <w:rFonts w:ascii="Arial" w:hAnsi="Arial" w:cs="Arial"/>
                <w:bCs/>
                <w:webHidden/>
                <w:sz w:val="24"/>
                <w:szCs w:val="24"/>
              </w:rPr>
              <w:fldChar w:fldCharType="end"/>
            </w:r>
          </w:hyperlink>
        </w:p>
        <w:p w14:paraId="71474127" w14:textId="007CB335"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60" w:history="1">
            <w:r w:rsidR="003C32B9" w:rsidRPr="0090796B">
              <w:rPr>
                <w:rStyle w:val="Hyperlink"/>
                <w:rFonts w:ascii="Arial" w:hAnsi="Arial" w:cs="Arial"/>
                <w:bCs/>
                <w:sz w:val="24"/>
                <w:szCs w:val="24"/>
              </w:rPr>
              <w:t>3.2-4</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Hệ thống phụ trợ trong TBA</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_Toc188050560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149</w:t>
            </w:r>
            <w:r w:rsidR="003C32B9" w:rsidRPr="0090796B">
              <w:rPr>
                <w:rFonts w:ascii="Arial" w:hAnsi="Arial" w:cs="Arial"/>
                <w:bCs/>
                <w:webHidden/>
                <w:sz w:val="24"/>
                <w:szCs w:val="24"/>
              </w:rPr>
              <w:fldChar w:fldCharType="end"/>
            </w:r>
          </w:hyperlink>
        </w:p>
        <w:p w14:paraId="559B6748" w14:textId="0379FACE"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61" w:history="1">
            <w:r w:rsidR="003C32B9" w:rsidRPr="0090796B">
              <w:rPr>
                <w:rStyle w:val="Hyperlink"/>
                <w:rFonts w:ascii="Arial" w:hAnsi="Arial" w:cs="Arial"/>
                <w:bCs/>
                <w:sz w:val="24"/>
                <w:szCs w:val="24"/>
              </w:rPr>
              <w:t>3.2-5</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Trạm biến áp phân xưởng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_Toc188050561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150</w:t>
            </w:r>
            <w:r w:rsidR="003C32B9" w:rsidRPr="0090796B">
              <w:rPr>
                <w:rFonts w:ascii="Arial" w:hAnsi="Arial" w:cs="Arial"/>
                <w:bCs/>
                <w:webHidden/>
                <w:sz w:val="24"/>
                <w:szCs w:val="24"/>
              </w:rPr>
              <w:fldChar w:fldCharType="end"/>
            </w:r>
          </w:hyperlink>
        </w:p>
        <w:p w14:paraId="45D62792" w14:textId="4109D610"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62" w:history="1">
            <w:r w:rsidR="003C32B9" w:rsidRPr="0090796B">
              <w:rPr>
                <w:rStyle w:val="Hyperlink"/>
                <w:rFonts w:ascii="Arial" w:hAnsi="Arial" w:cs="Arial"/>
                <w:bCs/>
                <w:sz w:val="24"/>
                <w:szCs w:val="24"/>
              </w:rPr>
              <w:t>3.2-6</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Thiết bị phân phối và trạm biến áp trên cột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_Toc188050562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150</w:t>
            </w:r>
            <w:r w:rsidR="003C32B9" w:rsidRPr="0090796B">
              <w:rPr>
                <w:rFonts w:ascii="Arial" w:hAnsi="Arial" w:cs="Arial"/>
                <w:bCs/>
                <w:webHidden/>
                <w:sz w:val="24"/>
                <w:szCs w:val="24"/>
              </w:rPr>
              <w:fldChar w:fldCharType="end"/>
            </w:r>
          </w:hyperlink>
        </w:p>
        <w:p w14:paraId="43B8F3E4" w14:textId="2DA76509"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63" w:history="1">
            <w:r w:rsidR="003C32B9" w:rsidRPr="0090796B">
              <w:rPr>
                <w:rStyle w:val="Hyperlink"/>
                <w:rFonts w:ascii="Arial" w:hAnsi="Arial" w:cs="Arial"/>
                <w:bCs/>
                <w:sz w:val="24"/>
                <w:szCs w:val="24"/>
              </w:rPr>
              <w:t>3.2-7</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Bảo vệ chống sét cho TBA điện áp trên 1 kV đến 500 kV</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_Toc188050563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151</w:t>
            </w:r>
            <w:r w:rsidR="003C32B9" w:rsidRPr="0090796B">
              <w:rPr>
                <w:rFonts w:ascii="Arial" w:hAnsi="Arial" w:cs="Arial"/>
                <w:bCs/>
                <w:webHidden/>
                <w:sz w:val="24"/>
                <w:szCs w:val="24"/>
              </w:rPr>
              <w:fldChar w:fldCharType="end"/>
            </w:r>
          </w:hyperlink>
        </w:p>
        <w:p w14:paraId="2971423A" w14:textId="51B42FE6"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64" w:history="1">
            <w:r w:rsidR="003C32B9" w:rsidRPr="0090796B">
              <w:rPr>
                <w:rStyle w:val="Hyperlink"/>
                <w:rFonts w:ascii="Arial" w:hAnsi="Arial" w:cs="Arial"/>
                <w:bCs/>
                <w:sz w:val="24"/>
                <w:szCs w:val="24"/>
              </w:rPr>
              <w:t>3.2-8</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Bảo vệ chống sét cho máy điện quay</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_Toc188050564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154</w:t>
            </w:r>
            <w:r w:rsidR="003C32B9" w:rsidRPr="0090796B">
              <w:rPr>
                <w:rFonts w:ascii="Arial" w:hAnsi="Arial" w:cs="Arial"/>
                <w:bCs/>
                <w:webHidden/>
                <w:sz w:val="24"/>
                <w:szCs w:val="24"/>
              </w:rPr>
              <w:fldChar w:fldCharType="end"/>
            </w:r>
          </w:hyperlink>
        </w:p>
        <w:p w14:paraId="79068116" w14:textId="3F504A6F"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65" w:history="1">
            <w:r w:rsidR="003C32B9" w:rsidRPr="0090796B">
              <w:rPr>
                <w:rStyle w:val="Hyperlink"/>
                <w:rFonts w:ascii="Arial" w:hAnsi="Arial" w:cs="Arial"/>
                <w:bCs/>
                <w:sz w:val="24"/>
                <w:szCs w:val="24"/>
              </w:rPr>
              <w:t>3.2-9</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Bảo vệ chống quá điện áp nội bộ</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_Toc188050565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154</w:t>
            </w:r>
            <w:r w:rsidR="003C32B9" w:rsidRPr="0090796B">
              <w:rPr>
                <w:rFonts w:ascii="Arial" w:hAnsi="Arial" w:cs="Arial"/>
                <w:bCs/>
                <w:webHidden/>
                <w:sz w:val="24"/>
                <w:szCs w:val="24"/>
              </w:rPr>
              <w:fldChar w:fldCharType="end"/>
            </w:r>
          </w:hyperlink>
        </w:p>
        <w:p w14:paraId="099316EA" w14:textId="062E1655"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66" w:history="1">
            <w:r w:rsidR="003C32B9" w:rsidRPr="0090796B">
              <w:rPr>
                <w:rStyle w:val="Hyperlink"/>
                <w:rFonts w:ascii="Arial" w:hAnsi="Arial" w:cs="Arial"/>
                <w:bCs/>
                <w:sz w:val="24"/>
                <w:szCs w:val="24"/>
              </w:rPr>
              <w:t>3.2-10</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Lắp đặt máy biến áp lực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_Toc188050566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155</w:t>
            </w:r>
            <w:r w:rsidR="003C32B9" w:rsidRPr="0090796B">
              <w:rPr>
                <w:rFonts w:ascii="Arial" w:hAnsi="Arial" w:cs="Arial"/>
                <w:bCs/>
                <w:webHidden/>
                <w:sz w:val="24"/>
                <w:szCs w:val="24"/>
              </w:rPr>
              <w:fldChar w:fldCharType="end"/>
            </w:r>
          </w:hyperlink>
        </w:p>
        <w:p w14:paraId="6AE2D477" w14:textId="04FAE402" w:rsidR="003C32B9" w:rsidRPr="0090796B" w:rsidRDefault="00000000" w:rsidP="00BF58C1">
          <w:pPr>
            <w:pStyle w:val="TOC2"/>
            <w:tabs>
              <w:tab w:val="left" w:pos="9214"/>
            </w:tabs>
            <w:ind w:left="720"/>
            <w:rPr>
              <w:rFonts w:ascii="Arial" w:eastAsiaTheme="minorEastAsia" w:hAnsi="Arial" w:cs="Arial"/>
              <w:bCs/>
              <w:sz w:val="24"/>
              <w:szCs w:val="24"/>
              <w:lang w:eastAsia="en-US"/>
              <w14:ligatures w14:val="standardContextual"/>
            </w:rPr>
          </w:pPr>
          <w:hyperlink w:anchor="_Toc188050567" w:history="1">
            <w:r w:rsidR="003C32B9" w:rsidRPr="0090796B">
              <w:rPr>
                <w:rStyle w:val="Hyperlink"/>
                <w:rFonts w:ascii="Arial" w:hAnsi="Arial" w:cs="Arial"/>
                <w:bCs/>
                <w:sz w:val="24"/>
                <w:szCs w:val="24"/>
              </w:rPr>
              <w:t>3.2-11</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Hệ thống ắc quy</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_Toc188050567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156</w:t>
            </w:r>
            <w:r w:rsidR="003C32B9" w:rsidRPr="0090796B">
              <w:rPr>
                <w:rFonts w:ascii="Arial" w:hAnsi="Arial" w:cs="Arial"/>
                <w:bCs/>
                <w:webHidden/>
                <w:sz w:val="24"/>
                <w:szCs w:val="24"/>
              </w:rPr>
              <w:fldChar w:fldCharType="end"/>
            </w:r>
          </w:hyperlink>
        </w:p>
        <w:p w14:paraId="1AFDC1AF" w14:textId="1E6EC5EC" w:rsidR="003C32B9" w:rsidRPr="0090796B" w:rsidRDefault="00000000" w:rsidP="00BF58C1">
          <w:pPr>
            <w:pStyle w:val="TOC1"/>
            <w:tabs>
              <w:tab w:val="left" w:pos="1808"/>
              <w:tab w:val="left" w:pos="9214"/>
            </w:tabs>
            <w:spacing w:before="0" w:line="252" w:lineRule="auto"/>
            <w:ind w:left="374"/>
            <w:contextualSpacing/>
            <w:rPr>
              <w:rFonts w:ascii="Arial" w:eastAsiaTheme="minorEastAsia" w:hAnsi="Arial" w:cs="Arial"/>
              <w:b w:val="0"/>
              <w:bCs/>
              <w:kern w:val="2"/>
              <w:lang w:eastAsia="en-US"/>
              <w14:ligatures w14:val="standardContextual"/>
            </w:rPr>
          </w:pPr>
          <w:hyperlink w:anchor="_Toc188050568" w:history="1">
            <w:r w:rsidR="003C32B9" w:rsidRPr="0090796B">
              <w:rPr>
                <w:rStyle w:val="Hyperlink"/>
                <w:rFonts w:ascii="Arial" w:eastAsia="Times New Roman" w:hAnsi="Arial" w:cs="Arial"/>
                <w:b w:val="0"/>
                <w:bCs/>
              </w:rPr>
              <w:t>4.</w:t>
            </w:r>
            <w:r w:rsidR="00BF5C9D" w:rsidRPr="0090796B">
              <w:rPr>
                <w:rFonts w:ascii="Arial" w:eastAsiaTheme="minorEastAsia" w:hAnsi="Arial" w:cs="Arial"/>
                <w:b w:val="0"/>
                <w:bCs/>
                <w:kern w:val="2"/>
                <w:lang w:eastAsia="en-US"/>
                <w14:ligatures w14:val="standardContextual"/>
              </w:rPr>
              <w:t xml:space="preserve"> </w:t>
            </w:r>
            <w:r w:rsidR="003C32B9" w:rsidRPr="0090796B">
              <w:rPr>
                <w:rStyle w:val="Hyperlink"/>
                <w:rFonts w:ascii="Arial" w:hAnsi="Arial" w:cs="Arial"/>
                <w:b w:val="0"/>
                <w:bCs/>
              </w:rPr>
              <w:t>HỆ THỐNG ĐIỀU KHIỂN, BẢO VỆ VÀ ĐO LƯỜNG</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_Toc188050568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158</w:t>
            </w:r>
            <w:r w:rsidR="003C32B9" w:rsidRPr="0090796B">
              <w:rPr>
                <w:rFonts w:ascii="Arial" w:hAnsi="Arial" w:cs="Arial"/>
                <w:b w:val="0"/>
                <w:bCs/>
                <w:webHidden/>
              </w:rPr>
              <w:fldChar w:fldCharType="end"/>
            </w:r>
          </w:hyperlink>
        </w:p>
        <w:p w14:paraId="13FC1225" w14:textId="4A6B8A63"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69" w:history="1">
            <w:r w:rsidR="003C32B9" w:rsidRPr="0090796B">
              <w:rPr>
                <w:rStyle w:val="Hyperlink"/>
                <w:rFonts w:ascii="Arial" w:hAnsi="Arial" w:cs="Arial"/>
                <w:bCs/>
                <w:sz w:val="24"/>
                <w:szCs w:val="24"/>
              </w:rPr>
              <w:t>4.1.</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HỆ THỐNG ĐIỀU KHIỂN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_Toc188050569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158</w:t>
            </w:r>
            <w:r w:rsidR="003C32B9" w:rsidRPr="0090796B">
              <w:rPr>
                <w:rFonts w:ascii="Arial" w:hAnsi="Arial" w:cs="Arial"/>
                <w:bCs/>
                <w:webHidden/>
                <w:sz w:val="24"/>
                <w:szCs w:val="24"/>
              </w:rPr>
              <w:fldChar w:fldCharType="end"/>
            </w:r>
          </w:hyperlink>
        </w:p>
        <w:p w14:paraId="4850D86D" w14:textId="57ED6FDF"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70" w:history="1">
            <w:r w:rsidR="003C32B9" w:rsidRPr="0090796B">
              <w:rPr>
                <w:rStyle w:val="Hyperlink"/>
                <w:rFonts w:ascii="Arial" w:hAnsi="Arial" w:cs="Arial"/>
                <w:bCs/>
                <w:sz w:val="24"/>
                <w:szCs w:val="24"/>
              </w:rPr>
              <w:t>4.1-1</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Thiết bị điều khiển và tự động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_Toc188050570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158</w:t>
            </w:r>
            <w:r w:rsidR="003C32B9" w:rsidRPr="0090796B">
              <w:rPr>
                <w:rFonts w:ascii="Arial" w:hAnsi="Arial" w:cs="Arial"/>
                <w:bCs/>
                <w:webHidden/>
                <w:sz w:val="24"/>
                <w:szCs w:val="24"/>
              </w:rPr>
              <w:fldChar w:fldCharType="end"/>
            </w:r>
          </w:hyperlink>
        </w:p>
        <w:p w14:paraId="608BB645" w14:textId="7FD7C7D4"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71" w:history="1">
            <w:r w:rsidR="003C32B9" w:rsidRPr="0090796B">
              <w:rPr>
                <w:rStyle w:val="Hyperlink"/>
                <w:rFonts w:ascii="Arial" w:hAnsi="Arial" w:cs="Arial"/>
                <w:bCs/>
                <w:sz w:val="24"/>
                <w:szCs w:val="24"/>
              </w:rPr>
              <w:t>4.1-2</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Tự động đóng nguồn dự phòng (TĐD)</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_Toc188050571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159</w:t>
            </w:r>
            <w:r w:rsidR="003C32B9" w:rsidRPr="0090796B">
              <w:rPr>
                <w:rFonts w:ascii="Arial" w:hAnsi="Arial" w:cs="Arial"/>
                <w:bCs/>
                <w:webHidden/>
                <w:sz w:val="24"/>
                <w:szCs w:val="24"/>
              </w:rPr>
              <w:fldChar w:fldCharType="end"/>
            </w:r>
          </w:hyperlink>
        </w:p>
        <w:p w14:paraId="6ADC6BC0" w14:textId="45045C13"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72" w:history="1">
            <w:r w:rsidR="003C32B9" w:rsidRPr="0090796B">
              <w:rPr>
                <w:rStyle w:val="Hyperlink"/>
                <w:rFonts w:ascii="Arial" w:hAnsi="Arial" w:cs="Arial"/>
                <w:bCs/>
                <w:sz w:val="24"/>
                <w:szCs w:val="24"/>
              </w:rPr>
              <w:t>4.1-3</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Tự động ngăn ngừa mất ổn định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_Toc188050572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160</w:t>
            </w:r>
            <w:r w:rsidR="003C32B9" w:rsidRPr="0090796B">
              <w:rPr>
                <w:rFonts w:ascii="Arial" w:hAnsi="Arial" w:cs="Arial"/>
                <w:bCs/>
                <w:webHidden/>
                <w:sz w:val="24"/>
                <w:szCs w:val="24"/>
              </w:rPr>
              <w:fldChar w:fldCharType="end"/>
            </w:r>
          </w:hyperlink>
        </w:p>
        <w:p w14:paraId="251E9A2A" w14:textId="531C741D"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73" w:history="1">
            <w:r w:rsidR="003C32B9" w:rsidRPr="0090796B">
              <w:rPr>
                <w:rStyle w:val="Hyperlink"/>
                <w:rFonts w:ascii="Arial" w:hAnsi="Arial" w:cs="Arial"/>
                <w:bCs/>
                <w:sz w:val="24"/>
                <w:szCs w:val="24"/>
              </w:rPr>
              <w:t>4.1-4</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Tự động ngăn ngừa quá tải của thiết bị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_Toc188050573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160</w:t>
            </w:r>
            <w:r w:rsidR="003C32B9" w:rsidRPr="0090796B">
              <w:rPr>
                <w:rFonts w:ascii="Arial" w:hAnsi="Arial" w:cs="Arial"/>
                <w:bCs/>
                <w:webHidden/>
                <w:sz w:val="24"/>
                <w:szCs w:val="24"/>
              </w:rPr>
              <w:fldChar w:fldCharType="end"/>
            </w:r>
          </w:hyperlink>
        </w:p>
        <w:p w14:paraId="220D0903" w14:textId="4E2E821F"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74" w:history="1">
            <w:r w:rsidR="003C32B9" w:rsidRPr="0090796B">
              <w:rPr>
                <w:rStyle w:val="Hyperlink"/>
                <w:rFonts w:ascii="Arial" w:hAnsi="Arial" w:cs="Arial"/>
                <w:bCs/>
                <w:sz w:val="24"/>
                <w:szCs w:val="24"/>
              </w:rPr>
              <w:t>4.1-5</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Điều khiển từ xa</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_Toc188050574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161</w:t>
            </w:r>
            <w:r w:rsidR="003C32B9" w:rsidRPr="0090796B">
              <w:rPr>
                <w:rFonts w:ascii="Arial" w:hAnsi="Arial" w:cs="Arial"/>
                <w:bCs/>
                <w:webHidden/>
                <w:sz w:val="24"/>
                <w:szCs w:val="24"/>
              </w:rPr>
              <w:fldChar w:fldCharType="end"/>
            </w:r>
          </w:hyperlink>
        </w:p>
        <w:p w14:paraId="691F8411" w14:textId="41C0B53A"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75" w:history="1">
            <w:r w:rsidR="003C32B9" w:rsidRPr="0090796B">
              <w:rPr>
                <w:rStyle w:val="Hyperlink"/>
                <w:rFonts w:ascii="Arial" w:hAnsi="Arial" w:cs="Arial"/>
                <w:bCs/>
                <w:sz w:val="24"/>
                <w:szCs w:val="24"/>
              </w:rPr>
              <w:t>4.2.</w:t>
            </w:r>
            <w:r w:rsidR="00BF5C9D"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HỆ THỐNG BẢO VỆ</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_Toc188050575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161</w:t>
            </w:r>
            <w:r w:rsidR="003C32B9" w:rsidRPr="0090796B">
              <w:rPr>
                <w:rFonts w:ascii="Arial" w:hAnsi="Arial" w:cs="Arial"/>
                <w:bCs/>
                <w:webHidden/>
                <w:sz w:val="24"/>
                <w:szCs w:val="24"/>
              </w:rPr>
              <w:fldChar w:fldCharType="end"/>
            </w:r>
          </w:hyperlink>
        </w:p>
        <w:p w14:paraId="791A610E" w14:textId="15489D00"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76" w:history="1">
            <w:r w:rsidR="003C32B9" w:rsidRPr="0090796B">
              <w:rPr>
                <w:rStyle w:val="Hyperlink"/>
                <w:rFonts w:ascii="Arial" w:hAnsi="Arial" w:cs="Arial"/>
                <w:bCs/>
                <w:sz w:val="24"/>
                <w:szCs w:val="24"/>
              </w:rPr>
              <w:t>4.2-1</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Hệ thống bảo vệ cho hệ thống điện điện áp đến 1 kV</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_Toc188050576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161</w:t>
            </w:r>
            <w:r w:rsidR="003C32B9" w:rsidRPr="0090796B">
              <w:rPr>
                <w:rFonts w:ascii="Arial" w:hAnsi="Arial" w:cs="Arial"/>
                <w:bCs/>
                <w:webHidden/>
                <w:sz w:val="24"/>
                <w:szCs w:val="24"/>
              </w:rPr>
              <w:fldChar w:fldCharType="end"/>
            </w:r>
          </w:hyperlink>
        </w:p>
        <w:p w14:paraId="1AD10FBD" w14:textId="4870AC84"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78" w:history="1">
            <w:r w:rsidR="003C32B9" w:rsidRPr="0090796B">
              <w:rPr>
                <w:rStyle w:val="Hyperlink"/>
                <w:rFonts w:ascii="Arial" w:hAnsi="Arial" w:cs="Arial"/>
                <w:bCs/>
                <w:sz w:val="24"/>
                <w:szCs w:val="24"/>
              </w:rPr>
              <w:t>4.2-2</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Hệ thống bảo vệ cho hệ thống điện điện áp trên 1 kV</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_Toc188050578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163</w:t>
            </w:r>
            <w:r w:rsidR="003C32B9" w:rsidRPr="0090796B">
              <w:rPr>
                <w:rFonts w:ascii="Arial" w:hAnsi="Arial" w:cs="Arial"/>
                <w:bCs/>
                <w:webHidden/>
                <w:sz w:val="24"/>
                <w:szCs w:val="24"/>
              </w:rPr>
              <w:fldChar w:fldCharType="end"/>
            </w:r>
          </w:hyperlink>
        </w:p>
        <w:p w14:paraId="615590BD" w14:textId="305EF1EE"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79" w:history="1">
            <w:r w:rsidR="003C32B9" w:rsidRPr="0090796B">
              <w:rPr>
                <w:rStyle w:val="Hyperlink"/>
                <w:rFonts w:ascii="Arial" w:hAnsi="Arial" w:cs="Arial"/>
                <w:bCs/>
                <w:sz w:val="24"/>
                <w:szCs w:val="24"/>
              </w:rPr>
              <w:t>4.2-3</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Hệ thống bảo vệ máy biến áp (MBA)</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_Toc188050579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165</w:t>
            </w:r>
            <w:r w:rsidR="003C32B9" w:rsidRPr="0090796B">
              <w:rPr>
                <w:rFonts w:ascii="Arial" w:hAnsi="Arial" w:cs="Arial"/>
                <w:bCs/>
                <w:webHidden/>
                <w:sz w:val="24"/>
                <w:szCs w:val="24"/>
              </w:rPr>
              <w:fldChar w:fldCharType="end"/>
            </w:r>
          </w:hyperlink>
        </w:p>
        <w:p w14:paraId="2A9E7CA7" w14:textId="0E308686"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80" w:history="1">
            <w:r w:rsidR="003C32B9" w:rsidRPr="0090796B">
              <w:rPr>
                <w:rStyle w:val="Hyperlink"/>
                <w:rFonts w:ascii="Arial" w:hAnsi="Arial" w:cs="Arial"/>
                <w:bCs/>
                <w:sz w:val="24"/>
                <w:szCs w:val="24"/>
              </w:rPr>
              <w:t>4.2-4</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Hệ thống bảo vệ thanh cái</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_Toc188050580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169</w:t>
            </w:r>
            <w:r w:rsidR="003C32B9" w:rsidRPr="0090796B">
              <w:rPr>
                <w:rFonts w:ascii="Arial" w:hAnsi="Arial" w:cs="Arial"/>
                <w:bCs/>
                <w:webHidden/>
                <w:sz w:val="24"/>
                <w:szCs w:val="24"/>
              </w:rPr>
              <w:fldChar w:fldCharType="end"/>
            </w:r>
          </w:hyperlink>
        </w:p>
        <w:p w14:paraId="1D20CBEA" w14:textId="43905B44"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81" w:history="1">
            <w:r w:rsidR="003C32B9" w:rsidRPr="0090796B">
              <w:rPr>
                <w:rStyle w:val="Hyperlink"/>
                <w:rFonts w:ascii="Arial" w:hAnsi="Arial" w:cs="Arial"/>
                <w:bCs/>
                <w:sz w:val="24"/>
                <w:szCs w:val="24"/>
              </w:rPr>
              <w:t>4.2-5</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Hệ thống bảo vệ máy phát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_Toc188050581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171</w:t>
            </w:r>
            <w:r w:rsidR="003C32B9" w:rsidRPr="0090796B">
              <w:rPr>
                <w:rFonts w:ascii="Arial" w:hAnsi="Arial" w:cs="Arial"/>
                <w:bCs/>
                <w:webHidden/>
                <w:sz w:val="24"/>
                <w:szCs w:val="24"/>
              </w:rPr>
              <w:fldChar w:fldCharType="end"/>
            </w:r>
          </w:hyperlink>
        </w:p>
        <w:p w14:paraId="20A24A82" w14:textId="619705C5"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83" w:history="1">
            <w:r w:rsidR="003C32B9" w:rsidRPr="0090796B">
              <w:rPr>
                <w:rStyle w:val="Hyperlink"/>
                <w:rFonts w:ascii="Arial" w:hAnsi="Arial" w:cs="Arial"/>
                <w:bCs/>
                <w:sz w:val="24"/>
                <w:szCs w:val="24"/>
              </w:rPr>
              <w:t>4.2-6</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Hệ thống bảo vệ thiết bị bù</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_Toc188050583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177</w:t>
            </w:r>
            <w:r w:rsidR="003C32B9" w:rsidRPr="0090796B">
              <w:rPr>
                <w:rFonts w:ascii="Arial" w:hAnsi="Arial" w:cs="Arial"/>
                <w:bCs/>
                <w:webHidden/>
                <w:sz w:val="24"/>
                <w:szCs w:val="24"/>
              </w:rPr>
              <w:fldChar w:fldCharType="end"/>
            </w:r>
          </w:hyperlink>
        </w:p>
        <w:p w14:paraId="0D1121F0" w14:textId="2173A2B1"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84" w:history="1">
            <w:r w:rsidR="003C32B9" w:rsidRPr="0090796B">
              <w:rPr>
                <w:rStyle w:val="Hyperlink"/>
                <w:rFonts w:ascii="Arial" w:hAnsi="Arial" w:cs="Arial"/>
                <w:bCs/>
                <w:sz w:val="24"/>
                <w:szCs w:val="24"/>
              </w:rPr>
              <w:t>4.2-7</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Bảo vệ máy cắt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_Toc188050584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179</w:t>
            </w:r>
            <w:r w:rsidR="003C32B9" w:rsidRPr="0090796B">
              <w:rPr>
                <w:rFonts w:ascii="Arial" w:hAnsi="Arial" w:cs="Arial"/>
                <w:bCs/>
                <w:webHidden/>
                <w:sz w:val="24"/>
                <w:szCs w:val="24"/>
              </w:rPr>
              <w:fldChar w:fldCharType="end"/>
            </w:r>
          </w:hyperlink>
        </w:p>
        <w:p w14:paraId="654FBD51" w14:textId="4C36001A"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85" w:history="1">
            <w:r w:rsidR="003C32B9" w:rsidRPr="0090796B">
              <w:rPr>
                <w:rStyle w:val="Hyperlink"/>
                <w:rFonts w:ascii="Arial" w:hAnsi="Arial" w:cs="Arial"/>
                <w:bCs/>
                <w:sz w:val="24"/>
                <w:szCs w:val="24"/>
              </w:rPr>
              <w:t>4.2-8</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Hệ thống bảo vệ đường dây</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_Toc188050585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181</w:t>
            </w:r>
            <w:r w:rsidR="003C32B9" w:rsidRPr="0090796B">
              <w:rPr>
                <w:rFonts w:ascii="Arial" w:hAnsi="Arial" w:cs="Arial"/>
                <w:bCs/>
                <w:webHidden/>
                <w:sz w:val="24"/>
                <w:szCs w:val="24"/>
              </w:rPr>
              <w:fldChar w:fldCharType="end"/>
            </w:r>
          </w:hyperlink>
        </w:p>
        <w:p w14:paraId="3F1EB10E" w14:textId="20BF2743"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86" w:history="1">
            <w:r w:rsidR="003C32B9" w:rsidRPr="0090796B">
              <w:rPr>
                <w:rStyle w:val="Hyperlink"/>
                <w:rFonts w:ascii="Arial" w:hAnsi="Arial" w:cs="Arial"/>
                <w:bCs/>
                <w:sz w:val="24"/>
                <w:szCs w:val="24"/>
              </w:rPr>
              <w:t>4.2-9</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Mạch điện thứ cấp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_Toc188050586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185</w:t>
            </w:r>
            <w:r w:rsidR="003C32B9" w:rsidRPr="0090796B">
              <w:rPr>
                <w:rFonts w:ascii="Arial" w:hAnsi="Arial" w:cs="Arial"/>
                <w:bCs/>
                <w:webHidden/>
                <w:sz w:val="24"/>
                <w:szCs w:val="24"/>
              </w:rPr>
              <w:fldChar w:fldCharType="end"/>
            </w:r>
          </w:hyperlink>
        </w:p>
        <w:p w14:paraId="177B3DC1" w14:textId="456DFCC8"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87" w:history="1">
            <w:r w:rsidR="003C32B9" w:rsidRPr="0090796B">
              <w:rPr>
                <w:rStyle w:val="Hyperlink"/>
                <w:rFonts w:ascii="Arial" w:hAnsi="Arial" w:cs="Arial"/>
                <w:bCs/>
                <w:sz w:val="24"/>
                <w:szCs w:val="24"/>
              </w:rPr>
              <w:t>4.3.</w:t>
            </w:r>
            <w:r w:rsidR="00BF58C1" w:rsidRPr="0090796B">
              <w:rPr>
                <w:rFonts w:ascii="Arial" w:eastAsiaTheme="minorEastAsia" w:hAnsi="Arial" w:cs="Arial"/>
                <w:bCs/>
                <w:sz w:val="24"/>
                <w:szCs w:val="24"/>
                <w:lang w:eastAsia="en-US"/>
                <w14:ligatures w14:val="standardContextual"/>
              </w:rPr>
              <w:t xml:space="preserve"> </w:t>
            </w:r>
            <w:r w:rsidR="003C32B9" w:rsidRPr="0090796B">
              <w:rPr>
                <w:rStyle w:val="Hyperlink"/>
                <w:rFonts w:ascii="Arial" w:hAnsi="Arial" w:cs="Arial"/>
                <w:bCs/>
                <w:sz w:val="24"/>
                <w:szCs w:val="24"/>
              </w:rPr>
              <w:t>HỆ THỐNG ĐO LƯỜNG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_Toc188050587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187</w:t>
            </w:r>
            <w:r w:rsidR="003C32B9" w:rsidRPr="0090796B">
              <w:rPr>
                <w:rFonts w:ascii="Arial" w:hAnsi="Arial" w:cs="Arial"/>
                <w:bCs/>
                <w:webHidden/>
                <w:sz w:val="24"/>
                <w:szCs w:val="24"/>
              </w:rPr>
              <w:fldChar w:fldCharType="end"/>
            </w:r>
          </w:hyperlink>
        </w:p>
        <w:p w14:paraId="6DFCDC84" w14:textId="0FD67916"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88" w:history="1">
            <w:r w:rsidR="003C32B9" w:rsidRPr="0090796B">
              <w:rPr>
                <w:rStyle w:val="Hyperlink"/>
                <w:rFonts w:ascii="Arial" w:hAnsi="Arial" w:cs="Arial"/>
                <w:bCs/>
                <w:sz w:val="24"/>
                <w:szCs w:val="24"/>
              </w:rPr>
              <w:t>4.3-1</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Hệ thống đo đếm điện năng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_Toc188050588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187</w:t>
            </w:r>
            <w:r w:rsidR="003C32B9" w:rsidRPr="0090796B">
              <w:rPr>
                <w:rFonts w:ascii="Arial" w:hAnsi="Arial" w:cs="Arial"/>
                <w:bCs/>
                <w:webHidden/>
                <w:sz w:val="24"/>
                <w:szCs w:val="24"/>
              </w:rPr>
              <w:fldChar w:fldCharType="end"/>
            </w:r>
          </w:hyperlink>
        </w:p>
        <w:p w14:paraId="18A4B821" w14:textId="5FD2969F" w:rsidR="003C32B9" w:rsidRPr="0090796B" w:rsidRDefault="00000000" w:rsidP="00BF58C1">
          <w:pPr>
            <w:pStyle w:val="TOC3"/>
            <w:tabs>
              <w:tab w:val="left" w:pos="9214"/>
            </w:tabs>
            <w:rPr>
              <w:rFonts w:ascii="Arial" w:eastAsiaTheme="minorEastAsia" w:hAnsi="Arial" w:cs="Arial"/>
              <w:bCs/>
              <w:sz w:val="24"/>
              <w:szCs w:val="24"/>
              <w:lang w:eastAsia="en-US"/>
              <w14:ligatures w14:val="standardContextual"/>
            </w:rPr>
          </w:pPr>
          <w:hyperlink w:anchor="_Toc188050589" w:history="1">
            <w:r w:rsidR="003C32B9" w:rsidRPr="0090796B">
              <w:rPr>
                <w:rStyle w:val="Hyperlink"/>
                <w:rFonts w:ascii="Arial" w:hAnsi="Arial" w:cs="Arial"/>
                <w:bCs/>
                <w:sz w:val="24"/>
                <w:szCs w:val="24"/>
              </w:rPr>
              <w:t>4.3-2</w:t>
            </w:r>
            <w:r w:rsidR="003C32B9" w:rsidRPr="0090796B">
              <w:rPr>
                <w:rFonts w:ascii="Arial" w:eastAsiaTheme="minorEastAsia" w:hAnsi="Arial" w:cs="Arial"/>
                <w:bCs/>
                <w:sz w:val="24"/>
                <w:szCs w:val="24"/>
                <w:lang w:eastAsia="en-US"/>
                <w14:ligatures w14:val="standardContextual"/>
              </w:rPr>
              <w:tab/>
            </w:r>
            <w:r w:rsidR="003C32B9" w:rsidRPr="0090796B">
              <w:rPr>
                <w:rStyle w:val="Hyperlink"/>
                <w:rFonts w:ascii="Arial" w:hAnsi="Arial" w:cs="Arial"/>
                <w:bCs/>
                <w:sz w:val="24"/>
                <w:szCs w:val="24"/>
              </w:rPr>
              <w:t>Hệ thống đo lường điện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_Toc188050589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193</w:t>
            </w:r>
            <w:r w:rsidR="003C32B9" w:rsidRPr="0090796B">
              <w:rPr>
                <w:rFonts w:ascii="Arial" w:hAnsi="Arial" w:cs="Arial"/>
                <w:bCs/>
                <w:webHidden/>
                <w:sz w:val="24"/>
                <w:szCs w:val="24"/>
              </w:rPr>
              <w:fldChar w:fldCharType="end"/>
            </w:r>
          </w:hyperlink>
        </w:p>
        <w:p w14:paraId="02388D5A" w14:textId="0D2B4BB8" w:rsidR="003C32B9" w:rsidRPr="0090796B" w:rsidRDefault="00000000" w:rsidP="00BF58C1">
          <w:pPr>
            <w:pStyle w:val="TOC1"/>
            <w:tabs>
              <w:tab w:val="left" w:pos="9214"/>
            </w:tabs>
            <w:spacing w:before="0" w:line="252" w:lineRule="auto"/>
            <w:ind w:left="374"/>
            <w:contextualSpacing/>
            <w:rPr>
              <w:rFonts w:ascii="Arial" w:eastAsiaTheme="minorEastAsia" w:hAnsi="Arial" w:cs="Arial"/>
              <w:b w:val="0"/>
              <w:bCs/>
              <w:kern w:val="2"/>
              <w:lang w:eastAsia="en-US"/>
              <w14:ligatures w14:val="standardContextual"/>
            </w:rPr>
          </w:pPr>
          <w:hyperlink w:anchor="_Toc188050590" w:history="1">
            <w:r w:rsidR="003C32B9" w:rsidRPr="0090796B">
              <w:rPr>
                <w:rStyle w:val="Hyperlink"/>
                <w:rFonts w:ascii="Arial" w:eastAsia="Arial" w:hAnsi="Arial" w:cs="Arial"/>
                <w:b w:val="0"/>
                <w:bCs/>
                <w:lang w:val="pt-BR"/>
              </w:rPr>
              <w:t>PHỤ LỤC</w:t>
            </w:r>
            <w:r w:rsidR="003C32B9" w:rsidRPr="0090796B">
              <w:rPr>
                <w:rFonts w:ascii="Arial" w:hAnsi="Arial" w:cs="Arial"/>
                <w:b w:val="0"/>
                <w:bCs/>
                <w:webHidden/>
              </w:rPr>
              <w:tab/>
            </w:r>
            <w:r w:rsidR="003C32B9" w:rsidRPr="0090796B">
              <w:rPr>
                <w:rFonts w:ascii="Arial" w:hAnsi="Arial" w:cs="Arial"/>
                <w:b w:val="0"/>
                <w:bCs/>
                <w:webHidden/>
              </w:rPr>
              <w:fldChar w:fldCharType="begin"/>
            </w:r>
            <w:r w:rsidR="003C32B9" w:rsidRPr="0090796B">
              <w:rPr>
                <w:rFonts w:ascii="Arial" w:hAnsi="Arial" w:cs="Arial"/>
                <w:b w:val="0"/>
                <w:bCs/>
                <w:webHidden/>
              </w:rPr>
              <w:instrText xml:space="preserve"> PAGEREF _Toc188050590 \h </w:instrText>
            </w:r>
            <w:r w:rsidR="003C32B9" w:rsidRPr="0090796B">
              <w:rPr>
                <w:rFonts w:ascii="Arial" w:hAnsi="Arial" w:cs="Arial"/>
                <w:b w:val="0"/>
                <w:bCs/>
                <w:webHidden/>
              </w:rPr>
            </w:r>
            <w:r w:rsidR="003C32B9" w:rsidRPr="0090796B">
              <w:rPr>
                <w:rFonts w:ascii="Arial" w:hAnsi="Arial" w:cs="Arial"/>
                <w:b w:val="0"/>
                <w:bCs/>
                <w:webHidden/>
              </w:rPr>
              <w:fldChar w:fldCharType="separate"/>
            </w:r>
            <w:r w:rsidR="00D45E54">
              <w:rPr>
                <w:rFonts w:ascii="Arial" w:hAnsi="Arial" w:cs="Arial"/>
                <w:b w:val="0"/>
                <w:bCs/>
                <w:webHidden/>
              </w:rPr>
              <w:t>197</w:t>
            </w:r>
            <w:r w:rsidR="003C32B9" w:rsidRPr="0090796B">
              <w:rPr>
                <w:rFonts w:ascii="Arial" w:hAnsi="Arial" w:cs="Arial"/>
                <w:b w:val="0"/>
                <w:bCs/>
                <w:webHidden/>
              </w:rPr>
              <w:fldChar w:fldCharType="end"/>
            </w:r>
          </w:hyperlink>
        </w:p>
        <w:p w14:paraId="4E93747C" w14:textId="33E33ED4"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91" w:history="1">
            <w:r w:rsidR="003C32B9" w:rsidRPr="0090796B">
              <w:rPr>
                <w:rStyle w:val="Hyperlink"/>
                <w:rFonts w:ascii="Arial" w:eastAsia="Arial" w:hAnsi="Arial" w:cs="Arial"/>
                <w:bCs/>
                <w:snapToGrid w:val="0"/>
                <w:sz w:val="24"/>
                <w:szCs w:val="24"/>
              </w:rPr>
              <w:t>Phụ lục A: VẬT LIỆU CHO THIẾT BỊ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_Toc188050591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197</w:t>
            </w:r>
            <w:r w:rsidR="003C32B9" w:rsidRPr="0090796B">
              <w:rPr>
                <w:rFonts w:ascii="Arial" w:hAnsi="Arial" w:cs="Arial"/>
                <w:bCs/>
                <w:webHidden/>
                <w:sz w:val="24"/>
                <w:szCs w:val="24"/>
              </w:rPr>
              <w:fldChar w:fldCharType="end"/>
            </w:r>
          </w:hyperlink>
        </w:p>
        <w:p w14:paraId="09E89B22" w14:textId="59AD6968"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92" w:history="1">
            <w:r w:rsidR="003C32B9" w:rsidRPr="0090796B">
              <w:rPr>
                <w:rStyle w:val="Hyperlink"/>
                <w:rFonts w:ascii="Arial" w:eastAsia="Arial" w:hAnsi="Arial" w:cs="Arial"/>
                <w:bCs/>
                <w:snapToGrid w:val="0"/>
                <w:sz w:val="24"/>
                <w:szCs w:val="24"/>
              </w:rPr>
              <w:t>Phụ lục B: KHU VỰC MÔI TRƯỜNG Ô NHIỄM</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_Toc188050592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198</w:t>
            </w:r>
            <w:r w:rsidR="003C32B9" w:rsidRPr="0090796B">
              <w:rPr>
                <w:rFonts w:ascii="Arial" w:hAnsi="Arial" w:cs="Arial"/>
                <w:bCs/>
                <w:webHidden/>
                <w:sz w:val="24"/>
                <w:szCs w:val="24"/>
              </w:rPr>
              <w:fldChar w:fldCharType="end"/>
            </w:r>
          </w:hyperlink>
        </w:p>
        <w:p w14:paraId="3B9428EA" w14:textId="77767D33"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93" w:history="1">
            <w:r w:rsidR="003C32B9" w:rsidRPr="0090796B">
              <w:rPr>
                <w:rStyle w:val="Hyperlink"/>
                <w:rFonts w:ascii="Arial" w:eastAsia="Arial" w:hAnsi="Arial" w:cs="Arial"/>
                <w:bCs/>
                <w:snapToGrid w:val="0"/>
                <w:sz w:val="24"/>
                <w:szCs w:val="24"/>
              </w:rPr>
              <w:t>Phụ lục C: BẢO VỆ CHỐNG TÁC HẠI CỦA MÔI TRƯỜNG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_Toc188050593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199</w:t>
            </w:r>
            <w:r w:rsidR="003C32B9" w:rsidRPr="0090796B">
              <w:rPr>
                <w:rFonts w:ascii="Arial" w:hAnsi="Arial" w:cs="Arial"/>
                <w:bCs/>
                <w:webHidden/>
                <w:sz w:val="24"/>
                <w:szCs w:val="24"/>
              </w:rPr>
              <w:fldChar w:fldCharType="end"/>
            </w:r>
          </w:hyperlink>
        </w:p>
        <w:p w14:paraId="3DF27060" w14:textId="0CC18021"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94" w:history="1">
            <w:r w:rsidR="003C32B9" w:rsidRPr="0090796B">
              <w:rPr>
                <w:rStyle w:val="Hyperlink"/>
                <w:rFonts w:ascii="Arial" w:eastAsia="Arial" w:hAnsi="Arial" w:cs="Arial"/>
                <w:bCs/>
                <w:snapToGrid w:val="0"/>
                <w:sz w:val="24"/>
                <w:szCs w:val="24"/>
              </w:rPr>
              <w:t>Phụ lục D: LƯỚI SAN BẰNG ĐIỆN 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_Toc188050594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200</w:t>
            </w:r>
            <w:r w:rsidR="003C32B9" w:rsidRPr="0090796B">
              <w:rPr>
                <w:rFonts w:ascii="Arial" w:hAnsi="Arial" w:cs="Arial"/>
                <w:bCs/>
                <w:webHidden/>
                <w:sz w:val="24"/>
                <w:szCs w:val="24"/>
              </w:rPr>
              <w:fldChar w:fldCharType="end"/>
            </w:r>
          </w:hyperlink>
        </w:p>
        <w:p w14:paraId="18CDE4C6" w14:textId="70DD1C18"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95" w:history="1">
            <w:r w:rsidR="003C32B9" w:rsidRPr="0090796B">
              <w:rPr>
                <w:rStyle w:val="Hyperlink"/>
                <w:rFonts w:ascii="Arial" w:eastAsia="Arial" w:hAnsi="Arial" w:cs="Arial"/>
                <w:bCs/>
                <w:snapToGrid w:val="0"/>
                <w:sz w:val="24"/>
                <w:szCs w:val="24"/>
              </w:rPr>
              <w:t>Phụ lục Đ: HƯỚNG DẪN TÍNH TOÁN ĐIỆN ÁP TIẾP XÚC, ĐIỆN ÁP BƯỚC VÀ ĐIỆN TRỞ NỐI ĐẤT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_Toc188050595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201</w:t>
            </w:r>
            <w:r w:rsidR="003C32B9" w:rsidRPr="0090796B">
              <w:rPr>
                <w:rFonts w:ascii="Arial" w:hAnsi="Arial" w:cs="Arial"/>
                <w:bCs/>
                <w:webHidden/>
                <w:sz w:val="24"/>
                <w:szCs w:val="24"/>
              </w:rPr>
              <w:fldChar w:fldCharType="end"/>
            </w:r>
          </w:hyperlink>
        </w:p>
        <w:p w14:paraId="2DCE47DD" w14:textId="25732A77"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96" w:history="1">
            <w:r w:rsidR="003C32B9" w:rsidRPr="0090796B">
              <w:rPr>
                <w:rStyle w:val="Hyperlink"/>
                <w:rFonts w:ascii="Arial" w:eastAsia="Arial" w:hAnsi="Arial" w:cs="Arial"/>
                <w:bCs/>
                <w:snapToGrid w:val="0"/>
                <w:sz w:val="24"/>
                <w:szCs w:val="24"/>
              </w:rPr>
              <w:t>Phụ lục E. ĐÁNH SỐ THIẾT BỊ TRONG HỆ THỐNG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_Toc188050596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207</w:t>
            </w:r>
            <w:r w:rsidR="003C32B9" w:rsidRPr="0090796B">
              <w:rPr>
                <w:rFonts w:ascii="Arial" w:hAnsi="Arial" w:cs="Arial"/>
                <w:bCs/>
                <w:webHidden/>
                <w:sz w:val="24"/>
                <w:szCs w:val="24"/>
              </w:rPr>
              <w:fldChar w:fldCharType="end"/>
            </w:r>
          </w:hyperlink>
        </w:p>
        <w:p w14:paraId="5DA7AB25" w14:textId="4674D305"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97" w:history="1">
            <w:r w:rsidR="003C32B9" w:rsidRPr="0090796B">
              <w:rPr>
                <w:rStyle w:val="Hyperlink"/>
                <w:rFonts w:ascii="Arial" w:eastAsia="Arial" w:hAnsi="Arial" w:cs="Arial"/>
                <w:bCs/>
                <w:snapToGrid w:val="0"/>
                <w:sz w:val="24"/>
                <w:szCs w:val="24"/>
              </w:rPr>
              <w:t>Phụ lục F. QUÁ TẢI MÁY BIẾN 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_Toc188050597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211</w:t>
            </w:r>
            <w:r w:rsidR="003C32B9" w:rsidRPr="0090796B">
              <w:rPr>
                <w:rFonts w:ascii="Arial" w:hAnsi="Arial" w:cs="Arial"/>
                <w:bCs/>
                <w:webHidden/>
                <w:sz w:val="24"/>
                <w:szCs w:val="24"/>
              </w:rPr>
              <w:fldChar w:fldCharType="end"/>
            </w:r>
          </w:hyperlink>
        </w:p>
        <w:p w14:paraId="045D9DAF" w14:textId="75219E1C"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98" w:history="1">
            <w:r w:rsidR="003C32B9" w:rsidRPr="0090796B">
              <w:rPr>
                <w:rStyle w:val="Hyperlink"/>
                <w:rFonts w:ascii="Arial" w:eastAsia="Arial" w:hAnsi="Arial" w:cs="Arial"/>
                <w:bCs/>
                <w:snapToGrid w:val="0"/>
                <w:sz w:val="24"/>
                <w:szCs w:val="24"/>
              </w:rPr>
              <w:t>Phụ lục G-1: QUY ĐỊNH MÃ MÀU CỦA DÂY BỌC VÀ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_Toc188050598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213</w:t>
            </w:r>
            <w:r w:rsidR="003C32B9" w:rsidRPr="0090796B">
              <w:rPr>
                <w:rFonts w:ascii="Arial" w:hAnsi="Arial" w:cs="Arial"/>
                <w:bCs/>
                <w:webHidden/>
                <w:sz w:val="24"/>
                <w:szCs w:val="24"/>
              </w:rPr>
              <w:fldChar w:fldCharType="end"/>
            </w:r>
          </w:hyperlink>
        </w:p>
        <w:p w14:paraId="167703FD" w14:textId="2858B20E"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599" w:history="1">
            <w:r w:rsidR="003C32B9" w:rsidRPr="0090796B">
              <w:rPr>
                <w:rStyle w:val="Hyperlink"/>
                <w:rFonts w:ascii="Arial" w:eastAsia="Arial" w:hAnsi="Arial" w:cs="Arial"/>
                <w:bCs/>
                <w:snapToGrid w:val="0"/>
                <w:sz w:val="24"/>
                <w:szCs w:val="24"/>
              </w:rPr>
              <w:t>Phụ lục G-2: ĐIỆN TRỞ 1 CHIỀU LỚN NHẤT CỦA LÕI DÂY DẪN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_Toc188050599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213</w:t>
            </w:r>
            <w:r w:rsidR="003C32B9" w:rsidRPr="0090796B">
              <w:rPr>
                <w:rFonts w:ascii="Arial" w:hAnsi="Arial" w:cs="Arial"/>
                <w:bCs/>
                <w:webHidden/>
                <w:sz w:val="24"/>
                <w:szCs w:val="24"/>
              </w:rPr>
              <w:fldChar w:fldCharType="end"/>
            </w:r>
          </w:hyperlink>
        </w:p>
        <w:p w14:paraId="6EE0CA56" w14:textId="1CC376DA"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0" w:history="1">
            <w:r w:rsidR="003C32B9" w:rsidRPr="0090796B">
              <w:rPr>
                <w:rStyle w:val="Hyperlink"/>
                <w:rFonts w:ascii="Arial" w:eastAsia="Arial" w:hAnsi="Arial" w:cs="Arial"/>
                <w:bCs/>
                <w:snapToGrid w:val="0"/>
                <w:sz w:val="24"/>
                <w:szCs w:val="24"/>
              </w:rPr>
              <w:t>Phụ lục G-3: DÒNG ĐIỆN LÂU DÀI CHO PHÉP CỦA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214</w:t>
            </w:r>
            <w:r w:rsidR="003C32B9" w:rsidRPr="0090796B">
              <w:rPr>
                <w:rFonts w:ascii="Arial" w:hAnsi="Arial" w:cs="Arial"/>
                <w:bCs/>
                <w:webHidden/>
                <w:sz w:val="24"/>
                <w:szCs w:val="24"/>
              </w:rPr>
              <w:fldChar w:fldCharType="end"/>
            </w:r>
          </w:hyperlink>
        </w:p>
        <w:p w14:paraId="40BF45BF" w14:textId="270B430D"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1" w:history="1">
            <w:r w:rsidR="003C32B9" w:rsidRPr="0090796B">
              <w:rPr>
                <w:rStyle w:val="Hyperlink"/>
                <w:rFonts w:ascii="Arial" w:eastAsia="Arial" w:hAnsi="Arial" w:cs="Arial"/>
                <w:bCs/>
                <w:snapToGrid w:val="0"/>
                <w:sz w:val="24"/>
                <w:szCs w:val="24"/>
              </w:rPr>
              <w:t>Phụ lục G-4: HỆ SỐ ĐIỀU CHỈNH DÒNG ĐIỆN LÂU DÀI CHO PHÉP CỦA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221</w:t>
            </w:r>
            <w:r w:rsidR="003C32B9" w:rsidRPr="0090796B">
              <w:rPr>
                <w:rFonts w:ascii="Arial" w:hAnsi="Arial" w:cs="Arial"/>
                <w:bCs/>
                <w:webHidden/>
                <w:sz w:val="24"/>
                <w:szCs w:val="24"/>
              </w:rPr>
              <w:fldChar w:fldCharType="end"/>
            </w:r>
          </w:hyperlink>
        </w:p>
        <w:p w14:paraId="04E377A6" w14:textId="1427FEDF"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2" w:history="1">
            <w:r w:rsidR="003C32B9" w:rsidRPr="0090796B">
              <w:rPr>
                <w:rStyle w:val="Hyperlink"/>
                <w:rFonts w:ascii="Arial" w:eastAsia="Arial" w:hAnsi="Arial" w:cs="Arial"/>
                <w:bCs/>
                <w:snapToGrid w:val="0"/>
                <w:sz w:val="24"/>
                <w:szCs w:val="24"/>
              </w:rPr>
              <w:t>Phụ lục G-5: DÒNG NGẮN MẠCH CHO PHÉP CỦA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224</w:t>
            </w:r>
            <w:r w:rsidR="003C32B9" w:rsidRPr="0090796B">
              <w:rPr>
                <w:rFonts w:ascii="Arial" w:hAnsi="Arial" w:cs="Arial"/>
                <w:bCs/>
                <w:webHidden/>
                <w:sz w:val="24"/>
                <w:szCs w:val="24"/>
              </w:rPr>
              <w:fldChar w:fldCharType="end"/>
            </w:r>
          </w:hyperlink>
        </w:p>
        <w:p w14:paraId="2571C4D1" w14:textId="3004584A"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3" w:history="1">
            <w:r w:rsidR="003C32B9" w:rsidRPr="0090796B">
              <w:rPr>
                <w:rStyle w:val="Hyperlink"/>
                <w:rFonts w:ascii="Arial" w:eastAsia="Arial" w:hAnsi="Arial" w:cs="Arial"/>
                <w:bCs/>
                <w:snapToGrid w:val="0"/>
                <w:sz w:val="24"/>
                <w:szCs w:val="24"/>
              </w:rPr>
              <w:t>Phụ lục G-6. BÁN KÍNH UỐN CONG CHO PHÉP CỦA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224</w:t>
            </w:r>
            <w:r w:rsidR="003C32B9" w:rsidRPr="0090796B">
              <w:rPr>
                <w:rFonts w:ascii="Arial" w:hAnsi="Arial" w:cs="Arial"/>
                <w:bCs/>
                <w:webHidden/>
                <w:sz w:val="24"/>
                <w:szCs w:val="24"/>
              </w:rPr>
              <w:fldChar w:fldCharType="end"/>
            </w:r>
          </w:hyperlink>
        </w:p>
        <w:p w14:paraId="18985188" w14:textId="0F0A27D5"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4" w:history="1">
            <w:r w:rsidR="003C32B9" w:rsidRPr="0090796B">
              <w:rPr>
                <w:rStyle w:val="Hyperlink"/>
                <w:rFonts w:ascii="Arial" w:eastAsia="Arial" w:hAnsi="Arial" w:cs="Arial"/>
                <w:bCs/>
                <w:snapToGrid w:val="0"/>
                <w:sz w:val="24"/>
                <w:szCs w:val="24"/>
              </w:rPr>
              <w:t>Phụ lục G-7: CÔNG TRÌNH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225</w:t>
            </w:r>
            <w:r w:rsidR="003C32B9" w:rsidRPr="0090796B">
              <w:rPr>
                <w:rFonts w:ascii="Arial" w:hAnsi="Arial" w:cs="Arial"/>
                <w:bCs/>
                <w:webHidden/>
                <w:sz w:val="24"/>
                <w:szCs w:val="24"/>
              </w:rPr>
              <w:fldChar w:fldCharType="end"/>
            </w:r>
          </w:hyperlink>
        </w:p>
        <w:p w14:paraId="267C8C73" w14:textId="02D98E5F"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5" w:history="1">
            <w:r w:rsidR="003C32B9" w:rsidRPr="0090796B">
              <w:rPr>
                <w:rStyle w:val="Hyperlink"/>
                <w:rFonts w:ascii="Arial" w:eastAsia="Arial" w:hAnsi="Arial" w:cs="Arial"/>
                <w:bCs/>
                <w:snapToGrid w:val="0"/>
                <w:sz w:val="24"/>
                <w:szCs w:val="24"/>
              </w:rPr>
              <w:t>Phụ lục G-8: CÁP ĐIỆN VẶN XOẮN HẠ 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226</w:t>
            </w:r>
            <w:r w:rsidR="003C32B9" w:rsidRPr="0090796B">
              <w:rPr>
                <w:rFonts w:ascii="Arial" w:hAnsi="Arial" w:cs="Arial"/>
                <w:bCs/>
                <w:webHidden/>
                <w:sz w:val="24"/>
                <w:szCs w:val="24"/>
              </w:rPr>
              <w:fldChar w:fldCharType="end"/>
            </w:r>
          </w:hyperlink>
        </w:p>
        <w:p w14:paraId="1324DA8B" w14:textId="3D41ED6F"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6" w:history="1">
            <w:r w:rsidR="003C32B9" w:rsidRPr="0090796B">
              <w:rPr>
                <w:rStyle w:val="Hyperlink"/>
                <w:rFonts w:ascii="Arial" w:eastAsia="Arial" w:hAnsi="Arial" w:cs="Arial"/>
                <w:bCs/>
                <w:snapToGrid w:val="0"/>
                <w:sz w:val="24"/>
                <w:szCs w:val="24"/>
              </w:rPr>
              <w:t>Phụ lục G-9: CÁP VẶN XOẮN VÀ CÁP BỌC TRUNG 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227</w:t>
            </w:r>
            <w:r w:rsidR="003C32B9" w:rsidRPr="0090796B">
              <w:rPr>
                <w:rFonts w:ascii="Arial" w:hAnsi="Arial" w:cs="Arial"/>
                <w:bCs/>
                <w:webHidden/>
                <w:sz w:val="24"/>
                <w:szCs w:val="24"/>
              </w:rPr>
              <w:fldChar w:fldCharType="end"/>
            </w:r>
          </w:hyperlink>
        </w:p>
        <w:p w14:paraId="07E0B3E8" w14:textId="6C354634"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7" w:history="1">
            <w:r w:rsidR="003C32B9" w:rsidRPr="0090796B">
              <w:rPr>
                <w:rStyle w:val="Hyperlink"/>
                <w:rFonts w:ascii="Arial" w:eastAsia="Arial" w:hAnsi="Arial" w:cs="Arial"/>
                <w:bCs/>
                <w:snapToGrid w:val="0"/>
                <w:sz w:val="24"/>
                <w:szCs w:val="24"/>
              </w:rPr>
              <w:t>Phụ lục H-1: LỰA CHỌN THEO TỔN THẤT ĐIỆN ÁP CHO PHÉP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238</w:t>
            </w:r>
            <w:r w:rsidR="003C32B9" w:rsidRPr="0090796B">
              <w:rPr>
                <w:rFonts w:ascii="Arial" w:hAnsi="Arial" w:cs="Arial"/>
                <w:bCs/>
                <w:webHidden/>
                <w:sz w:val="24"/>
                <w:szCs w:val="24"/>
              </w:rPr>
              <w:fldChar w:fldCharType="end"/>
            </w:r>
          </w:hyperlink>
        </w:p>
        <w:p w14:paraId="5262819A" w14:textId="0B78E886"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8" w:history="1">
            <w:r w:rsidR="003C32B9" w:rsidRPr="0090796B">
              <w:rPr>
                <w:rStyle w:val="Hyperlink"/>
                <w:rFonts w:ascii="Arial" w:eastAsia="Arial" w:hAnsi="Arial" w:cs="Arial"/>
                <w:bCs/>
                <w:snapToGrid w:val="0"/>
                <w:sz w:val="24"/>
                <w:szCs w:val="24"/>
              </w:rPr>
              <w:t>Phụ lục H-2: NHIỆT ĐỘ PHÁT NÓNG CHO PHÉP CỦA DÂY DẪN VÀ CÁP THEO ĐIỀU KIỆN NGẮN MẠCH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238</w:t>
            </w:r>
            <w:r w:rsidR="003C32B9" w:rsidRPr="0090796B">
              <w:rPr>
                <w:rFonts w:ascii="Arial" w:hAnsi="Arial" w:cs="Arial"/>
                <w:bCs/>
                <w:webHidden/>
                <w:sz w:val="24"/>
                <w:szCs w:val="24"/>
              </w:rPr>
              <w:fldChar w:fldCharType="end"/>
            </w:r>
          </w:hyperlink>
        </w:p>
        <w:p w14:paraId="2812E53C" w14:textId="2F1894C4"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09" w:history="1">
            <w:r w:rsidR="003C32B9" w:rsidRPr="0090796B">
              <w:rPr>
                <w:rStyle w:val="Hyperlink"/>
                <w:rFonts w:ascii="Arial" w:eastAsia="Arial" w:hAnsi="Arial" w:cs="Arial"/>
                <w:bCs/>
                <w:snapToGrid w:val="0"/>
                <w:sz w:val="24"/>
                <w:szCs w:val="24"/>
              </w:rPr>
              <w:t>Phụ lục H-3: DÒNG ĐIỆN LÂU DÀI CHO PHÉP CỦA DÂY DẪN ĐIỆN TRẦN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_Toc188050609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239</w:t>
            </w:r>
            <w:r w:rsidR="003C32B9" w:rsidRPr="0090796B">
              <w:rPr>
                <w:rFonts w:ascii="Arial" w:hAnsi="Arial" w:cs="Arial"/>
                <w:bCs/>
                <w:webHidden/>
                <w:sz w:val="24"/>
                <w:szCs w:val="24"/>
              </w:rPr>
              <w:fldChar w:fldCharType="end"/>
            </w:r>
          </w:hyperlink>
        </w:p>
        <w:p w14:paraId="77F10509" w14:textId="49CFFC24"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0" w:history="1">
            <w:r w:rsidR="003C32B9" w:rsidRPr="0090796B">
              <w:rPr>
                <w:rStyle w:val="Hyperlink"/>
                <w:rFonts w:ascii="Arial" w:eastAsia="Arial" w:hAnsi="Arial" w:cs="Arial"/>
                <w:bCs/>
                <w:snapToGrid w:val="0"/>
                <w:sz w:val="24"/>
                <w:szCs w:val="24"/>
              </w:rPr>
              <w:t>Phụ lục H-4: DÂY DẪN ĐIỆN TRẦN ACSR</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249</w:t>
            </w:r>
            <w:r w:rsidR="003C32B9" w:rsidRPr="0090796B">
              <w:rPr>
                <w:rFonts w:ascii="Arial" w:hAnsi="Arial" w:cs="Arial"/>
                <w:bCs/>
                <w:webHidden/>
                <w:sz w:val="24"/>
                <w:szCs w:val="24"/>
              </w:rPr>
              <w:fldChar w:fldCharType="end"/>
            </w:r>
          </w:hyperlink>
        </w:p>
        <w:p w14:paraId="745B2D17" w14:textId="2CADBBEA"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1" w:history="1">
            <w:r w:rsidR="003C32B9" w:rsidRPr="0090796B">
              <w:rPr>
                <w:rStyle w:val="Hyperlink"/>
                <w:rFonts w:ascii="Arial" w:eastAsia="Arial" w:hAnsi="Arial" w:cs="Arial"/>
                <w:bCs/>
                <w:snapToGrid w:val="0"/>
                <w:sz w:val="24"/>
                <w:szCs w:val="24"/>
              </w:rPr>
              <w:t>Phụ lục H-5: DÒNG ĐIỆN LÂU DÀI CHO PHÉP CỦA THANH DẪN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250</w:t>
            </w:r>
            <w:r w:rsidR="003C32B9" w:rsidRPr="0090796B">
              <w:rPr>
                <w:rFonts w:ascii="Arial" w:hAnsi="Arial" w:cs="Arial"/>
                <w:bCs/>
                <w:webHidden/>
                <w:sz w:val="24"/>
                <w:szCs w:val="24"/>
              </w:rPr>
              <w:fldChar w:fldCharType="end"/>
            </w:r>
          </w:hyperlink>
        </w:p>
        <w:p w14:paraId="68DDD140" w14:textId="717271E9"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2" w:history="1">
            <w:r w:rsidR="003C32B9" w:rsidRPr="0090796B">
              <w:rPr>
                <w:rStyle w:val="Hyperlink"/>
                <w:rFonts w:ascii="Arial" w:eastAsia="Arial" w:hAnsi="Arial" w:cs="Arial"/>
                <w:bCs/>
                <w:snapToGrid w:val="0"/>
                <w:sz w:val="24"/>
                <w:szCs w:val="24"/>
              </w:rPr>
              <w:t>Phụ lục I: KIỂM TRA THEO ĐIỀU KIỆN VẦNG QUANG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254</w:t>
            </w:r>
            <w:r w:rsidR="003C32B9" w:rsidRPr="0090796B">
              <w:rPr>
                <w:rFonts w:ascii="Arial" w:hAnsi="Arial" w:cs="Arial"/>
                <w:bCs/>
                <w:webHidden/>
                <w:sz w:val="24"/>
                <w:szCs w:val="24"/>
              </w:rPr>
              <w:fldChar w:fldCharType="end"/>
            </w:r>
          </w:hyperlink>
        </w:p>
        <w:p w14:paraId="20B174DF" w14:textId="76FAF89D"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3" w:history="1">
            <w:r w:rsidR="003C32B9" w:rsidRPr="0090796B">
              <w:rPr>
                <w:rStyle w:val="Hyperlink"/>
                <w:rFonts w:ascii="Arial" w:eastAsia="Arial" w:hAnsi="Arial" w:cs="Arial"/>
                <w:bCs/>
                <w:snapToGrid w:val="0"/>
                <w:sz w:val="24"/>
                <w:szCs w:val="24"/>
              </w:rPr>
              <w:t>Phụ lục K: KIỂM TRA THEO ĐIỀU KIỆN NGẮN MẠCH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_Toc188050613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255</w:t>
            </w:r>
            <w:r w:rsidR="003C32B9" w:rsidRPr="0090796B">
              <w:rPr>
                <w:rFonts w:ascii="Arial" w:hAnsi="Arial" w:cs="Arial"/>
                <w:bCs/>
                <w:webHidden/>
                <w:sz w:val="24"/>
                <w:szCs w:val="24"/>
              </w:rPr>
              <w:fldChar w:fldCharType="end"/>
            </w:r>
          </w:hyperlink>
        </w:p>
        <w:p w14:paraId="52DD42B6" w14:textId="1EF15FD7"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4" w:history="1">
            <w:r w:rsidR="003C32B9" w:rsidRPr="0090796B">
              <w:rPr>
                <w:rStyle w:val="Hyperlink"/>
                <w:rFonts w:ascii="Arial" w:eastAsia="Arial" w:hAnsi="Arial" w:cs="Arial"/>
                <w:bCs/>
                <w:snapToGrid w:val="0"/>
                <w:sz w:val="24"/>
                <w:szCs w:val="24"/>
              </w:rPr>
              <w:t>Phụ lục L: DÒNG ĐIỆN TỨC THỜI CHO PHÉP CỦA DÂY CHỐNG SÉT</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_Toc188050614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256</w:t>
            </w:r>
            <w:r w:rsidR="003C32B9" w:rsidRPr="0090796B">
              <w:rPr>
                <w:rFonts w:ascii="Arial" w:hAnsi="Arial" w:cs="Arial"/>
                <w:bCs/>
                <w:webHidden/>
                <w:sz w:val="24"/>
                <w:szCs w:val="24"/>
              </w:rPr>
              <w:fldChar w:fldCharType="end"/>
            </w:r>
          </w:hyperlink>
        </w:p>
        <w:p w14:paraId="0D5526B3" w14:textId="053F38D5"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5" w:history="1">
            <w:r w:rsidR="003C32B9" w:rsidRPr="0090796B">
              <w:rPr>
                <w:rStyle w:val="Hyperlink"/>
                <w:rFonts w:ascii="Arial" w:eastAsia="Arial" w:hAnsi="Arial" w:cs="Arial"/>
                <w:bCs/>
                <w:snapToGrid w:val="0"/>
                <w:sz w:val="24"/>
                <w:szCs w:val="24"/>
              </w:rPr>
              <w:t>Phụ lục M. NHIỆT ĐỘ CỰC ĐẠI CỦA PHẦN TIẾP XÚC</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_Toc188050615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257</w:t>
            </w:r>
            <w:r w:rsidR="003C32B9" w:rsidRPr="0090796B">
              <w:rPr>
                <w:rFonts w:ascii="Arial" w:hAnsi="Arial" w:cs="Arial"/>
                <w:bCs/>
                <w:webHidden/>
                <w:sz w:val="24"/>
                <w:szCs w:val="24"/>
              </w:rPr>
              <w:fldChar w:fldCharType="end"/>
            </w:r>
          </w:hyperlink>
        </w:p>
        <w:p w14:paraId="16BA47B1" w14:textId="2A0C012D"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6" w:history="1">
            <w:r w:rsidR="003C32B9" w:rsidRPr="0090796B">
              <w:rPr>
                <w:rStyle w:val="Hyperlink"/>
                <w:rFonts w:ascii="Arial" w:eastAsia="Arial" w:hAnsi="Arial" w:cs="Arial"/>
                <w:bCs/>
                <w:snapToGrid w:val="0"/>
                <w:sz w:val="24"/>
                <w:szCs w:val="24"/>
              </w:rPr>
              <w:t>Phụ lục N: TÍNH TOÁN NHIỄU VẦNG QUANG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_Toc188050616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258</w:t>
            </w:r>
            <w:r w:rsidR="003C32B9" w:rsidRPr="0090796B">
              <w:rPr>
                <w:rFonts w:ascii="Arial" w:hAnsi="Arial" w:cs="Arial"/>
                <w:bCs/>
                <w:webHidden/>
                <w:sz w:val="24"/>
                <w:szCs w:val="24"/>
              </w:rPr>
              <w:fldChar w:fldCharType="end"/>
            </w:r>
          </w:hyperlink>
        </w:p>
        <w:p w14:paraId="035D20A7" w14:textId="762BC3CB"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7" w:history="1">
            <w:r w:rsidR="003C32B9" w:rsidRPr="0090796B">
              <w:rPr>
                <w:rStyle w:val="Hyperlink"/>
                <w:rFonts w:ascii="Arial" w:eastAsia="Arial" w:hAnsi="Arial" w:cs="Arial"/>
                <w:bCs/>
                <w:snapToGrid w:val="0"/>
                <w:sz w:val="24"/>
                <w:szCs w:val="24"/>
              </w:rPr>
              <w:t>Phụ lục O: HỆ SỐ ĐIỀU CHỈNH DÒNG ĐIỆN CỦA CÁP</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_Toc188050617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259</w:t>
            </w:r>
            <w:r w:rsidR="003C32B9" w:rsidRPr="0090796B">
              <w:rPr>
                <w:rFonts w:ascii="Arial" w:hAnsi="Arial" w:cs="Arial"/>
                <w:bCs/>
                <w:webHidden/>
                <w:sz w:val="24"/>
                <w:szCs w:val="24"/>
              </w:rPr>
              <w:fldChar w:fldCharType="end"/>
            </w:r>
          </w:hyperlink>
        </w:p>
        <w:p w14:paraId="26BA67DC" w14:textId="7C2FC3DB"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8" w:history="1">
            <w:r w:rsidR="003C32B9" w:rsidRPr="0090796B">
              <w:rPr>
                <w:rStyle w:val="Hyperlink"/>
                <w:rFonts w:ascii="Arial" w:eastAsia="Arial" w:hAnsi="Arial" w:cs="Arial"/>
                <w:bCs/>
                <w:snapToGrid w:val="0"/>
                <w:sz w:val="24"/>
                <w:szCs w:val="24"/>
              </w:rPr>
              <w:t>Phụ lục P-1: LỰA CHỌN MÁY CẮT ĐIỆN</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_Toc188050618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259</w:t>
            </w:r>
            <w:r w:rsidR="003C32B9" w:rsidRPr="0090796B">
              <w:rPr>
                <w:rFonts w:ascii="Arial" w:hAnsi="Arial" w:cs="Arial"/>
                <w:bCs/>
                <w:webHidden/>
                <w:sz w:val="24"/>
                <w:szCs w:val="24"/>
              </w:rPr>
              <w:fldChar w:fldCharType="end"/>
            </w:r>
          </w:hyperlink>
        </w:p>
        <w:p w14:paraId="582F1772" w14:textId="0A012A85"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19" w:history="1">
            <w:r w:rsidR="003C32B9" w:rsidRPr="0090796B">
              <w:rPr>
                <w:rStyle w:val="Hyperlink"/>
                <w:rFonts w:ascii="Arial" w:eastAsia="Arial" w:hAnsi="Arial" w:cs="Arial"/>
                <w:bCs/>
                <w:snapToGrid w:val="0"/>
                <w:sz w:val="24"/>
                <w:szCs w:val="24"/>
              </w:rPr>
              <w:t>Phụ lục P-2: LỰA CHỌN CẦU CHẢY</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_Toc188050619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259</w:t>
            </w:r>
            <w:r w:rsidR="003C32B9" w:rsidRPr="0090796B">
              <w:rPr>
                <w:rFonts w:ascii="Arial" w:hAnsi="Arial" w:cs="Arial"/>
                <w:bCs/>
                <w:webHidden/>
                <w:sz w:val="24"/>
                <w:szCs w:val="24"/>
              </w:rPr>
              <w:fldChar w:fldCharType="end"/>
            </w:r>
          </w:hyperlink>
        </w:p>
        <w:p w14:paraId="21A356EB" w14:textId="58736FF7"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20" w:history="1">
            <w:r w:rsidR="003C32B9" w:rsidRPr="0090796B">
              <w:rPr>
                <w:rStyle w:val="Hyperlink"/>
                <w:rFonts w:ascii="Arial" w:eastAsia="Arial" w:hAnsi="Arial" w:cs="Arial"/>
                <w:bCs/>
                <w:snapToGrid w:val="0"/>
                <w:sz w:val="24"/>
                <w:szCs w:val="24"/>
              </w:rPr>
              <w:t>Phụ lục Q: HỆ THỐNG ĐIỀU KHIỂN TÍCH HỢP MÁY TÍNH</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_Toc188050620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260</w:t>
            </w:r>
            <w:r w:rsidR="003C32B9" w:rsidRPr="0090796B">
              <w:rPr>
                <w:rFonts w:ascii="Arial" w:hAnsi="Arial" w:cs="Arial"/>
                <w:bCs/>
                <w:webHidden/>
                <w:sz w:val="24"/>
                <w:szCs w:val="24"/>
              </w:rPr>
              <w:fldChar w:fldCharType="end"/>
            </w:r>
          </w:hyperlink>
        </w:p>
        <w:p w14:paraId="124A3B6F" w14:textId="5EE28B60"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21" w:history="1">
            <w:r w:rsidR="003C32B9" w:rsidRPr="0090796B">
              <w:rPr>
                <w:rStyle w:val="Hyperlink"/>
                <w:rFonts w:ascii="Arial" w:eastAsia="Arial" w:hAnsi="Arial" w:cs="Arial"/>
                <w:bCs/>
                <w:snapToGrid w:val="0"/>
                <w:sz w:val="24"/>
                <w:szCs w:val="24"/>
              </w:rPr>
              <w:t>Phụ lục R: KÝ HIỆU CÁC CHỨC NĂNG BẢO VỆ VÀ TỰ ĐỘNG</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_Toc188050621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261</w:t>
            </w:r>
            <w:r w:rsidR="003C32B9" w:rsidRPr="0090796B">
              <w:rPr>
                <w:rFonts w:ascii="Arial" w:hAnsi="Arial" w:cs="Arial"/>
                <w:bCs/>
                <w:webHidden/>
                <w:sz w:val="24"/>
                <w:szCs w:val="24"/>
              </w:rPr>
              <w:fldChar w:fldCharType="end"/>
            </w:r>
          </w:hyperlink>
        </w:p>
        <w:p w14:paraId="44D6BE6E" w14:textId="758440DD" w:rsidR="003C32B9" w:rsidRPr="0090796B" w:rsidRDefault="00000000" w:rsidP="00BF58C1">
          <w:pPr>
            <w:pStyle w:val="TOC2"/>
            <w:tabs>
              <w:tab w:val="left" w:pos="9214"/>
            </w:tabs>
            <w:ind w:left="374"/>
            <w:rPr>
              <w:rFonts w:ascii="Arial" w:eastAsiaTheme="minorEastAsia" w:hAnsi="Arial" w:cs="Arial"/>
              <w:bCs/>
              <w:sz w:val="24"/>
              <w:szCs w:val="24"/>
              <w:lang w:eastAsia="en-US"/>
              <w14:ligatures w14:val="standardContextual"/>
            </w:rPr>
          </w:pPr>
          <w:hyperlink w:anchor="_Toc188050622" w:history="1">
            <w:r w:rsidR="003C32B9" w:rsidRPr="0090796B">
              <w:rPr>
                <w:rStyle w:val="Hyperlink"/>
                <w:rFonts w:ascii="Arial" w:eastAsia="Arial" w:hAnsi="Arial" w:cs="Arial"/>
                <w:bCs/>
                <w:snapToGrid w:val="0"/>
                <w:sz w:val="24"/>
                <w:szCs w:val="24"/>
              </w:rPr>
              <w:t>Phụ lục S: THIẾT LẬP ĐỘ NHẠY</w:t>
            </w:r>
            <w:r w:rsidR="003C32B9" w:rsidRPr="0090796B">
              <w:rPr>
                <w:rFonts w:ascii="Arial" w:hAnsi="Arial" w:cs="Arial"/>
                <w:bCs/>
                <w:webHidden/>
                <w:sz w:val="24"/>
                <w:szCs w:val="24"/>
              </w:rPr>
              <w:tab/>
            </w:r>
            <w:r w:rsidR="003C32B9" w:rsidRPr="0090796B">
              <w:rPr>
                <w:rFonts w:ascii="Arial" w:hAnsi="Arial" w:cs="Arial"/>
                <w:bCs/>
                <w:webHidden/>
                <w:sz w:val="24"/>
                <w:szCs w:val="24"/>
              </w:rPr>
              <w:fldChar w:fldCharType="begin"/>
            </w:r>
            <w:r w:rsidR="003C32B9" w:rsidRPr="0090796B">
              <w:rPr>
                <w:rFonts w:ascii="Arial" w:hAnsi="Arial" w:cs="Arial"/>
                <w:bCs/>
                <w:webHidden/>
                <w:sz w:val="24"/>
                <w:szCs w:val="24"/>
              </w:rPr>
              <w:instrText xml:space="preserve"> PAGEREF _Toc188050622 \h </w:instrText>
            </w:r>
            <w:r w:rsidR="003C32B9" w:rsidRPr="0090796B">
              <w:rPr>
                <w:rFonts w:ascii="Arial" w:hAnsi="Arial" w:cs="Arial"/>
                <w:bCs/>
                <w:webHidden/>
                <w:sz w:val="24"/>
                <w:szCs w:val="24"/>
              </w:rPr>
            </w:r>
            <w:r w:rsidR="003C32B9" w:rsidRPr="0090796B">
              <w:rPr>
                <w:rFonts w:ascii="Arial" w:hAnsi="Arial" w:cs="Arial"/>
                <w:bCs/>
                <w:webHidden/>
                <w:sz w:val="24"/>
                <w:szCs w:val="24"/>
              </w:rPr>
              <w:fldChar w:fldCharType="separate"/>
            </w:r>
            <w:r w:rsidR="00D45E54">
              <w:rPr>
                <w:rFonts w:ascii="Arial" w:hAnsi="Arial" w:cs="Arial"/>
                <w:bCs/>
                <w:webHidden/>
                <w:sz w:val="24"/>
                <w:szCs w:val="24"/>
              </w:rPr>
              <w:t>263</w:t>
            </w:r>
            <w:r w:rsidR="003C32B9" w:rsidRPr="0090796B">
              <w:rPr>
                <w:rFonts w:ascii="Arial" w:hAnsi="Arial" w:cs="Arial"/>
                <w:bCs/>
                <w:webHidden/>
                <w:sz w:val="24"/>
                <w:szCs w:val="24"/>
              </w:rPr>
              <w:fldChar w:fldCharType="end"/>
            </w:r>
          </w:hyperlink>
        </w:p>
        <w:p w14:paraId="39C04FF2" w14:textId="7D546922" w:rsidR="000B1DD5" w:rsidRDefault="000B1DD5" w:rsidP="00660DFD">
          <w:pPr>
            <w:spacing w:before="0" w:after="0" w:line="252" w:lineRule="auto"/>
          </w:pPr>
          <w:r w:rsidRPr="0090796B">
            <w:rPr>
              <w:rFonts w:cs="Arial"/>
              <w:bCs/>
              <w:noProof/>
              <w:szCs w:val="24"/>
            </w:rPr>
            <w:fldChar w:fldCharType="end"/>
          </w:r>
        </w:p>
      </w:sdtContent>
    </w:sdt>
    <w:p w14:paraId="0D5B9ADF" w14:textId="77777777" w:rsidR="008E1561" w:rsidRPr="008207E0" w:rsidRDefault="008E1561" w:rsidP="00150154">
      <w:pPr>
        <w:spacing w:line="252" w:lineRule="auto"/>
        <w:rPr>
          <w:rFonts w:eastAsia="Times New Roman" w:cs="Arial"/>
          <w:b/>
          <w:bCs/>
          <w:kern w:val="0"/>
          <w:szCs w:val="24"/>
        </w:rPr>
      </w:pPr>
      <w:r w:rsidRPr="008207E0">
        <w:rPr>
          <w:rFonts w:eastAsia="Times New Roman" w:cs="Arial"/>
          <w:b/>
          <w:bCs/>
          <w:kern w:val="0"/>
          <w:szCs w:val="24"/>
        </w:rPr>
        <w:br w:type="page"/>
      </w:r>
    </w:p>
    <w:p w14:paraId="597D13F1" w14:textId="4C58FFD6" w:rsidR="00B91341" w:rsidRPr="008207E0" w:rsidRDefault="00B91341" w:rsidP="00D41544">
      <w:pPr>
        <w:jc w:val="center"/>
        <w:rPr>
          <w:rFonts w:eastAsia="Times New Roman" w:cs="Arial"/>
          <w:b/>
          <w:bCs/>
          <w:kern w:val="0"/>
          <w:sz w:val="28"/>
          <w:szCs w:val="28"/>
        </w:rPr>
      </w:pPr>
      <w:r w:rsidRPr="008207E0">
        <w:rPr>
          <w:rFonts w:eastAsia="Times New Roman" w:cs="Arial"/>
          <w:b/>
          <w:bCs/>
          <w:kern w:val="0"/>
          <w:sz w:val="28"/>
          <w:szCs w:val="28"/>
        </w:rPr>
        <w:lastRenderedPageBreak/>
        <w:t>QUY CHUẨN KỸ THUẬT QUỐC GIA VỀ KỸ THUẬT ĐIỆN -</w:t>
      </w:r>
    </w:p>
    <w:p w14:paraId="2E72F6AB" w14:textId="77777777" w:rsidR="00B91341" w:rsidRPr="008207E0" w:rsidRDefault="00B91341" w:rsidP="00D41544">
      <w:pPr>
        <w:jc w:val="center"/>
        <w:rPr>
          <w:rFonts w:eastAsia="Times New Roman" w:cs="Arial"/>
          <w:b/>
          <w:kern w:val="0"/>
          <w:sz w:val="28"/>
          <w:szCs w:val="28"/>
        </w:rPr>
      </w:pPr>
      <w:r w:rsidRPr="008207E0">
        <w:rPr>
          <w:rFonts w:cs="Arial"/>
          <w:b/>
          <w:sz w:val="28"/>
          <w:szCs w:val="28"/>
        </w:rPr>
        <w:t>HỆ THỐNG LƯỚI ĐIỆN</w:t>
      </w:r>
    </w:p>
    <w:p w14:paraId="0B6DCA1A" w14:textId="77777777" w:rsidR="00B91341" w:rsidRPr="008207E0" w:rsidRDefault="00B91341" w:rsidP="00D41544">
      <w:pPr>
        <w:jc w:val="center"/>
        <w:rPr>
          <w:rFonts w:cs="Arial"/>
          <w:b/>
          <w:i/>
          <w:sz w:val="28"/>
          <w:szCs w:val="28"/>
        </w:rPr>
      </w:pPr>
      <w:r w:rsidRPr="008207E0">
        <w:rPr>
          <w:rFonts w:cs="Arial"/>
          <w:b/>
          <w:i/>
          <w:sz w:val="28"/>
          <w:szCs w:val="28"/>
        </w:rPr>
        <w:t>National Technical Regulation on Electric Power Technical -</w:t>
      </w:r>
    </w:p>
    <w:p w14:paraId="4102EAB0" w14:textId="0DEF01F8" w:rsidR="0001208F" w:rsidRPr="008207E0" w:rsidRDefault="00B91341" w:rsidP="00D41544">
      <w:pPr>
        <w:jc w:val="center"/>
        <w:rPr>
          <w:rFonts w:cs="Arial"/>
          <w:b/>
          <w:i/>
          <w:sz w:val="28"/>
          <w:szCs w:val="28"/>
        </w:rPr>
      </w:pPr>
      <w:r w:rsidRPr="008207E0">
        <w:rPr>
          <w:rFonts w:cs="Arial"/>
          <w:b/>
          <w:i/>
          <w:sz w:val="28"/>
          <w:szCs w:val="28"/>
        </w:rPr>
        <w:t>Power Network</w:t>
      </w:r>
    </w:p>
    <w:p w14:paraId="173613D8" w14:textId="6CC381E3" w:rsidR="00B91341" w:rsidRPr="008207E0" w:rsidRDefault="009E0264" w:rsidP="00150154">
      <w:pPr>
        <w:pStyle w:val="ListParagraph"/>
        <w:numPr>
          <w:ilvl w:val="0"/>
          <w:numId w:val="1"/>
        </w:numPr>
        <w:spacing w:line="252" w:lineRule="auto"/>
        <w:jc w:val="center"/>
        <w:outlineLvl w:val="0"/>
        <w:rPr>
          <w:rFonts w:cs="Arial"/>
          <w:b/>
          <w:bCs/>
          <w:sz w:val="28"/>
          <w:szCs w:val="28"/>
        </w:rPr>
      </w:pPr>
      <w:bookmarkStart w:id="6" w:name="_Toc188048040"/>
      <w:bookmarkStart w:id="7" w:name="_Toc188050428"/>
      <w:r w:rsidRPr="008207E0">
        <w:rPr>
          <w:rFonts w:cs="Arial"/>
          <w:b/>
          <w:bCs/>
          <w:sz w:val="28"/>
          <w:szCs w:val="28"/>
        </w:rPr>
        <w:t>QUY ĐỊNH CHUNG</w:t>
      </w:r>
      <w:bookmarkEnd w:id="6"/>
      <w:bookmarkEnd w:id="7"/>
    </w:p>
    <w:p w14:paraId="0F76F215" w14:textId="77777777" w:rsidR="005E6E9B" w:rsidRPr="008207E0" w:rsidRDefault="005E6E9B" w:rsidP="00150154">
      <w:pPr>
        <w:pStyle w:val="ListParagraph"/>
        <w:spacing w:line="252" w:lineRule="auto"/>
        <w:outlineLvl w:val="0"/>
        <w:rPr>
          <w:rFonts w:cs="Arial"/>
          <w:b/>
          <w:bCs/>
          <w:szCs w:val="24"/>
        </w:rPr>
      </w:pPr>
    </w:p>
    <w:p w14:paraId="0ADD25A1" w14:textId="43653E64" w:rsidR="0065228C" w:rsidRPr="008207E0" w:rsidRDefault="009E0264" w:rsidP="00150154">
      <w:pPr>
        <w:pStyle w:val="ListParagraph"/>
        <w:numPr>
          <w:ilvl w:val="1"/>
          <w:numId w:val="1"/>
        </w:numPr>
        <w:tabs>
          <w:tab w:val="left" w:pos="426"/>
        </w:tabs>
        <w:spacing w:line="252" w:lineRule="auto"/>
        <w:ind w:hanging="1080"/>
        <w:jc w:val="both"/>
        <w:outlineLvl w:val="1"/>
        <w:rPr>
          <w:rFonts w:cs="Arial"/>
          <w:b/>
          <w:bCs/>
          <w:szCs w:val="24"/>
        </w:rPr>
      </w:pPr>
      <w:bookmarkStart w:id="8" w:name="_Toc188048041"/>
      <w:bookmarkStart w:id="9" w:name="_Toc188050429"/>
      <w:r w:rsidRPr="008207E0">
        <w:rPr>
          <w:rFonts w:cs="Arial"/>
          <w:b/>
          <w:bCs/>
          <w:szCs w:val="24"/>
        </w:rPr>
        <w:t>PHẦN CHUNG</w:t>
      </w:r>
      <w:bookmarkEnd w:id="8"/>
      <w:bookmarkEnd w:id="9"/>
    </w:p>
    <w:p w14:paraId="2147CA10" w14:textId="06E90D13" w:rsidR="00FB4DB7" w:rsidRPr="008207E0" w:rsidRDefault="00FB4DB7" w:rsidP="00150154">
      <w:pPr>
        <w:pStyle w:val="ListParagraph"/>
        <w:numPr>
          <w:ilvl w:val="2"/>
          <w:numId w:val="2"/>
        </w:numPr>
        <w:tabs>
          <w:tab w:val="left" w:pos="426"/>
        </w:tabs>
        <w:spacing w:line="252" w:lineRule="auto"/>
        <w:jc w:val="both"/>
        <w:outlineLvl w:val="2"/>
        <w:rPr>
          <w:rFonts w:cs="Arial"/>
          <w:b/>
          <w:bCs/>
          <w:szCs w:val="24"/>
        </w:rPr>
      </w:pPr>
      <w:bookmarkStart w:id="10" w:name="_Toc188048042"/>
      <w:bookmarkStart w:id="11" w:name="_Toc188050430"/>
      <w:r w:rsidRPr="008207E0">
        <w:rPr>
          <w:rFonts w:cs="Arial"/>
          <w:b/>
          <w:bCs/>
          <w:szCs w:val="24"/>
        </w:rPr>
        <w:t>Phạm vi điều chỉnh</w:t>
      </w:r>
      <w:bookmarkEnd w:id="10"/>
      <w:bookmarkEnd w:id="11"/>
    </w:p>
    <w:p w14:paraId="786F3EEE" w14:textId="4F338F34" w:rsidR="00732AC1" w:rsidRPr="008207E0" w:rsidRDefault="00732AC1" w:rsidP="00150154">
      <w:pPr>
        <w:pStyle w:val="ListParagraph"/>
        <w:widowControl w:val="0"/>
        <w:spacing w:line="252" w:lineRule="auto"/>
        <w:ind w:left="0"/>
        <w:jc w:val="both"/>
        <w:rPr>
          <w:rFonts w:cs="Arial"/>
          <w:szCs w:val="24"/>
        </w:rPr>
      </w:pPr>
      <w:r w:rsidRPr="008207E0">
        <w:rPr>
          <w:rFonts w:cs="Arial"/>
          <w:b/>
          <w:szCs w:val="24"/>
        </w:rPr>
        <w:t>Quy chuẩn kỹ thuật quốc gia về kỹ thuật điện – Hệ thống lưới điện</w:t>
      </w:r>
      <w:r w:rsidRPr="008207E0">
        <w:rPr>
          <w:rFonts w:cs="Arial"/>
          <w:szCs w:val="24"/>
        </w:rPr>
        <w:t xml:space="preserve"> (sau đây gọi tắt là Quy chuẩn kỹ thuật hệ thống lưới điện) áp dụng cho việc thiết kế, xây dựng mới, cải tạo và vận hành các công trình đường dây truyền tải và phân phối điện, trạm biến áp trung gian và phân phối có điện áp đến 500 kV. </w:t>
      </w:r>
    </w:p>
    <w:p w14:paraId="5ECE2B57" w14:textId="7F43AD4B" w:rsidR="00732AC1" w:rsidRPr="008207E0" w:rsidRDefault="00732AC1" w:rsidP="00150154">
      <w:pPr>
        <w:pStyle w:val="ListParagraph"/>
        <w:widowControl w:val="0"/>
        <w:spacing w:line="252" w:lineRule="auto"/>
        <w:ind w:left="0"/>
        <w:jc w:val="both"/>
        <w:rPr>
          <w:rFonts w:cs="Arial"/>
          <w:bCs/>
          <w:szCs w:val="24"/>
        </w:rPr>
      </w:pPr>
      <w:r w:rsidRPr="008207E0">
        <w:rPr>
          <w:rFonts w:cs="Arial"/>
          <w:bCs/>
          <w:szCs w:val="24"/>
        </w:rPr>
        <w:t>Đối với công trình mở rộng, cải tạo phải xem xét phối hợp áp dụng Quy chuẩn kỹ thuật này với Quy phạm điện đã áp dụng cho công trình đó một cách hợp lý, kinh tế và đảm bảo an toàn.</w:t>
      </w:r>
    </w:p>
    <w:p w14:paraId="2661A49D" w14:textId="77777777" w:rsidR="00732AC1" w:rsidRPr="008207E0" w:rsidRDefault="00732AC1" w:rsidP="00150154">
      <w:pPr>
        <w:pStyle w:val="ListParagraph"/>
        <w:widowControl w:val="0"/>
        <w:spacing w:line="252" w:lineRule="auto"/>
        <w:ind w:left="0"/>
        <w:jc w:val="both"/>
        <w:rPr>
          <w:rFonts w:cs="Arial"/>
          <w:bCs/>
          <w:szCs w:val="24"/>
        </w:rPr>
      </w:pPr>
      <w:r w:rsidRPr="008207E0">
        <w:rPr>
          <w:rFonts w:cs="Arial"/>
          <w:bCs/>
          <w:szCs w:val="24"/>
        </w:rPr>
        <w:t>Quy chuẩn kỹ thuật này áp dụng cho hệ dẫn điện trong nhà và ngoài trời bao gồm:</w:t>
      </w:r>
    </w:p>
    <w:p w14:paraId="0AF4E61E" w14:textId="77777777" w:rsidR="00732AC1" w:rsidRPr="008207E0" w:rsidRDefault="00732AC1" w:rsidP="00150154">
      <w:pPr>
        <w:pStyle w:val="ListParagraph"/>
        <w:widowControl w:val="0"/>
        <w:spacing w:line="252" w:lineRule="auto"/>
        <w:jc w:val="both"/>
        <w:rPr>
          <w:rFonts w:cs="Arial"/>
          <w:szCs w:val="24"/>
        </w:rPr>
      </w:pPr>
      <w:r w:rsidRPr="008207E0">
        <w:rPr>
          <w:rFonts w:cs="Arial"/>
          <w:szCs w:val="24"/>
        </w:rPr>
        <w:t xml:space="preserve">- Đường cáp điện có điện áp đến 500 kV; </w:t>
      </w:r>
    </w:p>
    <w:p w14:paraId="702CC085" w14:textId="77777777" w:rsidR="00732AC1" w:rsidRPr="008207E0" w:rsidRDefault="00732AC1" w:rsidP="00150154">
      <w:pPr>
        <w:pStyle w:val="ListParagraph"/>
        <w:widowControl w:val="0"/>
        <w:spacing w:line="252" w:lineRule="auto"/>
        <w:jc w:val="both"/>
        <w:rPr>
          <w:rFonts w:cs="Arial"/>
          <w:szCs w:val="24"/>
        </w:rPr>
      </w:pPr>
      <w:r w:rsidRPr="008207E0">
        <w:rPr>
          <w:rFonts w:cs="Arial"/>
          <w:szCs w:val="24"/>
        </w:rPr>
        <w:t xml:space="preserve">- Đường dây truyền tải và phân phối điện có điện áp đến 500 kV; </w:t>
      </w:r>
    </w:p>
    <w:p w14:paraId="6B73FF0C" w14:textId="7FE2B449" w:rsidR="00FB4DB7" w:rsidRPr="008207E0" w:rsidRDefault="00732AC1" w:rsidP="00150154">
      <w:pPr>
        <w:pStyle w:val="ListParagraph"/>
        <w:widowControl w:val="0"/>
        <w:spacing w:line="252" w:lineRule="auto"/>
        <w:ind w:left="105" w:firstLine="615"/>
        <w:jc w:val="both"/>
        <w:rPr>
          <w:rFonts w:cs="Arial"/>
          <w:szCs w:val="24"/>
        </w:rPr>
      </w:pPr>
      <w:r w:rsidRPr="008207E0">
        <w:rPr>
          <w:rFonts w:cs="Arial"/>
          <w:szCs w:val="24"/>
        </w:rPr>
        <w:t>- Trạm biến áp và trạm cắt điện có điện áp đến 500 kV kể cả các hệ thống phụ trợ như: hệ thống nối đất, hệ thống điều khiển, bảo vệ và đo lường.</w:t>
      </w:r>
    </w:p>
    <w:p w14:paraId="03B5025E" w14:textId="1D93B68B" w:rsidR="00FC150B" w:rsidRPr="008207E0" w:rsidRDefault="00FC150B" w:rsidP="00150154">
      <w:pPr>
        <w:pStyle w:val="Heading6"/>
        <w:keepNext w:val="0"/>
        <w:widowControl w:val="0"/>
        <w:spacing w:before="120" w:after="120" w:line="252" w:lineRule="auto"/>
        <w:jc w:val="center"/>
        <w:rPr>
          <w:rFonts w:cs="Arial"/>
          <w:b/>
          <w:bCs/>
          <w:i w:val="0"/>
          <w:iCs w:val="0"/>
          <w:color w:val="auto"/>
          <w:szCs w:val="24"/>
        </w:rPr>
      </w:pPr>
      <w:bookmarkStart w:id="12" w:name="_Toc356562958"/>
      <w:r w:rsidRPr="008207E0">
        <w:rPr>
          <w:rFonts w:cs="Arial"/>
          <w:b/>
          <w:bCs/>
          <w:i w:val="0"/>
          <w:iCs w:val="0"/>
          <w:color w:val="auto"/>
          <w:szCs w:val="24"/>
          <w:lang w:val="vi-VN"/>
        </w:rPr>
        <w:t xml:space="preserve">Bảng </w:t>
      </w:r>
      <w:r w:rsidR="00A00686" w:rsidRPr="008207E0">
        <w:rPr>
          <w:rFonts w:cs="Arial"/>
          <w:b/>
          <w:bCs/>
          <w:i w:val="0"/>
          <w:iCs w:val="0"/>
          <w:color w:val="auto"/>
          <w:szCs w:val="24"/>
        </w:rPr>
        <w:t>1</w:t>
      </w:r>
      <w:r w:rsidRPr="008207E0">
        <w:rPr>
          <w:rFonts w:cs="Arial"/>
          <w:b/>
          <w:bCs/>
          <w:i w:val="0"/>
          <w:iCs w:val="0"/>
          <w:color w:val="auto"/>
          <w:szCs w:val="24"/>
        </w:rPr>
        <w:t xml:space="preserve">.1: </w:t>
      </w:r>
      <w:r w:rsidRPr="008207E0">
        <w:rPr>
          <w:rFonts w:cs="Arial"/>
          <w:b/>
          <w:bCs/>
          <w:i w:val="0"/>
          <w:iCs w:val="0"/>
          <w:color w:val="auto"/>
          <w:szCs w:val="24"/>
          <w:lang w:val="vi-VN"/>
        </w:rPr>
        <w:t xml:space="preserve">Phạm vi áp dụng đối với </w:t>
      </w:r>
      <w:bookmarkEnd w:id="12"/>
      <w:r w:rsidRPr="008207E0">
        <w:rPr>
          <w:rFonts w:cs="Arial"/>
          <w:b/>
          <w:bCs/>
          <w:i w:val="0"/>
          <w:iCs w:val="0"/>
          <w:color w:val="auto"/>
          <w:szCs w:val="24"/>
        </w:rPr>
        <w:t>hệ dẫn điện</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0"/>
        <w:gridCol w:w="2552"/>
        <w:gridCol w:w="710"/>
        <w:gridCol w:w="801"/>
        <w:gridCol w:w="1286"/>
        <w:gridCol w:w="599"/>
        <w:gridCol w:w="617"/>
        <w:gridCol w:w="617"/>
      </w:tblGrid>
      <w:tr w:rsidR="00D22D15" w:rsidRPr="008207E0" w14:paraId="2AF4B8E6" w14:textId="77777777" w:rsidTr="00D22D15">
        <w:trPr>
          <w:trHeight w:val="70"/>
        </w:trPr>
        <w:tc>
          <w:tcPr>
            <w:tcW w:w="1640" w:type="dxa"/>
            <w:vMerge w:val="restart"/>
            <w:vAlign w:val="center"/>
          </w:tcPr>
          <w:p w14:paraId="52287204" w14:textId="77777777" w:rsidR="00D22D15" w:rsidRPr="008207E0" w:rsidRDefault="00D22D15" w:rsidP="00150154">
            <w:pPr>
              <w:widowControl w:val="0"/>
              <w:spacing w:line="252" w:lineRule="auto"/>
              <w:jc w:val="center"/>
              <w:rPr>
                <w:rFonts w:cs="Arial"/>
                <w:b/>
                <w:bCs/>
                <w:szCs w:val="24"/>
              </w:rPr>
            </w:pPr>
            <w:r w:rsidRPr="008207E0">
              <w:rPr>
                <w:rFonts w:cs="Arial"/>
                <w:b/>
                <w:bCs/>
                <w:szCs w:val="24"/>
              </w:rPr>
              <w:t>Loại đường dây</w:t>
            </w:r>
          </w:p>
        </w:tc>
        <w:tc>
          <w:tcPr>
            <w:tcW w:w="2552" w:type="dxa"/>
            <w:vMerge w:val="restart"/>
            <w:vAlign w:val="center"/>
          </w:tcPr>
          <w:p w14:paraId="74AAE12F" w14:textId="77777777" w:rsidR="00D22D15" w:rsidRPr="008207E0" w:rsidRDefault="00D22D15" w:rsidP="00150154">
            <w:pPr>
              <w:widowControl w:val="0"/>
              <w:spacing w:line="252" w:lineRule="auto"/>
              <w:jc w:val="center"/>
              <w:rPr>
                <w:rFonts w:cs="Arial"/>
                <w:b/>
                <w:bCs/>
                <w:szCs w:val="24"/>
              </w:rPr>
            </w:pPr>
            <w:r w:rsidRPr="008207E0">
              <w:rPr>
                <w:rFonts w:cs="Arial"/>
                <w:b/>
                <w:bCs/>
                <w:szCs w:val="24"/>
              </w:rPr>
              <w:t xml:space="preserve">Nơi lắp đặt chính </w:t>
            </w:r>
          </w:p>
        </w:tc>
        <w:tc>
          <w:tcPr>
            <w:tcW w:w="710" w:type="dxa"/>
            <w:vMerge w:val="restart"/>
            <w:vAlign w:val="center"/>
          </w:tcPr>
          <w:p w14:paraId="5A8DD131" w14:textId="77777777" w:rsidR="00D22D15" w:rsidRPr="008207E0" w:rsidRDefault="00D22D15" w:rsidP="00150154">
            <w:pPr>
              <w:widowControl w:val="0"/>
              <w:spacing w:line="252" w:lineRule="auto"/>
              <w:jc w:val="center"/>
              <w:rPr>
                <w:rFonts w:cs="Arial"/>
                <w:b/>
                <w:bCs/>
                <w:szCs w:val="24"/>
              </w:rPr>
            </w:pPr>
            <w:r w:rsidRPr="008207E0">
              <w:rPr>
                <w:rFonts w:cs="Arial"/>
                <w:b/>
                <w:bCs/>
                <w:szCs w:val="24"/>
              </w:rPr>
              <w:t xml:space="preserve">Loại dây dẫn </w:t>
            </w:r>
          </w:p>
        </w:tc>
        <w:tc>
          <w:tcPr>
            <w:tcW w:w="3920" w:type="dxa"/>
            <w:gridSpan w:val="5"/>
            <w:vAlign w:val="center"/>
          </w:tcPr>
          <w:p w14:paraId="0D9F2E3A" w14:textId="77777777" w:rsidR="00D22D15" w:rsidRPr="008207E0" w:rsidRDefault="00D22D15" w:rsidP="00150154">
            <w:pPr>
              <w:widowControl w:val="0"/>
              <w:spacing w:line="252" w:lineRule="auto"/>
              <w:jc w:val="center"/>
              <w:rPr>
                <w:rFonts w:cs="Arial"/>
                <w:b/>
                <w:bCs/>
                <w:szCs w:val="24"/>
              </w:rPr>
            </w:pPr>
            <w:r w:rsidRPr="008207E0">
              <w:rPr>
                <w:rFonts w:cs="Arial"/>
                <w:b/>
                <w:bCs/>
                <w:szCs w:val="24"/>
              </w:rPr>
              <w:t xml:space="preserve">Phạm vi áp dụng </w:t>
            </w:r>
          </w:p>
        </w:tc>
      </w:tr>
      <w:tr w:rsidR="00D22D15" w:rsidRPr="008207E0" w14:paraId="21DD2E06" w14:textId="77777777" w:rsidTr="00D22D15">
        <w:tc>
          <w:tcPr>
            <w:tcW w:w="1640" w:type="dxa"/>
            <w:vMerge/>
            <w:vAlign w:val="center"/>
          </w:tcPr>
          <w:p w14:paraId="09661EFB" w14:textId="77777777" w:rsidR="00D22D15" w:rsidRPr="008207E0" w:rsidRDefault="00D22D15" w:rsidP="00150154">
            <w:pPr>
              <w:widowControl w:val="0"/>
              <w:spacing w:line="252" w:lineRule="auto"/>
              <w:jc w:val="center"/>
              <w:rPr>
                <w:rFonts w:cs="Arial"/>
                <w:szCs w:val="24"/>
              </w:rPr>
            </w:pPr>
          </w:p>
        </w:tc>
        <w:tc>
          <w:tcPr>
            <w:tcW w:w="2552" w:type="dxa"/>
            <w:vMerge/>
            <w:vAlign w:val="center"/>
          </w:tcPr>
          <w:p w14:paraId="2DBF4B57" w14:textId="77777777" w:rsidR="00D22D15" w:rsidRPr="008207E0" w:rsidRDefault="00D22D15" w:rsidP="00150154">
            <w:pPr>
              <w:widowControl w:val="0"/>
              <w:spacing w:line="252" w:lineRule="auto"/>
              <w:jc w:val="center"/>
              <w:rPr>
                <w:rFonts w:cs="Arial"/>
                <w:szCs w:val="24"/>
              </w:rPr>
            </w:pPr>
          </w:p>
        </w:tc>
        <w:tc>
          <w:tcPr>
            <w:tcW w:w="710" w:type="dxa"/>
            <w:vMerge/>
            <w:vAlign w:val="center"/>
          </w:tcPr>
          <w:p w14:paraId="1EBA1F60" w14:textId="77777777" w:rsidR="00D22D15" w:rsidRPr="008207E0" w:rsidRDefault="00D22D15" w:rsidP="00150154">
            <w:pPr>
              <w:widowControl w:val="0"/>
              <w:spacing w:line="252" w:lineRule="auto"/>
              <w:jc w:val="center"/>
              <w:rPr>
                <w:rFonts w:cs="Arial"/>
                <w:szCs w:val="24"/>
              </w:rPr>
            </w:pPr>
          </w:p>
        </w:tc>
        <w:tc>
          <w:tcPr>
            <w:tcW w:w="801" w:type="dxa"/>
            <w:vAlign w:val="center"/>
          </w:tcPr>
          <w:p w14:paraId="65526663" w14:textId="77777777" w:rsidR="00D22D15" w:rsidRPr="008207E0" w:rsidRDefault="00D22D15" w:rsidP="00150154">
            <w:pPr>
              <w:widowControl w:val="0"/>
              <w:spacing w:line="252" w:lineRule="auto"/>
              <w:jc w:val="center"/>
              <w:rPr>
                <w:rFonts w:cs="Arial"/>
                <w:szCs w:val="24"/>
              </w:rPr>
            </w:pPr>
            <w:r w:rsidRPr="008207E0">
              <w:rPr>
                <w:rFonts w:cs="Arial"/>
                <w:szCs w:val="24"/>
              </w:rPr>
              <w:t xml:space="preserve">Đến </w:t>
            </w:r>
          </w:p>
          <w:p w14:paraId="252ECCDE" w14:textId="77777777" w:rsidR="00D22D15" w:rsidRPr="008207E0" w:rsidRDefault="00D22D15" w:rsidP="00150154">
            <w:pPr>
              <w:widowControl w:val="0"/>
              <w:spacing w:line="252" w:lineRule="auto"/>
              <w:jc w:val="center"/>
              <w:rPr>
                <w:rFonts w:cs="Arial"/>
                <w:szCs w:val="24"/>
              </w:rPr>
            </w:pPr>
            <w:r w:rsidRPr="008207E0">
              <w:rPr>
                <w:rFonts w:cs="Arial"/>
                <w:szCs w:val="24"/>
              </w:rPr>
              <w:t>1 kV</w:t>
            </w:r>
          </w:p>
        </w:tc>
        <w:tc>
          <w:tcPr>
            <w:tcW w:w="1286" w:type="dxa"/>
            <w:vAlign w:val="center"/>
          </w:tcPr>
          <w:p w14:paraId="0F761F84" w14:textId="77777777" w:rsidR="00D22D15" w:rsidRPr="008207E0" w:rsidRDefault="00D22D15" w:rsidP="00150154">
            <w:pPr>
              <w:widowControl w:val="0"/>
              <w:spacing w:line="252" w:lineRule="auto"/>
              <w:jc w:val="center"/>
              <w:rPr>
                <w:rFonts w:cs="Arial"/>
                <w:szCs w:val="24"/>
              </w:rPr>
            </w:pPr>
            <w:r w:rsidRPr="008207E0">
              <w:rPr>
                <w:rFonts w:cs="Arial"/>
                <w:szCs w:val="24"/>
              </w:rPr>
              <w:t>Trên 1 kV đến 35 kV</w:t>
            </w:r>
          </w:p>
        </w:tc>
        <w:tc>
          <w:tcPr>
            <w:tcW w:w="599" w:type="dxa"/>
            <w:vAlign w:val="center"/>
          </w:tcPr>
          <w:p w14:paraId="41A3CDA4" w14:textId="77777777" w:rsidR="00D22D15" w:rsidRPr="008207E0" w:rsidRDefault="00D22D15" w:rsidP="00150154">
            <w:pPr>
              <w:widowControl w:val="0"/>
              <w:spacing w:line="252" w:lineRule="auto"/>
              <w:jc w:val="center"/>
              <w:rPr>
                <w:rFonts w:cs="Arial"/>
                <w:szCs w:val="24"/>
              </w:rPr>
            </w:pPr>
            <w:r w:rsidRPr="008207E0">
              <w:rPr>
                <w:rFonts w:cs="Arial"/>
                <w:szCs w:val="24"/>
              </w:rPr>
              <w:t>110</w:t>
            </w:r>
          </w:p>
          <w:p w14:paraId="4414D961" w14:textId="77777777" w:rsidR="00D22D15" w:rsidRPr="008207E0" w:rsidRDefault="00D22D15" w:rsidP="00150154">
            <w:pPr>
              <w:widowControl w:val="0"/>
              <w:spacing w:line="252" w:lineRule="auto"/>
              <w:jc w:val="center"/>
              <w:rPr>
                <w:rFonts w:cs="Arial"/>
                <w:szCs w:val="24"/>
              </w:rPr>
            </w:pPr>
            <w:r w:rsidRPr="008207E0">
              <w:rPr>
                <w:rFonts w:cs="Arial"/>
                <w:szCs w:val="24"/>
              </w:rPr>
              <w:t>kV</w:t>
            </w:r>
          </w:p>
        </w:tc>
        <w:tc>
          <w:tcPr>
            <w:tcW w:w="617" w:type="dxa"/>
            <w:vAlign w:val="center"/>
          </w:tcPr>
          <w:p w14:paraId="6EE43F0B" w14:textId="77777777" w:rsidR="00D22D15" w:rsidRPr="008207E0" w:rsidRDefault="00D22D15" w:rsidP="00150154">
            <w:pPr>
              <w:widowControl w:val="0"/>
              <w:spacing w:line="252" w:lineRule="auto"/>
              <w:jc w:val="center"/>
              <w:rPr>
                <w:rFonts w:cs="Arial"/>
                <w:szCs w:val="24"/>
              </w:rPr>
            </w:pPr>
            <w:r w:rsidRPr="008207E0">
              <w:rPr>
                <w:rFonts w:cs="Arial"/>
                <w:szCs w:val="24"/>
              </w:rPr>
              <w:t>220</w:t>
            </w:r>
          </w:p>
          <w:p w14:paraId="45537CE9" w14:textId="77777777" w:rsidR="00D22D15" w:rsidRPr="008207E0" w:rsidRDefault="00D22D15" w:rsidP="00150154">
            <w:pPr>
              <w:widowControl w:val="0"/>
              <w:spacing w:line="252" w:lineRule="auto"/>
              <w:jc w:val="center"/>
              <w:rPr>
                <w:rFonts w:cs="Arial"/>
                <w:szCs w:val="24"/>
              </w:rPr>
            </w:pPr>
            <w:r w:rsidRPr="008207E0">
              <w:rPr>
                <w:rFonts w:cs="Arial"/>
                <w:szCs w:val="24"/>
              </w:rPr>
              <w:t>kV</w:t>
            </w:r>
          </w:p>
        </w:tc>
        <w:tc>
          <w:tcPr>
            <w:tcW w:w="617" w:type="dxa"/>
            <w:vAlign w:val="center"/>
          </w:tcPr>
          <w:p w14:paraId="2EEBD07C" w14:textId="77777777" w:rsidR="00D22D15" w:rsidRPr="008207E0" w:rsidRDefault="00D22D15" w:rsidP="00150154">
            <w:pPr>
              <w:widowControl w:val="0"/>
              <w:spacing w:line="252" w:lineRule="auto"/>
              <w:jc w:val="center"/>
              <w:rPr>
                <w:rFonts w:cs="Arial"/>
                <w:szCs w:val="24"/>
              </w:rPr>
            </w:pPr>
            <w:r w:rsidRPr="008207E0">
              <w:rPr>
                <w:rFonts w:cs="Arial"/>
                <w:szCs w:val="24"/>
              </w:rPr>
              <w:t>500</w:t>
            </w:r>
          </w:p>
          <w:p w14:paraId="27A9F6B8" w14:textId="77777777" w:rsidR="00D22D15" w:rsidRPr="008207E0" w:rsidRDefault="00D22D15" w:rsidP="00150154">
            <w:pPr>
              <w:widowControl w:val="0"/>
              <w:spacing w:line="252" w:lineRule="auto"/>
              <w:jc w:val="center"/>
              <w:rPr>
                <w:rFonts w:cs="Arial"/>
                <w:szCs w:val="24"/>
              </w:rPr>
            </w:pPr>
            <w:r w:rsidRPr="008207E0">
              <w:rPr>
                <w:rFonts w:cs="Arial"/>
                <w:szCs w:val="24"/>
              </w:rPr>
              <w:t>kV</w:t>
            </w:r>
          </w:p>
        </w:tc>
      </w:tr>
      <w:tr w:rsidR="00D22D15" w:rsidRPr="008207E0" w14:paraId="7E7D9E7D" w14:textId="77777777" w:rsidTr="00D22D15">
        <w:trPr>
          <w:trHeight w:val="1223"/>
        </w:trPr>
        <w:tc>
          <w:tcPr>
            <w:tcW w:w="1640" w:type="dxa"/>
            <w:vMerge w:val="restart"/>
            <w:vAlign w:val="center"/>
          </w:tcPr>
          <w:p w14:paraId="3D3B67EF" w14:textId="77777777" w:rsidR="00D22D15" w:rsidRPr="008207E0" w:rsidRDefault="00D22D15" w:rsidP="00150154">
            <w:pPr>
              <w:widowControl w:val="0"/>
              <w:spacing w:line="252" w:lineRule="auto"/>
              <w:jc w:val="center"/>
              <w:rPr>
                <w:rFonts w:cs="Arial"/>
                <w:szCs w:val="24"/>
              </w:rPr>
            </w:pPr>
            <w:r w:rsidRPr="008207E0">
              <w:rPr>
                <w:rFonts w:cs="Arial"/>
                <w:szCs w:val="24"/>
              </w:rPr>
              <w:t>Các đường dây trong nhà và ngoài trời</w:t>
            </w:r>
          </w:p>
        </w:tc>
        <w:tc>
          <w:tcPr>
            <w:tcW w:w="2552" w:type="dxa"/>
            <w:vMerge w:val="restart"/>
            <w:vAlign w:val="center"/>
          </w:tcPr>
          <w:p w14:paraId="0960C13A" w14:textId="73503B49" w:rsidR="00D22D15" w:rsidRPr="008207E0" w:rsidRDefault="00D22D15" w:rsidP="00150154">
            <w:pPr>
              <w:widowControl w:val="0"/>
              <w:spacing w:line="252" w:lineRule="auto"/>
              <w:rPr>
                <w:rFonts w:cs="Arial"/>
                <w:szCs w:val="24"/>
              </w:rPr>
            </w:pPr>
            <w:r w:rsidRPr="008207E0">
              <w:rPr>
                <w:rFonts w:cs="Arial"/>
                <w:szCs w:val="24"/>
              </w:rPr>
              <w:t xml:space="preserve">- Trong tòa nhà, văn phòng, cơ quan,  xí nghiệp </w:t>
            </w:r>
          </w:p>
          <w:p w14:paraId="5FE181B2" w14:textId="77777777" w:rsidR="00D22D15" w:rsidRPr="008207E0" w:rsidRDefault="00D22D15" w:rsidP="00150154">
            <w:pPr>
              <w:widowControl w:val="0"/>
              <w:spacing w:line="252" w:lineRule="auto"/>
              <w:rPr>
                <w:rFonts w:cs="Arial"/>
                <w:szCs w:val="24"/>
              </w:rPr>
            </w:pPr>
            <w:r w:rsidRPr="008207E0">
              <w:rPr>
                <w:rFonts w:cs="Arial"/>
                <w:szCs w:val="24"/>
              </w:rPr>
              <w:t xml:space="preserve">- Trên các kết cấu xây dựng, tường, ở địa điểm xây dựng </w:t>
            </w:r>
          </w:p>
        </w:tc>
        <w:tc>
          <w:tcPr>
            <w:tcW w:w="710" w:type="dxa"/>
            <w:vAlign w:val="center"/>
          </w:tcPr>
          <w:p w14:paraId="69396945" w14:textId="77777777" w:rsidR="00D22D15" w:rsidRPr="008207E0" w:rsidRDefault="00D22D15" w:rsidP="00150154">
            <w:pPr>
              <w:widowControl w:val="0"/>
              <w:spacing w:line="252" w:lineRule="auto"/>
              <w:rPr>
                <w:rFonts w:cs="Arial"/>
                <w:szCs w:val="24"/>
              </w:rPr>
            </w:pPr>
            <w:r w:rsidRPr="008207E0">
              <w:rPr>
                <w:rFonts w:cs="Arial"/>
                <w:szCs w:val="24"/>
              </w:rPr>
              <w:t>Dây bọc</w:t>
            </w:r>
          </w:p>
        </w:tc>
        <w:tc>
          <w:tcPr>
            <w:tcW w:w="801" w:type="dxa"/>
            <w:vAlign w:val="center"/>
          </w:tcPr>
          <w:p w14:paraId="5A887393" w14:textId="77777777" w:rsidR="00D22D15" w:rsidRPr="008207E0" w:rsidRDefault="00D22D15" w:rsidP="00150154">
            <w:pPr>
              <w:widowControl w:val="0"/>
              <w:spacing w:line="252" w:lineRule="auto"/>
              <w:jc w:val="center"/>
              <w:rPr>
                <w:rFonts w:cs="Arial"/>
                <w:szCs w:val="24"/>
              </w:rPr>
            </w:pPr>
          </w:p>
          <w:p w14:paraId="3FC6C3BE" w14:textId="77777777" w:rsidR="00D22D15" w:rsidRPr="008207E0" w:rsidRDefault="00D22D15" w:rsidP="00150154">
            <w:pPr>
              <w:widowControl w:val="0"/>
              <w:spacing w:line="252" w:lineRule="auto"/>
              <w:jc w:val="center"/>
              <w:rPr>
                <w:rFonts w:cs="Arial"/>
                <w:szCs w:val="24"/>
              </w:rPr>
            </w:pPr>
          </w:p>
          <w:p w14:paraId="475014BC" w14:textId="77777777" w:rsidR="00D22D15" w:rsidRPr="008207E0" w:rsidRDefault="00D22D15" w:rsidP="00150154">
            <w:pPr>
              <w:widowControl w:val="0"/>
              <w:spacing w:line="252" w:lineRule="auto"/>
              <w:jc w:val="center"/>
              <w:rPr>
                <w:rFonts w:cs="Arial"/>
                <w:szCs w:val="24"/>
              </w:rPr>
            </w:pPr>
            <w:r w:rsidRPr="008207E0">
              <w:rPr>
                <w:rFonts w:cs="Arial"/>
                <w:szCs w:val="24"/>
              </w:rPr>
              <w:t>A</w:t>
            </w:r>
          </w:p>
          <w:p w14:paraId="6638396D" w14:textId="77777777" w:rsidR="00D22D15" w:rsidRPr="008207E0" w:rsidRDefault="00D22D15" w:rsidP="00150154">
            <w:pPr>
              <w:widowControl w:val="0"/>
              <w:spacing w:line="252" w:lineRule="auto"/>
              <w:rPr>
                <w:rFonts w:cs="Arial"/>
                <w:szCs w:val="24"/>
              </w:rPr>
            </w:pPr>
          </w:p>
          <w:p w14:paraId="15FFEF3B" w14:textId="77777777" w:rsidR="00D22D15" w:rsidRPr="008207E0" w:rsidRDefault="00D22D15" w:rsidP="00150154">
            <w:pPr>
              <w:widowControl w:val="0"/>
              <w:spacing w:line="252" w:lineRule="auto"/>
              <w:jc w:val="center"/>
              <w:rPr>
                <w:rFonts w:cs="Arial"/>
                <w:szCs w:val="24"/>
              </w:rPr>
            </w:pPr>
          </w:p>
        </w:tc>
        <w:tc>
          <w:tcPr>
            <w:tcW w:w="1286" w:type="dxa"/>
            <w:vAlign w:val="center"/>
          </w:tcPr>
          <w:p w14:paraId="16895BBD" w14:textId="77777777" w:rsidR="00D22D15" w:rsidRPr="008207E0" w:rsidRDefault="00D22D15" w:rsidP="00150154">
            <w:pPr>
              <w:widowControl w:val="0"/>
              <w:spacing w:line="252" w:lineRule="auto"/>
              <w:jc w:val="center"/>
              <w:rPr>
                <w:rFonts w:cs="Arial"/>
                <w:szCs w:val="24"/>
              </w:rPr>
            </w:pPr>
          </w:p>
          <w:p w14:paraId="2E912911" w14:textId="77777777" w:rsidR="00D22D15" w:rsidRPr="008207E0" w:rsidRDefault="00D22D15" w:rsidP="00150154">
            <w:pPr>
              <w:widowControl w:val="0"/>
              <w:spacing w:line="252" w:lineRule="auto"/>
              <w:jc w:val="center"/>
              <w:rPr>
                <w:rFonts w:cs="Arial"/>
                <w:szCs w:val="24"/>
              </w:rPr>
            </w:pPr>
          </w:p>
          <w:p w14:paraId="11E14EFD" w14:textId="77777777" w:rsidR="00D22D15" w:rsidRPr="008207E0" w:rsidRDefault="00D22D15" w:rsidP="00150154">
            <w:pPr>
              <w:widowControl w:val="0"/>
              <w:spacing w:line="252" w:lineRule="auto"/>
              <w:jc w:val="center"/>
              <w:rPr>
                <w:rFonts w:cs="Arial"/>
                <w:szCs w:val="24"/>
              </w:rPr>
            </w:pPr>
            <w:r w:rsidRPr="008207E0">
              <w:rPr>
                <w:rFonts w:cs="Arial"/>
                <w:szCs w:val="24"/>
              </w:rPr>
              <w:t>A</w:t>
            </w:r>
          </w:p>
          <w:p w14:paraId="0BA00346" w14:textId="77777777" w:rsidR="00D22D15" w:rsidRPr="008207E0" w:rsidRDefault="00D22D15" w:rsidP="00150154">
            <w:pPr>
              <w:widowControl w:val="0"/>
              <w:spacing w:line="252" w:lineRule="auto"/>
              <w:rPr>
                <w:rFonts w:cs="Arial"/>
                <w:szCs w:val="24"/>
              </w:rPr>
            </w:pPr>
          </w:p>
          <w:p w14:paraId="14AA5339" w14:textId="77777777" w:rsidR="00D22D15" w:rsidRPr="008207E0" w:rsidRDefault="00D22D15" w:rsidP="00150154">
            <w:pPr>
              <w:widowControl w:val="0"/>
              <w:spacing w:line="252" w:lineRule="auto"/>
              <w:jc w:val="center"/>
              <w:rPr>
                <w:rFonts w:cs="Arial"/>
                <w:szCs w:val="24"/>
              </w:rPr>
            </w:pPr>
          </w:p>
        </w:tc>
        <w:tc>
          <w:tcPr>
            <w:tcW w:w="599" w:type="dxa"/>
            <w:vAlign w:val="center"/>
          </w:tcPr>
          <w:p w14:paraId="65476D6C" w14:textId="77777777" w:rsidR="00D22D15" w:rsidRPr="008207E0" w:rsidRDefault="00D22D15" w:rsidP="00150154">
            <w:pPr>
              <w:widowControl w:val="0"/>
              <w:spacing w:line="252" w:lineRule="auto"/>
              <w:jc w:val="center"/>
              <w:rPr>
                <w:rFonts w:cs="Arial"/>
                <w:szCs w:val="24"/>
              </w:rPr>
            </w:pPr>
          </w:p>
          <w:p w14:paraId="003DBF86" w14:textId="77777777" w:rsidR="00D22D15" w:rsidRPr="008207E0" w:rsidRDefault="00D22D15" w:rsidP="00150154">
            <w:pPr>
              <w:widowControl w:val="0"/>
              <w:spacing w:line="252" w:lineRule="auto"/>
              <w:jc w:val="center"/>
              <w:rPr>
                <w:rFonts w:cs="Arial"/>
                <w:szCs w:val="24"/>
              </w:rPr>
            </w:pPr>
          </w:p>
          <w:p w14:paraId="5BE931BF" w14:textId="77777777" w:rsidR="00D22D15" w:rsidRPr="008207E0" w:rsidRDefault="00D22D15" w:rsidP="00150154">
            <w:pPr>
              <w:widowControl w:val="0"/>
              <w:spacing w:line="252" w:lineRule="auto"/>
              <w:jc w:val="center"/>
              <w:rPr>
                <w:rFonts w:cs="Arial"/>
                <w:szCs w:val="24"/>
              </w:rPr>
            </w:pPr>
            <w:r w:rsidRPr="008207E0">
              <w:rPr>
                <w:rFonts w:cs="Arial"/>
                <w:szCs w:val="24"/>
              </w:rPr>
              <w:t>x</w:t>
            </w:r>
          </w:p>
          <w:p w14:paraId="1C2663D4" w14:textId="77777777" w:rsidR="00D22D15" w:rsidRPr="008207E0" w:rsidRDefault="00D22D15" w:rsidP="00150154">
            <w:pPr>
              <w:widowControl w:val="0"/>
              <w:spacing w:line="252" w:lineRule="auto"/>
              <w:rPr>
                <w:rFonts w:cs="Arial"/>
                <w:szCs w:val="24"/>
              </w:rPr>
            </w:pPr>
          </w:p>
          <w:p w14:paraId="07D06C0C" w14:textId="77777777" w:rsidR="00D22D15" w:rsidRPr="008207E0" w:rsidRDefault="00D22D15" w:rsidP="00150154">
            <w:pPr>
              <w:widowControl w:val="0"/>
              <w:spacing w:line="252" w:lineRule="auto"/>
              <w:jc w:val="center"/>
              <w:rPr>
                <w:rFonts w:cs="Arial"/>
                <w:szCs w:val="24"/>
              </w:rPr>
            </w:pPr>
          </w:p>
        </w:tc>
        <w:tc>
          <w:tcPr>
            <w:tcW w:w="617" w:type="dxa"/>
            <w:vAlign w:val="center"/>
          </w:tcPr>
          <w:p w14:paraId="61CDCC64" w14:textId="77777777" w:rsidR="00D22D15" w:rsidRPr="008207E0" w:rsidRDefault="00D22D15" w:rsidP="00150154">
            <w:pPr>
              <w:widowControl w:val="0"/>
              <w:spacing w:line="252" w:lineRule="auto"/>
              <w:jc w:val="center"/>
              <w:rPr>
                <w:rFonts w:cs="Arial"/>
                <w:szCs w:val="24"/>
              </w:rPr>
            </w:pPr>
          </w:p>
          <w:p w14:paraId="2F2715D6" w14:textId="77777777" w:rsidR="00D22D15" w:rsidRPr="008207E0" w:rsidRDefault="00D22D15" w:rsidP="00150154">
            <w:pPr>
              <w:widowControl w:val="0"/>
              <w:spacing w:line="252" w:lineRule="auto"/>
              <w:jc w:val="center"/>
              <w:rPr>
                <w:rFonts w:cs="Arial"/>
                <w:szCs w:val="24"/>
              </w:rPr>
            </w:pPr>
          </w:p>
          <w:p w14:paraId="097D6FBD" w14:textId="77777777" w:rsidR="00D22D15" w:rsidRPr="008207E0" w:rsidRDefault="00D22D15" w:rsidP="00150154">
            <w:pPr>
              <w:widowControl w:val="0"/>
              <w:spacing w:line="252" w:lineRule="auto"/>
              <w:jc w:val="center"/>
              <w:rPr>
                <w:rFonts w:cs="Arial"/>
                <w:szCs w:val="24"/>
              </w:rPr>
            </w:pPr>
            <w:r w:rsidRPr="008207E0">
              <w:rPr>
                <w:rFonts w:cs="Arial"/>
                <w:szCs w:val="24"/>
              </w:rPr>
              <w:t>x</w:t>
            </w:r>
          </w:p>
          <w:p w14:paraId="2C345398" w14:textId="77777777" w:rsidR="00D22D15" w:rsidRPr="008207E0" w:rsidRDefault="00D22D15" w:rsidP="00150154">
            <w:pPr>
              <w:widowControl w:val="0"/>
              <w:spacing w:line="252" w:lineRule="auto"/>
              <w:rPr>
                <w:rFonts w:cs="Arial"/>
                <w:szCs w:val="24"/>
              </w:rPr>
            </w:pPr>
          </w:p>
          <w:p w14:paraId="6E77AEF4" w14:textId="77777777" w:rsidR="00D22D15" w:rsidRPr="008207E0" w:rsidRDefault="00D22D15" w:rsidP="00150154">
            <w:pPr>
              <w:widowControl w:val="0"/>
              <w:spacing w:line="252" w:lineRule="auto"/>
              <w:jc w:val="center"/>
              <w:rPr>
                <w:rFonts w:cs="Arial"/>
                <w:szCs w:val="24"/>
              </w:rPr>
            </w:pPr>
          </w:p>
        </w:tc>
        <w:tc>
          <w:tcPr>
            <w:tcW w:w="617" w:type="dxa"/>
            <w:vAlign w:val="center"/>
          </w:tcPr>
          <w:p w14:paraId="007FC473" w14:textId="77777777" w:rsidR="00D22D15" w:rsidRPr="008207E0" w:rsidRDefault="00D22D15" w:rsidP="00150154">
            <w:pPr>
              <w:widowControl w:val="0"/>
              <w:spacing w:line="252" w:lineRule="auto"/>
              <w:jc w:val="center"/>
              <w:rPr>
                <w:rFonts w:cs="Arial"/>
                <w:szCs w:val="24"/>
              </w:rPr>
            </w:pPr>
          </w:p>
          <w:p w14:paraId="40A0225B" w14:textId="77777777" w:rsidR="00D22D15" w:rsidRPr="008207E0" w:rsidRDefault="00D22D15" w:rsidP="00150154">
            <w:pPr>
              <w:widowControl w:val="0"/>
              <w:spacing w:line="252" w:lineRule="auto"/>
              <w:jc w:val="center"/>
              <w:rPr>
                <w:rFonts w:cs="Arial"/>
                <w:szCs w:val="24"/>
              </w:rPr>
            </w:pPr>
          </w:p>
          <w:p w14:paraId="5A52C7D6" w14:textId="77777777" w:rsidR="00D22D15" w:rsidRPr="008207E0" w:rsidRDefault="00D22D15" w:rsidP="00150154">
            <w:pPr>
              <w:widowControl w:val="0"/>
              <w:spacing w:line="252" w:lineRule="auto"/>
              <w:jc w:val="center"/>
              <w:rPr>
                <w:rFonts w:cs="Arial"/>
                <w:szCs w:val="24"/>
              </w:rPr>
            </w:pPr>
            <w:r w:rsidRPr="008207E0">
              <w:rPr>
                <w:rFonts w:cs="Arial"/>
                <w:szCs w:val="24"/>
              </w:rPr>
              <w:t>x</w:t>
            </w:r>
          </w:p>
          <w:p w14:paraId="34C94CB0" w14:textId="77777777" w:rsidR="00D22D15" w:rsidRPr="008207E0" w:rsidRDefault="00D22D15" w:rsidP="00150154">
            <w:pPr>
              <w:widowControl w:val="0"/>
              <w:spacing w:line="252" w:lineRule="auto"/>
              <w:rPr>
                <w:rFonts w:cs="Arial"/>
                <w:szCs w:val="24"/>
              </w:rPr>
            </w:pPr>
          </w:p>
          <w:p w14:paraId="298FBDA7" w14:textId="77777777" w:rsidR="00D22D15" w:rsidRPr="008207E0" w:rsidRDefault="00D22D15" w:rsidP="00150154">
            <w:pPr>
              <w:widowControl w:val="0"/>
              <w:spacing w:line="252" w:lineRule="auto"/>
              <w:jc w:val="center"/>
              <w:rPr>
                <w:rFonts w:cs="Arial"/>
                <w:szCs w:val="24"/>
              </w:rPr>
            </w:pPr>
          </w:p>
        </w:tc>
      </w:tr>
      <w:tr w:rsidR="00D22D15" w:rsidRPr="008207E0" w14:paraId="7DD3E117" w14:textId="77777777" w:rsidTr="00D22D15">
        <w:trPr>
          <w:trHeight w:val="1160"/>
        </w:trPr>
        <w:tc>
          <w:tcPr>
            <w:tcW w:w="1640" w:type="dxa"/>
            <w:vMerge/>
            <w:vAlign w:val="center"/>
          </w:tcPr>
          <w:p w14:paraId="343613D4" w14:textId="77777777" w:rsidR="00D22D15" w:rsidRPr="008207E0" w:rsidRDefault="00D22D15" w:rsidP="00150154">
            <w:pPr>
              <w:widowControl w:val="0"/>
              <w:spacing w:line="252" w:lineRule="auto"/>
              <w:jc w:val="center"/>
              <w:rPr>
                <w:rFonts w:cs="Arial"/>
                <w:szCs w:val="24"/>
              </w:rPr>
            </w:pPr>
          </w:p>
        </w:tc>
        <w:tc>
          <w:tcPr>
            <w:tcW w:w="2552" w:type="dxa"/>
            <w:vMerge/>
            <w:vAlign w:val="center"/>
          </w:tcPr>
          <w:p w14:paraId="19A36D95" w14:textId="77777777" w:rsidR="00D22D15" w:rsidRPr="008207E0" w:rsidRDefault="00D22D15" w:rsidP="00150154">
            <w:pPr>
              <w:widowControl w:val="0"/>
              <w:spacing w:line="252" w:lineRule="auto"/>
              <w:rPr>
                <w:rFonts w:cs="Arial"/>
                <w:szCs w:val="24"/>
              </w:rPr>
            </w:pPr>
          </w:p>
        </w:tc>
        <w:tc>
          <w:tcPr>
            <w:tcW w:w="710" w:type="dxa"/>
            <w:vAlign w:val="center"/>
          </w:tcPr>
          <w:p w14:paraId="2DAF9E22" w14:textId="77777777" w:rsidR="00D22D15" w:rsidRPr="008207E0" w:rsidRDefault="00D22D15" w:rsidP="00150154">
            <w:pPr>
              <w:widowControl w:val="0"/>
              <w:spacing w:line="252" w:lineRule="auto"/>
              <w:rPr>
                <w:rFonts w:cs="Arial"/>
                <w:szCs w:val="24"/>
              </w:rPr>
            </w:pPr>
            <w:r w:rsidRPr="008207E0">
              <w:rPr>
                <w:rFonts w:cs="Arial"/>
                <w:szCs w:val="24"/>
              </w:rPr>
              <w:t>Dây trần</w:t>
            </w:r>
          </w:p>
        </w:tc>
        <w:tc>
          <w:tcPr>
            <w:tcW w:w="801" w:type="dxa"/>
            <w:vAlign w:val="center"/>
          </w:tcPr>
          <w:p w14:paraId="45525040"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1286" w:type="dxa"/>
            <w:vAlign w:val="center"/>
          </w:tcPr>
          <w:p w14:paraId="01DD6F2F"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599" w:type="dxa"/>
            <w:vAlign w:val="center"/>
          </w:tcPr>
          <w:p w14:paraId="26FF1FF0" w14:textId="77777777" w:rsidR="00D22D15" w:rsidRPr="008207E0" w:rsidRDefault="00D22D15" w:rsidP="00150154">
            <w:pPr>
              <w:widowControl w:val="0"/>
              <w:spacing w:line="252" w:lineRule="auto"/>
              <w:jc w:val="center"/>
              <w:rPr>
                <w:rFonts w:cs="Arial"/>
                <w:szCs w:val="24"/>
              </w:rPr>
            </w:pPr>
            <w:r w:rsidRPr="008207E0">
              <w:rPr>
                <w:rFonts w:cs="Arial"/>
                <w:szCs w:val="24"/>
              </w:rPr>
              <w:t>x</w:t>
            </w:r>
          </w:p>
        </w:tc>
        <w:tc>
          <w:tcPr>
            <w:tcW w:w="617" w:type="dxa"/>
            <w:vAlign w:val="center"/>
          </w:tcPr>
          <w:p w14:paraId="24790711" w14:textId="77777777" w:rsidR="00D22D15" w:rsidRPr="008207E0" w:rsidRDefault="00D22D15" w:rsidP="00150154">
            <w:pPr>
              <w:widowControl w:val="0"/>
              <w:spacing w:line="252" w:lineRule="auto"/>
              <w:jc w:val="center"/>
              <w:rPr>
                <w:rFonts w:cs="Arial"/>
                <w:szCs w:val="24"/>
              </w:rPr>
            </w:pPr>
            <w:r w:rsidRPr="008207E0">
              <w:rPr>
                <w:rFonts w:cs="Arial"/>
                <w:szCs w:val="24"/>
              </w:rPr>
              <w:t>x</w:t>
            </w:r>
          </w:p>
        </w:tc>
        <w:tc>
          <w:tcPr>
            <w:tcW w:w="617" w:type="dxa"/>
            <w:vAlign w:val="center"/>
          </w:tcPr>
          <w:p w14:paraId="5210EF97" w14:textId="77777777" w:rsidR="00D22D15" w:rsidRPr="008207E0" w:rsidRDefault="00D22D15" w:rsidP="00150154">
            <w:pPr>
              <w:widowControl w:val="0"/>
              <w:spacing w:line="252" w:lineRule="auto"/>
              <w:jc w:val="center"/>
              <w:rPr>
                <w:rFonts w:cs="Arial"/>
                <w:szCs w:val="24"/>
              </w:rPr>
            </w:pPr>
            <w:r w:rsidRPr="008207E0">
              <w:rPr>
                <w:rFonts w:cs="Arial"/>
                <w:szCs w:val="24"/>
              </w:rPr>
              <w:t>x</w:t>
            </w:r>
          </w:p>
        </w:tc>
      </w:tr>
      <w:tr w:rsidR="00D22D15" w:rsidRPr="008207E0" w14:paraId="052DB730" w14:textId="77777777" w:rsidTr="00D22D15">
        <w:trPr>
          <w:trHeight w:val="2240"/>
        </w:trPr>
        <w:tc>
          <w:tcPr>
            <w:tcW w:w="1640" w:type="dxa"/>
            <w:vAlign w:val="center"/>
          </w:tcPr>
          <w:p w14:paraId="446F1CFA" w14:textId="77777777" w:rsidR="00D22D15" w:rsidRPr="008207E0" w:rsidRDefault="00D22D15" w:rsidP="00150154">
            <w:pPr>
              <w:widowControl w:val="0"/>
              <w:spacing w:line="252" w:lineRule="auto"/>
              <w:jc w:val="center"/>
              <w:rPr>
                <w:rFonts w:cs="Arial"/>
                <w:szCs w:val="24"/>
              </w:rPr>
            </w:pPr>
            <w:r w:rsidRPr="008207E0">
              <w:rPr>
                <w:rFonts w:cs="Arial"/>
                <w:szCs w:val="24"/>
              </w:rPr>
              <w:t>Đường cáp điện</w:t>
            </w:r>
          </w:p>
        </w:tc>
        <w:tc>
          <w:tcPr>
            <w:tcW w:w="2552" w:type="dxa"/>
            <w:vAlign w:val="center"/>
          </w:tcPr>
          <w:p w14:paraId="75B772C4" w14:textId="77777777" w:rsidR="00D22D15" w:rsidRPr="008207E0" w:rsidRDefault="00D22D15" w:rsidP="00150154">
            <w:pPr>
              <w:widowControl w:val="0"/>
              <w:spacing w:line="252" w:lineRule="auto"/>
              <w:rPr>
                <w:rFonts w:cs="Arial"/>
                <w:szCs w:val="24"/>
              </w:rPr>
            </w:pPr>
            <w:r w:rsidRPr="008207E0">
              <w:rPr>
                <w:rFonts w:cs="Arial"/>
                <w:szCs w:val="24"/>
              </w:rPr>
              <w:t>- Ngầm</w:t>
            </w:r>
          </w:p>
          <w:p w14:paraId="19BAC224" w14:textId="77777777" w:rsidR="00D22D15" w:rsidRPr="008207E0" w:rsidRDefault="00D22D15" w:rsidP="00150154">
            <w:pPr>
              <w:widowControl w:val="0"/>
              <w:spacing w:line="252" w:lineRule="auto"/>
              <w:rPr>
                <w:rFonts w:cs="Arial"/>
                <w:szCs w:val="24"/>
              </w:rPr>
            </w:pPr>
            <w:r w:rsidRPr="008207E0">
              <w:rPr>
                <w:rFonts w:cs="Arial"/>
                <w:szCs w:val="24"/>
              </w:rPr>
              <w:t>- Trong công trình cáp, trong gian sản xuất</w:t>
            </w:r>
          </w:p>
          <w:p w14:paraId="2CB69926" w14:textId="77777777" w:rsidR="00D22D15" w:rsidRPr="008207E0" w:rsidRDefault="00D22D15" w:rsidP="00150154">
            <w:pPr>
              <w:widowControl w:val="0"/>
              <w:spacing w:line="252" w:lineRule="auto"/>
              <w:rPr>
                <w:rFonts w:cs="Arial"/>
                <w:szCs w:val="24"/>
              </w:rPr>
            </w:pPr>
            <w:r w:rsidRPr="008207E0">
              <w:rPr>
                <w:rFonts w:cs="Arial"/>
                <w:szCs w:val="24"/>
              </w:rPr>
              <w:t xml:space="preserve">- Trong môi trường nước </w:t>
            </w:r>
          </w:p>
          <w:p w14:paraId="741E17E0" w14:textId="77777777" w:rsidR="00D22D15" w:rsidRPr="008207E0" w:rsidRDefault="00D22D15" w:rsidP="00150154">
            <w:pPr>
              <w:widowControl w:val="0"/>
              <w:spacing w:line="252" w:lineRule="auto"/>
              <w:rPr>
                <w:rFonts w:cs="Arial"/>
                <w:szCs w:val="24"/>
              </w:rPr>
            </w:pPr>
            <w:r w:rsidRPr="008207E0">
              <w:rPr>
                <w:rFonts w:cs="Arial"/>
                <w:szCs w:val="24"/>
              </w:rPr>
              <w:t>- Trong trạm biến áp</w:t>
            </w:r>
          </w:p>
        </w:tc>
        <w:tc>
          <w:tcPr>
            <w:tcW w:w="710" w:type="dxa"/>
            <w:vAlign w:val="center"/>
          </w:tcPr>
          <w:p w14:paraId="4186DABF" w14:textId="04D9E62A" w:rsidR="00D22D15" w:rsidRPr="008207E0" w:rsidRDefault="00D22D15" w:rsidP="00150154">
            <w:pPr>
              <w:widowControl w:val="0"/>
              <w:spacing w:line="252" w:lineRule="auto"/>
              <w:rPr>
                <w:rFonts w:cs="Arial"/>
                <w:szCs w:val="24"/>
              </w:rPr>
            </w:pPr>
            <w:r w:rsidRPr="008207E0">
              <w:rPr>
                <w:rFonts w:cs="Arial"/>
                <w:szCs w:val="24"/>
              </w:rPr>
              <w:t>Cáp</w:t>
            </w:r>
          </w:p>
          <w:p w14:paraId="6D829A4A" w14:textId="77777777" w:rsidR="00D22D15" w:rsidRPr="008207E0" w:rsidRDefault="00D22D15" w:rsidP="00150154">
            <w:pPr>
              <w:widowControl w:val="0"/>
              <w:spacing w:line="252" w:lineRule="auto"/>
              <w:rPr>
                <w:rFonts w:cs="Arial"/>
                <w:szCs w:val="24"/>
              </w:rPr>
            </w:pPr>
          </w:p>
        </w:tc>
        <w:tc>
          <w:tcPr>
            <w:tcW w:w="801" w:type="dxa"/>
            <w:vAlign w:val="center"/>
          </w:tcPr>
          <w:p w14:paraId="4665FEF8" w14:textId="77777777" w:rsidR="00D22D15" w:rsidRPr="008207E0" w:rsidRDefault="00D22D15" w:rsidP="00150154">
            <w:pPr>
              <w:widowControl w:val="0"/>
              <w:spacing w:line="252" w:lineRule="auto"/>
              <w:rPr>
                <w:rFonts w:cs="Arial"/>
                <w:szCs w:val="24"/>
              </w:rPr>
            </w:pPr>
            <w:r w:rsidRPr="008207E0">
              <w:rPr>
                <w:rFonts w:cs="Arial"/>
                <w:szCs w:val="24"/>
              </w:rPr>
              <w:t xml:space="preserve"> A</w:t>
            </w:r>
          </w:p>
        </w:tc>
        <w:tc>
          <w:tcPr>
            <w:tcW w:w="1286" w:type="dxa"/>
            <w:vAlign w:val="center"/>
          </w:tcPr>
          <w:p w14:paraId="51F3541F"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599" w:type="dxa"/>
            <w:vAlign w:val="center"/>
          </w:tcPr>
          <w:p w14:paraId="7EEF15E7" w14:textId="493C22A5"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617" w:type="dxa"/>
            <w:vAlign w:val="center"/>
          </w:tcPr>
          <w:p w14:paraId="35284DA8"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617" w:type="dxa"/>
            <w:vAlign w:val="center"/>
          </w:tcPr>
          <w:p w14:paraId="663800EB"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r>
      <w:tr w:rsidR="00D22D15" w:rsidRPr="008207E0" w14:paraId="1DBB4CCB" w14:textId="77777777" w:rsidTr="00D22D15">
        <w:trPr>
          <w:trHeight w:val="422"/>
        </w:trPr>
        <w:tc>
          <w:tcPr>
            <w:tcW w:w="1640" w:type="dxa"/>
            <w:vMerge w:val="restart"/>
            <w:vAlign w:val="center"/>
          </w:tcPr>
          <w:p w14:paraId="45D9709F" w14:textId="77777777" w:rsidR="00D22D15" w:rsidRPr="008207E0" w:rsidRDefault="00D22D15" w:rsidP="00150154">
            <w:pPr>
              <w:widowControl w:val="0"/>
              <w:spacing w:line="252" w:lineRule="auto"/>
              <w:jc w:val="center"/>
              <w:rPr>
                <w:rFonts w:cs="Arial"/>
                <w:szCs w:val="24"/>
              </w:rPr>
            </w:pPr>
            <w:r w:rsidRPr="008207E0">
              <w:rPr>
                <w:rFonts w:cs="Arial"/>
                <w:szCs w:val="24"/>
              </w:rPr>
              <w:t>ĐDK</w:t>
            </w:r>
          </w:p>
        </w:tc>
        <w:tc>
          <w:tcPr>
            <w:tcW w:w="2552" w:type="dxa"/>
            <w:vMerge w:val="restart"/>
            <w:vAlign w:val="center"/>
          </w:tcPr>
          <w:p w14:paraId="41C268D7" w14:textId="77777777" w:rsidR="00D22D15" w:rsidRPr="008207E0" w:rsidRDefault="00D22D15" w:rsidP="00150154">
            <w:pPr>
              <w:widowControl w:val="0"/>
              <w:spacing w:line="252" w:lineRule="auto"/>
              <w:rPr>
                <w:rFonts w:cs="Arial"/>
                <w:szCs w:val="24"/>
              </w:rPr>
            </w:pPr>
            <w:r w:rsidRPr="008207E0">
              <w:rPr>
                <w:rFonts w:cs="Arial"/>
                <w:szCs w:val="24"/>
              </w:rPr>
              <w:t xml:space="preserve">Trên cột </w:t>
            </w:r>
          </w:p>
          <w:p w14:paraId="5A3CDB38" w14:textId="77777777" w:rsidR="00D22D15" w:rsidRPr="008207E0" w:rsidRDefault="00D22D15" w:rsidP="00150154">
            <w:pPr>
              <w:widowControl w:val="0"/>
              <w:spacing w:line="252" w:lineRule="auto"/>
              <w:rPr>
                <w:rFonts w:cs="Arial"/>
                <w:szCs w:val="24"/>
              </w:rPr>
            </w:pPr>
            <w:r w:rsidRPr="008207E0">
              <w:rPr>
                <w:rFonts w:cs="Arial"/>
                <w:szCs w:val="24"/>
              </w:rPr>
              <w:t xml:space="preserve">bê tông hoặc </w:t>
            </w:r>
          </w:p>
          <w:p w14:paraId="6BB2C863" w14:textId="77777777" w:rsidR="00D22D15" w:rsidRPr="008207E0" w:rsidRDefault="00D22D15" w:rsidP="00150154">
            <w:pPr>
              <w:widowControl w:val="0"/>
              <w:spacing w:line="252" w:lineRule="auto"/>
              <w:rPr>
                <w:rFonts w:cs="Arial"/>
                <w:szCs w:val="24"/>
              </w:rPr>
            </w:pPr>
            <w:r w:rsidRPr="008207E0">
              <w:rPr>
                <w:rFonts w:cs="Arial"/>
                <w:szCs w:val="24"/>
              </w:rPr>
              <w:t xml:space="preserve">cột thép </w:t>
            </w:r>
          </w:p>
        </w:tc>
        <w:tc>
          <w:tcPr>
            <w:tcW w:w="710" w:type="dxa"/>
            <w:vAlign w:val="center"/>
          </w:tcPr>
          <w:p w14:paraId="44BE5E06" w14:textId="08C3EFB3" w:rsidR="00D22D15" w:rsidRPr="008207E0" w:rsidRDefault="00D22D15" w:rsidP="00150154">
            <w:pPr>
              <w:widowControl w:val="0"/>
              <w:spacing w:line="252" w:lineRule="auto"/>
              <w:rPr>
                <w:rFonts w:cs="Arial"/>
                <w:szCs w:val="24"/>
              </w:rPr>
            </w:pPr>
            <w:r w:rsidRPr="008207E0">
              <w:rPr>
                <w:rFonts w:cs="Arial"/>
                <w:szCs w:val="24"/>
              </w:rPr>
              <w:t>Dây bọc</w:t>
            </w:r>
          </w:p>
        </w:tc>
        <w:tc>
          <w:tcPr>
            <w:tcW w:w="801" w:type="dxa"/>
            <w:vAlign w:val="center"/>
          </w:tcPr>
          <w:p w14:paraId="5629E0EC"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1286" w:type="dxa"/>
            <w:vAlign w:val="center"/>
          </w:tcPr>
          <w:p w14:paraId="1FA6A849"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599" w:type="dxa"/>
            <w:vAlign w:val="center"/>
          </w:tcPr>
          <w:p w14:paraId="5792B73C" w14:textId="77777777" w:rsidR="00D22D15" w:rsidRPr="008207E0" w:rsidRDefault="00D22D15" w:rsidP="00150154">
            <w:pPr>
              <w:widowControl w:val="0"/>
              <w:spacing w:line="252" w:lineRule="auto"/>
              <w:jc w:val="center"/>
              <w:rPr>
                <w:rFonts w:cs="Arial"/>
                <w:szCs w:val="24"/>
              </w:rPr>
            </w:pPr>
            <w:r w:rsidRPr="008207E0">
              <w:rPr>
                <w:rFonts w:cs="Arial"/>
                <w:szCs w:val="24"/>
              </w:rPr>
              <w:t>x</w:t>
            </w:r>
          </w:p>
        </w:tc>
        <w:tc>
          <w:tcPr>
            <w:tcW w:w="617" w:type="dxa"/>
            <w:vAlign w:val="center"/>
          </w:tcPr>
          <w:p w14:paraId="328C53E9" w14:textId="77777777" w:rsidR="00D22D15" w:rsidRPr="008207E0" w:rsidRDefault="00D22D15" w:rsidP="00150154">
            <w:pPr>
              <w:widowControl w:val="0"/>
              <w:spacing w:line="252" w:lineRule="auto"/>
              <w:jc w:val="center"/>
              <w:rPr>
                <w:rFonts w:cs="Arial"/>
                <w:szCs w:val="24"/>
              </w:rPr>
            </w:pPr>
            <w:r w:rsidRPr="008207E0">
              <w:rPr>
                <w:rFonts w:cs="Arial"/>
                <w:szCs w:val="24"/>
              </w:rPr>
              <w:t>x</w:t>
            </w:r>
          </w:p>
        </w:tc>
        <w:tc>
          <w:tcPr>
            <w:tcW w:w="617" w:type="dxa"/>
            <w:vAlign w:val="center"/>
          </w:tcPr>
          <w:p w14:paraId="4C7BE6B0" w14:textId="77777777" w:rsidR="00D22D15" w:rsidRPr="008207E0" w:rsidRDefault="00D22D15" w:rsidP="00150154">
            <w:pPr>
              <w:widowControl w:val="0"/>
              <w:spacing w:line="252" w:lineRule="auto"/>
              <w:jc w:val="center"/>
              <w:rPr>
                <w:rFonts w:cs="Arial"/>
                <w:szCs w:val="24"/>
              </w:rPr>
            </w:pPr>
            <w:r w:rsidRPr="008207E0">
              <w:rPr>
                <w:rFonts w:cs="Arial"/>
                <w:szCs w:val="24"/>
              </w:rPr>
              <w:t>x</w:t>
            </w:r>
          </w:p>
        </w:tc>
      </w:tr>
      <w:tr w:rsidR="00D22D15" w:rsidRPr="008207E0" w14:paraId="55426524" w14:textId="77777777" w:rsidTr="00D22D15">
        <w:trPr>
          <w:trHeight w:val="473"/>
        </w:trPr>
        <w:tc>
          <w:tcPr>
            <w:tcW w:w="1640" w:type="dxa"/>
            <w:vMerge/>
            <w:vAlign w:val="center"/>
          </w:tcPr>
          <w:p w14:paraId="357DBD78" w14:textId="77777777" w:rsidR="00D22D15" w:rsidRPr="008207E0" w:rsidRDefault="00D22D15" w:rsidP="00150154">
            <w:pPr>
              <w:widowControl w:val="0"/>
              <w:spacing w:line="252" w:lineRule="auto"/>
              <w:jc w:val="center"/>
              <w:rPr>
                <w:rFonts w:cs="Arial"/>
                <w:szCs w:val="24"/>
              </w:rPr>
            </w:pPr>
          </w:p>
        </w:tc>
        <w:tc>
          <w:tcPr>
            <w:tcW w:w="2552" w:type="dxa"/>
            <w:vMerge/>
            <w:vAlign w:val="center"/>
          </w:tcPr>
          <w:p w14:paraId="33DA8780" w14:textId="77777777" w:rsidR="00D22D15" w:rsidRPr="008207E0" w:rsidRDefault="00D22D15" w:rsidP="00150154">
            <w:pPr>
              <w:widowControl w:val="0"/>
              <w:spacing w:line="252" w:lineRule="auto"/>
              <w:jc w:val="center"/>
              <w:rPr>
                <w:rFonts w:cs="Arial"/>
                <w:szCs w:val="24"/>
              </w:rPr>
            </w:pPr>
          </w:p>
        </w:tc>
        <w:tc>
          <w:tcPr>
            <w:tcW w:w="710" w:type="dxa"/>
            <w:vAlign w:val="center"/>
          </w:tcPr>
          <w:p w14:paraId="618D0A59" w14:textId="30DD3935" w:rsidR="00D22D15" w:rsidRPr="008207E0" w:rsidRDefault="00D22D15" w:rsidP="00150154">
            <w:pPr>
              <w:widowControl w:val="0"/>
              <w:spacing w:line="252" w:lineRule="auto"/>
              <w:jc w:val="center"/>
              <w:rPr>
                <w:rFonts w:cs="Arial"/>
                <w:szCs w:val="24"/>
              </w:rPr>
            </w:pPr>
            <w:r w:rsidRPr="008207E0">
              <w:rPr>
                <w:rFonts w:cs="Arial"/>
                <w:szCs w:val="24"/>
              </w:rPr>
              <w:t>Dây trần</w:t>
            </w:r>
          </w:p>
        </w:tc>
        <w:tc>
          <w:tcPr>
            <w:tcW w:w="801" w:type="dxa"/>
            <w:vAlign w:val="center"/>
          </w:tcPr>
          <w:p w14:paraId="7AD2D1CB"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1286" w:type="dxa"/>
            <w:vAlign w:val="center"/>
          </w:tcPr>
          <w:p w14:paraId="04C7544F"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599" w:type="dxa"/>
            <w:vAlign w:val="center"/>
          </w:tcPr>
          <w:p w14:paraId="6DF9FC0A"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617" w:type="dxa"/>
            <w:vAlign w:val="center"/>
          </w:tcPr>
          <w:p w14:paraId="2A470551"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c>
          <w:tcPr>
            <w:tcW w:w="617" w:type="dxa"/>
            <w:vAlign w:val="center"/>
          </w:tcPr>
          <w:p w14:paraId="01A3CDAB" w14:textId="77777777" w:rsidR="00D22D15" w:rsidRPr="008207E0" w:rsidRDefault="00D22D15" w:rsidP="00150154">
            <w:pPr>
              <w:widowControl w:val="0"/>
              <w:spacing w:line="252" w:lineRule="auto"/>
              <w:jc w:val="center"/>
              <w:rPr>
                <w:rFonts w:cs="Arial"/>
                <w:szCs w:val="24"/>
              </w:rPr>
            </w:pPr>
            <w:r w:rsidRPr="008207E0">
              <w:rPr>
                <w:rFonts w:cs="Arial"/>
                <w:szCs w:val="24"/>
              </w:rPr>
              <w:t>A</w:t>
            </w:r>
          </w:p>
        </w:tc>
      </w:tr>
    </w:tbl>
    <w:p w14:paraId="6F2EECCD" w14:textId="77777777" w:rsidR="00FC150B" w:rsidRPr="008207E0" w:rsidRDefault="00FC150B" w:rsidP="00150154">
      <w:pPr>
        <w:widowControl w:val="0"/>
        <w:spacing w:line="252" w:lineRule="auto"/>
        <w:rPr>
          <w:rFonts w:cs="Arial"/>
          <w:szCs w:val="24"/>
        </w:rPr>
      </w:pPr>
      <w:r w:rsidRPr="008207E0">
        <w:rPr>
          <w:rFonts w:cs="Arial"/>
          <w:szCs w:val="24"/>
        </w:rPr>
        <w:t>Ghi chú:  A: Phạm vi áp dụng,  x: Phạm vi không áp dụng.</w:t>
      </w:r>
    </w:p>
    <w:p w14:paraId="44515282" w14:textId="7B20A083" w:rsidR="007A287B" w:rsidRPr="008207E0" w:rsidRDefault="007A287B" w:rsidP="00150154">
      <w:pPr>
        <w:pStyle w:val="ListParagraph"/>
        <w:widowControl w:val="0"/>
        <w:spacing w:line="252" w:lineRule="auto"/>
        <w:ind w:left="105" w:firstLine="615"/>
        <w:jc w:val="both"/>
        <w:rPr>
          <w:rFonts w:cs="Arial"/>
          <w:szCs w:val="24"/>
        </w:rPr>
      </w:pPr>
      <w:r w:rsidRPr="008207E0">
        <w:rPr>
          <w:rFonts w:cs="Arial"/>
          <w:szCs w:val="24"/>
        </w:rPr>
        <w:lastRenderedPageBreak/>
        <w:t xml:space="preserve">- Quy chuẩn kỹ thuật này không áp dụng cho các dây dẫn đặc biệt cung cấp điện cho thiết bị điện, không áp dụng cho các hệ dẫn điện của đường sắt chạy điện, tàu điện và các ô tô điện, v.v. và các phần không áp dụng nêu trong </w:t>
      </w:r>
      <w:r w:rsidRPr="008207E0">
        <w:rPr>
          <w:rFonts w:cs="Arial"/>
          <w:b/>
          <w:bCs/>
          <w:szCs w:val="24"/>
        </w:rPr>
        <w:t xml:space="preserve">Bảng </w:t>
      </w:r>
      <w:r w:rsidR="00042629" w:rsidRPr="008207E0">
        <w:rPr>
          <w:rFonts w:cs="Arial"/>
          <w:b/>
          <w:bCs/>
          <w:szCs w:val="24"/>
        </w:rPr>
        <w:t>1</w:t>
      </w:r>
      <w:r w:rsidR="00211B97" w:rsidRPr="008207E0">
        <w:rPr>
          <w:rFonts w:cs="Arial"/>
          <w:b/>
          <w:bCs/>
          <w:szCs w:val="24"/>
        </w:rPr>
        <w:t>.</w:t>
      </w:r>
      <w:r w:rsidRPr="008207E0">
        <w:rPr>
          <w:rFonts w:cs="Arial"/>
          <w:b/>
          <w:bCs/>
          <w:szCs w:val="24"/>
        </w:rPr>
        <w:t>1</w:t>
      </w:r>
      <w:r w:rsidRPr="008207E0">
        <w:rPr>
          <w:rFonts w:cs="Arial"/>
          <w:szCs w:val="24"/>
        </w:rPr>
        <w:t>.</w:t>
      </w:r>
    </w:p>
    <w:p w14:paraId="7ED70FC7" w14:textId="77777777" w:rsidR="007A287B" w:rsidRPr="008207E0" w:rsidRDefault="007A287B" w:rsidP="00150154">
      <w:pPr>
        <w:pStyle w:val="ListParagraph"/>
        <w:widowControl w:val="0"/>
        <w:spacing w:line="252" w:lineRule="auto"/>
        <w:ind w:left="105" w:firstLine="615"/>
        <w:jc w:val="both"/>
        <w:rPr>
          <w:rFonts w:cs="Arial"/>
          <w:szCs w:val="24"/>
        </w:rPr>
      </w:pPr>
      <w:r w:rsidRPr="008207E0">
        <w:rPr>
          <w:rFonts w:cs="Arial"/>
          <w:szCs w:val="24"/>
        </w:rPr>
        <w:t>- Phụ lục là phần tham khảo hướng dẫn thực hiện.</w:t>
      </w:r>
    </w:p>
    <w:p w14:paraId="2AD08A6B" w14:textId="7B44511F" w:rsidR="00FB4DB7" w:rsidRPr="008207E0" w:rsidRDefault="00FB4DB7" w:rsidP="00150154">
      <w:pPr>
        <w:pStyle w:val="ListParagraph"/>
        <w:numPr>
          <w:ilvl w:val="2"/>
          <w:numId w:val="2"/>
        </w:numPr>
        <w:tabs>
          <w:tab w:val="left" w:pos="426"/>
        </w:tabs>
        <w:spacing w:line="252" w:lineRule="auto"/>
        <w:jc w:val="both"/>
        <w:outlineLvl w:val="2"/>
        <w:rPr>
          <w:rFonts w:cs="Arial"/>
          <w:b/>
          <w:bCs/>
          <w:szCs w:val="24"/>
        </w:rPr>
      </w:pPr>
      <w:bookmarkStart w:id="13" w:name="_Toc188048043"/>
      <w:bookmarkStart w:id="14" w:name="_Toc188050431"/>
      <w:r w:rsidRPr="008207E0">
        <w:rPr>
          <w:rFonts w:cs="Arial"/>
          <w:b/>
          <w:bCs/>
          <w:szCs w:val="24"/>
        </w:rPr>
        <w:t>Đối tượng áp dụng</w:t>
      </w:r>
      <w:bookmarkEnd w:id="13"/>
      <w:bookmarkEnd w:id="14"/>
    </w:p>
    <w:p w14:paraId="77B138DD" w14:textId="720DCD30" w:rsidR="007129AC" w:rsidRPr="008207E0" w:rsidRDefault="00DB1A36" w:rsidP="00150154">
      <w:pPr>
        <w:pStyle w:val="ListParagraph"/>
        <w:widowControl w:val="0"/>
        <w:spacing w:line="252" w:lineRule="auto"/>
        <w:ind w:left="0"/>
        <w:jc w:val="both"/>
        <w:rPr>
          <w:rFonts w:cs="Arial"/>
          <w:bCs/>
          <w:szCs w:val="24"/>
        </w:rPr>
      </w:pPr>
      <w:r w:rsidRPr="008207E0">
        <w:rPr>
          <w:rFonts w:cs="Arial"/>
          <w:bCs/>
          <w:szCs w:val="24"/>
        </w:rPr>
        <w:t>Quy chuẩn kỹ thuật này áp dụng đối với tổ chức, cá nhân có hoạt động điện lực trên lãnh thổ Việt Nam liên quan đến thiết kế, thi công xây lắp và vận hành hệ thống điện cấp điện áp đến 500 kV, tần số 50 Hz.</w:t>
      </w:r>
    </w:p>
    <w:p w14:paraId="2FEFA17F" w14:textId="440F0873" w:rsidR="00BF2E1F" w:rsidRPr="008207E0" w:rsidRDefault="00BF2E1F" w:rsidP="00150154">
      <w:pPr>
        <w:pStyle w:val="ListParagraph"/>
        <w:numPr>
          <w:ilvl w:val="2"/>
          <w:numId w:val="2"/>
        </w:numPr>
        <w:tabs>
          <w:tab w:val="left" w:pos="426"/>
        </w:tabs>
        <w:spacing w:line="252" w:lineRule="auto"/>
        <w:jc w:val="both"/>
        <w:outlineLvl w:val="2"/>
        <w:rPr>
          <w:rFonts w:cs="Arial"/>
          <w:b/>
          <w:bCs/>
          <w:szCs w:val="24"/>
        </w:rPr>
      </w:pPr>
      <w:bookmarkStart w:id="15" w:name="_Toc188048044"/>
      <w:bookmarkStart w:id="16" w:name="_Toc188050432"/>
      <w:r w:rsidRPr="008207E0">
        <w:rPr>
          <w:rFonts w:cs="Arial"/>
          <w:b/>
          <w:bCs/>
          <w:szCs w:val="24"/>
        </w:rPr>
        <w:t>Giải thích từ ngữ</w:t>
      </w:r>
      <w:bookmarkEnd w:id="15"/>
      <w:bookmarkEnd w:id="16"/>
    </w:p>
    <w:p w14:paraId="148B460B"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cs="Arial"/>
          <w:szCs w:val="24"/>
        </w:rPr>
        <w:t>Các thuật ngữ được dùng với nghĩa như sau:</w:t>
      </w:r>
    </w:p>
    <w:p w14:paraId="3E0AE30C" w14:textId="77777777" w:rsidR="00B5105E" w:rsidRPr="008207E0" w:rsidRDefault="00B5105E" w:rsidP="00150154">
      <w:pPr>
        <w:pStyle w:val="ListParagraph"/>
        <w:widowControl w:val="0"/>
        <w:suppressAutoHyphens/>
        <w:spacing w:line="252" w:lineRule="auto"/>
        <w:ind w:left="0"/>
        <w:rPr>
          <w:rFonts w:eastAsia="MS PGothic" w:cs="Arial"/>
          <w:kern w:val="0"/>
          <w:szCs w:val="24"/>
          <w:lang w:eastAsia="ar-SA"/>
        </w:rPr>
      </w:pPr>
      <w:r w:rsidRPr="008207E0">
        <w:rPr>
          <w:rFonts w:eastAsia="MS PGothic" w:cs="Arial"/>
          <w:b/>
          <w:kern w:val="0"/>
          <w:szCs w:val="24"/>
          <w:lang w:eastAsia="ar-SA"/>
        </w:rPr>
        <w:t>Phải</w:t>
      </w:r>
      <w:r w:rsidRPr="008207E0">
        <w:rPr>
          <w:rFonts w:eastAsia="MS PGothic" w:cs="Arial"/>
          <w:kern w:val="0"/>
          <w:szCs w:val="24"/>
          <w:lang w:eastAsia="ar-SA"/>
        </w:rPr>
        <w:t xml:space="preserve">: </w:t>
      </w:r>
      <w:r w:rsidRPr="008207E0">
        <w:rPr>
          <w:rFonts w:eastAsia="MS PGothic" w:cs="Arial"/>
          <w:kern w:val="0"/>
          <w:szCs w:val="24"/>
          <w:lang w:val="vi-VN" w:eastAsia="ar-SA"/>
        </w:rPr>
        <w:t>bắt buộc thực hiện</w:t>
      </w:r>
      <w:r w:rsidRPr="008207E0">
        <w:rPr>
          <w:rFonts w:eastAsia="MS PGothic" w:cs="Arial"/>
          <w:kern w:val="0"/>
          <w:szCs w:val="24"/>
          <w:lang w:eastAsia="ar-SA"/>
        </w:rPr>
        <w:t>.</w:t>
      </w:r>
    </w:p>
    <w:p w14:paraId="42B50F0A" w14:textId="77777777" w:rsidR="00B5105E" w:rsidRPr="008207E0" w:rsidRDefault="00B5105E" w:rsidP="00150154">
      <w:pPr>
        <w:pStyle w:val="ListParagraph"/>
        <w:widowControl w:val="0"/>
        <w:suppressAutoHyphens/>
        <w:spacing w:line="252" w:lineRule="auto"/>
        <w:ind w:left="0"/>
        <w:rPr>
          <w:rFonts w:eastAsia="MS PGothic" w:cs="Arial"/>
          <w:kern w:val="0"/>
          <w:szCs w:val="24"/>
          <w:lang w:eastAsia="ar-SA"/>
        </w:rPr>
      </w:pPr>
      <w:r w:rsidRPr="008207E0">
        <w:rPr>
          <w:rFonts w:eastAsia="MS PGothic" w:cs="Arial"/>
          <w:b/>
          <w:kern w:val="0"/>
          <w:szCs w:val="24"/>
          <w:lang w:eastAsia="ar-SA"/>
        </w:rPr>
        <w:t>Cần</w:t>
      </w:r>
      <w:r w:rsidRPr="008207E0">
        <w:rPr>
          <w:rFonts w:eastAsia="MS PGothic" w:cs="Arial"/>
          <w:kern w:val="0"/>
          <w:szCs w:val="24"/>
          <w:lang w:eastAsia="ar-SA"/>
        </w:rPr>
        <w:t>: cần thiết, cần có nhưng không bắt buộc.</w:t>
      </w:r>
    </w:p>
    <w:p w14:paraId="370EB7A5" w14:textId="77777777" w:rsidR="00B5105E" w:rsidRPr="008207E0" w:rsidRDefault="00B5105E" w:rsidP="00150154">
      <w:pPr>
        <w:pStyle w:val="ListParagraph"/>
        <w:widowControl w:val="0"/>
        <w:suppressAutoHyphens/>
        <w:spacing w:line="252" w:lineRule="auto"/>
        <w:ind w:left="0"/>
        <w:rPr>
          <w:rFonts w:eastAsia="MS PGothic" w:cs="Arial"/>
          <w:kern w:val="0"/>
          <w:szCs w:val="24"/>
          <w:lang w:eastAsia="ar-SA"/>
        </w:rPr>
      </w:pPr>
      <w:r w:rsidRPr="008207E0">
        <w:rPr>
          <w:rFonts w:eastAsia="MS PGothic" w:cs="Arial"/>
          <w:b/>
          <w:kern w:val="0"/>
          <w:szCs w:val="24"/>
          <w:lang w:eastAsia="ar-SA"/>
        </w:rPr>
        <w:t>Nên</w:t>
      </w:r>
      <w:r w:rsidRPr="008207E0">
        <w:rPr>
          <w:rFonts w:eastAsia="MS PGothic" w:cs="Arial"/>
          <w:kern w:val="0"/>
          <w:szCs w:val="24"/>
          <w:lang w:eastAsia="ar-SA"/>
        </w:rPr>
        <w:t>: không bắt buộc nhưng thực hiện thì tốt hơn.</w:t>
      </w:r>
    </w:p>
    <w:p w14:paraId="4AA7F395"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MS PGothic" w:cs="Arial"/>
          <w:b/>
          <w:kern w:val="0"/>
          <w:szCs w:val="24"/>
          <w:lang w:eastAsia="ar-SA"/>
        </w:rPr>
        <w:t>Thường hoặc thông thường</w:t>
      </w:r>
      <w:r w:rsidRPr="008207E0">
        <w:rPr>
          <w:rFonts w:eastAsia="MS PGothic" w:cs="Arial"/>
          <w:kern w:val="0"/>
          <w:szCs w:val="24"/>
          <w:lang w:eastAsia="ar-SA"/>
        </w:rPr>
        <w:t>: có tính phổ biến, được sử dụng rộng rãi.</w:t>
      </w:r>
    </w:p>
    <w:p w14:paraId="28386F46"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Cho phép hoặc được phép</w:t>
      </w:r>
      <w:r w:rsidRPr="008207E0">
        <w:rPr>
          <w:rFonts w:eastAsia="Times New Roman" w:cs="Arial"/>
          <w:kern w:val="0"/>
          <w:szCs w:val="24"/>
        </w:rPr>
        <w:t>: được thực hiện, như vậy là thoả đáng và cần thiết.</w:t>
      </w:r>
    </w:p>
    <w:p w14:paraId="1811A999"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Không nhỏ hơn hoặc ít nhất là</w:t>
      </w:r>
      <w:r w:rsidRPr="008207E0">
        <w:rPr>
          <w:rFonts w:eastAsia="Times New Roman" w:cs="Arial"/>
          <w:kern w:val="0"/>
          <w:szCs w:val="24"/>
        </w:rPr>
        <w:t>: là nhỏ nhất.</w:t>
      </w:r>
    </w:p>
    <w:p w14:paraId="78A40BE6"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Không lớn hơn hoặc nhiều nhất là</w:t>
      </w:r>
      <w:r w:rsidRPr="008207E0">
        <w:rPr>
          <w:rFonts w:eastAsia="Times New Roman" w:cs="Arial"/>
          <w:kern w:val="0"/>
          <w:szCs w:val="24"/>
        </w:rPr>
        <w:t>: là lớn nhất.</w:t>
      </w:r>
    </w:p>
    <w:p w14:paraId="48697509" w14:textId="77777777" w:rsidR="00B5105E" w:rsidRPr="008207E0" w:rsidRDefault="00B5105E" w:rsidP="00150154">
      <w:pPr>
        <w:pStyle w:val="ListParagraph"/>
        <w:widowControl w:val="0"/>
        <w:suppressAutoHyphens/>
        <w:spacing w:line="252" w:lineRule="auto"/>
        <w:ind w:left="0"/>
        <w:rPr>
          <w:rFonts w:eastAsia="Times New Roman" w:cs="Arial"/>
          <w:kern w:val="0"/>
          <w:szCs w:val="24"/>
        </w:rPr>
      </w:pPr>
      <w:r w:rsidRPr="008207E0">
        <w:rPr>
          <w:rFonts w:eastAsia="Times New Roman" w:cs="Arial"/>
          <w:b/>
          <w:kern w:val="0"/>
          <w:szCs w:val="24"/>
        </w:rPr>
        <w:t>Từ ... đến ...</w:t>
      </w:r>
      <w:r w:rsidRPr="008207E0">
        <w:rPr>
          <w:rFonts w:eastAsia="Times New Roman" w:cs="Arial"/>
          <w:kern w:val="0"/>
          <w:szCs w:val="24"/>
        </w:rPr>
        <w:t>: kể cả trị số đầu và trị số cuối.</w:t>
      </w:r>
    </w:p>
    <w:p w14:paraId="3BF1C765" w14:textId="6775CAD8" w:rsidR="00DD59D2" w:rsidRPr="008207E0" w:rsidRDefault="00DD59D2" w:rsidP="00150154">
      <w:pPr>
        <w:pStyle w:val="ListParagraph"/>
        <w:widowControl w:val="0"/>
        <w:suppressAutoHyphens/>
        <w:spacing w:line="252" w:lineRule="auto"/>
        <w:ind w:left="0"/>
        <w:rPr>
          <w:rFonts w:cs="Arial"/>
          <w:szCs w:val="24"/>
        </w:rPr>
      </w:pPr>
      <w:r w:rsidRPr="008207E0">
        <w:rPr>
          <w:rFonts w:eastAsia="Times New Roman" w:cs="Arial"/>
          <w:b/>
          <w:kern w:val="0"/>
          <w:szCs w:val="24"/>
        </w:rPr>
        <w:t>Đến:</w:t>
      </w:r>
      <w:r w:rsidRPr="008207E0">
        <w:rPr>
          <w:rFonts w:cs="Arial"/>
          <w:szCs w:val="24"/>
        </w:rPr>
        <w:t xml:space="preserve"> là bao gồm cả giá trị đó</w:t>
      </w:r>
    </w:p>
    <w:p w14:paraId="1A36E612" w14:textId="458E65A0" w:rsidR="00DD59D2" w:rsidRPr="008207E0" w:rsidRDefault="00DD59D2" w:rsidP="00150154">
      <w:pPr>
        <w:pStyle w:val="ListParagraph"/>
        <w:widowControl w:val="0"/>
        <w:suppressAutoHyphens/>
        <w:spacing w:line="252" w:lineRule="auto"/>
        <w:ind w:left="0"/>
        <w:rPr>
          <w:rFonts w:cs="Arial"/>
          <w:szCs w:val="24"/>
        </w:rPr>
      </w:pPr>
      <w:r w:rsidRPr="008207E0">
        <w:rPr>
          <w:rFonts w:eastAsia="Times New Roman" w:cs="Arial"/>
          <w:b/>
          <w:kern w:val="0"/>
          <w:szCs w:val="24"/>
        </w:rPr>
        <w:t>Trên:</w:t>
      </w:r>
      <w:r w:rsidRPr="008207E0">
        <w:rPr>
          <w:rFonts w:cs="Arial"/>
          <w:szCs w:val="24"/>
        </w:rPr>
        <w:t xml:space="preserve"> là không bao gồm cả giá trị đó</w:t>
      </w:r>
    </w:p>
    <w:p w14:paraId="10BBA520"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Khoảng cách</w:t>
      </w:r>
      <w:r w:rsidRPr="008207E0">
        <w:rPr>
          <w:rFonts w:eastAsia="Times New Roman" w:cs="Arial"/>
          <w:kern w:val="0"/>
          <w:szCs w:val="24"/>
        </w:rPr>
        <w:t>: từ điểm nọ đến điểm kia.</w:t>
      </w:r>
    </w:p>
    <w:p w14:paraId="09BA81B6" w14:textId="7F10E69F" w:rsidR="00B5105E" w:rsidRPr="008207E0" w:rsidRDefault="00B5105E" w:rsidP="00150154">
      <w:pPr>
        <w:pStyle w:val="ListParagraph"/>
        <w:widowControl w:val="0"/>
        <w:suppressAutoHyphens/>
        <w:spacing w:line="252" w:lineRule="auto"/>
        <w:ind w:left="0"/>
        <w:rPr>
          <w:rFonts w:eastAsia="Times New Roman" w:cs="Arial"/>
          <w:kern w:val="0"/>
          <w:szCs w:val="24"/>
        </w:rPr>
      </w:pPr>
      <w:r w:rsidRPr="00341726">
        <w:rPr>
          <w:rFonts w:eastAsia="Times New Roman" w:cs="Arial"/>
          <w:b/>
          <w:kern w:val="0"/>
          <w:szCs w:val="24"/>
          <w:highlight w:val="cyan"/>
        </w:rPr>
        <w:t>Khoảng trống</w:t>
      </w:r>
      <w:r w:rsidRPr="00341726">
        <w:rPr>
          <w:rFonts w:eastAsia="Times New Roman" w:cs="Arial"/>
          <w:kern w:val="0"/>
          <w:szCs w:val="24"/>
          <w:highlight w:val="cyan"/>
        </w:rPr>
        <w:t xml:space="preserve">: </w:t>
      </w:r>
      <w:r w:rsidR="005C395E" w:rsidRPr="00341726">
        <w:rPr>
          <w:rFonts w:eastAsia="Times New Roman" w:cs="Arial"/>
          <w:kern w:val="0"/>
          <w:szCs w:val="24"/>
          <w:highlight w:val="cyan"/>
        </w:rPr>
        <w:t>là khoảng cách nhỏ nhất từ mép nọ đến mép kia,</w:t>
      </w:r>
      <w:r w:rsidR="0027794B" w:rsidRPr="00341726">
        <w:rPr>
          <w:rFonts w:eastAsia="Times New Roman" w:cs="Arial"/>
          <w:kern w:val="0"/>
          <w:szCs w:val="24"/>
          <w:highlight w:val="cyan"/>
        </w:rPr>
        <w:t xml:space="preserve"> </w:t>
      </w:r>
      <w:r w:rsidR="0027794B" w:rsidRPr="00341726">
        <w:rPr>
          <w:rFonts w:eastAsia="Times New Roman" w:cs="Arial"/>
          <w:color w:val="FF0000"/>
          <w:kern w:val="0"/>
          <w:szCs w:val="24"/>
          <w:highlight w:val="cyan"/>
        </w:rPr>
        <w:t>ở giữa</w:t>
      </w:r>
      <w:r w:rsidR="005C395E" w:rsidRPr="00341726">
        <w:rPr>
          <w:rFonts w:eastAsia="Times New Roman" w:cs="Arial"/>
          <w:kern w:val="0"/>
          <w:szCs w:val="24"/>
          <w:highlight w:val="cyan"/>
        </w:rPr>
        <w:t xml:space="preserve"> không có vật cản</w:t>
      </w:r>
      <w:r w:rsidRPr="00341726">
        <w:rPr>
          <w:rFonts w:eastAsia="Times New Roman" w:cs="Arial"/>
          <w:kern w:val="0"/>
          <w:szCs w:val="24"/>
          <w:highlight w:val="cyan"/>
        </w:rPr>
        <w:t>.</w:t>
      </w:r>
    </w:p>
    <w:p w14:paraId="214DEF31" w14:textId="75F521BA" w:rsidR="00BF54B9" w:rsidRPr="008207E0" w:rsidRDefault="00BF54B9" w:rsidP="00150154">
      <w:pPr>
        <w:pStyle w:val="ListParagraph"/>
        <w:widowControl w:val="0"/>
        <w:suppressAutoHyphens/>
        <w:spacing w:line="252" w:lineRule="auto"/>
        <w:ind w:left="0"/>
        <w:rPr>
          <w:rFonts w:cs="Arial"/>
          <w:szCs w:val="24"/>
        </w:rPr>
      </w:pPr>
      <w:r w:rsidRPr="008207E0">
        <w:rPr>
          <w:rFonts w:eastAsia="Times New Roman" w:cs="Arial"/>
          <w:b/>
          <w:kern w:val="0"/>
          <w:szCs w:val="24"/>
        </w:rPr>
        <w:t>CSV:</w:t>
      </w:r>
      <w:r w:rsidRPr="008207E0">
        <w:rPr>
          <w:rFonts w:cs="Arial"/>
          <w:szCs w:val="24"/>
        </w:rPr>
        <w:t xml:space="preserve"> viết tắt chống sét van.</w:t>
      </w:r>
    </w:p>
    <w:p w14:paraId="530EE8BA"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ĐDK</w:t>
      </w:r>
      <w:r w:rsidRPr="008207E0">
        <w:rPr>
          <w:rFonts w:eastAsia="Times New Roman" w:cs="Arial"/>
          <w:kern w:val="0"/>
          <w:szCs w:val="24"/>
        </w:rPr>
        <w:t>: viết tắt của đường dây dẫn điện trên không.</w:t>
      </w:r>
    </w:p>
    <w:p w14:paraId="7E02F797"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ĐTT</w:t>
      </w:r>
      <w:r w:rsidRPr="008207E0">
        <w:rPr>
          <w:rFonts w:eastAsia="Times New Roman" w:cs="Arial"/>
          <w:kern w:val="0"/>
          <w:szCs w:val="24"/>
        </w:rPr>
        <w:t xml:space="preserve">: viết tắt của đường dây thông tin. </w:t>
      </w:r>
    </w:p>
    <w:p w14:paraId="52E15BC2" w14:textId="77777777" w:rsidR="00B5105E" w:rsidRPr="008207E0" w:rsidRDefault="00B5105E" w:rsidP="00150154">
      <w:pPr>
        <w:pStyle w:val="ListParagraph"/>
        <w:widowControl w:val="0"/>
        <w:suppressAutoHyphens/>
        <w:spacing w:line="252" w:lineRule="auto"/>
        <w:ind w:left="0"/>
        <w:rPr>
          <w:rFonts w:eastAsia="Times New Roman" w:cs="Arial"/>
          <w:kern w:val="0"/>
          <w:szCs w:val="24"/>
        </w:rPr>
      </w:pPr>
      <w:r w:rsidRPr="008207E0">
        <w:rPr>
          <w:rFonts w:eastAsia="Times New Roman" w:cs="Arial"/>
          <w:b/>
          <w:kern w:val="0"/>
          <w:szCs w:val="24"/>
        </w:rPr>
        <w:t>ĐTH</w:t>
      </w:r>
      <w:r w:rsidRPr="008207E0">
        <w:rPr>
          <w:rFonts w:eastAsia="Times New Roman" w:cs="Arial"/>
          <w:kern w:val="0"/>
          <w:szCs w:val="24"/>
        </w:rPr>
        <w:t xml:space="preserve">: viết tắt của đường dây tín hiệu. </w:t>
      </w:r>
    </w:p>
    <w:p w14:paraId="2A89FDB7"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MBA</w:t>
      </w:r>
      <w:r w:rsidRPr="008207E0">
        <w:rPr>
          <w:rFonts w:eastAsia="Times New Roman" w:cs="Arial"/>
          <w:kern w:val="0"/>
          <w:szCs w:val="24"/>
        </w:rPr>
        <w:t xml:space="preserve">: viết tắt của máy biến áp. </w:t>
      </w:r>
    </w:p>
    <w:p w14:paraId="0AD71FF6"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OCB</w:t>
      </w:r>
      <w:r w:rsidRPr="008207E0">
        <w:rPr>
          <w:rFonts w:eastAsia="Times New Roman" w:cs="Arial"/>
          <w:kern w:val="0"/>
          <w:szCs w:val="24"/>
        </w:rPr>
        <w:t xml:space="preserve">: viết tắt của máy cắt dầu. </w:t>
      </w:r>
    </w:p>
    <w:p w14:paraId="79F1E8F8"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OLTC</w:t>
      </w:r>
      <w:r w:rsidRPr="008207E0">
        <w:rPr>
          <w:rFonts w:eastAsia="Times New Roman" w:cs="Arial"/>
          <w:kern w:val="0"/>
          <w:szCs w:val="24"/>
        </w:rPr>
        <w:t xml:space="preserve">: viết tắt của bộ điều chỉnh điện áp dưới tải. </w:t>
      </w:r>
    </w:p>
    <w:p w14:paraId="508372AC"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PNT</w:t>
      </w:r>
      <w:r w:rsidRPr="008207E0">
        <w:rPr>
          <w:rFonts w:eastAsia="Times New Roman" w:cs="Arial"/>
          <w:kern w:val="0"/>
          <w:szCs w:val="24"/>
        </w:rPr>
        <w:t>: viết tắt của trang bị phân phối điện ngoài trời.</w:t>
      </w:r>
    </w:p>
    <w:p w14:paraId="5DD2FEA2"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PTN</w:t>
      </w:r>
      <w:r w:rsidRPr="008207E0">
        <w:rPr>
          <w:rFonts w:eastAsia="Times New Roman" w:cs="Arial"/>
          <w:kern w:val="0"/>
          <w:szCs w:val="24"/>
        </w:rPr>
        <w:t>: viết tắt của trang bị phân phối điện trong nhà.</w:t>
      </w:r>
    </w:p>
    <w:p w14:paraId="027F7801"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PTB</w:t>
      </w:r>
      <w:r w:rsidRPr="008207E0">
        <w:rPr>
          <w:rFonts w:eastAsia="Times New Roman" w:cs="Arial"/>
          <w:kern w:val="0"/>
          <w:szCs w:val="24"/>
        </w:rPr>
        <w:t>: viết tắt của trang bị phân phối điện trọn bộ.</w:t>
      </w:r>
    </w:p>
    <w:p w14:paraId="6F2B6819"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TBPP</w:t>
      </w:r>
      <w:r w:rsidRPr="008207E0">
        <w:rPr>
          <w:rFonts w:eastAsia="Times New Roman" w:cs="Arial"/>
          <w:kern w:val="0"/>
          <w:szCs w:val="24"/>
        </w:rPr>
        <w:t>: viết tắt của trang bị phân phối điện.</w:t>
      </w:r>
    </w:p>
    <w:p w14:paraId="6F456797"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TBA</w:t>
      </w:r>
      <w:r w:rsidRPr="008207E0">
        <w:rPr>
          <w:rFonts w:eastAsia="Times New Roman" w:cs="Arial"/>
          <w:kern w:val="0"/>
          <w:szCs w:val="24"/>
        </w:rPr>
        <w:t xml:space="preserve">: viết tắt của trạm biến áp. </w:t>
      </w:r>
    </w:p>
    <w:p w14:paraId="54A3FAF9" w14:textId="77777777" w:rsidR="00B5105E" w:rsidRPr="008207E0" w:rsidRDefault="00B5105E" w:rsidP="00150154">
      <w:pPr>
        <w:pStyle w:val="ListParagraph"/>
        <w:widowControl w:val="0"/>
        <w:suppressAutoHyphens/>
        <w:spacing w:line="252" w:lineRule="auto"/>
        <w:ind w:left="0"/>
        <w:rPr>
          <w:rFonts w:eastAsia="Times New Roman" w:cs="Arial"/>
          <w:kern w:val="0"/>
          <w:szCs w:val="24"/>
        </w:rPr>
      </w:pPr>
      <w:r w:rsidRPr="008207E0">
        <w:rPr>
          <w:rFonts w:eastAsia="Times New Roman" w:cs="Arial"/>
          <w:b/>
          <w:kern w:val="0"/>
          <w:szCs w:val="24"/>
        </w:rPr>
        <w:t>TĐL:</w:t>
      </w:r>
      <w:r w:rsidRPr="008207E0">
        <w:rPr>
          <w:rFonts w:eastAsia="Times New Roman" w:cs="Arial"/>
          <w:kern w:val="0"/>
          <w:szCs w:val="24"/>
        </w:rPr>
        <w:t xml:space="preserve"> viết tắt của tự động đóng lặp lại.</w:t>
      </w:r>
    </w:p>
    <w:p w14:paraId="31E00AAF"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TĐL1P:</w:t>
      </w:r>
      <w:r w:rsidRPr="008207E0">
        <w:rPr>
          <w:rFonts w:eastAsia="Times New Roman" w:cs="Arial"/>
          <w:kern w:val="0"/>
          <w:szCs w:val="24"/>
        </w:rPr>
        <w:t xml:space="preserve"> viết tắt của tự động đóng lặp lại 1 pha.</w:t>
      </w:r>
    </w:p>
    <w:p w14:paraId="7B06A873" w14:textId="77777777" w:rsidR="00B5105E" w:rsidRPr="008207E0" w:rsidRDefault="00B5105E" w:rsidP="00150154">
      <w:pPr>
        <w:pStyle w:val="ListParagraph"/>
        <w:widowControl w:val="0"/>
        <w:suppressAutoHyphens/>
        <w:spacing w:line="252" w:lineRule="auto"/>
        <w:ind w:left="0"/>
        <w:rPr>
          <w:rFonts w:cs="Arial"/>
          <w:szCs w:val="24"/>
        </w:rPr>
      </w:pPr>
      <w:r w:rsidRPr="008207E0">
        <w:rPr>
          <w:rFonts w:eastAsia="Times New Roman" w:cs="Arial"/>
          <w:b/>
          <w:kern w:val="0"/>
          <w:szCs w:val="24"/>
        </w:rPr>
        <w:t>TĐL3P:</w:t>
      </w:r>
      <w:r w:rsidRPr="008207E0">
        <w:rPr>
          <w:rFonts w:eastAsia="Times New Roman" w:cs="Arial"/>
          <w:kern w:val="0"/>
          <w:szCs w:val="24"/>
        </w:rPr>
        <w:t xml:space="preserve"> viết tắt của tự động đóng lặp lại 3 pha.</w:t>
      </w:r>
    </w:p>
    <w:p w14:paraId="49792B8E" w14:textId="77777777" w:rsidR="00B5105E" w:rsidRPr="008207E0" w:rsidRDefault="00B5105E" w:rsidP="00150154">
      <w:pPr>
        <w:pStyle w:val="ListParagraph"/>
        <w:widowControl w:val="0"/>
        <w:suppressAutoHyphens/>
        <w:spacing w:line="252" w:lineRule="auto"/>
        <w:ind w:left="0"/>
        <w:rPr>
          <w:rFonts w:eastAsia="Times New Roman" w:cs="Arial"/>
          <w:kern w:val="0"/>
          <w:szCs w:val="24"/>
        </w:rPr>
      </w:pPr>
      <w:r w:rsidRPr="008207E0">
        <w:rPr>
          <w:rFonts w:eastAsia="Times New Roman" w:cs="Arial"/>
          <w:b/>
          <w:kern w:val="0"/>
          <w:szCs w:val="24"/>
        </w:rPr>
        <w:t>TĐD:</w:t>
      </w:r>
      <w:r w:rsidRPr="008207E0">
        <w:rPr>
          <w:rFonts w:eastAsia="Times New Roman" w:cs="Arial"/>
          <w:kern w:val="0"/>
          <w:szCs w:val="24"/>
        </w:rPr>
        <w:t xml:space="preserve"> viết tắt của tự động đóng nguồn dự phòng.</w:t>
      </w:r>
    </w:p>
    <w:p w14:paraId="4888B017" w14:textId="33A738AA" w:rsidR="00B5105E" w:rsidRPr="008207E0" w:rsidRDefault="00B5105E" w:rsidP="00150154">
      <w:pPr>
        <w:pStyle w:val="ListParagraph"/>
        <w:widowControl w:val="0"/>
        <w:suppressAutoHyphens/>
        <w:spacing w:line="252" w:lineRule="auto"/>
        <w:ind w:left="0"/>
        <w:rPr>
          <w:rFonts w:eastAsia="Times New Roman" w:cs="Arial"/>
          <w:kern w:val="0"/>
          <w:szCs w:val="24"/>
        </w:rPr>
      </w:pPr>
      <w:r w:rsidRPr="008207E0">
        <w:rPr>
          <w:rFonts w:eastAsia="Times New Roman" w:cs="Arial"/>
          <w:b/>
          <w:kern w:val="0"/>
          <w:szCs w:val="24"/>
        </w:rPr>
        <w:t>TI:</w:t>
      </w:r>
      <w:r w:rsidRPr="008207E0">
        <w:rPr>
          <w:rFonts w:eastAsia="Times New Roman" w:cs="Arial"/>
          <w:kern w:val="0"/>
          <w:szCs w:val="24"/>
        </w:rPr>
        <w:t xml:space="preserve"> viết tắt của </w:t>
      </w:r>
      <w:r w:rsidR="00F76E4F" w:rsidRPr="008207E0">
        <w:rPr>
          <w:rFonts w:eastAsia="Times New Roman" w:cs="Arial"/>
          <w:kern w:val="0"/>
          <w:szCs w:val="24"/>
        </w:rPr>
        <w:t>máy biến dòng điện</w:t>
      </w:r>
      <w:r w:rsidRPr="008207E0">
        <w:rPr>
          <w:rFonts w:eastAsia="Times New Roman" w:cs="Arial"/>
          <w:kern w:val="0"/>
          <w:szCs w:val="24"/>
        </w:rPr>
        <w:t>.</w:t>
      </w:r>
    </w:p>
    <w:p w14:paraId="3ED84377" w14:textId="70097673" w:rsidR="00B5105E" w:rsidRPr="008207E0" w:rsidRDefault="00B5105E" w:rsidP="00150154">
      <w:pPr>
        <w:pStyle w:val="ListParagraph"/>
        <w:widowControl w:val="0"/>
        <w:suppressAutoHyphens/>
        <w:spacing w:line="252" w:lineRule="auto"/>
        <w:ind w:left="0"/>
        <w:rPr>
          <w:rFonts w:eastAsia="Times New Roman" w:cs="Arial"/>
          <w:kern w:val="0"/>
          <w:szCs w:val="24"/>
        </w:rPr>
      </w:pPr>
      <w:r w:rsidRPr="008207E0">
        <w:rPr>
          <w:rFonts w:eastAsia="Times New Roman" w:cs="Arial"/>
          <w:b/>
          <w:kern w:val="0"/>
          <w:szCs w:val="24"/>
        </w:rPr>
        <w:t>TU:</w:t>
      </w:r>
      <w:r w:rsidRPr="008207E0">
        <w:rPr>
          <w:rFonts w:eastAsia="Times New Roman" w:cs="Arial"/>
          <w:kern w:val="0"/>
          <w:szCs w:val="24"/>
        </w:rPr>
        <w:t xml:space="preserve"> viết tắt của </w:t>
      </w:r>
      <w:r w:rsidR="00F76E4F" w:rsidRPr="008207E0">
        <w:rPr>
          <w:rFonts w:eastAsia="Times New Roman" w:cs="Arial"/>
          <w:kern w:val="0"/>
          <w:szCs w:val="24"/>
        </w:rPr>
        <w:t>máy biến điện áp</w:t>
      </w:r>
      <w:r w:rsidRPr="008207E0">
        <w:rPr>
          <w:rFonts w:eastAsia="Times New Roman" w:cs="Arial"/>
          <w:kern w:val="0"/>
          <w:szCs w:val="24"/>
        </w:rPr>
        <w:t>.</w:t>
      </w:r>
    </w:p>
    <w:p w14:paraId="1E175773" w14:textId="09A0EF4C" w:rsidR="0065228C" w:rsidRPr="008207E0" w:rsidRDefault="00B5105E" w:rsidP="00150154">
      <w:pPr>
        <w:pStyle w:val="ListParagraph"/>
        <w:spacing w:line="252" w:lineRule="auto"/>
        <w:ind w:left="0"/>
        <w:jc w:val="both"/>
        <w:rPr>
          <w:rFonts w:eastAsia="Times New Roman" w:cs="Arial"/>
          <w:kern w:val="0"/>
          <w:szCs w:val="24"/>
        </w:rPr>
      </w:pPr>
      <w:r w:rsidRPr="008207E0">
        <w:rPr>
          <w:rFonts w:eastAsia="Times New Roman" w:cs="Arial"/>
          <w:b/>
          <w:kern w:val="0"/>
          <w:szCs w:val="24"/>
        </w:rPr>
        <w:t>VCB</w:t>
      </w:r>
      <w:r w:rsidRPr="008207E0">
        <w:rPr>
          <w:rFonts w:eastAsia="Times New Roman" w:cs="Arial"/>
          <w:kern w:val="0"/>
          <w:szCs w:val="24"/>
        </w:rPr>
        <w:t>: viết tắt của máy cắt chân không.</w:t>
      </w:r>
    </w:p>
    <w:p w14:paraId="3E9E38F0" w14:textId="270FC656" w:rsidR="00BF54B9" w:rsidRPr="008207E0" w:rsidRDefault="00BF54B9" w:rsidP="00150154">
      <w:pPr>
        <w:pStyle w:val="ListParagraph"/>
        <w:numPr>
          <w:ilvl w:val="2"/>
          <w:numId w:val="2"/>
        </w:numPr>
        <w:tabs>
          <w:tab w:val="left" w:pos="426"/>
        </w:tabs>
        <w:spacing w:line="252" w:lineRule="auto"/>
        <w:jc w:val="both"/>
        <w:outlineLvl w:val="2"/>
        <w:rPr>
          <w:rFonts w:cs="Arial"/>
          <w:b/>
          <w:bCs/>
          <w:szCs w:val="24"/>
        </w:rPr>
      </w:pPr>
      <w:bookmarkStart w:id="17" w:name="_Toc188048045"/>
      <w:bookmarkStart w:id="18" w:name="_Toc188050433"/>
      <w:r w:rsidRPr="008207E0">
        <w:rPr>
          <w:rFonts w:cs="Arial"/>
          <w:b/>
          <w:bCs/>
          <w:szCs w:val="24"/>
        </w:rPr>
        <w:t>Định nghĩa</w:t>
      </w:r>
      <w:bookmarkEnd w:id="17"/>
      <w:bookmarkEnd w:id="18"/>
    </w:p>
    <w:p w14:paraId="7F98E884" w14:textId="4BAD00C7" w:rsidR="000E180B" w:rsidRPr="008207E0" w:rsidRDefault="000E180B" w:rsidP="00150154">
      <w:pPr>
        <w:pStyle w:val="ListParagraph"/>
        <w:numPr>
          <w:ilvl w:val="0"/>
          <w:numId w:val="3"/>
        </w:numPr>
        <w:tabs>
          <w:tab w:val="left" w:pos="284"/>
          <w:tab w:val="left" w:pos="426"/>
        </w:tabs>
        <w:spacing w:line="252" w:lineRule="auto"/>
        <w:ind w:hanging="720"/>
        <w:jc w:val="both"/>
        <w:rPr>
          <w:rFonts w:cs="Arial"/>
          <w:b/>
          <w:bCs/>
          <w:szCs w:val="24"/>
        </w:rPr>
      </w:pPr>
      <w:r w:rsidRPr="008207E0">
        <w:rPr>
          <w:rFonts w:cs="Arial"/>
          <w:b/>
          <w:bCs/>
          <w:szCs w:val="24"/>
        </w:rPr>
        <w:t xml:space="preserve">Các loại bảo vệ </w:t>
      </w:r>
      <w:r w:rsidR="0047365A" w:rsidRPr="008207E0">
        <w:rPr>
          <w:rFonts w:cs="Arial"/>
          <w:b/>
          <w:bCs/>
          <w:szCs w:val="24"/>
        </w:rPr>
        <w:t>(Types of Protection)</w:t>
      </w:r>
    </w:p>
    <w:p w14:paraId="70ECDD2C" w14:textId="57E3B258" w:rsidR="0047365A" w:rsidRPr="008207E0" w:rsidRDefault="0047365A"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 xml:space="preserve">Bảo vệ chính </w:t>
      </w:r>
      <w:r w:rsidRPr="008207E0">
        <w:rPr>
          <w:rFonts w:eastAsia="Times New Roman" w:cs="Arial"/>
          <w:kern w:val="0"/>
          <w:szCs w:val="24"/>
          <w14:ligatures w14:val="none"/>
        </w:rPr>
        <w:t>là chức năng bảo vệ chủ yếu và được lắp đặt, chỉnh định để thực hiện tác động trước tiên, đảm bảo các tiêu chí về nhanh, nhạy, chọn lọc và độ tin cậy tác động của hệ thống bảo vệ khi có sự cố xảy ra trong phạm vi bảo vệ đối với trang thiết bị được bảo vệ</w:t>
      </w:r>
      <w:r w:rsidR="002C4D97" w:rsidRPr="008207E0">
        <w:rPr>
          <w:rFonts w:eastAsia="Times New Roman" w:cs="Arial"/>
          <w:kern w:val="0"/>
          <w:szCs w:val="24"/>
          <w14:ligatures w14:val="none"/>
        </w:rPr>
        <w:t>.</w:t>
      </w:r>
    </w:p>
    <w:p w14:paraId="603D7B99" w14:textId="7FE38EA1" w:rsidR="0047365A" w:rsidRPr="008207E0" w:rsidRDefault="002C4D97"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lastRenderedPageBreak/>
        <w:t xml:space="preserve">Bảo vệ đúp </w:t>
      </w:r>
      <w:r w:rsidRPr="008207E0">
        <w:rPr>
          <w:rFonts w:eastAsia="Times New Roman" w:cs="Arial"/>
          <w:kern w:val="0"/>
          <w:szCs w:val="24"/>
          <w14:ligatures w14:val="none"/>
        </w:rPr>
        <w:t>là trang bị hai chức năng rơ le bảo vệ giống nhau tích hợp trong hai thiết bị rơ le bảo vệ khác nhau và cùng làm việc song song để tăng tính sẵn sàng của hệ thống rơ le bảo vệ.</w:t>
      </w:r>
    </w:p>
    <w:p w14:paraId="33B2ACBA" w14:textId="712A53F3" w:rsidR="002C4D97" w:rsidRPr="008207E0" w:rsidRDefault="002C4D97"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 xml:space="preserve">Bảo vệ dự phòng </w:t>
      </w:r>
      <w:r w:rsidRPr="008207E0">
        <w:rPr>
          <w:rFonts w:eastAsia="Times New Roman" w:cs="Arial"/>
          <w:kern w:val="0"/>
          <w:szCs w:val="24"/>
          <w14:ligatures w14:val="none"/>
        </w:rPr>
        <w:t>là bảo vệ được trang bị nhằm tác động khi sự cố hệ thống điện không được loại trừ trong thời gian yêu cầu trong các trường hợp: (i) các bảo vệ chính của thiết bị hư hỏng/không tác động; (ii) hư hỏng máy cắt.</w:t>
      </w:r>
    </w:p>
    <w:p w14:paraId="3A192106" w14:textId="6130CC32" w:rsidR="000D4E2E" w:rsidRPr="008207E0" w:rsidRDefault="000D4E2E"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Bảo vệ dự phòng xa</w:t>
      </w:r>
      <w:r w:rsidRPr="008207E0">
        <w:rPr>
          <w:rFonts w:eastAsia="Times New Roman" w:cs="Arial"/>
          <w:kern w:val="0"/>
          <w:szCs w:val="24"/>
          <w14:ligatures w14:val="none"/>
        </w:rPr>
        <w:t xml:space="preserve"> là bảo vệ dự phòng được đặt ở trạm xa, có tác dụng bảo vệ dự phòng cho toàn bộ hoặc một phần của các phần tử kế tiếp.</w:t>
      </w:r>
    </w:p>
    <w:p w14:paraId="194B54AD" w14:textId="610E3A2D" w:rsidR="00F7440B" w:rsidRPr="008207E0" w:rsidRDefault="00F7440B"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Bỏa vệ dự phòng gần là</w:t>
      </w:r>
      <w:r w:rsidR="004C01C4" w:rsidRPr="008207E0">
        <w:rPr>
          <w:rFonts w:eastAsia="Times New Roman" w:cs="Arial"/>
          <w:kern w:val="0"/>
          <w:szCs w:val="24"/>
          <w14:ligatures w14:val="none"/>
        </w:rPr>
        <w:t xml:space="preserve"> </w:t>
      </w:r>
      <w:r w:rsidRPr="008207E0">
        <w:rPr>
          <w:rFonts w:eastAsia="Times New Roman" w:cs="Arial"/>
          <w:kern w:val="0"/>
          <w:szCs w:val="24"/>
          <w14:ligatures w14:val="none"/>
        </w:rPr>
        <w:t xml:space="preserve">bảo vệ </w:t>
      </w:r>
      <w:r w:rsidR="004C01C4" w:rsidRPr="008207E0">
        <w:rPr>
          <w:rFonts w:eastAsia="Times New Roman" w:cs="Arial"/>
          <w:kern w:val="0"/>
          <w:szCs w:val="24"/>
          <w14:ligatures w14:val="none"/>
        </w:rPr>
        <w:t>được trang bị tại cùng một trạm nhắm tác động khi sự cố hệ thống điện không được loại trừ trong thời gian yêu cầu trong các trường hợp (i) Các bảo vệ chính của thiết bị hư hỏng/không tác động; (ii) hoặc hư hỏng máy cắt;</w:t>
      </w:r>
    </w:p>
    <w:p w14:paraId="4D747964" w14:textId="0805DCBC" w:rsidR="000E180B" w:rsidRPr="008207E0" w:rsidRDefault="000E180B" w:rsidP="00150154">
      <w:pPr>
        <w:pStyle w:val="ListParagraph"/>
        <w:numPr>
          <w:ilvl w:val="0"/>
          <w:numId w:val="3"/>
        </w:numPr>
        <w:tabs>
          <w:tab w:val="left" w:pos="284"/>
          <w:tab w:val="left" w:pos="426"/>
        </w:tabs>
        <w:spacing w:line="252" w:lineRule="auto"/>
        <w:ind w:hanging="720"/>
        <w:jc w:val="both"/>
        <w:rPr>
          <w:rFonts w:cs="Arial"/>
          <w:b/>
          <w:bCs/>
          <w:szCs w:val="24"/>
        </w:rPr>
      </w:pPr>
      <w:r w:rsidRPr="008207E0">
        <w:rPr>
          <w:rFonts w:cs="Arial"/>
          <w:b/>
          <w:bCs/>
          <w:szCs w:val="24"/>
        </w:rPr>
        <w:t>Cách điện kép</w:t>
      </w:r>
      <w:r w:rsidR="00D81FAF" w:rsidRPr="008207E0">
        <w:rPr>
          <w:rFonts w:cs="Arial"/>
          <w:b/>
          <w:bCs/>
          <w:szCs w:val="24"/>
        </w:rPr>
        <w:t xml:space="preserve"> (Double Insulation)</w:t>
      </w:r>
    </w:p>
    <w:p w14:paraId="0BE179AD" w14:textId="3C6B0906" w:rsidR="00CC0C03" w:rsidRPr="008207E0" w:rsidRDefault="00CC0C03" w:rsidP="00150154">
      <w:pPr>
        <w:spacing w:line="252" w:lineRule="auto"/>
        <w:jc w:val="both"/>
        <w:rPr>
          <w:rFonts w:eastAsia="Times New Roman" w:cs="Arial"/>
          <w:kern w:val="0"/>
          <w:szCs w:val="24"/>
          <w14:ligatures w14:val="none"/>
        </w:rPr>
      </w:pPr>
      <w:r w:rsidRPr="008207E0">
        <w:rPr>
          <w:rFonts w:cs="Arial"/>
          <w:b/>
          <w:bCs/>
          <w:szCs w:val="24"/>
        </w:rPr>
        <w:t>Cách điện kép</w:t>
      </w:r>
      <w:r w:rsidRPr="008207E0">
        <w:rPr>
          <w:rFonts w:eastAsia="Times New Roman" w:cs="Arial"/>
          <w:kern w:val="0"/>
          <w:szCs w:val="24"/>
          <w14:ligatures w14:val="none"/>
        </w:rPr>
        <w:t xml:space="preserve"> là 2 cách điện cùng chủng loại, cùng đặc tính kỹ thuật.</w:t>
      </w:r>
    </w:p>
    <w:p w14:paraId="664B3329" w14:textId="61C25788" w:rsidR="000E180B" w:rsidRPr="008207E0" w:rsidRDefault="00D81FAF" w:rsidP="00150154">
      <w:pPr>
        <w:pStyle w:val="ListParagraph"/>
        <w:numPr>
          <w:ilvl w:val="0"/>
          <w:numId w:val="3"/>
        </w:numPr>
        <w:tabs>
          <w:tab w:val="left" w:pos="284"/>
          <w:tab w:val="left" w:pos="426"/>
        </w:tabs>
        <w:spacing w:line="252" w:lineRule="auto"/>
        <w:ind w:hanging="720"/>
        <w:jc w:val="both"/>
        <w:rPr>
          <w:rFonts w:cs="Arial"/>
          <w:b/>
          <w:bCs/>
          <w:szCs w:val="24"/>
        </w:rPr>
      </w:pPr>
      <w:r w:rsidRPr="008207E0">
        <w:rPr>
          <w:rFonts w:cs="Arial"/>
          <w:b/>
          <w:bCs/>
          <w:szCs w:val="24"/>
        </w:rPr>
        <w:t>Cắt bảo vệ (Protective Breaking)</w:t>
      </w:r>
    </w:p>
    <w:p w14:paraId="3D4FBB5F" w14:textId="0C889568" w:rsidR="00D81FAF" w:rsidRPr="008207E0" w:rsidRDefault="00D81FAF"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Cắt bảo vệ</w:t>
      </w:r>
      <w:r w:rsidRPr="008207E0">
        <w:rPr>
          <w:rFonts w:eastAsia="Times New Roman" w:cs="Arial"/>
          <w:kern w:val="0"/>
          <w:szCs w:val="24"/>
          <w14:ligatures w14:val="none"/>
        </w:rPr>
        <w:t xml:space="preserve"> là cắt tự động được thực hiện bằng thiết bị bảo vệ khi có sự cố xảy ra tại một bộ phận trong lưới điện.</w:t>
      </w:r>
    </w:p>
    <w:p w14:paraId="6E814E7A" w14:textId="44E2E43D" w:rsidR="00D81FAF" w:rsidRPr="008207E0" w:rsidRDefault="00E55037" w:rsidP="00150154">
      <w:pPr>
        <w:pStyle w:val="ListParagraph"/>
        <w:numPr>
          <w:ilvl w:val="0"/>
          <w:numId w:val="3"/>
        </w:numPr>
        <w:tabs>
          <w:tab w:val="left" w:pos="284"/>
          <w:tab w:val="left" w:pos="426"/>
        </w:tabs>
        <w:spacing w:line="252" w:lineRule="auto"/>
        <w:ind w:hanging="720"/>
        <w:jc w:val="both"/>
        <w:rPr>
          <w:rFonts w:cs="Arial"/>
          <w:b/>
          <w:bCs/>
          <w:szCs w:val="24"/>
        </w:rPr>
      </w:pPr>
      <w:r w:rsidRPr="008207E0">
        <w:rPr>
          <w:rFonts w:cs="Arial"/>
          <w:b/>
          <w:bCs/>
          <w:szCs w:val="24"/>
        </w:rPr>
        <w:t>Cấp điện áp (Voltage level)</w:t>
      </w:r>
    </w:p>
    <w:p w14:paraId="697F5DDF" w14:textId="77777777" w:rsidR="00C71037" w:rsidRPr="008207E0" w:rsidRDefault="00C71037"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Cấp điện áp:</w:t>
      </w:r>
      <w:r w:rsidRPr="008207E0">
        <w:rPr>
          <w:rFonts w:eastAsia="Times New Roman" w:cs="Arial"/>
          <w:kern w:val="0"/>
          <w:szCs w:val="24"/>
          <w14:ligatures w14:val="none"/>
        </w:rPr>
        <w:t xml:space="preserve"> là một trong những giá trị của điện áp danh định được sử dụng trong hệ thống điện, bao gồm:</w:t>
      </w:r>
    </w:p>
    <w:p w14:paraId="1D354266" w14:textId="09EB6DB0" w:rsidR="00C71037" w:rsidRPr="008207E0" w:rsidRDefault="00C7103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Hạ áp là cấp điện áp danh định đến 01 kV;</w:t>
      </w:r>
    </w:p>
    <w:p w14:paraId="1B978190" w14:textId="27DBAE10" w:rsidR="00C71037" w:rsidRPr="008207E0" w:rsidRDefault="00C7103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Trung áp là cấp điện áp danh định trên 01 kV đến 35 kV;</w:t>
      </w:r>
    </w:p>
    <w:p w14:paraId="50E9E496" w14:textId="7EBC47B1" w:rsidR="00C71037" w:rsidRPr="008207E0" w:rsidRDefault="00C7103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Cao áp là cấp điện áp danh định trên 35 kV đến 220 kV;</w:t>
      </w:r>
    </w:p>
    <w:p w14:paraId="7AD28CE8" w14:textId="18174E22" w:rsidR="00C71037" w:rsidRPr="008207E0" w:rsidRDefault="00C7103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Siêu cao áp là cấp điện áp danh định trên 220 kV.</w:t>
      </w:r>
    </w:p>
    <w:p w14:paraId="2D32EFAF" w14:textId="44C31161" w:rsidR="00D81FAF" w:rsidRPr="008207E0" w:rsidRDefault="00C71037" w:rsidP="00150154">
      <w:pPr>
        <w:pStyle w:val="ListParagraph"/>
        <w:numPr>
          <w:ilvl w:val="0"/>
          <w:numId w:val="3"/>
        </w:numPr>
        <w:tabs>
          <w:tab w:val="left" w:pos="284"/>
          <w:tab w:val="left" w:pos="426"/>
        </w:tabs>
        <w:spacing w:line="252" w:lineRule="auto"/>
        <w:ind w:hanging="720"/>
        <w:jc w:val="both"/>
        <w:rPr>
          <w:rFonts w:cs="Arial"/>
          <w:b/>
          <w:bCs/>
          <w:szCs w:val="24"/>
        </w:rPr>
      </w:pPr>
      <w:r w:rsidRPr="008207E0">
        <w:rPr>
          <w:rFonts w:cs="Arial"/>
          <w:b/>
          <w:bCs/>
          <w:szCs w:val="24"/>
        </w:rPr>
        <w:t>Chế độ xác lập của hệ thống điện (Steady State of a Power System)</w:t>
      </w:r>
    </w:p>
    <w:p w14:paraId="78ABA9EA" w14:textId="77777777" w:rsidR="007E6336" w:rsidRPr="008207E0" w:rsidRDefault="007E633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Chế độ xác lập của hệ thống điện </w:t>
      </w:r>
      <w:r w:rsidRPr="008207E0">
        <w:rPr>
          <w:rFonts w:eastAsia="Times New Roman" w:cs="Arial"/>
          <w:kern w:val="0"/>
          <w:szCs w:val="24"/>
          <w14:ligatures w14:val="none"/>
        </w:rPr>
        <w:t>là</w:t>
      </w:r>
      <w:r w:rsidRPr="008207E0">
        <w:rPr>
          <w:rFonts w:eastAsia="Times New Roman" w:cs="Arial"/>
          <w:b/>
          <w:bCs/>
          <w:kern w:val="0"/>
          <w:szCs w:val="24"/>
          <w14:ligatures w14:val="none"/>
        </w:rPr>
        <w:t xml:space="preserve"> </w:t>
      </w:r>
      <w:r w:rsidRPr="008207E0">
        <w:rPr>
          <w:rFonts w:eastAsia="Times New Roman" w:cs="Arial"/>
          <w:kern w:val="0"/>
          <w:szCs w:val="24"/>
          <w14:ligatures w14:val="none"/>
        </w:rPr>
        <w:t>chế độ vận hành trong đó các thông số trạng thái của hệ thống điện được coi là ổn định.</w:t>
      </w:r>
    </w:p>
    <w:p w14:paraId="1F602409" w14:textId="49CF46DF" w:rsidR="00D81FAF" w:rsidRPr="008207E0" w:rsidRDefault="007E6336" w:rsidP="00150154">
      <w:pPr>
        <w:pStyle w:val="ListParagraph"/>
        <w:numPr>
          <w:ilvl w:val="0"/>
          <w:numId w:val="3"/>
        </w:numPr>
        <w:tabs>
          <w:tab w:val="left" w:pos="284"/>
          <w:tab w:val="left" w:pos="426"/>
        </w:tabs>
        <w:spacing w:line="252" w:lineRule="auto"/>
        <w:ind w:hanging="720"/>
        <w:jc w:val="both"/>
        <w:rPr>
          <w:rFonts w:cs="Arial"/>
          <w:b/>
          <w:bCs/>
          <w:szCs w:val="24"/>
        </w:rPr>
      </w:pPr>
      <w:r w:rsidRPr="008207E0">
        <w:rPr>
          <w:rFonts w:cs="Arial"/>
          <w:b/>
          <w:bCs/>
          <w:szCs w:val="24"/>
        </w:rPr>
        <w:t>Chế độ nối đất trung tính hệ thống (Neutral of Power System)</w:t>
      </w:r>
    </w:p>
    <w:p w14:paraId="367FF621" w14:textId="77777777" w:rsidR="00626AE4" w:rsidRPr="008207E0" w:rsidRDefault="00626AE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Nối đất trung tính trên 1 kV gồm 2 loại: </w:t>
      </w:r>
    </w:p>
    <w:p w14:paraId="5B1A15DD" w14:textId="77777777" w:rsidR="00626AE4" w:rsidRPr="008207E0" w:rsidRDefault="00626AE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Trung tính nối đất trực tiếp</w:t>
      </w:r>
      <w:r w:rsidRPr="008207E0">
        <w:rPr>
          <w:rFonts w:eastAsia="Times New Roman" w:cs="Arial"/>
          <w:kern w:val="0"/>
          <w:szCs w:val="24"/>
          <w14:ligatures w14:val="none"/>
        </w:rPr>
        <w:t xml:space="preserve"> là điểm trung tính của máy biến áp hoặc của máy phát điện được nối trực tiếp với trang bị nối đất hoặc được nối với đất qua một điện trở nhỏ (ví dụ như máy biến dòng, v.v.).</w:t>
      </w:r>
    </w:p>
    <w:p w14:paraId="1A49907C" w14:textId="77777777" w:rsidR="00626AE4" w:rsidRPr="008207E0" w:rsidRDefault="00626AE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Trung tính cách ly</w:t>
      </w:r>
      <w:r w:rsidRPr="008207E0">
        <w:rPr>
          <w:rFonts w:eastAsia="Times New Roman" w:cs="Arial"/>
          <w:kern w:val="0"/>
          <w:szCs w:val="24"/>
          <w14:ligatures w14:val="none"/>
        </w:rPr>
        <w:t xml:space="preserve"> là điểm trung tính của máy biến áp hoặc của máy phát điện không được nối với trang bị nối đất hoặc được nối với trang bị nối đất qua các thiết bị tín hiệu, đo lường, bảo vệ, cuộn dập hồ quang được nối đất hoặc thiết bị tương tự khác có điện trở lớn. </w:t>
      </w:r>
    </w:p>
    <w:p w14:paraId="4DEEC288" w14:textId="77777777" w:rsidR="00626AE4" w:rsidRPr="008207E0" w:rsidRDefault="00626AE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Trung tính nối đất hiệu quả</w:t>
      </w:r>
      <w:r w:rsidRPr="008207E0">
        <w:rPr>
          <w:rFonts w:eastAsia="Times New Roman" w:cs="Arial"/>
          <w:kern w:val="0"/>
          <w:szCs w:val="24"/>
          <w14:ligatures w14:val="none"/>
        </w:rPr>
        <w:t xml:space="preserve"> là trung tính của mạng điện 3 pha điện áp trên 1 kV có hệ số quá điện áp khi ngắn mạch chạm đất không lớn hơn 1,4.</w:t>
      </w:r>
    </w:p>
    <w:p w14:paraId="7D5682B2" w14:textId="77777777" w:rsidR="00626AE4" w:rsidRPr="008207E0" w:rsidRDefault="00626AE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Hệ số quá điện áp khi ngắn mạch chạm đất xảy ra trong mạng điện 3 pha là tỷ số giữa điện áp của pha không bị sự cố (không chạm đất) sau thời điểm xảy ra sự cố ngắn mạch chạm đất và điện áp của pha đó trước khi ngắn mạch chạm đất.</w:t>
      </w:r>
    </w:p>
    <w:p w14:paraId="69850FDF" w14:textId="1C3F5D35" w:rsidR="00D81FAF" w:rsidRPr="008207E0" w:rsidRDefault="00252DAB" w:rsidP="00150154">
      <w:pPr>
        <w:pStyle w:val="ListParagraph"/>
        <w:numPr>
          <w:ilvl w:val="0"/>
          <w:numId w:val="3"/>
        </w:numPr>
        <w:tabs>
          <w:tab w:val="left" w:pos="284"/>
          <w:tab w:val="left" w:pos="426"/>
        </w:tabs>
        <w:spacing w:line="252" w:lineRule="auto"/>
        <w:ind w:hanging="720"/>
        <w:jc w:val="both"/>
        <w:rPr>
          <w:rFonts w:cs="Arial"/>
          <w:b/>
          <w:bCs/>
          <w:szCs w:val="24"/>
        </w:rPr>
      </w:pPr>
      <w:r w:rsidRPr="008207E0">
        <w:rPr>
          <w:rFonts w:cs="Arial"/>
          <w:b/>
          <w:bCs/>
          <w:szCs w:val="24"/>
        </w:rPr>
        <w:t>Công suất dự phòng của hệ thống điện (Reserve Power of a Power System)</w:t>
      </w:r>
    </w:p>
    <w:p w14:paraId="68801FE8" w14:textId="77777777" w:rsidR="00252DAB" w:rsidRPr="008207E0" w:rsidRDefault="00252DAB"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Công suất dự phòng của hệ thống điện</w:t>
      </w:r>
      <w:r w:rsidRPr="008207E0">
        <w:rPr>
          <w:rFonts w:eastAsia="Times New Roman" w:cs="Arial"/>
          <w:kern w:val="0"/>
          <w:szCs w:val="24"/>
          <w14:ligatures w14:val="none"/>
        </w:rPr>
        <w:t xml:space="preserve"> là sự chênh lệch giữa tổng công suất khả dụng và nhu cầu công suất của hệ thống điện.</w:t>
      </w:r>
    </w:p>
    <w:p w14:paraId="170E7F53" w14:textId="6D85C50D" w:rsidR="00D81FAF" w:rsidRPr="008207E0" w:rsidRDefault="00252DAB"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Công suất khả dụng của một tổ máy (hoặc một nhà máy điện) (Available Capacity of a Unit or of a power station)</w:t>
      </w:r>
    </w:p>
    <w:p w14:paraId="2E14B8B7" w14:textId="77777777" w:rsidR="00F6317E" w:rsidRPr="008207E0" w:rsidRDefault="00F6317E"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lastRenderedPageBreak/>
        <w:t>Công suất khả dụng của một tổ máy điện (hoặc một nhà máy điện)</w:t>
      </w:r>
      <w:r w:rsidRPr="008207E0">
        <w:rPr>
          <w:rFonts w:eastAsia="Times New Roman" w:cs="Arial"/>
          <w:kern w:val="0"/>
          <w:szCs w:val="24"/>
          <w14:ligatures w14:val="none"/>
        </w:rPr>
        <w:t xml:space="preserve"> là công suất phát thực tế lớn nhất của tổ máy phát điện (hoặc nhà máy điện) có thể phát ổn định, liên tục trong một khoảng thời gian xác định.</w:t>
      </w:r>
    </w:p>
    <w:p w14:paraId="0A5B4759" w14:textId="2482E555" w:rsidR="00D81FAF" w:rsidRPr="008207E0" w:rsidRDefault="00F6317E"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Công trình cáp (Cable Structures)</w:t>
      </w:r>
    </w:p>
    <w:p w14:paraId="6B36BE34" w14:textId="77777777" w:rsidR="00F6317E" w:rsidRPr="008207E0" w:rsidRDefault="00F6317E"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Hầm cáp</w:t>
      </w:r>
      <w:r w:rsidRPr="008207E0">
        <w:rPr>
          <w:rFonts w:eastAsia="Times New Roman" w:cs="Arial"/>
          <w:kern w:val="0"/>
          <w:szCs w:val="24"/>
          <w14:ligatures w14:val="none"/>
        </w:rPr>
        <w:t xml:space="preserve"> là công trình ngầm trong đó đặt các kết cấu để đặt cáp và các hộp nối, cho phép đi lại dễ dàng để đặt cáp, sửa chữa và kiểm tra cáp. </w:t>
      </w:r>
      <w:r w:rsidRPr="008207E0">
        <w:rPr>
          <w:rFonts w:eastAsia="Times New Roman" w:cs="Arial"/>
          <w:strike/>
          <w:kern w:val="0"/>
          <w:szCs w:val="24"/>
          <w14:ligatures w14:val="none"/>
        </w:rPr>
        <w:t xml:space="preserve">có </w:t>
      </w:r>
      <w:r w:rsidRPr="008207E0">
        <w:rPr>
          <w:rFonts w:eastAsia="Times New Roman" w:cs="Arial"/>
          <w:kern w:val="0"/>
          <w:szCs w:val="24"/>
          <w14:ligatures w14:val="none"/>
        </w:rPr>
        <w:t>khoảng cách giữa sàn và trần lớn hơn 1,8m.</w:t>
      </w:r>
    </w:p>
    <w:p w14:paraId="369E6593" w14:textId="77777777" w:rsidR="00667706" w:rsidRPr="008207E0" w:rsidRDefault="0066770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Tầng cáp </w:t>
      </w:r>
      <w:r w:rsidRPr="008207E0">
        <w:rPr>
          <w:rFonts w:eastAsia="Times New Roman" w:cs="Arial"/>
          <w:kern w:val="0"/>
          <w:szCs w:val="24"/>
          <w14:ligatures w14:val="none"/>
        </w:rPr>
        <w:t>là phần của toà nhà được giới hạn bởi sàn nhà và trần, có khoảng cách giữa sàn và các tấm trần không nhỏ hơn 1,8m.</w:t>
      </w:r>
    </w:p>
    <w:p w14:paraId="1FE2EC8F" w14:textId="77777777" w:rsidR="00667706" w:rsidRPr="008207E0" w:rsidRDefault="0066770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Buồng cáp</w:t>
      </w:r>
      <w:r w:rsidRPr="008207E0">
        <w:rPr>
          <w:rFonts w:eastAsia="Times New Roman" w:cs="Arial"/>
          <w:kern w:val="0"/>
          <w:szCs w:val="24"/>
          <w14:ligatures w14:val="none"/>
        </w:rPr>
        <w:t xml:space="preserve"> là công trình kín bằng các tấm bê tông, dùng để đặt cáp, hộp nối cáp hoặc để luồn cáp vào khối cáp.</w:t>
      </w:r>
    </w:p>
    <w:p w14:paraId="5B7E80AD" w14:textId="77777777" w:rsidR="00667706" w:rsidRPr="008207E0" w:rsidRDefault="0066770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Hành lang cáp</w:t>
      </w:r>
      <w:r w:rsidRPr="008207E0">
        <w:rPr>
          <w:rFonts w:eastAsia="Times New Roman" w:cs="Arial"/>
          <w:kern w:val="0"/>
          <w:szCs w:val="24"/>
          <w14:ligatures w14:val="none"/>
        </w:rPr>
        <w:t xml:space="preserve"> là công trình kín toàn bộ hoặc từng phần, bố trí sát mặt đất hoặc cao hơn mặt đất, đặt nằm ngang hoặc nghiêng; hành lang cáp đi lại được.</w:t>
      </w:r>
    </w:p>
    <w:p w14:paraId="5A96EEA4" w14:textId="77777777" w:rsidR="00667706" w:rsidRPr="008207E0" w:rsidRDefault="0066770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Hào cáp</w:t>
      </w:r>
      <w:r w:rsidRPr="008207E0">
        <w:rPr>
          <w:rFonts w:eastAsia="Times New Roman" w:cs="Arial"/>
          <w:kern w:val="0"/>
          <w:szCs w:val="24"/>
          <w14:ligatures w14:val="none"/>
        </w:rPr>
        <w:t xml:space="preserve"> là công trình cáp mà cáp được đặt trực tiếp trong đất hoặc trong ống chôn trong đất và tái lập lại hiện trạng (đường giao thông, mặt đất tự nhiên…). Bình thường không thể tiếp cận được mà phải phá bỏ các kết cấu bên trên mới tiếp cận được đường cáp.</w:t>
      </w:r>
    </w:p>
    <w:p w14:paraId="56E8DFC5" w14:textId="77777777" w:rsidR="00667706" w:rsidRPr="008207E0" w:rsidRDefault="0066770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Mương cáp</w:t>
      </w:r>
      <w:r w:rsidRPr="008207E0">
        <w:rPr>
          <w:rFonts w:eastAsia="Times New Roman" w:cs="Arial"/>
          <w:kern w:val="0"/>
          <w:szCs w:val="24"/>
          <w14:ligatures w14:val="none"/>
        </w:rPr>
        <w:t xml:space="preserve"> là công trình cáp chìm toàn bộ hoặc từng phần có các tấm che tháo lắp được, cáp được đặt bên trong mương trên giá hoặc dưới nền, bên trong mương không lấp đầy nhưng không đi lại được; khi cần đặt cáp, kiểm tra, sửa chữa phải dỡ phần che đậy tháo lắp được ở bên trên.</w:t>
      </w:r>
    </w:p>
    <w:p w14:paraId="0F222CC4" w14:textId="77777777" w:rsidR="00667706" w:rsidRPr="008207E0" w:rsidRDefault="0066770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Sàn kép</w:t>
      </w:r>
      <w:r w:rsidRPr="008207E0">
        <w:rPr>
          <w:rFonts w:eastAsia="Times New Roman" w:cs="Arial"/>
          <w:kern w:val="0"/>
          <w:szCs w:val="24"/>
          <w14:ligatures w14:val="none"/>
        </w:rPr>
        <w:t xml:space="preserve"> là khoảng trống giữa 2 lớp sàn hoặc giữa sàn và tấm chắn mà các tấm chắn này có thể tháo gỡ được toàn bộ hoặc từng phần diện tích phòng.</w:t>
      </w:r>
    </w:p>
    <w:p w14:paraId="11161FAF" w14:textId="77777777" w:rsidR="00667706" w:rsidRPr="008207E0" w:rsidRDefault="0066770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Khối cáp</w:t>
      </w:r>
      <w:r w:rsidRPr="008207E0">
        <w:rPr>
          <w:rFonts w:eastAsia="Times New Roman" w:cs="Arial"/>
          <w:kern w:val="0"/>
          <w:szCs w:val="24"/>
          <w14:ligatures w14:val="none"/>
        </w:rPr>
        <w:t xml:space="preserve"> là công trình gồm các khối đúc sẵn có lỗ được xếp dài liên tục để luồn cáp.</w:t>
      </w:r>
    </w:p>
    <w:p w14:paraId="7433C2C5" w14:textId="77777777" w:rsidR="00F84FA8" w:rsidRPr="008207E0" w:rsidRDefault="00F84FA8"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Giếng cáp</w:t>
      </w:r>
      <w:r w:rsidRPr="008207E0">
        <w:rPr>
          <w:rFonts w:eastAsia="Times New Roman" w:cs="Arial"/>
          <w:kern w:val="0"/>
          <w:szCs w:val="24"/>
          <w14:ligatures w14:val="none"/>
        </w:rPr>
        <w:t xml:space="preserve"> là công trình đặt cáp thẳng đứng hoặc nghiêng có hoặc không có thang trèo để lên xuống.</w:t>
      </w:r>
    </w:p>
    <w:p w14:paraId="78258014" w14:textId="77777777" w:rsidR="00F84FA8" w:rsidRPr="008207E0" w:rsidRDefault="00F84FA8"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Cầu cáp</w:t>
      </w:r>
      <w:r w:rsidRPr="008207E0">
        <w:rPr>
          <w:rFonts w:eastAsia="Times New Roman" w:cs="Arial"/>
          <w:kern w:val="0"/>
          <w:szCs w:val="24"/>
          <w14:ligatures w14:val="none"/>
        </w:rPr>
        <w:t xml:space="preserve"> là công trình hở hoặc kín có kết cấu để đặt cáp, bố trí sát mặt đất hoặc cao hơn mặt đất, đặt nằm ngang hoặc nghiêng có hoặc không có hành lang đi lại.</w:t>
      </w:r>
    </w:p>
    <w:p w14:paraId="39102B68" w14:textId="77777777" w:rsidR="00F84FA8" w:rsidRPr="008207E0" w:rsidRDefault="00F84FA8"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Máng cáp</w:t>
      </w:r>
      <w:r w:rsidRPr="008207E0">
        <w:rPr>
          <w:rFonts w:eastAsia="Times New Roman" w:cs="Arial"/>
          <w:kern w:val="0"/>
          <w:szCs w:val="24"/>
          <w14:ligatures w14:val="none"/>
        </w:rPr>
        <w:t xml:space="preserve"> là kết cấu kiểu hộp đặt trong nhà hoặc ngoài trời. Máng cáp có thể là loại vách liền, có lỗ hoặc dạng mắt sàng và được chế tạo bằng vật liệu không cháy.</w:t>
      </w:r>
    </w:p>
    <w:p w14:paraId="14A24D6A" w14:textId="77777777" w:rsidR="00F84FA8" w:rsidRPr="008207E0" w:rsidRDefault="00F84FA8"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Giá cáp</w:t>
      </w:r>
      <w:r w:rsidRPr="008207E0">
        <w:rPr>
          <w:rFonts w:eastAsia="Times New Roman" w:cs="Arial"/>
          <w:kern w:val="0"/>
          <w:szCs w:val="24"/>
          <w14:ligatures w14:val="none"/>
        </w:rPr>
        <w:t xml:space="preserve"> là kết cấu dùng để giữ cho trạng thái của cáp không võng quá mức quy định.</w:t>
      </w:r>
    </w:p>
    <w:p w14:paraId="539B25CC" w14:textId="77777777" w:rsidR="00F84FA8" w:rsidRPr="008207E0" w:rsidRDefault="00F84FA8"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Kẹp cáp</w:t>
      </w:r>
      <w:r w:rsidRPr="008207E0">
        <w:rPr>
          <w:rFonts w:eastAsia="Times New Roman" w:cs="Arial"/>
          <w:kern w:val="0"/>
          <w:szCs w:val="24"/>
          <w14:ligatures w14:val="none"/>
        </w:rPr>
        <w:t xml:space="preserve"> là cấu kiện dùng để cố định cáp vào công trình cáp, chế tạo bằng vật liệu phù hợp, chịu được tải trọng tác động và không gây tổn thất phát sinh do cảm ứng điện từ với cáp cần cố định.</w:t>
      </w:r>
    </w:p>
    <w:p w14:paraId="72268F81" w14:textId="7501148E" w:rsidR="00D81FAF" w:rsidRPr="008207E0" w:rsidRDefault="00C9312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Công tơ điện (Electricity Meter)</w:t>
      </w:r>
    </w:p>
    <w:p w14:paraId="718A3BD8" w14:textId="77777777" w:rsidR="00C93124" w:rsidRPr="008207E0" w:rsidRDefault="00C9312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Công tơ</w:t>
      </w:r>
      <w:r w:rsidRPr="008207E0">
        <w:rPr>
          <w:rFonts w:eastAsia="Times New Roman" w:cs="Arial"/>
          <w:kern w:val="0"/>
          <w:szCs w:val="24"/>
          <w14:ligatures w14:val="none"/>
        </w:rPr>
        <w:t xml:space="preserve"> </w:t>
      </w:r>
      <w:r w:rsidRPr="008207E0">
        <w:rPr>
          <w:rFonts w:eastAsia="Times New Roman" w:cs="Arial"/>
          <w:b/>
          <w:bCs/>
          <w:kern w:val="0"/>
          <w:szCs w:val="24"/>
          <w14:ligatures w14:val="none"/>
        </w:rPr>
        <w:t>điện</w:t>
      </w:r>
      <w:r w:rsidRPr="008207E0">
        <w:rPr>
          <w:rFonts w:eastAsia="Times New Roman" w:cs="Arial"/>
          <w:kern w:val="0"/>
          <w:szCs w:val="24"/>
          <w14:ligatures w14:val="none"/>
        </w:rPr>
        <w:t xml:space="preserve"> là dụng cụ để xác định năng lượng điện truyền qua điểm đấu nối. </w:t>
      </w:r>
    </w:p>
    <w:p w14:paraId="537C4F95" w14:textId="6F9495C9" w:rsidR="00A11E34" w:rsidRPr="008207E0" w:rsidRDefault="00EF7011"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Công ty TNHH MTV vận hành HTĐ và thị trường điện quốc gia (Nation Power System and Market Operator Company)</w:t>
      </w:r>
    </w:p>
    <w:p w14:paraId="05D66737" w14:textId="77777777" w:rsidR="00EF7011" w:rsidRPr="008207E0" w:rsidRDefault="00EF701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Là đơn vị điều hành hoạt động của hệ thống điện quốc gia bao gồm: lập phương thức chỉ huy vận hành hệ thống điện quốc gia với mục tiêu an toàn, ổn định, tin cậy; điều hành giao dịch thị trường điện đảm bảo công bằng, minh bạch; góp phần đảm bảo mục tiêu cung cấp điện an toàn, ổn định, liên tục cho các hoạt động kinh tê, chính trị, xã hội, an ninh, quốc phòng.</w:t>
      </w:r>
    </w:p>
    <w:p w14:paraId="6F80A63F" w14:textId="62E3BFDC" w:rsidR="007C33B9" w:rsidRPr="008207E0" w:rsidRDefault="007C33B9" w:rsidP="00150154">
      <w:pPr>
        <w:pStyle w:val="ListParagraph"/>
        <w:widowControl w:val="0"/>
        <w:spacing w:line="252" w:lineRule="auto"/>
        <w:ind w:left="105" w:firstLine="615"/>
        <w:jc w:val="both"/>
        <w:rPr>
          <w:rFonts w:cs="Arial"/>
          <w:szCs w:val="24"/>
        </w:rPr>
      </w:pPr>
      <w:r w:rsidRPr="008207E0">
        <w:rPr>
          <w:rFonts w:cs="Arial"/>
          <w:szCs w:val="24"/>
        </w:rPr>
        <w:t xml:space="preserve">- Trung tâm điều độ hệ thống điện miền Bắc </w:t>
      </w:r>
      <w:r w:rsidR="00AE75CA" w:rsidRPr="008207E0">
        <w:rPr>
          <w:rFonts w:cs="Arial"/>
          <w:szCs w:val="24"/>
        </w:rPr>
        <w:t>–</w:t>
      </w:r>
      <w:r w:rsidRPr="008207E0">
        <w:rPr>
          <w:rFonts w:cs="Arial"/>
          <w:szCs w:val="24"/>
        </w:rPr>
        <w:t xml:space="preserve"> NSO</w:t>
      </w:r>
      <w:r w:rsidR="00AE75CA" w:rsidRPr="008207E0">
        <w:rPr>
          <w:rFonts w:cs="Arial"/>
          <w:szCs w:val="24"/>
        </w:rPr>
        <w:t>;</w:t>
      </w:r>
    </w:p>
    <w:p w14:paraId="3BF4EF8B" w14:textId="5705B333" w:rsidR="007C33B9" w:rsidRPr="008207E0" w:rsidRDefault="007C33B9" w:rsidP="00150154">
      <w:pPr>
        <w:pStyle w:val="ListParagraph"/>
        <w:widowControl w:val="0"/>
        <w:spacing w:line="252" w:lineRule="auto"/>
        <w:ind w:left="105" w:firstLine="615"/>
        <w:jc w:val="both"/>
        <w:rPr>
          <w:rFonts w:cs="Arial"/>
          <w:szCs w:val="24"/>
        </w:rPr>
      </w:pPr>
      <w:r w:rsidRPr="008207E0">
        <w:rPr>
          <w:rFonts w:cs="Arial"/>
          <w:szCs w:val="24"/>
        </w:rPr>
        <w:t xml:space="preserve">- Trung tâm điều độ hệ thống điện miền Nam </w:t>
      </w:r>
      <w:r w:rsidR="00AE75CA" w:rsidRPr="008207E0">
        <w:rPr>
          <w:rFonts w:cs="Arial"/>
          <w:szCs w:val="24"/>
        </w:rPr>
        <w:t>–</w:t>
      </w:r>
      <w:r w:rsidRPr="008207E0">
        <w:rPr>
          <w:rFonts w:cs="Arial"/>
          <w:szCs w:val="24"/>
        </w:rPr>
        <w:t xml:space="preserve"> SSO</w:t>
      </w:r>
      <w:r w:rsidR="00AE75CA" w:rsidRPr="008207E0">
        <w:rPr>
          <w:rFonts w:cs="Arial"/>
          <w:szCs w:val="24"/>
        </w:rPr>
        <w:t>;</w:t>
      </w:r>
    </w:p>
    <w:p w14:paraId="5BA2332E" w14:textId="475A37A5" w:rsidR="007C33B9" w:rsidRPr="008207E0" w:rsidRDefault="007C33B9" w:rsidP="00150154">
      <w:pPr>
        <w:pStyle w:val="ListParagraph"/>
        <w:widowControl w:val="0"/>
        <w:spacing w:line="252" w:lineRule="auto"/>
        <w:ind w:left="105" w:firstLine="615"/>
        <w:jc w:val="both"/>
        <w:rPr>
          <w:rFonts w:cs="Arial"/>
          <w:szCs w:val="24"/>
        </w:rPr>
      </w:pPr>
      <w:r w:rsidRPr="008207E0">
        <w:rPr>
          <w:rFonts w:cs="Arial"/>
          <w:szCs w:val="24"/>
        </w:rPr>
        <w:t xml:space="preserve">- Trung tâm điều độ hệ thống điện miền Trung </w:t>
      </w:r>
      <w:r w:rsidR="00AE75CA" w:rsidRPr="008207E0">
        <w:rPr>
          <w:rFonts w:cs="Arial"/>
          <w:szCs w:val="24"/>
        </w:rPr>
        <w:t>–</w:t>
      </w:r>
      <w:r w:rsidRPr="008207E0">
        <w:rPr>
          <w:rFonts w:cs="Arial"/>
          <w:szCs w:val="24"/>
        </w:rPr>
        <w:t xml:space="preserve"> CSO</w:t>
      </w:r>
      <w:r w:rsidR="00AE75CA" w:rsidRPr="008207E0">
        <w:rPr>
          <w:rFonts w:cs="Arial"/>
          <w:szCs w:val="24"/>
        </w:rPr>
        <w:t>.</w:t>
      </w:r>
    </w:p>
    <w:p w14:paraId="781D8CDB" w14:textId="5F51782D" w:rsidR="00D81FAF" w:rsidRPr="008207E0" w:rsidRDefault="00C068B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Cung cấp điện cao áp (High Voltage Providing Electricity)</w:t>
      </w:r>
    </w:p>
    <w:p w14:paraId="7BCFFE3E" w14:textId="77777777" w:rsidR="00673134" w:rsidRPr="008207E0" w:rsidRDefault="0067313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Cung cấp điện cao áp</w:t>
      </w:r>
      <w:r w:rsidRPr="008207E0">
        <w:rPr>
          <w:rFonts w:eastAsia="Times New Roman" w:cs="Arial"/>
          <w:kern w:val="0"/>
          <w:szCs w:val="24"/>
          <w14:ligatures w14:val="none"/>
        </w:rPr>
        <w:t xml:space="preserve"> là phương thức cung cấp điện cao áp vào tận hộ tiêu thụ.</w:t>
      </w:r>
    </w:p>
    <w:p w14:paraId="1E5109B9" w14:textId="7539CB04" w:rsidR="00D81FAF" w:rsidRPr="008207E0" w:rsidRDefault="0067313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lastRenderedPageBreak/>
        <w:t>Dây dẫn điện (thanh dẫn điện) và cáp điện (Wire and Cable)</w:t>
      </w:r>
    </w:p>
    <w:p w14:paraId="4D58CF7A" w14:textId="77777777" w:rsidR="00673134" w:rsidRPr="008207E0" w:rsidRDefault="0067313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Dây dẫn điện (thanh dẫn điện)</w:t>
      </w:r>
      <w:r w:rsidRPr="008207E0">
        <w:rPr>
          <w:rFonts w:eastAsia="Times New Roman" w:cs="Arial"/>
          <w:kern w:val="0"/>
          <w:szCs w:val="24"/>
          <w14:ligatures w14:val="none"/>
        </w:rPr>
        <w:t xml:space="preserve"> là dây (thanh) để mang dòng điện, có hoặc không có vỏ bọc cách điện. </w:t>
      </w:r>
    </w:p>
    <w:p w14:paraId="124DDBF4" w14:textId="77777777" w:rsidR="007F0610" w:rsidRPr="008207E0" w:rsidRDefault="007F0610"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Dây dẫn </w:t>
      </w:r>
      <w:r w:rsidRPr="008207E0">
        <w:rPr>
          <w:rFonts w:eastAsia="Times New Roman" w:cs="Arial"/>
          <w:kern w:val="0"/>
          <w:szCs w:val="24"/>
          <w14:ligatures w14:val="none"/>
        </w:rPr>
        <w:t>trần là dây dẫn điện không bọc cách điện.</w:t>
      </w:r>
    </w:p>
    <w:p w14:paraId="6F256FC9" w14:textId="77777777" w:rsidR="003C1FE4" w:rsidRPr="008207E0" w:rsidRDefault="003C1FE4"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Dây bọc</w:t>
      </w:r>
      <w:r w:rsidRPr="008207E0">
        <w:rPr>
          <w:rFonts w:eastAsia="Times New Roman" w:cs="Arial"/>
          <w:kern w:val="0"/>
          <w:szCs w:val="24"/>
          <w14:ligatures w14:val="none"/>
        </w:rPr>
        <w:t xml:space="preserve"> là dây dẫn điện có vỏ bọc cách điện.        </w:t>
      </w:r>
    </w:p>
    <w:p w14:paraId="5246156C" w14:textId="77777777" w:rsidR="003C1FE4" w:rsidRPr="008207E0" w:rsidRDefault="003C1FE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Cáp</w:t>
      </w:r>
      <w:r w:rsidRPr="008207E0">
        <w:rPr>
          <w:rFonts w:eastAsia="Times New Roman" w:cs="Arial"/>
          <w:kern w:val="0"/>
          <w:szCs w:val="24"/>
          <w14:ligatures w14:val="none"/>
        </w:rPr>
        <w:t xml:space="preserve"> là dây dẫn điện, có một hoặc nhiều lõi, được bọc bởi vật liệu cách điện tương ứng với cấp điện áp, có hoặc không có vỏ, đai thép bảo vệ.</w:t>
      </w:r>
    </w:p>
    <w:p w14:paraId="64DD0CA3" w14:textId="46AC5709" w:rsidR="00D81FAF" w:rsidRPr="008207E0" w:rsidRDefault="003C1FE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Dây trung tính (Neutral Conductor)</w:t>
      </w:r>
    </w:p>
    <w:p w14:paraId="6D3310D0" w14:textId="77777777" w:rsidR="003C1FE4" w:rsidRPr="008207E0" w:rsidRDefault="003C1FE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Dây trung tính</w:t>
      </w:r>
      <w:r w:rsidRPr="008207E0">
        <w:rPr>
          <w:rFonts w:eastAsia="Times New Roman" w:cs="Arial"/>
          <w:kern w:val="0"/>
          <w:szCs w:val="24"/>
          <w14:ligatures w14:val="none"/>
        </w:rPr>
        <w:t xml:space="preserve"> là dây dẫn nối trực tiếp với điểm trung tính của máy biến áp hoặc của máy phát điện.</w:t>
      </w:r>
    </w:p>
    <w:p w14:paraId="5F38EA5D" w14:textId="77777777" w:rsidR="003C1FE4" w:rsidRPr="008207E0" w:rsidRDefault="003C1FE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Dây trung tính trong lưới 3 pha 4 dây phải có độ dẫn điện không nhỏ hơn 50% độ dẫn diện của dây pha.</w:t>
      </w:r>
    </w:p>
    <w:p w14:paraId="0F70A9A6" w14:textId="77777777" w:rsidR="00445668" w:rsidRPr="008207E0" w:rsidRDefault="00445668"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Dây trung tính làm việc (gọi là dây</w:t>
      </w:r>
      <w:r w:rsidRPr="008207E0">
        <w:rPr>
          <w:rFonts w:eastAsia="Times New Roman" w:cs="Arial"/>
          <w:b/>
          <w:bCs/>
          <w:i/>
          <w:iCs/>
          <w:kern w:val="0"/>
          <w:szCs w:val="24"/>
          <w14:ligatures w14:val="none"/>
        </w:rPr>
        <w:t xml:space="preserve"> "không")</w:t>
      </w:r>
      <w:r w:rsidRPr="008207E0">
        <w:rPr>
          <w:rFonts w:eastAsia="Times New Roman" w:cs="Arial"/>
          <w:kern w:val="0"/>
          <w:szCs w:val="24"/>
          <w14:ligatures w14:val="none"/>
        </w:rPr>
        <w:t xml:space="preserve"> là dây dẫn để cấp điện cho thiết bị điện:</w:t>
      </w:r>
    </w:p>
    <w:p w14:paraId="11F2C109" w14:textId="77777777" w:rsidR="00965F7C" w:rsidRPr="008207E0" w:rsidRDefault="00965F7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lưới điện 3-pha-4-dây, dây này được nối với điểm trung tính nối đất trực tiếp của máy biến áp hoặc máy phát điện;</w:t>
      </w:r>
    </w:p>
    <w:p w14:paraId="55AE6870" w14:textId="77777777" w:rsidR="00965F7C" w:rsidRPr="008207E0" w:rsidRDefault="00965F7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Với nguồn điện một chiều, dây này được nối vào điểm giữa được nối đất của nguồn cấp. Đây cũng là dây cân bằng có nhiệm vụ dẫn dòng điện về khi phụ tải trên các đầu cực không cân bằng.</w:t>
      </w:r>
    </w:p>
    <w:p w14:paraId="5A279730" w14:textId="77777777" w:rsidR="00965F7C" w:rsidRPr="008207E0" w:rsidRDefault="00965F7C"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Dây bảo vệ tiếp đất ở các thiết bị điện đến 1 kV</w:t>
      </w:r>
      <w:r w:rsidRPr="008207E0">
        <w:rPr>
          <w:rFonts w:eastAsia="Times New Roman" w:cs="Arial"/>
          <w:kern w:val="0"/>
          <w:szCs w:val="24"/>
          <w14:ligatures w14:val="none"/>
        </w:rPr>
        <w:t xml:space="preserve"> là dây dẫn để nối những bộ phận cần nối với điểm trung tính nối đất của máy biến áp hoặc máy phát trong lưới điện 3 pha.</w:t>
      </w:r>
    </w:p>
    <w:p w14:paraId="12B02F25" w14:textId="77777777" w:rsidR="00965F7C" w:rsidRPr="008207E0" w:rsidRDefault="00965F7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Dây trung tính có thể sử dụng làm dây bảo vệ tiếp đất.</w:t>
      </w:r>
    </w:p>
    <w:p w14:paraId="5F1F9F8A" w14:textId="2472B333" w:rsidR="00D81FAF" w:rsidRPr="008207E0" w:rsidRDefault="00A11E3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Dòng điện chạm đất (Earth Fault Current)</w:t>
      </w:r>
    </w:p>
    <w:p w14:paraId="12D63B50" w14:textId="77777777" w:rsidR="003D452D" w:rsidRPr="008207E0" w:rsidRDefault="003D452D"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Dòng điện chạm đất</w:t>
      </w:r>
      <w:r w:rsidRPr="008207E0">
        <w:rPr>
          <w:rFonts w:eastAsia="Times New Roman" w:cs="Arial"/>
          <w:kern w:val="0"/>
          <w:szCs w:val="24"/>
          <w14:ligatures w14:val="none"/>
        </w:rPr>
        <w:t xml:space="preserve"> là dòng điện truyền xuống đất qua điểm chạm đất.</w:t>
      </w:r>
    </w:p>
    <w:p w14:paraId="0EC1DF8D" w14:textId="77777777" w:rsidR="003D452D" w:rsidRPr="008207E0" w:rsidRDefault="003D452D"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Dòng điện chạm đất lớn</w:t>
      </w:r>
      <w:r w:rsidRPr="008207E0">
        <w:rPr>
          <w:rFonts w:eastAsia="Times New Roman" w:cs="Arial"/>
          <w:kern w:val="0"/>
          <w:szCs w:val="24"/>
          <w14:ligatures w14:val="none"/>
        </w:rPr>
        <w:t xml:space="preserve"> là dòng điện chạm đất 1 pha lớn hơn 500A đối với các thiết bị có điện áp cao trên 1kV</w:t>
      </w:r>
    </w:p>
    <w:p w14:paraId="2C5B13D1" w14:textId="5DFFCA2C" w:rsidR="003D452D" w:rsidRPr="008207E0" w:rsidRDefault="003D452D"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 xml:space="preserve">Dòng điện chạm đất </w:t>
      </w:r>
      <w:r w:rsidR="00364892" w:rsidRPr="008207E0">
        <w:rPr>
          <w:rFonts w:eastAsia="Times New Roman" w:cs="Arial"/>
          <w:b/>
          <w:bCs/>
          <w:kern w:val="0"/>
          <w:szCs w:val="24"/>
          <w14:ligatures w14:val="none"/>
        </w:rPr>
        <w:t>nhỏ</w:t>
      </w:r>
      <w:r w:rsidRPr="008207E0">
        <w:rPr>
          <w:rFonts w:eastAsia="Times New Roman" w:cs="Arial"/>
          <w:kern w:val="0"/>
          <w:szCs w:val="24"/>
          <w14:ligatures w14:val="none"/>
        </w:rPr>
        <w:t xml:space="preserve"> là dòng điện chạm đất 1 pha nhỏ hơn hoặc bằng 500A đối với các thiết bị có điện áp cao trên 1kV</w:t>
      </w:r>
    </w:p>
    <w:p w14:paraId="6CAB0A4E" w14:textId="34F68005" w:rsidR="00FD7344" w:rsidRPr="008207E0" w:rsidRDefault="00972DAB"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Dòng điện lạc mạch</w:t>
      </w:r>
    </w:p>
    <w:p w14:paraId="027D1270" w14:textId="77777777" w:rsidR="00972DAB" w:rsidRPr="008207E0" w:rsidRDefault="00972DAB"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Dòng điện lạc mạch</w:t>
      </w:r>
      <w:r w:rsidRPr="008207E0">
        <w:rPr>
          <w:rFonts w:eastAsia="Times New Roman" w:cs="Arial"/>
          <w:kern w:val="0"/>
          <w:szCs w:val="24"/>
          <w14:ligatures w14:val="none"/>
        </w:rPr>
        <w:t xml:space="preserve"> là dòng điện chạy qua một đường không mong muốn trong hệ thống điện, thường là qua các vật liệu cách điện bị hỏng hoặc qua các kết nối không chính xác, thay vì chạy qua các mạch điện được thiết kế để sử dụng dòng điện. Dòng điện này có thể gây ra sự cố như mất an toàn, giảm hiệu suất của hệ thống điện, hoặc làm hỏng thiết bị.</w:t>
      </w:r>
    </w:p>
    <w:p w14:paraId="5AAAB3B2" w14:textId="1197191C" w:rsidR="00D81FAF" w:rsidRPr="008207E0" w:rsidRDefault="00A71F1C"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Dự phòng nóng (Hot Stand-by)</w:t>
      </w:r>
    </w:p>
    <w:p w14:paraId="45BE30B3" w14:textId="77777777" w:rsidR="00A71F1C" w:rsidRPr="008207E0" w:rsidRDefault="00A71F1C"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Dự phòng nóng</w:t>
      </w:r>
      <w:r w:rsidRPr="008207E0">
        <w:rPr>
          <w:rFonts w:eastAsia="Times New Roman" w:cs="Arial"/>
          <w:kern w:val="0"/>
          <w:szCs w:val="24"/>
          <w14:ligatures w14:val="none"/>
        </w:rPr>
        <w:t xml:space="preserve"> là tổng công suất khả dụng của các tổ máy phát điện đang chạy không tải hoặc non tải để phát điện nhanh vào hệ thống điện.</w:t>
      </w:r>
    </w:p>
    <w:p w14:paraId="3DAD44AF" w14:textId="74A933E5" w:rsidR="00D81FAF" w:rsidRPr="008207E0" w:rsidRDefault="00A71F1C"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Dự phòng nguội (Cold Reserve)</w:t>
      </w:r>
    </w:p>
    <w:p w14:paraId="1C27535C" w14:textId="77777777" w:rsidR="00A71F1C" w:rsidRPr="008207E0" w:rsidRDefault="00A71F1C"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Dự phòng nguội</w:t>
      </w:r>
      <w:r w:rsidRPr="008207E0">
        <w:rPr>
          <w:rFonts w:eastAsia="Times New Roman" w:cs="Arial"/>
          <w:kern w:val="0"/>
          <w:szCs w:val="24"/>
          <w14:ligatures w14:val="none"/>
        </w:rPr>
        <w:t xml:space="preserve"> là tổng công suất khả dụng của các tổ máy phát điện dự phòng khi cần thiết sẽ khởi động (có thể kéo dài vài giờ) để kết nối vào hệ thống điện. </w:t>
      </w:r>
    </w:p>
    <w:p w14:paraId="249696A2" w14:textId="7AA99E9C" w:rsidR="00D81FAF" w:rsidRPr="008207E0" w:rsidRDefault="00D23C7C"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Dự phòng sự cố (Outage Reserve)</w:t>
      </w:r>
    </w:p>
    <w:p w14:paraId="6BBF8037" w14:textId="77777777" w:rsidR="009A14F4" w:rsidRPr="008207E0" w:rsidRDefault="009A14F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Dự phòng sự cố</w:t>
      </w:r>
      <w:r w:rsidRPr="008207E0">
        <w:rPr>
          <w:rFonts w:eastAsia="Times New Roman" w:cs="Arial"/>
          <w:kern w:val="0"/>
          <w:szCs w:val="24"/>
          <w14:ligatures w14:val="none"/>
        </w:rPr>
        <w:t xml:space="preserve"> là công suất dự phòng có thể huy động được trong vòng 24 giờ.</w:t>
      </w:r>
    </w:p>
    <w:p w14:paraId="7A6AC172" w14:textId="7ABA7925" w:rsidR="00D81FAF" w:rsidRPr="008207E0" w:rsidRDefault="009A14F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Điểm đấu nối (Connection point)</w:t>
      </w:r>
    </w:p>
    <w:p w14:paraId="41D8D9F9" w14:textId="77777777" w:rsidR="009A14F4" w:rsidRPr="008207E0" w:rsidRDefault="009A14F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Điểm đấu nối </w:t>
      </w:r>
      <w:r w:rsidRPr="008207E0">
        <w:rPr>
          <w:rFonts w:eastAsia="Times New Roman" w:cs="Arial"/>
          <w:kern w:val="0"/>
          <w:szCs w:val="24"/>
          <w14:ligatures w14:val="none"/>
        </w:rPr>
        <w:t>là điểm nối trang thiết bị, lưới điện và nhà máy điện của tổ chức, cá nhân có nhu cầu đấu nối vào hệ thống điện quốc gia.</w:t>
      </w:r>
    </w:p>
    <w:p w14:paraId="24C1ECDE" w14:textId="53B4B394" w:rsidR="00D81FAF" w:rsidRPr="008207E0" w:rsidRDefault="009A14F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lastRenderedPageBreak/>
        <w:t>Điện áp danh định của hệ thống điện (Nominal Voltage)</w:t>
      </w:r>
    </w:p>
    <w:p w14:paraId="3033A2A4" w14:textId="77777777" w:rsidR="00732191" w:rsidRPr="008207E0" w:rsidRDefault="00732191"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Điện áp danh định</w:t>
      </w:r>
      <w:r w:rsidRPr="008207E0">
        <w:rPr>
          <w:rFonts w:eastAsia="Times New Roman" w:cs="Arial"/>
          <w:kern w:val="0"/>
          <w:szCs w:val="24"/>
          <w14:ligatures w14:val="none"/>
        </w:rPr>
        <w:t xml:space="preserve"> của hệ thống điện là một trị số điện áp gần đúng thích hợp được dùng để định rõ hoặc nhận dạng một hệ thống điện.</w:t>
      </w:r>
    </w:p>
    <w:p w14:paraId="796118CC" w14:textId="27BCFA59" w:rsidR="00D81FAF" w:rsidRPr="008207E0" w:rsidRDefault="00732191"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Điện áp vận hành trong hệ thống điện (Operating Voltage)</w:t>
      </w:r>
    </w:p>
    <w:p w14:paraId="3FE03F4A" w14:textId="77777777" w:rsidR="00732191" w:rsidRPr="008207E0" w:rsidRDefault="00732191"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Điện áp vận hành </w:t>
      </w:r>
      <w:r w:rsidRPr="008207E0">
        <w:rPr>
          <w:rFonts w:eastAsia="Times New Roman" w:cs="Arial"/>
          <w:kern w:val="0"/>
          <w:szCs w:val="24"/>
          <w14:ligatures w14:val="none"/>
        </w:rPr>
        <w:t>trong hệ thống điện là trị số điện áp trong điều kiện làm việc bình thường, ở một thời điểm và tại một điểm đã cho của hệ thống điện.</w:t>
      </w:r>
    </w:p>
    <w:p w14:paraId="211B6A7F" w14:textId="13A5F22A" w:rsidR="00D81FAF" w:rsidRPr="008207E0" w:rsidRDefault="00732191"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Điện áp cao nhất (hoặc thấp nhất) của hệ thống (Highest (or Lowest) Voltage of a Power System)</w:t>
      </w:r>
    </w:p>
    <w:p w14:paraId="4893B8DC" w14:textId="77777777" w:rsidR="00732191" w:rsidRPr="008207E0" w:rsidRDefault="00732191"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Điện áp vận hành cao nhất (hoặc thấp nhất) </w:t>
      </w:r>
      <w:r w:rsidRPr="008207E0">
        <w:rPr>
          <w:rFonts w:eastAsia="Times New Roman" w:cs="Arial"/>
          <w:kern w:val="0"/>
          <w:szCs w:val="24"/>
          <w14:ligatures w14:val="none"/>
        </w:rPr>
        <w:t>của hệ thống là điện áp vận hành cao nhất (hoặc thấp nhất) trong các điều kiện vận hành bình thường ở bất kỳ thời điểm nào và tại bất kỳ điểm nào trong hệ thống.</w:t>
      </w:r>
    </w:p>
    <w:p w14:paraId="6E50A9D0" w14:textId="3C23E840" w:rsidR="00D81FAF" w:rsidRPr="008207E0" w:rsidRDefault="00FD734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Điện áp cao nhất đối với thiết bị (Highest Voltage for Equipment)</w:t>
      </w:r>
    </w:p>
    <w:p w14:paraId="295A6E67" w14:textId="77777777" w:rsidR="00FD7344" w:rsidRPr="008207E0" w:rsidRDefault="00FD734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Điện áp cao nhất đối với thiết bị</w:t>
      </w:r>
      <w:r w:rsidRPr="008207E0">
        <w:rPr>
          <w:rFonts w:eastAsia="Times New Roman" w:cs="Arial"/>
          <w:kern w:val="0"/>
          <w:szCs w:val="24"/>
          <w14:ligatures w14:val="none"/>
        </w:rPr>
        <w:t xml:space="preserve"> là điện áp pha – pha cao nhất cho thiết bị, theo đó cách điện cũng như các đặc tính điện áp liên quan khác dựa vào các tiêu chuẩn thiết bị tương ứng. </w:t>
      </w:r>
    </w:p>
    <w:p w14:paraId="410C282B" w14:textId="1C9BD698" w:rsidR="00D81FAF" w:rsidRPr="008207E0" w:rsidRDefault="00FD734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Điện áp phục hồi quá độ (Transient Recovery Voltage-TRV)</w:t>
      </w:r>
    </w:p>
    <w:p w14:paraId="2B36D57F" w14:textId="77777777" w:rsidR="00FD7344" w:rsidRPr="008207E0" w:rsidRDefault="00FD734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Điện áp phục hồi</w:t>
      </w:r>
      <w:r w:rsidRPr="008207E0">
        <w:rPr>
          <w:rFonts w:eastAsia="Times New Roman" w:cs="Arial"/>
          <w:kern w:val="0"/>
          <w:szCs w:val="24"/>
          <w14:ligatures w14:val="none"/>
        </w:rPr>
        <w:t xml:space="preserve"> </w:t>
      </w:r>
      <w:r w:rsidRPr="008207E0">
        <w:rPr>
          <w:rFonts w:eastAsia="Times New Roman" w:cs="Arial"/>
          <w:b/>
          <w:bCs/>
          <w:kern w:val="0"/>
          <w:szCs w:val="24"/>
          <w14:ligatures w14:val="none"/>
        </w:rPr>
        <w:t>quá độ</w:t>
      </w:r>
      <w:r w:rsidRPr="008207E0">
        <w:rPr>
          <w:rFonts w:eastAsia="Times New Roman" w:cs="Arial"/>
          <w:kern w:val="0"/>
          <w:szCs w:val="24"/>
          <w14:ligatures w14:val="none"/>
        </w:rPr>
        <w:t xml:space="preserve"> là điện áp khôi phục trong thời gian có đặc tính quá độ khi cắt dòng điện của thiết bị cảm ứng điện từ. Điện áp phục hồi quá độ có thể là dao động hoặc không dao động hoặc kết hợp cả hai phụ thuộc vào các đặc tính của mạch và thiết bị đóng cắt. Nó bao gồm sự dịch chuyển điện áp trung tính của mạch nhiều pha. Điện áp phục hồi quá độ tác động chủ yếu lên cực cắt đầu tiên trong mạch điện 3 pha.</w:t>
      </w:r>
    </w:p>
    <w:p w14:paraId="091BDC75" w14:textId="3878EC2D" w:rsidR="00D81FAF" w:rsidRPr="008207E0" w:rsidRDefault="00014E5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Độ lệch điện áp (Voltage deviation)</w:t>
      </w:r>
    </w:p>
    <w:p w14:paraId="325A387D" w14:textId="77777777" w:rsidR="00014E53" w:rsidRPr="008207E0" w:rsidRDefault="00014E53"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Độ lệch điện áp</w:t>
      </w:r>
      <w:r w:rsidRPr="008207E0">
        <w:rPr>
          <w:rFonts w:eastAsia="Times New Roman" w:cs="Arial"/>
          <w:kern w:val="0"/>
          <w:szCs w:val="24"/>
          <w14:ligatures w14:val="none"/>
        </w:rPr>
        <w:t xml:space="preserve"> được thể hiện bằng phần trăm, giữa điện áp tại một thời điểm đã cho tại một điểm của hệ thống và điện áp đối chiếu như: điện áp danh định, trị số trung bình của điện áp vận hành, hoặc điện áp cung cấp, v.v. theo thoả thuận.</w:t>
      </w:r>
    </w:p>
    <w:p w14:paraId="7B048496" w14:textId="703066B5" w:rsidR="00D81FAF" w:rsidRPr="008207E0" w:rsidRDefault="00847CB1"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Độ ổn định của hệ thống điện (Power System Stability)</w:t>
      </w:r>
    </w:p>
    <w:p w14:paraId="53265C2B" w14:textId="7552E050" w:rsidR="00847CB1" w:rsidRPr="008207E0" w:rsidRDefault="00847CB1"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Độ ổn định hệ thống điện</w:t>
      </w:r>
      <w:r w:rsidRPr="008207E0">
        <w:rPr>
          <w:rFonts w:eastAsia="Times New Roman" w:cs="Arial"/>
          <w:kern w:val="0"/>
          <w:szCs w:val="24"/>
          <w14:ligatures w14:val="none"/>
        </w:rPr>
        <w:t xml:space="preserve"> là khả năng của hệ thống điện, với điều kiện vận hành ban đầu xác định, trở lại chế độ vận hành bình thường hoặc chế độ cân bằng xác lập sau khi xảy ra một kích động vật lý trong hệ thống điện làm thay đổi các thông số vận hành của hệ thống điện. </w:t>
      </w:r>
    </w:p>
    <w:p w14:paraId="5A0DFABC" w14:textId="20F567B1" w:rsidR="00D81FAF" w:rsidRPr="008207E0" w:rsidRDefault="009659F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Độ ổn định của phụ tải (Load Stability)</w:t>
      </w:r>
    </w:p>
    <w:p w14:paraId="2593B25B" w14:textId="77777777" w:rsidR="009659F4" w:rsidRPr="008207E0" w:rsidRDefault="009659F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Độ ổn định của phụ tải</w:t>
      </w:r>
      <w:r w:rsidRPr="008207E0">
        <w:rPr>
          <w:rFonts w:eastAsia="Times New Roman" w:cs="Arial"/>
          <w:kern w:val="0"/>
          <w:szCs w:val="24"/>
          <w14:ligatures w14:val="none"/>
        </w:rPr>
        <w:t xml:space="preserve"> là khả năng lập lại chế độ xác lập sau một nhiễu loạn của tải.</w:t>
      </w:r>
    </w:p>
    <w:p w14:paraId="62DCD4F1" w14:textId="2018DCAA" w:rsidR="00D81FAF" w:rsidRPr="008207E0" w:rsidRDefault="009659F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Độ tin cậy cung cấp điện (Service Reliability)</w:t>
      </w:r>
    </w:p>
    <w:p w14:paraId="71947783" w14:textId="77777777" w:rsidR="009659F4" w:rsidRPr="008207E0" w:rsidRDefault="009659F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Độ tin cậy cung cấp điện</w:t>
      </w:r>
      <w:r w:rsidRPr="008207E0">
        <w:rPr>
          <w:rFonts w:eastAsia="Times New Roman" w:cs="Arial"/>
          <w:kern w:val="0"/>
          <w:szCs w:val="24"/>
          <w14:ligatures w14:val="none"/>
        </w:rPr>
        <w:t xml:space="preserve"> là chỉ tiêu xác định khả năng của hệ thống điện đáp ứng chức năng cung cấp điện trong những điều kiện ổn định và trong khoảng thời gian xác định.</w:t>
      </w:r>
    </w:p>
    <w:p w14:paraId="6724C940" w14:textId="042F9CA8" w:rsidR="00D81FAF" w:rsidRPr="008207E0" w:rsidRDefault="00071BB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Độ an toàn cung cấp điện (Service Security)</w:t>
      </w:r>
    </w:p>
    <w:p w14:paraId="45D74E00" w14:textId="77777777" w:rsidR="00071BBA" w:rsidRPr="008207E0" w:rsidRDefault="00071BBA"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Độ an toàn cung cấp điện</w:t>
      </w:r>
      <w:r w:rsidRPr="008207E0">
        <w:rPr>
          <w:rFonts w:eastAsia="Times New Roman" w:cs="Arial"/>
          <w:kern w:val="0"/>
          <w:szCs w:val="24"/>
          <w14:ligatures w14:val="none"/>
        </w:rPr>
        <w:t xml:space="preserve"> là chỉ tiêu xác định khả năng của một hệ thống điện thực hiện chức năng cung cấp điện trong trường hợp sự cố.</w:t>
      </w:r>
    </w:p>
    <w:p w14:paraId="334A251D" w14:textId="70DC6109" w:rsidR="00D81FAF" w:rsidRPr="008207E0" w:rsidRDefault="00071BB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Độ võng lớn nhất</w:t>
      </w:r>
      <w:r w:rsidR="00DB5596" w:rsidRPr="008207E0">
        <w:rPr>
          <w:rFonts w:cs="Arial"/>
          <w:b/>
          <w:bCs/>
          <w:szCs w:val="24"/>
        </w:rPr>
        <w:t xml:space="preserve"> (Maximum </w:t>
      </w:r>
      <w:r w:rsidR="00D774E4" w:rsidRPr="008207E0">
        <w:rPr>
          <w:rFonts w:cs="Arial"/>
          <w:b/>
          <w:bCs/>
          <w:szCs w:val="24"/>
        </w:rPr>
        <w:t>sag</w:t>
      </w:r>
      <w:r w:rsidR="00DB5596" w:rsidRPr="008207E0">
        <w:rPr>
          <w:rFonts w:cs="Arial"/>
          <w:b/>
          <w:bCs/>
          <w:szCs w:val="24"/>
        </w:rPr>
        <w:t>)</w:t>
      </w:r>
    </w:p>
    <w:p w14:paraId="5915DADC" w14:textId="6D728233" w:rsidR="003C01BD" w:rsidRPr="008207E0" w:rsidRDefault="00CF7AFE"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Độ võng lớn nhất</w:t>
      </w:r>
      <w:r w:rsidRPr="008207E0">
        <w:rPr>
          <w:rFonts w:eastAsia="Times New Roman" w:cs="Arial"/>
          <w:kern w:val="0"/>
          <w:szCs w:val="24"/>
          <w14:ligatures w14:val="none"/>
        </w:rPr>
        <w:t xml:space="preserve"> </w:t>
      </w:r>
      <w:r w:rsidR="003C01BD" w:rsidRPr="008207E0">
        <w:rPr>
          <w:rFonts w:eastAsia="Times New Roman" w:cs="Arial"/>
          <w:kern w:val="0"/>
          <w:szCs w:val="24"/>
          <w14:ligatures w14:val="none"/>
        </w:rPr>
        <w:t>là trạng thái tính toán dây dẫn khi đồng thời chịu tác động khắc nghiệt nhất của các yếu tố ảnh hưởng như dòng điện qua dây dẫn, nhiệt độ môi trường xung quanh, tải trọng gió.</w:t>
      </w:r>
    </w:p>
    <w:p w14:paraId="36668010" w14:textId="2F6FE822" w:rsidR="00D81FAF" w:rsidRPr="008207E0" w:rsidRDefault="004E454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lastRenderedPageBreak/>
        <w:t>Lưới điện hạ áp (Low voltage grid)</w:t>
      </w:r>
    </w:p>
    <w:p w14:paraId="1EDA683D" w14:textId="4C1D7789" w:rsidR="00F305EB" w:rsidRPr="008207E0" w:rsidRDefault="00F305EB"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Lưới điện hạ áp </w:t>
      </w:r>
      <w:r w:rsidRPr="008207E0">
        <w:rPr>
          <w:rFonts w:eastAsia="Times New Roman" w:cs="Arial"/>
          <w:kern w:val="0"/>
          <w:szCs w:val="24"/>
          <w14:ligatures w14:val="none"/>
        </w:rPr>
        <w:t>là lưới điện có điện áp danh định đến 1 kV.</w:t>
      </w:r>
    </w:p>
    <w:p w14:paraId="70F1F052" w14:textId="3E21A4D2" w:rsidR="00F305EB" w:rsidRPr="008207E0" w:rsidRDefault="00F305EB"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Lưới điện cao áp (High voltage grid)</w:t>
      </w:r>
    </w:p>
    <w:p w14:paraId="324034FF" w14:textId="4528F6E4" w:rsidR="00D81FAF" w:rsidRPr="008207E0" w:rsidRDefault="00F305EB" w:rsidP="00150154">
      <w:pPr>
        <w:pStyle w:val="ListParagraph"/>
        <w:tabs>
          <w:tab w:val="left" w:pos="284"/>
          <w:tab w:val="left" w:pos="426"/>
        </w:tabs>
        <w:spacing w:line="252" w:lineRule="auto"/>
        <w:ind w:left="0"/>
        <w:jc w:val="both"/>
        <w:rPr>
          <w:rFonts w:cs="Arial"/>
          <w:b/>
          <w:bCs/>
          <w:szCs w:val="24"/>
        </w:rPr>
      </w:pPr>
      <w:r w:rsidRPr="008207E0">
        <w:rPr>
          <w:rFonts w:cs="Arial"/>
          <w:b/>
          <w:bCs/>
          <w:szCs w:val="24"/>
        </w:rPr>
        <w:t xml:space="preserve">Lưới điện cao áp </w:t>
      </w:r>
      <w:r w:rsidRPr="008207E0">
        <w:rPr>
          <w:rFonts w:cs="Arial"/>
          <w:szCs w:val="24"/>
        </w:rPr>
        <w:t>là lưới điện có điện áp danh định trên 1 kV.</w:t>
      </w:r>
    </w:p>
    <w:p w14:paraId="51F104B2" w14:textId="4FAB8AFA" w:rsidR="00D81FAF" w:rsidRPr="008207E0" w:rsidRDefault="00C076AC"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Lưới điện phân phối điện (Distribution grid)</w:t>
      </w:r>
    </w:p>
    <w:p w14:paraId="2838911C" w14:textId="5D828A46" w:rsidR="00C076AC" w:rsidRPr="008207E0" w:rsidRDefault="00C076AC" w:rsidP="00150154">
      <w:pPr>
        <w:spacing w:line="252" w:lineRule="auto"/>
        <w:jc w:val="both"/>
        <w:rPr>
          <w:rFonts w:eastAsia="Times New Roman" w:cs="Arial"/>
          <w:kern w:val="0"/>
          <w:szCs w:val="24"/>
          <w14:ligatures w14:val="none"/>
        </w:rPr>
      </w:pPr>
      <w:r w:rsidRPr="008207E0">
        <w:rPr>
          <w:rFonts w:cs="Arial"/>
          <w:b/>
          <w:bCs/>
          <w:szCs w:val="24"/>
        </w:rPr>
        <w:t>Lưới điện phân phối điện</w:t>
      </w:r>
      <w:r w:rsidRPr="008207E0">
        <w:rPr>
          <w:rFonts w:eastAsia="Times New Roman" w:cs="Arial"/>
          <w:kern w:val="0"/>
          <w:szCs w:val="24"/>
          <w14:ligatures w14:val="none"/>
        </w:rPr>
        <w:t xml:space="preserve"> là phần lưới điện bao gồm toàn bộ các đường dây và trạm biến áp có cấp điện áp đến 110 kV</w:t>
      </w:r>
    </w:p>
    <w:p w14:paraId="665D9644" w14:textId="4A6287A2" w:rsidR="00D81FAF" w:rsidRPr="008207E0" w:rsidRDefault="00E607DD"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Lưới điện truyền tải điện (Transmission grid)</w:t>
      </w:r>
    </w:p>
    <w:p w14:paraId="15F57355" w14:textId="46E81D7E" w:rsidR="00E607DD" w:rsidRPr="008207E0" w:rsidRDefault="00E607DD" w:rsidP="00150154">
      <w:pPr>
        <w:spacing w:line="252" w:lineRule="auto"/>
        <w:jc w:val="both"/>
        <w:rPr>
          <w:rFonts w:eastAsia="Times New Roman" w:cs="Arial"/>
          <w:kern w:val="0"/>
          <w:szCs w:val="24"/>
          <w14:ligatures w14:val="none"/>
        </w:rPr>
      </w:pPr>
      <w:r w:rsidRPr="008207E0">
        <w:rPr>
          <w:rFonts w:cs="Arial"/>
          <w:b/>
          <w:bCs/>
          <w:szCs w:val="24"/>
        </w:rPr>
        <w:t xml:space="preserve">Lưới điện truyền tải điện </w:t>
      </w:r>
      <w:r w:rsidRPr="008207E0">
        <w:rPr>
          <w:rFonts w:eastAsia="Times New Roman" w:cs="Arial"/>
          <w:kern w:val="0"/>
          <w:szCs w:val="24"/>
          <w14:ligatures w14:val="none"/>
        </w:rPr>
        <w:t>phần lưới điện bao gồm toàn bộ các đường dây và trạm biến áp có cấp điện áp trên 110kV.</w:t>
      </w:r>
    </w:p>
    <w:p w14:paraId="3A3A9D83" w14:textId="2B7BAAD0" w:rsidR="00D81FAF" w:rsidRPr="008207E0" w:rsidRDefault="002A38A2"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Đường dây dẫn điện trên không (ĐDK) (Overhead Power Line)</w:t>
      </w:r>
    </w:p>
    <w:p w14:paraId="33567CCF" w14:textId="77777777" w:rsidR="00466227" w:rsidRPr="008207E0" w:rsidRDefault="00466227"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ĐDK</w:t>
      </w:r>
      <w:r w:rsidRPr="008207E0">
        <w:rPr>
          <w:rFonts w:eastAsia="Times New Roman" w:cs="Arial"/>
          <w:kern w:val="0"/>
          <w:szCs w:val="24"/>
          <w14:ligatures w14:val="none"/>
        </w:rPr>
        <w:t xml:space="preserve"> là đường dây truyền tải hoặc phân phối điện năng lắp đặt ngoài trời, dùng dây dẫn điện, mắc trên vật cách điện và phụ kiện, bố trí trên cột hoặc trên kết cấu của công trình. </w:t>
      </w:r>
    </w:p>
    <w:p w14:paraId="756BF5A6" w14:textId="42D0A6E5" w:rsidR="00D81FAF" w:rsidRPr="008207E0" w:rsidRDefault="00466227"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Đường cáp điện (Power Cable Lines)</w:t>
      </w:r>
    </w:p>
    <w:p w14:paraId="024703C4" w14:textId="77777777" w:rsidR="00466227" w:rsidRPr="008207E0" w:rsidRDefault="00466227"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Đường cáp điện</w:t>
      </w:r>
      <w:r w:rsidRPr="008207E0">
        <w:rPr>
          <w:rFonts w:eastAsia="Times New Roman" w:cs="Arial"/>
          <w:kern w:val="0"/>
          <w:szCs w:val="24"/>
          <w14:ligatures w14:val="none"/>
        </w:rPr>
        <w:t xml:space="preserve"> là đường dây truyền tải điện hoặc đường dây phân phối điện sử dụng dây cáp, lắp đặt ngầm dưới đất, trong các công trình cáp, dưới nước (sông, biển), trong nhà xưởng sản xuất, v.v. và được kết nối bằng hộp đầu cáp, hộp nối cáp và các chi tiết giữ cáp.</w:t>
      </w:r>
    </w:p>
    <w:p w14:paraId="53E36AF3" w14:textId="4025A221" w:rsidR="00D81FAF" w:rsidRPr="008207E0" w:rsidRDefault="00573EFF"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Điện trở nối đất (Resistance of Earthing)</w:t>
      </w:r>
    </w:p>
    <w:p w14:paraId="3494445E" w14:textId="77777777" w:rsidR="00573EFF" w:rsidRPr="008207E0" w:rsidRDefault="00573EFF"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Điện trở nối đất</w:t>
      </w:r>
      <w:r w:rsidRPr="008207E0">
        <w:rPr>
          <w:rFonts w:eastAsia="Times New Roman" w:cs="Arial"/>
          <w:kern w:val="0"/>
          <w:szCs w:val="24"/>
          <w14:ligatures w14:val="none"/>
        </w:rPr>
        <w:t xml:space="preserve"> là tổng trở của hệ thống nối đất bao gồm dây nối đất, điện cực tiếp đất. </w:t>
      </w:r>
    </w:p>
    <w:p w14:paraId="0798A478" w14:textId="579311A3" w:rsidR="00D81FAF" w:rsidRPr="008207E0" w:rsidRDefault="00573EFF"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Giá trị định mức (Rated value)</w:t>
      </w:r>
    </w:p>
    <w:p w14:paraId="0881A839" w14:textId="5AF7643D" w:rsidR="00573EFF" w:rsidRPr="008207E0" w:rsidRDefault="00573EFF" w:rsidP="00150154">
      <w:pPr>
        <w:pStyle w:val="ListParagraph"/>
        <w:tabs>
          <w:tab w:val="left" w:pos="284"/>
          <w:tab w:val="left" w:pos="426"/>
        </w:tabs>
        <w:spacing w:line="252" w:lineRule="auto"/>
        <w:ind w:left="0"/>
        <w:jc w:val="both"/>
        <w:rPr>
          <w:rFonts w:cs="Arial"/>
          <w:b/>
          <w:bCs/>
          <w:szCs w:val="24"/>
        </w:rPr>
      </w:pPr>
      <w:r w:rsidRPr="008207E0">
        <w:rPr>
          <w:rFonts w:cs="Arial"/>
          <w:b/>
          <w:bCs/>
          <w:szCs w:val="24"/>
        </w:rPr>
        <w:t xml:space="preserve">Giá trị định mức </w:t>
      </w:r>
      <w:r w:rsidRPr="008207E0">
        <w:rPr>
          <w:rFonts w:cs="Arial"/>
          <w:szCs w:val="24"/>
        </w:rPr>
        <w:t>là giá trị của một đại lượng, thường do nhà chế tạo ấn định cho điều kiện vận hành quy định đối với một phần tử, một thiết bị hoặc dụng cụ.</w:t>
      </w:r>
    </w:p>
    <w:p w14:paraId="76098F1E" w14:textId="191BB82F" w:rsidR="00D81FAF" w:rsidRPr="008207E0" w:rsidRDefault="009A72B8"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Gian điện (Electrical Hall)</w:t>
      </w:r>
    </w:p>
    <w:p w14:paraId="107BD984" w14:textId="77777777" w:rsidR="009A72B8" w:rsidRPr="008207E0" w:rsidRDefault="009A72B8"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Gian điện</w:t>
      </w:r>
      <w:r w:rsidRPr="008207E0">
        <w:rPr>
          <w:rFonts w:eastAsia="Times New Roman" w:cs="Arial"/>
          <w:kern w:val="0"/>
          <w:szCs w:val="24"/>
          <w14:ligatures w14:val="none"/>
        </w:rPr>
        <w:t xml:space="preserve"> là gian nhà hoặc phần của nhà được ngăn riêng để đặt thiết bị điện và/hoặc tủ bảng điện.</w:t>
      </w:r>
    </w:p>
    <w:p w14:paraId="4C6E28F8" w14:textId="77777777" w:rsidR="009A72B8" w:rsidRPr="008207E0" w:rsidRDefault="009A72B8"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w:t>
      </w:r>
      <w:r w:rsidRPr="008207E0">
        <w:rPr>
          <w:rFonts w:eastAsia="Times New Roman" w:cs="Arial"/>
          <w:b/>
          <w:bCs/>
          <w:kern w:val="0"/>
          <w:szCs w:val="24"/>
          <w14:ligatures w14:val="none"/>
        </w:rPr>
        <w:t xml:space="preserve"> Gian khô</w:t>
      </w:r>
      <w:r w:rsidRPr="008207E0">
        <w:rPr>
          <w:rFonts w:eastAsia="Times New Roman" w:cs="Arial"/>
          <w:kern w:val="0"/>
          <w:szCs w:val="24"/>
          <w14:ligatures w14:val="none"/>
        </w:rPr>
        <w:t xml:space="preserve"> là gian có độ ẩm tương đối không vượt quá 75%. Trong trường hợp không có những điều kiện quy định trong gian hoặc chỗ như ở dưới đây (gian nóng, gian bụi, chỗ có môi trường hóa chất hoạt tính mạnh), thì những gian như vậy gọi là gian bình thường; </w:t>
      </w:r>
    </w:p>
    <w:p w14:paraId="5A730702" w14:textId="77777777" w:rsidR="009A72B8" w:rsidRPr="008207E0" w:rsidRDefault="009A72B8"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b) </w:t>
      </w:r>
      <w:r w:rsidRPr="008207E0">
        <w:rPr>
          <w:rFonts w:eastAsia="Times New Roman" w:cs="Arial"/>
          <w:b/>
          <w:bCs/>
          <w:kern w:val="0"/>
          <w:szCs w:val="24"/>
          <w14:ligatures w14:val="none"/>
        </w:rPr>
        <w:t>Gian ẩm</w:t>
      </w:r>
      <w:r w:rsidRPr="008207E0">
        <w:rPr>
          <w:rFonts w:eastAsia="Times New Roman" w:cs="Arial"/>
          <w:kern w:val="0"/>
          <w:szCs w:val="24"/>
          <w14:ligatures w14:val="none"/>
        </w:rPr>
        <w:t xml:space="preserve"> là gian có độ ẩm tương đối vượt quá 75%;</w:t>
      </w:r>
    </w:p>
    <w:p w14:paraId="08FEE38D" w14:textId="77777777" w:rsidR="009A72B8" w:rsidRPr="008207E0" w:rsidRDefault="009A72B8"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 </w:t>
      </w:r>
      <w:r w:rsidRPr="008207E0">
        <w:rPr>
          <w:rFonts w:eastAsia="Times New Roman" w:cs="Arial"/>
          <w:b/>
          <w:bCs/>
          <w:kern w:val="0"/>
          <w:szCs w:val="24"/>
          <w14:ligatures w14:val="none"/>
        </w:rPr>
        <w:t>Gian rất ẩm</w:t>
      </w:r>
      <w:r w:rsidRPr="008207E0">
        <w:rPr>
          <w:rFonts w:eastAsia="Times New Roman" w:cs="Arial"/>
          <w:kern w:val="0"/>
          <w:szCs w:val="24"/>
          <w14:ligatures w14:val="none"/>
        </w:rPr>
        <w:t xml:space="preserve"> là gian có độ ẩm tương đối xấp xỉ 100% (trần, sàn nhà và đồ vật ở trong nhà đổ mồ hôi);</w:t>
      </w:r>
    </w:p>
    <w:p w14:paraId="04F2F09B" w14:textId="77777777" w:rsidR="009A72B8" w:rsidRPr="008207E0" w:rsidRDefault="009A72B8"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d) </w:t>
      </w:r>
      <w:r w:rsidRPr="008207E0">
        <w:rPr>
          <w:rFonts w:eastAsia="Times New Roman" w:cs="Arial"/>
          <w:b/>
          <w:bCs/>
          <w:kern w:val="0"/>
          <w:szCs w:val="24"/>
          <w14:ligatures w14:val="none"/>
        </w:rPr>
        <w:t>Gian nóng</w:t>
      </w:r>
      <w:r w:rsidRPr="008207E0">
        <w:rPr>
          <w:rFonts w:eastAsia="Times New Roman" w:cs="Arial"/>
          <w:kern w:val="0"/>
          <w:szCs w:val="24"/>
          <w14:ligatures w14:val="none"/>
        </w:rPr>
        <w:t xml:space="preserve"> là gian có nhiệt độ vượt quá +35 </w:t>
      </w:r>
      <w:r w:rsidRPr="008207E0">
        <w:rPr>
          <w:rFonts w:eastAsia="Times New Roman" w:cs="Arial"/>
          <w:kern w:val="0"/>
          <w:szCs w:val="24"/>
          <w:vertAlign w:val="superscript"/>
          <w14:ligatures w14:val="none"/>
        </w:rPr>
        <w:t>o</w:t>
      </w:r>
      <w:r w:rsidRPr="008207E0">
        <w:rPr>
          <w:rFonts w:eastAsia="Times New Roman" w:cs="Arial"/>
          <w:kern w:val="0"/>
          <w:szCs w:val="24"/>
          <w14:ligatures w14:val="none"/>
        </w:rPr>
        <w:t>C trong thời gian 24 giờ liên tiếp;</w:t>
      </w:r>
    </w:p>
    <w:p w14:paraId="5E7D2729" w14:textId="77777777" w:rsidR="00796BBA" w:rsidRPr="008207E0" w:rsidRDefault="00796BB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đ) </w:t>
      </w:r>
      <w:r w:rsidRPr="008207E0">
        <w:rPr>
          <w:rFonts w:eastAsia="Times New Roman" w:cs="Arial"/>
          <w:b/>
          <w:bCs/>
          <w:kern w:val="0"/>
          <w:szCs w:val="24"/>
          <w14:ligatures w14:val="none"/>
        </w:rPr>
        <w:t>Gian cháy nổ</w:t>
      </w:r>
      <w:r w:rsidRPr="008207E0">
        <w:rPr>
          <w:rFonts w:eastAsia="Times New Roman" w:cs="Arial"/>
          <w:kern w:val="0"/>
          <w:szCs w:val="24"/>
          <w14:ligatures w14:val="none"/>
        </w:rPr>
        <w:t xml:space="preserve"> là gian lắp thiết bị có thể gây nguy cơ cháy nổ;</w:t>
      </w:r>
    </w:p>
    <w:p w14:paraId="4B88BF95" w14:textId="77777777" w:rsidR="00796BBA" w:rsidRPr="008207E0" w:rsidRDefault="00796BB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e) </w:t>
      </w:r>
      <w:r w:rsidRPr="008207E0">
        <w:rPr>
          <w:rFonts w:eastAsia="Times New Roman" w:cs="Arial"/>
          <w:b/>
          <w:bCs/>
          <w:kern w:val="0"/>
          <w:szCs w:val="24"/>
          <w14:ligatures w14:val="none"/>
        </w:rPr>
        <w:t>Gian hoặc nơi bụi</w:t>
      </w:r>
      <w:r w:rsidRPr="008207E0">
        <w:rPr>
          <w:rFonts w:eastAsia="Times New Roman" w:cs="Arial"/>
          <w:kern w:val="0"/>
          <w:szCs w:val="24"/>
          <w14:ligatures w14:val="none"/>
        </w:rPr>
        <w:t xml:space="preserve"> là gian hoặc nơi có nhiều bụi, được chia thành gian (hoặc nơi) có thành phần dẫn điện và không có thành phần dẫn điện.</w:t>
      </w:r>
    </w:p>
    <w:p w14:paraId="33F13624" w14:textId="77777777" w:rsidR="00796BBA" w:rsidRPr="008207E0" w:rsidRDefault="00796BB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f) </w:t>
      </w:r>
      <w:r w:rsidRPr="008207E0">
        <w:rPr>
          <w:rFonts w:eastAsia="Times New Roman" w:cs="Arial"/>
          <w:b/>
          <w:bCs/>
          <w:kern w:val="0"/>
          <w:szCs w:val="24"/>
          <w14:ligatures w14:val="none"/>
        </w:rPr>
        <w:t>Gian hoặc nơi nguy hiểm</w:t>
      </w:r>
      <w:r w:rsidRPr="008207E0">
        <w:rPr>
          <w:rFonts w:eastAsia="Times New Roman" w:cs="Arial"/>
          <w:kern w:val="0"/>
          <w:szCs w:val="24"/>
          <w14:ligatures w14:val="none"/>
        </w:rPr>
        <w:t xml:space="preserve"> là gian hoặc nơi có một trong những yếu tố sau: </w:t>
      </w:r>
    </w:p>
    <w:p w14:paraId="3ABBA422" w14:textId="77777777" w:rsidR="00796BBA" w:rsidRPr="008207E0" w:rsidRDefault="00796BBA" w:rsidP="00150154">
      <w:pPr>
        <w:pStyle w:val="ListParagraph"/>
        <w:widowControl w:val="0"/>
        <w:spacing w:line="252" w:lineRule="auto"/>
        <w:ind w:left="105" w:firstLine="615"/>
        <w:jc w:val="both"/>
        <w:rPr>
          <w:rFonts w:cs="Arial"/>
          <w:szCs w:val="24"/>
        </w:rPr>
      </w:pPr>
      <w:r w:rsidRPr="008207E0">
        <w:rPr>
          <w:rFonts w:cs="Arial"/>
          <w:szCs w:val="24"/>
        </w:rPr>
        <w:t>- Ướt hoặc có bụi dẫn điện (Xem “Gian ẩm” và “Gian bụi”);</w:t>
      </w:r>
    </w:p>
    <w:p w14:paraId="4CC68071" w14:textId="77777777" w:rsidR="00796BBA" w:rsidRPr="008207E0" w:rsidRDefault="00796BBA" w:rsidP="00150154">
      <w:pPr>
        <w:pStyle w:val="ListParagraph"/>
        <w:widowControl w:val="0"/>
        <w:spacing w:line="252" w:lineRule="auto"/>
        <w:ind w:left="105" w:firstLine="615"/>
        <w:jc w:val="both"/>
        <w:rPr>
          <w:rFonts w:cs="Arial"/>
          <w:szCs w:val="24"/>
        </w:rPr>
      </w:pPr>
      <w:r w:rsidRPr="008207E0">
        <w:rPr>
          <w:rFonts w:cs="Arial"/>
          <w:szCs w:val="24"/>
        </w:rPr>
        <w:t>- Nền, sàn nhà dẫn điện (bằng kim loại, đất, bê tông, cốt thép, gạch v.v.);</w:t>
      </w:r>
    </w:p>
    <w:p w14:paraId="211F06EC" w14:textId="77777777" w:rsidR="00796BBA" w:rsidRPr="008207E0" w:rsidRDefault="00796BBA" w:rsidP="00150154">
      <w:pPr>
        <w:pStyle w:val="ListParagraph"/>
        <w:widowControl w:val="0"/>
        <w:spacing w:line="252" w:lineRule="auto"/>
        <w:ind w:left="105" w:firstLine="615"/>
        <w:jc w:val="both"/>
        <w:rPr>
          <w:rFonts w:cs="Arial"/>
          <w:szCs w:val="24"/>
        </w:rPr>
      </w:pPr>
      <w:r w:rsidRPr="008207E0">
        <w:rPr>
          <w:rFonts w:cs="Arial"/>
          <w:szCs w:val="24"/>
        </w:rPr>
        <w:t>- Nhiệt độ cao (xem “Gian nóng”);</w:t>
      </w:r>
    </w:p>
    <w:p w14:paraId="1BCAF3CD" w14:textId="77777777" w:rsidR="00796BBA" w:rsidRPr="008207E0" w:rsidRDefault="00796BBA" w:rsidP="00150154">
      <w:pPr>
        <w:pStyle w:val="ListParagraph"/>
        <w:widowControl w:val="0"/>
        <w:spacing w:line="252" w:lineRule="auto"/>
        <w:ind w:left="105" w:firstLine="615"/>
        <w:jc w:val="both"/>
        <w:rPr>
          <w:rFonts w:cs="Arial"/>
          <w:szCs w:val="24"/>
        </w:rPr>
      </w:pPr>
      <w:r w:rsidRPr="008207E0">
        <w:rPr>
          <w:rFonts w:cs="Arial"/>
          <w:szCs w:val="24"/>
        </w:rPr>
        <w:t>- Có khả năng để người tiếp xúc đồng thời với một bên là kết cấu kim loại của nhà cửa hoặc thiết bị công nghệ, máy móc v.v. đã nối đất và bên kia là vỏ kim loại của thiết bị điện;</w:t>
      </w:r>
    </w:p>
    <w:p w14:paraId="4BF79FA8" w14:textId="77777777" w:rsidR="00796BBA" w:rsidRPr="008207E0" w:rsidRDefault="00796BBA" w:rsidP="00150154">
      <w:pPr>
        <w:pStyle w:val="ListParagraph"/>
        <w:widowControl w:val="0"/>
        <w:spacing w:line="252" w:lineRule="auto"/>
        <w:ind w:left="105" w:firstLine="615"/>
        <w:jc w:val="both"/>
        <w:rPr>
          <w:rFonts w:cs="Arial"/>
          <w:szCs w:val="24"/>
        </w:rPr>
      </w:pPr>
      <w:r w:rsidRPr="008207E0">
        <w:rPr>
          <w:rFonts w:cs="Arial"/>
          <w:szCs w:val="24"/>
        </w:rPr>
        <w:t>- Có cường độ điện trường lớn hơn mức cho phép.</w:t>
      </w:r>
    </w:p>
    <w:p w14:paraId="5B035586" w14:textId="77777777" w:rsidR="00796BBA" w:rsidRPr="008207E0" w:rsidRDefault="00796BB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 xml:space="preserve">g) </w:t>
      </w:r>
      <w:r w:rsidRPr="008207E0">
        <w:rPr>
          <w:rFonts w:eastAsia="Times New Roman" w:cs="Arial"/>
          <w:b/>
          <w:bCs/>
          <w:kern w:val="0"/>
          <w:szCs w:val="24"/>
          <w14:ligatures w14:val="none"/>
        </w:rPr>
        <w:t>Gian hoặc nơi rất nguy hiểm</w:t>
      </w:r>
      <w:r w:rsidRPr="008207E0">
        <w:rPr>
          <w:rFonts w:eastAsia="Times New Roman" w:cs="Arial"/>
          <w:kern w:val="0"/>
          <w:szCs w:val="24"/>
          <w14:ligatures w14:val="none"/>
        </w:rPr>
        <w:t xml:space="preserve"> là gian hoặc nơi có một trong những yếu tố sau:</w:t>
      </w:r>
    </w:p>
    <w:p w14:paraId="28E62E12" w14:textId="77777777" w:rsidR="00D42AAC" w:rsidRPr="008207E0" w:rsidRDefault="00D42AAC" w:rsidP="00150154">
      <w:pPr>
        <w:pStyle w:val="ListParagraph"/>
        <w:widowControl w:val="0"/>
        <w:spacing w:line="252" w:lineRule="auto"/>
        <w:ind w:left="105" w:firstLine="615"/>
        <w:jc w:val="both"/>
        <w:rPr>
          <w:rFonts w:cs="Arial"/>
          <w:szCs w:val="24"/>
        </w:rPr>
      </w:pPr>
      <w:r w:rsidRPr="008207E0">
        <w:rPr>
          <w:rFonts w:cs="Arial"/>
          <w:szCs w:val="24"/>
        </w:rPr>
        <w:t>- Rất ẩm (xem “Gian rất ẩm”);</w:t>
      </w:r>
    </w:p>
    <w:p w14:paraId="7A7FA838" w14:textId="77777777" w:rsidR="00D42AAC" w:rsidRPr="008207E0" w:rsidRDefault="00D42AAC" w:rsidP="00150154">
      <w:pPr>
        <w:pStyle w:val="ListParagraph"/>
        <w:widowControl w:val="0"/>
        <w:spacing w:line="252" w:lineRule="auto"/>
        <w:ind w:left="105" w:firstLine="615"/>
        <w:jc w:val="both"/>
        <w:rPr>
          <w:rFonts w:cs="Arial"/>
          <w:szCs w:val="24"/>
        </w:rPr>
      </w:pPr>
      <w:r w:rsidRPr="008207E0">
        <w:rPr>
          <w:rFonts w:cs="Arial"/>
          <w:szCs w:val="24"/>
        </w:rPr>
        <w:t xml:space="preserve">- Có hoạt tính hoá học (xem "nơi có môi trường hoạt tính hóa học”); </w:t>
      </w:r>
    </w:p>
    <w:p w14:paraId="0CA0FB38" w14:textId="77777777" w:rsidR="00D42AAC" w:rsidRPr="008207E0" w:rsidRDefault="00D42AAC" w:rsidP="00150154">
      <w:pPr>
        <w:pStyle w:val="ListParagraph"/>
        <w:widowControl w:val="0"/>
        <w:spacing w:line="252" w:lineRule="auto"/>
        <w:ind w:left="105" w:firstLine="615"/>
        <w:jc w:val="both"/>
        <w:rPr>
          <w:rFonts w:cs="Arial"/>
          <w:szCs w:val="24"/>
        </w:rPr>
      </w:pPr>
      <w:r w:rsidRPr="008207E0">
        <w:rPr>
          <w:rFonts w:cs="Arial"/>
          <w:szCs w:val="24"/>
        </w:rPr>
        <w:t>- Đồng thời có hai yếu tố của gian nguy hiểm.</w:t>
      </w:r>
    </w:p>
    <w:p w14:paraId="44B6B312" w14:textId="77777777" w:rsidR="00D42AAC" w:rsidRPr="008207E0" w:rsidRDefault="00D42AA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h)</w:t>
      </w:r>
      <w:r w:rsidRPr="008207E0">
        <w:rPr>
          <w:rFonts w:eastAsia="Times New Roman" w:cs="Arial"/>
          <w:b/>
          <w:bCs/>
          <w:kern w:val="0"/>
          <w:szCs w:val="24"/>
          <w14:ligatures w14:val="none"/>
        </w:rPr>
        <w:t xml:space="preserve"> Gian hoặc nơi ít nguy hiểm</w:t>
      </w:r>
      <w:r w:rsidRPr="008207E0">
        <w:rPr>
          <w:rFonts w:eastAsia="Times New Roman" w:cs="Arial"/>
          <w:kern w:val="0"/>
          <w:szCs w:val="24"/>
          <w14:ligatures w14:val="none"/>
        </w:rPr>
        <w:t xml:space="preserve"> là gian hoặc nơi không thuộc một trong hai loại trên.</w:t>
      </w:r>
    </w:p>
    <w:p w14:paraId="687B97C0" w14:textId="77777777" w:rsidR="00D42AAC" w:rsidRPr="008207E0" w:rsidRDefault="00D42AA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i) </w:t>
      </w:r>
      <w:r w:rsidRPr="008207E0">
        <w:rPr>
          <w:rFonts w:eastAsia="Times New Roman" w:cs="Arial"/>
          <w:b/>
          <w:bCs/>
          <w:kern w:val="0"/>
          <w:szCs w:val="24"/>
          <w14:ligatures w14:val="none"/>
        </w:rPr>
        <w:t>Gian hoặc nơi môi trường có hoạt tính hoá học</w:t>
      </w:r>
      <w:r w:rsidRPr="008207E0">
        <w:rPr>
          <w:rFonts w:eastAsia="Times New Roman" w:cs="Arial"/>
          <w:kern w:val="0"/>
          <w:szCs w:val="24"/>
          <w14:ligatures w14:val="none"/>
        </w:rPr>
        <w:t xml:space="preserve"> là nơi thường xuyên hoặc trong thời gian dài có chứa hơi, khí, chất lỏng có thể tạo ra các chất, nấm mốc dẫn đến phá hỏng phần cách điện và/hoặc phần dẫn điện của thiết bị điện.</w:t>
      </w:r>
    </w:p>
    <w:p w14:paraId="59E69BA5" w14:textId="0B5B460B" w:rsidR="00D81FAF" w:rsidRPr="008207E0" w:rsidRDefault="00D42AAC"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Hành lang bảo vệ an toàn</w:t>
      </w:r>
      <w:r w:rsidR="00C87DD4" w:rsidRPr="008207E0">
        <w:rPr>
          <w:rFonts w:cs="Arial"/>
          <w:b/>
          <w:bCs/>
          <w:szCs w:val="24"/>
        </w:rPr>
        <w:t xml:space="preserve"> </w:t>
      </w:r>
      <w:r w:rsidR="002638D4" w:rsidRPr="008207E0">
        <w:rPr>
          <w:rFonts w:cs="Arial"/>
          <w:b/>
          <w:bCs/>
          <w:szCs w:val="24"/>
        </w:rPr>
        <w:t>(S</w:t>
      </w:r>
      <w:r w:rsidR="00E07112" w:rsidRPr="008207E0">
        <w:rPr>
          <w:rFonts w:cs="Arial"/>
          <w:b/>
          <w:bCs/>
          <w:szCs w:val="24"/>
        </w:rPr>
        <w:t>afety clearance zone</w:t>
      </w:r>
      <w:r w:rsidR="002638D4" w:rsidRPr="008207E0">
        <w:rPr>
          <w:rFonts w:cs="Arial"/>
          <w:b/>
          <w:bCs/>
          <w:szCs w:val="24"/>
        </w:rPr>
        <w:t>)</w:t>
      </w:r>
    </w:p>
    <w:p w14:paraId="1631BAE4" w14:textId="77777777" w:rsidR="00C87DD4" w:rsidRPr="008207E0" w:rsidRDefault="00C87DD4"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Hành lang bảo vệ an toàn</w:t>
      </w:r>
      <w:r w:rsidRPr="008207E0">
        <w:rPr>
          <w:rFonts w:eastAsia="Times New Roman" w:cs="Arial"/>
          <w:kern w:val="0"/>
          <w:szCs w:val="24"/>
          <w14:ligatures w14:val="none"/>
        </w:rPr>
        <w:t xml:space="preserve"> công trình điện lực là vùng xung quanh công trình điện lực cần có biện pháp bảo vệ để bảo đảm an toàn cho con người và công trình điện lực, được xác định trên không, trên mặt đất, dưới lòng đất, trên mặt nước, dưới mặt nước tùy thuộc từng loại công trình điện lực</w:t>
      </w:r>
    </w:p>
    <w:p w14:paraId="5D66E45B" w14:textId="40051430" w:rsidR="00C87DD4" w:rsidRPr="008207E0" w:rsidRDefault="00C87DD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Hành lang bảo vệ an toàn công trình điện lực bao gồm:</w:t>
      </w:r>
    </w:p>
    <w:p w14:paraId="4AB7F4B3" w14:textId="1DE44E74" w:rsidR="00C87DD4" w:rsidRPr="008207E0" w:rsidRDefault="00C87DD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Hành lang bảo vệ an toàn đường dây dẫn điện trên không;</w:t>
      </w:r>
    </w:p>
    <w:p w14:paraId="63027730" w14:textId="5AA289E3" w:rsidR="00C87DD4" w:rsidRPr="008207E0" w:rsidRDefault="00C87DD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Hành lang bảo vệ an toàn đường cáp điện ngầm;</w:t>
      </w:r>
    </w:p>
    <w:p w14:paraId="4535E7A9" w14:textId="2890A9D3" w:rsidR="00C87DD4" w:rsidRPr="008207E0" w:rsidRDefault="00C87DD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Hành lang bảo vệ an toàn trạm điện;</w:t>
      </w:r>
    </w:p>
    <w:p w14:paraId="193D6181" w14:textId="50CFCDC1" w:rsidR="00C87DD4" w:rsidRPr="008207E0" w:rsidRDefault="00C87DD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Hành lang bảo vệ an toàn công trình điện gió và công trình nguồn điện khác.</w:t>
      </w:r>
    </w:p>
    <w:p w14:paraId="30425B4F" w14:textId="5AC647D7" w:rsidR="00D81FAF" w:rsidRPr="008207E0" w:rsidRDefault="00E24C4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Hành lang vận hành</w:t>
      </w:r>
      <w:r w:rsidR="008A6AC9" w:rsidRPr="008207E0">
        <w:rPr>
          <w:rFonts w:cs="Arial"/>
          <w:b/>
          <w:bCs/>
          <w:szCs w:val="24"/>
        </w:rPr>
        <w:t xml:space="preserve"> (Operating Corridor)</w:t>
      </w:r>
    </w:p>
    <w:p w14:paraId="2C76F309" w14:textId="77777777" w:rsidR="00E24C4A" w:rsidRPr="008207E0" w:rsidRDefault="00E24C4A"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Hành lang vận hành </w:t>
      </w:r>
      <w:r w:rsidRPr="008207E0">
        <w:rPr>
          <w:rFonts w:eastAsia="Times New Roman" w:cs="Arial"/>
          <w:kern w:val="0"/>
          <w:szCs w:val="24"/>
          <w14:ligatures w14:val="none"/>
        </w:rPr>
        <w:t>là hành lang dọc theo các tủ điện hoặc tủ TBPP trọn bộ để vận hành thiết bị điện.</w:t>
      </w:r>
    </w:p>
    <w:p w14:paraId="249F5129" w14:textId="57CAB794" w:rsidR="00D81FAF" w:rsidRPr="008207E0" w:rsidRDefault="007E2C0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Hành lang thoát nổ</w:t>
      </w:r>
      <w:r w:rsidR="008A6AC9" w:rsidRPr="008207E0">
        <w:rPr>
          <w:rFonts w:cs="Arial"/>
          <w:b/>
          <w:bCs/>
          <w:szCs w:val="24"/>
        </w:rPr>
        <w:t xml:space="preserve"> (Explosion Release Corridor)</w:t>
      </w:r>
    </w:p>
    <w:p w14:paraId="43B2735F" w14:textId="77777777" w:rsidR="007E2C04" w:rsidRPr="008207E0" w:rsidRDefault="007E2C04"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Hành lang thoát nổ </w:t>
      </w:r>
      <w:r w:rsidRPr="008207E0">
        <w:rPr>
          <w:rFonts w:eastAsia="Times New Roman" w:cs="Arial"/>
          <w:kern w:val="0"/>
          <w:szCs w:val="24"/>
          <w14:ligatures w14:val="none"/>
        </w:rPr>
        <w:t>là hành lang mà cửa của ngăn nổ mở ra phía đó.</w:t>
      </w:r>
    </w:p>
    <w:p w14:paraId="1F04C48C" w14:textId="3D4EF61D" w:rsidR="00D81FAF" w:rsidRPr="008207E0" w:rsidRDefault="0053129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thống năng lượng (Energy System)</w:t>
      </w:r>
    </w:p>
    <w:p w14:paraId="0FB8F661" w14:textId="77777777" w:rsidR="00531293" w:rsidRPr="008207E0" w:rsidRDefault="00531293"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Hệ thống năng lượng</w:t>
      </w:r>
      <w:r w:rsidRPr="008207E0">
        <w:rPr>
          <w:rFonts w:eastAsia="Times New Roman" w:cs="Arial"/>
          <w:kern w:val="0"/>
          <w:szCs w:val="24"/>
          <w14:ligatures w14:val="none"/>
        </w:rPr>
        <w:t xml:space="preserve"> là mạng lưới cung cấp điện năng và nhiệt năng, có quan hệ mật thiết với nhau về điều kiện vận hành, sản xuất và phân phối cũng như quá trình tiêu thụ.</w:t>
      </w:r>
    </w:p>
    <w:p w14:paraId="489EB4BE" w14:textId="03991192" w:rsidR="00D81FAF" w:rsidRPr="008207E0" w:rsidRDefault="0053129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thống điện (Power System)</w:t>
      </w:r>
    </w:p>
    <w:p w14:paraId="6108E728" w14:textId="77777777" w:rsidR="00531293" w:rsidRPr="008207E0" w:rsidRDefault="00531293"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Hệ thống điện</w:t>
      </w:r>
      <w:r w:rsidRPr="008207E0">
        <w:rPr>
          <w:rFonts w:eastAsia="Times New Roman" w:cs="Arial"/>
          <w:kern w:val="0"/>
          <w:szCs w:val="24"/>
          <w14:ligatures w14:val="none"/>
        </w:rPr>
        <w:t xml:space="preserve"> là một phần của Hệ thống năng lượng đã loại trừ mạng lưới Nhiệt.</w:t>
      </w:r>
    </w:p>
    <w:p w14:paraId="12B2F213" w14:textId="73F209F3" w:rsidR="00D81FAF" w:rsidRPr="008207E0" w:rsidRDefault="002A011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thống lưới điện (Power Network System)</w:t>
      </w:r>
    </w:p>
    <w:p w14:paraId="40650BA8" w14:textId="77777777" w:rsidR="002A0113" w:rsidRPr="008207E0" w:rsidRDefault="002A0113"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Hệ thống lưới điện</w:t>
      </w:r>
      <w:r w:rsidRPr="008207E0">
        <w:rPr>
          <w:rFonts w:eastAsia="Times New Roman" w:cs="Arial"/>
          <w:kern w:val="0"/>
          <w:szCs w:val="24"/>
          <w14:ligatures w14:val="none"/>
        </w:rPr>
        <w:t xml:space="preserve"> là Hệ thống các công trình điện làm nhiệm vụ truyền tải và phân phối điện.</w:t>
      </w:r>
    </w:p>
    <w:p w14:paraId="7E528281" w14:textId="1958A321" w:rsidR="00D81FAF" w:rsidRPr="008207E0" w:rsidRDefault="002A011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thống điện quốc gia (National Power System)</w:t>
      </w:r>
    </w:p>
    <w:p w14:paraId="29F60C5F" w14:textId="77777777" w:rsidR="002A0113" w:rsidRPr="008207E0" w:rsidRDefault="002A0113"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Hệ thống điện quốc gia</w:t>
      </w:r>
      <w:r w:rsidRPr="008207E0">
        <w:rPr>
          <w:rFonts w:eastAsia="Times New Roman" w:cs="Arial"/>
          <w:kern w:val="0"/>
          <w:szCs w:val="24"/>
          <w14:ligatures w14:val="none"/>
        </w:rPr>
        <w:t xml:space="preserve"> là hệ thống các trang thiết bị phát điện, lưới điện và các trang thiết bị phụ trợ được liên kết với nhau và được chỉ huy thống nhất trong phạm vi cả nước. </w:t>
      </w:r>
    </w:p>
    <w:p w14:paraId="7486A822" w14:textId="11D0604A" w:rsidR="00D81FAF" w:rsidRPr="008207E0" w:rsidRDefault="00923E8E"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thống SCADA (Supervisory Control And Data Acquisition System)</w:t>
      </w:r>
    </w:p>
    <w:p w14:paraId="7A999FD5" w14:textId="77777777" w:rsidR="00923E8E" w:rsidRPr="008207E0" w:rsidRDefault="00923E8E"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Hệ thống SCADA</w:t>
      </w:r>
      <w:r w:rsidRPr="008207E0">
        <w:rPr>
          <w:rFonts w:eastAsia="Times New Roman" w:cs="Arial"/>
          <w:kern w:val="0"/>
          <w:szCs w:val="24"/>
          <w14:ligatures w14:val="none"/>
        </w:rPr>
        <w:t xml:space="preserve"> là một hệ thống để thu thập dữ liệu nhằm phục vụ việc giám sát, điều khiển và vận hành hệ thống điện, thiết bị điện.  </w:t>
      </w:r>
    </w:p>
    <w:p w14:paraId="383F9827" w14:textId="514D1177" w:rsidR="00D81FAF" w:rsidRPr="008207E0" w:rsidRDefault="00923E8E"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thống bù công suất phản kháng (Reactive Power Compensation System)</w:t>
      </w:r>
    </w:p>
    <w:p w14:paraId="45394AE3" w14:textId="77777777" w:rsidR="00923E8E" w:rsidRPr="008207E0" w:rsidRDefault="00923E8E"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Hệ thống bù công suất phản kháng </w:t>
      </w:r>
      <w:r w:rsidRPr="008207E0">
        <w:rPr>
          <w:rFonts w:eastAsia="Times New Roman" w:cs="Arial"/>
          <w:kern w:val="0"/>
          <w:szCs w:val="24"/>
          <w14:ligatures w14:val="none"/>
        </w:rPr>
        <w:t>là hệ thống bù bằng thiết bị bù tĩnh hoặc thiết bị bù quay đồng bộ.</w:t>
      </w:r>
    </w:p>
    <w:p w14:paraId="1D490289" w14:textId="37ED0D44" w:rsidR="00D81FAF" w:rsidRPr="008207E0" w:rsidRDefault="00923E8E"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số không cân bằng pha (Imbalance Factor)</w:t>
      </w:r>
    </w:p>
    <w:p w14:paraId="19968F9E" w14:textId="77777777" w:rsidR="007B3DA6" w:rsidRPr="008207E0" w:rsidRDefault="007B3DA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lastRenderedPageBreak/>
        <w:t>Hệ số không cân bằng pha</w:t>
      </w:r>
      <w:r w:rsidRPr="008207E0">
        <w:rPr>
          <w:rFonts w:eastAsia="Times New Roman" w:cs="Arial"/>
          <w:kern w:val="0"/>
          <w:szCs w:val="24"/>
          <w14:ligatures w14:val="none"/>
        </w:rPr>
        <w:t xml:space="preserve"> được biểu diễn bằng tỷ lệ (phần trăm) giữa giá trị hiệu dụng của thành phần thứ tự nghịch (hoặc thành phần thứ tự không) đối với thành phần thứ tự thuận của điện áp hoặc dòng điện trong hệ thống điện 3 pha.</w:t>
      </w:r>
    </w:p>
    <w:p w14:paraId="3ECA0135" w14:textId="3AFF356A" w:rsidR="00D81FAF" w:rsidRPr="008207E0" w:rsidRDefault="007B3DA6"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dẫn điện (Electrical System)</w:t>
      </w:r>
    </w:p>
    <w:p w14:paraId="5A17629D" w14:textId="77777777" w:rsidR="007B3DA6" w:rsidRPr="008207E0" w:rsidRDefault="007B3DA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Hệ dẫn điện </w:t>
      </w:r>
      <w:r w:rsidRPr="008207E0">
        <w:rPr>
          <w:rFonts w:eastAsia="Times New Roman" w:cs="Arial"/>
          <w:kern w:val="0"/>
          <w:szCs w:val="24"/>
          <w14:ligatures w14:val="none"/>
        </w:rPr>
        <w:t>là tập hợp các cột điện, vật cách điện, dây dẫn điện, thanh dẫn điện, cáp điện, các phụ kiện và các thiết bị bảo vệ liên quan làm nhiệm vụ chuyển tải công suất điện hoặc tín hiệu điện.</w:t>
      </w:r>
    </w:p>
    <w:p w14:paraId="79D35E7B" w14:textId="77777777" w:rsidR="007B3DA6" w:rsidRPr="008207E0" w:rsidRDefault="007B3DA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Theo loại vật liệu sử dụng và vị trí lắp đặt, hệ dẫn điện được chia thành:</w:t>
      </w:r>
    </w:p>
    <w:p w14:paraId="0AC56AA5" w14:textId="77777777" w:rsidR="007B3DA6" w:rsidRPr="008207E0" w:rsidRDefault="007B3DA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Hệ dẫn điện mềm: sử dụng dây dẫn mềm, thanh dẫn mềm;</w:t>
      </w:r>
    </w:p>
    <w:p w14:paraId="09DC03F1" w14:textId="77777777" w:rsidR="007B3DA6" w:rsidRPr="008207E0" w:rsidRDefault="007B3DA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b) Hệ dẫn điện cứng: sử dụng thanh dẫn cứng; </w:t>
      </w:r>
    </w:p>
    <w:p w14:paraId="225D6F20" w14:textId="77777777" w:rsidR="007B3DA6" w:rsidRPr="008207E0" w:rsidRDefault="007B3DA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Hệ dẫn điện lắp đặt trong nhà:</w:t>
      </w:r>
    </w:p>
    <w:p w14:paraId="54EEAB3C" w14:textId="77777777" w:rsidR="00E14D7A" w:rsidRPr="008207E0" w:rsidRDefault="00E14D7A" w:rsidP="00150154">
      <w:pPr>
        <w:pStyle w:val="ListParagraph"/>
        <w:widowControl w:val="0"/>
        <w:spacing w:line="252" w:lineRule="auto"/>
        <w:ind w:left="105" w:firstLine="615"/>
        <w:jc w:val="both"/>
        <w:rPr>
          <w:rFonts w:cs="Arial"/>
          <w:szCs w:val="24"/>
        </w:rPr>
      </w:pPr>
      <w:r w:rsidRPr="008207E0">
        <w:rPr>
          <w:rFonts w:cs="Arial"/>
          <w:szCs w:val="24"/>
        </w:rPr>
        <w:t xml:space="preserve">- Lắp đặt hở: các đường dây điện lắp đặt trên bề mặt tường, trần nhà, vì kèo và các phần kiến trúc khác bên trong của toà nhà và công trình, mà không được che chắn cách ly với môi trường xung quanh; </w:t>
      </w:r>
    </w:p>
    <w:p w14:paraId="1F1AEAAD" w14:textId="77777777" w:rsidR="00E14D7A" w:rsidRPr="008207E0" w:rsidRDefault="00E14D7A" w:rsidP="00150154">
      <w:pPr>
        <w:pStyle w:val="ListParagraph"/>
        <w:widowControl w:val="0"/>
        <w:spacing w:line="252" w:lineRule="auto"/>
        <w:ind w:left="105" w:firstLine="615"/>
        <w:jc w:val="both"/>
        <w:rPr>
          <w:rFonts w:cs="Arial"/>
          <w:szCs w:val="24"/>
        </w:rPr>
      </w:pPr>
      <w:r w:rsidRPr="008207E0">
        <w:rPr>
          <w:rFonts w:cs="Arial"/>
          <w:szCs w:val="24"/>
        </w:rPr>
        <w:t>- Lắp đặt kín: các đường dây điện lắp đặt bên trong phần kiến trúc của toà nhà và công trình bảo đảm người, vật không tiếp cận được.</w:t>
      </w:r>
    </w:p>
    <w:p w14:paraId="38CA2086" w14:textId="77777777" w:rsidR="00E14D7A" w:rsidRPr="008207E0" w:rsidRDefault="00E14D7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Hệ dẫn điện lắp đặt ngoài trời:</w:t>
      </w:r>
    </w:p>
    <w:p w14:paraId="7C68B4AE" w14:textId="77777777" w:rsidR="00E14D7A" w:rsidRPr="008207E0" w:rsidRDefault="00E14D7A" w:rsidP="00150154">
      <w:pPr>
        <w:pStyle w:val="ListParagraph"/>
        <w:widowControl w:val="0"/>
        <w:spacing w:line="252" w:lineRule="auto"/>
        <w:ind w:left="105" w:firstLine="615"/>
        <w:jc w:val="both"/>
        <w:rPr>
          <w:rFonts w:cs="Arial"/>
          <w:szCs w:val="24"/>
        </w:rPr>
      </w:pPr>
      <w:r w:rsidRPr="008207E0">
        <w:rPr>
          <w:rFonts w:cs="Arial"/>
          <w:szCs w:val="24"/>
        </w:rPr>
        <w:t>- Lắp đặt hở: các ĐDK, các đường dây điện được lắp đặt ở bên ngoài các công trình xây dựng, v.v. mà không được che chắn cách ly với môi trường xung quanh;</w:t>
      </w:r>
    </w:p>
    <w:p w14:paraId="442B9A24" w14:textId="77777777" w:rsidR="00E14D7A" w:rsidRPr="008207E0" w:rsidRDefault="00E14D7A" w:rsidP="00150154">
      <w:pPr>
        <w:pStyle w:val="ListParagraph"/>
        <w:widowControl w:val="0"/>
        <w:spacing w:line="252" w:lineRule="auto"/>
        <w:ind w:left="105" w:firstLine="615"/>
        <w:jc w:val="both"/>
        <w:rPr>
          <w:rFonts w:cs="Arial"/>
          <w:szCs w:val="24"/>
        </w:rPr>
      </w:pPr>
      <w:r w:rsidRPr="008207E0">
        <w:rPr>
          <w:rFonts w:cs="Arial"/>
          <w:szCs w:val="24"/>
        </w:rPr>
        <w:t>- Lắp đặt kín: các đường dây điện được lắp đặt kín ở bên trong các kết cấu công trình xây dựng, v.v.</w:t>
      </w:r>
    </w:p>
    <w:p w14:paraId="2A127389" w14:textId="3B0B15F7" w:rsidR="00E14D7A" w:rsidRPr="008207E0" w:rsidRDefault="00E14D7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 Hệ dẫn điện mở rộng:</w:t>
      </w:r>
      <w:r w:rsidRPr="008207E0">
        <w:rPr>
          <w:rFonts w:eastAsia="Times New Roman" w:cs="Arial"/>
          <w:b/>
          <w:bCs/>
          <w:kern w:val="0"/>
          <w:szCs w:val="24"/>
          <w14:ligatures w14:val="none"/>
        </w:rPr>
        <w:t xml:space="preserve"> </w:t>
      </w:r>
    </w:p>
    <w:p w14:paraId="79D1D02D" w14:textId="77777777" w:rsidR="00A417E1" w:rsidRPr="008207E0" w:rsidRDefault="00A417E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Hệ dẫn điện mở rộng là hệ dẫn điện được lắp đặt để nối đường dây truyền tải hiện có với nhà máy điện, trạm biến áp hoặc đường dây mới được xây dựng. </w:t>
      </w:r>
    </w:p>
    <w:p w14:paraId="5C1D00F4" w14:textId="53FA1D8C" w:rsidR="00D81FAF" w:rsidRPr="008207E0" w:rsidRDefault="00A417E1"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thống đóng cắt cách điện khí (GIS) (Gas Insulated Switchgear )</w:t>
      </w:r>
    </w:p>
    <w:p w14:paraId="49F3EB29" w14:textId="77777777" w:rsidR="00A417E1" w:rsidRPr="008207E0" w:rsidRDefault="00A417E1"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Hệ thống đóng cắt cách điện khí (GIS)</w:t>
      </w:r>
      <w:r w:rsidRPr="008207E0">
        <w:rPr>
          <w:rFonts w:eastAsia="Times New Roman" w:cs="Arial"/>
          <w:kern w:val="0"/>
          <w:szCs w:val="24"/>
          <w14:ligatures w14:val="none"/>
        </w:rPr>
        <w:t xml:space="preserve"> là bộ phận đóng cắt được đặt kín và phần cách điện bên trong bằng khí cách điện có áp lực.</w:t>
      </w:r>
    </w:p>
    <w:p w14:paraId="252C3FAB" w14:textId="4CD2B72C" w:rsidR="00D81FAF" w:rsidRPr="008207E0" w:rsidRDefault="00A417E1"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thống điều khiển từ xa (Remote Control Systems)</w:t>
      </w:r>
    </w:p>
    <w:p w14:paraId="70E8A6DE" w14:textId="4F407579" w:rsidR="009702DE" w:rsidRPr="008207E0" w:rsidRDefault="009702DE"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Hệ thống điều khiển từ xa</w:t>
      </w:r>
      <w:r w:rsidRPr="008207E0">
        <w:rPr>
          <w:rFonts w:eastAsia="Times New Roman" w:cs="Arial"/>
          <w:kern w:val="0"/>
          <w:szCs w:val="24"/>
          <w14:ligatures w14:val="none"/>
        </w:rPr>
        <w:t xml:space="preserve"> bao gồm điều khiển từ xa, tín hiệu từ xa, thu thập số liệu từ xa, các hệ thống đo lường xa và điều chỉnh xa.</w:t>
      </w:r>
    </w:p>
    <w:p w14:paraId="7ABC58FA" w14:textId="0C6A9ABF" w:rsidR="00D81FAF" w:rsidRPr="008207E0" w:rsidRDefault="009702DE"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Hệ thống nối đất (Earthing System)</w:t>
      </w:r>
    </w:p>
    <w:p w14:paraId="0B7D2418" w14:textId="77777777" w:rsidR="009702DE" w:rsidRPr="008207E0" w:rsidRDefault="009702DE"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Hệ thống nối đất</w:t>
      </w:r>
      <w:r w:rsidRPr="008207E0">
        <w:rPr>
          <w:rFonts w:eastAsia="Times New Roman" w:cs="Arial"/>
          <w:kern w:val="0"/>
          <w:szCs w:val="24"/>
          <w14:ligatures w14:val="none"/>
        </w:rPr>
        <w:t xml:space="preserve"> là tất cả những điện cực tiếp đất và dây nối đất.</w:t>
      </w:r>
    </w:p>
    <w:p w14:paraId="2C4EF661" w14:textId="77777777" w:rsidR="009702DE" w:rsidRPr="008207E0" w:rsidRDefault="009702DE"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Điện cực tiếp đất</w:t>
      </w:r>
      <w:r w:rsidRPr="008207E0">
        <w:rPr>
          <w:rFonts w:eastAsia="Times New Roman" w:cs="Arial"/>
          <w:kern w:val="0"/>
          <w:szCs w:val="24"/>
          <w14:ligatures w14:val="none"/>
        </w:rPr>
        <w:t xml:space="preserve"> là nhóm các dây tiếp đất và cọc tiếp đất được liên kết với nhau, chôn dưới đất và tiếp xúc trực tiếp với đất. </w:t>
      </w:r>
    </w:p>
    <w:p w14:paraId="27C952DD" w14:textId="77777777" w:rsidR="00967D7B" w:rsidRPr="008207E0" w:rsidRDefault="00967D7B"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Dây nối đất</w:t>
      </w:r>
      <w:r w:rsidRPr="008207E0">
        <w:rPr>
          <w:rFonts w:eastAsia="Times New Roman" w:cs="Arial"/>
          <w:kern w:val="0"/>
          <w:szCs w:val="24"/>
          <w14:ligatures w14:val="none"/>
        </w:rPr>
        <w:t xml:space="preserve"> là vật dẫn bằng kim loại để nối một phần của thiết bị điện với điện cực tiếp đất.</w:t>
      </w:r>
    </w:p>
    <w:p w14:paraId="5543161C" w14:textId="68A10C42" w:rsidR="00D81FAF" w:rsidRPr="008207E0" w:rsidRDefault="00967D7B"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Khả năng quá tải (Overload Capacity)</w:t>
      </w:r>
    </w:p>
    <w:p w14:paraId="1B506E65" w14:textId="77777777" w:rsidR="00967D7B" w:rsidRPr="008207E0" w:rsidRDefault="00967D7B"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Khả năng quá tải</w:t>
      </w:r>
      <w:r w:rsidRPr="008207E0">
        <w:rPr>
          <w:rFonts w:eastAsia="Times New Roman" w:cs="Arial"/>
          <w:kern w:val="0"/>
          <w:szCs w:val="24"/>
          <w14:ligatures w14:val="none"/>
        </w:rPr>
        <w:t xml:space="preserve"> là tải cao nhất có thể duy trì trong một thời gian ngắn.</w:t>
      </w:r>
    </w:p>
    <w:p w14:paraId="6C481234" w14:textId="3BA40D5F" w:rsidR="00D81FAF" w:rsidRPr="008207E0" w:rsidRDefault="001E0BA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Khoảng trống làm việc nhỏ nhất (Minimum Working Clearance)</w:t>
      </w:r>
    </w:p>
    <w:p w14:paraId="57A959B4" w14:textId="77777777" w:rsidR="000D6967" w:rsidRDefault="001E0BA9" w:rsidP="000D6967">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Khoảng trống làm việc nhỏ nhất</w:t>
      </w:r>
      <w:r w:rsidRPr="008207E0">
        <w:rPr>
          <w:rFonts w:eastAsia="Times New Roman" w:cs="Arial"/>
          <w:kern w:val="0"/>
          <w:szCs w:val="24"/>
          <w14:ligatures w14:val="none"/>
        </w:rPr>
        <w:t xml:space="preserve"> là khoảng không gian nhỏ nhất để bảo đảm an toàn, được duy trì giữa phần mang điện với người làm việc hoặc với dụng cụ dẫn điện mà người làm việc đang sử dụng.</w:t>
      </w:r>
    </w:p>
    <w:p w14:paraId="5F78C5BB" w14:textId="760C3710" w:rsidR="000D6967" w:rsidRPr="000D6967" w:rsidRDefault="000D6967" w:rsidP="000D6967">
      <w:pPr>
        <w:pStyle w:val="ListParagraph"/>
        <w:numPr>
          <w:ilvl w:val="0"/>
          <w:numId w:val="3"/>
        </w:numPr>
        <w:tabs>
          <w:tab w:val="left" w:pos="284"/>
          <w:tab w:val="left" w:pos="426"/>
        </w:tabs>
        <w:spacing w:line="252" w:lineRule="auto"/>
        <w:ind w:left="0" w:firstLine="0"/>
        <w:jc w:val="both"/>
        <w:rPr>
          <w:rFonts w:eastAsia="Times New Roman" w:cs="Arial"/>
          <w:b/>
          <w:bCs/>
          <w:kern w:val="0"/>
          <w:szCs w:val="24"/>
          <w14:ligatures w14:val="none"/>
        </w:rPr>
      </w:pPr>
      <w:r w:rsidRPr="000D6967">
        <w:rPr>
          <w:rFonts w:cs="Arial"/>
          <w:b/>
          <w:bCs/>
          <w:szCs w:val="24"/>
        </w:rPr>
        <w:t>Khoảng</w:t>
      </w:r>
      <w:r w:rsidRPr="000D6967">
        <w:rPr>
          <w:rFonts w:eastAsia="Times New Roman" w:cs="Arial"/>
          <w:b/>
          <w:bCs/>
          <w:kern w:val="0"/>
          <w:szCs w:val="24"/>
          <w14:ligatures w14:val="none"/>
        </w:rPr>
        <w:t xml:space="preserve"> trống cách điện nhỏ nhất (Minimum Clearance)</w:t>
      </w:r>
    </w:p>
    <w:p w14:paraId="37466D67" w14:textId="77777777" w:rsidR="000D6967" w:rsidRPr="000D6967" w:rsidRDefault="000D6967" w:rsidP="000D6967">
      <w:pPr>
        <w:spacing w:line="252" w:lineRule="auto"/>
        <w:jc w:val="both"/>
        <w:rPr>
          <w:rFonts w:eastAsia="Times New Roman" w:cs="Arial"/>
          <w:kern w:val="0"/>
          <w:szCs w:val="24"/>
          <w14:ligatures w14:val="none"/>
        </w:rPr>
      </w:pPr>
      <w:r w:rsidRPr="000D6967">
        <w:rPr>
          <w:rFonts w:eastAsia="Times New Roman" w:cs="Arial"/>
          <w:b/>
          <w:bCs/>
          <w:kern w:val="0"/>
          <w:szCs w:val="24"/>
          <w14:ligatures w14:val="none"/>
        </w:rPr>
        <w:lastRenderedPageBreak/>
        <w:t>Khoảng trống cách điện nhỏ nhất</w:t>
      </w:r>
      <w:r w:rsidRPr="000D6967">
        <w:rPr>
          <w:rFonts w:eastAsia="Times New Roman" w:cs="Arial"/>
          <w:kern w:val="0"/>
          <w:szCs w:val="24"/>
          <w14:ligatures w14:val="none"/>
        </w:rPr>
        <w:t xml:space="preserve"> là khoảng cách ly nhỏ nhất trong không khí giữa các phần mang điện của các pha với nhau (pha-pha hoặc p-p) hoặc giữa pha với đất (pha-đất hoặc p-đ). Trong đó:</w:t>
      </w:r>
    </w:p>
    <w:p w14:paraId="23DFD36C" w14:textId="77777777" w:rsidR="000D6967" w:rsidRPr="000D6967" w:rsidRDefault="000D6967" w:rsidP="000D6967">
      <w:pPr>
        <w:spacing w:line="252" w:lineRule="auto"/>
        <w:jc w:val="both"/>
        <w:rPr>
          <w:rFonts w:eastAsia="Times New Roman" w:cs="Arial"/>
          <w:kern w:val="0"/>
          <w:szCs w:val="24"/>
          <w14:ligatures w14:val="none"/>
        </w:rPr>
      </w:pPr>
      <w:r w:rsidRPr="000D6967">
        <w:rPr>
          <w:rFonts w:eastAsia="Times New Roman" w:cs="Arial"/>
          <w:b/>
          <w:bCs/>
          <w:kern w:val="0"/>
          <w:szCs w:val="24"/>
          <w14:ligatures w14:val="none"/>
        </w:rPr>
        <w:t>Khoảng trống pha-pha:</w:t>
      </w:r>
      <w:r w:rsidRPr="000D6967">
        <w:rPr>
          <w:rFonts w:eastAsia="Times New Roman" w:cs="Arial"/>
          <w:kern w:val="0"/>
          <w:szCs w:val="24"/>
          <w14:ligatures w14:val="none"/>
        </w:rPr>
        <w:t xml:space="preserve"> là khoảng trống giữa phần dẫn điện các pha với nhau, không tính phần cách điện tăng cường. </w:t>
      </w:r>
    </w:p>
    <w:p w14:paraId="440136C8" w14:textId="5CBEA941" w:rsidR="000D6967" w:rsidRPr="000D6967" w:rsidRDefault="000D6967" w:rsidP="000D6967">
      <w:pPr>
        <w:spacing w:line="252" w:lineRule="auto"/>
        <w:jc w:val="both"/>
        <w:rPr>
          <w:rFonts w:eastAsia="Times New Roman" w:cs="Arial"/>
          <w:kern w:val="0"/>
          <w:szCs w:val="24"/>
          <w14:ligatures w14:val="none"/>
        </w:rPr>
      </w:pPr>
      <w:r w:rsidRPr="000D6967">
        <w:rPr>
          <w:rFonts w:eastAsia="Times New Roman" w:cs="Arial"/>
          <w:b/>
          <w:bCs/>
          <w:kern w:val="0"/>
          <w:szCs w:val="24"/>
          <w14:ligatures w14:val="none"/>
        </w:rPr>
        <w:t>Khoảng trống pha-đất:</w:t>
      </w:r>
      <w:r w:rsidRPr="000D6967">
        <w:rPr>
          <w:rFonts w:eastAsia="Times New Roman" w:cs="Arial"/>
          <w:kern w:val="0"/>
          <w:szCs w:val="24"/>
          <w14:ligatures w14:val="none"/>
        </w:rPr>
        <w:t xml:space="preserve"> là khoảng trống giữa phần dẫn điện của pha với đất hoặc điện cực nối đất, không tính phần cách điện tăng cường.</w:t>
      </w:r>
    </w:p>
    <w:p w14:paraId="7C64CACD" w14:textId="6A5A9436" w:rsidR="00D81FAF" w:rsidRPr="008207E0" w:rsidRDefault="00015E32"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Mạch thứ cấp (Secondary Circuits)</w:t>
      </w:r>
    </w:p>
    <w:p w14:paraId="010224D1" w14:textId="77777777" w:rsidR="00015E32" w:rsidRPr="008207E0" w:rsidRDefault="00015E32"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Mạch thứ cấp</w:t>
      </w:r>
      <w:r w:rsidRPr="008207E0">
        <w:rPr>
          <w:rFonts w:eastAsia="Times New Roman" w:cs="Arial"/>
          <w:kern w:val="0"/>
          <w:szCs w:val="24"/>
          <w14:ligatures w14:val="none"/>
        </w:rPr>
        <w:t xml:space="preserve"> là tập hợp bao gồm mạch điều khiển, đo lường, tín hiệu, kiểm tra, tự động và mạch bảo vệ của các hoạt động điện.</w:t>
      </w:r>
    </w:p>
    <w:p w14:paraId="1F2F2577" w14:textId="2D363331" w:rsidR="00D81FAF" w:rsidRPr="008207E0" w:rsidRDefault="00015E32"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Mạng cáp ngoại vi viễn thông (Peripheral cable telecommunications network)</w:t>
      </w:r>
    </w:p>
    <w:p w14:paraId="31916C4D" w14:textId="77777777" w:rsidR="00015E32" w:rsidRPr="008207E0" w:rsidRDefault="00015E32"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 xml:space="preserve">Mạng cáp ngoại vi viễn thông </w:t>
      </w:r>
      <w:r w:rsidRPr="008207E0">
        <w:rPr>
          <w:rFonts w:eastAsia="Times New Roman" w:cs="Arial"/>
          <w:kern w:val="0"/>
          <w:szCs w:val="24"/>
          <w14:ligatures w14:val="none"/>
        </w:rPr>
        <w:t>là</w:t>
      </w:r>
      <w:r w:rsidRPr="008207E0">
        <w:rPr>
          <w:rFonts w:eastAsia="Times New Roman" w:cs="Arial"/>
          <w:b/>
          <w:bCs/>
          <w:kern w:val="0"/>
          <w:szCs w:val="24"/>
          <w14:ligatures w14:val="none"/>
        </w:rPr>
        <w:t xml:space="preserve"> </w:t>
      </w:r>
      <w:r w:rsidRPr="008207E0">
        <w:rPr>
          <w:rFonts w:eastAsia="Times New Roman" w:cs="Arial"/>
          <w:kern w:val="0"/>
          <w:szCs w:val="24"/>
          <w14:ligatures w14:val="none"/>
        </w:rPr>
        <w:t>bộ phận của mạng lưới viễn thông chủ yếu nằm bên ngoài nhà trạm viễn thông, bao gồm tất cả các cáp viễn thông được treo nổi, chôn trực tiếp, đi trong cống bể, đi trong các đường hầm.</w:t>
      </w:r>
    </w:p>
    <w:p w14:paraId="541F6B97" w14:textId="37AD9B00" w:rsidR="00D81FAF" w:rsidRPr="008207E0" w:rsidRDefault="00C91826"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Mức ồn (Noise Level)</w:t>
      </w:r>
    </w:p>
    <w:p w14:paraId="5349BB36" w14:textId="77777777" w:rsidR="00C91826" w:rsidRPr="008207E0" w:rsidRDefault="00C9182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Mức ồn</w:t>
      </w:r>
      <w:r w:rsidRPr="008207E0">
        <w:rPr>
          <w:rFonts w:eastAsia="Times New Roman" w:cs="Arial"/>
          <w:kern w:val="0"/>
          <w:szCs w:val="24"/>
          <w14:ligatures w14:val="none"/>
        </w:rPr>
        <w:t xml:space="preserve"> là độ ồn cho phép do thiết bị khi vận hành gây ra không làm ảnh hưởng đến sức khỏe của con người sống trong khu vực bị ảnh hưởng.  </w:t>
      </w:r>
    </w:p>
    <w:p w14:paraId="5619FE6C" w14:textId="283AD36A" w:rsidR="00D81FAF" w:rsidRPr="008207E0" w:rsidRDefault="00336B8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Mức cách điện (Insulation Level)</w:t>
      </w:r>
    </w:p>
    <w:p w14:paraId="04F18A00" w14:textId="2017D33E" w:rsidR="0066553D" w:rsidRPr="008207E0" w:rsidRDefault="0066553D"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Mức cách điện</w:t>
      </w:r>
      <w:r w:rsidRPr="008207E0">
        <w:rPr>
          <w:rFonts w:eastAsia="Times New Roman" w:cs="Arial"/>
          <w:kern w:val="0"/>
          <w:szCs w:val="24"/>
          <w14:ligatures w14:val="none"/>
        </w:rPr>
        <w:t xml:space="preserve"> là đặc tính được xác định bởi một số chỉ số biểu thị bằng điện áp chịu đựng cho cách điện của thiết bị. Mức cách điện phải được chọn cụ thể theo điện áp xác lập cao nhất cho thiết bị (Um), điện áp chịu đựng ngắn hạn ở tần số công nghiệp, mức cách điện xung cơ bản (BIL) và điện áp chịu xung khi đóng cắt danh định. </w:t>
      </w:r>
    </w:p>
    <w:p w14:paraId="609022BD" w14:textId="2B3E5F06" w:rsidR="00D81FAF" w:rsidRPr="008207E0" w:rsidRDefault="0066553D"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 xml:space="preserve">Mức cách điện xung cơ </w:t>
      </w:r>
      <w:r w:rsidR="00DB1D96" w:rsidRPr="008207E0">
        <w:rPr>
          <w:rFonts w:cs="Arial"/>
          <w:b/>
          <w:bCs/>
          <w:szCs w:val="24"/>
        </w:rPr>
        <w:t>bản</w:t>
      </w:r>
      <w:r w:rsidRPr="008207E0">
        <w:rPr>
          <w:rFonts w:cs="Arial"/>
          <w:b/>
          <w:bCs/>
          <w:szCs w:val="24"/>
        </w:rPr>
        <w:t xml:space="preserve"> (Basic Impulse Insulation Level - BIL)</w:t>
      </w:r>
    </w:p>
    <w:p w14:paraId="09FE7C1E" w14:textId="77777777" w:rsidR="00DB1D96" w:rsidRPr="008207E0" w:rsidRDefault="00DB1D9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Mức cách điện xung cơ bản</w:t>
      </w:r>
      <w:r w:rsidRPr="008207E0">
        <w:rPr>
          <w:rFonts w:eastAsia="Times New Roman" w:cs="Arial"/>
          <w:kern w:val="0"/>
          <w:szCs w:val="24"/>
          <w14:ligatures w14:val="none"/>
        </w:rPr>
        <w:t xml:space="preserve"> là sức bền cách điện của thiết bị đối với xung điện áp, được biểu diễn bằng giá trị đỉnh của sóng điện áp xung (sét) chuẩn và được sử dụng để thể hiện khả năng chịu đựng của cách điện của các thiết bị (như máy biến áp, thiết bị đóng cắt, v.v.) đối với các mức điện áp nhất định.</w:t>
      </w:r>
    </w:p>
    <w:p w14:paraId="162D5707" w14:textId="2C5992A8" w:rsidR="00D81FAF" w:rsidRPr="008207E0" w:rsidRDefault="00DB1D96"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Ngăn lắp đặt điện (Installation Compartments)</w:t>
      </w:r>
    </w:p>
    <w:p w14:paraId="0CD7EF1D" w14:textId="77777777" w:rsidR="00DB1D96" w:rsidRPr="008207E0" w:rsidRDefault="00DB1D9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Ngăn lắp đặt điện</w:t>
      </w:r>
      <w:r w:rsidRPr="008207E0">
        <w:rPr>
          <w:rFonts w:eastAsia="Times New Roman" w:cs="Arial"/>
          <w:kern w:val="0"/>
          <w:szCs w:val="24"/>
          <w14:ligatures w14:val="none"/>
        </w:rPr>
        <w:t xml:space="preserve"> là ngăn trong đó lắp đặt thiết bị điện và thanh dẫn. </w:t>
      </w:r>
    </w:p>
    <w:p w14:paraId="4703C83A" w14:textId="77777777" w:rsidR="00DB1D96" w:rsidRPr="008207E0" w:rsidRDefault="00DB1D9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Ngăn kín</w:t>
      </w:r>
      <w:r w:rsidRPr="008207E0">
        <w:rPr>
          <w:rFonts w:eastAsia="Times New Roman" w:cs="Arial"/>
          <w:kern w:val="0"/>
          <w:szCs w:val="24"/>
          <w14:ligatures w14:val="none"/>
        </w:rPr>
        <w:t xml:space="preserve"> là ngăn lắp đặt điện được che kín tất cả các phía, có một cửa thoát làm bằng cánh kín (không phải tấm lưới).</w:t>
      </w:r>
    </w:p>
    <w:p w14:paraId="6CF6A374" w14:textId="77777777" w:rsidR="00DB1D96" w:rsidRPr="008207E0" w:rsidRDefault="00DB1D9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Ngăn rào chắn</w:t>
      </w:r>
      <w:r w:rsidRPr="008207E0">
        <w:rPr>
          <w:rFonts w:eastAsia="Times New Roman" w:cs="Arial"/>
          <w:kern w:val="0"/>
          <w:szCs w:val="24"/>
          <w14:ligatures w14:val="none"/>
        </w:rPr>
        <w:t xml:space="preserve"> là ngăn lắp đặt điện mà ở đó tất cả các phía được rào chắn hoàn toàn hoặc một phần (bằng vật liệu dạng lưới hoặc bằng lưới kết hợp với tấm kín).</w:t>
      </w:r>
    </w:p>
    <w:p w14:paraId="6B1F5822" w14:textId="77777777" w:rsidR="00AC6BDF" w:rsidRPr="008207E0" w:rsidRDefault="00AC6BDF"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Ngăn nổ</w:t>
      </w:r>
      <w:r w:rsidRPr="008207E0">
        <w:rPr>
          <w:rFonts w:eastAsia="Times New Roman" w:cs="Arial"/>
          <w:kern w:val="0"/>
          <w:szCs w:val="24"/>
          <w14:ligatures w14:val="none"/>
        </w:rPr>
        <w:t xml:space="preserve"> là ngăn kín dùng để đặt các thiết bị cần được ngăn cách để hạn chế hậu quả do sự cố nổ bên trong. Cửa mở ra phía ngoài hoặc hướng ra phía hành lang thoát nổ.</w:t>
      </w:r>
    </w:p>
    <w:p w14:paraId="5A2075F5" w14:textId="6539AC43" w:rsidR="00D81FAF" w:rsidRPr="008207E0" w:rsidRDefault="00AC6BDF"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Ổn định tĩnh của hệ thống điện (Static Stability of a Power System)</w:t>
      </w:r>
    </w:p>
    <w:p w14:paraId="299FC3EF" w14:textId="77777777" w:rsidR="00F40F9F" w:rsidRPr="008207E0" w:rsidRDefault="00F40F9F"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Ổn định tĩnh của hệ thống điện</w:t>
      </w:r>
      <w:r w:rsidRPr="008207E0">
        <w:rPr>
          <w:rFonts w:eastAsia="Times New Roman" w:cs="Arial"/>
          <w:kern w:val="0"/>
          <w:szCs w:val="24"/>
          <w14:ligatures w14:val="none"/>
        </w:rPr>
        <w:t xml:space="preserve"> là sự ổn định của hệ thống điện sau các nhiễu loạn có biên độ tương đối nhỏ và tốc độ biến thiên chậm.</w:t>
      </w:r>
    </w:p>
    <w:p w14:paraId="5900B033" w14:textId="7B279328" w:rsidR="00D81FAF" w:rsidRPr="008207E0" w:rsidRDefault="00AC6BDF"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Ổn định động của hệ thống điện (Dinamic Stability of a Power System)</w:t>
      </w:r>
    </w:p>
    <w:p w14:paraId="1C351B14" w14:textId="77777777" w:rsidR="00F40F9F" w:rsidRPr="008207E0" w:rsidRDefault="00F40F9F"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Ổn định động của hệ thống điện</w:t>
      </w:r>
      <w:r w:rsidRPr="008207E0">
        <w:rPr>
          <w:rFonts w:eastAsia="Times New Roman" w:cs="Arial"/>
          <w:kern w:val="0"/>
          <w:szCs w:val="24"/>
          <w14:ligatures w14:val="none"/>
        </w:rPr>
        <w:t xml:space="preserve"> là sự trở về ổn định tĩnh của hệ thống điện trong đó các trị số nhiễu loạn có thể có biên độ và/hoặc tốc độ biến thiên tương đối nhanh.</w:t>
      </w:r>
    </w:p>
    <w:p w14:paraId="5637D341" w14:textId="502B0E60" w:rsidR="00AC6BDF" w:rsidRPr="008207E0" w:rsidRDefault="00C46B5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Ổn định có điều kiện của hệ thống điện (Conditional Stability of a Power System)</w:t>
      </w:r>
    </w:p>
    <w:p w14:paraId="14E77F8E" w14:textId="77777777" w:rsidR="00F40F9F" w:rsidRPr="008207E0" w:rsidRDefault="00F40F9F"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lastRenderedPageBreak/>
        <w:t>Ổn định có điều kiện của hệ thống điện</w:t>
      </w:r>
      <w:r w:rsidRPr="008207E0">
        <w:rPr>
          <w:rFonts w:eastAsia="Times New Roman" w:cs="Arial"/>
          <w:kern w:val="0"/>
          <w:szCs w:val="24"/>
          <w14:ligatures w14:val="none"/>
        </w:rPr>
        <w:t xml:space="preserve"> là sự trở về trạng thái ổn định tĩnh của hệ thống điện khi được hỗ trợ của điều khiển tự động. </w:t>
      </w:r>
    </w:p>
    <w:p w14:paraId="2D88F79A" w14:textId="14206FD8" w:rsidR="00C46B54" w:rsidRPr="008207E0" w:rsidRDefault="00C46B5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Phân phối điện (Distribution of electricity)</w:t>
      </w:r>
    </w:p>
    <w:p w14:paraId="6551EC33" w14:textId="77777777" w:rsidR="00682129" w:rsidRPr="008207E0" w:rsidRDefault="00682129"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 xml:space="preserve">Phân phối điện </w:t>
      </w:r>
      <w:r w:rsidRPr="008207E0">
        <w:rPr>
          <w:rFonts w:eastAsia="Times New Roman" w:cs="Arial"/>
          <w:kern w:val="0"/>
          <w:szCs w:val="24"/>
          <w14:ligatures w14:val="none"/>
        </w:rPr>
        <w:t>là sự phân phối điện năng tới các khách hàng tiêu thụ điện.</w:t>
      </w:r>
    </w:p>
    <w:p w14:paraId="3BF3646A" w14:textId="22DE7EBD" w:rsidR="00C46B54" w:rsidRPr="008207E0" w:rsidRDefault="00C46B5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Phối hợp cách điện (Insulation Co-ordination)</w:t>
      </w:r>
    </w:p>
    <w:p w14:paraId="3C5DBF34" w14:textId="77777777" w:rsidR="00682129" w:rsidRPr="008207E0" w:rsidRDefault="00682129"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 xml:space="preserve">Phối hợp cách điện </w:t>
      </w:r>
      <w:r w:rsidRPr="008207E0">
        <w:rPr>
          <w:rFonts w:eastAsia="Times New Roman" w:cs="Arial"/>
          <w:kern w:val="0"/>
          <w:szCs w:val="24"/>
          <w14:ligatures w14:val="none"/>
        </w:rPr>
        <w:t>là sự điều hòa giữa sức ép tác động lên cách điện gây nên bởi các loại quá điện áp và khả năng chịu đựng quá điện áp của cách điện.</w:t>
      </w:r>
    </w:p>
    <w:p w14:paraId="385A2C72" w14:textId="6E999FB2" w:rsidR="00C46B54" w:rsidRPr="008207E0" w:rsidRDefault="00C46B54"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Phục hồi điện áp (Voltage Recovery)</w:t>
      </w:r>
    </w:p>
    <w:p w14:paraId="22776D21" w14:textId="77777777" w:rsidR="00682129" w:rsidRPr="008207E0" w:rsidRDefault="00682129"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Phục hồi điện áp</w:t>
      </w:r>
      <w:r w:rsidRPr="008207E0">
        <w:rPr>
          <w:rFonts w:eastAsia="Times New Roman" w:cs="Arial"/>
          <w:kern w:val="0"/>
          <w:szCs w:val="24"/>
          <w14:ligatures w14:val="none"/>
        </w:rPr>
        <w:t xml:space="preserve"> là sự phục hồi điện áp tới một trị số gần với trị số trước đó của nó sau khi điện áp bị suy giảm, bị sụp đổ hoặc bị mất.</w:t>
      </w:r>
    </w:p>
    <w:p w14:paraId="3BD603C7" w14:textId="7A0C20D6" w:rsidR="00C46B54" w:rsidRPr="008207E0" w:rsidRDefault="00423FC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Quá điện áp (Overvoltage)</w:t>
      </w:r>
    </w:p>
    <w:p w14:paraId="0A5E9E88" w14:textId="77777777" w:rsidR="00682129" w:rsidRPr="008207E0" w:rsidRDefault="00682129"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Quá điện áp</w:t>
      </w:r>
      <w:r w:rsidRPr="008207E0">
        <w:rPr>
          <w:rFonts w:eastAsia="Times New Roman" w:cs="Arial"/>
          <w:kern w:val="0"/>
          <w:szCs w:val="24"/>
          <w14:ligatures w14:val="none"/>
        </w:rPr>
        <w:t xml:space="preserve"> là điện áp bất kỳ giữa pha và đất hoặc giữa các pha với đỉnh vượt quá trị số đỉnh tương ứng của điện áp cao nhất của thiết bị.</w:t>
      </w:r>
    </w:p>
    <w:p w14:paraId="4F95012E" w14:textId="3E457232" w:rsidR="00423FCA" w:rsidRPr="008207E0" w:rsidRDefault="00423FC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Quá điện áp tạm thời (Temporary Overvoltage)</w:t>
      </w:r>
    </w:p>
    <w:p w14:paraId="2C4CB248" w14:textId="77777777" w:rsidR="0089732F" w:rsidRPr="008207E0" w:rsidRDefault="0089732F"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 xml:space="preserve">Quá điện áp tạm thời </w:t>
      </w:r>
      <w:r w:rsidRPr="008207E0">
        <w:rPr>
          <w:rFonts w:eastAsia="Times New Roman" w:cs="Arial"/>
          <w:kern w:val="0"/>
          <w:szCs w:val="24"/>
          <w14:ligatures w14:val="none"/>
        </w:rPr>
        <w:t>là một giá trị quá điện áp dao động (ở tần số của lưới) tại một vị trí xác định mà không giảm được hoặc tắt dần trong một thời gian tương đối lâu.</w:t>
      </w:r>
    </w:p>
    <w:p w14:paraId="2F45659F" w14:textId="23075EF4" w:rsidR="00423FCA" w:rsidRPr="008207E0" w:rsidRDefault="00423FC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Quá điện áp quá độ (Transient Overvoltage)</w:t>
      </w:r>
    </w:p>
    <w:p w14:paraId="2C63BF6E" w14:textId="77777777" w:rsidR="0089732F" w:rsidRPr="008207E0" w:rsidRDefault="0089732F"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Quá điện áp quá độ</w:t>
      </w:r>
      <w:r w:rsidRPr="008207E0">
        <w:rPr>
          <w:rFonts w:eastAsia="Times New Roman" w:cs="Arial"/>
          <w:kern w:val="0"/>
          <w:szCs w:val="24"/>
          <w14:ligatures w14:val="none"/>
        </w:rPr>
        <w:t xml:space="preserve"> là quá điện áp diễn ra trong thời gian ngắn, vài mili giây hoặc ngắn hơn, có dao động hoặc không dao động, thường tắt nhanh.</w:t>
      </w:r>
    </w:p>
    <w:p w14:paraId="64C412F1" w14:textId="2F8964BC" w:rsidR="00423FCA" w:rsidRPr="008207E0" w:rsidRDefault="00423FC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Quá điện áp thao tác (Switching Overvoltage)</w:t>
      </w:r>
    </w:p>
    <w:p w14:paraId="1B144878" w14:textId="77777777" w:rsidR="0089732F" w:rsidRPr="008207E0" w:rsidRDefault="0089732F"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 xml:space="preserve">Quá điện áp thao tác </w:t>
      </w:r>
      <w:r w:rsidRPr="008207E0">
        <w:rPr>
          <w:rFonts w:eastAsia="Times New Roman" w:cs="Arial"/>
          <w:kern w:val="0"/>
          <w:szCs w:val="24"/>
          <w14:ligatures w14:val="none"/>
        </w:rPr>
        <w:t>là quá điện áp quá độ có hình dạng tương tự với dạng xung điện áp đóng cắt</w:t>
      </w:r>
      <w:r w:rsidRPr="008207E0">
        <w:rPr>
          <w:rFonts w:eastAsia="Times New Roman" w:cs="Arial"/>
          <w:b/>
          <w:bCs/>
          <w:kern w:val="0"/>
          <w:szCs w:val="24"/>
          <w14:ligatures w14:val="none"/>
        </w:rPr>
        <w:t xml:space="preserve"> </w:t>
      </w:r>
      <w:r w:rsidRPr="008207E0">
        <w:rPr>
          <w:rFonts w:eastAsia="Times New Roman" w:cs="Arial"/>
          <w:kern w:val="0"/>
          <w:szCs w:val="24"/>
          <w14:ligatures w14:val="none"/>
        </w:rPr>
        <w:t>tiêu chuẩn, được đánh giá cho mục đích phối hợp cách điện.</w:t>
      </w:r>
    </w:p>
    <w:p w14:paraId="6C3D91A5" w14:textId="7987018C" w:rsidR="00423FCA" w:rsidRPr="008207E0" w:rsidRDefault="00423FC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Quá điện áp sét (Lightning Overvoltage)</w:t>
      </w:r>
    </w:p>
    <w:p w14:paraId="5AE9E7FC" w14:textId="77777777" w:rsidR="0089732F" w:rsidRPr="008207E0" w:rsidRDefault="0089732F"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 xml:space="preserve">Quá điện áp sét </w:t>
      </w:r>
      <w:r w:rsidRPr="008207E0">
        <w:rPr>
          <w:rFonts w:eastAsia="Times New Roman" w:cs="Arial"/>
          <w:kern w:val="0"/>
          <w:szCs w:val="24"/>
          <w14:ligatures w14:val="none"/>
        </w:rPr>
        <w:t>là quá điện áp quá độ có hình dạng tương tự với hình dạng của xung sét tiêu chuẩn, được đánh giá cho mục đích phối hợp cách điện.</w:t>
      </w:r>
    </w:p>
    <w:p w14:paraId="575D8FDF" w14:textId="6EC8BC08" w:rsidR="00423FCA" w:rsidRPr="008207E0" w:rsidRDefault="00B86CE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Quá điện áp cộng hưởng (Resonant Overvoltage)</w:t>
      </w:r>
    </w:p>
    <w:p w14:paraId="61BB4260" w14:textId="77777777" w:rsidR="001A2133" w:rsidRPr="008207E0" w:rsidRDefault="001A2133"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Quá điện áp cộng hưởng</w:t>
      </w:r>
      <w:r w:rsidRPr="008207E0">
        <w:rPr>
          <w:rFonts w:eastAsia="Times New Roman" w:cs="Arial"/>
          <w:kern w:val="0"/>
          <w:szCs w:val="24"/>
          <w14:ligatures w14:val="none"/>
        </w:rPr>
        <w:t xml:space="preserve"> là quá điện áp phát sinh do dao động cộng hưởng duy trì trong hệ thống điện.</w:t>
      </w:r>
    </w:p>
    <w:p w14:paraId="79C94E3B" w14:textId="3AFD1A8D" w:rsidR="00B86CE9" w:rsidRPr="008207E0" w:rsidRDefault="00B86CE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Quy hoạch hệ thống điện (Power System Planning)</w:t>
      </w:r>
    </w:p>
    <w:p w14:paraId="5DFCE262" w14:textId="77777777" w:rsidR="008B7C6D" w:rsidRPr="008207E0" w:rsidRDefault="008B7C6D"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Quy hoạch hệ thống điện</w:t>
      </w:r>
      <w:r w:rsidRPr="008207E0">
        <w:rPr>
          <w:rFonts w:eastAsia="Times New Roman" w:cs="Arial"/>
          <w:kern w:val="0"/>
          <w:szCs w:val="24"/>
          <w14:ligatures w14:val="none"/>
        </w:rPr>
        <w:t xml:space="preserve"> là quy hoạch cấp quốc gia hoặc quy hoạch cấp tỉnh là toàn bộ các nghiên cứu và chương trình liên quan đến sự phát triển của hệ thống điện, bảo đảm các tính năng kinh tế - kỹ thuật, bảo đảm yêu cầu tăng trưởng phụ tải điện.</w:t>
      </w:r>
    </w:p>
    <w:p w14:paraId="131681B0" w14:textId="2B882757" w:rsidR="00B86CE9" w:rsidRPr="008207E0" w:rsidRDefault="00B86CE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Quy trình vận hành (Operation regulation)</w:t>
      </w:r>
    </w:p>
    <w:p w14:paraId="59036131" w14:textId="77777777" w:rsidR="008B7C6D" w:rsidRPr="008207E0" w:rsidRDefault="008B7C6D"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Quy trình vận hành</w:t>
      </w:r>
      <w:r w:rsidRPr="008207E0">
        <w:rPr>
          <w:rFonts w:eastAsia="Times New Roman" w:cs="Arial"/>
          <w:kern w:val="0"/>
          <w:szCs w:val="24"/>
          <w14:ligatures w14:val="none"/>
        </w:rPr>
        <w:t xml:space="preserve"> là những quy định về các chỉ số kinh tế, các tiêu chuẩn kỹ thuật, tính đồng bộ và an toàn, độ tin cậy của hệ thống điện do các cơ quan nhà nước có thẩm quyền ban hành cho việc lập kế hoạch, phương thức và vận hành hệ thống điện.</w:t>
      </w:r>
    </w:p>
    <w:p w14:paraId="14AFD6B2" w14:textId="038FDB03" w:rsidR="00B86CE9" w:rsidRPr="008207E0" w:rsidRDefault="00B86CE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Sa thải phụ tải (Load Shedding)</w:t>
      </w:r>
    </w:p>
    <w:p w14:paraId="05054480" w14:textId="77777777" w:rsidR="008B7C6D" w:rsidRPr="008207E0" w:rsidRDefault="008B7C6D"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Sa thải phụ tải</w:t>
      </w:r>
      <w:r w:rsidRPr="008207E0">
        <w:rPr>
          <w:rFonts w:eastAsia="Times New Roman" w:cs="Arial"/>
          <w:kern w:val="0"/>
          <w:szCs w:val="24"/>
          <w14:ligatures w14:val="none"/>
        </w:rPr>
        <w:t xml:space="preserve"> là quá trình ngắt kết nối có tính toán các phụ tải đã được lựa chọn trước ra khỏi hệ thống điện liên quan đến điều kiện bất bình thường để duy trì sự ổn định cho phần còn lại của hệ thống điện. </w:t>
      </w:r>
    </w:p>
    <w:p w14:paraId="489C886F" w14:textId="5F4DE518" w:rsidR="00B86CE9" w:rsidRPr="008207E0" w:rsidRDefault="0031280B"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lastRenderedPageBreak/>
        <w:t>Sơ đồ hệ thống điện (Power System Diagram)</w:t>
      </w:r>
    </w:p>
    <w:p w14:paraId="7AD069AD" w14:textId="77777777" w:rsidR="008B7C6D" w:rsidRPr="008207E0" w:rsidRDefault="008B7C6D"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 xml:space="preserve">Sơ đồ hệ thống điện </w:t>
      </w:r>
      <w:r w:rsidRPr="008207E0">
        <w:rPr>
          <w:rFonts w:eastAsia="Times New Roman" w:cs="Arial"/>
          <w:kern w:val="0"/>
          <w:szCs w:val="24"/>
          <w14:ligatures w14:val="none"/>
        </w:rPr>
        <w:t>là sơ đồ thể hiện các thông tin về hệ thống điện, nội dung thông tin tùy thuộc vào các yêu cầu cụ thể.</w:t>
      </w:r>
    </w:p>
    <w:p w14:paraId="14861C80" w14:textId="5EE127F4" w:rsidR="0031280B" w:rsidRPr="008207E0" w:rsidRDefault="0031280B"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Sơ đồ vận hành hệ thống điện (Power System Operational Diagram)</w:t>
      </w:r>
    </w:p>
    <w:p w14:paraId="77AD6A78" w14:textId="5468BDA6" w:rsidR="0031280B" w:rsidRPr="008207E0" w:rsidRDefault="000D6F84" w:rsidP="00150154">
      <w:pPr>
        <w:spacing w:line="252" w:lineRule="auto"/>
        <w:rPr>
          <w:rFonts w:cs="Arial"/>
          <w:b/>
          <w:bCs/>
          <w:szCs w:val="24"/>
        </w:rPr>
      </w:pPr>
      <w:r w:rsidRPr="008207E0">
        <w:rPr>
          <w:rFonts w:eastAsia="Times New Roman" w:cs="Arial"/>
          <w:b/>
          <w:bCs/>
          <w:kern w:val="0"/>
          <w:szCs w:val="24"/>
          <w14:ligatures w14:val="none"/>
        </w:rPr>
        <w:t xml:space="preserve">Sơ đồ vận hành hệ thống điện </w:t>
      </w:r>
      <w:r w:rsidRPr="008207E0">
        <w:rPr>
          <w:rFonts w:eastAsia="Times New Roman" w:cs="Arial"/>
          <w:kern w:val="0"/>
          <w:szCs w:val="24"/>
          <w14:ligatures w14:val="none"/>
        </w:rPr>
        <w:t>là sơ đồ biểu thị một phương thức vận hành nhất định</w:t>
      </w:r>
      <w:r w:rsidRPr="008207E0">
        <w:rPr>
          <w:rFonts w:eastAsia="Times New Roman" w:cs="Arial"/>
          <w:b/>
          <w:bCs/>
          <w:kern w:val="0"/>
          <w:szCs w:val="24"/>
          <w14:ligatures w14:val="none"/>
        </w:rPr>
        <w:t xml:space="preserve">. </w:t>
      </w:r>
    </w:p>
    <w:p w14:paraId="234A6264" w14:textId="0E5F4777" w:rsidR="0031280B" w:rsidRPr="008207E0" w:rsidRDefault="0031280B"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Sự làm việc đồng bộ của hệ thống điện (Synchronous Operation of Power Systems)</w:t>
      </w:r>
    </w:p>
    <w:p w14:paraId="076A8DEC" w14:textId="77777777" w:rsidR="007F2D83" w:rsidRPr="008207E0" w:rsidRDefault="007F2D83"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Sự làm việc đồng bộ của hệ thống điện</w:t>
      </w:r>
      <w:r w:rsidRPr="008207E0">
        <w:rPr>
          <w:rFonts w:eastAsia="Times New Roman" w:cs="Arial"/>
          <w:kern w:val="0"/>
          <w:szCs w:val="24"/>
          <w14:ligatures w14:val="none"/>
        </w:rPr>
        <w:t xml:space="preserve"> là trạng thái của hệ thống điện trong đó tất cả các nhà máy điện làm việc đồng bộ với nhau.</w:t>
      </w:r>
    </w:p>
    <w:p w14:paraId="17FC492B" w14:textId="517606F3" w:rsidR="0031280B" w:rsidRPr="008207E0" w:rsidRDefault="0031280B"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Sự tăng cường của hệ thống điện (Reinforcement of a Power System)</w:t>
      </w:r>
    </w:p>
    <w:p w14:paraId="53D40F68" w14:textId="77777777" w:rsidR="007F2D83" w:rsidRPr="008207E0" w:rsidRDefault="007F2D83"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Sự tăng cường của hệ thống điện</w:t>
      </w:r>
      <w:r w:rsidRPr="008207E0">
        <w:rPr>
          <w:rFonts w:eastAsia="Times New Roman" w:cs="Arial"/>
          <w:kern w:val="0"/>
          <w:szCs w:val="24"/>
          <w14:ligatures w14:val="none"/>
        </w:rPr>
        <w:t xml:space="preserve"> là sự tăng thêm hoặc thay thế một số phần tử của hệ thống điện (như các máy biến áp, đường dây, máy phát điện, v.v.) để hệ thống có thể đáp ứng sự gia tăng phụ tải hoặc cung cấp điện bảo đảm chất lượng.</w:t>
      </w:r>
    </w:p>
    <w:p w14:paraId="5D1986BA" w14:textId="7E7D076B" w:rsidR="0031280B" w:rsidRPr="008207E0" w:rsidRDefault="007D2E0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Sự phục hồi tải (Load Recovery)</w:t>
      </w:r>
    </w:p>
    <w:p w14:paraId="6B03438C" w14:textId="77777777" w:rsidR="007F2D83" w:rsidRPr="008207E0" w:rsidRDefault="007F2D83"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Sự phục hồi tải</w:t>
      </w:r>
      <w:r w:rsidRPr="008207E0">
        <w:rPr>
          <w:rFonts w:eastAsia="Times New Roman" w:cs="Arial"/>
          <w:kern w:val="0"/>
          <w:szCs w:val="24"/>
          <w14:ligatures w14:val="none"/>
        </w:rPr>
        <w:t xml:space="preserve"> là sự tăng tải trở lại của hộ tiêu thụ điện hoặc hệ thống điện sau khi phục hồi điện áp, tốc độ phục hồi phụ thuộc vào các đặc tính của tải .  </w:t>
      </w:r>
    </w:p>
    <w:p w14:paraId="19E01EE4" w14:textId="7AD33099" w:rsidR="007D2E0A" w:rsidRPr="008207E0" w:rsidRDefault="007D2E0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Sự tăng vọt điện áp (Voltage Surge)</w:t>
      </w:r>
    </w:p>
    <w:p w14:paraId="4E0BE83A" w14:textId="77777777" w:rsidR="002C70B4" w:rsidRPr="008207E0" w:rsidRDefault="002C70B4"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Sự tăng vọt điện áp</w:t>
      </w:r>
      <w:r w:rsidRPr="008207E0">
        <w:rPr>
          <w:rFonts w:eastAsia="Times New Roman" w:cs="Arial"/>
          <w:kern w:val="0"/>
          <w:szCs w:val="24"/>
          <w14:ligatures w14:val="none"/>
        </w:rPr>
        <w:t xml:space="preserve"> là sóng điện áp quá độ lan dọc đường dây hoặc một mạch điện, đặc trưng bởi sự tăng điện áp rất nhanh, sau đó giảm chậm.</w:t>
      </w:r>
    </w:p>
    <w:p w14:paraId="74E36E24" w14:textId="003A7B62" w:rsidR="007D2E0A" w:rsidRPr="008207E0" w:rsidRDefault="007D2E0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Sự không cân bằng điện áp (Voltage Unbalance)</w:t>
      </w:r>
    </w:p>
    <w:p w14:paraId="7A1C45B2" w14:textId="77777777" w:rsidR="00CC3A31" w:rsidRPr="008207E0" w:rsidRDefault="00CC3A31"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Sự không cân bằng điện áp</w:t>
      </w:r>
      <w:r w:rsidRPr="008207E0">
        <w:rPr>
          <w:rFonts w:eastAsia="Times New Roman" w:cs="Arial"/>
          <w:kern w:val="0"/>
          <w:szCs w:val="24"/>
          <w14:ligatures w14:val="none"/>
        </w:rPr>
        <w:t xml:space="preserve"> là hiện tượng khác nhau giữa điện áp trên các pha, do sự khác nhau giữa các dòng điện tải hoặc sự không đối xứng hình học trên đường dây.</w:t>
      </w:r>
    </w:p>
    <w:p w14:paraId="22E76C88" w14:textId="1FECABBF" w:rsidR="007D2E0A" w:rsidRPr="008207E0" w:rsidRDefault="007D2E0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Sự cố chạm đất (Earth Fault)</w:t>
      </w:r>
    </w:p>
    <w:p w14:paraId="35470C66" w14:textId="77777777" w:rsidR="00CC3A31" w:rsidRPr="008207E0" w:rsidRDefault="00CC3A31"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Sự cố chạm đất</w:t>
      </w:r>
      <w:r w:rsidRPr="008207E0">
        <w:rPr>
          <w:rFonts w:eastAsia="Times New Roman" w:cs="Arial"/>
          <w:kern w:val="0"/>
          <w:szCs w:val="24"/>
          <w14:ligatures w14:val="none"/>
        </w:rPr>
        <w:t xml:space="preserve"> là sự tiếp xúc điện giữa các phần đang mang điện của thiết bị điện với kết cấu không cách điện với đất, hoặc trực tiếp với đất.</w:t>
      </w:r>
    </w:p>
    <w:p w14:paraId="30E73C35" w14:textId="77777777" w:rsidR="00CC3A31" w:rsidRPr="008207E0" w:rsidRDefault="00CC3A31" w:rsidP="00150154">
      <w:pPr>
        <w:spacing w:line="252" w:lineRule="auto"/>
        <w:rPr>
          <w:rFonts w:eastAsia="Times New Roman" w:cs="Arial"/>
          <w:kern w:val="0"/>
          <w:szCs w:val="24"/>
          <w14:ligatures w14:val="none"/>
        </w:rPr>
      </w:pPr>
      <w:r w:rsidRPr="008207E0">
        <w:rPr>
          <w:rFonts w:eastAsia="Times New Roman" w:cs="Arial"/>
          <w:kern w:val="0"/>
          <w:szCs w:val="24"/>
          <w14:ligatures w14:val="none"/>
        </w:rPr>
        <w:t>Sự cố chạm vỏ là hiện tượng chạm điện xảy ra giữa các bộ phận đang mang điện của thiết bị, máy móc với vỏ của chúng hoặc với các cấu trúc được nối đất.</w:t>
      </w:r>
    </w:p>
    <w:p w14:paraId="7C8D7005" w14:textId="4E0D4242" w:rsidR="007D2E0A" w:rsidRPr="008207E0" w:rsidRDefault="007D2E0A"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Thiết bị bảo vệ (Protective Devices)</w:t>
      </w:r>
    </w:p>
    <w:p w14:paraId="3BE911F1" w14:textId="77777777" w:rsidR="00CC3A31" w:rsidRPr="008207E0" w:rsidRDefault="00CC3A31"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Thiết bị bảo vệ</w:t>
      </w:r>
      <w:r w:rsidRPr="008207E0">
        <w:rPr>
          <w:rFonts w:eastAsia="Times New Roman" w:cs="Arial"/>
          <w:kern w:val="0"/>
          <w:szCs w:val="24"/>
          <w14:ligatures w14:val="none"/>
        </w:rPr>
        <w:t xml:space="preserve"> là thiết bị tự động cắt mạch điện được bảo vệ khi bị sự cố xảy ra trong mạch đó.</w:t>
      </w:r>
    </w:p>
    <w:p w14:paraId="22FB9A76" w14:textId="67A6E453" w:rsidR="007D2E0A" w:rsidRPr="008207E0" w:rsidRDefault="00767F9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Thiết bị điện ngâm dầu (Oil-Immersed Electrical Equipment)</w:t>
      </w:r>
    </w:p>
    <w:p w14:paraId="37C1E180" w14:textId="77777777" w:rsidR="00CC3A31" w:rsidRPr="008207E0" w:rsidRDefault="00CC3A31"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Thiết bị điện ngâm dầu</w:t>
      </w:r>
      <w:r w:rsidRPr="008207E0">
        <w:rPr>
          <w:rFonts w:eastAsia="Times New Roman" w:cs="Arial"/>
          <w:kern w:val="0"/>
          <w:szCs w:val="24"/>
          <w14:ligatures w14:val="none"/>
        </w:rPr>
        <w:t xml:space="preserve"> là thiết bị có bộ phận ngâm trong dầu để tránh tiếp xúc với môi trường xung quanh, tăng cường cách điện, làm mát.</w:t>
      </w:r>
    </w:p>
    <w:p w14:paraId="6A307873" w14:textId="6CF2A946" w:rsidR="00767F99" w:rsidRPr="008207E0" w:rsidRDefault="00B60715"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Thiết bị điện chống cháy nổ (Explosive Resistant Electrical Equipment)</w:t>
      </w:r>
    </w:p>
    <w:p w14:paraId="09CA7B1E" w14:textId="77777777" w:rsidR="00CC3A31" w:rsidRPr="008207E0" w:rsidRDefault="00CC3A31"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Thiết bị điện chống cháy nổ</w:t>
      </w:r>
      <w:r w:rsidRPr="008207E0">
        <w:rPr>
          <w:rFonts w:eastAsia="Times New Roman" w:cs="Arial"/>
          <w:kern w:val="0"/>
          <w:szCs w:val="24"/>
          <w14:ligatures w14:val="none"/>
        </w:rPr>
        <w:t xml:space="preserve"> là trang bị điện được phép dùng ở những nơi có môi trường dễ cháy nổ ở mọi cấp.</w:t>
      </w:r>
    </w:p>
    <w:p w14:paraId="3320654C" w14:textId="231A1E39" w:rsidR="00B60715" w:rsidRPr="008207E0" w:rsidRDefault="00B60715"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Thời gian loại trừ sự cố</w:t>
      </w:r>
      <w:r w:rsidR="00B71FF4" w:rsidRPr="008207E0">
        <w:rPr>
          <w:rFonts w:cs="Arial"/>
          <w:b/>
          <w:bCs/>
          <w:szCs w:val="24"/>
        </w:rPr>
        <w:t xml:space="preserve"> (Fault Clearing Time)</w:t>
      </w:r>
    </w:p>
    <w:p w14:paraId="343E5E0E" w14:textId="77777777" w:rsidR="00E97884" w:rsidRPr="008207E0" w:rsidRDefault="001860C8" w:rsidP="00150154">
      <w:pPr>
        <w:spacing w:line="252" w:lineRule="auto"/>
        <w:rPr>
          <w:rFonts w:eastAsia="Times New Roman" w:cs="Arial"/>
          <w:kern w:val="0"/>
          <w:szCs w:val="24"/>
          <w14:ligatures w14:val="none"/>
        </w:rPr>
      </w:pPr>
      <w:r w:rsidRPr="008207E0">
        <w:rPr>
          <w:rFonts w:eastAsia="Times New Roman" w:cs="Arial"/>
          <w:b/>
          <w:bCs/>
          <w:kern w:val="0"/>
          <w:szCs w:val="24"/>
          <w14:ligatures w14:val="none"/>
        </w:rPr>
        <w:t>Thời gian loại trừ sự cố</w:t>
      </w:r>
      <w:r w:rsidRPr="008207E0">
        <w:rPr>
          <w:rFonts w:eastAsia="Times New Roman" w:cs="Arial"/>
          <w:kern w:val="0"/>
          <w:szCs w:val="24"/>
          <w14:ligatures w14:val="none"/>
        </w:rPr>
        <w:t xml:space="preserve"> là khoảng thời gian từ khi sự cố bắt đầu đến khi sự cố được loại trừ.</w:t>
      </w:r>
    </w:p>
    <w:p w14:paraId="5447BDFE" w14:textId="5F0E720F" w:rsidR="00B71FF4" w:rsidRPr="008207E0" w:rsidRDefault="004C28C6"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Tổn thất điện áp đường dây (Line Voltage Drop)</w:t>
      </w:r>
    </w:p>
    <w:p w14:paraId="07152A08" w14:textId="77777777" w:rsidR="00D2582D" w:rsidRPr="008207E0" w:rsidRDefault="00D2582D"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lastRenderedPageBreak/>
        <w:t>Tổn thất điện áp đường dây</w:t>
      </w:r>
      <w:r w:rsidRPr="008207E0">
        <w:rPr>
          <w:rFonts w:eastAsia="Times New Roman" w:cs="Arial"/>
          <w:kern w:val="0"/>
          <w:szCs w:val="24"/>
          <w14:ligatures w14:val="none"/>
        </w:rPr>
        <w:t xml:space="preserve"> là điện áp chênh lệch tại một thời điểm đã cho giữa hai giá trị điện áp được đo tại hai vị trí xác định trên một đường dây.</w:t>
      </w:r>
    </w:p>
    <w:p w14:paraId="441E250C" w14:textId="606681DA" w:rsidR="00021BD0" w:rsidRPr="008207E0" w:rsidRDefault="0052386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Trang bị phân phối (TBPP) (Distribution Equipment)</w:t>
      </w:r>
    </w:p>
    <w:p w14:paraId="0003CA94" w14:textId="77777777" w:rsidR="00D2582D" w:rsidRPr="008207E0" w:rsidRDefault="00D2582D"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TBPP</w:t>
      </w:r>
      <w:r w:rsidRPr="008207E0">
        <w:rPr>
          <w:rFonts w:eastAsia="Times New Roman" w:cs="Arial"/>
          <w:kern w:val="0"/>
          <w:szCs w:val="24"/>
          <w14:ligatures w14:val="none"/>
        </w:rPr>
        <w:t xml:space="preserve"> là các thiết bị điện dùng trong hệ thống phân phối điện năng, gồm các máy cắt, các dao cách ly, các trang bị điều khiển, bảo vệ và đo lường, các thanh dẫn, các cấu trúc liên quan và các thiết bị phụ trợ (khí nén, ắc quy, v.v.). </w:t>
      </w:r>
    </w:p>
    <w:p w14:paraId="5AD6D061" w14:textId="223A8DE9" w:rsidR="00523863" w:rsidRPr="008207E0" w:rsidRDefault="0052386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Trạm biến áp (TBA) (Substation)</w:t>
      </w:r>
    </w:p>
    <w:p w14:paraId="2C1F793B" w14:textId="77777777" w:rsidR="00D2582D" w:rsidRPr="008207E0" w:rsidRDefault="00D2582D" w:rsidP="00150154">
      <w:pPr>
        <w:spacing w:line="252" w:lineRule="auto"/>
        <w:rPr>
          <w:rFonts w:eastAsia="Times New Roman" w:cs="Arial"/>
          <w:kern w:val="0"/>
          <w:szCs w:val="24"/>
          <w14:ligatures w14:val="none"/>
        </w:rPr>
      </w:pPr>
      <w:r w:rsidRPr="008207E0">
        <w:rPr>
          <w:rFonts w:eastAsia="Times New Roman" w:cs="Arial"/>
          <w:b/>
          <w:bCs/>
          <w:kern w:val="0"/>
          <w:szCs w:val="24"/>
          <w14:ligatures w14:val="none"/>
        </w:rPr>
        <w:t>TBA</w:t>
      </w:r>
      <w:r w:rsidRPr="008207E0">
        <w:rPr>
          <w:rFonts w:eastAsia="Times New Roman" w:cs="Arial"/>
          <w:kern w:val="0"/>
          <w:szCs w:val="24"/>
          <w14:ligatures w14:val="none"/>
        </w:rPr>
        <w:t xml:space="preserve"> là công trình biến đổi điện áp và truyền tải công suất điện qua máy biến áp, TBA được chia thành các loại: </w:t>
      </w:r>
    </w:p>
    <w:p w14:paraId="5A0FF750" w14:textId="77777777" w:rsidR="00474942" w:rsidRPr="008207E0" w:rsidRDefault="00474942"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 xml:space="preserve">TBA ngoài trời </w:t>
      </w:r>
      <w:r w:rsidRPr="008207E0">
        <w:rPr>
          <w:rFonts w:eastAsia="Times New Roman" w:cs="Arial"/>
          <w:kern w:val="0"/>
          <w:szCs w:val="24"/>
          <w14:ligatures w14:val="none"/>
        </w:rPr>
        <w:t>là trạm mà các thành phần chính của nó như các máy biến áp, các máy cắt, và các thanh dẫn được đặt ngoài trời.</w:t>
      </w:r>
    </w:p>
    <w:p w14:paraId="14A614C2" w14:textId="77777777" w:rsidR="00D2582D" w:rsidRPr="008207E0" w:rsidRDefault="00D2582D"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TBA trong nhà</w:t>
      </w:r>
      <w:r w:rsidRPr="008207E0">
        <w:rPr>
          <w:rFonts w:eastAsia="Times New Roman" w:cs="Arial"/>
          <w:kern w:val="0"/>
          <w:szCs w:val="24"/>
          <w14:ligatures w14:val="none"/>
        </w:rPr>
        <w:t xml:space="preserve"> là trạm được bố trí trong nhà.</w:t>
      </w:r>
    </w:p>
    <w:p w14:paraId="1F46BD45" w14:textId="77777777" w:rsidR="00474942" w:rsidRPr="008207E0" w:rsidRDefault="00474942"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TBA liền nhà</w:t>
      </w:r>
      <w:r w:rsidRPr="008207E0">
        <w:rPr>
          <w:rFonts w:eastAsia="Times New Roman" w:cs="Arial"/>
          <w:kern w:val="0"/>
          <w:szCs w:val="24"/>
          <w14:ligatures w14:val="none"/>
        </w:rPr>
        <w:t xml:space="preserve"> là TBA xây dựng liền với nhà chính.</w:t>
      </w:r>
    </w:p>
    <w:p w14:paraId="6B4CD3E7" w14:textId="77777777" w:rsidR="00474942" w:rsidRPr="008207E0" w:rsidRDefault="00474942"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TBA phân xưởng</w:t>
      </w:r>
      <w:r w:rsidRPr="008207E0">
        <w:rPr>
          <w:rFonts w:eastAsia="Times New Roman" w:cs="Arial"/>
          <w:kern w:val="0"/>
          <w:szCs w:val="24"/>
          <w14:ligatures w14:val="none"/>
        </w:rPr>
        <w:t xml:space="preserve"> là TBA bố trí trong nhà phân xưởng sản xuất (đặt chung phòng hoặc trong gian riêng). </w:t>
      </w:r>
    </w:p>
    <w:p w14:paraId="3CE06D2E" w14:textId="77777777" w:rsidR="00474942" w:rsidRPr="008207E0" w:rsidRDefault="00474942" w:rsidP="00150154">
      <w:pPr>
        <w:spacing w:line="252" w:lineRule="auto"/>
        <w:rPr>
          <w:rFonts w:eastAsia="Times New Roman" w:cs="Arial"/>
          <w:kern w:val="0"/>
          <w:szCs w:val="24"/>
          <w14:ligatures w14:val="none"/>
        </w:rPr>
      </w:pPr>
      <w:r w:rsidRPr="008207E0">
        <w:rPr>
          <w:rFonts w:eastAsia="Times New Roman" w:cs="Arial"/>
          <w:b/>
          <w:bCs/>
          <w:kern w:val="0"/>
          <w:szCs w:val="24"/>
          <w14:ligatures w14:val="none"/>
        </w:rPr>
        <w:t>TBA trọn bộ</w:t>
      </w:r>
      <w:r w:rsidRPr="008207E0">
        <w:rPr>
          <w:rFonts w:eastAsia="Times New Roman" w:cs="Arial"/>
          <w:kern w:val="0"/>
          <w:szCs w:val="24"/>
          <w14:ligatures w14:val="none"/>
        </w:rPr>
        <w:t xml:space="preserve"> là TBA gồm MBA và các khối thiết bị phân phối điện hợp bộ đã được lắp ráp sẵn toàn bộ hoặc từng khối (trạm ki-ốt, trạm trụ thép hợp bộ, v.v...).</w:t>
      </w:r>
    </w:p>
    <w:p w14:paraId="6DC7F11E" w14:textId="77777777" w:rsidR="00474942" w:rsidRPr="008207E0" w:rsidRDefault="00474942"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TBA trọn bộ trong nhà</w:t>
      </w:r>
      <w:r w:rsidRPr="008207E0">
        <w:rPr>
          <w:rFonts w:eastAsia="Times New Roman" w:cs="Arial"/>
          <w:kern w:val="0"/>
          <w:szCs w:val="24"/>
          <w14:ligatures w14:val="none"/>
        </w:rPr>
        <w:t xml:space="preserve"> là TBA trọn bộ bố trí trong nhà.</w:t>
      </w:r>
    </w:p>
    <w:p w14:paraId="4B83B167" w14:textId="77777777" w:rsidR="00187834" w:rsidRPr="008207E0" w:rsidRDefault="00187834"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TBA trọn bộ ngoài trời</w:t>
      </w:r>
      <w:r w:rsidRPr="008207E0">
        <w:rPr>
          <w:rFonts w:eastAsia="Times New Roman" w:cs="Arial"/>
          <w:kern w:val="0"/>
          <w:szCs w:val="24"/>
          <w14:ligatures w14:val="none"/>
        </w:rPr>
        <w:t xml:space="preserve"> là TBA trọn bộ bố trí ngoài trời.</w:t>
      </w:r>
    </w:p>
    <w:p w14:paraId="1741FB8A" w14:textId="77777777" w:rsidR="00187834" w:rsidRPr="008207E0" w:rsidRDefault="00187834"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TBA trên cột</w:t>
      </w:r>
      <w:r w:rsidRPr="008207E0">
        <w:rPr>
          <w:rFonts w:eastAsia="Times New Roman" w:cs="Arial"/>
          <w:kern w:val="0"/>
          <w:szCs w:val="24"/>
          <w14:ligatures w14:val="none"/>
        </w:rPr>
        <w:t xml:space="preserve"> là TBA ngoài trời, máy biến áp được đặt trên cột hoặc kết cấu trên cao, ở độ cao an toàn về điện, không có rào chắn xung quanh.</w:t>
      </w:r>
    </w:p>
    <w:p w14:paraId="7B4F1738" w14:textId="247791EA" w:rsidR="00187834" w:rsidRPr="008207E0" w:rsidRDefault="00187834"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TBA truyền tải</w:t>
      </w:r>
      <w:r w:rsidRPr="008207E0">
        <w:rPr>
          <w:rFonts w:eastAsia="Times New Roman" w:cs="Arial"/>
          <w:kern w:val="0"/>
          <w:szCs w:val="24"/>
          <w14:ligatures w14:val="none"/>
        </w:rPr>
        <w:t xml:space="preserve"> là TBA có cấp điện áp 220 kV trở lên.</w:t>
      </w:r>
    </w:p>
    <w:p w14:paraId="364736C3" w14:textId="77777777" w:rsidR="00187834" w:rsidRPr="008207E0" w:rsidRDefault="00187834"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TBA phân phối</w:t>
      </w:r>
      <w:r w:rsidRPr="008207E0">
        <w:rPr>
          <w:rFonts w:eastAsia="Times New Roman" w:cs="Arial"/>
          <w:kern w:val="0"/>
          <w:szCs w:val="24"/>
          <w14:ligatures w14:val="none"/>
        </w:rPr>
        <w:t xml:space="preserve"> là trạm biến áp có điện áp đến 35 kV và TBA 110 kV làm nhiệm vụ phân phối điện cho khách hàng tiêu thụ.</w:t>
      </w:r>
    </w:p>
    <w:p w14:paraId="5C87138A" w14:textId="0B20D3D2" w:rsidR="00523863" w:rsidRPr="008207E0" w:rsidRDefault="0052386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Trạm cắt (Switching Station)</w:t>
      </w:r>
    </w:p>
    <w:p w14:paraId="151BBC0F" w14:textId="77777777" w:rsidR="00EB12A1" w:rsidRPr="008207E0" w:rsidRDefault="00EB12A1" w:rsidP="00150154">
      <w:pPr>
        <w:spacing w:line="252" w:lineRule="auto"/>
        <w:jc w:val="both"/>
        <w:rPr>
          <w:rFonts w:eastAsia="Times New Roman" w:cs="Arial"/>
          <w:kern w:val="0"/>
          <w:szCs w:val="24"/>
          <w14:ligatures w14:val="none"/>
        </w:rPr>
      </w:pPr>
      <w:r w:rsidRPr="008207E0">
        <w:rPr>
          <w:rFonts w:eastAsia="Times New Roman" w:cs="Arial"/>
          <w:b/>
          <w:bCs/>
          <w:kern w:val="0"/>
          <w:szCs w:val="24"/>
          <w14:ligatures w14:val="none"/>
        </w:rPr>
        <w:t>Trạm cắt</w:t>
      </w:r>
      <w:r w:rsidRPr="008207E0">
        <w:rPr>
          <w:rFonts w:eastAsia="Times New Roman" w:cs="Arial"/>
          <w:kern w:val="0"/>
          <w:szCs w:val="24"/>
          <w14:ligatures w14:val="none"/>
        </w:rPr>
        <w:t xml:space="preserve"> là trạm gồm thiết bị đóng cắt, các thanh cái, không có MBA lực (có thể có MBA tự dùng).</w:t>
      </w:r>
    </w:p>
    <w:p w14:paraId="793377CF" w14:textId="6BFDF6FF" w:rsidR="00523863" w:rsidRPr="008207E0" w:rsidRDefault="00994B0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Trạm điện (Power Station)</w:t>
      </w:r>
    </w:p>
    <w:p w14:paraId="5B4BE945" w14:textId="219B471F" w:rsidR="00B240D9" w:rsidRPr="008207E0" w:rsidRDefault="00B240D9"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 xml:space="preserve">Trạm điện </w:t>
      </w:r>
      <w:r w:rsidRPr="008207E0">
        <w:rPr>
          <w:rFonts w:eastAsia="Times New Roman" w:cs="Arial"/>
          <w:kern w:val="0"/>
          <w:szCs w:val="24"/>
          <w14:ligatures w14:val="none"/>
        </w:rPr>
        <w:t>là tên gọi chung của trạm biến áp, trạm đóng cắt và trạm bù</w:t>
      </w:r>
      <w:r w:rsidR="00297E46" w:rsidRPr="008207E0">
        <w:rPr>
          <w:rFonts w:eastAsia="Times New Roman" w:cs="Arial"/>
          <w:kern w:val="0"/>
          <w:szCs w:val="24"/>
          <w14:ligatures w14:val="none"/>
        </w:rPr>
        <w:t>.</w:t>
      </w:r>
    </w:p>
    <w:p w14:paraId="68EF97F0" w14:textId="3B7AEDAF" w:rsidR="00994B09" w:rsidRPr="008207E0" w:rsidRDefault="00994B0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Trang bị điện (Electrical Installation)</w:t>
      </w:r>
    </w:p>
    <w:p w14:paraId="635656DA" w14:textId="77777777" w:rsidR="00297E46" w:rsidRPr="008207E0" w:rsidRDefault="00297E46"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Trang bị điện</w:t>
      </w:r>
      <w:r w:rsidRPr="008207E0">
        <w:rPr>
          <w:rFonts w:eastAsia="Times New Roman" w:cs="Arial"/>
          <w:kern w:val="0"/>
          <w:szCs w:val="24"/>
          <w14:ligatures w14:val="none"/>
        </w:rPr>
        <w:t xml:space="preserve"> là những tập hợp kết nối các thiết bị điện dùng để sản xuất, biến đổi, truyền tải, phân phối và tiêu thụ điện năng. Các trang bị điện trong Quy chuẩn kỹ thuật này được chia thành 2 loại:</w:t>
      </w:r>
    </w:p>
    <w:p w14:paraId="39274E13" w14:textId="77777777" w:rsidR="00297E46" w:rsidRPr="008207E0" w:rsidRDefault="00297E46" w:rsidP="00150154">
      <w:pPr>
        <w:pStyle w:val="ListParagraph"/>
        <w:widowControl w:val="0"/>
        <w:spacing w:line="252" w:lineRule="auto"/>
        <w:ind w:left="105" w:firstLine="615"/>
        <w:jc w:val="both"/>
        <w:rPr>
          <w:rFonts w:cs="Arial"/>
          <w:szCs w:val="24"/>
        </w:rPr>
      </w:pPr>
      <w:r w:rsidRPr="008207E0">
        <w:rPr>
          <w:rFonts w:cs="Arial"/>
          <w:szCs w:val="24"/>
        </w:rPr>
        <w:t>- Loại có điện áp đến 1 kV;</w:t>
      </w:r>
    </w:p>
    <w:p w14:paraId="79E97A01" w14:textId="77777777" w:rsidR="00297E46" w:rsidRPr="008207E0" w:rsidRDefault="00297E46" w:rsidP="00150154">
      <w:pPr>
        <w:pStyle w:val="ListParagraph"/>
        <w:widowControl w:val="0"/>
        <w:spacing w:line="252" w:lineRule="auto"/>
        <w:ind w:left="105" w:firstLine="615"/>
        <w:jc w:val="both"/>
        <w:rPr>
          <w:rFonts w:cs="Arial"/>
          <w:szCs w:val="24"/>
        </w:rPr>
      </w:pPr>
      <w:r w:rsidRPr="008207E0">
        <w:rPr>
          <w:rFonts w:cs="Arial"/>
          <w:szCs w:val="24"/>
        </w:rPr>
        <w:t>- Loại có điện áp trên 1 kV.</w:t>
      </w:r>
    </w:p>
    <w:p w14:paraId="0D5E4785" w14:textId="14245168" w:rsidR="00994B09" w:rsidRPr="008207E0" w:rsidRDefault="00994B0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Trạng thái cân bằng của lưới điện nhiều pha (Balanced State of a Polyphase Network)</w:t>
      </w:r>
    </w:p>
    <w:p w14:paraId="6E0AD89A" w14:textId="77777777" w:rsidR="00B66113" w:rsidRPr="008207E0" w:rsidRDefault="00B66113"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Trạng thái cân bằng của lưới điện nhiều pha</w:t>
      </w:r>
      <w:r w:rsidRPr="008207E0">
        <w:rPr>
          <w:rFonts w:eastAsia="Times New Roman" w:cs="Arial"/>
          <w:kern w:val="0"/>
          <w:szCs w:val="24"/>
          <w14:ligatures w14:val="none"/>
        </w:rPr>
        <w:t xml:space="preserve"> là chế độ vận hành trong đó điện áp và dòng điện trong các dây dẫn pha tạo thành hệ thống nhiều pha cân bằng.</w:t>
      </w:r>
    </w:p>
    <w:p w14:paraId="409929BA" w14:textId="6501098B" w:rsidR="00B66113" w:rsidRPr="008207E0" w:rsidRDefault="00B66113"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Trạng thái không cân bằng của lưới điện nhiều pha (Unbalanced State of a Polyphase Network)</w:t>
      </w:r>
    </w:p>
    <w:p w14:paraId="09528892" w14:textId="77777777" w:rsidR="00B66113" w:rsidRPr="008207E0" w:rsidRDefault="00B66113"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Trạng thái không cân bằng của lưới điện nhiều pha</w:t>
      </w:r>
      <w:r w:rsidRPr="008207E0">
        <w:rPr>
          <w:rFonts w:eastAsia="Times New Roman" w:cs="Arial"/>
          <w:kern w:val="0"/>
          <w:szCs w:val="24"/>
          <w14:ligatures w14:val="none"/>
        </w:rPr>
        <w:t xml:space="preserve"> là chế độ vận hành trong đó điện áp và/hoặc dòng điện trong các dây dẫn pha không tạo thành hệ thống nhiều pha cân bằng.</w:t>
      </w:r>
    </w:p>
    <w:p w14:paraId="380AC210" w14:textId="4517E42B" w:rsidR="00994B09" w:rsidRPr="008207E0" w:rsidRDefault="00994B09"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lastRenderedPageBreak/>
        <w:t>Truyền tải điện (Power Transmission)</w:t>
      </w:r>
    </w:p>
    <w:p w14:paraId="7DB1F965" w14:textId="77777777" w:rsidR="00660B13" w:rsidRPr="008207E0" w:rsidRDefault="00660B13"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Truyền tải điện</w:t>
      </w:r>
      <w:r w:rsidRPr="008207E0">
        <w:rPr>
          <w:rFonts w:eastAsia="Times New Roman" w:cs="Arial"/>
          <w:kern w:val="0"/>
          <w:szCs w:val="24"/>
          <w14:ligatures w14:val="none"/>
        </w:rPr>
        <w:t xml:space="preserve"> là sự chuyển tải năng lượng điện từ khu vực này đến khu vực khác.</w:t>
      </w:r>
    </w:p>
    <w:p w14:paraId="70BA69E2" w14:textId="37085B3B" w:rsidR="00994B09" w:rsidRPr="008207E0" w:rsidRDefault="00AE777D" w:rsidP="00150154">
      <w:pPr>
        <w:pStyle w:val="ListParagraph"/>
        <w:numPr>
          <w:ilvl w:val="0"/>
          <w:numId w:val="3"/>
        </w:numPr>
        <w:tabs>
          <w:tab w:val="left" w:pos="284"/>
          <w:tab w:val="left" w:pos="426"/>
        </w:tabs>
        <w:spacing w:line="252" w:lineRule="auto"/>
        <w:ind w:left="0" w:firstLine="0"/>
        <w:jc w:val="both"/>
        <w:rPr>
          <w:rFonts w:cs="Arial"/>
          <w:b/>
          <w:bCs/>
          <w:szCs w:val="24"/>
        </w:rPr>
      </w:pPr>
      <w:r w:rsidRPr="008207E0">
        <w:rPr>
          <w:rFonts w:cs="Arial"/>
          <w:b/>
          <w:bCs/>
          <w:szCs w:val="24"/>
        </w:rPr>
        <w:t>Vị trí và cách lắp đặt trang bị điện</w:t>
      </w:r>
    </w:p>
    <w:p w14:paraId="07A53BF2" w14:textId="77777777" w:rsidR="00660B13" w:rsidRPr="008207E0" w:rsidRDefault="00660B13"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Trang bị điện</w:t>
      </w:r>
      <w:r w:rsidRPr="008207E0">
        <w:rPr>
          <w:rFonts w:eastAsia="Times New Roman" w:cs="Arial"/>
          <w:kern w:val="0"/>
          <w:szCs w:val="24"/>
          <w14:ligatures w14:val="none"/>
        </w:rPr>
        <w:t xml:space="preserve"> </w:t>
      </w:r>
      <w:r w:rsidRPr="008207E0">
        <w:rPr>
          <w:rFonts w:eastAsia="Times New Roman" w:cs="Arial"/>
          <w:b/>
          <w:bCs/>
          <w:kern w:val="0"/>
          <w:szCs w:val="24"/>
          <w14:ligatures w14:val="none"/>
        </w:rPr>
        <w:t>ngoài trời</w:t>
      </w:r>
      <w:r w:rsidRPr="008207E0">
        <w:rPr>
          <w:rFonts w:eastAsia="Times New Roman" w:cs="Arial"/>
          <w:kern w:val="0"/>
          <w:szCs w:val="24"/>
          <w14:ligatures w14:val="none"/>
        </w:rPr>
        <w:t xml:space="preserve"> là các thiết bị điện được lắp đặt ở ngoài trời.</w:t>
      </w:r>
    </w:p>
    <w:p w14:paraId="7BC2FFD2" w14:textId="77777777" w:rsidR="00660B13" w:rsidRPr="008207E0" w:rsidRDefault="00660B13" w:rsidP="00150154">
      <w:pPr>
        <w:pStyle w:val="ListParagraph"/>
        <w:widowControl w:val="0"/>
        <w:spacing w:line="252" w:lineRule="auto"/>
        <w:ind w:left="105" w:firstLine="615"/>
        <w:jc w:val="both"/>
        <w:rPr>
          <w:rFonts w:cs="Arial"/>
          <w:szCs w:val="24"/>
        </w:rPr>
      </w:pPr>
      <w:r w:rsidRPr="008207E0">
        <w:rPr>
          <w:rFonts w:cs="Arial"/>
          <w:szCs w:val="24"/>
        </w:rPr>
        <w:t>- Trang bị điện ngoài trời kiểu hở: bao gồm các thiết bị điện khi lắp đặt không được che bọc bảo vệ chống tiếp xúc trực tiếp và không được che chắn, ngăn ngừa tác động với môi trường;</w:t>
      </w:r>
    </w:p>
    <w:p w14:paraId="33BBB8D8" w14:textId="77777777" w:rsidR="00660B13" w:rsidRPr="008207E0" w:rsidRDefault="00660B13" w:rsidP="00150154">
      <w:pPr>
        <w:pStyle w:val="ListParagraph"/>
        <w:widowControl w:val="0"/>
        <w:spacing w:line="252" w:lineRule="auto"/>
        <w:ind w:left="105" w:firstLine="615"/>
        <w:jc w:val="both"/>
        <w:rPr>
          <w:rFonts w:cs="Arial"/>
          <w:szCs w:val="24"/>
        </w:rPr>
      </w:pPr>
      <w:r w:rsidRPr="008207E0">
        <w:rPr>
          <w:rFonts w:cs="Arial"/>
          <w:szCs w:val="24"/>
        </w:rPr>
        <w:t>- Trang bị điện ngoài trời kiểu kín: bao gồm các thiết bị điện khi lắp đặt có vỏ che bọc bảo vệ để chống tiếp xúc trực tiếp và tác động với môi trường.</w:t>
      </w:r>
    </w:p>
    <w:p w14:paraId="65522213" w14:textId="77777777" w:rsidR="00660B13" w:rsidRPr="008207E0" w:rsidRDefault="00660B13"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Trang bị điện</w:t>
      </w:r>
      <w:r w:rsidRPr="008207E0">
        <w:rPr>
          <w:rFonts w:eastAsia="Times New Roman" w:cs="Arial"/>
          <w:kern w:val="0"/>
          <w:szCs w:val="24"/>
          <w14:ligatures w14:val="none"/>
        </w:rPr>
        <w:t xml:space="preserve"> </w:t>
      </w:r>
      <w:r w:rsidRPr="008207E0">
        <w:rPr>
          <w:rFonts w:eastAsia="Times New Roman" w:cs="Arial"/>
          <w:b/>
          <w:bCs/>
          <w:kern w:val="0"/>
          <w:szCs w:val="24"/>
          <w14:ligatures w14:val="none"/>
        </w:rPr>
        <w:t>trong nhà</w:t>
      </w:r>
      <w:r w:rsidRPr="008207E0">
        <w:rPr>
          <w:rFonts w:eastAsia="Times New Roman" w:cs="Arial"/>
          <w:kern w:val="0"/>
          <w:szCs w:val="24"/>
          <w14:ligatures w14:val="none"/>
        </w:rPr>
        <w:t xml:space="preserve"> bao gồm các thiết bị điện được lắp đặt trong phòng kín.</w:t>
      </w:r>
    </w:p>
    <w:p w14:paraId="05FE4FFB" w14:textId="77777777" w:rsidR="00F333A6" w:rsidRPr="008207E0" w:rsidRDefault="00F333A6" w:rsidP="00150154">
      <w:pPr>
        <w:pStyle w:val="ListParagraph"/>
        <w:widowControl w:val="0"/>
        <w:spacing w:line="252" w:lineRule="auto"/>
        <w:ind w:left="105" w:firstLine="615"/>
        <w:jc w:val="both"/>
        <w:rPr>
          <w:rFonts w:cs="Arial"/>
          <w:szCs w:val="24"/>
        </w:rPr>
      </w:pPr>
      <w:r w:rsidRPr="008207E0">
        <w:rPr>
          <w:rFonts w:cs="Arial"/>
          <w:szCs w:val="24"/>
        </w:rPr>
        <w:t>- Trang bị điện trong nhà kiểu hở: là các thiết bị điện không được bảo vệ hoàn toàn để chống tiếp xúc trực tiếp;</w:t>
      </w:r>
    </w:p>
    <w:p w14:paraId="136F487A" w14:textId="77777777" w:rsidR="00F333A6" w:rsidRPr="008207E0" w:rsidRDefault="00F333A6" w:rsidP="00150154">
      <w:pPr>
        <w:pStyle w:val="ListParagraph"/>
        <w:widowControl w:val="0"/>
        <w:spacing w:line="252" w:lineRule="auto"/>
        <w:ind w:left="105" w:firstLine="615"/>
        <w:jc w:val="both"/>
        <w:rPr>
          <w:rFonts w:cs="Arial"/>
          <w:szCs w:val="24"/>
        </w:rPr>
      </w:pPr>
      <w:r w:rsidRPr="008207E0">
        <w:rPr>
          <w:rFonts w:cs="Arial"/>
          <w:szCs w:val="24"/>
        </w:rPr>
        <w:t>- Trang bị điện trong nhà kiểu kín: bao gồm các thiết bị được bảo vệ hoàn toàn để chống tiếp xúc trực tiếp.</w:t>
      </w:r>
    </w:p>
    <w:p w14:paraId="6FF18F9E" w14:textId="089F5946" w:rsidR="00AE777D" w:rsidRPr="008207E0" w:rsidRDefault="00AE777D" w:rsidP="00150154">
      <w:pPr>
        <w:pStyle w:val="ListParagraph"/>
        <w:numPr>
          <w:ilvl w:val="0"/>
          <w:numId w:val="3"/>
        </w:numPr>
        <w:tabs>
          <w:tab w:val="left" w:pos="0"/>
          <w:tab w:val="left" w:pos="567"/>
        </w:tabs>
        <w:spacing w:line="252" w:lineRule="auto"/>
        <w:ind w:left="0" w:firstLine="0"/>
        <w:jc w:val="both"/>
        <w:rPr>
          <w:rFonts w:cs="Arial"/>
          <w:b/>
          <w:bCs/>
          <w:szCs w:val="24"/>
        </w:rPr>
      </w:pPr>
      <w:r w:rsidRPr="008207E0">
        <w:rPr>
          <w:rFonts w:cs="Arial"/>
          <w:b/>
          <w:bCs/>
          <w:szCs w:val="24"/>
        </w:rPr>
        <w:t>Vật liệu kỹ thuật điện (Electrical Materials)</w:t>
      </w:r>
    </w:p>
    <w:p w14:paraId="38DC86A3" w14:textId="77777777" w:rsidR="00041596" w:rsidRPr="008207E0" w:rsidRDefault="00041596" w:rsidP="00150154">
      <w:pPr>
        <w:spacing w:line="252" w:lineRule="auto"/>
        <w:rPr>
          <w:rFonts w:eastAsia="Times New Roman" w:cs="Arial"/>
          <w:b/>
          <w:bCs/>
          <w:kern w:val="0"/>
          <w:szCs w:val="24"/>
          <w14:ligatures w14:val="none"/>
        </w:rPr>
      </w:pPr>
      <w:r w:rsidRPr="008207E0">
        <w:rPr>
          <w:rFonts w:eastAsia="Times New Roman" w:cs="Arial"/>
          <w:b/>
          <w:bCs/>
          <w:kern w:val="0"/>
          <w:szCs w:val="24"/>
          <w14:ligatures w14:val="none"/>
        </w:rPr>
        <w:t>Vật liệu kỹ thuật điện</w:t>
      </w:r>
      <w:r w:rsidRPr="008207E0">
        <w:rPr>
          <w:rFonts w:eastAsia="Times New Roman" w:cs="Arial"/>
          <w:kern w:val="0"/>
          <w:szCs w:val="24"/>
          <w14:ligatures w14:val="none"/>
        </w:rPr>
        <w:t xml:space="preserve"> là những vật liệu được sử dụng trong kỹ thuật điện.</w:t>
      </w:r>
    </w:p>
    <w:p w14:paraId="326BBF87" w14:textId="7856363B" w:rsidR="00AE777D" w:rsidRPr="008207E0" w:rsidRDefault="00AE777D" w:rsidP="00150154">
      <w:pPr>
        <w:pStyle w:val="ListParagraph"/>
        <w:numPr>
          <w:ilvl w:val="0"/>
          <w:numId w:val="3"/>
        </w:numPr>
        <w:tabs>
          <w:tab w:val="left" w:pos="0"/>
          <w:tab w:val="left" w:pos="567"/>
        </w:tabs>
        <w:spacing w:line="252" w:lineRule="auto"/>
        <w:ind w:left="0" w:firstLine="0"/>
        <w:jc w:val="both"/>
        <w:rPr>
          <w:rFonts w:cs="Arial"/>
          <w:b/>
          <w:bCs/>
          <w:szCs w:val="24"/>
        </w:rPr>
      </w:pPr>
      <w:r w:rsidRPr="008207E0">
        <w:rPr>
          <w:rFonts w:cs="Arial"/>
          <w:b/>
          <w:bCs/>
          <w:szCs w:val="24"/>
        </w:rPr>
        <w:t>Vùng điện áp "không" (Zero Area of Voltage)</w:t>
      </w:r>
    </w:p>
    <w:p w14:paraId="53DC3EE2" w14:textId="3F73D42B" w:rsidR="009E0264" w:rsidRPr="008207E0" w:rsidRDefault="00AE777D"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Vùng điện áp "không"</w:t>
      </w:r>
      <w:r w:rsidRPr="008207E0">
        <w:rPr>
          <w:rFonts w:eastAsia="Times New Roman" w:cs="Arial"/>
          <w:kern w:val="0"/>
          <w:szCs w:val="24"/>
          <w14:ligatures w14:val="none"/>
        </w:rPr>
        <w:t xml:space="preserve"> là vùng ở ngoài phạm vi của vùng tản của dòng điện chạm đất.</w:t>
      </w:r>
    </w:p>
    <w:p w14:paraId="4E484418" w14:textId="77777777" w:rsidR="002949BF" w:rsidRPr="008207E0" w:rsidRDefault="002949BF" w:rsidP="00150154">
      <w:pPr>
        <w:spacing w:line="252" w:lineRule="auto"/>
        <w:jc w:val="both"/>
        <w:rPr>
          <w:rFonts w:eastAsia="Times New Roman" w:cs="Arial"/>
          <w:b/>
          <w:bCs/>
          <w:kern w:val="0"/>
          <w:szCs w:val="24"/>
          <w14:ligatures w14:val="none"/>
        </w:rPr>
      </w:pPr>
    </w:p>
    <w:p w14:paraId="2EF65389" w14:textId="584CE3AA" w:rsidR="0065228C" w:rsidRPr="008207E0" w:rsidRDefault="009B542E" w:rsidP="00150154">
      <w:pPr>
        <w:pStyle w:val="ListParagraph"/>
        <w:numPr>
          <w:ilvl w:val="1"/>
          <w:numId w:val="1"/>
        </w:numPr>
        <w:tabs>
          <w:tab w:val="left" w:pos="426"/>
        </w:tabs>
        <w:spacing w:line="252" w:lineRule="auto"/>
        <w:ind w:hanging="1080"/>
        <w:jc w:val="both"/>
        <w:outlineLvl w:val="1"/>
        <w:rPr>
          <w:rFonts w:cs="Arial"/>
          <w:b/>
          <w:bCs/>
          <w:szCs w:val="24"/>
        </w:rPr>
      </w:pPr>
      <w:bookmarkStart w:id="19" w:name="_Toc188048046"/>
      <w:bookmarkStart w:id="20" w:name="_Toc188050434"/>
      <w:r w:rsidRPr="008207E0">
        <w:rPr>
          <w:rFonts w:cs="Arial"/>
          <w:b/>
          <w:bCs/>
          <w:szCs w:val="24"/>
        </w:rPr>
        <w:t>NHỮNG YÊU CẦU CHUNG</w:t>
      </w:r>
      <w:bookmarkEnd w:id="19"/>
      <w:bookmarkEnd w:id="20"/>
    </w:p>
    <w:p w14:paraId="7F570289" w14:textId="00A1F9A6" w:rsidR="0091238F" w:rsidRPr="008207E0" w:rsidRDefault="00EC2AEB" w:rsidP="00150154">
      <w:pPr>
        <w:pStyle w:val="ListParagraph"/>
        <w:numPr>
          <w:ilvl w:val="2"/>
          <w:numId w:val="4"/>
        </w:numPr>
        <w:tabs>
          <w:tab w:val="left" w:pos="709"/>
        </w:tabs>
        <w:spacing w:line="252" w:lineRule="auto"/>
        <w:jc w:val="both"/>
        <w:outlineLvl w:val="1"/>
        <w:rPr>
          <w:rFonts w:cs="Arial"/>
          <w:b/>
          <w:bCs/>
          <w:szCs w:val="24"/>
        </w:rPr>
      </w:pPr>
      <w:bookmarkStart w:id="21" w:name="_Toc188048047"/>
      <w:bookmarkStart w:id="22" w:name="_Toc188050435"/>
      <w:r w:rsidRPr="008207E0">
        <w:rPr>
          <w:rFonts w:cs="Arial"/>
          <w:b/>
          <w:bCs/>
          <w:szCs w:val="24"/>
        </w:rPr>
        <w:t>Thiết kế hệ thống điện</w:t>
      </w:r>
      <w:bookmarkEnd w:id="21"/>
      <w:bookmarkEnd w:id="22"/>
    </w:p>
    <w:p w14:paraId="4945F8D2" w14:textId="77777777" w:rsidR="00240E2E" w:rsidRPr="008207E0" w:rsidRDefault="00240E2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1. Thiết kế xây dựng mới hoặc cải tạo hệ thống điện phải sử dụng sơ đồ cung cấp điện hợp lý với mức điện áp phù hợp, đơn giản và tin cậy, đồng thời phải xét đến khả năng mở rộng từng bước theo kế hoạch phát triển trong tương lai, sử dụng các trang bị điện, vật liệu điện có đặc tính kỹ thuật tiên tiến, thích hợp với điều kiện làm việc của công trình, phù hợp với điện áp danh định của lưới điện, với điều kiện môi trường và với những yêu cầu nêu trong Quy chuẩn kỹ thuật này.  </w:t>
      </w:r>
    </w:p>
    <w:p w14:paraId="209752DA" w14:textId="77777777" w:rsidR="00240E2E" w:rsidRPr="008207E0" w:rsidRDefault="00240E2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Thiết kế các kết cấu, phương pháp lắp đặt phải đáp ứng các yêu cầu của công trình, điều kiện môi trường và các yêu cầu về an toàn.</w:t>
      </w:r>
    </w:p>
    <w:p w14:paraId="1A859135" w14:textId="77777777" w:rsidR="00240E2E" w:rsidRPr="008207E0" w:rsidRDefault="00240E2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Chọn vị trí xây dựng nguồn cung cấp điện vào gần trung tâm phụ tải.</w:t>
      </w:r>
    </w:p>
    <w:p w14:paraId="3CC1CC60" w14:textId="77777777" w:rsidR="00240E2E" w:rsidRPr="008207E0" w:rsidRDefault="00240E2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4. Sơ đồ phân phối điện phải bảo đảm cung cấp điện cho các hộ tiêu thụ điện, các dây chuyền sản xuất trong điều kiện bình thường và trong điều kiện sự cố.</w:t>
      </w:r>
    </w:p>
    <w:p w14:paraId="779E95F2" w14:textId="638D28EF" w:rsidR="00240E2E" w:rsidRPr="008207E0" w:rsidRDefault="00240E2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Khi thiết kế hệ thống điện nên sử dụng các thiết bị tự động đóng lại, tự động đóng nguồn dự phòng; tự động sa thải (nguồn, phụ tải,...); liên động để nâng cao mức độ an toàn cung cấp điện.</w:t>
      </w:r>
    </w:p>
    <w:p w14:paraId="52C68C7E" w14:textId="2AF438B3" w:rsidR="0051172E" w:rsidRPr="008207E0" w:rsidRDefault="0051172E" w:rsidP="00150154">
      <w:pPr>
        <w:pStyle w:val="ListParagraph"/>
        <w:numPr>
          <w:ilvl w:val="2"/>
          <w:numId w:val="4"/>
        </w:numPr>
        <w:tabs>
          <w:tab w:val="left" w:pos="709"/>
        </w:tabs>
        <w:spacing w:line="252" w:lineRule="auto"/>
        <w:jc w:val="both"/>
        <w:outlineLvl w:val="1"/>
        <w:rPr>
          <w:rFonts w:cs="Arial"/>
          <w:b/>
          <w:bCs/>
          <w:szCs w:val="24"/>
        </w:rPr>
      </w:pPr>
      <w:bookmarkStart w:id="23" w:name="_Toc188048048"/>
      <w:bookmarkStart w:id="24" w:name="_Toc188050436"/>
      <w:r w:rsidRPr="008207E0">
        <w:rPr>
          <w:rFonts w:cs="Arial"/>
          <w:b/>
          <w:bCs/>
          <w:szCs w:val="24"/>
        </w:rPr>
        <w:t>Thỏa thuận với đơn vị quản lý lưới điện</w:t>
      </w:r>
      <w:bookmarkEnd w:id="23"/>
      <w:bookmarkEnd w:id="24"/>
    </w:p>
    <w:p w14:paraId="69ECE8BD" w14:textId="77777777" w:rsidR="007619EE" w:rsidRPr="008207E0" w:rsidRDefault="007619E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Các nhà máy điện, các hộ sử dụng điện và các đơn vị khác khi đấu nối với hệ thống điện quốc gia phải thoả thuận với đơn vị quản lý lưới điện.</w:t>
      </w:r>
    </w:p>
    <w:p w14:paraId="2B8526D4" w14:textId="69A1CF27" w:rsidR="0051172E" w:rsidRPr="008207E0" w:rsidRDefault="00BF416A" w:rsidP="00150154">
      <w:pPr>
        <w:pStyle w:val="ListParagraph"/>
        <w:numPr>
          <w:ilvl w:val="2"/>
          <w:numId w:val="4"/>
        </w:numPr>
        <w:tabs>
          <w:tab w:val="left" w:pos="709"/>
        </w:tabs>
        <w:spacing w:line="252" w:lineRule="auto"/>
        <w:jc w:val="both"/>
        <w:outlineLvl w:val="1"/>
        <w:rPr>
          <w:rFonts w:cs="Arial"/>
          <w:b/>
          <w:bCs/>
          <w:szCs w:val="24"/>
        </w:rPr>
      </w:pPr>
      <w:bookmarkStart w:id="25" w:name="_Toc188048049"/>
      <w:bookmarkStart w:id="26" w:name="_Toc188050437"/>
      <w:r w:rsidRPr="008207E0">
        <w:rPr>
          <w:rFonts w:cs="Arial"/>
          <w:b/>
          <w:bCs/>
          <w:szCs w:val="24"/>
        </w:rPr>
        <w:t>Phương án cấp điện</w:t>
      </w:r>
      <w:bookmarkEnd w:id="25"/>
      <w:bookmarkEnd w:id="26"/>
    </w:p>
    <w:p w14:paraId="71505215" w14:textId="77777777" w:rsidR="007619EE" w:rsidRPr="008207E0" w:rsidRDefault="007619E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Phương án cấp điện phải dựa trên cơ sở bảo đảm các chỉ tiêu kỹ thuật, các chỉ tiêu kinh tế tài chính đối với vốn đầu tư, chi phí khai thác hàng năm cho công trình với thời gian hoàn vốn để lựa chọn phương án tối ưu.</w:t>
      </w:r>
    </w:p>
    <w:p w14:paraId="3C8FA396" w14:textId="4864AD3A" w:rsidR="007619EE" w:rsidRPr="008207E0" w:rsidRDefault="007619E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Việc cấp điện cho các hộ tiêu thụ bao gồm cả việc chọn số lượng và cách bố trí hệ thống điện phải có phương án tổng thể phù hợp với tình hình năng lượng trong khu vực, dựa </w:t>
      </w:r>
      <w:r w:rsidRPr="008207E0">
        <w:rPr>
          <w:rFonts w:eastAsia="Times New Roman" w:cs="Arial"/>
          <w:kern w:val="0"/>
          <w:szCs w:val="24"/>
          <w14:ligatures w14:val="none"/>
        </w:rPr>
        <w:lastRenderedPageBreak/>
        <w:t>trên cơ sở điều tra phụ tải điện và dự kiến phát triển kinh tế ở địa phương trong 10 năm, đồng thời phải xét đến điều kiện tạm thời. Ngoài ra còn phải tính đến các khả năng và biện pháp giảm dòng điện ngắn mạch và giảm tổn thất điện năng.</w:t>
      </w:r>
    </w:p>
    <w:p w14:paraId="11A606EC" w14:textId="38BD81CB" w:rsidR="00BF416A" w:rsidRPr="008207E0" w:rsidRDefault="00FD1AA6" w:rsidP="00150154">
      <w:pPr>
        <w:pStyle w:val="ListParagraph"/>
        <w:numPr>
          <w:ilvl w:val="2"/>
          <w:numId w:val="4"/>
        </w:numPr>
        <w:tabs>
          <w:tab w:val="left" w:pos="709"/>
        </w:tabs>
        <w:spacing w:line="252" w:lineRule="auto"/>
        <w:jc w:val="both"/>
        <w:outlineLvl w:val="1"/>
        <w:rPr>
          <w:rFonts w:cs="Arial"/>
          <w:b/>
          <w:bCs/>
          <w:szCs w:val="24"/>
        </w:rPr>
      </w:pPr>
      <w:bookmarkStart w:id="27" w:name="_Toc188048050"/>
      <w:bookmarkStart w:id="28" w:name="_Toc188050438"/>
      <w:r w:rsidRPr="008207E0">
        <w:rPr>
          <w:rFonts w:cs="Arial"/>
          <w:b/>
          <w:bCs/>
          <w:szCs w:val="24"/>
        </w:rPr>
        <w:t>Kế hoạch phát triển điện và sử dụng điện</w:t>
      </w:r>
      <w:bookmarkEnd w:id="27"/>
      <w:bookmarkEnd w:id="28"/>
    </w:p>
    <w:p w14:paraId="49EBE55F" w14:textId="77777777" w:rsidR="00591491" w:rsidRPr="008207E0" w:rsidRDefault="0059149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Thiết kế, xây dựng, nâng cấp công trình điện phải phù hợp với quy hoạch phát triển điện và phải có khả năng mở rộng trong tương lai, ít nhất trong vòng 10 năm tiếp theo.</w:t>
      </w:r>
    </w:p>
    <w:p w14:paraId="72C24C34" w14:textId="77777777" w:rsidR="00D63B02" w:rsidRPr="008207E0" w:rsidRDefault="00D63B0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2. Đường dây và máy biến áp nối nhà máy điện chuyên dùng vào hệ thống điện quốc gia phải được thiết kế tương xứng với công suất của nhà máy điện chuyên dùng để có thể tải điện năng vào hệ thống điện hoặc nhận điện năng từ hệ thống điện khi có nhu cầu.  </w:t>
      </w:r>
    </w:p>
    <w:p w14:paraId="0B22DE14" w14:textId="77777777" w:rsidR="00D63B02" w:rsidRPr="008207E0" w:rsidRDefault="00D63B0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Khi công suất tiêu thụ của các cơ sở công nghiệp nhỏ hơn khả năng tải của đường dây cấp điện thì có thể kết hợp cấp điện cho các hộ dân cư bên ngoài cơ sở công nghiệp.</w:t>
      </w:r>
    </w:p>
    <w:p w14:paraId="1BA79494" w14:textId="06380CBB" w:rsidR="00FD1AA6" w:rsidRPr="008207E0" w:rsidRDefault="00FD1AA6" w:rsidP="00150154">
      <w:pPr>
        <w:pStyle w:val="ListParagraph"/>
        <w:numPr>
          <w:ilvl w:val="2"/>
          <w:numId w:val="4"/>
        </w:numPr>
        <w:tabs>
          <w:tab w:val="left" w:pos="709"/>
        </w:tabs>
        <w:spacing w:line="252" w:lineRule="auto"/>
        <w:jc w:val="both"/>
        <w:outlineLvl w:val="1"/>
        <w:rPr>
          <w:rFonts w:cs="Arial"/>
          <w:b/>
          <w:bCs/>
          <w:szCs w:val="24"/>
        </w:rPr>
      </w:pPr>
      <w:bookmarkStart w:id="29" w:name="_Toc188048051"/>
      <w:bookmarkStart w:id="30" w:name="_Toc188050439"/>
      <w:r w:rsidRPr="008207E0">
        <w:rPr>
          <w:rFonts w:cs="Arial"/>
          <w:b/>
          <w:bCs/>
          <w:szCs w:val="24"/>
        </w:rPr>
        <w:t>Xây lắp, vận hành và kiểm tra</w:t>
      </w:r>
      <w:bookmarkEnd w:id="29"/>
      <w:bookmarkEnd w:id="30"/>
    </w:p>
    <w:p w14:paraId="7F4FAFB6" w14:textId="17E0314E" w:rsidR="00203917" w:rsidRPr="008207E0" w:rsidRDefault="0020391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Xây lắp công trình điện bằng các thiết bị và vật liệu đáp ứng với yêu cầu kỹ thuật về chịu lực, về độ bền cách điện và phù hợp với các điều kiện môi trường.</w:t>
      </w:r>
    </w:p>
    <w:p w14:paraId="2F14C324" w14:textId="0EDEF257" w:rsidR="00203917" w:rsidRPr="008207E0" w:rsidRDefault="0020391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Vận hành công trình điện theo quy trình vận hành, theo hướng dẫn của nhà chế tạo để khai thác tối ưu hệ thống điện trong sản xuất cũng như truyền tải, phân phối điện.</w:t>
      </w:r>
    </w:p>
    <w:p w14:paraId="6E6B287D" w14:textId="4A9949C9" w:rsidR="00203917" w:rsidRPr="008207E0" w:rsidRDefault="0020391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3. Kiểm tra hệ thống điện trong quá trình thi công công trình, kiểm tra nghiệm thu công trình cũng như kiểm tra đột xuất, thường xuyên hoặc định kỳ nhằm phát hiện những sai sót để có biện pháp xử lý kịp thời bảo đảm cho hệ thống điện vận hành an toàn, liên tục.   </w:t>
      </w:r>
    </w:p>
    <w:p w14:paraId="3CD91C32" w14:textId="48B72D79" w:rsidR="00FD1AA6" w:rsidRPr="008207E0" w:rsidRDefault="00C87F9F" w:rsidP="00150154">
      <w:pPr>
        <w:pStyle w:val="ListParagraph"/>
        <w:numPr>
          <w:ilvl w:val="2"/>
          <w:numId w:val="4"/>
        </w:numPr>
        <w:tabs>
          <w:tab w:val="left" w:pos="709"/>
        </w:tabs>
        <w:spacing w:line="252" w:lineRule="auto"/>
        <w:jc w:val="both"/>
        <w:outlineLvl w:val="1"/>
        <w:rPr>
          <w:rFonts w:cs="Arial"/>
          <w:b/>
          <w:bCs/>
          <w:szCs w:val="24"/>
        </w:rPr>
      </w:pPr>
      <w:bookmarkStart w:id="31" w:name="_Toc188048052"/>
      <w:bookmarkStart w:id="32" w:name="_Toc188050440"/>
      <w:r w:rsidRPr="008207E0">
        <w:rPr>
          <w:rFonts w:cs="Arial"/>
          <w:b/>
          <w:bCs/>
          <w:szCs w:val="24"/>
        </w:rPr>
        <w:t>Chất lượng điện</w:t>
      </w:r>
      <w:bookmarkEnd w:id="31"/>
      <w:bookmarkEnd w:id="32"/>
    </w:p>
    <w:p w14:paraId="323103BF" w14:textId="77777777" w:rsidR="00C30D50" w:rsidRPr="008207E0" w:rsidRDefault="00C30D5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Công trình điện phải được thiết kế, xây dựng và vận hành bảo đảm yêu cầu chất lượng theo quy đinh về điện áp, tần số, hệ số công suất, sóng hài, sự nhấp nháy của điện áp, dòng ngắn mạch và thời gian loại trừ sự cố</w:t>
      </w:r>
    </w:p>
    <w:p w14:paraId="78D34416" w14:textId="3FAD6D1C" w:rsidR="00C87F9F" w:rsidRPr="008207E0" w:rsidRDefault="00C87F9F" w:rsidP="00150154">
      <w:pPr>
        <w:pStyle w:val="ListParagraph"/>
        <w:numPr>
          <w:ilvl w:val="2"/>
          <w:numId w:val="4"/>
        </w:numPr>
        <w:tabs>
          <w:tab w:val="left" w:pos="709"/>
        </w:tabs>
        <w:spacing w:line="252" w:lineRule="auto"/>
        <w:jc w:val="both"/>
        <w:outlineLvl w:val="1"/>
        <w:rPr>
          <w:rFonts w:cs="Arial"/>
          <w:b/>
          <w:bCs/>
          <w:szCs w:val="24"/>
        </w:rPr>
      </w:pPr>
      <w:bookmarkStart w:id="33" w:name="_Toc188048053"/>
      <w:bookmarkStart w:id="34" w:name="_Toc188050441"/>
      <w:r w:rsidRPr="008207E0">
        <w:rPr>
          <w:rFonts w:cs="Arial"/>
          <w:b/>
          <w:bCs/>
          <w:szCs w:val="24"/>
        </w:rPr>
        <w:t>Bảo vệ an toàn</w:t>
      </w:r>
      <w:bookmarkEnd w:id="33"/>
      <w:bookmarkEnd w:id="34"/>
    </w:p>
    <w:p w14:paraId="73D7C785" w14:textId="77777777" w:rsidR="00692957" w:rsidRPr="008207E0" w:rsidRDefault="0069295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Để tránh tai nạn ảnh hưởng tới con người do dòng điện và hồ quang điện gây ra, tất cả các trang bị điện phải được bảo vệ thích hợp theo đúng các tiêu chuẩn liên quan tới sử dụng điện, thử nghiệm và các quy chuẩn kỹ thuật về an toàn điện.</w:t>
      </w:r>
    </w:p>
    <w:p w14:paraId="399C0BC6" w14:textId="37F4D7B3" w:rsidR="00692957" w:rsidRPr="008207E0" w:rsidRDefault="0069295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Các dụng cụ điện và thiết bị điện trong nhà ở, nhà công cộng, cửa hàng, v.v. phần mang điện phải được che chắn bằng tấm che không có lỗ; trong gian sản xuất và gian điện được phép dùng tấm che có lỗ hoặc kiểu lưới.</w:t>
      </w:r>
    </w:p>
    <w:p w14:paraId="29D1B438" w14:textId="77777777"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Các biện pháp bảo đảm an toàn như sau:</w:t>
      </w:r>
    </w:p>
    <w:p w14:paraId="729A93D9" w14:textId="77777777"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Dùng loại cách điện thích hợp. Trường hợp cá biệt phải dùng cách điện tăng cường;</w:t>
      </w:r>
    </w:p>
    <w:p w14:paraId="041FDCAD" w14:textId="02AD5C94"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Bố trí cự ly thích hợp đến phần dẫn điện hoặc bọc kín phần dẫn điện;</w:t>
      </w:r>
    </w:p>
    <w:p w14:paraId="17E159E4" w14:textId="4FC55D33"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Dùng khoá liên động cho thiết bị và cho rào chắn để ngăn ngừa thao tác nhầm;</w:t>
      </w:r>
    </w:p>
    <w:p w14:paraId="776ED538" w14:textId="619559A6"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Cắt tự động tin cậy và nhanh chóng cách ly những phần thiết bị điện bị chạm chập và những khu vực lưới điện bị hư hỏng;</w:t>
      </w:r>
    </w:p>
    <w:p w14:paraId="20731B4D" w14:textId="4CC38E7C"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 Nối không</w:t>
      </w:r>
      <w:r w:rsidR="00E64AC7" w:rsidRPr="008207E0">
        <w:rPr>
          <w:rFonts w:eastAsia="Times New Roman" w:cs="Arial"/>
          <w:kern w:val="0"/>
          <w:szCs w:val="24"/>
          <w14:ligatures w14:val="none"/>
        </w:rPr>
        <w:t>,</w:t>
      </w:r>
      <w:r w:rsidRPr="008207E0">
        <w:rPr>
          <w:rFonts w:eastAsia="Times New Roman" w:cs="Arial"/>
          <w:kern w:val="0"/>
          <w:szCs w:val="24"/>
          <w14:ligatures w14:val="none"/>
        </w:rPr>
        <w:t xml:space="preserve"> nối đất vỏ thiết bị điện và mọi phần tử có thể bị chạm điện; tiếp đất chống ngăn mạch; tiếp đất chống điện áp cảm ứng;</w:t>
      </w:r>
    </w:p>
    <w:p w14:paraId="26046C8E" w14:textId="1BA88222"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e) Trang bị hệ thống chiếu sáng đủ ánh sáng để làm việc và xử ký sự cố;</w:t>
      </w:r>
    </w:p>
    <w:p w14:paraId="36258CB9" w14:textId="2A951E8E"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f) Trang bị hệ thống phòng chống cháy;</w:t>
      </w:r>
    </w:p>
    <w:p w14:paraId="2C474A1F" w14:textId="15BF5BA8"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g) San bằng điện thế, dùng máy biến áp cách ly hoặc dùng điện áp 42 V trở xuống;</w:t>
      </w:r>
    </w:p>
    <w:p w14:paraId="23E3FF80" w14:textId="692BFCB1"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h) Dùng hệ thống báo tín hiệu, biển báo và bảng cấm;</w:t>
      </w:r>
    </w:p>
    <w:p w14:paraId="53767683" w14:textId="578A0923"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i) Làm rào chắn;</w:t>
      </w:r>
    </w:p>
    <w:p w14:paraId="1180F263" w14:textId="658D60B3"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 Dùng trang bị phòng hộ;</w:t>
      </w:r>
    </w:p>
    <w:p w14:paraId="09C12EB4" w14:textId="7BC39CD3"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l) Khoảng cách an toàn theo cấp điện áp;</w:t>
      </w:r>
    </w:p>
    <w:p w14:paraId="1C0A8DB3" w14:textId="3604B576" w:rsidR="00446B61" w:rsidRPr="008207E0" w:rsidRDefault="00446B6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 xml:space="preserve">m) </w:t>
      </w:r>
      <w:r w:rsidR="00E64AC7" w:rsidRPr="008207E0">
        <w:rPr>
          <w:rFonts w:eastAsia="Times New Roman" w:cs="Arial"/>
          <w:kern w:val="0"/>
          <w:szCs w:val="24"/>
          <w14:ligatures w14:val="none"/>
        </w:rPr>
        <w:t>Cường độ điện trường E (kV/m): nhỏ hơn 5 kV/m tại điểm bất kỳ ở ngoài nhà cách mặt đất một (01) mét và nhỏ hơn hoặc bằng 1 kV/m tại điểm bất kỳ ở bên trong nhà cách mặt đất một (01) mét.</w:t>
      </w:r>
    </w:p>
    <w:p w14:paraId="53459A4A" w14:textId="12C8D751" w:rsidR="00C87F9F" w:rsidRPr="008207E0" w:rsidRDefault="00C87F9F" w:rsidP="00150154">
      <w:pPr>
        <w:pStyle w:val="ListParagraph"/>
        <w:numPr>
          <w:ilvl w:val="2"/>
          <w:numId w:val="4"/>
        </w:numPr>
        <w:tabs>
          <w:tab w:val="left" w:pos="709"/>
        </w:tabs>
        <w:spacing w:line="252" w:lineRule="auto"/>
        <w:jc w:val="both"/>
        <w:outlineLvl w:val="1"/>
        <w:rPr>
          <w:rFonts w:cs="Arial"/>
          <w:b/>
          <w:bCs/>
          <w:szCs w:val="24"/>
        </w:rPr>
      </w:pPr>
      <w:bookmarkStart w:id="35" w:name="_Toc188048054"/>
      <w:bookmarkStart w:id="36" w:name="_Toc188050442"/>
      <w:r w:rsidRPr="008207E0">
        <w:rPr>
          <w:rFonts w:cs="Arial"/>
          <w:b/>
          <w:bCs/>
          <w:szCs w:val="24"/>
        </w:rPr>
        <w:t>Hệ thống điều khiển, bảo vệ và đo lường</w:t>
      </w:r>
      <w:bookmarkEnd w:id="35"/>
      <w:bookmarkEnd w:id="36"/>
    </w:p>
    <w:p w14:paraId="1E6A3F50" w14:textId="77777777" w:rsidR="0047445C" w:rsidRPr="008207E0" w:rsidRDefault="0047445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1. Ở tất cả các phần tử trong hệ thống điện phải được trang bị hệ thống bảo vệ và đo lường phù hợp với quy định cho phần tử đó. </w:t>
      </w:r>
    </w:p>
    <w:p w14:paraId="0F9EC027" w14:textId="77777777" w:rsidR="00ED0302" w:rsidRPr="008207E0" w:rsidRDefault="00ED030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Đối với trạm điện có điện áp 110 kV trở lên không có người trực phải trang bị hệ thống điều khiển có khả năng điều khiển từ xa và được kết nối tới cấp điều độ có quyền điều khiển hoặc trung tâm điều khiển theo đúng quy định để thực hiện điều khiển từ xa.</w:t>
      </w:r>
    </w:p>
    <w:p w14:paraId="678E944D" w14:textId="1166A6E6" w:rsidR="00DB5CD1" w:rsidRPr="008207E0" w:rsidRDefault="00ED030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Ở tất cả các công trình điện, nguồn cung cấp điện, hộ tiêu thụ điện đều phải lắp hệ thống đo đếm điện năng để xác định chính xác, đầy đủ các đại lượng đo đếm, giao nhận điện năng qua điểm đấu nối. Hệ thống đo đếm điện năng phải được bố trí ở vị trí theo quy định, có cấp chính xác theo quy định và phải được bảo vệ theo quy định.</w:t>
      </w:r>
    </w:p>
    <w:p w14:paraId="10BB8FBC" w14:textId="685185AC" w:rsidR="00C87F9F" w:rsidRPr="008207E0" w:rsidRDefault="00C87F9F" w:rsidP="00150154">
      <w:pPr>
        <w:pStyle w:val="ListParagraph"/>
        <w:numPr>
          <w:ilvl w:val="2"/>
          <w:numId w:val="4"/>
        </w:numPr>
        <w:tabs>
          <w:tab w:val="left" w:pos="709"/>
        </w:tabs>
        <w:spacing w:line="252" w:lineRule="auto"/>
        <w:jc w:val="both"/>
        <w:outlineLvl w:val="1"/>
        <w:rPr>
          <w:rFonts w:cs="Arial"/>
          <w:b/>
          <w:bCs/>
          <w:szCs w:val="24"/>
        </w:rPr>
      </w:pPr>
      <w:bookmarkStart w:id="37" w:name="_Toc188048055"/>
      <w:bookmarkStart w:id="38" w:name="_Toc188050443"/>
      <w:r w:rsidRPr="008207E0">
        <w:rPr>
          <w:rFonts w:cs="Arial"/>
          <w:b/>
          <w:bCs/>
          <w:szCs w:val="24"/>
        </w:rPr>
        <w:t>Yêu cầu kỹ thuật về trang thiết bị điện</w:t>
      </w:r>
      <w:bookmarkEnd w:id="37"/>
      <w:bookmarkEnd w:id="38"/>
    </w:p>
    <w:p w14:paraId="3771C274" w14:textId="77777777" w:rsidR="00FE0E6C" w:rsidRPr="008207E0" w:rsidRDefault="00BB15D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Trang thiết bị điện</w:t>
      </w:r>
      <w:r w:rsidR="001A1B5D" w:rsidRPr="008207E0">
        <w:rPr>
          <w:rFonts w:eastAsia="Times New Roman" w:cs="Arial"/>
          <w:kern w:val="0"/>
          <w:szCs w:val="24"/>
          <w14:ligatures w14:val="none"/>
        </w:rPr>
        <w:t xml:space="preserve">: </w:t>
      </w:r>
    </w:p>
    <w:p w14:paraId="52BF549D" w14:textId="04FEA0F6" w:rsidR="00BB15D4" w:rsidRPr="008207E0" w:rsidRDefault="00BB15D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Trang bị điện, kết cấu, công dụng, phương pháp lắp đặt, cấp cách điện của vật liệu và thiết bị điện phải phù hợp với điện áp danh định của lưới điện hoặc thiết bị điện, với điều kiện môi trường và với những yêu cầu kỹ thuật nêu trong Quy chuẩn kỹ thuật này.</w:t>
      </w:r>
    </w:p>
    <w:p w14:paraId="145CB088" w14:textId="77777777" w:rsidR="00FE0E6C" w:rsidRPr="008207E0" w:rsidRDefault="00BB15D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Phòng chống cháy</w:t>
      </w:r>
      <w:r w:rsidR="006706C6" w:rsidRPr="008207E0">
        <w:rPr>
          <w:rFonts w:eastAsia="Times New Roman" w:cs="Arial"/>
          <w:kern w:val="0"/>
          <w:szCs w:val="24"/>
          <w14:ligatures w14:val="none"/>
        </w:rPr>
        <w:t xml:space="preserve">: </w:t>
      </w:r>
    </w:p>
    <w:p w14:paraId="4884909A" w14:textId="14E445F6" w:rsidR="00BB15D4" w:rsidRPr="008207E0" w:rsidRDefault="00BB15D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Phòng cháy và chữa cháy cho trang bị điện có thể gây cháy phải thực hiện theo các yêu cầu kỹ thuật nêu trong các phần tương ứng của Quy chuẩn kỹ thuật này và các quy định của cơ quan quản lý về phòng cháy, chữa cháy.</w:t>
      </w:r>
    </w:p>
    <w:p w14:paraId="1C1D2A0A" w14:textId="77777777" w:rsidR="00FE0E6C" w:rsidRPr="008207E0" w:rsidRDefault="006706C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3. Bảo vệ chống sét: </w:t>
      </w:r>
    </w:p>
    <w:p w14:paraId="6C093746" w14:textId="42ED13CB" w:rsidR="006706C6" w:rsidRPr="008207E0" w:rsidRDefault="006706C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Bảo vệ chống sét bằng thiết bị chống sét hoặc dây chống sét trong những trường hợp quy định.</w:t>
      </w:r>
    </w:p>
    <w:p w14:paraId="72828990" w14:textId="77777777" w:rsidR="00FE0E6C" w:rsidRPr="008207E0" w:rsidRDefault="006706C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4. Bảo vệ chống tác động của môi trường</w:t>
      </w:r>
      <w:r w:rsidR="0016234D" w:rsidRPr="008207E0">
        <w:rPr>
          <w:rFonts w:eastAsia="Times New Roman" w:cs="Arial"/>
          <w:kern w:val="0"/>
          <w:szCs w:val="24"/>
          <w14:ligatures w14:val="none"/>
        </w:rPr>
        <w:t xml:space="preserve">: </w:t>
      </w:r>
    </w:p>
    <w:p w14:paraId="57209469" w14:textId="2BE7B11E" w:rsidR="0016234D" w:rsidRPr="008207E0" w:rsidRDefault="006706C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Hệ thống mã hóa (IP) là một hệ thống để chỉ các mức bảo vệ được che chắn chống tiếp xúc với các bộ phận nguy hiểm, chống xâm nhập của các vật thể rắn hoặc môi trường bên ngoài vào và các thông tin liên quan đến bảo vệ.</w:t>
      </w:r>
    </w:p>
    <w:p w14:paraId="4235F296" w14:textId="210E9B61" w:rsidR="005E70DC" w:rsidRPr="008207E0" w:rsidRDefault="005E70DC" w:rsidP="00150154">
      <w:pPr>
        <w:spacing w:line="252" w:lineRule="auto"/>
        <w:rPr>
          <w:rFonts w:eastAsia="Times New Roman" w:cs="Arial"/>
          <w:kern w:val="0"/>
          <w:szCs w:val="24"/>
          <w14:ligatures w14:val="none"/>
        </w:rPr>
      </w:pPr>
    </w:p>
    <w:p w14:paraId="5412A696" w14:textId="3C3B18DF" w:rsidR="006706C6" w:rsidRPr="008207E0" w:rsidRDefault="006706C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Chi tiết mã IP được quy định như sau</w:t>
      </w:r>
      <w:r w:rsidR="0016234D" w:rsidRPr="008207E0">
        <w:rPr>
          <w:rFonts w:eastAsia="Times New Roman" w:cs="Arial"/>
          <w:kern w:val="0"/>
          <w:szCs w:val="24"/>
          <w14:ligatures w14:val="none"/>
        </w:rPr>
        <w:t>:</w:t>
      </w:r>
    </w:p>
    <w:p w14:paraId="582B06FC" w14:textId="531DE084" w:rsidR="00F7047B" w:rsidRPr="008207E0" w:rsidRDefault="00F7047B" w:rsidP="00150154">
      <w:pPr>
        <w:widowControl w:val="0"/>
        <w:tabs>
          <w:tab w:val="left" w:pos="180"/>
          <w:tab w:val="left" w:pos="360"/>
        </w:tabs>
        <w:autoSpaceDE w:val="0"/>
        <w:autoSpaceDN w:val="0"/>
        <w:adjustRightInd w:val="0"/>
        <w:spacing w:line="252" w:lineRule="auto"/>
        <w:ind w:right="58"/>
        <w:rPr>
          <w:rFonts w:cs="Arial"/>
          <w:szCs w:val="24"/>
        </w:rPr>
      </w:pPr>
      <w:r w:rsidRPr="008207E0">
        <w:rPr>
          <w:rFonts w:cs="Arial"/>
          <w:szCs w:val="24"/>
        </w:rPr>
        <w:t>Ví dụ: IP 23CH</w:t>
      </w:r>
      <w:r w:rsidR="005E70DC" w:rsidRPr="008207E0">
        <w:rPr>
          <w:rFonts w:cs="Arial"/>
          <w:szCs w:val="24"/>
        </w:rPr>
        <w:tab/>
      </w:r>
      <w:r w:rsidR="005E70DC" w:rsidRPr="008207E0">
        <w:rPr>
          <w:rFonts w:cs="Arial"/>
          <w:szCs w:val="24"/>
        </w:rPr>
        <w:tab/>
      </w:r>
      <w:r w:rsidR="005E70DC" w:rsidRPr="008207E0">
        <w:rPr>
          <w:rFonts w:cs="Arial"/>
          <w:szCs w:val="24"/>
        </w:rPr>
        <w:tab/>
      </w:r>
      <w:r w:rsidR="005E70DC" w:rsidRPr="008207E0">
        <w:rPr>
          <w:rFonts w:cs="Arial"/>
          <w:szCs w:val="24"/>
        </w:rPr>
        <w:tab/>
      </w:r>
      <w:r w:rsidR="005E70DC" w:rsidRPr="008207E0">
        <w:rPr>
          <w:rFonts w:cs="Arial"/>
          <w:szCs w:val="24"/>
        </w:rPr>
        <w:tab/>
      </w:r>
      <w:r w:rsidRPr="008207E0">
        <w:rPr>
          <w:rFonts w:cs="Arial"/>
          <w:szCs w:val="24"/>
        </w:rPr>
        <w:t>IP</w:t>
      </w:r>
      <w:r w:rsidR="005E70DC" w:rsidRPr="008207E0">
        <w:rPr>
          <w:rFonts w:cs="Arial"/>
          <w:szCs w:val="24"/>
        </w:rPr>
        <w:tab/>
      </w:r>
      <w:r w:rsidRPr="008207E0">
        <w:rPr>
          <w:rFonts w:cs="Arial"/>
          <w:szCs w:val="24"/>
        </w:rPr>
        <w:t>2</w:t>
      </w:r>
      <w:r w:rsidRPr="008207E0">
        <w:rPr>
          <w:rFonts w:cs="Arial"/>
          <w:szCs w:val="24"/>
        </w:rPr>
        <w:tab/>
        <w:t>3</w:t>
      </w:r>
      <w:r w:rsidRPr="008207E0">
        <w:rPr>
          <w:rFonts w:cs="Arial"/>
          <w:szCs w:val="24"/>
        </w:rPr>
        <w:tab/>
        <w:t xml:space="preserve">   C      H</w:t>
      </w:r>
    </w:p>
    <w:p w14:paraId="05B7DD4C" w14:textId="44F86208" w:rsidR="00F7047B" w:rsidRPr="008207E0" w:rsidRDefault="004E6ECF" w:rsidP="00150154">
      <w:pPr>
        <w:widowControl w:val="0"/>
        <w:spacing w:line="252" w:lineRule="auto"/>
        <w:rPr>
          <w:rFonts w:cs="Arial"/>
          <w:szCs w:val="24"/>
        </w:rPr>
      </w:pPr>
      <w:r w:rsidRPr="008207E0">
        <w:rPr>
          <w:rFonts w:cs="Arial"/>
          <w:noProof/>
          <w:szCs w:val="24"/>
        </w:rPr>
        <mc:AlternateContent>
          <mc:Choice Requires="wps">
            <w:drawing>
              <wp:anchor distT="0" distB="0" distL="114300" distR="114300" simplePos="0" relativeHeight="251020800" behindDoc="0" locked="0" layoutInCell="0" allowOverlap="1" wp14:anchorId="52E6EF99" wp14:editId="24F6C4D9">
                <wp:simplePos x="0" y="0"/>
                <wp:positionH relativeFrom="column">
                  <wp:posOffset>5106670</wp:posOffset>
                </wp:positionH>
                <wp:positionV relativeFrom="paragraph">
                  <wp:posOffset>33655</wp:posOffset>
                </wp:positionV>
                <wp:extent cx="0" cy="1560830"/>
                <wp:effectExtent l="0" t="0" r="38100" b="20320"/>
                <wp:wrapNone/>
                <wp:docPr id="220222347"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608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6ED8A312" id="Straight Connector 9" o:spid="_x0000_s1026" style="position:absolute;z-index:2510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1pt,2.65pt" to="402.1pt,1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" o:allowincell="f"/>
            </w:pict>
          </mc:Fallback>
        </mc:AlternateContent>
      </w:r>
      <w:r w:rsidR="005E70DC" w:rsidRPr="008207E0">
        <w:rPr>
          <w:rFonts w:cs="Arial"/>
          <w:noProof/>
          <w:szCs w:val="24"/>
        </w:rPr>
        <mc:AlternateContent>
          <mc:Choice Requires="wps">
            <w:drawing>
              <wp:anchor distT="0" distB="0" distL="114300" distR="114300" simplePos="0" relativeHeight="251002368" behindDoc="0" locked="0" layoutInCell="0" allowOverlap="1" wp14:anchorId="530FCA85" wp14:editId="25518BCC">
                <wp:simplePos x="0" y="0"/>
                <wp:positionH relativeFrom="column">
                  <wp:posOffset>4747895</wp:posOffset>
                </wp:positionH>
                <wp:positionV relativeFrom="paragraph">
                  <wp:posOffset>75566</wp:posOffset>
                </wp:positionV>
                <wp:extent cx="0" cy="1357630"/>
                <wp:effectExtent l="0" t="0" r="38100" b="33020"/>
                <wp:wrapNone/>
                <wp:docPr id="1587742301"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76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5363ACA1" id="Straight Connector 9" o:spid="_x0000_s1026" style="position:absolute;z-index:25100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3.85pt,5.95pt" to="373.85pt,1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" o:allowincell="f"/>
            </w:pict>
          </mc:Fallback>
        </mc:AlternateContent>
      </w:r>
      <w:r w:rsidR="005E70DC" w:rsidRPr="008207E0">
        <w:rPr>
          <w:rFonts w:cs="Arial"/>
          <w:noProof/>
          <w:szCs w:val="24"/>
        </w:rPr>
        <mc:AlternateContent>
          <mc:Choice Requires="wps">
            <w:drawing>
              <wp:anchor distT="0" distB="0" distL="114300" distR="114300" simplePos="0" relativeHeight="250983936" behindDoc="0" locked="0" layoutInCell="0" allowOverlap="1" wp14:anchorId="1FD921FE" wp14:editId="3CA76BBE">
                <wp:simplePos x="0" y="0"/>
                <wp:positionH relativeFrom="column">
                  <wp:posOffset>4135120</wp:posOffset>
                </wp:positionH>
                <wp:positionV relativeFrom="paragraph">
                  <wp:posOffset>71120</wp:posOffset>
                </wp:positionV>
                <wp:extent cx="0" cy="1009650"/>
                <wp:effectExtent l="0" t="0" r="38100" b="19050"/>
                <wp:wrapNone/>
                <wp:docPr id="783166501"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0096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5669E4FC" id="Straight Connector 8" o:spid="_x0000_s1026" style="position:absolute;flip:x;z-index:25098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6pt,5.6pt" to="325.6pt,8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" o:allowincell="f"/>
            </w:pict>
          </mc:Fallback>
        </mc:AlternateContent>
      </w:r>
      <w:r w:rsidR="005E70DC" w:rsidRPr="008207E0">
        <w:rPr>
          <w:rFonts w:cs="Arial"/>
          <w:noProof/>
          <w:szCs w:val="24"/>
        </w:rPr>
        <mc:AlternateContent>
          <mc:Choice Requires="wps">
            <w:drawing>
              <wp:anchor distT="0" distB="0" distL="114300" distR="114300" simplePos="0" relativeHeight="250974720" behindDoc="0" locked="0" layoutInCell="0" allowOverlap="1" wp14:anchorId="67F9C04C" wp14:editId="6369BF39">
                <wp:simplePos x="0" y="0"/>
                <wp:positionH relativeFrom="column">
                  <wp:posOffset>3687445</wp:posOffset>
                </wp:positionH>
                <wp:positionV relativeFrom="paragraph">
                  <wp:posOffset>72390</wp:posOffset>
                </wp:positionV>
                <wp:extent cx="0" cy="658495"/>
                <wp:effectExtent l="12700" t="10160" r="6350" b="7620"/>
                <wp:wrapNone/>
                <wp:docPr id="168966247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84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4F69C22D" id="Straight Connector 7" o:spid="_x0000_s1026" style="position:absolute;z-index:25097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0.35pt,5.7pt" to="290.35pt,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" o:allowincell="f"/>
            </w:pict>
          </mc:Fallback>
        </mc:AlternateContent>
      </w:r>
      <w:r w:rsidR="00F7047B" w:rsidRPr="008207E0">
        <w:rPr>
          <w:rFonts w:cs="Arial"/>
          <w:noProof/>
          <w:szCs w:val="24"/>
        </w:rPr>
        <mc:AlternateContent>
          <mc:Choice Requires="wps">
            <w:drawing>
              <wp:anchor distT="0" distB="0" distL="114300" distR="114300" simplePos="0" relativeHeight="250965504" behindDoc="0" locked="0" layoutInCell="0" allowOverlap="1" wp14:anchorId="73531832" wp14:editId="65D67D4B">
                <wp:simplePos x="0" y="0"/>
                <wp:positionH relativeFrom="column">
                  <wp:posOffset>3217545</wp:posOffset>
                </wp:positionH>
                <wp:positionV relativeFrom="paragraph">
                  <wp:posOffset>73025</wp:posOffset>
                </wp:positionV>
                <wp:extent cx="0" cy="230505"/>
                <wp:effectExtent l="12700" t="10160" r="6350" b="6985"/>
                <wp:wrapNone/>
                <wp:docPr id="1955691108"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C3F14F1" id="Straight Connector 6" o:spid="_x0000_s1026" style="position:absolute;z-index:25096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35pt,5.75pt" to="253.35pt,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" o:allowincell="f"/>
            </w:pict>
          </mc:Fallback>
        </mc:AlternateContent>
      </w:r>
      <w:r w:rsidR="00F7047B" w:rsidRPr="008207E0">
        <w:rPr>
          <w:rFonts w:cs="Arial"/>
          <w:noProof/>
          <w:szCs w:val="24"/>
        </w:rPr>
        <mc:AlternateContent>
          <mc:Choice Requires="wps">
            <w:drawing>
              <wp:anchor distT="0" distB="0" distL="114300" distR="114300" simplePos="0" relativeHeight="250937856" behindDoc="0" locked="0" layoutInCell="0" allowOverlap="1" wp14:anchorId="55D42847" wp14:editId="0B187312">
                <wp:simplePos x="0" y="0"/>
                <wp:positionH relativeFrom="column">
                  <wp:posOffset>1754505</wp:posOffset>
                </wp:positionH>
                <wp:positionV relativeFrom="paragraph">
                  <wp:posOffset>303530</wp:posOffset>
                </wp:positionV>
                <wp:extent cx="1463040" cy="0"/>
                <wp:effectExtent l="6985" t="12065" r="6350" b="6985"/>
                <wp:wrapNone/>
                <wp:docPr id="1198769910"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30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6732D51" id="Straight Connector 5" o:spid="_x0000_s1026" style="position:absolute;z-index:2509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15pt,23.9pt" to="253.35pt,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" o:allowincell="f"/>
            </w:pict>
          </mc:Fallback>
        </mc:AlternateContent>
      </w:r>
      <w:r w:rsidR="00F7047B" w:rsidRPr="008207E0">
        <w:rPr>
          <w:rFonts w:cs="Arial"/>
          <w:szCs w:val="24"/>
        </w:rPr>
        <w:t>Các chữ má hóa</w:t>
      </w:r>
    </w:p>
    <w:p w14:paraId="79B167B9" w14:textId="32FD92E0" w:rsidR="00F7047B" w:rsidRPr="008207E0" w:rsidRDefault="00F7047B" w:rsidP="00150154">
      <w:pPr>
        <w:widowControl w:val="0"/>
        <w:snapToGrid w:val="0"/>
        <w:spacing w:line="252" w:lineRule="auto"/>
        <w:rPr>
          <w:rFonts w:eastAsia="Cordia New" w:cs="Arial"/>
          <w:kern w:val="21"/>
          <w:szCs w:val="24"/>
          <w:lang w:val="pt-BR" w:eastAsia="ar-SA"/>
        </w:rPr>
      </w:pPr>
      <w:r w:rsidRPr="008207E0">
        <w:rPr>
          <w:rFonts w:eastAsia="Cordia New" w:cs="Arial"/>
          <w:kern w:val="21"/>
          <w:szCs w:val="24"/>
          <w:lang w:val="pt-BR" w:eastAsia="ar-SA"/>
        </w:rPr>
        <w:t>(Bảo vệ quốc tế)</w:t>
      </w:r>
    </w:p>
    <w:p w14:paraId="25E5307A" w14:textId="54AB0166" w:rsidR="00F7047B" w:rsidRPr="008207E0" w:rsidRDefault="00F7047B" w:rsidP="00150154">
      <w:pPr>
        <w:spacing w:line="252" w:lineRule="auto"/>
        <w:rPr>
          <w:rFonts w:cs="Arial"/>
          <w:szCs w:val="24"/>
        </w:rPr>
      </w:pPr>
      <w:r w:rsidRPr="008207E0">
        <w:rPr>
          <w:rFonts w:cs="Arial"/>
          <w:szCs w:val="24"/>
        </w:rPr>
        <w:t xml:space="preserve">Số đặc trưng thứ nhất </w:t>
      </w:r>
    </w:p>
    <w:p w14:paraId="64816CFE" w14:textId="77777777" w:rsidR="00F7047B" w:rsidRPr="008207E0" w:rsidRDefault="00F7047B" w:rsidP="00150154">
      <w:pPr>
        <w:widowControl w:val="0"/>
        <w:snapToGrid w:val="0"/>
        <w:spacing w:line="252" w:lineRule="auto"/>
        <w:rPr>
          <w:rFonts w:eastAsia="Cordia New" w:cs="Arial"/>
          <w:kern w:val="21"/>
          <w:szCs w:val="24"/>
          <w:lang w:val="pt-BR" w:eastAsia="ar-SA"/>
        </w:rPr>
      </w:pPr>
      <w:r w:rsidRPr="008207E0">
        <w:rPr>
          <w:rFonts w:eastAsia="Cordia New" w:cs="Arial"/>
          <w:kern w:val="21"/>
          <w:szCs w:val="24"/>
          <w:lang w:val="pt-BR" w:eastAsia="ar-SA"/>
        </w:rPr>
        <w:t>(từ 0 đến 6, hoặc chữ X)</w:t>
      </w:r>
    </w:p>
    <w:p w14:paraId="543F40B6" w14:textId="3F617E05" w:rsidR="00F7047B" w:rsidRPr="008207E0" w:rsidRDefault="005E70DC" w:rsidP="00150154">
      <w:pPr>
        <w:spacing w:line="252" w:lineRule="auto"/>
        <w:rPr>
          <w:rFonts w:cs="Arial"/>
          <w:szCs w:val="24"/>
        </w:rPr>
      </w:pPr>
      <w:r w:rsidRPr="008207E0">
        <w:rPr>
          <w:rFonts w:cs="Arial"/>
          <w:noProof/>
          <w:szCs w:val="24"/>
        </w:rPr>
        <mc:AlternateContent>
          <mc:Choice Requires="wps">
            <w:drawing>
              <wp:anchor distT="0" distB="0" distL="114300" distR="114300" simplePos="0" relativeHeight="250947072" behindDoc="0" locked="0" layoutInCell="0" allowOverlap="1" wp14:anchorId="471A1E35" wp14:editId="7BACDF62">
                <wp:simplePos x="0" y="0"/>
                <wp:positionH relativeFrom="column">
                  <wp:posOffset>1754504</wp:posOffset>
                </wp:positionH>
                <wp:positionV relativeFrom="paragraph">
                  <wp:posOffset>31750</wp:posOffset>
                </wp:positionV>
                <wp:extent cx="1936115" cy="3175"/>
                <wp:effectExtent l="0" t="0" r="26035" b="34925"/>
                <wp:wrapNone/>
                <wp:docPr id="348326767"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6115" cy="31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EF32283" id="Straight Connector 4" o:spid="_x0000_s1026" style="position:absolute;z-index:25094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15pt,2.5pt" to="290.6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" o:allowincell="f"/>
            </w:pict>
          </mc:Fallback>
        </mc:AlternateContent>
      </w:r>
      <w:r w:rsidR="00F7047B" w:rsidRPr="008207E0">
        <w:rPr>
          <w:rFonts w:cs="Arial"/>
          <w:noProof/>
          <w:szCs w:val="24"/>
        </w:rPr>
        <mc:AlternateContent>
          <mc:Choice Requires="wps">
            <w:drawing>
              <wp:anchor distT="0" distB="0" distL="114300" distR="114300" simplePos="0" relativeHeight="250956288" behindDoc="0" locked="0" layoutInCell="0" allowOverlap="1" wp14:anchorId="5005BF1B" wp14:editId="37CCBC14">
                <wp:simplePos x="0" y="0"/>
                <wp:positionH relativeFrom="column">
                  <wp:posOffset>1754505</wp:posOffset>
                </wp:positionH>
                <wp:positionV relativeFrom="paragraph">
                  <wp:posOffset>381635</wp:posOffset>
                </wp:positionV>
                <wp:extent cx="2377440" cy="0"/>
                <wp:effectExtent l="6985" t="10160" r="6350" b="8890"/>
                <wp:wrapNone/>
                <wp:docPr id="1956692068"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7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25BEE9E4" id="Straight Connector 3" o:spid="_x0000_s1026" style="position:absolute;z-index:25095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15pt,30.05pt" to="325.35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" o:allowincell="f"/>
            </w:pict>
          </mc:Fallback>
        </mc:AlternateContent>
      </w:r>
      <w:r w:rsidR="00F7047B" w:rsidRPr="008207E0">
        <w:rPr>
          <w:rFonts w:cs="Arial"/>
          <w:szCs w:val="24"/>
        </w:rPr>
        <w:t>Số đặc trưng thứ hai</w:t>
      </w:r>
    </w:p>
    <w:p w14:paraId="19A26A4D" w14:textId="77777777" w:rsidR="00F7047B" w:rsidRPr="008207E0" w:rsidRDefault="00F7047B" w:rsidP="00150154">
      <w:pPr>
        <w:widowControl w:val="0"/>
        <w:snapToGrid w:val="0"/>
        <w:spacing w:line="252" w:lineRule="auto"/>
        <w:rPr>
          <w:rFonts w:eastAsia="Cordia New" w:cs="Arial"/>
          <w:kern w:val="21"/>
          <w:szCs w:val="24"/>
          <w:lang w:val="pt-BR" w:eastAsia="ar-SA"/>
        </w:rPr>
      </w:pPr>
      <w:r w:rsidRPr="008207E0">
        <w:rPr>
          <w:rFonts w:eastAsia="Cordia New" w:cs="Arial"/>
          <w:kern w:val="21"/>
          <w:szCs w:val="24"/>
          <w:lang w:val="pt-BR" w:eastAsia="ar-SA"/>
        </w:rPr>
        <w:t>(từ 0 đến 8, hoặc chữ X)</w:t>
      </w:r>
    </w:p>
    <w:p w14:paraId="06D4B9D5" w14:textId="2A27AACF" w:rsidR="00F7047B" w:rsidRPr="008207E0" w:rsidRDefault="00F7047B" w:rsidP="00150154">
      <w:pPr>
        <w:widowControl w:val="0"/>
        <w:spacing w:line="252" w:lineRule="auto"/>
        <w:rPr>
          <w:rFonts w:cs="Arial"/>
          <w:szCs w:val="24"/>
        </w:rPr>
      </w:pPr>
      <w:r w:rsidRPr="008207E0">
        <w:rPr>
          <w:rFonts w:cs="Arial"/>
          <w:noProof/>
          <w:szCs w:val="24"/>
        </w:rPr>
        <mc:AlternateContent>
          <mc:Choice Requires="wps">
            <w:drawing>
              <wp:anchor distT="0" distB="0" distL="114300" distR="114300" simplePos="0" relativeHeight="250993152" behindDoc="0" locked="0" layoutInCell="0" allowOverlap="1" wp14:anchorId="07813F36" wp14:editId="6F4AF862">
                <wp:simplePos x="0" y="0"/>
                <wp:positionH relativeFrom="column">
                  <wp:posOffset>1754505</wp:posOffset>
                </wp:positionH>
                <wp:positionV relativeFrom="paragraph">
                  <wp:posOffset>382270</wp:posOffset>
                </wp:positionV>
                <wp:extent cx="2993390" cy="0"/>
                <wp:effectExtent l="6985" t="8890" r="9525" b="10160"/>
                <wp:wrapNone/>
                <wp:docPr id="7597015"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3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11677A7F" id="Straight Connector 2" o:spid="_x0000_s1026" style="position:absolute;z-index:25099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15pt,30.1pt" to="373.85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" o:allowincell="f"/>
            </w:pict>
          </mc:Fallback>
        </mc:AlternateContent>
      </w:r>
      <w:r w:rsidRPr="008207E0">
        <w:rPr>
          <w:rFonts w:cs="Arial"/>
          <w:szCs w:val="24"/>
        </w:rPr>
        <w:t>Chữ phụ (tùy chọn)</w:t>
      </w:r>
    </w:p>
    <w:p w14:paraId="29E9DA26" w14:textId="77777777" w:rsidR="00F7047B" w:rsidRPr="008207E0" w:rsidRDefault="00F7047B" w:rsidP="00150154">
      <w:pPr>
        <w:widowControl w:val="0"/>
        <w:snapToGrid w:val="0"/>
        <w:spacing w:line="252" w:lineRule="auto"/>
        <w:rPr>
          <w:rFonts w:eastAsia="Cordia New" w:cs="Arial"/>
          <w:kern w:val="21"/>
          <w:szCs w:val="24"/>
          <w:lang w:val="pt-BR" w:eastAsia="ar-SA"/>
        </w:rPr>
      </w:pPr>
      <w:r w:rsidRPr="008207E0">
        <w:rPr>
          <w:rFonts w:eastAsia="Cordia New" w:cs="Arial"/>
          <w:kern w:val="21"/>
          <w:szCs w:val="24"/>
          <w:lang w:val="pt-BR" w:eastAsia="ar-SA"/>
        </w:rPr>
        <w:t>(Các chữ: A, B, C, D)</w:t>
      </w:r>
    </w:p>
    <w:p w14:paraId="0B62BF5F" w14:textId="77777777" w:rsidR="00F7047B" w:rsidRPr="008207E0" w:rsidRDefault="00F7047B" w:rsidP="00150154">
      <w:pPr>
        <w:widowControl w:val="0"/>
        <w:spacing w:line="252" w:lineRule="auto"/>
        <w:rPr>
          <w:rFonts w:cs="Arial"/>
          <w:szCs w:val="24"/>
        </w:rPr>
      </w:pPr>
      <w:r w:rsidRPr="008207E0">
        <w:rPr>
          <w:rFonts w:cs="Arial"/>
          <w:szCs w:val="24"/>
        </w:rPr>
        <w:t>Chữ bổ sung (tùy chọn)</w:t>
      </w:r>
    </w:p>
    <w:p w14:paraId="665451A3" w14:textId="723CF9C9" w:rsidR="00F7047B" w:rsidRPr="008207E0" w:rsidRDefault="00F7047B" w:rsidP="00150154">
      <w:pPr>
        <w:widowControl w:val="0"/>
        <w:snapToGrid w:val="0"/>
        <w:spacing w:line="252" w:lineRule="auto"/>
        <w:rPr>
          <w:rFonts w:eastAsia="Cordia New" w:cs="Arial"/>
          <w:kern w:val="21"/>
          <w:szCs w:val="24"/>
          <w:lang w:val="pt-BR" w:eastAsia="ar-SA"/>
        </w:rPr>
      </w:pPr>
      <w:r w:rsidRPr="008207E0">
        <w:rPr>
          <w:rFonts w:cs="Arial"/>
          <w:noProof/>
          <w:szCs w:val="24"/>
        </w:rPr>
        <mc:AlternateContent>
          <mc:Choice Requires="wps">
            <w:drawing>
              <wp:anchor distT="0" distB="0" distL="114300" distR="114300" simplePos="0" relativeHeight="251011584" behindDoc="0" locked="0" layoutInCell="0" allowOverlap="1" wp14:anchorId="0462AA47" wp14:editId="56CF22D6">
                <wp:simplePos x="0" y="0"/>
                <wp:positionH relativeFrom="column">
                  <wp:posOffset>1754505</wp:posOffset>
                </wp:positionH>
                <wp:positionV relativeFrom="paragraph">
                  <wp:posOffset>17145</wp:posOffset>
                </wp:positionV>
                <wp:extent cx="3352165" cy="1270"/>
                <wp:effectExtent l="0" t="0" r="19685" b="36830"/>
                <wp:wrapNone/>
                <wp:docPr id="1729668188"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52165"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57DC4FF7" id="Straight Connector 1" o:spid="_x0000_s1026" style="position:absolute;flip:y;z-index:25101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15pt,1.35pt" to="402.1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" o:allowincell="f"/>
            </w:pict>
          </mc:Fallback>
        </mc:AlternateContent>
      </w:r>
      <w:r w:rsidRPr="008207E0">
        <w:rPr>
          <w:rFonts w:eastAsia="Cordia New" w:cs="Arial"/>
          <w:kern w:val="21"/>
          <w:szCs w:val="24"/>
          <w:lang w:val="pt-BR" w:eastAsia="ar-SA"/>
        </w:rPr>
        <w:t>(</w:t>
      </w:r>
      <w:r w:rsidRPr="008207E0">
        <w:rPr>
          <w:rFonts w:cs="Arial"/>
          <w:kern w:val="21"/>
          <w:szCs w:val="24"/>
          <w:lang w:val="pt-BR" w:eastAsia="ar-SA"/>
        </w:rPr>
        <w:t>Các chữ</w:t>
      </w:r>
      <w:r w:rsidRPr="008207E0">
        <w:rPr>
          <w:rFonts w:eastAsia="Cordia New" w:cs="Arial"/>
          <w:kern w:val="21"/>
          <w:szCs w:val="24"/>
          <w:lang w:val="pt-BR" w:eastAsia="ar-SA"/>
        </w:rPr>
        <w:t>: H, M, S, W)</w:t>
      </w:r>
    </w:p>
    <w:p w14:paraId="4BCCC7E9" w14:textId="758916F7" w:rsidR="00F7047B" w:rsidRPr="008207E0" w:rsidRDefault="00F7047B" w:rsidP="00150154">
      <w:pPr>
        <w:widowControl w:val="0"/>
        <w:numPr>
          <w:ilvl w:val="0"/>
          <w:numId w:val="5"/>
        </w:numPr>
        <w:tabs>
          <w:tab w:val="clear" w:pos="360"/>
          <w:tab w:val="left" w:pos="284"/>
        </w:tabs>
        <w:spacing w:line="252" w:lineRule="auto"/>
        <w:ind w:left="0" w:firstLine="0"/>
        <w:jc w:val="both"/>
        <w:rPr>
          <w:rFonts w:cs="Arial"/>
          <w:szCs w:val="24"/>
          <w:lang w:val="pt-BR"/>
        </w:rPr>
      </w:pPr>
      <w:r w:rsidRPr="008207E0">
        <w:rPr>
          <w:rFonts w:cs="Arial"/>
          <w:szCs w:val="24"/>
          <w:lang w:val="pt-BR"/>
        </w:rPr>
        <w:t>Nếu không yêu cầu chỉ rõ số đặt trưng thì con số này có thể được thay thế bằng chữ “X”</w:t>
      </w:r>
      <w:r w:rsidR="004E6ECF" w:rsidRPr="008207E0">
        <w:rPr>
          <w:rFonts w:cs="Arial"/>
          <w:szCs w:val="24"/>
          <w:lang w:val="pt-BR"/>
        </w:rPr>
        <w:t xml:space="preserve"> </w:t>
      </w:r>
      <w:r w:rsidRPr="008207E0">
        <w:rPr>
          <w:rFonts w:cs="Arial"/>
          <w:szCs w:val="24"/>
          <w:lang w:val="pt-BR"/>
        </w:rPr>
        <w:t>(hoặc có thể được thay thế bằng chữ “XX” nếu bỏ cả hai số đặc trưng)</w:t>
      </w:r>
      <w:r w:rsidR="004E6ECF" w:rsidRPr="008207E0">
        <w:rPr>
          <w:rFonts w:cs="Arial"/>
          <w:szCs w:val="24"/>
          <w:lang w:val="pt-BR"/>
        </w:rPr>
        <w:t>.</w:t>
      </w:r>
    </w:p>
    <w:p w14:paraId="0A1E0C7D" w14:textId="77777777" w:rsidR="00F7047B" w:rsidRPr="008207E0" w:rsidRDefault="00F7047B" w:rsidP="00150154">
      <w:pPr>
        <w:widowControl w:val="0"/>
        <w:numPr>
          <w:ilvl w:val="0"/>
          <w:numId w:val="5"/>
        </w:numPr>
        <w:tabs>
          <w:tab w:val="clear" w:pos="360"/>
          <w:tab w:val="left" w:pos="284"/>
        </w:tabs>
        <w:spacing w:line="252" w:lineRule="auto"/>
        <w:ind w:left="0" w:firstLine="0"/>
        <w:jc w:val="both"/>
        <w:rPr>
          <w:rFonts w:cs="Arial"/>
          <w:szCs w:val="24"/>
          <w:lang w:val="pt-BR"/>
        </w:rPr>
      </w:pPr>
      <w:r w:rsidRPr="008207E0">
        <w:rPr>
          <w:rFonts w:cs="Arial"/>
          <w:szCs w:val="24"/>
          <w:lang w:val="pt-BR"/>
        </w:rPr>
        <w:t>Các chữ phụ và chữ bổ sung có thể bỏ qua mà không cần thay thế bằng các chữ khác.</w:t>
      </w:r>
    </w:p>
    <w:p w14:paraId="3DD1DEE4" w14:textId="77777777" w:rsidR="00F7047B" w:rsidRPr="008207E0" w:rsidRDefault="00F7047B" w:rsidP="00150154">
      <w:pPr>
        <w:widowControl w:val="0"/>
        <w:numPr>
          <w:ilvl w:val="0"/>
          <w:numId w:val="5"/>
        </w:numPr>
        <w:tabs>
          <w:tab w:val="clear" w:pos="360"/>
          <w:tab w:val="left" w:pos="284"/>
        </w:tabs>
        <w:spacing w:line="252" w:lineRule="auto"/>
        <w:ind w:left="0" w:firstLine="0"/>
        <w:jc w:val="both"/>
        <w:rPr>
          <w:rFonts w:cs="Arial"/>
          <w:szCs w:val="24"/>
          <w:lang w:val="pt-BR"/>
        </w:rPr>
      </w:pPr>
      <w:r w:rsidRPr="008207E0">
        <w:rPr>
          <w:rFonts w:cs="Arial"/>
          <w:szCs w:val="24"/>
          <w:lang w:val="pt-BR"/>
        </w:rPr>
        <w:t>Nếu có sử dụng hơn một chữ bổ sung thì phải áp dụng thứ tự tiếp theo.</w:t>
      </w:r>
    </w:p>
    <w:p w14:paraId="4012413C" w14:textId="3760B59C" w:rsidR="0016234D" w:rsidRPr="008207E0" w:rsidRDefault="00F7047B" w:rsidP="00150154">
      <w:pPr>
        <w:spacing w:line="252" w:lineRule="auto"/>
        <w:jc w:val="both"/>
        <w:rPr>
          <w:rFonts w:eastAsia="Times New Roman" w:cs="Arial"/>
          <w:kern w:val="0"/>
          <w:szCs w:val="24"/>
          <w14:ligatures w14:val="none"/>
        </w:rPr>
      </w:pPr>
      <w:r w:rsidRPr="008207E0">
        <w:rPr>
          <w:rFonts w:cs="Arial"/>
          <w:szCs w:val="24"/>
          <w:lang w:val="pt-BR"/>
        </w:rPr>
        <w:t>Nếu một bộ phận che chắn tạo ra các mức bảo vệ khác nhau đối với các bố trí khác nhau thì các mức bảo vệ tương ứng phải được nhà chế tạo chỉ dẫn trong các tài liệu liên quan đến lắp đặt và bố trí.</w:t>
      </w:r>
    </w:p>
    <w:p w14:paraId="64A75170" w14:textId="77777777" w:rsidR="00B234C9" w:rsidRPr="008207E0" w:rsidRDefault="00B234C9" w:rsidP="00150154">
      <w:pPr>
        <w:spacing w:line="252" w:lineRule="auto"/>
        <w:rPr>
          <w:rFonts w:cs="Arial"/>
          <w:b/>
          <w:bCs/>
          <w:szCs w:val="24"/>
          <w:lang w:val="pt-BR"/>
        </w:rPr>
      </w:pPr>
      <w:r w:rsidRPr="008207E0">
        <w:rPr>
          <w:rFonts w:cs="Arial"/>
          <w:b/>
          <w:bCs/>
          <w:szCs w:val="24"/>
          <w:lang w:val="pt-BR"/>
        </w:rPr>
        <w:lastRenderedPageBreak/>
        <w:br w:type="page"/>
      </w:r>
    </w:p>
    <w:p w14:paraId="23EB3105" w14:textId="486BA50A" w:rsidR="00BB15D4" w:rsidRPr="008207E0" w:rsidRDefault="004368ED" w:rsidP="00150154">
      <w:pPr>
        <w:spacing w:line="252" w:lineRule="auto"/>
        <w:jc w:val="center"/>
        <w:rPr>
          <w:rFonts w:eastAsia="Times New Roman" w:cs="Arial"/>
          <w:kern w:val="0"/>
          <w:szCs w:val="24"/>
          <w14:ligatures w14:val="none"/>
        </w:rPr>
      </w:pPr>
      <w:r w:rsidRPr="008207E0">
        <w:rPr>
          <w:rFonts w:cs="Arial"/>
          <w:b/>
          <w:bCs/>
          <w:szCs w:val="24"/>
          <w:lang w:val="pt-BR"/>
        </w:rPr>
        <w:lastRenderedPageBreak/>
        <w:t xml:space="preserve">Bảng </w:t>
      </w:r>
      <w:r w:rsidR="00A5159B" w:rsidRPr="008207E0">
        <w:rPr>
          <w:rFonts w:cs="Arial"/>
          <w:b/>
          <w:bCs/>
          <w:szCs w:val="24"/>
          <w:lang w:val="pt-BR"/>
        </w:rPr>
        <w:t>1</w:t>
      </w:r>
      <w:r w:rsidRPr="008207E0">
        <w:rPr>
          <w:rFonts w:cs="Arial"/>
          <w:b/>
          <w:bCs/>
          <w:szCs w:val="24"/>
          <w:lang w:val="pt-BR"/>
        </w:rPr>
        <w:t>.2: Mô tả các phần tử của mã IP và ý nghĩa:</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9"/>
        <w:gridCol w:w="258"/>
        <w:gridCol w:w="1091"/>
        <w:gridCol w:w="258"/>
        <w:gridCol w:w="3229"/>
        <w:gridCol w:w="271"/>
        <w:gridCol w:w="2801"/>
      </w:tblGrid>
      <w:tr w:rsidR="00B75984" w:rsidRPr="008207E0" w14:paraId="7E647D7D" w14:textId="77777777" w:rsidTr="00D11513">
        <w:trPr>
          <w:cantSplit/>
        </w:trPr>
        <w:tc>
          <w:tcPr>
            <w:tcW w:w="832" w:type="pct"/>
          </w:tcPr>
          <w:p w14:paraId="087AA725" w14:textId="77777777" w:rsidR="00FE2DB6" w:rsidRPr="008207E0" w:rsidRDefault="00FE2DB6" w:rsidP="00150154">
            <w:pPr>
              <w:widowControl w:val="0"/>
              <w:spacing w:line="252" w:lineRule="auto"/>
              <w:jc w:val="center"/>
              <w:rPr>
                <w:rFonts w:cs="Arial"/>
                <w:szCs w:val="24"/>
              </w:rPr>
            </w:pPr>
            <w:r w:rsidRPr="008207E0">
              <w:rPr>
                <w:rFonts w:cs="Arial"/>
                <w:szCs w:val="24"/>
              </w:rPr>
              <w:t>Phần tử</w:t>
            </w:r>
          </w:p>
        </w:tc>
        <w:tc>
          <w:tcPr>
            <w:tcW w:w="136" w:type="pct"/>
            <w:vMerge w:val="restart"/>
          </w:tcPr>
          <w:p w14:paraId="646AD8FB" w14:textId="77777777" w:rsidR="00FE2DB6" w:rsidRPr="008207E0" w:rsidRDefault="00FE2DB6" w:rsidP="00150154">
            <w:pPr>
              <w:widowControl w:val="0"/>
              <w:spacing w:line="252" w:lineRule="auto"/>
              <w:jc w:val="center"/>
              <w:rPr>
                <w:rFonts w:cs="Arial"/>
                <w:szCs w:val="24"/>
              </w:rPr>
            </w:pPr>
          </w:p>
        </w:tc>
        <w:tc>
          <w:tcPr>
            <w:tcW w:w="575" w:type="pct"/>
          </w:tcPr>
          <w:p w14:paraId="72130B45" w14:textId="77777777" w:rsidR="00FE2DB6" w:rsidRPr="008207E0" w:rsidRDefault="00FE2DB6" w:rsidP="00150154">
            <w:pPr>
              <w:widowControl w:val="0"/>
              <w:spacing w:line="252" w:lineRule="auto"/>
              <w:jc w:val="center"/>
              <w:rPr>
                <w:rFonts w:cs="Arial"/>
                <w:szCs w:val="24"/>
              </w:rPr>
            </w:pPr>
            <w:r w:rsidRPr="008207E0">
              <w:rPr>
                <w:rFonts w:cs="Arial"/>
                <w:szCs w:val="24"/>
              </w:rPr>
              <w:t>Con số hoặc chữ</w:t>
            </w:r>
          </w:p>
        </w:tc>
        <w:tc>
          <w:tcPr>
            <w:tcW w:w="136" w:type="pct"/>
            <w:vMerge w:val="restart"/>
          </w:tcPr>
          <w:p w14:paraId="5FA43A18" w14:textId="77777777" w:rsidR="00FE2DB6" w:rsidRPr="008207E0" w:rsidRDefault="00FE2DB6" w:rsidP="00150154">
            <w:pPr>
              <w:widowControl w:val="0"/>
              <w:spacing w:line="252" w:lineRule="auto"/>
              <w:jc w:val="center"/>
              <w:rPr>
                <w:rFonts w:cs="Arial"/>
                <w:szCs w:val="24"/>
              </w:rPr>
            </w:pPr>
          </w:p>
        </w:tc>
        <w:tc>
          <w:tcPr>
            <w:tcW w:w="1702" w:type="pct"/>
          </w:tcPr>
          <w:p w14:paraId="3A559771" w14:textId="77777777" w:rsidR="00FE2DB6" w:rsidRPr="008207E0" w:rsidRDefault="00FE2DB6" w:rsidP="00150154">
            <w:pPr>
              <w:widowControl w:val="0"/>
              <w:spacing w:line="252" w:lineRule="auto"/>
              <w:jc w:val="center"/>
              <w:rPr>
                <w:rFonts w:cs="Arial"/>
                <w:szCs w:val="24"/>
              </w:rPr>
            </w:pPr>
            <w:r w:rsidRPr="008207E0">
              <w:rPr>
                <w:rFonts w:cs="Arial"/>
                <w:szCs w:val="24"/>
              </w:rPr>
              <w:t>Ý nghĩa đối với bảo vệ thiết bị</w:t>
            </w:r>
          </w:p>
        </w:tc>
        <w:tc>
          <w:tcPr>
            <w:tcW w:w="143" w:type="pct"/>
            <w:vMerge w:val="restart"/>
          </w:tcPr>
          <w:p w14:paraId="009F9309" w14:textId="77777777" w:rsidR="00FE2DB6" w:rsidRPr="008207E0" w:rsidRDefault="00FE2DB6" w:rsidP="00150154">
            <w:pPr>
              <w:widowControl w:val="0"/>
              <w:spacing w:line="252" w:lineRule="auto"/>
              <w:jc w:val="center"/>
              <w:rPr>
                <w:rFonts w:cs="Arial"/>
                <w:szCs w:val="24"/>
              </w:rPr>
            </w:pPr>
          </w:p>
        </w:tc>
        <w:tc>
          <w:tcPr>
            <w:tcW w:w="1477" w:type="pct"/>
          </w:tcPr>
          <w:p w14:paraId="04D8709A" w14:textId="77777777" w:rsidR="00FE2DB6" w:rsidRPr="008207E0" w:rsidRDefault="00FE2DB6" w:rsidP="00150154">
            <w:pPr>
              <w:widowControl w:val="0"/>
              <w:spacing w:line="252" w:lineRule="auto"/>
              <w:jc w:val="center"/>
              <w:rPr>
                <w:rFonts w:cs="Arial"/>
                <w:szCs w:val="24"/>
              </w:rPr>
            </w:pPr>
            <w:r w:rsidRPr="008207E0">
              <w:rPr>
                <w:rFonts w:cs="Arial"/>
                <w:szCs w:val="24"/>
              </w:rPr>
              <w:t>Ý nghĩa đối với bảo vệ con người</w:t>
            </w:r>
          </w:p>
        </w:tc>
      </w:tr>
      <w:tr w:rsidR="00B75984" w:rsidRPr="008207E0" w14:paraId="41E759DB" w14:textId="77777777" w:rsidTr="00D11513">
        <w:trPr>
          <w:cantSplit/>
        </w:trPr>
        <w:tc>
          <w:tcPr>
            <w:tcW w:w="832" w:type="pct"/>
            <w:tcBorders>
              <w:bottom w:val="nil"/>
            </w:tcBorders>
          </w:tcPr>
          <w:p w14:paraId="702F1CED" w14:textId="77777777" w:rsidR="00FE2DB6" w:rsidRPr="008207E0" w:rsidRDefault="00FE2DB6" w:rsidP="00150154">
            <w:pPr>
              <w:widowControl w:val="0"/>
              <w:spacing w:line="252" w:lineRule="auto"/>
              <w:jc w:val="center"/>
              <w:rPr>
                <w:rFonts w:cs="Arial"/>
                <w:szCs w:val="24"/>
                <w:lang w:val="pt-BR"/>
              </w:rPr>
            </w:pPr>
            <w:r w:rsidRPr="008207E0">
              <w:rPr>
                <w:rFonts w:cs="Arial"/>
                <w:szCs w:val="24"/>
                <w:lang w:val="pt-BR"/>
              </w:rPr>
              <w:t>Các chữ hoa mã hóa</w:t>
            </w:r>
          </w:p>
        </w:tc>
        <w:tc>
          <w:tcPr>
            <w:tcW w:w="136" w:type="pct"/>
            <w:vMerge/>
            <w:tcBorders>
              <w:bottom w:val="nil"/>
            </w:tcBorders>
          </w:tcPr>
          <w:p w14:paraId="5A759C11" w14:textId="77777777" w:rsidR="00FE2DB6" w:rsidRPr="008207E0" w:rsidRDefault="00FE2DB6" w:rsidP="00150154">
            <w:pPr>
              <w:widowControl w:val="0"/>
              <w:spacing w:line="252" w:lineRule="auto"/>
              <w:jc w:val="center"/>
              <w:rPr>
                <w:rFonts w:cs="Arial"/>
                <w:szCs w:val="24"/>
                <w:lang w:val="pt-BR"/>
              </w:rPr>
            </w:pPr>
          </w:p>
        </w:tc>
        <w:tc>
          <w:tcPr>
            <w:tcW w:w="575" w:type="pct"/>
            <w:tcBorders>
              <w:bottom w:val="nil"/>
            </w:tcBorders>
          </w:tcPr>
          <w:p w14:paraId="6CF12EA3" w14:textId="77777777" w:rsidR="00FE2DB6" w:rsidRPr="008207E0" w:rsidRDefault="00FE2DB6" w:rsidP="00150154">
            <w:pPr>
              <w:widowControl w:val="0"/>
              <w:spacing w:line="252" w:lineRule="auto"/>
              <w:jc w:val="center"/>
              <w:rPr>
                <w:rFonts w:cs="Arial"/>
                <w:szCs w:val="24"/>
              </w:rPr>
            </w:pPr>
          </w:p>
          <w:p w14:paraId="7B9703B8" w14:textId="77777777" w:rsidR="00FE2DB6" w:rsidRPr="008207E0" w:rsidRDefault="00FE2DB6" w:rsidP="00150154">
            <w:pPr>
              <w:widowControl w:val="0"/>
              <w:spacing w:line="252" w:lineRule="auto"/>
              <w:jc w:val="center"/>
              <w:rPr>
                <w:rFonts w:cs="Arial"/>
                <w:szCs w:val="24"/>
              </w:rPr>
            </w:pPr>
            <w:r w:rsidRPr="008207E0">
              <w:rPr>
                <w:rFonts w:cs="Arial"/>
                <w:szCs w:val="24"/>
              </w:rPr>
              <w:t>IP</w:t>
            </w:r>
          </w:p>
        </w:tc>
        <w:tc>
          <w:tcPr>
            <w:tcW w:w="136" w:type="pct"/>
            <w:vMerge/>
            <w:tcBorders>
              <w:bottom w:val="nil"/>
            </w:tcBorders>
          </w:tcPr>
          <w:p w14:paraId="6B76A83F" w14:textId="77777777" w:rsidR="00FE2DB6" w:rsidRPr="008207E0" w:rsidRDefault="00FE2DB6" w:rsidP="00150154">
            <w:pPr>
              <w:widowControl w:val="0"/>
              <w:spacing w:line="252" w:lineRule="auto"/>
              <w:jc w:val="center"/>
              <w:rPr>
                <w:rFonts w:cs="Arial"/>
                <w:szCs w:val="24"/>
              </w:rPr>
            </w:pPr>
          </w:p>
        </w:tc>
        <w:tc>
          <w:tcPr>
            <w:tcW w:w="1702" w:type="pct"/>
            <w:tcBorders>
              <w:bottom w:val="nil"/>
            </w:tcBorders>
          </w:tcPr>
          <w:p w14:paraId="42216336" w14:textId="77777777" w:rsidR="00FE2DB6" w:rsidRPr="008207E0" w:rsidRDefault="00FE2DB6" w:rsidP="00150154">
            <w:pPr>
              <w:widowControl w:val="0"/>
              <w:spacing w:line="252" w:lineRule="auto"/>
              <w:jc w:val="center"/>
              <w:rPr>
                <w:rFonts w:cs="Arial"/>
                <w:szCs w:val="24"/>
              </w:rPr>
            </w:pPr>
          </w:p>
          <w:p w14:paraId="15E7DEDE" w14:textId="77777777" w:rsidR="00FE2DB6" w:rsidRPr="008207E0" w:rsidRDefault="00FE2DB6" w:rsidP="00150154">
            <w:pPr>
              <w:widowControl w:val="0"/>
              <w:spacing w:line="252" w:lineRule="auto"/>
              <w:jc w:val="center"/>
              <w:rPr>
                <w:rFonts w:cs="Arial"/>
                <w:szCs w:val="24"/>
              </w:rPr>
            </w:pPr>
            <w:r w:rsidRPr="008207E0">
              <w:rPr>
                <w:rFonts w:cs="Arial"/>
                <w:szCs w:val="24"/>
              </w:rPr>
              <w:t>-</w:t>
            </w:r>
          </w:p>
        </w:tc>
        <w:tc>
          <w:tcPr>
            <w:tcW w:w="143" w:type="pct"/>
            <w:vMerge/>
            <w:tcBorders>
              <w:bottom w:val="nil"/>
            </w:tcBorders>
          </w:tcPr>
          <w:p w14:paraId="7B5DB2BA" w14:textId="77777777" w:rsidR="00FE2DB6" w:rsidRPr="008207E0" w:rsidRDefault="00FE2DB6" w:rsidP="00150154">
            <w:pPr>
              <w:widowControl w:val="0"/>
              <w:spacing w:line="252" w:lineRule="auto"/>
              <w:jc w:val="center"/>
              <w:rPr>
                <w:rFonts w:cs="Arial"/>
                <w:szCs w:val="24"/>
              </w:rPr>
            </w:pPr>
          </w:p>
        </w:tc>
        <w:tc>
          <w:tcPr>
            <w:tcW w:w="1477" w:type="pct"/>
            <w:tcBorders>
              <w:bottom w:val="nil"/>
            </w:tcBorders>
          </w:tcPr>
          <w:p w14:paraId="549E7FBB" w14:textId="77777777" w:rsidR="00FE2DB6" w:rsidRPr="008207E0" w:rsidRDefault="00FE2DB6" w:rsidP="00150154">
            <w:pPr>
              <w:widowControl w:val="0"/>
              <w:spacing w:line="252" w:lineRule="auto"/>
              <w:jc w:val="center"/>
              <w:rPr>
                <w:rFonts w:cs="Arial"/>
                <w:szCs w:val="24"/>
              </w:rPr>
            </w:pPr>
          </w:p>
          <w:p w14:paraId="5F971401" w14:textId="77777777" w:rsidR="00FE2DB6" w:rsidRPr="008207E0" w:rsidRDefault="00FE2DB6" w:rsidP="00150154">
            <w:pPr>
              <w:widowControl w:val="0"/>
              <w:spacing w:line="252" w:lineRule="auto"/>
              <w:jc w:val="center"/>
              <w:rPr>
                <w:rFonts w:cs="Arial"/>
                <w:szCs w:val="24"/>
              </w:rPr>
            </w:pPr>
            <w:r w:rsidRPr="008207E0">
              <w:rPr>
                <w:rFonts w:cs="Arial"/>
                <w:szCs w:val="24"/>
              </w:rPr>
              <w:t>-</w:t>
            </w:r>
          </w:p>
        </w:tc>
      </w:tr>
      <w:tr w:rsidR="00B75984" w:rsidRPr="008207E0" w14:paraId="21DA18D7" w14:textId="77777777" w:rsidTr="00D11513">
        <w:trPr>
          <w:cantSplit/>
        </w:trPr>
        <w:tc>
          <w:tcPr>
            <w:tcW w:w="832" w:type="pct"/>
            <w:tcBorders>
              <w:bottom w:val="nil"/>
            </w:tcBorders>
          </w:tcPr>
          <w:p w14:paraId="636F0B2F" w14:textId="77777777" w:rsidR="00FE2DB6" w:rsidRPr="008207E0" w:rsidRDefault="00FE2DB6" w:rsidP="00150154">
            <w:pPr>
              <w:widowControl w:val="0"/>
              <w:spacing w:line="252" w:lineRule="auto"/>
              <w:rPr>
                <w:rFonts w:cs="Arial"/>
                <w:szCs w:val="24"/>
              </w:rPr>
            </w:pPr>
          </w:p>
          <w:p w14:paraId="360D081B" w14:textId="77777777" w:rsidR="00FE2DB6" w:rsidRPr="008207E0" w:rsidRDefault="00FE2DB6" w:rsidP="00150154">
            <w:pPr>
              <w:widowControl w:val="0"/>
              <w:spacing w:line="252" w:lineRule="auto"/>
              <w:rPr>
                <w:rFonts w:cs="Arial"/>
                <w:szCs w:val="24"/>
              </w:rPr>
            </w:pPr>
          </w:p>
          <w:p w14:paraId="2CFCBB37" w14:textId="77777777" w:rsidR="00FE2DB6" w:rsidRPr="008207E0" w:rsidRDefault="00FE2DB6" w:rsidP="00150154">
            <w:pPr>
              <w:widowControl w:val="0"/>
              <w:spacing w:line="252" w:lineRule="auto"/>
              <w:rPr>
                <w:rFonts w:cs="Arial"/>
                <w:szCs w:val="24"/>
              </w:rPr>
            </w:pPr>
          </w:p>
          <w:p w14:paraId="76A70ACA" w14:textId="77777777" w:rsidR="00FE2DB6" w:rsidRPr="008207E0" w:rsidRDefault="00FE2DB6" w:rsidP="00150154">
            <w:pPr>
              <w:widowControl w:val="0"/>
              <w:spacing w:line="252" w:lineRule="auto"/>
              <w:rPr>
                <w:rFonts w:cs="Arial"/>
                <w:szCs w:val="24"/>
              </w:rPr>
            </w:pPr>
          </w:p>
          <w:p w14:paraId="0155D11C" w14:textId="77777777" w:rsidR="00FE2DB6" w:rsidRPr="008207E0" w:rsidRDefault="00FE2DB6" w:rsidP="00150154">
            <w:pPr>
              <w:widowControl w:val="0"/>
              <w:spacing w:line="252" w:lineRule="auto"/>
              <w:jc w:val="center"/>
              <w:rPr>
                <w:rFonts w:cs="Arial"/>
                <w:szCs w:val="24"/>
              </w:rPr>
            </w:pPr>
            <w:r w:rsidRPr="008207E0">
              <w:rPr>
                <w:rFonts w:cs="Arial"/>
                <w:szCs w:val="24"/>
              </w:rPr>
              <w:t>Chữ đặc trưng thứ nhất</w:t>
            </w:r>
          </w:p>
        </w:tc>
        <w:tc>
          <w:tcPr>
            <w:tcW w:w="136" w:type="pct"/>
            <w:vMerge/>
            <w:tcBorders>
              <w:bottom w:val="nil"/>
            </w:tcBorders>
          </w:tcPr>
          <w:p w14:paraId="5443DE09" w14:textId="77777777" w:rsidR="00FE2DB6" w:rsidRPr="008207E0" w:rsidRDefault="00FE2DB6" w:rsidP="00150154">
            <w:pPr>
              <w:widowControl w:val="0"/>
              <w:spacing w:line="252" w:lineRule="auto"/>
              <w:rPr>
                <w:rFonts w:cs="Arial"/>
                <w:szCs w:val="24"/>
              </w:rPr>
            </w:pPr>
          </w:p>
        </w:tc>
        <w:tc>
          <w:tcPr>
            <w:tcW w:w="575" w:type="pct"/>
            <w:tcBorders>
              <w:bottom w:val="nil"/>
            </w:tcBorders>
          </w:tcPr>
          <w:p w14:paraId="4AA9E852" w14:textId="77777777" w:rsidR="00FE2DB6" w:rsidRPr="008207E0" w:rsidRDefault="00FE2DB6" w:rsidP="00150154">
            <w:pPr>
              <w:widowControl w:val="0"/>
              <w:spacing w:line="252" w:lineRule="auto"/>
              <w:jc w:val="center"/>
              <w:rPr>
                <w:rFonts w:cs="Arial"/>
                <w:szCs w:val="24"/>
              </w:rPr>
            </w:pPr>
          </w:p>
          <w:p w14:paraId="73426A0D" w14:textId="77777777" w:rsidR="00FE2DB6" w:rsidRPr="008207E0" w:rsidRDefault="00FE2DB6" w:rsidP="00150154">
            <w:pPr>
              <w:widowControl w:val="0"/>
              <w:spacing w:line="252" w:lineRule="auto"/>
              <w:jc w:val="center"/>
              <w:rPr>
                <w:rFonts w:cs="Arial"/>
                <w:szCs w:val="24"/>
              </w:rPr>
            </w:pPr>
          </w:p>
          <w:p w14:paraId="55EB73E0" w14:textId="77777777" w:rsidR="00FE2DB6" w:rsidRPr="008207E0" w:rsidRDefault="00FE2DB6" w:rsidP="00150154">
            <w:pPr>
              <w:widowControl w:val="0"/>
              <w:spacing w:line="252" w:lineRule="auto"/>
              <w:jc w:val="center"/>
              <w:rPr>
                <w:rFonts w:cs="Arial"/>
                <w:szCs w:val="24"/>
              </w:rPr>
            </w:pPr>
            <w:r w:rsidRPr="008207E0">
              <w:rPr>
                <w:rFonts w:cs="Arial"/>
                <w:szCs w:val="24"/>
              </w:rPr>
              <w:t>0</w:t>
            </w:r>
          </w:p>
          <w:p w14:paraId="44C93BA8" w14:textId="77777777" w:rsidR="00FE2DB6" w:rsidRPr="008207E0" w:rsidRDefault="00FE2DB6" w:rsidP="00150154">
            <w:pPr>
              <w:widowControl w:val="0"/>
              <w:spacing w:line="252" w:lineRule="auto"/>
              <w:jc w:val="center"/>
              <w:rPr>
                <w:rFonts w:cs="Arial"/>
                <w:szCs w:val="24"/>
              </w:rPr>
            </w:pPr>
            <w:r w:rsidRPr="008207E0">
              <w:rPr>
                <w:rFonts w:cs="Arial"/>
                <w:szCs w:val="24"/>
              </w:rPr>
              <w:t>1</w:t>
            </w:r>
          </w:p>
          <w:p w14:paraId="7702695B" w14:textId="77777777" w:rsidR="00FE2DB6" w:rsidRPr="008207E0" w:rsidRDefault="00FE2DB6" w:rsidP="00150154">
            <w:pPr>
              <w:widowControl w:val="0"/>
              <w:spacing w:line="252" w:lineRule="auto"/>
              <w:jc w:val="center"/>
              <w:rPr>
                <w:rFonts w:cs="Arial"/>
                <w:szCs w:val="24"/>
              </w:rPr>
            </w:pPr>
            <w:r w:rsidRPr="008207E0">
              <w:rPr>
                <w:rFonts w:cs="Arial"/>
                <w:szCs w:val="24"/>
              </w:rPr>
              <w:t>2</w:t>
            </w:r>
          </w:p>
          <w:p w14:paraId="3290B348" w14:textId="77777777" w:rsidR="00FE2DB6" w:rsidRPr="008207E0" w:rsidRDefault="00FE2DB6" w:rsidP="00150154">
            <w:pPr>
              <w:widowControl w:val="0"/>
              <w:spacing w:line="252" w:lineRule="auto"/>
              <w:jc w:val="center"/>
              <w:rPr>
                <w:rFonts w:cs="Arial"/>
                <w:szCs w:val="24"/>
              </w:rPr>
            </w:pPr>
            <w:r w:rsidRPr="008207E0">
              <w:rPr>
                <w:rFonts w:cs="Arial"/>
                <w:szCs w:val="24"/>
              </w:rPr>
              <w:t>3</w:t>
            </w:r>
          </w:p>
          <w:p w14:paraId="743AA84C" w14:textId="77777777" w:rsidR="00FE2DB6" w:rsidRPr="008207E0" w:rsidRDefault="00FE2DB6" w:rsidP="00150154">
            <w:pPr>
              <w:widowControl w:val="0"/>
              <w:spacing w:line="252" w:lineRule="auto"/>
              <w:jc w:val="center"/>
              <w:rPr>
                <w:rFonts w:cs="Arial"/>
                <w:szCs w:val="24"/>
              </w:rPr>
            </w:pPr>
            <w:r w:rsidRPr="008207E0">
              <w:rPr>
                <w:rFonts w:cs="Arial"/>
                <w:szCs w:val="24"/>
              </w:rPr>
              <w:t>4</w:t>
            </w:r>
          </w:p>
          <w:p w14:paraId="09574EF8" w14:textId="77777777" w:rsidR="00FE2DB6" w:rsidRPr="008207E0" w:rsidRDefault="00FE2DB6" w:rsidP="00150154">
            <w:pPr>
              <w:widowControl w:val="0"/>
              <w:spacing w:line="252" w:lineRule="auto"/>
              <w:jc w:val="center"/>
              <w:rPr>
                <w:rFonts w:cs="Arial"/>
                <w:szCs w:val="24"/>
              </w:rPr>
            </w:pPr>
            <w:r w:rsidRPr="008207E0">
              <w:rPr>
                <w:rFonts w:cs="Arial"/>
                <w:szCs w:val="24"/>
              </w:rPr>
              <w:t>5</w:t>
            </w:r>
          </w:p>
          <w:p w14:paraId="54550C87" w14:textId="431AE17A" w:rsidR="00FE2DB6" w:rsidRPr="008207E0" w:rsidRDefault="00FE2DB6" w:rsidP="00150154">
            <w:pPr>
              <w:widowControl w:val="0"/>
              <w:spacing w:line="252" w:lineRule="auto"/>
              <w:jc w:val="center"/>
              <w:rPr>
                <w:rFonts w:cs="Arial"/>
                <w:szCs w:val="24"/>
              </w:rPr>
            </w:pPr>
            <w:r w:rsidRPr="008207E0">
              <w:rPr>
                <w:rFonts w:cs="Arial"/>
                <w:szCs w:val="24"/>
              </w:rPr>
              <w:t>6</w:t>
            </w:r>
          </w:p>
        </w:tc>
        <w:tc>
          <w:tcPr>
            <w:tcW w:w="136" w:type="pct"/>
            <w:vMerge/>
            <w:tcBorders>
              <w:bottom w:val="nil"/>
            </w:tcBorders>
          </w:tcPr>
          <w:p w14:paraId="5DCE7E98" w14:textId="77777777" w:rsidR="00FE2DB6" w:rsidRPr="008207E0" w:rsidRDefault="00FE2DB6" w:rsidP="00150154">
            <w:pPr>
              <w:widowControl w:val="0"/>
              <w:spacing w:line="252" w:lineRule="auto"/>
              <w:rPr>
                <w:rFonts w:cs="Arial"/>
                <w:szCs w:val="24"/>
              </w:rPr>
            </w:pPr>
          </w:p>
        </w:tc>
        <w:tc>
          <w:tcPr>
            <w:tcW w:w="1702" w:type="pct"/>
            <w:tcBorders>
              <w:bottom w:val="nil"/>
            </w:tcBorders>
          </w:tcPr>
          <w:p w14:paraId="55DB681B" w14:textId="777C6C35" w:rsidR="00FE2DB6" w:rsidRPr="008207E0" w:rsidRDefault="00FE2DB6" w:rsidP="00150154">
            <w:pPr>
              <w:widowControl w:val="0"/>
              <w:spacing w:line="252" w:lineRule="auto"/>
              <w:rPr>
                <w:rFonts w:cs="Arial"/>
                <w:szCs w:val="24"/>
              </w:rPr>
            </w:pPr>
            <w:r w:rsidRPr="008207E0">
              <w:rPr>
                <w:rFonts w:cs="Arial"/>
                <w:szCs w:val="24"/>
              </w:rPr>
              <w:t>Chống xâm nhập vật rắn từ bên ngoài:</w:t>
            </w:r>
          </w:p>
          <w:p w14:paraId="66195EAE" w14:textId="77777777" w:rsidR="007C372C" w:rsidRPr="008207E0" w:rsidRDefault="007C372C" w:rsidP="00150154">
            <w:pPr>
              <w:widowControl w:val="0"/>
              <w:spacing w:line="252" w:lineRule="auto"/>
              <w:rPr>
                <w:rFonts w:cs="Arial"/>
                <w:szCs w:val="24"/>
              </w:rPr>
            </w:pPr>
            <w:r w:rsidRPr="008207E0">
              <w:rPr>
                <w:rFonts w:cs="Arial"/>
                <w:szCs w:val="24"/>
              </w:rPr>
              <w:t>- Không có bảo vệ</w:t>
            </w:r>
          </w:p>
          <w:p w14:paraId="76523284" w14:textId="519A7949" w:rsidR="007C372C" w:rsidRPr="008207E0" w:rsidRDefault="007C372C" w:rsidP="00150154">
            <w:pPr>
              <w:widowControl w:val="0"/>
              <w:spacing w:line="252" w:lineRule="auto"/>
              <w:rPr>
                <w:rFonts w:cs="Arial"/>
                <w:szCs w:val="24"/>
              </w:rPr>
            </w:pPr>
            <w:r w:rsidRPr="008207E0">
              <w:rPr>
                <w:rFonts w:cs="Arial"/>
                <w:szCs w:val="24"/>
              </w:rPr>
              <w:t>- Đường kính ≥ 50mm</w:t>
            </w:r>
          </w:p>
          <w:p w14:paraId="4A68F514" w14:textId="7F43D646" w:rsidR="007C372C" w:rsidRPr="008207E0" w:rsidRDefault="007C372C" w:rsidP="00150154">
            <w:pPr>
              <w:widowControl w:val="0"/>
              <w:spacing w:line="252" w:lineRule="auto"/>
              <w:rPr>
                <w:rFonts w:cs="Arial"/>
                <w:szCs w:val="24"/>
              </w:rPr>
            </w:pPr>
            <w:r w:rsidRPr="008207E0">
              <w:rPr>
                <w:rFonts w:cs="Arial"/>
                <w:szCs w:val="24"/>
              </w:rPr>
              <w:t>- Đường kính ≥ 12,5mm</w:t>
            </w:r>
          </w:p>
          <w:p w14:paraId="378ED54F" w14:textId="0327DA8D" w:rsidR="007C372C" w:rsidRPr="008207E0" w:rsidRDefault="007C372C" w:rsidP="00150154">
            <w:pPr>
              <w:widowControl w:val="0"/>
              <w:spacing w:line="252" w:lineRule="auto"/>
              <w:rPr>
                <w:rFonts w:cs="Arial"/>
                <w:szCs w:val="24"/>
              </w:rPr>
            </w:pPr>
            <w:r w:rsidRPr="008207E0">
              <w:rPr>
                <w:rFonts w:cs="Arial"/>
                <w:szCs w:val="24"/>
              </w:rPr>
              <w:t>- Đường kính ≥ 2,5mm</w:t>
            </w:r>
          </w:p>
          <w:p w14:paraId="7D9A17C1" w14:textId="06D01914" w:rsidR="007C372C" w:rsidRPr="008207E0" w:rsidRDefault="007C372C" w:rsidP="00150154">
            <w:pPr>
              <w:widowControl w:val="0"/>
              <w:spacing w:line="252" w:lineRule="auto"/>
              <w:rPr>
                <w:rFonts w:cs="Arial"/>
                <w:szCs w:val="24"/>
              </w:rPr>
            </w:pPr>
            <w:r w:rsidRPr="008207E0">
              <w:rPr>
                <w:rFonts w:cs="Arial"/>
                <w:szCs w:val="24"/>
              </w:rPr>
              <w:t>- Đường kính ≥ 1,0mm</w:t>
            </w:r>
          </w:p>
          <w:p w14:paraId="1B8E4213" w14:textId="731D7F84" w:rsidR="007C372C" w:rsidRPr="008207E0" w:rsidRDefault="007C372C" w:rsidP="00150154">
            <w:pPr>
              <w:widowControl w:val="0"/>
              <w:spacing w:line="252" w:lineRule="auto"/>
              <w:rPr>
                <w:rFonts w:cs="Arial"/>
                <w:szCs w:val="24"/>
              </w:rPr>
            </w:pPr>
            <w:r w:rsidRPr="008207E0">
              <w:rPr>
                <w:rFonts w:cs="Arial"/>
                <w:szCs w:val="24"/>
              </w:rPr>
              <w:t>- Chống bụi</w:t>
            </w:r>
          </w:p>
          <w:p w14:paraId="76274377" w14:textId="2B6A5C50" w:rsidR="00FE2DB6" w:rsidRPr="008207E0" w:rsidRDefault="007C372C" w:rsidP="00150154">
            <w:pPr>
              <w:widowControl w:val="0"/>
              <w:spacing w:line="252" w:lineRule="auto"/>
              <w:rPr>
                <w:rFonts w:cs="Arial"/>
                <w:szCs w:val="24"/>
              </w:rPr>
            </w:pPr>
            <w:r w:rsidRPr="008207E0">
              <w:rPr>
                <w:rFonts w:cs="Arial"/>
                <w:szCs w:val="24"/>
              </w:rPr>
              <w:t>- Kín bụi</w:t>
            </w:r>
          </w:p>
        </w:tc>
        <w:tc>
          <w:tcPr>
            <w:tcW w:w="143" w:type="pct"/>
            <w:vMerge/>
            <w:tcBorders>
              <w:bottom w:val="nil"/>
            </w:tcBorders>
          </w:tcPr>
          <w:p w14:paraId="5B542B62" w14:textId="77777777" w:rsidR="00FE2DB6" w:rsidRPr="008207E0" w:rsidRDefault="00FE2DB6" w:rsidP="00150154">
            <w:pPr>
              <w:widowControl w:val="0"/>
              <w:spacing w:line="252" w:lineRule="auto"/>
              <w:rPr>
                <w:rFonts w:cs="Arial"/>
                <w:szCs w:val="24"/>
              </w:rPr>
            </w:pPr>
          </w:p>
        </w:tc>
        <w:tc>
          <w:tcPr>
            <w:tcW w:w="1477" w:type="pct"/>
            <w:tcBorders>
              <w:bottom w:val="nil"/>
            </w:tcBorders>
          </w:tcPr>
          <w:p w14:paraId="471131E2" w14:textId="77777777" w:rsidR="00FE2DB6" w:rsidRPr="008207E0" w:rsidRDefault="00FE2DB6" w:rsidP="00150154">
            <w:pPr>
              <w:widowControl w:val="0"/>
              <w:spacing w:line="252" w:lineRule="auto"/>
              <w:jc w:val="center"/>
              <w:rPr>
                <w:rFonts w:cs="Arial"/>
                <w:szCs w:val="24"/>
              </w:rPr>
            </w:pPr>
          </w:p>
          <w:p w14:paraId="79B3786D" w14:textId="77777777" w:rsidR="00FE2DB6" w:rsidRPr="008207E0" w:rsidRDefault="00FE2DB6" w:rsidP="00150154">
            <w:pPr>
              <w:widowControl w:val="0"/>
              <w:spacing w:line="252" w:lineRule="auto"/>
              <w:jc w:val="center"/>
              <w:rPr>
                <w:rFonts w:cs="Arial"/>
                <w:szCs w:val="24"/>
              </w:rPr>
            </w:pPr>
          </w:p>
          <w:p w14:paraId="1D9716F4" w14:textId="617A1ACA" w:rsidR="00D11513" w:rsidRPr="008207E0" w:rsidRDefault="00D11513" w:rsidP="00150154">
            <w:pPr>
              <w:widowControl w:val="0"/>
              <w:spacing w:line="252" w:lineRule="auto"/>
              <w:rPr>
                <w:rFonts w:cs="Arial"/>
                <w:szCs w:val="24"/>
              </w:rPr>
            </w:pPr>
            <w:r w:rsidRPr="008207E0">
              <w:rPr>
                <w:rFonts w:cs="Arial"/>
                <w:szCs w:val="24"/>
              </w:rPr>
              <w:t>- Không có bảo vệ</w:t>
            </w:r>
          </w:p>
          <w:p w14:paraId="48586389" w14:textId="0481922A" w:rsidR="00D11513" w:rsidRPr="008207E0" w:rsidRDefault="00D11513" w:rsidP="00150154">
            <w:pPr>
              <w:widowControl w:val="0"/>
              <w:spacing w:line="252" w:lineRule="auto"/>
              <w:rPr>
                <w:rFonts w:cs="Arial"/>
                <w:szCs w:val="24"/>
              </w:rPr>
            </w:pPr>
            <w:r w:rsidRPr="008207E0">
              <w:rPr>
                <w:rFonts w:cs="Arial"/>
                <w:szCs w:val="24"/>
              </w:rPr>
              <w:t>- Mu bàn tay</w:t>
            </w:r>
          </w:p>
          <w:p w14:paraId="01EF50E5" w14:textId="071F0BAB" w:rsidR="00D11513" w:rsidRPr="008207E0" w:rsidRDefault="00D11513" w:rsidP="00150154">
            <w:pPr>
              <w:widowControl w:val="0"/>
              <w:spacing w:line="252" w:lineRule="auto"/>
              <w:rPr>
                <w:rFonts w:cs="Arial"/>
                <w:szCs w:val="24"/>
              </w:rPr>
            </w:pPr>
            <w:r w:rsidRPr="008207E0">
              <w:rPr>
                <w:rFonts w:cs="Arial"/>
                <w:szCs w:val="24"/>
              </w:rPr>
              <w:t>- Ngón tay</w:t>
            </w:r>
          </w:p>
          <w:p w14:paraId="54FF17AA" w14:textId="5598D501" w:rsidR="00D11513" w:rsidRPr="008207E0" w:rsidRDefault="00D11513" w:rsidP="00150154">
            <w:pPr>
              <w:widowControl w:val="0"/>
              <w:spacing w:line="252" w:lineRule="auto"/>
              <w:rPr>
                <w:rFonts w:cs="Arial"/>
                <w:szCs w:val="24"/>
              </w:rPr>
            </w:pPr>
            <w:r w:rsidRPr="008207E0">
              <w:rPr>
                <w:rFonts w:cs="Arial"/>
                <w:szCs w:val="24"/>
              </w:rPr>
              <w:t>- Dụng cụ</w:t>
            </w:r>
          </w:p>
          <w:p w14:paraId="593BB09F" w14:textId="0BC282AA" w:rsidR="00D11513" w:rsidRPr="008207E0" w:rsidRDefault="00D11513" w:rsidP="00150154">
            <w:pPr>
              <w:widowControl w:val="0"/>
              <w:spacing w:line="252" w:lineRule="auto"/>
              <w:rPr>
                <w:rFonts w:cs="Arial"/>
                <w:szCs w:val="24"/>
              </w:rPr>
            </w:pPr>
            <w:r w:rsidRPr="008207E0">
              <w:rPr>
                <w:rFonts w:cs="Arial"/>
                <w:szCs w:val="24"/>
              </w:rPr>
              <w:t>- Sợi dây thử nghiệm</w:t>
            </w:r>
          </w:p>
          <w:p w14:paraId="61F3A8C3" w14:textId="01E58E55" w:rsidR="00D11513" w:rsidRPr="008207E0" w:rsidRDefault="00D11513" w:rsidP="00150154">
            <w:pPr>
              <w:widowControl w:val="0"/>
              <w:spacing w:line="252" w:lineRule="auto"/>
              <w:rPr>
                <w:rFonts w:cs="Arial"/>
                <w:szCs w:val="24"/>
              </w:rPr>
            </w:pPr>
            <w:r w:rsidRPr="008207E0">
              <w:rPr>
                <w:rFonts w:cs="Arial"/>
                <w:szCs w:val="24"/>
              </w:rPr>
              <w:t>- Sợi dây thử nghiệm</w:t>
            </w:r>
          </w:p>
          <w:p w14:paraId="005D9998" w14:textId="5AB64CCF" w:rsidR="00FE2DB6" w:rsidRPr="008207E0" w:rsidRDefault="00D11513" w:rsidP="00150154">
            <w:pPr>
              <w:widowControl w:val="0"/>
              <w:spacing w:line="252" w:lineRule="auto"/>
              <w:rPr>
                <w:rFonts w:cs="Arial"/>
                <w:szCs w:val="24"/>
              </w:rPr>
            </w:pPr>
            <w:r w:rsidRPr="008207E0">
              <w:rPr>
                <w:rFonts w:cs="Arial"/>
                <w:szCs w:val="24"/>
              </w:rPr>
              <w:t>- Sợi dây thử nghiệm</w:t>
            </w:r>
          </w:p>
        </w:tc>
      </w:tr>
      <w:tr w:rsidR="00B75984" w:rsidRPr="008207E0" w14:paraId="2C693CF5" w14:textId="77777777" w:rsidTr="00D11513">
        <w:trPr>
          <w:cantSplit/>
        </w:trPr>
        <w:tc>
          <w:tcPr>
            <w:tcW w:w="832" w:type="pct"/>
            <w:tcBorders>
              <w:bottom w:val="nil"/>
            </w:tcBorders>
          </w:tcPr>
          <w:p w14:paraId="7715F701" w14:textId="77777777" w:rsidR="005F1106" w:rsidRPr="008207E0" w:rsidRDefault="005F1106" w:rsidP="00150154">
            <w:pPr>
              <w:widowControl w:val="0"/>
              <w:spacing w:line="252" w:lineRule="auto"/>
              <w:jc w:val="center"/>
              <w:rPr>
                <w:rFonts w:cs="Arial"/>
                <w:szCs w:val="24"/>
              </w:rPr>
            </w:pPr>
          </w:p>
          <w:p w14:paraId="63AB8379" w14:textId="77777777" w:rsidR="005F1106" w:rsidRPr="008207E0" w:rsidRDefault="005F1106" w:rsidP="00150154">
            <w:pPr>
              <w:widowControl w:val="0"/>
              <w:spacing w:line="252" w:lineRule="auto"/>
              <w:jc w:val="center"/>
              <w:rPr>
                <w:rFonts w:cs="Arial"/>
                <w:szCs w:val="24"/>
              </w:rPr>
            </w:pPr>
          </w:p>
          <w:p w14:paraId="2E5FBEA7" w14:textId="77777777" w:rsidR="005F1106" w:rsidRPr="008207E0" w:rsidRDefault="005F1106" w:rsidP="00150154">
            <w:pPr>
              <w:widowControl w:val="0"/>
              <w:spacing w:line="252" w:lineRule="auto"/>
              <w:jc w:val="center"/>
              <w:rPr>
                <w:rFonts w:cs="Arial"/>
                <w:szCs w:val="24"/>
              </w:rPr>
            </w:pPr>
          </w:p>
          <w:p w14:paraId="5CD8FDC9" w14:textId="45DF9B90" w:rsidR="005F1106" w:rsidRPr="008207E0" w:rsidRDefault="005F1106" w:rsidP="00150154">
            <w:pPr>
              <w:widowControl w:val="0"/>
              <w:spacing w:line="252" w:lineRule="auto"/>
              <w:jc w:val="center"/>
              <w:rPr>
                <w:rFonts w:cs="Arial"/>
                <w:szCs w:val="24"/>
              </w:rPr>
            </w:pPr>
            <w:r w:rsidRPr="008207E0">
              <w:rPr>
                <w:rFonts w:cs="Arial"/>
                <w:szCs w:val="24"/>
              </w:rPr>
              <w:t>Chữ đặc trưng thứ hai</w:t>
            </w:r>
          </w:p>
        </w:tc>
        <w:tc>
          <w:tcPr>
            <w:tcW w:w="136" w:type="pct"/>
            <w:vMerge/>
            <w:tcBorders>
              <w:bottom w:val="nil"/>
            </w:tcBorders>
          </w:tcPr>
          <w:p w14:paraId="0B8CF45F" w14:textId="77777777" w:rsidR="005F1106" w:rsidRPr="008207E0" w:rsidRDefault="005F1106" w:rsidP="00150154">
            <w:pPr>
              <w:widowControl w:val="0"/>
              <w:spacing w:line="252" w:lineRule="auto"/>
              <w:rPr>
                <w:rFonts w:cs="Arial"/>
                <w:szCs w:val="24"/>
              </w:rPr>
            </w:pPr>
          </w:p>
        </w:tc>
        <w:tc>
          <w:tcPr>
            <w:tcW w:w="575" w:type="pct"/>
            <w:tcBorders>
              <w:bottom w:val="nil"/>
            </w:tcBorders>
          </w:tcPr>
          <w:p w14:paraId="13E00FA6" w14:textId="77777777" w:rsidR="005F1106" w:rsidRPr="008207E0" w:rsidRDefault="005F1106" w:rsidP="00150154">
            <w:pPr>
              <w:widowControl w:val="0"/>
              <w:spacing w:line="252" w:lineRule="auto"/>
              <w:jc w:val="center"/>
              <w:rPr>
                <w:rFonts w:cs="Arial"/>
                <w:szCs w:val="24"/>
              </w:rPr>
            </w:pPr>
          </w:p>
          <w:p w14:paraId="1557D8A8" w14:textId="77777777" w:rsidR="00222E44" w:rsidRPr="008207E0" w:rsidRDefault="00222E44" w:rsidP="00150154">
            <w:pPr>
              <w:widowControl w:val="0"/>
              <w:spacing w:line="252" w:lineRule="auto"/>
              <w:jc w:val="center"/>
              <w:rPr>
                <w:rFonts w:cs="Arial"/>
                <w:szCs w:val="24"/>
              </w:rPr>
            </w:pPr>
          </w:p>
          <w:p w14:paraId="15C5001D" w14:textId="77777777" w:rsidR="005F1106" w:rsidRPr="008207E0" w:rsidRDefault="005F1106" w:rsidP="00150154">
            <w:pPr>
              <w:widowControl w:val="0"/>
              <w:spacing w:line="252" w:lineRule="auto"/>
              <w:jc w:val="center"/>
              <w:rPr>
                <w:rFonts w:cs="Arial"/>
                <w:szCs w:val="24"/>
              </w:rPr>
            </w:pPr>
            <w:r w:rsidRPr="008207E0">
              <w:rPr>
                <w:rFonts w:cs="Arial"/>
                <w:szCs w:val="24"/>
              </w:rPr>
              <w:t>0</w:t>
            </w:r>
          </w:p>
          <w:p w14:paraId="41A223D7" w14:textId="77777777" w:rsidR="005F1106" w:rsidRPr="008207E0" w:rsidRDefault="005F1106" w:rsidP="00150154">
            <w:pPr>
              <w:widowControl w:val="0"/>
              <w:spacing w:line="252" w:lineRule="auto"/>
              <w:jc w:val="center"/>
              <w:rPr>
                <w:rFonts w:cs="Arial"/>
                <w:szCs w:val="24"/>
              </w:rPr>
            </w:pPr>
            <w:r w:rsidRPr="008207E0">
              <w:rPr>
                <w:rFonts w:cs="Arial"/>
                <w:szCs w:val="24"/>
              </w:rPr>
              <w:t>1</w:t>
            </w:r>
          </w:p>
          <w:p w14:paraId="0445B7A4" w14:textId="77777777" w:rsidR="005F1106" w:rsidRPr="008207E0" w:rsidRDefault="005F1106" w:rsidP="00150154">
            <w:pPr>
              <w:widowControl w:val="0"/>
              <w:spacing w:line="252" w:lineRule="auto"/>
              <w:jc w:val="center"/>
              <w:rPr>
                <w:rFonts w:cs="Arial"/>
                <w:szCs w:val="24"/>
              </w:rPr>
            </w:pPr>
            <w:r w:rsidRPr="008207E0">
              <w:rPr>
                <w:rFonts w:cs="Arial"/>
                <w:szCs w:val="24"/>
              </w:rPr>
              <w:t>2</w:t>
            </w:r>
          </w:p>
          <w:p w14:paraId="01A2BB77" w14:textId="77777777" w:rsidR="005F1106" w:rsidRPr="008207E0" w:rsidRDefault="005F1106" w:rsidP="00150154">
            <w:pPr>
              <w:widowControl w:val="0"/>
              <w:spacing w:line="252" w:lineRule="auto"/>
              <w:jc w:val="center"/>
              <w:rPr>
                <w:rFonts w:cs="Arial"/>
                <w:szCs w:val="24"/>
              </w:rPr>
            </w:pPr>
            <w:r w:rsidRPr="008207E0">
              <w:rPr>
                <w:rFonts w:cs="Arial"/>
                <w:szCs w:val="24"/>
              </w:rPr>
              <w:t>3</w:t>
            </w:r>
          </w:p>
          <w:p w14:paraId="5AFE7023" w14:textId="77777777" w:rsidR="005F1106" w:rsidRPr="008207E0" w:rsidRDefault="005F1106" w:rsidP="00150154">
            <w:pPr>
              <w:widowControl w:val="0"/>
              <w:spacing w:line="252" w:lineRule="auto"/>
              <w:jc w:val="center"/>
              <w:rPr>
                <w:rFonts w:cs="Arial"/>
                <w:szCs w:val="24"/>
              </w:rPr>
            </w:pPr>
            <w:r w:rsidRPr="008207E0">
              <w:rPr>
                <w:rFonts w:cs="Arial"/>
                <w:szCs w:val="24"/>
              </w:rPr>
              <w:t>4</w:t>
            </w:r>
          </w:p>
          <w:p w14:paraId="6E20D97D" w14:textId="77777777" w:rsidR="005F1106" w:rsidRPr="008207E0" w:rsidRDefault="005F1106" w:rsidP="00150154">
            <w:pPr>
              <w:widowControl w:val="0"/>
              <w:spacing w:line="252" w:lineRule="auto"/>
              <w:jc w:val="center"/>
              <w:rPr>
                <w:rFonts w:cs="Arial"/>
                <w:szCs w:val="24"/>
              </w:rPr>
            </w:pPr>
            <w:r w:rsidRPr="008207E0">
              <w:rPr>
                <w:rFonts w:cs="Arial"/>
                <w:szCs w:val="24"/>
              </w:rPr>
              <w:t>5</w:t>
            </w:r>
          </w:p>
          <w:p w14:paraId="6582B2B4" w14:textId="77777777" w:rsidR="005F1106" w:rsidRPr="008207E0" w:rsidRDefault="005F1106" w:rsidP="00150154">
            <w:pPr>
              <w:widowControl w:val="0"/>
              <w:spacing w:line="252" w:lineRule="auto"/>
              <w:jc w:val="center"/>
              <w:rPr>
                <w:rFonts w:cs="Arial"/>
                <w:szCs w:val="24"/>
              </w:rPr>
            </w:pPr>
            <w:r w:rsidRPr="008207E0">
              <w:rPr>
                <w:rFonts w:cs="Arial"/>
                <w:szCs w:val="24"/>
              </w:rPr>
              <w:t>6</w:t>
            </w:r>
          </w:p>
          <w:p w14:paraId="48C32CD8" w14:textId="77777777" w:rsidR="00222E44" w:rsidRPr="008207E0" w:rsidRDefault="00222E44" w:rsidP="00150154">
            <w:pPr>
              <w:widowControl w:val="0"/>
              <w:spacing w:line="252" w:lineRule="auto"/>
              <w:jc w:val="center"/>
              <w:rPr>
                <w:rFonts w:cs="Arial"/>
                <w:szCs w:val="24"/>
              </w:rPr>
            </w:pPr>
            <w:r w:rsidRPr="008207E0">
              <w:rPr>
                <w:rFonts w:cs="Arial"/>
                <w:szCs w:val="24"/>
              </w:rPr>
              <w:t>7</w:t>
            </w:r>
          </w:p>
          <w:p w14:paraId="398786A7" w14:textId="029C2CAB" w:rsidR="00222E44" w:rsidRPr="008207E0" w:rsidRDefault="00222E44" w:rsidP="00150154">
            <w:pPr>
              <w:widowControl w:val="0"/>
              <w:spacing w:line="252" w:lineRule="auto"/>
              <w:jc w:val="center"/>
              <w:rPr>
                <w:rFonts w:cs="Arial"/>
                <w:szCs w:val="24"/>
              </w:rPr>
            </w:pPr>
            <w:r w:rsidRPr="008207E0">
              <w:rPr>
                <w:rFonts w:cs="Arial"/>
                <w:szCs w:val="24"/>
              </w:rPr>
              <w:t>8</w:t>
            </w:r>
          </w:p>
        </w:tc>
        <w:tc>
          <w:tcPr>
            <w:tcW w:w="136" w:type="pct"/>
            <w:vMerge/>
            <w:tcBorders>
              <w:bottom w:val="nil"/>
            </w:tcBorders>
          </w:tcPr>
          <w:p w14:paraId="1F45799B" w14:textId="77777777" w:rsidR="005F1106" w:rsidRPr="008207E0" w:rsidRDefault="005F1106" w:rsidP="00150154">
            <w:pPr>
              <w:widowControl w:val="0"/>
              <w:spacing w:line="252" w:lineRule="auto"/>
              <w:rPr>
                <w:rFonts w:cs="Arial"/>
                <w:szCs w:val="24"/>
              </w:rPr>
            </w:pPr>
          </w:p>
        </w:tc>
        <w:tc>
          <w:tcPr>
            <w:tcW w:w="1702" w:type="pct"/>
            <w:tcBorders>
              <w:bottom w:val="nil"/>
            </w:tcBorders>
          </w:tcPr>
          <w:p w14:paraId="10459B5E" w14:textId="77777777" w:rsidR="008B5271" w:rsidRPr="008207E0" w:rsidRDefault="00222E44" w:rsidP="00150154">
            <w:pPr>
              <w:widowControl w:val="0"/>
              <w:spacing w:line="252" w:lineRule="auto"/>
              <w:rPr>
                <w:rFonts w:cs="Arial"/>
                <w:szCs w:val="24"/>
              </w:rPr>
            </w:pPr>
            <w:r w:rsidRPr="008207E0">
              <w:rPr>
                <w:rFonts w:cs="Arial"/>
                <w:szCs w:val="24"/>
              </w:rPr>
              <w:t>Chống sự thâm nhập của nước:</w:t>
            </w:r>
          </w:p>
          <w:p w14:paraId="76E452DE" w14:textId="5CF07857" w:rsidR="008B5271" w:rsidRPr="008207E0" w:rsidRDefault="008B5271" w:rsidP="00150154">
            <w:pPr>
              <w:widowControl w:val="0"/>
              <w:spacing w:line="252" w:lineRule="auto"/>
              <w:rPr>
                <w:rFonts w:cs="Arial"/>
                <w:szCs w:val="24"/>
              </w:rPr>
            </w:pPr>
            <w:r w:rsidRPr="008207E0">
              <w:rPr>
                <w:rFonts w:cs="Arial"/>
                <w:szCs w:val="24"/>
              </w:rPr>
              <w:t>- Không được bảo vệ</w:t>
            </w:r>
          </w:p>
          <w:p w14:paraId="304C1705" w14:textId="03ED2B36" w:rsidR="008B5271" w:rsidRPr="008207E0" w:rsidRDefault="008B5271" w:rsidP="00150154">
            <w:pPr>
              <w:widowControl w:val="0"/>
              <w:spacing w:line="252" w:lineRule="auto"/>
              <w:rPr>
                <w:rFonts w:cs="Arial"/>
                <w:szCs w:val="24"/>
              </w:rPr>
            </w:pPr>
            <w:r w:rsidRPr="008207E0">
              <w:rPr>
                <w:rFonts w:cs="Arial"/>
                <w:szCs w:val="24"/>
              </w:rPr>
              <w:t xml:space="preserve">- Nước rơi thẳng đứng </w:t>
            </w:r>
          </w:p>
          <w:p w14:paraId="721BE4C5" w14:textId="01AA782E" w:rsidR="008B5271" w:rsidRPr="008207E0" w:rsidRDefault="008B5271" w:rsidP="00150154">
            <w:pPr>
              <w:widowControl w:val="0"/>
              <w:spacing w:line="252" w:lineRule="auto"/>
              <w:rPr>
                <w:rFonts w:cs="Arial"/>
                <w:szCs w:val="24"/>
              </w:rPr>
            </w:pPr>
            <w:r w:rsidRPr="008207E0">
              <w:rPr>
                <w:rFonts w:cs="Arial"/>
                <w:szCs w:val="24"/>
              </w:rPr>
              <w:t>- Nước rơi nghiêng 15</w:t>
            </w:r>
            <w:r w:rsidRPr="008207E0">
              <w:rPr>
                <w:rFonts w:cs="Arial"/>
                <w:szCs w:val="24"/>
                <w:vertAlign w:val="superscript"/>
              </w:rPr>
              <w:t>o</w:t>
            </w:r>
            <w:r w:rsidRPr="008207E0">
              <w:rPr>
                <w:rFonts w:cs="Arial"/>
                <w:szCs w:val="24"/>
              </w:rPr>
              <w:t>.</w:t>
            </w:r>
          </w:p>
          <w:p w14:paraId="33243E1F" w14:textId="527FA4DC" w:rsidR="008B5271" w:rsidRPr="008207E0" w:rsidRDefault="008B5271" w:rsidP="00150154">
            <w:pPr>
              <w:widowControl w:val="0"/>
              <w:spacing w:line="252" w:lineRule="auto"/>
              <w:rPr>
                <w:rFonts w:cs="Arial"/>
                <w:szCs w:val="24"/>
              </w:rPr>
            </w:pPr>
            <w:r w:rsidRPr="008207E0">
              <w:rPr>
                <w:rFonts w:cs="Arial"/>
                <w:szCs w:val="24"/>
              </w:rPr>
              <w:t xml:space="preserve">- Nước phun hạt nhỏ li ti </w:t>
            </w:r>
          </w:p>
          <w:p w14:paraId="106FFC1D" w14:textId="29C4F755" w:rsidR="008B5271" w:rsidRPr="008207E0" w:rsidRDefault="008B5271" w:rsidP="00150154">
            <w:pPr>
              <w:widowControl w:val="0"/>
              <w:spacing w:line="252" w:lineRule="auto"/>
              <w:rPr>
                <w:rFonts w:cs="Arial"/>
                <w:szCs w:val="24"/>
              </w:rPr>
            </w:pPr>
            <w:r w:rsidRPr="008207E0">
              <w:rPr>
                <w:rFonts w:cs="Arial"/>
                <w:szCs w:val="24"/>
              </w:rPr>
              <w:t xml:space="preserve">- Nước phun dạng mưa </w:t>
            </w:r>
          </w:p>
          <w:p w14:paraId="332797A3" w14:textId="285AEEFA" w:rsidR="008B5271" w:rsidRPr="008207E0" w:rsidRDefault="008B5271" w:rsidP="00150154">
            <w:pPr>
              <w:widowControl w:val="0"/>
              <w:spacing w:line="252" w:lineRule="auto"/>
              <w:rPr>
                <w:rFonts w:cs="Arial"/>
                <w:szCs w:val="24"/>
              </w:rPr>
            </w:pPr>
            <w:r w:rsidRPr="008207E0">
              <w:rPr>
                <w:rFonts w:cs="Arial"/>
                <w:szCs w:val="24"/>
              </w:rPr>
              <w:t xml:space="preserve">- Nước phun dạng tia </w:t>
            </w:r>
          </w:p>
          <w:p w14:paraId="10F11D69" w14:textId="4D07A2B7" w:rsidR="008B5271" w:rsidRPr="008207E0" w:rsidRDefault="008B5271" w:rsidP="00150154">
            <w:pPr>
              <w:widowControl w:val="0"/>
              <w:spacing w:line="252" w:lineRule="auto"/>
              <w:rPr>
                <w:rFonts w:cs="Arial"/>
                <w:szCs w:val="24"/>
              </w:rPr>
            </w:pPr>
            <w:r w:rsidRPr="008207E0">
              <w:rPr>
                <w:rFonts w:cs="Arial"/>
                <w:szCs w:val="24"/>
              </w:rPr>
              <w:t xml:space="preserve">- Phun nước áp lực </w:t>
            </w:r>
          </w:p>
          <w:p w14:paraId="0D020CC8" w14:textId="3FFC98FE" w:rsidR="008B5271" w:rsidRPr="008207E0" w:rsidRDefault="008B5271" w:rsidP="00150154">
            <w:pPr>
              <w:widowControl w:val="0"/>
              <w:spacing w:line="252" w:lineRule="auto"/>
              <w:rPr>
                <w:rFonts w:cs="Arial"/>
                <w:szCs w:val="24"/>
              </w:rPr>
            </w:pPr>
            <w:r w:rsidRPr="008207E0">
              <w:rPr>
                <w:rFonts w:cs="Arial"/>
                <w:szCs w:val="24"/>
              </w:rPr>
              <w:t xml:space="preserve">- Ngâm tạm thời trong nước </w:t>
            </w:r>
          </w:p>
          <w:p w14:paraId="4756E6FB" w14:textId="1DF84A46" w:rsidR="00222E44" w:rsidRPr="008207E0" w:rsidRDefault="008B5271" w:rsidP="00150154">
            <w:pPr>
              <w:widowControl w:val="0"/>
              <w:spacing w:line="252" w:lineRule="auto"/>
              <w:rPr>
                <w:rFonts w:cs="Arial"/>
                <w:szCs w:val="24"/>
              </w:rPr>
            </w:pPr>
            <w:r w:rsidRPr="008207E0">
              <w:rPr>
                <w:rFonts w:cs="Arial"/>
                <w:szCs w:val="24"/>
              </w:rPr>
              <w:t>- Ngâm lâu dài trong nước</w:t>
            </w:r>
          </w:p>
        </w:tc>
        <w:tc>
          <w:tcPr>
            <w:tcW w:w="143" w:type="pct"/>
            <w:vMerge/>
            <w:tcBorders>
              <w:bottom w:val="nil"/>
            </w:tcBorders>
          </w:tcPr>
          <w:p w14:paraId="6BE80372" w14:textId="77777777" w:rsidR="005F1106" w:rsidRPr="008207E0" w:rsidRDefault="005F1106" w:rsidP="00150154">
            <w:pPr>
              <w:widowControl w:val="0"/>
              <w:spacing w:line="252" w:lineRule="auto"/>
              <w:rPr>
                <w:rFonts w:cs="Arial"/>
                <w:szCs w:val="24"/>
              </w:rPr>
            </w:pPr>
          </w:p>
        </w:tc>
        <w:tc>
          <w:tcPr>
            <w:tcW w:w="1477" w:type="pct"/>
            <w:tcBorders>
              <w:bottom w:val="nil"/>
            </w:tcBorders>
          </w:tcPr>
          <w:p w14:paraId="13681271" w14:textId="77777777" w:rsidR="005F1106" w:rsidRPr="008207E0" w:rsidRDefault="005F1106" w:rsidP="00150154">
            <w:pPr>
              <w:widowControl w:val="0"/>
              <w:spacing w:line="252" w:lineRule="auto"/>
              <w:jc w:val="center"/>
              <w:rPr>
                <w:rFonts w:cs="Arial"/>
                <w:szCs w:val="24"/>
              </w:rPr>
            </w:pPr>
          </w:p>
          <w:p w14:paraId="5B27A642" w14:textId="77777777" w:rsidR="007B2E24" w:rsidRPr="008207E0" w:rsidRDefault="007B2E24" w:rsidP="00150154">
            <w:pPr>
              <w:widowControl w:val="0"/>
              <w:spacing w:line="252" w:lineRule="auto"/>
              <w:jc w:val="center"/>
              <w:rPr>
                <w:rFonts w:cs="Arial"/>
                <w:szCs w:val="24"/>
              </w:rPr>
            </w:pPr>
          </w:p>
          <w:p w14:paraId="03DE8618" w14:textId="77777777" w:rsidR="007B2E24" w:rsidRPr="008207E0" w:rsidRDefault="007B2E24" w:rsidP="00150154">
            <w:pPr>
              <w:widowControl w:val="0"/>
              <w:spacing w:line="252" w:lineRule="auto"/>
              <w:jc w:val="center"/>
              <w:rPr>
                <w:rFonts w:cs="Arial"/>
                <w:szCs w:val="24"/>
              </w:rPr>
            </w:pPr>
          </w:p>
          <w:p w14:paraId="27494936" w14:textId="77777777" w:rsidR="007B2E24" w:rsidRPr="008207E0" w:rsidRDefault="007B2E24" w:rsidP="00150154">
            <w:pPr>
              <w:widowControl w:val="0"/>
              <w:spacing w:line="252" w:lineRule="auto"/>
              <w:jc w:val="center"/>
              <w:rPr>
                <w:rFonts w:cs="Arial"/>
                <w:szCs w:val="24"/>
              </w:rPr>
            </w:pPr>
          </w:p>
          <w:p w14:paraId="72D35304" w14:textId="77777777" w:rsidR="007B2E24" w:rsidRPr="008207E0" w:rsidRDefault="007B2E24" w:rsidP="00150154">
            <w:pPr>
              <w:widowControl w:val="0"/>
              <w:spacing w:line="252" w:lineRule="auto"/>
              <w:jc w:val="center"/>
              <w:rPr>
                <w:rFonts w:cs="Arial"/>
                <w:szCs w:val="24"/>
              </w:rPr>
            </w:pPr>
          </w:p>
          <w:p w14:paraId="0C3967C8" w14:textId="77777777" w:rsidR="007B2E24" w:rsidRPr="008207E0" w:rsidRDefault="007B2E24" w:rsidP="00150154">
            <w:pPr>
              <w:widowControl w:val="0"/>
              <w:spacing w:line="252" w:lineRule="auto"/>
              <w:jc w:val="center"/>
              <w:rPr>
                <w:rFonts w:cs="Arial"/>
                <w:szCs w:val="24"/>
              </w:rPr>
            </w:pPr>
          </w:p>
          <w:p w14:paraId="20DB74AD" w14:textId="77777777" w:rsidR="007B2E24" w:rsidRPr="008207E0" w:rsidRDefault="007B2E24" w:rsidP="00150154">
            <w:pPr>
              <w:widowControl w:val="0"/>
              <w:spacing w:line="252" w:lineRule="auto"/>
              <w:jc w:val="center"/>
              <w:rPr>
                <w:rFonts w:cs="Arial"/>
                <w:szCs w:val="24"/>
              </w:rPr>
            </w:pPr>
          </w:p>
          <w:p w14:paraId="3ED92B91" w14:textId="1E17C3CD" w:rsidR="007B2E24" w:rsidRPr="008207E0" w:rsidRDefault="007B2E24" w:rsidP="00150154">
            <w:pPr>
              <w:widowControl w:val="0"/>
              <w:spacing w:line="252" w:lineRule="auto"/>
              <w:jc w:val="center"/>
              <w:rPr>
                <w:rFonts w:cs="Arial"/>
                <w:szCs w:val="24"/>
              </w:rPr>
            </w:pPr>
            <w:r w:rsidRPr="008207E0">
              <w:rPr>
                <w:rFonts w:cs="Arial"/>
                <w:szCs w:val="24"/>
              </w:rPr>
              <w:t>-</w:t>
            </w:r>
          </w:p>
        </w:tc>
      </w:tr>
      <w:tr w:rsidR="00B75984" w:rsidRPr="008207E0" w14:paraId="55A4CAA5" w14:textId="77777777" w:rsidTr="00D11513">
        <w:trPr>
          <w:cantSplit/>
          <w:trHeight w:val="1682"/>
        </w:trPr>
        <w:tc>
          <w:tcPr>
            <w:tcW w:w="832" w:type="pct"/>
            <w:tcBorders>
              <w:right w:val="single" w:sz="4" w:space="0" w:color="auto"/>
            </w:tcBorders>
          </w:tcPr>
          <w:p w14:paraId="46F7A18F" w14:textId="77777777" w:rsidR="00FE2DB6" w:rsidRPr="008207E0" w:rsidRDefault="00FE2DB6" w:rsidP="00150154">
            <w:pPr>
              <w:widowControl w:val="0"/>
              <w:spacing w:line="252" w:lineRule="auto"/>
              <w:jc w:val="center"/>
              <w:rPr>
                <w:rFonts w:cs="Arial"/>
                <w:szCs w:val="24"/>
              </w:rPr>
            </w:pPr>
          </w:p>
          <w:p w14:paraId="24FDCEAE" w14:textId="77777777" w:rsidR="00FE2DB6" w:rsidRPr="008207E0" w:rsidRDefault="00FE2DB6" w:rsidP="00150154">
            <w:pPr>
              <w:widowControl w:val="0"/>
              <w:spacing w:line="252" w:lineRule="auto"/>
              <w:jc w:val="center"/>
              <w:rPr>
                <w:rFonts w:cs="Arial"/>
                <w:szCs w:val="24"/>
              </w:rPr>
            </w:pPr>
            <w:r w:rsidRPr="008207E0">
              <w:rPr>
                <w:rFonts w:cs="Arial"/>
                <w:szCs w:val="24"/>
              </w:rPr>
              <w:t>Chữ phụ</w:t>
            </w:r>
          </w:p>
          <w:p w14:paraId="37EEB9FC" w14:textId="77777777" w:rsidR="00FE2DB6" w:rsidRPr="008207E0" w:rsidRDefault="00FE2DB6" w:rsidP="00150154">
            <w:pPr>
              <w:widowControl w:val="0"/>
              <w:spacing w:line="252" w:lineRule="auto"/>
              <w:rPr>
                <w:rFonts w:cs="Arial"/>
                <w:szCs w:val="24"/>
              </w:rPr>
            </w:pPr>
            <w:r w:rsidRPr="008207E0">
              <w:rPr>
                <w:rFonts w:cs="Arial"/>
                <w:szCs w:val="24"/>
              </w:rPr>
              <w:t>(Tùy chọn)</w:t>
            </w:r>
          </w:p>
        </w:tc>
        <w:tc>
          <w:tcPr>
            <w:tcW w:w="136" w:type="pct"/>
            <w:vMerge/>
            <w:tcBorders>
              <w:left w:val="single" w:sz="4" w:space="0" w:color="auto"/>
              <w:right w:val="single" w:sz="4" w:space="0" w:color="auto"/>
            </w:tcBorders>
          </w:tcPr>
          <w:p w14:paraId="5C61CB0B" w14:textId="77777777" w:rsidR="00FE2DB6" w:rsidRPr="008207E0" w:rsidRDefault="00FE2DB6" w:rsidP="00150154">
            <w:pPr>
              <w:widowControl w:val="0"/>
              <w:spacing w:line="252" w:lineRule="auto"/>
              <w:rPr>
                <w:rFonts w:cs="Arial"/>
                <w:szCs w:val="24"/>
              </w:rPr>
            </w:pPr>
          </w:p>
        </w:tc>
        <w:tc>
          <w:tcPr>
            <w:tcW w:w="575" w:type="pct"/>
            <w:tcBorders>
              <w:left w:val="single" w:sz="4" w:space="0" w:color="auto"/>
              <w:right w:val="single" w:sz="4" w:space="0" w:color="auto"/>
            </w:tcBorders>
          </w:tcPr>
          <w:p w14:paraId="2EB73E50" w14:textId="77777777" w:rsidR="00FE2DB6" w:rsidRPr="008207E0" w:rsidRDefault="00FE2DB6" w:rsidP="00150154">
            <w:pPr>
              <w:widowControl w:val="0"/>
              <w:spacing w:line="252" w:lineRule="auto"/>
              <w:jc w:val="center"/>
              <w:rPr>
                <w:rFonts w:cs="Arial"/>
                <w:szCs w:val="24"/>
              </w:rPr>
            </w:pPr>
          </w:p>
          <w:p w14:paraId="46DE4A52" w14:textId="77777777" w:rsidR="00FE2DB6" w:rsidRPr="008207E0" w:rsidRDefault="00FE2DB6" w:rsidP="00150154">
            <w:pPr>
              <w:widowControl w:val="0"/>
              <w:spacing w:line="252" w:lineRule="auto"/>
              <w:jc w:val="center"/>
              <w:rPr>
                <w:rFonts w:cs="Arial"/>
                <w:szCs w:val="24"/>
              </w:rPr>
            </w:pPr>
          </w:p>
          <w:p w14:paraId="58D5FBA9" w14:textId="77777777" w:rsidR="00FE2DB6" w:rsidRPr="008207E0" w:rsidRDefault="00FE2DB6" w:rsidP="00150154">
            <w:pPr>
              <w:widowControl w:val="0"/>
              <w:spacing w:line="252" w:lineRule="auto"/>
              <w:jc w:val="center"/>
              <w:rPr>
                <w:rFonts w:cs="Arial"/>
                <w:szCs w:val="24"/>
              </w:rPr>
            </w:pPr>
            <w:r w:rsidRPr="008207E0">
              <w:rPr>
                <w:rFonts w:cs="Arial"/>
                <w:szCs w:val="24"/>
              </w:rPr>
              <w:t>A</w:t>
            </w:r>
          </w:p>
          <w:p w14:paraId="2424745D" w14:textId="77777777" w:rsidR="00FE2DB6" w:rsidRPr="008207E0" w:rsidRDefault="00FE2DB6" w:rsidP="00150154">
            <w:pPr>
              <w:widowControl w:val="0"/>
              <w:spacing w:line="252" w:lineRule="auto"/>
              <w:jc w:val="center"/>
              <w:rPr>
                <w:rFonts w:cs="Arial"/>
                <w:szCs w:val="24"/>
              </w:rPr>
            </w:pPr>
            <w:r w:rsidRPr="008207E0">
              <w:rPr>
                <w:rFonts w:cs="Arial"/>
                <w:szCs w:val="24"/>
              </w:rPr>
              <w:t>B</w:t>
            </w:r>
          </w:p>
          <w:p w14:paraId="2590D1D4" w14:textId="77777777" w:rsidR="00FE2DB6" w:rsidRPr="008207E0" w:rsidRDefault="00FE2DB6" w:rsidP="00150154">
            <w:pPr>
              <w:widowControl w:val="0"/>
              <w:spacing w:line="252" w:lineRule="auto"/>
              <w:jc w:val="center"/>
              <w:rPr>
                <w:rFonts w:cs="Arial"/>
                <w:szCs w:val="24"/>
              </w:rPr>
            </w:pPr>
            <w:r w:rsidRPr="008207E0">
              <w:rPr>
                <w:rFonts w:cs="Arial"/>
                <w:szCs w:val="24"/>
              </w:rPr>
              <w:t>C</w:t>
            </w:r>
          </w:p>
          <w:p w14:paraId="3FCE74C7" w14:textId="77777777" w:rsidR="00FE2DB6" w:rsidRPr="008207E0" w:rsidRDefault="00FE2DB6" w:rsidP="00150154">
            <w:pPr>
              <w:widowControl w:val="0"/>
              <w:spacing w:line="252" w:lineRule="auto"/>
              <w:jc w:val="center"/>
              <w:rPr>
                <w:rFonts w:cs="Arial"/>
                <w:szCs w:val="24"/>
              </w:rPr>
            </w:pPr>
            <w:r w:rsidRPr="008207E0">
              <w:rPr>
                <w:rFonts w:cs="Arial"/>
                <w:szCs w:val="24"/>
              </w:rPr>
              <w:t>D</w:t>
            </w:r>
          </w:p>
        </w:tc>
        <w:tc>
          <w:tcPr>
            <w:tcW w:w="136" w:type="pct"/>
            <w:vMerge/>
            <w:tcBorders>
              <w:left w:val="single" w:sz="4" w:space="0" w:color="auto"/>
              <w:right w:val="single" w:sz="4" w:space="0" w:color="auto"/>
            </w:tcBorders>
          </w:tcPr>
          <w:p w14:paraId="6E62CA0F" w14:textId="77777777" w:rsidR="00FE2DB6" w:rsidRPr="008207E0" w:rsidRDefault="00FE2DB6" w:rsidP="00150154">
            <w:pPr>
              <w:widowControl w:val="0"/>
              <w:spacing w:line="252" w:lineRule="auto"/>
              <w:rPr>
                <w:rFonts w:cs="Arial"/>
                <w:szCs w:val="24"/>
              </w:rPr>
            </w:pPr>
          </w:p>
        </w:tc>
        <w:tc>
          <w:tcPr>
            <w:tcW w:w="1702" w:type="pct"/>
            <w:tcBorders>
              <w:left w:val="single" w:sz="4" w:space="0" w:color="auto"/>
              <w:right w:val="single" w:sz="4" w:space="0" w:color="auto"/>
            </w:tcBorders>
          </w:tcPr>
          <w:p w14:paraId="5EEEA47F" w14:textId="77777777" w:rsidR="00FE2DB6" w:rsidRPr="008207E0" w:rsidRDefault="00FE2DB6" w:rsidP="00150154">
            <w:pPr>
              <w:widowControl w:val="0"/>
              <w:spacing w:line="252" w:lineRule="auto"/>
              <w:jc w:val="center"/>
              <w:rPr>
                <w:rFonts w:cs="Arial"/>
                <w:szCs w:val="24"/>
              </w:rPr>
            </w:pPr>
          </w:p>
          <w:p w14:paraId="04299081" w14:textId="77777777" w:rsidR="00FE2DB6" w:rsidRPr="008207E0" w:rsidRDefault="00FE2DB6" w:rsidP="00150154">
            <w:pPr>
              <w:widowControl w:val="0"/>
              <w:spacing w:line="252" w:lineRule="auto"/>
              <w:jc w:val="center"/>
              <w:rPr>
                <w:rFonts w:cs="Arial"/>
                <w:szCs w:val="24"/>
              </w:rPr>
            </w:pPr>
          </w:p>
          <w:p w14:paraId="49995BB6" w14:textId="77777777" w:rsidR="00FE2DB6" w:rsidRPr="008207E0" w:rsidRDefault="00FE2DB6" w:rsidP="00150154">
            <w:pPr>
              <w:widowControl w:val="0"/>
              <w:spacing w:line="252" w:lineRule="auto"/>
              <w:jc w:val="center"/>
              <w:rPr>
                <w:rFonts w:cs="Arial"/>
                <w:szCs w:val="24"/>
              </w:rPr>
            </w:pPr>
          </w:p>
          <w:p w14:paraId="1B602D76" w14:textId="77777777" w:rsidR="00FE2DB6" w:rsidRPr="008207E0" w:rsidRDefault="00FE2DB6" w:rsidP="00150154">
            <w:pPr>
              <w:widowControl w:val="0"/>
              <w:spacing w:line="252" w:lineRule="auto"/>
              <w:jc w:val="center"/>
              <w:rPr>
                <w:rFonts w:cs="Arial"/>
                <w:szCs w:val="24"/>
              </w:rPr>
            </w:pPr>
            <w:r w:rsidRPr="008207E0">
              <w:rPr>
                <w:rFonts w:cs="Arial"/>
                <w:szCs w:val="24"/>
              </w:rPr>
              <w:t>-</w:t>
            </w:r>
          </w:p>
        </w:tc>
        <w:tc>
          <w:tcPr>
            <w:tcW w:w="143" w:type="pct"/>
            <w:vMerge/>
            <w:tcBorders>
              <w:left w:val="single" w:sz="4" w:space="0" w:color="auto"/>
              <w:right w:val="single" w:sz="4" w:space="0" w:color="auto"/>
            </w:tcBorders>
          </w:tcPr>
          <w:p w14:paraId="53BCC143" w14:textId="77777777" w:rsidR="00FE2DB6" w:rsidRPr="008207E0" w:rsidRDefault="00FE2DB6" w:rsidP="00150154">
            <w:pPr>
              <w:widowControl w:val="0"/>
              <w:spacing w:line="252" w:lineRule="auto"/>
              <w:rPr>
                <w:rFonts w:cs="Arial"/>
                <w:szCs w:val="24"/>
              </w:rPr>
            </w:pPr>
          </w:p>
        </w:tc>
        <w:tc>
          <w:tcPr>
            <w:tcW w:w="1477" w:type="pct"/>
            <w:tcBorders>
              <w:left w:val="single" w:sz="4" w:space="0" w:color="auto"/>
            </w:tcBorders>
          </w:tcPr>
          <w:p w14:paraId="0B4F066D" w14:textId="77777777" w:rsidR="00FE2DB6" w:rsidRPr="008207E0" w:rsidRDefault="00FE2DB6" w:rsidP="00150154">
            <w:pPr>
              <w:widowControl w:val="0"/>
              <w:spacing w:line="252" w:lineRule="auto"/>
              <w:ind w:right="-141"/>
              <w:rPr>
                <w:rFonts w:cs="Arial"/>
                <w:szCs w:val="24"/>
              </w:rPr>
            </w:pPr>
            <w:r w:rsidRPr="008207E0">
              <w:rPr>
                <w:rFonts w:cs="Arial"/>
                <w:szCs w:val="24"/>
              </w:rPr>
              <w:t xml:space="preserve">Bảo vệ chống tiếp xúc </w:t>
            </w:r>
          </w:p>
          <w:p w14:paraId="71B64A54" w14:textId="77777777" w:rsidR="00FE2DB6" w:rsidRPr="008207E0" w:rsidRDefault="00FE2DB6" w:rsidP="00150154">
            <w:pPr>
              <w:widowControl w:val="0"/>
              <w:spacing w:line="252" w:lineRule="auto"/>
              <w:ind w:right="-141"/>
              <w:rPr>
                <w:rFonts w:cs="Arial"/>
                <w:szCs w:val="24"/>
              </w:rPr>
            </w:pPr>
            <w:r w:rsidRPr="008207E0">
              <w:rPr>
                <w:rFonts w:cs="Arial"/>
                <w:szCs w:val="24"/>
              </w:rPr>
              <w:t>bộ phận nguy hiểm:</w:t>
            </w:r>
          </w:p>
          <w:p w14:paraId="794E6456" w14:textId="77777777" w:rsidR="00FE2DB6" w:rsidRPr="008207E0" w:rsidRDefault="00FE2DB6" w:rsidP="00150154">
            <w:pPr>
              <w:widowControl w:val="0"/>
              <w:spacing w:line="252" w:lineRule="auto"/>
              <w:rPr>
                <w:rFonts w:cs="Arial"/>
                <w:szCs w:val="24"/>
              </w:rPr>
            </w:pPr>
            <w:r w:rsidRPr="008207E0">
              <w:rPr>
                <w:rFonts w:cs="Arial"/>
                <w:szCs w:val="24"/>
              </w:rPr>
              <w:t>- Bằng mu bàn tay</w:t>
            </w:r>
          </w:p>
          <w:p w14:paraId="4F6C1FC4" w14:textId="77777777" w:rsidR="00FE2DB6" w:rsidRPr="008207E0" w:rsidRDefault="00FE2DB6" w:rsidP="00150154">
            <w:pPr>
              <w:widowControl w:val="0"/>
              <w:spacing w:line="252" w:lineRule="auto"/>
              <w:rPr>
                <w:rFonts w:cs="Arial"/>
                <w:szCs w:val="24"/>
              </w:rPr>
            </w:pPr>
            <w:r w:rsidRPr="008207E0">
              <w:rPr>
                <w:rFonts w:cs="Arial"/>
                <w:szCs w:val="24"/>
              </w:rPr>
              <w:t xml:space="preserve">- Ngón tay </w:t>
            </w:r>
          </w:p>
          <w:p w14:paraId="020B8B08" w14:textId="77777777" w:rsidR="00FE2DB6" w:rsidRPr="008207E0" w:rsidRDefault="00FE2DB6" w:rsidP="00150154">
            <w:pPr>
              <w:widowControl w:val="0"/>
              <w:spacing w:line="252" w:lineRule="auto"/>
              <w:rPr>
                <w:rFonts w:cs="Arial"/>
                <w:szCs w:val="24"/>
              </w:rPr>
            </w:pPr>
            <w:r w:rsidRPr="008207E0">
              <w:rPr>
                <w:rFonts w:cs="Arial"/>
                <w:szCs w:val="24"/>
              </w:rPr>
              <w:t>- Dụng cụ</w:t>
            </w:r>
          </w:p>
          <w:p w14:paraId="0FE169CE" w14:textId="63233640" w:rsidR="00FE2DB6" w:rsidRPr="008207E0" w:rsidRDefault="00FE2DB6" w:rsidP="00150154">
            <w:pPr>
              <w:widowControl w:val="0"/>
              <w:spacing w:line="252" w:lineRule="auto"/>
              <w:rPr>
                <w:rFonts w:cs="Arial"/>
                <w:szCs w:val="24"/>
              </w:rPr>
            </w:pPr>
            <w:r w:rsidRPr="008207E0">
              <w:rPr>
                <w:rFonts w:cs="Arial"/>
                <w:szCs w:val="24"/>
              </w:rPr>
              <w:t xml:space="preserve">- </w:t>
            </w:r>
            <w:r w:rsidR="007B2E24" w:rsidRPr="008207E0">
              <w:rPr>
                <w:rFonts w:cs="Arial"/>
                <w:szCs w:val="24"/>
              </w:rPr>
              <w:t>Dây thử nghiệm</w:t>
            </w:r>
          </w:p>
        </w:tc>
      </w:tr>
      <w:tr w:rsidR="00B75984" w:rsidRPr="008207E0" w14:paraId="0EF40DDB" w14:textId="77777777" w:rsidTr="00D11513">
        <w:trPr>
          <w:cantSplit/>
          <w:trHeight w:val="2042"/>
        </w:trPr>
        <w:tc>
          <w:tcPr>
            <w:tcW w:w="832" w:type="pct"/>
          </w:tcPr>
          <w:p w14:paraId="2DFEFF5F" w14:textId="77777777" w:rsidR="00FE2DB6" w:rsidRPr="008207E0" w:rsidRDefault="00FE2DB6" w:rsidP="00150154">
            <w:pPr>
              <w:widowControl w:val="0"/>
              <w:spacing w:line="252" w:lineRule="auto"/>
              <w:jc w:val="center"/>
              <w:rPr>
                <w:rFonts w:cs="Arial"/>
                <w:szCs w:val="24"/>
              </w:rPr>
            </w:pPr>
          </w:p>
          <w:p w14:paraId="2A97BAC7" w14:textId="77777777" w:rsidR="00FE2DB6" w:rsidRPr="008207E0" w:rsidRDefault="00FE2DB6" w:rsidP="00150154">
            <w:pPr>
              <w:widowControl w:val="0"/>
              <w:spacing w:line="252" w:lineRule="auto"/>
              <w:jc w:val="center"/>
              <w:rPr>
                <w:rFonts w:cs="Arial"/>
                <w:szCs w:val="24"/>
              </w:rPr>
            </w:pPr>
          </w:p>
          <w:p w14:paraId="19E520EA" w14:textId="77777777" w:rsidR="00FE2DB6" w:rsidRPr="008207E0" w:rsidRDefault="00FE2DB6" w:rsidP="00150154">
            <w:pPr>
              <w:widowControl w:val="0"/>
              <w:spacing w:line="252" w:lineRule="auto"/>
              <w:jc w:val="center"/>
              <w:rPr>
                <w:rFonts w:cs="Arial"/>
                <w:szCs w:val="24"/>
              </w:rPr>
            </w:pPr>
            <w:r w:rsidRPr="008207E0">
              <w:rPr>
                <w:rFonts w:cs="Arial"/>
                <w:szCs w:val="24"/>
              </w:rPr>
              <w:t>Chữ bổ sung</w:t>
            </w:r>
          </w:p>
          <w:p w14:paraId="062C6277" w14:textId="77777777" w:rsidR="00FE2DB6" w:rsidRPr="008207E0" w:rsidRDefault="00FE2DB6" w:rsidP="00150154">
            <w:pPr>
              <w:widowControl w:val="0"/>
              <w:spacing w:line="252" w:lineRule="auto"/>
              <w:jc w:val="center"/>
              <w:rPr>
                <w:rFonts w:cs="Arial"/>
                <w:szCs w:val="24"/>
              </w:rPr>
            </w:pPr>
            <w:r w:rsidRPr="008207E0">
              <w:rPr>
                <w:rFonts w:cs="Arial"/>
                <w:szCs w:val="24"/>
              </w:rPr>
              <w:t>(tùy chọn)</w:t>
            </w:r>
          </w:p>
        </w:tc>
        <w:tc>
          <w:tcPr>
            <w:tcW w:w="136" w:type="pct"/>
            <w:vMerge/>
          </w:tcPr>
          <w:p w14:paraId="6FCA1E35" w14:textId="77777777" w:rsidR="00FE2DB6" w:rsidRPr="008207E0" w:rsidRDefault="00FE2DB6" w:rsidP="00150154">
            <w:pPr>
              <w:widowControl w:val="0"/>
              <w:spacing w:line="252" w:lineRule="auto"/>
              <w:rPr>
                <w:rFonts w:cs="Arial"/>
                <w:szCs w:val="24"/>
              </w:rPr>
            </w:pPr>
          </w:p>
        </w:tc>
        <w:tc>
          <w:tcPr>
            <w:tcW w:w="575" w:type="pct"/>
          </w:tcPr>
          <w:p w14:paraId="37F5D330" w14:textId="77777777" w:rsidR="00FE2DB6" w:rsidRPr="008207E0" w:rsidRDefault="00FE2DB6" w:rsidP="00150154">
            <w:pPr>
              <w:widowControl w:val="0"/>
              <w:spacing w:line="252" w:lineRule="auto"/>
              <w:jc w:val="center"/>
              <w:rPr>
                <w:rFonts w:cs="Arial"/>
                <w:szCs w:val="24"/>
              </w:rPr>
            </w:pPr>
          </w:p>
          <w:p w14:paraId="6CB39CB2" w14:textId="77777777" w:rsidR="00FE2DB6" w:rsidRPr="008207E0" w:rsidRDefault="00FE2DB6" w:rsidP="00150154">
            <w:pPr>
              <w:widowControl w:val="0"/>
              <w:spacing w:line="252" w:lineRule="auto"/>
              <w:jc w:val="center"/>
              <w:rPr>
                <w:rFonts w:cs="Arial"/>
                <w:szCs w:val="24"/>
              </w:rPr>
            </w:pPr>
            <w:r w:rsidRPr="008207E0">
              <w:rPr>
                <w:rFonts w:cs="Arial"/>
                <w:szCs w:val="24"/>
              </w:rPr>
              <w:t>H</w:t>
            </w:r>
          </w:p>
          <w:p w14:paraId="418F44B6" w14:textId="77777777" w:rsidR="00FE2DB6" w:rsidRPr="008207E0" w:rsidRDefault="00FE2DB6" w:rsidP="00150154">
            <w:pPr>
              <w:widowControl w:val="0"/>
              <w:spacing w:line="252" w:lineRule="auto"/>
              <w:jc w:val="center"/>
              <w:rPr>
                <w:rFonts w:cs="Arial"/>
                <w:szCs w:val="24"/>
              </w:rPr>
            </w:pPr>
            <w:r w:rsidRPr="008207E0">
              <w:rPr>
                <w:rFonts w:cs="Arial"/>
                <w:szCs w:val="24"/>
              </w:rPr>
              <w:t>M</w:t>
            </w:r>
          </w:p>
          <w:p w14:paraId="304BD143" w14:textId="77777777" w:rsidR="00FE2DB6" w:rsidRPr="008207E0" w:rsidRDefault="00FE2DB6" w:rsidP="00150154">
            <w:pPr>
              <w:widowControl w:val="0"/>
              <w:spacing w:line="252" w:lineRule="auto"/>
              <w:jc w:val="center"/>
              <w:rPr>
                <w:rFonts w:cs="Arial"/>
                <w:szCs w:val="24"/>
              </w:rPr>
            </w:pPr>
          </w:p>
          <w:p w14:paraId="67A7B454" w14:textId="77777777" w:rsidR="00FE2DB6" w:rsidRPr="008207E0" w:rsidRDefault="00FE2DB6" w:rsidP="00150154">
            <w:pPr>
              <w:widowControl w:val="0"/>
              <w:spacing w:line="252" w:lineRule="auto"/>
              <w:jc w:val="center"/>
              <w:rPr>
                <w:rFonts w:cs="Arial"/>
                <w:szCs w:val="24"/>
              </w:rPr>
            </w:pPr>
            <w:r w:rsidRPr="008207E0">
              <w:rPr>
                <w:rFonts w:cs="Arial"/>
                <w:szCs w:val="24"/>
              </w:rPr>
              <w:t>S</w:t>
            </w:r>
          </w:p>
          <w:p w14:paraId="27BDF52D" w14:textId="77777777" w:rsidR="00FE2DB6" w:rsidRPr="008207E0" w:rsidRDefault="00FE2DB6" w:rsidP="00150154">
            <w:pPr>
              <w:widowControl w:val="0"/>
              <w:spacing w:line="252" w:lineRule="auto"/>
              <w:jc w:val="center"/>
              <w:rPr>
                <w:rFonts w:cs="Arial"/>
                <w:szCs w:val="24"/>
              </w:rPr>
            </w:pPr>
          </w:p>
          <w:p w14:paraId="3D738016" w14:textId="77777777" w:rsidR="00FE2DB6" w:rsidRPr="008207E0" w:rsidRDefault="00FE2DB6" w:rsidP="00150154">
            <w:pPr>
              <w:widowControl w:val="0"/>
              <w:spacing w:line="252" w:lineRule="auto"/>
              <w:jc w:val="center"/>
              <w:rPr>
                <w:rFonts w:cs="Arial"/>
                <w:szCs w:val="24"/>
              </w:rPr>
            </w:pPr>
            <w:r w:rsidRPr="008207E0">
              <w:rPr>
                <w:rFonts w:cs="Arial"/>
                <w:szCs w:val="24"/>
              </w:rPr>
              <w:t>W</w:t>
            </w:r>
          </w:p>
        </w:tc>
        <w:tc>
          <w:tcPr>
            <w:tcW w:w="136" w:type="pct"/>
            <w:vMerge/>
          </w:tcPr>
          <w:p w14:paraId="1305A370" w14:textId="77777777" w:rsidR="00FE2DB6" w:rsidRPr="008207E0" w:rsidRDefault="00FE2DB6" w:rsidP="00150154">
            <w:pPr>
              <w:widowControl w:val="0"/>
              <w:spacing w:line="252" w:lineRule="auto"/>
              <w:rPr>
                <w:rFonts w:cs="Arial"/>
                <w:szCs w:val="24"/>
              </w:rPr>
            </w:pPr>
          </w:p>
        </w:tc>
        <w:tc>
          <w:tcPr>
            <w:tcW w:w="1702" w:type="pct"/>
          </w:tcPr>
          <w:p w14:paraId="5A5BB230" w14:textId="77777777" w:rsidR="00FE2DB6" w:rsidRPr="008207E0" w:rsidRDefault="00FE2DB6" w:rsidP="00150154">
            <w:pPr>
              <w:widowControl w:val="0"/>
              <w:snapToGrid w:val="0"/>
              <w:spacing w:line="252" w:lineRule="auto"/>
              <w:rPr>
                <w:rFonts w:eastAsia="Cordia New" w:cs="Arial"/>
                <w:kern w:val="21"/>
                <w:szCs w:val="24"/>
                <w:lang w:eastAsia="ar-SA"/>
              </w:rPr>
            </w:pPr>
            <w:r w:rsidRPr="008207E0">
              <w:rPr>
                <w:rFonts w:eastAsia="Cordia New" w:cs="Arial"/>
                <w:kern w:val="21"/>
                <w:szCs w:val="24"/>
                <w:lang w:eastAsia="ar-SA"/>
              </w:rPr>
              <w:t>Thông tin bổ sung cho:</w:t>
            </w:r>
          </w:p>
          <w:p w14:paraId="0ACFC59D" w14:textId="3BFEE9CF" w:rsidR="00FE2DB6" w:rsidRPr="008207E0" w:rsidRDefault="00FE2DB6" w:rsidP="00150154">
            <w:pPr>
              <w:widowControl w:val="0"/>
              <w:spacing w:line="252" w:lineRule="auto"/>
              <w:rPr>
                <w:rFonts w:cs="Arial"/>
                <w:szCs w:val="24"/>
              </w:rPr>
            </w:pPr>
            <w:r w:rsidRPr="008207E0">
              <w:rPr>
                <w:rFonts w:cs="Arial"/>
                <w:szCs w:val="24"/>
              </w:rPr>
              <w:t xml:space="preserve">- Thiết bị </w:t>
            </w:r>
            <w:r w:rsidR="008426FD" w:rsidRPr="008207E0">
              <w:rPr>
                <w:rFonts w:cs="Arial"/>
                <w:szCs w:val="24"/>
              </w:rPr>
              <w:t xml:space="preserve">điện </w:t>
            </w:r>
            <w:r w:rsidRPr="008207E0">
              <w:rPr>
                <w:rFonts w:cs="Arial"/>
                <w:szCs w:val="24"/>
              </w:rPr>
              <w:t xml:space="preserve">cao áp </w:t>
            </w:r>
          </w:p>
          <w:p w14:paraId="5FDCDA45" w14:textId="32A28FF9" w:rsidR="00FE2DB6" w:rsidRPr="008207E0" w:rsidRDefault="00FE2DB6" w:rsidP="00150154">
            <w:pPr>
              <w:widowControl w:val="0"/>
              <w:spacing w:line="252" w:lineRule="auto"/>
              <w:rPr>
                <w:rFonts w:cs="Arial"/>
                <w:szCs w:val="24"/>
              </w:rPr>
            </w:pPr>
            <w:r w:rsidRPr="008207E0">
              <w:rPr>
                <w:rFonts w:cs="Arial"/>
                <w:szCs w:val="24"/>
              </w:rPr>
              <w:t xml:space="preserve">- </w:t>
            </w:r>
            <w:r w:rsidR="008426FD" w:rsidRPr="008207E0">
              <w:rPr>
                <w:rFonts w:cs="Arial"/>
                <w:szCs w:val="24"/>
              </w:rPr>
              <w:t>Chuyển động</w:t>
            </w:r>
            <w:r w:rsidRPr="008207E0">
              <w:rPr>
                <w:rFonts w:cs="Arial"/>
                <w:szCs w:val="24"/>
              </w:rPr>
              <w:t xml:space="preserve"> trong thử nghiệm nước </w:t>
            </w:r>
          </w:p>
          <w:p w14:paraId="36AE78C9" w14:textId="62D14B35" w:rsidR="00FE2DB6" w:rsidRPr="008207E0" w:rsidRDefault="00FE2DB6" w:rsidP="00150154">
            <w:pPr>
              <w:widowControl w:val="0"/>
              <w:spacing w:line="252" w:lineRule="auto"/>
              <w:rPr>
                <w:rFonts w:cs="Arial"/>
                <w:szCs w:val="24"/>
              </w:rPr>
            </w:pPr>
            <w:r w:rsidRPr="008207E0">
              <w:rPr>
                <w:rFonts w:cs="Arial"/>
                <w:szCs w:val="24"/>
              </w:rPr>
              <w:t xml:space="preserve">- </w:t>
            </w:r>
            <w:r w:rsidR="008426FD" w:rsidRPr="008207E0">
              <w:rPr>
                <w:rFonts w:cs="Arial"/>
                <w:szCs w:val="24"/>
              </w:rPr>
              <w:t>Đứng yên</w:t>
            </w:r>
            <w:r w:rsidRPr="008207E0">
              <w:rPr>
                <w:rFonts w:cs="Arial"/>
                <w:szCs w:val="24"/>
              </w:rPr>
              <w:t xml:space="preserve"> trong thử nghiệm nước </w:t>
            </w:r>
          </w:p>
          <w:p w14:paraId="5E5C8A30" w14:textId="4B9C476E" w:rsidR="00FE2DB6" w:rsidRPr="008207E0" w:rsidRDefault="00FE2DB6" w:rsidP="00150154">
            <w:pPr>
              <w:widowControl w:val="0"/>
              <w:spacing w:line="252" w:lineRule="auto"/>
              <w:rPr>
                <w:rFonts w:cs="Arial"/>
                <w:szCs w:val="24"/>
              </w:rPr>
            </w:pPr>
            <w:r w:rsidRPr="008207E0">
              <w:rPr>
                <w:rFonts w:cs="Arial"/>
                <w:szCs w:val="24"/>
              </w:rPr>
              <w:t xml:space="preserve">- </w:t>
            </w:r>
            <w:r w:rsidR="008426FD" w:rsidRPr="008207E0">
              <w:rPr>
                <w:rFonts w:cs="Arial"/>
                <w:szCs w:val="24"/>
              </w:rPr>
              <w:t>Đ</w:t>
            </w:r>
            <w:r w:rsidRPr="008207E0">
              <w:rPr>
                <w:rFonts w:cs="Arial"/>
                <w:szCs w:val="24"/>
              </w:rPr>
              <w:t xml:space="preserve">iều kiện thời tiết </w:t>
            </w:r>
          </w:p>
        </w:tc>
        <w:tc>
          <w:tcPr>
            <w:tcW w:w="143" w:type="pct"/>
            <w:vMerge/>
          </w:tcPr>
          <w:p w14:paraId="1F2E451B" w14:textId="77777777" w:rsidR="00FE2DB6" w:rsidRPr="008207E0" w:rsidRDefault="00FE2DB6" w:rsidP="00150154">
            <w:pPr>
              <w:widowControl w:val="0"/>
              <w:spacing w:line="252" w:lineRule="auto"/>
              <w:rPr>
                <w:rFonts w:cs="Arial"/>
                <w:szCs w:val="24"/>
              </w:rPr>
            </w:pPr>
          </w:p>
        </w:tc>
        <w:tc>
          <w:tcPr>
            <w:tcW w:w="1477" w:type="pct"/>
          </w:tcPr>
          <w:p w14:paraId="742BD620" w14:textId="77777777" w:rsidR="00FE2DB6" w:rsidRPr="008207E0" w:rsidRDefault="00FE2DB6" w:rsidP="00150154">
            <w:pPr>
              <w:widowControl w:val="0"/>
              <w:spacing w:line="252" w:lineRule="auto"/>
              <w:rPr>
                <w:rFonts w:cs="Arial"/>
                <w:szCs w:val="24"/>
              </w:rPr>
            </w:pPr>
          </w:p>
          <w:p w14:paraId="50096B77" w14:textId="77777777" w:rsidR="00AD5862" w:rsidRPr="008207E0" w:rsidRDefault="00AD5862" w:rsidP="00150154">
            <w:pPr>
              <w:widowControl w:val="0"/>
              <w:spacing w:line="252" w:lineRule="auto"/>
              <w:rPr>
                <w:rFonts w:cs="Arial"/>
                <w:szCs w:val="24"/>
              </w:rPr>
            </w:pPr>
          </w:p>
          <w:p w14:paraId="262B1C57" w14:textId="77777777" w:rsidR="00AD5862" w:rsidRPr="008207E0" w:rsidRDefault="00AD5862" w:rsidP="00150154">
            <w:pPr>
              <w:widowControl w:val="0"/>
              <w:spacing w:line="252" w:lineRule="auto"/>
              <w:rPr>
                <w:rFonts w:cs="Arial"/>
                <w:szCs w:val="24"/>
              </w:rPr>
            </w:pPr>
          </w:p>
          <w:p w14:paraId="75FC70CA" w14:textId="77777777" w:rsidR="00AD5862" w:rsidRPr="008207E0" w:rsidRDefault="00AD5862" w:rsidP="00150154">
            <w:pPr>
              <w:widowControl w:val="0"/>
              <w:spacing w:line="252" w:lineRule="auto"/>
              <w:rPr>
                <w:rFonts w:cs="Arial"/>
                <w:szCs w:val="24"/>
              </w:rPr>
            </w:pPr>
          </w:p>
          <w:p w14:paraId="4D1DE557" w14:textId="707FDFA1" w:rsidR="00AD5862" w:rsidRPr="008207E0" w:rsidRDefault="00AD5862" w:rsidP="00150154">
            <w:pPr>
              <w:widowControl w:val="0"/>
              <w:spacing w:line="252" w:lineRule="auto"/>
              <w:jc w:val="center"/>
              <w:rPr>
                <w:rFonts w:cs="Arial"/>
                <w:szCs w:val="24"/>
              </w:rPr>
            </w:pPr>
            <w:r w:rsidRPr="008207E0">
              <w:rPr>
                <w:rFonts w:cs="Arial"/>
                <w:szCs w:val="24"/>
              </w:rPr>
              <w:t>-</w:t>
            </w:r>
          </w:p>
        </w:tc>
      </w:tr>
    </w:tbl>
    <w:p w14:paraId="345A0906" w14:textId="77777777" w:rsidR="00BB15D4" w:rsidRPr="008207E0" w:rsidRDefault="00BB15D4" w:rsidP="00150154">
      <w:pPr>
        <w:tabs>
          <w:tab w:val="left" w:pos="709"/>
        </w:tabs>
        <w:spacing w:line="252" w:lineRule="auto"/>
        <w:jc w:val="both"/>
        <w:rPr>
          <w:rFonts w:cs="Arial"/>
          <w:b/>
          <w:bCs/>
          <w:szCs w:val="24"/>
        </w:rPr>
      </w:pPr>
    </w:p>
    <w:p w14:paraId="30C2A824" w14:textId="21751DC6" w:rsidR="00111740" w:rsidRPr="008207E0" w:rsidRDefault="0011174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5. Nguồn điện thao tác</w:t>
      </w:r>
      <w:r w:rsidR="00615D3B" w:rsidRPr="008207E0">
        <w:rPr>
          <w:rFonts w:eastAsia="Times New Roman" w:cs="Arial"/>
          <w:kern w:val="0"/>
          <w:szCs w:val="24"/>
          <w14:ligatures w14:val="none"/>
        </w:rPr>
        <w:t>:</w:t>
      </w:r>
    </w:p>
    <w:p w14:paraId="6134606B" w14:textId="77C717C4" w:rsidR="00111740" w:rsidRPr="008207E0" w:rsidRDefault="0011174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Cho phép dùng điện xoay chiều và một chiều làm nguồn thao tác nội bộ. Ưu tiên nguồn điện một chiều làm nguồn điện thao tác nội bộ.</w:t>
      </w:r>
    </w:p>
    <w:p w14:paraId="11F3C7DC" w14:textId="77777777" w:rsidR="00615D3B" w:rsidRPr="008207E0" w:rsidRDefault="00615D3B"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6. Nhiệt độ bề mặt tăng cao do bức xạ mặt trời:</w:t>
      </w:r>
    </w:p>
    <w:p w14:paraId="54F851AB" w14:textId="5046F31A" w:rsidR="00615D3B" w:rsidRPr="008207E0" w:rsidRDefault="00615D3B"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Trang thiết bị điện đặt trong nhà có thể bỏ qua ảnh hưởng của bức xạ mặt trời. Đối với thiết bị bố trí ở ngoài trời, bị ánh sáng mặt trời chiếu trực tiếp cần phải có giải pháp để giảm nhiệt độ tăng cao trên bề mặt thiết bị.</w:t>
      </w:r>
    </w:p>
    <w:p w14:paraId="4B7D3444" w14:textId="77777777" w:rsidR="00615D3B" w:rsidRPr="008207E0" w:rsidRDefault="00615D3B"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7. Rò khí SF6:</w:t>
      </w:r>
    </w:p>
    <w:p w14:paraId="3C7DAD23" w14:textId="1D4AF464" w:rsidR="00615D3B" w:rsidRPr="008207E0" w:rsidRDefault="00615D3B"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Trong gian điện có các thiết bị chứa khí SF6 bố trí trên mặt đất, sử dụng thông gió tự nhiên. Trong những trường hợp này một nửa diện tích các lỗ thông gió phải nằm gần mặt đất. Nếu không đạt yêu cầu trên phải có thông gió cưỡng bức.</w:t>
      </w:r>
    </w:p>
    <w:p w14:paraId="66FAFEDE" w14:textId="77777777" w:rsidR="0086495E" w:rsidRPr="008207E0" w:rsidRDefault="0086495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8. Phân biệt các phần tử trong hệ thống điện:</w:t>
      </w:r>
    </w:p>
    <w:p w14:paraId="2BDFF53B" w14:textId="4610829C" w:rsidR="0086495E" w:rsidRPr="008207E0" w:rsidRDefault="0086495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công trình điện cần có biện pháp để dễ phân biệt các phần tử khác nhau như vẽ sơ đồ, lược đồ bố trí thiết bị, kẻ chữ, đánh số hiệu, ký hiệu, sơn màu khác nhau, v.v. theo quy định.</w:t>
      </w:r>
    </w:p>
    <w:p w14:paraId="12F550AA" w14:textId="77777777" w:rsidR="003F6D56" w:rsidRPr="008207E0" w:rsidRDefault="003F6D5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9. Tránh gây ảnh hưởng cho các công trình thông tin và viễn thông:</w:t>
      </w:r>
    </w:p>
    <w:p w14:paraId="59B9130C" w14:textId="50E0BD62" w:rsidR="003F6D56" w:rsidRPr="008207E0" w:rsidRDefault="003F6D5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Để công trình điện không gây ảnh hưởng nhiễu và nguy hiểm cho công trình thông tin và viễn thông, phải tuân theo các tiêu chuẩn và quy chuẩn kỹ thuật liên quan. Phải có biện pháp chống nhiễu dòng điện công nghiệp cho các hệ thống thông tin và viễn thông.</w:t>
      </w:r>
    </w:p>
    <w:p w14:paraId="675F121A" w14:textId="77777777" w:rsidR="00E522E6" w:rsidRPr="008207E0" w:rsidRDefault="00E522E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10. Dòng ngắn mạch cho các thiết bị có cuộn kháng:</w:t>
      </w:r>
    </w:p>
    <w:p w14:paraId="22EB80E3" w14:textId="454666A9" w:rsidR="00E522E6" w:rsidRPr="008207E0" w:rsidRDefault="00E522E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Mọi thiết bị điện có cuộn kháng khi được đấu nối vào hệ thống điện quốc gia phải chọn dòng ngắn mạch phía sau cuộn kháng đó.</w:t>
      </w:r>
    </w:p>
    <w:p w14:paraId="09722808" w14:textId="5D974649" w:rsidR="00C87F9F" w:rsidRPr="008207E0" w:rsidRDefault="008F3F5B" w:rsidP="00150154">
      <w:pPr>
        <w:pStyle w:val="ListParagraph"/>
        <w:numPr>
          <w:ilvl w:val="2"/>
          <w:numId w:val="4"/>
        </w:numPr>
        <w:tabs>
          <w:tab w:val="left" w:pos="0"/>
          <w:tab w:val="left" w:pos="851"/>
        </w:tabs>
        <w:spacing w:line="252" w:lineRule="auto"/>
        <w:ind w:left="0" w:firstLine="0"/>
        <w:jc w:val="both"/>
        <w:outlineLvl w:val="1"/>
        <w:rPr>
          <w:rFonts w:cs="Arial"/>
          <w:b/>
          <w:bCs/>
          <w:szCs w:val="24"/>
        </w:rPr>
      </w:pPr>
      <w:bookmarkStart w:id="39" w:name="_Toc188048056"/>
      <w:bookmarkStart w:id="40" w:name="_Toc188050444"/>
      <w:r w:rsidRPr="008207E0">
        <w:rPr>
          <w:rFonts w:cs="Arial"/>
          <w:b/>
          <w:bCs/>
          <w:szCs w:val="24"/>
        </w:rPr>
        <w:t>Yêu cầu kỹ thuật phần xây dựng</w:t>
      </w:r>
      <w:bookmarkEnd w:id="39"/>
      <w:bookmarkEnd w:id="40"/>
    </w:p>
    <w:p w14:paraId="34DE9A07" w14:textId="77777777" w:rsidR="00DC3CE3" w:rsidRPr="008207E0" w:rsidRDefault="00DC3CE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Phần xây dựng của công trình (kết cấu nhà, các bộ phận trong nhà, thông gió, cấp thoát nước, v.v.); kết cấu xây dựng của đường dây tải điện, của trạm biến áp phải tuân theo Quy chuẩn kỹ thuật này và các tiêu chuẩn, quy chuẩn kỹ thuật về xây dựng.</w:t>
      </w:r>
    </w:p>
    <w:p w14:paraId="01C89853" w14:textId="77777777" w:rsidR="00DC3CE3" w:rsidRPr="008207E0" w:rsidRDefault="00DC3CE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Rào ngăn và tấm chắn: Rào ngăn và tấm chắn phải có kết cấu sao cho chỉ tháo hoặc mở được bằng dụng cụ chuyên dùng.</w:t>
      </w:r>
    </w:p>
    <w:p w14:paraId="392041E2" w14:textId="77777777" w:rsidR="00DC3CE3" w:rsidRPr="008207E0" w:rsidRDefault="00DC3CE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Chi tiết vật liệu cho thiết bị điện xem </w:t>
      </w:r>
      <w:r w:rsidRPr="008207E0">
        <w:rPr>
          <w:rFonts w:eastAsia="Times New Roman" w:cs="Arial"/>
          <w:b/>
          <w:bCs/>
          <w:kern w:val="0"/>
          <w:szCs w:val="24"/>
          <w14:ligatures w14:val="none"/>
        </w:rPr>
        <w:t>Phụ lục A.</w:t>
      </w:r>
    </w:p>
    <w:p w14:paraId="60656520" w14:textId="6857D5B5" w:rsidR="008F3F5B" w:rsidRPr="008207E0" w:rsidRDefault="008F3F5B" w:rsidP="00150154">
      <w:pPr>
        <w:pStyle w:val="ListParagraph"/>
        <w:numPr>
          <w:ilvl w:val="2"/>
          <w:numId w:val="4"/>
        </w:numPr>
        <w:tabs>
          <w:tab w:val="left" w:pos="0"/>
          <w:tab w:val="left" w:pos="851"/>
        </w:tabs>
        <w:spacing w:line="252" w:lineRule="auto"/>
        <w:ind w:left="0" w:firstLine="0"/>
        <w:jc w:val="both"/>
        <w:outlineLvl w:val="1"/>
        <w:rPr>
          <w:rFonts w:cs="Arial"/>
          <w:b/>
          <w:bCs/>
          <w:szCs w:val="24"/>
        </w:rPr>
      </w:pPr>
      <w:bookmarkStart w:id="41" w:name="_Toc188048057"/>
      <w:bookmarkStart w:id="42" w:name="_Toc188050445"/>
      <w:r w:rsidRPr="008207E0">
        <w:rPr>
          <w:rFonts w:cs="Arial"/>
          <w:b/>
          <w:bCs/>
          <w:szCs w:val="24"/>
        </w:rPr>
        <w:t>Yêu cầu màu sắc cho trang thiết bị điện</w:t>
      </w:r>
      <w:bookmarkEnd w:id="41"/>
      <w:bookmarkEnd w:id="42"/>
    </w:p>
    <w:p w14:paraId="14F8765C" w14:textId="4F61F551" w:rsidR="001D3F29" w:rsidRPr="008207E0" w:rsidRDefault="001D3F2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Các trang thiết bị điện, các dây dẫn, thanh dẫn của các mạch điện đấu nối với nhau được phân biệt bằng màu sắc như sau:</w:t>
      </w:r>
    </w:p>
    <w:p w14:paraId="0E0559CB" w14:textId="050F2CD6" w:rsidR="001D3F29" w:rsidRPr="008207E0" w:rsidRDefault="001D3F2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Quy định màu sắc:</w:t>
      </w:r>
    </w:p>
    <w:p w14:paraId="1E614583" w14:textId="6A447B9E" w:rsidR="001D3F29" w:rsidRPr="008207E0" w:rsidRDefault="001D3F29" w:rsidP="00150154">
      <w:pPr>
        <w:pStyle w:val="ListParagraph"/>
        <w:widowControl w:val="0"/>
        <w:spacing w:line="252" w:lineRule="auto"/>
        <w:ind w:left="105" w:firstLine="615"/>
        <w:jc w:val="both"/>
        <w:rPr>
          <w:rFonts w:cs="Arial"/>
          <w:szCs w:val="24"/>
        </w:rPr>
      </w:pPr>
      <w:r w:rsidRPr="008207E0">
        <w:rPr>
          <w:rFonts w:cs="Arial"/>
          <w:szCs w:val="24"/>
        </w:rPr>
        <w:t>- Thanh cái cứng: đánh dấu màu các pha theo quy định ở cụm đầu nối trên sứ đỡ thanh cái;</w:t>
      </w:r>
    </w:p>
    <w:p w14:paraId="69BEF4B2" w14:textId="2CB18680" w:rsidR="001D3F29" w:rsidRPr="008207E0" w:rsidRDefault="001D3F29" w:rsidP="00150154">
      <w:pPr>
        <w:pStyle w:val="ListParagraph"/>
        <w:widowControl w:val="0"/>
        <w:spacing w:line="252" w:lineRule="auto"/>
        <w:ind w:left="105" w:firstLine="615"/>
        <w:jc w:val="both"/>
        <w:rPr>
          <w:rFonts w:cs="Arial"/>
          <w:szCs w:val="24"/>
        </w:rPr>
      </w:pPr>
      <w:r w:rsidRPr="008207E0">
        <w:rPr>
          <w:rFonts w:cs="Arial"/>
          <w:szCs w:val="24"/>
        </w:rPr>
        <w:t>- Thanh cái bằng dây dẫn mềm: đánh dấu màu các pha ở cụm bắt dây trên sứ đỡ dây hoặc chấm màu ở xà mắc dây dẫn;</w:t>
      </w:r>
    </w:p>
    <w:p w14:paraId="67CF963A" w14:textId="649BBA92" w:rsidR="001D3F29" w:rsidRPr="008207E0" w:rsidRDefault="001D3F29" w:rsidP="00150154">
      <w:pPr>
        <w:pStyle w:val="ListParagraph"/>
        <w:widowControl w:val="0"/>
        <w:spacing w:line="252" w:lineRule="auto"/>
        <w:ind w:left="105" w:firstLine="615"/>
        <w:jc w:val="both"/>
        <w:rPr>
          <w:rFonts w:cs="Arial"/>
          <w:szCs w:val="24"/>
        </w:rPr>
      </w:pPr>
      <w:r w:rsidRPr="008207E0">
        <w:rPr>
          <w:rFonts w:cs="Arial"/>
          <w:szCs w:val="24"/>
        </w:rPr>
        <w:t xml:space="preserve">- Thiết bị: Đánh dấu màu hoặc chấm màu của pha theo quy định ở các vị trí: chân sứ đỡ của máy cắt, chân sứ đỡ của dao cách ly, chân sứ đỡ của </w:t>
      </w:r>
      <w:r w:rsidR="00F76E4F" w:rsidRPr="008207E0">
        <w:rPr>
          <w:rFonts w:cs="Arial"/>
          <w:szCs w:val="24"/>
        </w:rPr>
        <w:t>TU</w:t>
      </w:r>
      <w:r w:rsidRPr="008207E0">
        <w:rPr>
          <w:rFonts w:cs="Arial"/>
          <w:szCs w:val="24"/>
        </w:rPr>
        <w:t xml:space="preserve">, chân sứ đỡ của </w:t>
      </w:r>
      <w:r w:rsidR="00F76E4F" w:rsidRPr="008207E0">
        <w:rPr>
          <w:rFonts w:cs="Arial"/>
          <w:szCs w:val="24"/>
        </w:rPr>
        <w:t>TI</w:t>
      </w:r>
      <w:r w:rsidRPr="008207E0">
        <w:rPr>
          <w:rFonts w:cs="Arial"/>
          <w:szCs w:val="24"/>
        </w:rPr>
        <w:t>, chân sứ đỡ của chống sét, v.v.</w:t>
      </w:r>
    </w:p>
    <w:p w14:paraId="6920EA82" w14:textId="32F209F7" w:rsidR="001D3F29" w:rsidRPr="008207E0" w:rsidRDefault="001D3F29" w:rsidP="00150154">
      <w:pPr>
        <w:pStyle w:val="ListParagraph"/>
        <w:widowControl w:val="0"/>
        <w:spacing w:line="252" w:lineRule="auto"/>
        <w:ind w:left="105" w:firstLine="615"/>
        <w:jc w:val="both"/>
        <w:rPr>
          <w:rFonts w:cs="Arial"/>
          <w:szCs w:val="24"/>
        </w:rPr>
      </w:pPr>
      <w:r w:rsidRPr="008207E0">
        <w:rPr>
          <w:rFonts w:cs="Arial"/>
          <w:szCs w:val="24"/>
        </w:rPr>
        <w:t>- MBA (cuộn kháng) đánh dấu màu của pha theo quy định ở cụm đầu cực của sứ đầu ra.</w:t>
      </w:r>
    </w:p>
    <w:p w14:paraId="35720AD2" w14:textId="77777777" w:rsidR="00CA5585" w:rsidRPr="008207E0" w:rsidRDefault="00CA558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Quy định màu cho các pha:</w:t>
      </w:r>
    </w:p>
    <w:p w14:paraId="37A806F8" w14:textId="77777777" w:rsidR="00CA5585" w:rsidRPr="008207E0" w:rsidRDefault="00CA5585" w:rsidP="00150154">
      <w:pPr>
        <w:pStyle w:val="ListParagraph"/>
        <w:widowControl w:val="0"/>
        <w:spacing w:line="252" w:lineRule="auto"/>
        <w:ind w:left="105" w:firstLine="615"/>
        <w:jc w:val="both"/>
        <w:rPr>
          <w:rFonts w:cs="Arial"/>
          <w:szCs w:val="24"/>
        </w:rPr>
      </w:pPr>
      <w:r w:rsidRPr="008207E0">
        <w:rPr>
          <w:rFonts w:cs="Arial"/>
          <w:szCs w:val="24"/>
        </w:rPr>
        <w:t>- Đối với lưới điện xoay chiều 3 pha: pha A màu vàng, pha B màu xanh lá cây, pha C màu đỏ, thanh cái trung tính ở lưới điện trung tính cách ly được quy định màu trắng, thanh cái trung tính ở lưới điện có trung tính nối đất trực tiếp được quy định màu đen;</w:t>
      </w:r>
    </w:p>
    <w:p w14:paraId="68BE5352" w14:textId="77777777" w:rsidR="00CA5585" w:rsidRPr="008207E0" w:rsidRDefault="00CA5585" w:rsidP="00150154">
      <w:pPr>
        <w:pStyle w:val="ListParagraph"/>
        <w:widowControl w:val="0"/>
        <w:spacing w:line="252" w:lineRule="auto"/>
        <w:ind w:left="105" w:firstLine="615"/>
        <w:jc w:val="both"/>
        <w:rPr>
          <w:rFonts w:cs="Arial"/>
          <w:szCs w:val="24"/>
        </w:rPr>
      </w:pPr>
      <w:r w:rsidRPr="008207E0">
        <w:rPr>
          <w:rFonts w:cs="Arial"/>
          <w:szCs w:val="24"/>
        </w:rPr>
        <w:t>- Đối với lưới điện 1 pha: dây dẫn nối điểm đầu của cuộn dây MBA 1-pha có màu vàng, dây dẫn nối điểm cuối cuộn dây MBA này, màu đỏ. Nếu thanh dẫn của lưới điện 1 pha được rẽ nhánh từ thanh cái của lưới điện 3 pha thì phải được đánh màu theo quy định về màu các pha trong lưới điện 3 pha;</w:t>
      </w:r>
    </w:p>
    <w:p w14:paraId="462CC5D3" w14:textId="688F5BB6" w:rsidR="00CA5585" w:rsidRPr="008207E0" w:rsidRDefault="00CA5585" w:rsidP="00150154">
      <w:pPr>
        <w:pStyle w:val="ListParagraph"/>
        <w:widowControl w:val="0"/>
        <w:spacing w:line="252" w:lineRule="auto"/>
        <w:ind w:left="105" w:firstLine="615"/>
        <w:jc w:val="both"/>
        <w:rPr>
          <w:rFonts w:cs="Arial"/>
          <w:szCs w:val="24"/>
        </w:rPr>
      </w:pPr>
      <w:r w:rsidRPr="008207E0">
        <w:rPr>
          <w:rFonts w:cs="Arial"/>
          <w:szCs w:val="24"/>
        </w:rPr>
        <w:t>- Đối với lưới điện một chiều: thanh cái dương (+) màu đỏ, thanh cái âm (-) màu xanh lá cây và thanh trung tính màu trắng.</w:t>
      </w:r>
    </w:p>
    <w:p w14:paraId="7CEAFDF6" w14:textId="7D07F47E" w:rsidR="00211B97" w:rsidRPr="008207E0" w:rsidRDefault="00211B9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 Quy định cách bố trí và </w:t>
      </w:r>
      <w:r w:rsidR="002A396A" w:rsidRPr="008207E0">
        <w:rPr>
          <w:rFonts w:eastAsia="Times New Roman" w:cs="Arial"/>
          <w:kern w:val="0"/>
          <w:szCs w:val="24"/>
          <w14:ligatures w14:val="none"/>
        </w:rPr>
        <w:t>màu sắc</w:t>
      </w:r>
      <w:r w:rsidRPr="008207E0">
        <w:rPr>
          <w:rFonts w:eastAsia="Times New Roman" w:cs="Arial"/>
          <w:kern w:val="0"/>
          <w:szCs w:val="24"/>
          <w14:ligatures w14:val="none"/>
        </w:rPr>
        <w:t xml:space="preserve"> các thanh cái:</w:t>
      </w:r>
    </w:p>
    <w:p w14:paraId="172177F8" w14:textId="483F30BC" w:rsidR="00AE75CA" w:rsidRPr="008207E0" w:rsidRDefault="00211B97" w:rsidP="00150154">
      <w:pPr>
        <w:pStyle w:val="ListParagraph"/>
        <w:widowControl w:val="0"/>
        <w:spacing w:line="252" w:lineRule="auto"/>
        <w:ind w:left="105" w:firstLine="615"/>
        <w:jc w:val="both"/>
        <w:rPr>
          <w:rFonts w:cs="Arial"/>
          <w:szCs w:val="24"/>
        </w:rPr>
      </w:pPr>
      <w:r w:rsidRPr="008207E0">
        <w:rPr>
          <w:rFonts w:cs="Arial"/>
          <w:szCs w:val="24"/>
        </w:rPr>
        <w:t>- Đối với sơ đồ có nhiều hệ thống thanh cái thì thanh cái gần MBA nhất là thanh cái</w:t>
      </w:r>
      <w:r w:rsidR="00AE75CA" w:rsidRPr="008207E0">
        <w:rPr>
          <w:rFonts w:cs="Arial"/>
          <w:szCs w:val="24"/>
        </w:rPr>
        <w:t xml:space="preserve"> </w:t>
      </w:r>
      <w:r w:rsidRPr="008207E0">
        <w:rPr>
          <w:rFonts w:cs="Arial"/>
          <w:szCs w:val="24"/>
        </w:rPr>
        <w:t>1;</w:t>
      </w:r>
    </w:p>
    <w:p w14:paraId="37E21C5B" w14:textId="10653EA8" w:rsidR="00211B97" w:rsidRPr="008207E0" w:rsidRDefault="00211B97" w:rsidP="00150154">
      <w:pPr>
        <w:pStyle w:val="ListParagraph"/>
        <w:widowControl w:val="0"/>
        <w:spacing w:line="252" w:lineRule="auto"/>
        <w:ind w:left="105" w:firstLine="615"/>
        <w:jc w:val="both"/>
        <w:rPr>
          <w:rFonts w:cs="Arial"/>
          <w:szCs w:val="24"/>
        </w:rPr>
      </w:pPr>
      <w:r w:rsidRPr="008207E0">
        <w:rPr>
          <w:rFonts w:cs="Arial"/>
          <w:szCs w:val="24"/>
        </w:rPr>
        <w:lastRenderedPageBreak/>
        <w:t>- Đối với thiết bị phân phối trong nhà, điện xoay chiều 3 pha:</w:t>
      </w:r>
    </w:p>
    <w:p w14:paraId="7EF1EA5A" w14:textId="77777777" w:rsidR="00AE75CA" w:rsidRPr="008207E0" w:rsidRDefault="00211B97" w:rsidP="00150154">
      <w:pPr>
        <w:spacing w:line="252" w:lineRule="auto"/>
        <w:ind w:left="709" w:firstLine="425"/>
        <w:jc w:val="both"/>
        <w:rPr>
          <w:rFonts w:eastAsia="Times New Roman" w:cs="Arial"/>
          <w:kern w:val="0"/>
          <w:szCs w:val="24"/>
          <w14:ligatures w14:val="none"/>
        </w:rPr>
      </w:pPr>
      <w:r w:rsidRPr="008207E0">
        <w:rPr>
          <w:rFonts w:eastAsia="Times New Roman" w:cs="Arial"/>
          <w:kern w:val="0"/>
          <w:szCs w:val="24"/>
          <w14:ligatures w14:val="none"/>
        </w:rPr>
        <w:t>+ Đối với thanh cái bố trí chiều thẳng đứng: thanh cái phía trên (A) màu vàng, thanh cái ở giữa (B) màu xanh lá cây, thanh cái phía dưới (C) màu đỏ.</w:t>
      </w:r>
    </w:p>
    <w:p w14:paraId="0AD06379" w14:textId="24B72B3C" w:rsidR="00AE75CA" w:rsidRPr="008207E0" w:rsidRDefault="00211B97" w:rsidP="00150154">
      <w:pPr>
        <w:spacing w:line="252" w:lineRule="auto"/>
        <w:ind w:left="709" w:firstLine="425"/>
        <w:jc w:val="both"/>
        <w:rPr>
          <w:rFonts w:eastAsia="Times New Roman" w:cs="Arial"/>
          <w:kern w:val="0"/>
          <w:szCs w:val="24"/>
          <w14:ligatures w14:val="none"/>
        </w:rPr>
      </w:pPr>
      <w:r w:rsidRPr="008207E0">
        <w:rPr>
          <w:rFonts w:eastAsia="Times New Roman" w:cs="Arial"/>
          <w:kern w:val="0"/>
          <w:szCs w:val="24"/>
          <w14:ligatures w14:val="none"/>
        </w:rPr>
        <w:t>+ Khi các thanh cái bố trí hàng ngang, nằm nghiêng hoặc theo hình tam giác, thanh cái xa nhất (A) màu vàng, thanh cái ở giữa (B) màu xanh lá cây, thanh cái gần nhất (C) màu đỏ.</w:t>
      </w:r>
    </w:p>
    <w:p w14:paraId="3C81118C" w14:textId="50973F07" w:rsidR="00AE75CA" w:rsidRPr="008207E0" w:rsidRDefault="00211B97" w:rsidP="00150154">
      <w:pPr>
        <w:spacing w:line="252" w:lineRule="auto"/>
        <w:ind w:left="709" w:firstLine="425"/>
        <w:jc w:val="both"/>
        <w:rPr>
          <w:rFonts w:eastAsia="Times New Roman" w:cs="Arial"/>
          <w:kern w:val="0"/>
          <w:szCs w:val="24"/>
          <w14:ligatures w14:val="none"/>
        </w:rPr>
      </w:pPr>
      <w:r w:rsidRPr="008207E0">
        <w:rPr>
          <w:rFonts w:eastAsia="Times New Roman" w:cs="Arial"/>
          <w:kern w:val="0"/>
          <w:szCs w:val="24"/>
          <w14:ligatures w14:val="none"/>
        </w:rPr>
        <w:t>+ Trong trường hợp người có thể tiếp cận từ 2 phía, thanh cái gần hàng rào hoặc tường nhất (A) màu vàng, thanh cái xa nhất đối với tường rào hoặc hàng rào (C) màu đỏ.</w:t>
      </w:r>
    </w:p>
    <w:p w14:paraId="7DBF092B" w14:textId="5559D6B8" w:rsidR="00AE75CA" w:rsidRPr="008207E0" w:rsidRDefault="00211B97" w:rsidP="00150154">
      <w:pPr>
        <w:spacing w:line="252" w:lineRule="auto"/>
        <w:ind w:left="709" w:firstLine="425"/>
        <w:jc w:val="both"/>
        <w:rPr>
          <w:rFonts w:eastAsia="Times New Roman" w:cs="Arial"/>
          <w:kern w:val="0"/>
          <w:szCs w:val="24"/>
          <w14:ligatures w14:val="none"/>
        </w:rPr>
      </w:pPr>
      <w:r w:rsidRPr="008207E0">
        <w:rPr>
          <w:rFonts w:eastAsia="Times New Roman" w:cs="Arial"/>
          <w:kern w:val="0"/>
          <w:szCs w:val="24"/>
          <w14:ligatures w14:val="none"/>
        </w:rPr>
        <w:t>+ Các nhánh từ thanh cái: nếu nhìn từ hành lang thao tác, nhánh trái (A) màu vàng, nhánh giữa (B) màu xanh lá cây và nhánh bên phải (C) màu đỏ.</w:t>
      </w:r>
    </w:p>
    <w:p w14:paraId="4DC863DE" w14:textId="6A0E6E23" w:rsidR="00AE75CA" w:rsidRPr="008207E0" w:rsidRDefault="00211B97" w:rsidP="00150154">
      <w:pPr>
        <w:pStyle w:val="ListParagraph"/>
        <w:widowControl w:val="0"/>
        <w:spacing w:line="252" w:lineRule="auto"/>
        <w:ind w:left="105" w:firstLine="615"/>
        <w:jc w:val="both"/>
        <w:rPr>
          <w:rFonts w:cs="Arial"/>
          <w:szCs w:val="24"/>
        </w:rPr>
      </w:pPr>
      <w:r w:rsidRPr="008207E0">
        <w:rPr>
          <w:rFonts w:cs="Arial"/>
          <w:szCs w:val="24"/>
        </w:rPr>
        <w:t>- Đối với thiết bị phân phối ngoài trời, điện xoay chiều 3 pha:</w:t>
      </w:r>
    </w:p>
    <w:p w14:paraId="33C40DF4" w14:textId="06031732" w:rsidR="00AE75CA" w:rsidRPr="008207E0" w:rsidRDefault="00211B97" w:rsidP="00150154">
      <w:pPr>
        <w:spacing w:line="252" w:lineRule="auto"/>
        <w:ind w:left="709" w:firstLine="425"/>
        <w:jc w:val="both"/>
        <w:rPr>
          <w:rFonts w:eastAsia="Times New Roman" w:cs="Arial"/>
          <w:kern w:val="0"/>
          <w:szCs w:val="24"/>
          <w14:ligatures w14:val="none"/>
        </w:rPr>
      </w:pPr>
      <w:r w:rsidRPr="008207E0">
        <w:rPr>
          <w:rFonts w:eastAsia="Times New Roman" w:cs="Arial"/>
          <w:kern w:val="0"/>
          <w:szCs w:val="24"/>
          <w14:ligatures w14:val="none"/>
        </w:rPr>
        <w:t>+ Các thanh cái và thanh cái vòng: thanh cái gần máy biến áp lực nhất (A) màu vàng, thanh cái ở giữa (B) màu xanh lá cây và thanh cái xa nhất (C) màu đỏ;</w:t>
      </w:r>
    </w:p>
    <w:p w14:paraId="66A69F3E" w14:textId="3F9D9E8C" w:rsidR="00AE75CA" w:rsidRPr="008207E0" w:rsidRDefault="00211B97" w:rsidP="00150154">
      <w:pPr>
        <w:spacing w:line="252" w:lineRule="auto"/>
        <w:ind w:left="709" w:firstLine="425"/>
        <w:jc w:val="both"/>
        <w:rPr>
          <w:rFonts w:eastAsia="Times New Roman" w:cs="Arial"/>
          <w:kern w:val="0"/>
          <w:szCs w:val="24"/>
          <w14:ligatures w14:val="none"/>
        </w:rPr>
      </w:pPr>
      <w:r w:rsidRPr="008207E0">
        <w:rPr>
          <w:rFonts w:eastAsia="Times New Roman" w:cs="Arial"/>
          <w:kern w:val="0"/>
          <w:szCs w:val="24"/>
          <w14:ligatures w14:val="none"/>
        </w:rPr>
        <w:t>+ Các thanh rẽ nhánh từ hệ thống thanh cái: nếu nhìn từ thiết bị phân phối ngoài trời vào các cực đầu ra của máy biến áp lực, thanh cái bên trái (A) màu vàng, thanh cái ở giữa (B) màu xanh lá cây và thanh cái bên phải (C) màu đỏ;</w:t>
      </w:r>
    </w:p>
    <w:p w14:paraId="712AE61C" w14:textId="1CD84258" w:rsidR="00211B97" w:rsidRPr="008207E0" w:rsidRDefault="00211B97" w:rsidP="00150154">
      <w:pPr>
        <w:spacing w:line="252" w:lineRule="auto"/>
        <w:ind w:left="709" w:firstLine="425"/>
        <w:jc w:val="both"/>
        <w:rPr>
          <w:rFonts w:eastAsia="Times New Roman" w:cs="Arial"/>
          <w:kern w:val="0"/>
          <w:szCs w:val="24"/>
          <w14:ligatures w14:val="none"/>
        </w:rPr>
      </w:pPr>
      <w:r w:rsidRPr="008207E0">
        <w:rPr>
          <w:rFonts w:eastAsia="Times New Roman" w:cs="Arial"/>
          <w:kern w:val="0"/>
          <w:szCs w:val="24"/>
          <w14:ligatures w14:val="none"/>
        </w:rPr>
        <w:t>+ Đường dây vào trạm: nhìn từ phía đường dây đi vào trạm, tại vị trí đấu nối, dây dẫn bên trái (A) màu vàng, dây dẫn ở giữa (B) màu xanh lá cây và dây dẫn bên phải (C) màu đỏ.</w:t>
      </w:r>
    </w:p>
    <w:p w14:paraId="0BE2464E" w14:textId="77777777" w:rsidR="00CB52F9" w:rsidRPr="008207E0" w:rsidRDefault="00CB52F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Quy định đối với điện một chiều:</w:t>
      </w:r>
    </w:p>
    <w:p w14:paraId="2F8155E5" w14:textId="6948C848" w:rsidR="00CB52F9" w:rsidRPr="008207E0" w:rsidRDefault="00CB52F9" w:rsidP="00150154">
      <w:pPr>
        <w:pStyle w:val="ListParagraph"/>
        <w:widowControl w:val="0"/>
        <w:spacing w:line="252" w:lineRule="auto"/>
        <w:ind w:left="105" w:firstLine="615"/>
        <w:jc w:val="both"/>
        <w:rPr>
          <w:rFonts w:cs="Arial"/>
          <w:szCs w:val="24"/>
        </w:rPr>
      </w:pPr>
      <w:r w:rsidRPr="008207E0">
        <w:rPr>
          <w:rFonts w:cs="Arial"/>
          <w:szCs w:val="24"/>
        </w:rPr>
        <w:t>- Khi các thanh cái được bố trí thẳng đứng: thanh cái phía trên (thanh trung tính) màu trắng; thanh cái âm (-) ở giữa màu xanh lá cây; thanh cái dương (+) thấp nhất màu đỏ;</w:t>
      </w:r>
    </w:p>
    <w:p w14:paraId="2C83BBBD" w14:textId="395E1497" w:rsidR="00CB52F9" w:rsidRPr="008207E0" w:rsidRDefault="00CB52F9" w:rsidP="00150154">
      <w:pPr>
        <w:pStyle w:val="ListParagraph"/>
        <w:widowControl w:val="0"/>
        <w:spacing w:line="252" w:lineRule="auto"/>
        <w:ind w:left="105" w:firstLine="615"/>
        <w:jc w:val="both"/>
        <w:rPr>
          <w:rFonts w:cs="Arial"/>
          <w:szCs w:val="24"/>
        </w:rPr>
      </w:pPr>
      <w:r w:rsidRPr="008207E0">
        <w:rPr>
          <w:rFonts w:cs="Arial"/>
          <w:szCs w:val="24"/>
        </w:rPr>
        <w:t>- Khi các thanh cái được bố trí nằm ngang: nếu nhìn từ phía hành lang vận hành, thanh trung tính xa nhất màu trắng, thanh cái ở giữa (-) màu xanh lá cây và thanh cái gần nhất (+) màu đỏ;</w:t>
      </w:r>
    </w:p>
    <w:p w14:paraId="4C7EED2D" w14:textId="70DF160E" w:rsidR="00CB52F9" w:rsidRPr="008207E0" w:rsidRDefault="00CB52F9" w:rsidP="00150154">
      <w:pPr>
        <w:pStyle w:val="ListParagraph"/>
        <w:widowControl w:val="0"/>
        <w:spacing w:line="252" w:lineRule="auto"/>
        <w:ind w:left="105" w:firstLine="615"/>
        <w:jc w:val="both"/>
        <w:rPr>
          <w:rFonts w:cs="Arial"/>
          <w:szCs w:val="24"/>
        </w:rPr>
      </w:pPr>
      <w:r w:rsidRPr="008207E0">
        <w:rPr>
          <w:rFonts w:cs="Arial"/>
          <w:szCs w:val="24"/>
        </w:rPr>
        <w:t>- Các thanh rẽ nhánh từ thanh cái: nếu nhìn từ phía hành lang vận hành, thanh trái (thanh trung tính) màu trắng, thanh giữa (-) màu xanh lá cây, thanh phải (+) màu đỏ;</w:t>
      </w:r>
    </w:p>
    <w:p w14:paraId="0ACE92DF" w14:textId="3C5DADBE" w:rsidR="00CB52F9" w:rsidRPr="008207E0" w:rsidRDefault="00CB52F9" w:rsidP="00150154">
      <w:pPr>
        <w:pStyle w:val="ListParagraph"/>
        <w:widowControl w:val="0"/>
        <w:spacing w:line="252" w:lineRule="auto"/>
        <w:ind w:left="105" w:firstLine="615"/>
        <w:jc w:val="both"/>
        <w:rPr>
          <w:rFonts w:cs="Arial"/>
          <w:szCs w:val="24"/>
        </w:rPr>
      </w:pPr>
      <w:r w:rsidRPr="008207E0">
        <w:rPr>
          <w:rFonts w:cs="Arial"/>
          <w:szCs w:val="24"/>
        </w:rPr>
        <w:t>- Trường hợp cá biệt, nếu thực hiện như trên mà gặp khó khăn về lắp đặt hoặc phải xây thêm kết cấu đỡ các thanh cái để làm nhiệm vụ đảo mạch thì cho phép thay đổi thứ tự lắp đặt các thanh.</w:t>
      </w:r>
    </w:p>
    <w:p w14:paraId="1AF846D0" w14:textId="53EDE4AD" w:rsidR="008F3F5B" w:rsidRPr="008207E0" w:rsidRDefault="005C2FA1" w:rsidP="00150154">
      <w:pPr>
        <w:pStyle w:val="ListParagraph"/>
        <w:numPr>
          <w:ilvl w:val="2"/>
          <w:numId w:val="4"/>
        </w:numPr>
        <w:tabs>
          <w:tab w:val="left" w:pos="0"/>
          <w:tab w:val="left" w:pos="851"/>
        </w:tabs>
        <w:spacing w:line="252" w:lineRule="auto"/>
        <w:ind w:left="0" w:firstLine="0"/>
        <w:jc w:val="both"/>
        <w:outlineLvl w:val="1"/>
        <w:rPr>
          <w:rFonts w:cs="Arial"/>
          <w:b/>
          <w:bCs/>
          <w:szCs w:val="24"/>
        </w:rPr>
      </w:pPr>
      <w:bookmarkStart w:id="43" w:name="_Toc188048058"/>
      <w:bookmarkStart w:id="44" w:name="_Toc188050446"/>
      <w:r w:rsidRPr="008207E0">
        <w:rPr>
          <w:rFonts w:cs="Arial"/>
          <w:b/>
          <w:bCs/>
          <w:szCs w:val="24"/>
        </w:rPr>
        <w:t>Đưa công trình vào vận hành</w:t>
      </w:r>
      <w:bookmarkEnd w:id="43"/>
      <w:bookmarkEnd w:id="44"/>
    </w:p>
    <w:p w14:paraId="16E07FFE" w14:textId="45691C84" w:rsidR="00041009" w:rsidRPr="008207E0" w:rsidRDefault="0004100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Công trình điện và thiết bị điện đã xây dựng xong phải được thử nghiệm, nghiệm thu, bàn giao và đưa vào vận hành theo quy định hiện hành</w:t>
      </w:r>
      <w:r w:rsidR="002949BF" w:rsidRPr="008207E0">
        <w:rPr>
          <w:rFonts w:eastAsia="Times New Roman" w:cs="Arial"/>
          <w:kern w:val="0"/>
          <w:szCs w:val="24"/>
          <w14:ligatures w14:val="none"/>
        </w:rPr>
        <w:t>.</w:t>
      </w:r>
    </w:p>
    <w:p w14:paraId="5BDA015B" w14:textId="7A423E2C" w:rsidR="0065228C" w:rsidRPr="008207E0" w:rsidRDefault="009B542E" w:rsidP="00150154">
      <w:pPr>
        <w:pStyle w:val="ListParagraph"/>
        <w:numPr>
          <w:ilvl w:val="1"/>
          <w:numId w:val="1"/>
        </w:numPr>
        <w:tabs>
          <w:tab w:val="left" w:pos="426"/>
        </w:tabs>
        <w:spacing w:line="252" w:lineRule="auto"/>
        <w:ind w:hanging="1080"/>
        <w:jc w:val="both"/>
        <w:outlineLvl w:val="1"/>
        <w:rPr>
          <w:rFonts w:cs="Arial"/>
          <w:b/>
          <w:bCs/>
          <w:szCs w:val="24"/>
        </w:rPr>
      </w:pPr>
      <w:bookmarkStart w:id="45" w:name="_Toc188048059"/>
      <w:bookmarkStart w:id="46" w:name="_Toc188050447"/>
      <w:r w:rsidRPr="008207E0">
        <w:rPr>
          <w:rFonts w:cs="Arial"/>
          <w:b/>
          <w:bCs/>
          <w:szCs w:val="24"/>
        </w:rPr>
        <w:t>YÊU CẦU VỀ KHU VỰC XÂY DỰNG</w:t>
      </w:r>
      <w:bookmarkEnd w:id="45"/>
      <w:bookmarkEnd w:id="46"/>
    </w:p>
    <w:p w14:paraId="21645C55" w14:textId="263E1983" w:rsidR="00B64E45" w:rsidRPr="008207E0" w:rsidRDefault="00B64E45" w:rsidP="00150154">
      <w:pPr>
        <w:pStyle w:val="ListParagraph"/>
        <w:numPr>
          <w:ilvl w:val="2"/>
          <w:numId w:val="6"/>
        </w:numPr>
        <w:tabs>
          <w:tab w:val="left" w:pos="0"/>
          <w:tab w:val="left" w:pos="709"/>
        </w:tabs>
        <w:spacing w:line="252" w:lineRule="auto"/>
        <w:ind w:left="0" w:firstLine="0"/>
        <w:jc w:val="both"/>
        <w:outlineLvl w:val="1"/>
        <w:rPr>
          <w:rFonts w:cs="Arial"/>
          <w:b/>
          <w:bCs/>
          <w:szCs w:val="24"/>
        </w:rPr>
      </w:pPr>
      <w:bookmarkStart w:id="47" w:name="_Toc188048060"/>
      <w:bookmarkStart w:id="48" w:name="_Toc188050448"/>
      <w:r w:rsidRPr="008207E0">
        <w:rPr>
          <w:rFonts w:cs="Arial"/>
          <w:b/>
          <w:bCs/>
          <w:szCs w:val="24"/>
        </w:rPr>
        <w:t>Phân loại khu vực</w:t>
      </w:r>
      <w:bookmarkEnd w:id="47"/>
      <w:bookmarkEnd w:id="48"/>
    </w:p>
    <w:p w14:paraId="772798D8" w14:textId="77777777" w:rsidR="00DC1667" w:rsidRPr="008207E0" w:rsidRDefault="00DC166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Khu vực để xây dựng công trình điện được phân thành các loại theo điều kiện môi trường và các cơ sở hạ tầng trong khu vực như sau:</w:t>
      </w:r>
    </w:p>
    <w:p w14:paraId="3E1FC552" w14:textId="77777777" w:rsidR="00E97884" w:rsidRPr="008207E0" w:rsidRDefault="00DC166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Khu vực không có dân cư là khu vực địa lý không có các hộ dân sinh sống mặc dù có người và phương tiện cơ giới qua lại, các vùng đồng ruộng, đồi trồng cây.</w:t>
      </w:r>
    </w:p>
    <w:p w14:paraId="38E8B68B" w14:textId="5ACB238D" w:rsidR="00DC1667" w:rsidRPr="008207E0" w:rsidRDefault="00DC166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Khu vực không có dân cư cũng bao gồm:</w:t>
      </w:r>
    </w:p>
    <w:p w14:paraId="1CB1C0A3" w14:textId="0187C05E" w:rsidR="00DC1667" w:rsidRPr="008207E0" w:rsidRDefault="00DC1667" w:rsidP="00150154">
      <w:pPr>
        <w:pStyle w:val="ListParagraph"/>
        <w:widowControl w:val="0"/>
        <w:spacing w:line="252" w:lineRule="auto"/>
        <w:ind w:left="105" w:firstLine="615"/>
        <w:jc w:val="both"/>
        <w:rPr>
          <w:rFonts w:cs="Arial"/>
          <w:szCs w:val="24"/>
        </w:rPr>
      </w:pPr>
      <w:r w:rsidRPr="008207E0">
        <w:rPr>
          <w:rFonts w:cs="Arial"/>
          <w:szCs w:val="24"/>
        </w:rPr>
        <w:t>- Khu vực khó đến là nơi mà người đi bộ khó đến được;</w:t>
      </w:r>
    </w:p>
    <w:p w14:paraId="3980667F" w14:textId="6A3800E8" w:rsidR="00DC1667" w:rsidRPr="008207E0" w:rsidRDefault="00DC1667" w:rsidP="00150154">
      <w:pPr>
        <w:pStyle w:val="ListParagraph"/>
        <w:widowControl w:val="0"/>
        <w:spacing w:line="252" w:lineRule="auto"/>
        <w:ind w:left="105" w:firstLine="615"/>
        <w:jc w:val="both"/>
        <w:rPr>
          <w:rFonts w:cs="Arial"/>
          <w:szCs w:val="24"/>
        </w:rPr>
      </w:pPr>
      <w:r w:rsidRPr="008207E0">
        <w:rPr>
          <w:rFonts w:cs="Arial"/>
          <w:szCs w:val="24"/>
        </w:rPr>
        <w:t>- Khu vực rất khó đến những nơi mà người đi bộ rất khó đến được (ví dụ: mỏm đá, vách núi, v.v.).</w:t>
      </w:r>
    </w:p>
    <w:p w14:paraId="726FA9C2" w14:textId="7D24A961" w:rsidR="00B76945" w:rsidRPr="008207E0" w:rsidRDefault="00B7694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2. Khu vực phải tăng cường các biện pháp an toàn về điện và xây dựng là khu vực có các hộ dân sinh sống tập trung hoặc đã được phê duyệt quy hoạch thành khu dân cư; nơi </w:t>
      </w:r>
      <w:r w:rsidRPr="008207E0">
        <w:rPr>
          <w:rFonts w:eastAsia="Times New Roman" w:cs="Arial"/>
          <w:kern w:val="0"/>
          <w:szCs w:val="24"/>
          <w14:ligatures w14:val="none"/>
        </w:rPr>
        <w:lastRenderedPageBreak/>
        <w:t>thường xuyên tập trung đông người gồm chợ, quảng trường, bệnh viện, trường học, nơi tổ chức hội chợ, triển lãm, trung tâm thương mại, khu vui chơi giải trí, bến tàu, bến xe, nhà ga, các công trình công cộng; khu công nghiệp, khu công nghệ cao, khu chế xuất, công trình quan trọng liên quan đến an ninh, quốc phòng, khu di tích lịch sử - văn hoá, danh lam thắng cảnh đã được Nhà nước xếp hạng.</w:t>
      </w:r>
    </w:p>
    <w:p w14:paraId="42127F64" w14:textId="77777777" w:rsidR="002E41E4" w:rsidRPr="008207E0" w:rsidRDefault="002E41E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Khu vực ở ngoài khu vực phải tăng cường các biện pháp an toàn là khu vực địa lý hiện có các hộ dân sinh sống không tập trung hoặc không được quy hoạch để trở thành khu dân cư sinh sống tập trung.</w:t>
      </w:r>
    </w:p>
    <w:p w14:paraId="22B4BA07" w14:textId="77777777" w:rsidR="00E97884" w:rsidRPr="008207E0" w:rsidRDefault="002E41E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4. Khu vực môi trường ô nhiễm là khu vực mà không khí và đất bị ô nhiễm các chất hóa học với hàm lượng vượt quá giới hạn cho phép hoặc nhiễm mặn tồn đọng.</w:t>
      </w:r>
    </w:p>
    <w:p w14:paraId="63CF035D" w14:textId="61CD7956" w:rsidR="002E41E4" w:rsidRPr="008207E0" w:rsidRDefault="002E41E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Chi tiết phân loại khu vực môi trường ô nhiễm xem</w:t>
      </w:r>
      <w:r w:rsidRPr="008207E0">
        <w:rPr>
          <w:rFonts w:eastAsia="Times New Roman" w:cs="Arial"/>
          <w:b/>
          <w:bCs/>
          <w:kern w:val="0"/>
          <w:szCs w:val="24"/>
          <w14:ligatures w14:val="none"/>
        </w:rPr>
        <w:t xml:space="preserve"> Phụ lục B.</w:t>
      </w:r>
    </w:p>
    <w:p w14:paraId="3BF1B735" w14:textId="77777777" w:rsidR="002E41E4" w:rsidRPr="008207E0" w:rsidRDefault="002E41E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5. Khu vực có xẩy ra băng tuyết được xác định ở các khu vực miền Bắc, Bắc Trung bộ có cao độ từ 1000m trở lên so với mực nước biển. Trong tính toán thiết kế đối với khu vực này xác định chiều dày vách băng bám lên thiết bị là 10mm</w:t>
      </w:r>
    </w:p>
    <w:p w14:paraId="6FDA01A7" w14:textId="4A95F8A1" w:rsidR="00070A6F" w:rsidRPr="008207E0" w:rsidRDefault="00EB386E" w:rsidP="00150154">
      <w:pPr>
        <w:pStyle w:val="ListParagraph"/>
        <w:numPr>
          <w:ilvl w:val="2"/>
          <w:numId w:val="6"/>
        </w:numPr>
        <w:tabs>
          <w:tab w:val="left" w:pos="0"/>
          <w:tab w:val="left" w:pos="709"/>
        </w:tabs>
        <w:spacing w:line="252" w:lineRule="auto"/>
        <w:ind w:left="0" w:firstLine="0"/>
        <w:jc w:val="both"/>
        <w:outlineLvl w:val="1"/>
        <w:rPr>
          <w:rFonts w:cs="Arial"/>
          <w:b/>
          <w:bCs/>
          <w:szCs w:val="24"/>
        </w:rPr>
      </w:pPr>
      <w:bookmarkStart w:id="49" w:name="_Toc188048061"/>
      <w:bookmarkStart w:id="50" w:name="_Toc188050449"/>
      <w:r w:rsidRPr="008207E0">
        <w:rPr>
          <w:rFonts w:cs="Arial"/>
          <w:b/>
          <w:bCs/>
          <w:szCs w:val="24"/>
        </w:rPr>
        <w:t>Khu vực xây dựng đường dây dẫn điện trên không (ĐDK)</w:t>
      </w:r>
      <w:bookmarkEnd w:id="49"/>
      <w:bookmarkEnd w:id="50"/>
    </w:p>
    <w:p w14:paraId="1F49AD8D" w14:textId="77777777" w:rsidR="00F77D36" w:rsidRPr="008207E0" w:rsidRDefault="00F77D3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Giới hạn của ĐDK điện áp đến 500 kV được tính từ điểm mắc dây của ĐDK vào xà cột của trạm này đến điểm mắc dây vào xà cột của trạm đối diện.</w:t>
      </w:r>
    </w:p>
    <w:p w14:paraId="429026B8" w14:textId="6893AB73" w:rsidR="00F77D36" w:rsidRPr="008207E0" w:rsidRDefault="00F77D3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Giới hạn của ĐDK điện áp đến 1 kV bao gồm cả những đoạn rẽ nhánh từ đường dây chính tới đầu vào nhà. </w:t>
      </w:r>
    </w:p>
    <w:p w14:paraId="06E46376" w14:textId="208F1408" w:rsidR="00F77D36" w:rsidRPr="008207E0" w:rsidRDefault="00F77D3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Khoảng vượt lớn</w:t>
      </w:r>
    </w:p>
    <w:p w14:paraId="6B561578" w14:textId="77777777" w:rsidR="00F77D36" w:rsidRPr="008207E0" w:rsidRDefault="00F77D3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Khoảng vượt lớn là khoảng vượt  từ 700m trở lên với các cột vượt có chiều cao bất kỳ; hoặc các khoảng vượt qua các sông, kênh đào, vịnh có tàu, thuyền qua lại, vượt thung lũng dùng cột vượt cao 50m trở lên và chiều dài khoảng vượt trên 500m. </w:t>
      </w:r>
    </w:p>
    <w:p w14:paraId="5A581857" w14:textId="11E979D9" w:rsidR="0065228C" w:rsidRPr="008207E0" w:rsidRDefault="0065228C" w:rsidP="00150154">
      <w:pPr>
        <w:spacing w:line="252" w:lineRule="auto"/>
        <w:jc w:val="both"/>
        <w:rPr>
          <w:rFonts w:cs="Arial"/>
          <w:b/>
          <w:bCs/>
          <w:szCs w:val="24"/>
        </w:rPr>
      </w:pPr>
    </w:p>
    <w:p w14:paraId="64B81FA1" w14:textId="46EC279B" w:rsidR="0065228C" w:rsidRPr="008207E0" w:rsidRDefault="009B542E" w:rsidP="00150154">
      <w:pPr>
        <w:pStyle w:val="ListParagraph"/>
        <w:numPr>
          <w:ilvl w:val="1"/>
          <w:numId w:val="1"/>
        </w:numPr>
        <w:tabs>
          <w:tab w:val="left" w:pos="426"/>
        </w:tabs>
        <w:spacing w:line="252" w:lineRule="auto"/>
        <w:ind w:hanging="1080"/>
        <w:jc w:val="both"/>
        <w:outlineLvl w:val="0"/>
        <w:rPr>
          <w:rFonts w:cs="Arial"/>
          <w:b/>
          <w:bCs/>
          <w:szCs w:val="24"/>
        </w:rPr>
      </w:pPr>
      <w:bookmarkStart w:id="51" w:name="_Toc188048062"/>
      <w:bookmarkStart w:id="52" w:name="_Toc188050450"/>
      <w:r w:rsidRPr="008207E0">
        <w:rPr>
          <w:rFonts w:cs="Arial"/>
          <w:b/>
          <w:bCs/>
          <w:szCs w:val="24"/>
        </w:rPr>
        <w:t>YÊU CẦU VỀ HÀNH LANG BẢO VỆ AN TOÀN</w:t>
      </w:r>
      <w:bookmarkEnd w:id="51"/>
      <w:bookmarkEnd w:id="52"/>
    </w:p>
    <w:p w14:paraId="2CD7A803" w14:textId="548301B3" w:rsidR="00631834" w:rsidRPr="008207E0" w:rsidRDefault="005652EA" w:rsidP="00150154">
      <w:pPr>
        <w:pStyle w:val="ListParagraph"/>
        <w:numPr>
          <w:ilvl w:val="2"/>
          <w:numId w:val="7"/>
        </w:numPr>
        <w:tabs>
          <w:tab w:val="left" w:pos="0"/>
          <w:tab w:val="left" w:pos="709"/>
        </w:tabs>
        <w:spacing w:line="252" w:lineRule="auto"/>
        <w:jc w:val="both"/>
        <w:outlineLvl w:val="1"/>
        <w:rPr>
          <w:rFonts w:cs="Arial"/>
          <w:b/>
          <w:bCs/>
          <w:szCs w:val="24"/>
        </w:rPr>
      </w:pPr>
      <w:bookmarkStart w:id="53" w:name="_Toc188048063"/>
      <w:bookmarkStart w:id="54" w:name="_Toc188050451"/>
      <w:r w:rsidRPr="008207E0">
        <w:rPr>
          <w:rFonts w:cs="Arial"/>
          <w:b/>
          <w:bCs/>
          <w:szCs w:val="24"/>
        </w:rPr>
        <w:t xml:space="preserve">Hành lang bảo vệ an toàn </w:t>
      </w:r>
      <w:r w:rsidR="002835E6" w:rsidRPr="008207E0">
        <w:rPr>
          <w:rFonts w:cs="Arial"/>
          <w:b/>
          <w:bCs/>
          <w:szCs w:val="24"/>
        </w:rPr>
        <w:t xml:space="preserve">của </w:t>
      </w:r>
      <w:r w:rsidRPr="008207E0">
        <w:rPr>
          <w:rFonts w:cs="Arial"/>
          <w:b/>
          <w:bCs/>
          <w:szCs w:val="24"/>
        </w:rPr>
        <w:t>ĐDK</w:t>
      </w:r>
      <w:bookmarkEnd w:id="53"/>
      <w:bookmarkEnd w:id="54"/>
    </w:p>
    <w:p w14:paraId="3E619B26" w14:textId="5B9AF56A" w:rsidR="007114E1" w:rsidRPr="008207E0" w:rsidRDefault="007114E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1. Hành </w:t>
      </w:r>
      <w:r w:rsidR="00A97CDC" w:rsidRPr="008207E0">
        <w:rPr>
          <w:rFonts w:eastAsia="Times New Roman" w:cs="Arial"/>
          <w:kern w:val="0"/>
          <w:szCs w:val="24"/>
          <w14:ligatures w14:val="none"/>
        </w:rPr>
        <w:t>l</w:t>
      </w:r>
      <w:r w:rsidRPr="008207E0">
        <w:rPr>
          <w:rFonts w:eastAsia="Times New Roman" w:cs="Arial"/>
          <w:kern w:val="0"/>
          <w:szCs w:val="24"/>
          <w14:ligatures w14:val="none"/>
        </w:rPr>
        <w:t xml:space="preserve">ang bảo </w:t>
      </w:r>
      <w:r w:rsidR="00A97CDC" w:rsidRPr="008207E0">
        <w:rPr>
          <w:rFonts w:eastAsia="Times New Roman" w:cs="Arial"/>
          <w:kern w:val="0"/>
          <w:szCs w:val="24"/>
          <w14:ligatures w14:val="none"/>
        </w:rPr>
        <w:t>vệ an toàn</w:t>
      </w:r>
    </w:p>
    <w:p w14:paraId="18CFA716" w14:textId="32674227" w:rsidR="002949B0" w:rsidRPr="008207E0" w:rsidRDefault="002949B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Hành lang bảo vệ an toàn đường dây dẫn điện trên không là vùng xung</w:t>
      </w:r>
      <w:r w:rsidR="0064706D" w:rsidRPr="008207E0">
        <w:rPr>
          <w:rFonts w:eastAsia="Times New Roman" w:cs="Arial"/>
          <w:kern w:val="0"/>
          <w:szCs w:val="24"/>
          <w14:ligatures w14:val="none"/>
        </w:rPr>
        <w:t xml:space="preserve"> </w:t>
      </w:r>
      <w:r w:rsidRPr="008207E0">
        <w:rPr>
          <w:rFonts w:eastAsia="Times New Roman" w:cs="Arial"/>
          <w:kern w:val="0"/>
          <w:szCs w:val="24"/>
          <w14:ligatures w14:val="none"/>
        </w:rPr>
        <w:t>quanh đường dây dẫn điện trên không được giới hạn bởi chiều dài, chiều rộng,chiều cao như sau:</w:t>
      </w:r>
    </w:p>
    <w:p w14:paraId="4FBD5381" w14:textId="77777777" w:rsidR="00E97884" w:rsidRPr="008207E0" w:rsidRDefault="002949B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Chiều dài hành lang được tính từ vị trí đường dây ra khỏi ranh giới bảo vệ</w:t>
      </w:r>
    </w:p>
    <w:p w14:paraId="6B8C1331" w14:textId="6D00B8C5" w:rsidR="002949B0" w:rsidRPr="008207E0" w:rsidRDefault="002949B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của trạm này đến vị trí đường dây đi vào ranh giới bảo vệ của trạm kế tiếp;</w:t>
      </w:r>
    </w:p>
    <w:p w14:paraId="7436E072" w14:textId="77777777" w:rsidR="00E97884" w:rsidRPr="008207E0" w:rsidRDefault="002949B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Chiều rộng hành lang được giới hạn bởi hai mặt thẳng đứng về hai phía</w:t>
      </w:r>
    </w:p>
    <w:p w14:paraId="378BF136" w14:textId="77777777" w:rsidR="00E97884" w:rsidRPr="008207E0" w:rsidRDefault="002949B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của đường dây, song song với đường dây, có khoảng cách từ dây ngoài cùng về</w:t>
      </w:r>
    </w:p>
    <w:p w14:paraId="4204259A" w14:textId="4FF650F0" w:rsidR="002949B0" w:rsidRPr="008207E0" w:rsidRDefault="002949B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mỗi phía khi dây ở trạng thái tĩnh theo quy định trong bảng sau:</w:t>
      </w:r>
    </w:p>
    <w:p w14:paraId="26F3C6AB" w14:textId="77777777" w:rsidR="00F8223B" w:rsidRPr="008207E0" w:rsidRDefault="00F8223B" w:rsidP="00150154">
      <w:pPr>
        <w:spacing w:line="252" w:lineRule="auto"/>
        <w:jc w:val="both"/>
        <w:rPr>
          <w:rFonts w:eastAsia="Times New Roman" w:cs="Arial"/>
          <w:kern w:val="0"/>
          <w:szCs w:val="24"/>
          <w14:ligatures w14:val="none"/>
        </w:rPr>
      </w:pPr>
    </w:p>
    <w:p w14:paraId="0FBA2D1B" w14:textId="2923BD39" w:rsidR="006D387E" w:rsidRPr="008207E0" w:rsidRDefault="006D387E" w:rsidP="00150154">
      <w:pPr>
        <w:spacing w:line="252" w:lineRule="auto"/>
        <w:jc w:val="center"/>
        <w:rPr>
          <w:rFonts w:eastAsia="Times New Roman" w:cs="Arial"/>
          <w:b/>
          <w:bCs/>
          <w:kern w:val="0"/>
          <w:szCs w:val="24"/>
          <w14:ligatures w14:val="none"/>
        </w:rPr>
      </w:pPr>
      <w:r w:rsidRPr="008207E0">
        <w:rPr>
          <w:rFonts w:eastAsia="Times New Roman" w:cs="Arial"/>
          <w:b/>
          <w:bCs/>
          <w:kern w:val="0"/>
          <w:szCs w:val="24"/>
          <w14:ligatures w14:val="none"/>
        </w:rPr>
        <w:t xml:space="preserve">BẢNG </w:t>
      </w:r>
      <w:r w:rsidR="00517C5F" w:rsidRPr="008207E0">
        <w:rPr>
          <w:rFonts w:eastAsia="Times New Roman" w:cs="Arial"/>
          <w:b/>
          <w:bCs/>
          <w:kern w:val="0"/>
          <w:szCs w:val="24"/>
          <w14:ligatures w14:val="none"/>
        </w:rPr>
        <w:t>1</w:t>
      </w:r>
      <w:r w:rsidR="00103385" w:rsidRPr="008207E0">
        <w:rPr>
          <w:rFonts w:eastAsia="Times New Roman" w:cs="Arial"/>
          <w:b/>
          <w:bCs/>
          <w:kern w:val="0"/>
          <w:szCs w:val="24"/>
          <w14:ligatures w14:val="none"/>
        </w:rPr>
        <w:t xml:space="preserve">.3: </w:t>
      </w:r>
      <w:r w:rsidR="00F6355F" w:rsidRPr="008207E0">
        <w:rPr>
          <w:rFonts w:cs="Arial"/>
          <w:b/>
          <w:bCs/>
          <w:szCs w:val="24"/>
          <w:lang w:val="vi-VN"/>
        </w:rPr>
        <w:t>Các khoảng cách từ dây dẫn</w:t>
      </w:r>
      <w:r w:rsidR="00F6355F" w:rsidRPr="008207E0">
        <w:rPr>
          <w:rFonts w:cs="Arial"/>
          <w:b/>
          <w:bCs/>
          <w:szCs w:val="24"/>
        </w:rPr>
        <w:t xml:space="preserve"> điện</w:t>
      </w:r>
      <w:r w:rsidR="00F6355F" w:rsidRPr="008207E0">
        <w:rPr>
          <w:rFonts w:cs="Arial"/>
          <w:b/>
          <w:bCs/>
          <w:szCs w:val="24"/>
          <w:lang w:val="vi-VN"/>
        </w:rPr>
        <w:t xml:space="preserve"> ngoài cùng đến mặt phẳng thẳng đứng của hành lang bảo vệ an toàn</w:t>
      </w:r>
    </w:p>
    <w:tbl>
      <w:tblPr>
        <w:tblW w:w="5000" w:type="pct"/>
        <w:jc w:val="center"/>
        <w:tblBorders>
          <w:top w:val="nil"/>
          <w:bottom w:val="nil"/>
          <w:insideH w:val="nil"/>
          <w:insideV w:val="nil"/>
        </w:tblBorders>
        <w:tblCellMar>
          <w:left w:w="0" w:type="dxa"/>
          <w:right w:w="0" w:type="dxa"/>
        </w:tblCellMar>
        <w:tblLook w:val="04A0" w:firstRow="1" w:lastRow="0" w:firstColumn="1" w:lastColumn="0" w:noHBand="0" w:noVBand="1"/>
      </w:tblPr>
      <w:tblGrid>
        <w:gridCol w:w="1408"/>
        <w:gridCol w:w="1181"/>
        <w:gridCol w:w="1180"/>
        <w:gridCol w:w="1180"/>
        <w:gridCol w:w="1180"/>
        <w:gridCol w:w="1110"/>
        <w:gridCol w:w="1119"/>
        <w:gridCol w:w="1119"/>
      </w:tblGrid>
      <w:tr w:rsidR="00B75984" w:rsidRPr="008207E0" w14:paraId="76DDFF53" w14:textId="77777777" w:rsidTr="001D52A4">
        <w:trPr>
          <w:trHeight w:val="20"/>
          <w:jc w:val="center"/>
        </w:trPr>
        <w:tc>
          <w:tcPr>
            <w:tcW w:w="1404" w:type="dxa"/>
            <w:vMerge w:val="restar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5D4E85D" w14:textId="77777777" w:rsidR="006D387E" w:rsidRPr="008207E0" w:rsidRDefault="006D387E" w:rsidP="00150154">
            <w:pPr>
              <w:widowControl w:val="0"/>
              <w:spacing w:line="252" w:lineRule="auto"/>
              <w:jc w:val="center"/>
              <w:rPr>
                <w:rFonts w:cs="Arial"/>
                <w:szCs w:val="24"/>
              </w:rPr>
            </w:pPr>
            <w:r w:rsidRPr="008207E0">
              <w:rPr>
                <w:rFonts w:cs="Arial"/>
                <w:szCs w:val="24"/>
              </w:rPr>
              <w:t>Điện áp</w:t>
            </w:r>
          </w:p>
        </w:tc>
        <w:tc>
          <w:tcPr>
            <w:tcW w:w="2353" w:type="dxa"/>
            <w:gridSpan w:val="2"/>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3E32D80" w14:textId="77777777" w:rsidR="006D387E" w:rsidRPr="008207E0" w:rsidRDefault="006D387E" w:rsidP="00150154">
            <w:pPr>
              <w:widowControl w:val="0"/>
              <w:spacing w:line="252" w:lineRule="auto"/>
              <w:jc w:val="center"/>
              <w:rPr>
                <w:rFonts w:cs="Arial"/>
                <w:szCs w:val="24"/>
              </w:rPr>
            </w:pPr>
            <w:r w:rsidRPr="008207E0">
              <w:rPr>
                <w:rFonts w:cs="Arial"/>
                <w:szCs w:val="24"/>
              </w:rPr>
              <w:t>Trên 01 kV đến 22 kV</w:t>
            </w:r>
          </w:p>
        </w:tc>
        <w:tc>
          <w:tcPr>
            <w:tcW w:w="2352" w:type="dxa"/>
            <w:gridSpan w:val="2"/>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D5548B0" w14:textId="77777777" w:rsidR="006D387E" w:rsidRPr="008207E0" w:rsidRDefault="006D387E" w:rsidP="00150154">
            <w:pPr>
              <w:widowControl w:val="0"/>
              <w:spacing w:line="252" w:lineRule="auto"/>
              <w:ind w:hanging="56"/>
              <w:jc w:val="center"/>
              <w:rPr>
                <w:rFonts w:cs="Arial"/>
                <w:szCs w:val="24"/>
              </w:rPr>
            </w:pPr>
            <w:r w:rsidRPr="008207E0">
              <w:rPr>
                <w:rFonts w:cs="Arial"/>
                <w:szCs w:val="24"/>
              </w:rPr>
              <w:t>35 kV</w:t>
            </w:r>
          </w:p>
        </w:tc>
        <w:tc>
          <w:tcPr>
            <w:tcW w:w="1107"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BD262D3" w14:textId="77777777" w:rsidR="006D387E" w:rsidRPr="008207E0" w:rsidRDefault="006D387E" w:rsidP="00150154">
            <w:pPr>
              <w:widowControl w:val="0"/>
              <w:spacing w:line="252" w:lineRule="auto"/>
              <w:ind w:hanging="36"/>
              <w:jc w:val="both"/>
              <w:rPr>
                <w:rFonts w:cs="Arial"/>
                <w:szCs w:val="24"/>
              </w:rPr>
            </w:pPr>
            <w:r w:rsidRPr="008207E0">
              <w:rPr>
                <w:rFonts w:cs="Arial"/>
                <w:szCs w:val="24"/>
              </w:rPr>
              <w:t>110 kV</w:t>
            </w:r>
          </w:p>
        </w:tc>
        <w:tc>
          <w:tcPr>
            <w:tcW w:w="1116"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11261F28" w14:textId="77777777" w:rsidR="006D387E" w:rsidRPr="008207E0" w:rsidRDefault="006D387E" w:rsidP="00150154">
            <w:pPr>
              <w:widowControl w:val="0"/>
              <w:spacing w:line="252" w:lineRule="auto"/>
              <w:ind w:hanging="36"/>
              <w:jc w:val="both"/>
              <w:rPr>
                <w:rFonts w:cs="Arial"/>
                <w:szCs w:val="24"/>
              </w:rPr>
            </w:pPr>
            <w:r w:rsidRPr="008207E0">
              <w:rPr>
                <w:rFonts w:cs="Arial"/>
                <w:szCs w:val="24"/>
              </w:rPr>
              <w:t>220 kV</w:t>
            </w:r>
          </w:p>
        </w:tc>
        <w:tc>
          <w:tcPr>
            <w:tcW w:w="1116"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E860796" w14:textId="77777777" w:rsidR="006D387E" w:rsidRPr="008207E0" w:rsidRDefault="006D387E" w:rsidP="00150154">
            <w:pPr>
              <w:widowControl w:val="0"/>
              <w:spacing w:line="252" w:lineRule="auto"/>
              <w:ind w:hanging="36"/>
              <w:jc w:val="both"/>
              <w:rPr>
                <w:rFonts w:cs="Arial"/>
                <w:szCs w:val="24"/>
              </w:rPr>
            </w:pPr>
            <w:r w:rsidRPr="008207E0">
              <w:rPr>
                <w:rFonts w:cs="Arial"/>
                <w:szCs w:val="24"/>
              </w:rPr>
              <w:t>500 kV</w:t>
            </w:r>
          </w:p>
        </w:tc>
      </w:tr>
      <w:tr w:rsidR="00B75984" w:rsidRPr="008207E0" w14:paraId="6BB6B63F" w14:textId="77777777" w:rsidTr="001D52A4">
        <w:tblPrEx>
          <w:tblBorders>
            <w:top w:val="none" w:sz="0" w:space="0" w:color="auto"/>
            <w:bottom w:val="none" w:sz="0" w:space="0" w:color="auto"/>
            <w:insideH w:val="none" w:sz="0" w:space="0" w:color="auto"/>
            <w:insideV w:val="none" w:sz="0" w:space="0" w:color="auto"/>
          </w:tblBorders>
        </w:tblPrEx>
        <w:trPr>
          <w:trHeight w:val="20"/>
          <w:jc w:val="center"/>
        </w:trPr>
        <w:tc>
          <w:tcPr>
            <w:tcW w:w="0" w:type="auto"/>
            <w:vMerge/>
            <w:tcBorders>
              <w:top w:val="single" w:sz="8" w:space="0" w:color="auto"/>
              <w:left w:val="single" w:sz="8" w:space="0" w:color="auto"/>
              <w:bottom w:val="single" w:sz="8" w:space="0" w:color="auto"/>
              <w:right w:val="single" w:sz="8" w:space="0" w:color="auto"/>
              <w:tl2br w:val="nil"/>
              <w:tr2bl w:val="nil"/>
            </w:tcBorders>
            <w:shd w:val="clear" w:color="auto" w:fill="auto"/>
            <w:vAlign w:val="center"/>
          </w:tcPr>
          <w:p w14:paraId="3D98FA7B" w14:textId="77777777" w:rsidR="006D387E" w:rsidRPr="008207E0" w:rsidRDefault="006D387E" w:rsidP="00150154">
            <w:pPr>
              <w:widowControl w:val="0"/>
              <w:spacing w:line="252" w:lineRule="auto"/>
              <w:jc w:val="center"/>
              <w:rPr>
                <w:rFonts w:cs="Arial"/>
                <w:szCs w:val="24"/>
              </w:rPr>
            </w:pPr>
          </w:p>
        </w:tc>
        <w:tc>
          <w:tcPr>
            <w:tcW w:w="1177"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0CE06BE" w14:textId="77777777" w:rsidR="006D387E" w:rsidRPr="008207E0" w:rsidRDefault="006D387E" w:rsidP="00150154">
            <w:pPr>
              <w:widowControl w:val="0"/>
              <w:spacing w:line="252" w:lineRule="auto"/>
              <w:ind w:firstLine="8"/>
              <w:jc w:val="center"/>
              <w:rPr>
                <w:rFonts w:cs="Arial"/>
                <w:szCs w:val="24"/>
              </w:rPr>
            </w:pPr>
            <w:r w:rsidRPr="008207E0">
              <w:rPr>
                <w:rFonts w:cs="Arial"/>
                <w:szCs w:val="24"/>
              </w:rPr>
              <w:t>Dây bọc</w:t>
            </w:r>
          </w:p>
        </w:tc>
        <w:tc>
          <w:tcPr>
            <w:tcW w:w="117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AE57A7E" w14:textId="77777777" w:rsidR="006D387E" w:rsidRPr="008207E0" w:rsidRDefault="006D387E" w:rsidP="00150154">
            <w:pPr>
              <w:widowControl w:val="0"/>
              <w:spacing w:line="252" w:lineRule="auto"/>
              <w:jc w:val="center"/>
              <w:rPr>
                <w:rFonts w:cs="Arial"/>
                <w:szCs w:val="24"/>
              </w:rPr>
            </w:pPr>
            <w:r w:rsidRPr="008207E0">
              <w:rPr>
                <w:rFonts w:cs="Arial"/>
                <w:szCs w:val="24"/>
              </w:rPr>
              <w:t>Dây trần</w:t>
            </w:r>
          </w:p>
        </w:tc>
        <w:tc>
          <w:tcPr>
            <w:tcW w:w="117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0991AF4" w14:textId="77777777" w:rsidR="006D387E" w:rsidRPr="008207E0" w:rsidRDefault="006D387E" w:rsidP="00150154">
            <w:pPr>
              <w:widowControl w:val="0"/>
              <w:spacing w:line="252" w:lineRule="auto"/>
              <w:ind w:hanging="14"/>
              <w:jc w:val="center"/>
              <w:rPr>
                <w:rFonts w:cs="Arial"/>
                <w:szCs w:val="24"/>
              </w:rPr>
            </w:pPr>
            <w:r w:rsidRPr="008207E0">
              <w:rPr>
                <w:rFonts w:cs="Arial"/>
                <w:szCs w:val="24"/>
              </w:rPr>
              <w:t>Dây bọc</w:t>
            </w:r>
          </w:p>
        </w:tc>
        <w:tc>
          <w:tcPr>
            <w:tcW w:w="117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CABBAC4" w14:textId="77777777" w:rsidR="006D387E" w:rsidRPr="008207E0" w:rsidRDefault="006D387E" w:rsidP="00150154">
            <w:pPr>
              <w:widowControl w:val="0"/>
              <w:spacing w:line="252" w:lineRule="auto"/>
              <w:jc w:val="center"/>
              <w:rPr>
                <w:rFonts w:cs="Arial"/>
                <w:szCs w:val="24"/>
              </w:rPr>
            </w:pPr>
            <w:r w:rsidRPr="008207E0">
              <w:rPr>
                <w:rFonts w:cs="Arial"/>
                <w:szCs w:val="24"/>
              </w:rPr>
              <w:t>Dây trần</w:t>
            </w:r>
          </w:p>
        </w:tc>
        <w:tc>
          <w:tcPr>
            <w:tcW w:w="1107"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328A68E" w14:textId="77777777" w:rsidR="006D387E" w:rsidRPr="008207E0" w:rsidRDefault="006D387E" w:rsidP="00150154">
            <w:pPr>
              <w:widowControl w:val="0"/>
              <w:spacing w:line="252" w:lineRule="auto"/>
              <w:ind w:right="40"/>
              <w:jc w:val="center"/>
              <w:rPr>
                <w:rFonts w:cs="Arial"/>
                <w:szCs w:val="24"/>
              </w:rPr>
            </w:pPr>
            <w:r w:rsidRPr="008207E0">
              <w:rPr>
                <w:rFonts w:cs="Arial"/>
                <w:szCs w:val="24"/>
              </w:rPr>
              <w:t>Dây trần</w:t>
            </w:r>
          </w:p>
        </w:tc>
        <w:tc>
          <w:tcPr>
            <w:tcW w:w="111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98A6127" w14:textId="77777777" w:rsidR="006D387E" w:rsidRPr="008207E0" w:rsidRDefault="006D387E" w:rsidP="00150154">
            <w:pPr>
              <w:widowControl w:val="0"/>
              <w:spacing w:line="252" w:lineRule="auto"/>
              <w:ind w:firstLine="18"/>
              <w:jc w:val="center"/>
              <w:rPr>
                <w:rFonts w:cs="Arial"/>
                <w:szCs w:val="24"/>
              </w:rPr>
            </w:pPr>
            <w:r w:rsidRPr="008207E0">
              <w:rPr>
                <w:rFonts w:cs="Arial"/>
                <w:szCs w:val="24"/>
              </w:rPr>
              <w:t>Dây trần</w:t>
            </w:r>
          </w:p>
        </w:tc>
        <w:tc>
          <w:tcPr>
            <w:tcW w:w="111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CBDE2E9" w14:textId="77777777" w:rsidR="006D387E" w:rsidRPr="008207E0" w:rsidRDefault="006D387E" w:rsidP="00150154">
            <w:pPr>
              <w:widowControl w:val="0"/>
              <w:spacing w:line="252" w:lineRule="auto"/>
              <w:ind w:firstLine="72"/>
              <w:jc w:val="center"/>
              <w:rPr>
                <w:rFonts w:cs="Arial"/>
                <w:szCs w:val="24"/>
              </w:rPr>
            </w:pPr>
            <w:r w:rsidRPr="008207E0">
              <w:rPr>
                <w:rFonts w:cs="Arial"/>
                <w:szCs w:val="24"/>
              </w:rPr>
              <w:t>Dây trần</w:t>
            </w:r>
          </w:p>
        </w:tc>
      </w:tr>
      <w:tr w:rsidR="006D387E" w:rsidRPr="008207E0" w14:paraId="75D658D9" w14:textId="77777777" w:rsidTr="001D52A4">
        <w:tblPrEx>
          <w:tblBorders>
            <w:top w:val="none" w:sz="0" w:space="0" w:color="auto"/>
            <w:bottom w:val="none" w:sz="0" w:space="0" w:color="auto"/>
            <w:insideH w:val="none" w:sz="0" w:space="0" w:color="auto"/>
            <w:insideV w:val="none" w:sz="0" w:space="0" w:color="auto"/>
          </w:tblBorders>
        </w:tblPrEx>
        <w:trPr>
          <w:trHeight w:val="20"/>
          <w:jc w:val="center"/>
        </w:trPr>
        <w:tc>
          <w:tcPr>
            <w:tcW w:w="1404" w:type="dxa"/>
            <w:tcBorders>
              <w:top w:val="nil"/>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B7A722A" w14:textId="77777777" w:rsidR="006D387E" w:rsidRPr="008207E0" w:rsidRDefault="006D387E" w:rsidP="00150154">
            <w:pPr>
              <w:widowControl w:val="0"/>
              <w:spacing w:line="252" w:lineRule="auto"/>
              <w:jc w:val="center"/>
              <w:rPr>
                <w:rFonts w:cs="Arial"/>
                <w:szCs w:val="24"/>
              </w:rPr>
            </w:pPr>
            <w:r w:rsidRPr="008207E0">
              <w:rPr>
                <w:rFonts w:cs="Arial"/>
                <w:szCs w:val="24"/>
              </w:rPr>
              <w:t>Khoảng cách</w:t>
            </w:r>
          </w:p>
        </w:tc>
        <w:tc>
          <w:tcPr>
            <w:tcW w:w="1177"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37AA907" w14:textId="77777777" w:rsidR="006D387E" w:rsidRPr="008207E0" w:rsidRDefault="006D387E" w:rsidP="00150154">
            <w:pPr>
              <w:widowControl w:val="0"/>
              <w:spacing w:line="252" w:lineRule="auto"/>
              <w:ind w:firstLine="150"/>
              <w:jc w:val="both"/>
              <w:rPr>
                <w:rFonts w:cs="Arial"/>
                <w:szCs w:val="24"/>
              </w:rPr>
            </w:pPr>
            <w:r w:rsidRPr="008207E0">
              <w:rPr>
                <w:rFonts w:cs="Arial"/>
                <w:szCs w:val="24"/>
              </w:rPr>
              <w:t>1,0 m</w:t>
            </w:r>
          </w:p>
        </w:tc>
        <w:tc>
          <w:tcPr>
            <w:tcW w:w="117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13B31703" w14:textId="77777777" w:rsidR="006D387E" w:rsidRPr="008207E0" w:rsidRDefault="006D387E" w:rsidP="00150154">
            <w:pPr>
              <w:widowControl w:val="0"/>
              <w:spacing w:line="252" w:lineRule="auto"/>
              <w:ind w:firstLine="150"/>
              <w:jc w:val="both"/>
              <w:rPr>
                <w:rFonts w:cs="Arial"/>
                <w:szCs w:val="24"/>
              </w:rPr>
            </w:pPr>
            <w:r w:rsidRPr="008207E0">
              <w:rPr>
                <w:rFonts w:cs="Arial"/>
                <w:szCs w:val="24"/>
              </w:rPr>
              <w:t>2,0 m</w:t>
            </w:r>
          </w:p>
        </w:tc>
        <w:tc>
          <w:tcPr>
            <w:tcW w:w="117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8867AAC" w14:textId="77777777" w:rsidR="006D387E" w:rsidRPr="008207E0" w:rsidRDefault="006D387E" w:rsidP="00150154">
            <w:pPr>
              <w:widowControl w:val="0"/>
              <w:spacing w:line="252" w:lineRule="auto"/>
              <w:ind w:firstLine="150"/>
              <w:jc w:val="both"/>
              <w:rPr>
                <w:rFonts w:cs="Arial"/>
                <w:szCs w:val="24"/>
              </w:rPr>
            </w:pPr>
            <w:r w:rsidRPr="008207E0">
              <w:rPr>
                <w:rFonts w:cs="Arial"/>
                <w:szCs w:val="24"/>
              </w:rPr>
              <w:t>1,5 m</w:t>
            </w:r>
          </w:p>
        </w:tc>
        <w:tc>
          <w:tcPr>
            <w:tcW w:w="117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A1CF53F" w14:textId="77777777" w:rsidR="006D387E" w:rsidRPr="008207E0" w:rsidRDefault="006D387E" w:rsidP="00150154">
            <w:pPr>
              <w:widowControl w:val="0"/>
              <w:spacing w:line="252" w:lineRule="auto"/>
              <w:ind w:firstLine="150"/>
              <w:jc w:val="both"/>
              <w:rPr>
                <w:rFonts w:cs="Arial"/>
                <w:szCs w:val="24"/>
              </w:rPr>
            </w:pPr>
            <w:r w:rsidRPr="008207E0">
              <w:rPr>
                <w:rFonts w:cs="Arial"/>
                <w:szCs w:val="24"/>
              </w:rPr>
              <w:t>3,0 m</w:t>
            </w:r>
          </w:p>
        </w:tc>
        <w:tc>
          <w:tcPr>
            <w:tcW w:w="1107"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3F946C9" w14:textId="77777777" w:rsidR="006D387E" w:rsidRPr="008207E0" w:rsidRDefault="006D387E" w:rsidP="00150154">
            <w:pPr>
              <w:widowControl w:val="0"/>
              <w:spacing w:line="252" w:lineRule="auto"/>
              <w:ind w:firstLine="150"/>
              <w:jc w:val="both"/>
              <w:rPr>
                <w:rFonts w:cs="Arial"/>
                <w:szCs w:val="24"/>
              </w:rPr>
            </w:pPr>
            <w:r w:rsidRPr="008207E0">
              <w:rPr>
                <w:rFonts w:cs="Arial"/>
                <w:szCs w:val="24"/>
              </w:rPr>
              <w:t>4,0 m</w:t>
            </w:r>
          </w:p>
        </w:tc>
        <w:tc>
          <w:tcPr>
            <w:tcW w:w="111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D1D38C8" w14:textId="77777777" w:rsidR="006D387E" w:rsidRPr="008207E0" w:rsidRDefault="006D387E" w:rsidP="00150154">
            <w:pPr>
              <w:widowControl w:val="0"/>
              <w:spacing w:line="252" w:lineRule="auto"/>
              <w:ind w:firstLine="150"/>
              <w:jc w:val="both"/>
              <w:rPr>
                <w:rFonts w:cs="Arial"/>
                <w:szCs w:val="24"/>
              </w:rPr>
            </w:pPr>
            <w:r w:rsidRPr="008207E0">
              <w:rPr>
                <w:rFonts w:cs="Arial"/>
                <w:szCs w:val="24"/>
              </w:rPr>
              <w:t>6,0 m</w:t>
            </w:r>
          </w:p>
        </w:tc>
        <w:tc>
          <w:tcPr>
            <w:tcW w:w="111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5180721" w14:textId="77777777" w:rsidR="006D387E" w:rsidRPr="008207E0" w:rsidRDefault="006D387E" w:rsidP="00150154">
            <w:pPr>
              <w:widowControl w:val="0"/>
              <w:spacing w:line="252" w:lineRule="auto"/>
              <w:ind w:firstLine="150"/>
              <w:jc w:val="both"/>
              <w:rPr>
                <w:rFonts w:cs="Arial"/>
                <w:szCs w:val="24"/>
              </w:rPr>
            </w:pPr>
            <w:r w:rsidRPr="008207E0">
              <w:rPr>
                <w:rFonts w:cs="Arial"/>
                <w:szCs w:val="24"/>
              </w:rPr>
              <w:t>7,0 m</w:t>
            </w:r>
          </w:p>
        </w:tc>
      </w:tr>
    </w:tbl>
    <w:p w14:paraId="6692431A" w14:textId="77777777" w:rsidR="00E62C9A" w:rsidRPr="008207E0" w:rsidRDefault="00E62C9A" w:rsidP="00150154">
      <w:pPr>
        <w:spacing w:line="252" w:lineRule="auto"/>
        <w:jc w:val="both"/>
        <w:rPr>
          <w:rFonts w:eastAsia="Times New Roman" w:cs="Arial"/>
          <w:kern w:val="0"/>
          <w:szCs w:val="24"/>
          <w14:ligatures w14:val="none"/>
        </w:rPr>
      </w:pPr>
    </w:p>
    <w:p w14:paraId="2776F547" w14:textId="2D9FCD43" w:rsidR="002949B0" w:rsidRPr="008207E0" w:rsidRDefault="001D52A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Chiều cao hành lang được tính từ đáy móng cột đến điểm cao nhất của công trình cộng thêm khoảng cách an toàn theo chiều thẳng đứng quy định trong bảng sau:</w:t>
      </w:r>
    </w:p>
    <w:p w14:paraId="71BCB354" w14:textId="77777777" w:rsidR="00F8223B" w:rsidRPr="008207E0" w:rsidRDefault="00F8223B" w:rsidP="00150154">
      <w:pPr>
        <w:spacing w:line="252" w:lineRule="auto"/>
        <w:jc w:val="both"/>
        <w:rPr>
          <w:rFonts w:eastAsia="Times New Roman" w:cs="Arial"/>
          <w:kern w:val="0"/>
          <w:szCs w:val="24"/>
          <w14:ligatures w14:val="none"/>
        </w:rPr>
      </w:pPr>
    </w:p>
    <w:p w14:paraId="406D65A2" w14:textId="7539FD49" w:rsidR="00F8223B" w:rsidRPr="008207E0" w:rsidRDefault="00F8223B" w:rsidP="00150154">
      <w:pPr>
        <w:spacing w:line="252" w:lineRule="auto"/>
        <w:jc w:val="center"/>
        <w:rPr>
          <w:rFonts w:eastAsia="Times New Roman" w:cs="Arial"/>
          <w:b/>
          <w:bCs/>
          <w:kern w:val="0"/>
          <w:szCs w:val="24"/>
          <w14:ligatures w14:val="none"/>
        </w:rPr>
      </w:pPr>
      <w:r w:rsidRPr="008207E0">
        <w:rPr>
          <w:rFonts w:eastAsia="Times New Roman" w:cs="Arial"/>
          <w:b/>
          <w:bCs/>
          <w:kern w:val="0"/>
          <w:szCs w:val="24"/>
          <w14:ligatures w14:val="none"/>
        </w:rPr>
        <w:t>BẢNG</w:t>
      </w:r>
      <w:r w:rsidR="00517C5F" w:rsidRPr="008207E0">
        <w:rPr>
          <w:rFonts w:eastAsia="Times New Roman" w:cs="Arial"/>
          <w:b/>
          <w:bCs/>
          <w:kern w:val="0"/>
          <w:szCs w:val="24"/>
          <w14:ligatures w14:val="none"/>
        </w:rPr>
        <w:t xml:space="preserve"> 1</w:t>
      </w:r>
      <w:r w:rsidRPr="008207E0">
        <w:rPr>
          <w:rFonts w:eastAsia="Times New Roman" w:cs="Arial"/>
          <w:b/>
          <w:bCs/>
          <w:kern w:val="0"/>
          <w:szCs w:val="24"/>
          <w14:ligatures w14:val="none"/>
        </w:rPr>
        <w:t xml:space="preserve">.4: </w:t>
      </w:r>
      <w:r w:rsidR="00E53816" w:rsidRPr="008207E0">
        <w:rPr>
          <w:rFonts w:cs="Arial"/>
          <w:b/>
          <w:bCs/>
          <w:szCs w:val="24"/>
          <w:lang w:val="vi-VN"/>
        </w:rPr>
        <w:t>Các khoảng cách</w:t>
      </w:r>
      <w:r w:rsidR="00E53816" w:rsidRPr="008207E0">
        <w:rPr>
          <w:rFonts w:cs="Arial"/>
          <w:b/>
          <w:bCs/>
          <w:szCs w:val="24"/>
        </w:rPr>
        <w:t xml:space="preserve"> chiều cao</w:t>
      </w:r>
      <w:r w:rsidR="00E53816" w:rsidRPr="008207E0">
        <w:rPr>
          <w:rFonts w:cs="Arial"/>
          <w:b/>
          <w:bCs/>
          <w:szCs w:val="24"/>
          <w:lang w:val="vi-VN"/>
        </w:rPr>
        <w:t xml:space="preserve"> của hành lang bảo vệ an toàn</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2438"/>
        <w:gridCol w:w="1811"/>
        <w:gridCol w:w="1793"/>
        <w:gridCol w:w="1803"/>
        <w:gridCol w:w="1632"/>
      </w:tblGrid>
      <w:tr w:rsidR="00B75984" w:rsidRPr="008207E0" w14:paraId="0DBA3B72" w14:textId="77777777" w:rsidTr="00F8223B">
        <w:trPr>
          <w:trHeight w:val="20"/>
        </w:trPr>
        <w:tc>
          <w:tcPr>
            <w:tcW w:w="2431" w:type="dxa"/>
            <w:tcBorders>
              <w:top w:val="single" w:sz="8" w:space="0" w:color="auto"/>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459907C"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lastRenderedPageBreak/>
              <w:t>Điện áp</w:t>
            </w:r>
          </w:p>
        </w:tc>
        <w:tc>
          <w:tcPr>
            <w:tcW w:w="1805"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B08DA62"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t>Trên 01 kV đến 35 kV</w:t>
            </w:r>
          </w:p>
        </w:tc>
        <w:tc>
          <w:tcPr>
            <w:tcW w:w="1788"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DAECCAC"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t>110 kV</w:t>
            </w:r>
          </w:p>
        </w:tc>
        <w:tc>
          <w:tcPr>
            <w:tcW w:w="1797"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5EED1FB"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t>220 kV</w:t>
            </w:r>
          </w:p>
        </w:tc>
        <w:tc>
          <w:tcPr>
            <w:tcW w:w="1627"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5FA4873"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t>500 kV</w:t>
            </w:r>
          </w:p>
        </w:tc>
      </w:tr>
      <w:tr w:rsidR="00F8223B" w:rsidRPr="008207E0" w14:paraId="4ED567F0" w14:textId="77777777" w:rsidTr="00F8223B">
        <w:tblPrEx>
          <w:tblBorders>
            <w:top w:val="none" w:sz="0" w:space="0" w:color="auto"/>
            <w:bottom w:val="none" w:sz="0" w:space="0" w:color="auto"/>
            <w:insideH w:val="none" w:sz="0" w:space="0" w:color="auto"/>
            <w:insideV w:val="none" w:sz="0" w:space="0" w:color="auto"/>
          </w:tblBorders>
        </w:tblPrEx>
        <w:trPr>
          <w:trHeight w:val="20"/>
        </w:trPr>
        <w:tc>
          <w:tcPr>
            <w:tcW w:w="2431" w:type="dxa"/>
            <w:tcBorders>
              <w:top w:val="nil"/>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C874BD2"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t>Khoảng cách</w:t>
            </w:r>
          </w:p>
        </w:tc>
        <w:tc>
          <w:tcPr>
            <w:tcW w:w="1805"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D74951A"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t>2,0 m</w:t>
            </w:r>
          </w:p>
        </w:tc>
        <w:tc>
          <w:tcPr>
            <w:tcW w:w="1788"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C88C9CE"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t>3,0 m</w:t>
            </w:r>
          </w:p>
        </w:tc>
        <w:tc>
          <w:tcPr>
            <w:tcW w:w="1797"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6B2C8FD"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t>4,0 m</w:t>
            </w:r>
          </w:p>
        </w:tc>
        <w:tc>
          <w:tcPr>
            <w:tcW w:w="1627"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3D57425" w14:textId="77777777" w:rsidR="00F8223B" w:rsidRPr="008207E0" w:rsidRDefault="00F8223B" w:rsidP="00150154">
            <w:pPr>
              <w:spacing w:line="252" w:lineRule="auto"/>
              <w:jc w:val="center"/>
              <w:rPr>
                <w:rFonts w:eastAsia="Times New Roman" w:cs="Arial"/>
                <w:szCs w:val="24"/>
              </w:rPr>
            </w:pPr>
            <w:r w:rsidRPr="008207E0">
              <w:rPr>
                <w:rFonts w:eastAsia="Times New Roman" w:cs="Arial"/>
                <w:szCs w:val="24"/>
              </w:rPr>
              <w:t>6,0 m</w:t>
            </w:r>
          </w:p>
        </w:tc>
      </w:tr>
    </w:tbl>
    <w:p w14:paraId="48183943" w14:textId="77777777" w:rsidR="00F8223B" w:rsidRPr="008207E0" w:rsidRDefault="00F8223B" w:rsidP="00150154">
      <w:pPr>
        <w:spacing w:line="252" w:lineRule="auto"/>
        <w:jc w:val="both"/>
        <w:rPr>
          <w:rFonts w:eastAsia="Times New Roman" w:cs="Arial"/>
          <w:kern w:val="0"/>
          <w:szCs w:val="24"/>
          <w14:ligatures w14:val="none"/>
        </w:rPr>
      </w:pPr>
    </w:p>
    <w:p w14:paraId="33659BD1" w14:textId="77777777" w:rsidR="00E62C9A" w:rsidRPr="008207E0" w:rsidRDefault="00E62C9A" w:rsidP="00150154">
      <w:pPr>
        <w:widowControl w:val="0"/>
        <w:spacing w:line="252" w:lineRule="auto"/>
        <w:rPr>
          <w:rFonts w:cs="Arial"/>
          <w:szCs w:val="24"/>
        </w:rPr>
      </w:pPr>
      <w:r w:rsidRPr="008207E0">
        <w:rPr>
          <w:rFonts w:cs="Arial"/>
          <w:szCs w:val="24"/>
        </w:rPr>
        <w:t>Phạm vi hành lang bảo vệ an toàn của ĐDK được thể hiện trong hình sau:</w:t>
      </w:r>
    </w:p>
    <w:p w14:paraId="593E4EAE" w14:textId="6C2B6AD0" w:rsidR="00C90536" w:rsidRPr="008207E0" w:rsidRDefault="00C90536" w:rsidP="00150154">
      <w:pPr>
        <w:widowControl w:val="0"/>
        <w:spacing w:line="252" w:lineRule="auto"/>
        <w:rPr>
          <w:rFonts w:cs="Arial"/>
          <w:szCs w:val="24"/>
        </w:rPr>
      </w:pPr>
      <w:r w:rsidRPr="008207E0">
        <w:rPr>
          <w:rFonts w:eastAsia="Calibri" w:cs="Arial"/>
          <w:noProof/>
          <w:kern w:val="0"/>
          <w:szCs w:val="24"/>
        </w:rPr>
        <w:drawing>
          <wp:inline distT="0" distB="0" distL="0" distR="0" wp14:anchorId="465D4047" wp14:editId="0375B556">
            <wp:extent cx="6012180" cy="3115945"/>
            <wp:effectExtent l="0" t="0" r="0" b="8255"/>
            <wp:docPr id="91544099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l="35887" t="33505" r="34093" b="29135"/>
                    <a:stretch>
                      <a:fillRect/>
                    </a:stretch>
                  </pic:blipFill>
                  <pic:spPr bwMode="auto">
                    <a:xfrm>
                      <a:off x="0" y="0"/>
                      <a:ext cx="6012180" cy="3115945"/>
                    </a:xfrm>
                    <a:prstGeom prst="rect">
                      <a:avLst/>
                    </a:prstGeom>
                    <a:noFill/>
                    <a:ln>
                      <a:noFill/>
                    </a:ln>
                  </pic:spPr>
                </pic:pic>
              </a:graphicData>
            </a:graphic>
          </wp:inline>
        </w:drawing>
      </w:r>
    </w:p>
    <w:p w14:paraId="2720E107" w14:textId="77777777" w:rsidR="00E62C9A" w:rsidRPr="008207E0" w:rsidRDefault="00E62C9A" w:rsidP="00150154">
      <w:pPr>
        <w:spacing w:line="252" w:lineRule="auto"/>
        <w:jc w:val="both"/>
        <w:rPr>
          <w:rFonts w:eastAsia="Times New Roman" w:cs="Arial"/>
          <w:kern w:val="0"/>
          <w:szCs w:val="24"/>
          <w14:ligatures w14:val="none"/>
        </w:rPr>
      </w:pPr>
    </w:p>
    <w:p w14:paraId="68E165D8" w14:textId="1CA90D18" w:rsidR="00257E7F" w:rsidRPr="008207E0" w:rsidRDefault="00714597" w:rsidP="00150154">
      <w:pPr>
        <w:spacing w:line="252" w:lineRule="auto"/>
        <w:jc w:val="center"/>
        <w:rPr>
          <w:rFonts w:cs="Arial"/>
          <w:b/>
          <w:szCs w:val="24"/>
        </w:rPr>
      </w:pPr>
      <w:r w:rsidRPr="008207E0">
        <w:rPr>
          <w:rFonts w:cs="Arial"/>
          <w:b/>
          <w:szCs w:val="24"/>
        </w:rPr>
        <w:t xml:space="preserve">Hình </w:t>
      </w:r>
      <w:r w:rsidR="00517C5F" w:rsidRPr="008207E0">
        <w:rPr>
          <w:rFonts w:cs="Arial"/>
          <w:b/>
          <w:szCs w:val="24"/>
        </w:rPr>
        <w:t>1</w:t>
      </w:r>
      <w:r w:rsidRPr="008207E0">
        <w:rPr>
          <w:rFonts w:cs="Arial"/>
          <w:b/>
          <w:szCs w:val="24"/>
        </w:rPr>
        <w:t>.1: Hành lang bảo vệ an toàn của ĐDK</w:t>
      </w:r>
    </w:p>
    <w:p w14:paraId="573DE463" w14:textId="48F5BD5F" w:rsidR="00863D7D" w:rsidRPr="008207E0" w:rsidRDefault="002A22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2. </w:t>
      </w:r>
      <w:r w:rsidR="00863D7D" w:rsidRPr="008207E0">
        <w:rPr>
          <w:rFonts w:eastAsia="Times New Roman" w:cs="Arial"/>
          <w:kern w:val="0"/>
          <w:szCs w:val="24"/>
          <w14:ligatures w14:val="none"/>
        </w:rPr>
        <w:t>Hành lang bảo vệ an toàn đường cáp điện đi trên mặt đất hoặc trên không được giới hạn về các phía 0,5 mét tính từ mặt ngoài của sợi cáp ngoài cùng trở ra các phía.</w:t>
      </w:r>
    </w:p>
    <w:p w14:paraId="306C7E20" w14:textId="33CC190E" w:rsidR="00A97CDC" w:rsidRPr="008207E0" w:rsidRDefault="002A22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w:t>
      </w:r>
      <w:r w:rsidR="00A97CDC" w:rsidRPr="008207E0">
        <w:rPr>
          <w:rFonts w:eastAsia="Times New Roman" w:cs="Arial"/>
          <w:kern w:val="0"/>
          <w:szCs w:val="24"/>
          <w14:ligatures w14:val="none"/>
        </w:rPr>
        <w:t xml:space="preserve">. </w:t>
      </w:r>
      <w:r w:rsidR="00E6145D" w:rsidRPr="008207E0">
        <w:rPr>
          <w:rFonts w:eastAsia="Times New Roman" w:cs="Arial"/>
          <w:kern w:val="0"/>
          <w:szCs w:val="24"/>
          <w14:ligatures w14:val="none"/>
        </w:rPr>
        <w:t>Cây trong hành lang bảo vệ an toàn đường dây dẫn điện trên không</w:t>
      </w:r>
    </w:p>
    <w:p w14:paraId="3D061C10" w14:textId="7F5626CA" w:rsidR="00D570E9" w:rsidRPr="008207E0" w:rsidRDefault="00D570E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Đối với đường dây dẫn điện có điện áp trên 01 kV đến 35 kV trong thành phố, thị xã, thị trấn thì khoảng cách từ điểm bất kỳ của cây đến dây dẫn điện ở trạng thái võng cực đại không nhỏ hơn khoảng cách quy định trong bảng sau:</w:t>
      </w:r>
    </w:p>
    <w:p w14:paraId="72510277" w14:textId="77777777" w:rsidR="009574A5" w:rsidRPr="008207E0" w:rsidRDefault="009574A5" w:rsidP="00150154">
      <w:pPr>
        <w:spacing w:line="252" w:lineRule="auto"/>
        <w:jc w:val="center"/>
        <w:rPr>
          <w:rFonts w:cs="Arial"/>
          <w:b/>
          <w:bCs/>
          <w:szCs w:val="24"/>
        </w:rPr>
      </w:pPr>
    </w:p>
    <w:p w14:paraId="0419763F" w14:textId="5EC43384" w:rsidR="002C35E2" w:rsidRPr="008207E0" w:rsidRDefault="002C35E2" w:rsidP="00150154">
      <w:pPr>
        <w:spacing w:line="252" w:lineRule="auto"/>
        <w:jc w:val="center"/>
        <w:rPr>
          <w:rFonts w:cs="Arial"/>
          <w:b/>
          <w:bCs/>
          <w:szCs w:val="24"/>
        </w:rPr>
      </w:pPr>
      <w:r w:rsidRPr="008207E0">
        <w:rPr>
          <w:rFonts w:cs="Arial"/>
          <w:b/>
          <w:bCs/>
          <w:szCs w:val="24"/>
        </w:rPr>
        <w:t xml:space="preserve">Bảng </w:t>
      </w:r>
      <w:r w:rsidR="00517C5F" w:rsidRPr="008207E0">
        <w:rPr>
          <w:rFonts w:cs="Arial"/>
          <w:b/>
          <w:bCs/>
          <w:szCs w:val="24"/>
        </w:rPr>
        <w:t>1</w:t>
      </w:r>
      <w:r w:rsidRPr="008207E0">
        <w:rPr>
          <w:rFonts w:cs="Arial"/>
          <w:b/>
          <w:bCs/>
          <w:szCs w:val="24"/>
        </w:rPr>
        <w:t xml:space="preserve">.5: </w:t>
      </w:r>
      <w:r w:rsidRPr="008207E0">
        <w:rPr>
          <w:rFonts w:cs="Arial"/>
          <w:b/>
          <w:bCs/>
          <w:szCs w:val="24"/>
          <w:lang w:val="vi-VN"/>
        </w:rPr>
        <w:t>Khoảng cách nhỏ nhất từ dây dẫn</w:t>
      </w:r>
      <w:r w:rsidRPr="008207E0">
        <w:rPr>
          <w:rFonts w:cs="Arial"/>
          <w:b/>
          <w:bCs/>
          <w:szCs w:val="24"/>
        </w:rPr>
        <w:t xml:space="preserve"> </w:t>
      </w:r>
      <w:r w:rsidR="009574A5" w:rsidRPr="008207E0">
        <w:rPr>
          <w:rFonts w:cs="Arial"/>
          <w:b/>
          <w:bCs/>
          <w:szCs w:val="24"/>
        </w:rPr>
        <w:t>từ 01 kV đến 35 kV</w:t>
      </w:r>
      <w:r w:rsidRPr="008207E0">
        <w:rPr>
          <w:rFonts w:cs="Arial"/>
          <w:b/>
          <w:bCs/>
          <w:szCs w:val="24"/>
          <w:lang w:val="vi-VN"/>
        </w:rPr>
        <w:t xml:space="preserve"> đến cây</w:t>
      </w:r>
      <w:r w:rsidR="00717F0B" w:rsidRPr="008207E0">
        <w:rPr>
          <w:rFonts w:cs="Arial"/>
          <w:b/>
          <w:bCs/>
          <w:szCs w:val="24"/>
        </w:rPr>
        <w:t xml:space="preserve"> trong thành phố, thị xã, thị trấn</w:t>
      </w:r>
    </w:p>
    <w:tbl>
      <w:tblPr>
        <w:tblStyle w:val="TableGrid"/>
        <w:tblW w:w="0" w:type="auto"/>
        <w:jc w:val="center"/>
        <w:tblLook w:val="04A0" w:firstRow="1" w:lastRow="0" w:firstColumn="1" w:lastColumn="0" w:noHBand="0" w:noVBand="1"/>
      </w:tblPr>
      <w:tblGrid>
        <w:gridCol w:w="3152"/>
        <w:gridCol w:w="3153"/>
        <w:gridCol w:w="3153"/>
      </w:tblGrid>
      <w:tr w:rsidR="00B75984" w:rsidRPr="008207E0" w14:paraId="31B2C670" w14:textId="77777777" w:rsidTr="00FB7EAD">
        <w:trPr>
          <w:jc w:val="center"/>
        </w:trPr>
        <w:tc>
          <w:tcPr>
            <w:tcW w:w="3152" w:type="dxa"/>
            <w:vAlign w:val="center"/>
          </w:tcPr>
          <w:p w14:paraId="37596966" w14:textId="6C47C008" w:rsidR="00E67B87" w:rsidRPr="008207E0" w:rsidRDefault="00E67B8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Điện áp</w:t>
            </w:r>
          </w:p>
        </w:tc>
        <w:tc>
          <w:tcPr>
            <w:tcW w:w="6306" w:type="dxa"/>
            <w:gridSpan w:val="2"/>
            <w:vAlign w:val="center"/>
          </w:tcPr>
          <w:p w14:paraId="6C4F1A59" w14:textId="0A03B550" w:rsidR="00E67B87" w:rsidRPr="008207E0" w:rsidRDefault="00E67B8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Trên 01</w:t>
            </w:r>
            <w:r w:rsidR="00FB7EAD" w:rsidRPr="008207E0">
              <w:rPr>
                <w:rFonts w:eastAsia="Times New Roman" w:cs="Arial"/>
                <w:kern w:val="0"/>
                <w:szCs w:val="24"/>
                <w14:ligatures w14:val="none"/>
              </w:rPr>
              <w:t xml:space="preserve"> </w:t>
            </w:r>
            <w:r w:rsidRPr="008207E0">
              <w:rPr>
                <w:rFonts w:eastAsia="Times New Roman" w:cs="Arial"/>
                <w:kern w:val="0"/>
                <w:szCs w:val="24"/>
                <w14:ligatures w14:val="none"/>
              </w:rPr>
              <w:t>kV đến 35</w:t>
            </w:r>
            <w:r w:rsidR="00FB7EAD" w:rsidRPr="008207E0">
              <w:rPr>
                <w:rFonts w:eastAsia="Times New Roman" w:cs="Arial"/>
                <w:kern w:val="0"/>
                <w:szCs w:val="24"/>
                <w14:ligatures w14:val="none"/>
              </w:rPr>
              <w:t xml:space="preserve"> kV</w:t>
            </w:r>
          </w:p>
        </w:tc>
      </w:tr>
      <w:tr w:rsidR="00B75984" w:rsidRPr="008207E0" w14:paraId="2DB22260" w14:textId="77777777" w:rsidTr="00FB7EAD">
        <w:trPr>
          <w:jc w:val="center"/>
        </w:trPr>
        <w:tc>
          <w:tcPr>
            <w:tcW w:w="3152" w:type="dxa"/>
            <w:vMerge w:val="restart"/>
            <w:vAlign w:val="center"/>
          </w:tcPr>
          <w:p w14:paraId="306D7C4F" w14:textId="7A417443" w:rsidR="00FB7EAD" w:rsidRPr="008207E0" w:rsidRDefault="002C35E2"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Khoảng cách</w:t>
            </w:r>
          </w:p>
        </w:tc>
        <w:tc>
          <w:tcPr>
            <w:tcW w:w="3153" w:type="dxa"/>
            <w:vAlign w:val="center"/>
          </w:tcPr>
          <w:p w14:paraId="7346B651" w14:textId="00F34A57" w:rsidR="00FB7EAD" w:rsidRPr="008207E0" w:rsidRDefault="00FB7EAD"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Dây bọc</w:t>
            </w:r>
          </w:p>
        </w:tc>
        <w:tc>
          <w:tcPr>
            <w:tcW w:w="3153" w:type="dxa"/>
            <w:vAlign w:val="center"/>
          </w:tcPr>
          <w:p w14:paraId="7ACD3689" w14:textId="2E8B177A" w:rsidR="00FB7EAD" w:rsidRPr="008207E0" w:rsidRDefault="00FB7EAD"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Dây trần</w:t>
            </w:r>
          </w:p>
        </w:tc>
      </w:tr>
      <w:tr w:rsidR="00FB7EAD" w:rsidRPr="008207E0" w14:paraId="194DE76B" w14:textId="77777777" w:rsidTr="00FB7EAD">
        <w:trPr>
          <w:jc w:val="center"/>
        </w:trPr>
        <w:tc>
          <w:tcPr>
            <w:tcW w:w="3152" w:type="dxa"/>
            <w:vMerge/>
            <w:vAlign w:val="center"/>
          </w:tcPr>
          <w:p w14:paraId="32738523" w14:textId="77777777" w:rsidR="00FB7EAD" w:rsidRPr="008207E0" w:rsidRDefault="00FB7EAD" w:rsidP="00150154">
            <w:pPr>
              <w:spacing w:line="252" w:lineRule="auto"/>
              <w:jc w:val="center"/>
              <w:rPr>
                <w:rFonts w:eastAsia="Times New Roman" w:cs="Arial"/>
                <w:kern w:val="0"/>
                <w:szCs w:val="24"/>
                <w14:ligatures w14:val="none"/>
              </w:rPr>
            </w:pPr>
          </w:p>
        </w:tc>
        <w:tc>
          <w:tcPr>
            <w:tcW w:w="3153" w:type="dxa"/>
            <w:vAlign w:val="center"/>
          </w:tcPr>
          <w:p w14:paraId="14C77060" w14:textId="3E5EAFDB" w:rsidR="00FB7EAD" w:rsidRPr="008207E0" w:rsidRDefault="002C35E2"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0,7 m</w:t>
            </w:r>
          </w:p>
        </w:tc>
        <w:tc>
          <w:tcPr>
            <w:tcW w:w="3153" w:type="dxa"/>
            <w:vAlign w:val="center"/>
          </w:tcPr>
          <w:p w14:paraId="422ED27D" w14:textId="6CE554AB" w:rsidR="00FB7EAD" w:rsidRPr="008207E0" w:rsidRDefault="00FB7EAD"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1,5 m</w:t>
            </w:r>
          </w:p>
        </w:tc>
      </w:tr>
    </w:tbl>
    <w:p w14:paraId="2811A924" w14:textId="77777777" w:rsidR="004D33CA" w:rsidRPr="008207E0" w:rsidRDefault="004D33CA" w:rsidP="00150154">
      <w:pPr>
        <w:spacing w:line="252" w:lineRule="auto"/>
        <w:jc w:val="both"/>
        <w:rPr>
          <w:rFonts w:eastAsia="Times New Roman" w:cs="Arial"/>
          <w:kern w:val="0"/>
          <w:szCs w:val="24"/>
          <w14:ligatures w14:val="none"/>
        </w:rPr>
      </w:pPr>
    </w:p>
    <w:p w14:paraId="567BCFBD" w14:textId="705DB48D" w:rsidR="00D570E9" w:rsidRPr="008207E0" w:rsidRDefault="005D41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Đối với đường dây có điện áp từ 110 kV đến 500 kV trong thành phố, thị xã, thị trấn thì không được để cây cao hơn dây dẫn thấp nhất trừ trường hợp đặc biệt phải có biện pháp kỹ thuật đảm bảo an toàn và được Ủy ban nhân dân cấp tỉnh cho phép. Khoảng cách từ điểm bất kỳ của cây đến dây dẫn điện khi dây ở trạng thái võng cực đại không nhỏ hơn khoảng cách quy định trong bảng sau:</w:t>
      </w:r>
    </w:p>
    <w:p w14:paraId="6833CC1E" w14:textId="77777777" w:rsidR="005D41AF" w:rsidRPr="008207E0" w:rsidRDefault="005D41AF" w:rsidP="00150154">
      <w:pPr>
        <w:spacing w:line="252" w:lineRule="auto"/>
        <w:jc w:val="both"/>
        <w:rPr>
          <w:rFonts w:eastAsia="Times New Roman" w:cs="Arial"/>
          <w:kern w:val="0"/>
          <w:szCs w:val="24"/>
          <w14:ligatures w14:val="none"/>
        </w:rPr>
      </w:pPr>
    </w:p>
    <w:p w14:paraId="1FBF5A4B" w14:textId="1C2EAA77" w:rsidR="005D41AF" w:rsidRPr="008207E0" w:rsidRDefault="005D41AF" w:rsidP="00150154">
      <w:pPr>
        <w:spacing w:line="252" w:lineRule="auto"/>
        <w:jc w:val="center"/>
        <w:rPr>
          <w:rFonts w:cs="Arial"/>
          <w:b/>
          <w:bCs/>
          <w:szCs w:val="24"/>
        </w:rPr>
      </w:pPr>
      <w:r w:rsidRPr="008207E0">
        <w:rPr>
          <w:rFonts w:cs="Arial"/>
          <w:b/>
          <w:bCs/>
          <w:szCs w:val="24"/>
        </w:rPr>
        <w:t xml:space="preserve">Bảng </w:t>
      </w:r>
      <w:r w:rsidR="00517C5F" w:rsidRPr="008207E0">
        <w:rPr>
          <w:rFonts w:cs="Arial"/>
          <w:b/>
          <w:bCs/>
          <w:szCs w:val="24"/>
        </w:rPr>
        <w:t>1</w:t>
      </w:r>
      <w:r w:rsidRPr="008207E0">
        <w:rPr>
          <w:rFonts w:cs="Arial"/>
          <w:b/>
          <w:bCs/>
          <w:szCs w:val="24"/>
        </w:rPr>
        <w:t xml:space="preserve">.6: </w:t>
      </w:r>
      <w:r w:rsidRPr="008207E0">
        <w:rPr>
          <w:rFonts w:cs="Arial"/>
          <w:b/>
          <w:bCs/>
          <w:szCs w:val="24"/>
          <w:lang w:val="vi-VN"/>
        </w:rPr>
        <w:t>Khoảng cách nhỏ nhất từ dây dẫn</w:t>
      </w:r>
      <w:r w:rsidRPr="008207E0">
        <w:rPr>
          <w:rFonts w:cs="Arial"/>
          <w:b/>
          <w:bCs/>
          <w:szCs w:val="24"/>
        </w:rPr>
        <w:t xml:space="preserve"> từ 110 kV đến 500 kV</w:t>
      </w:r>
      <w:r w:rsidRPr="008207E0">
        <w:rPr>
          <w:rFonts w:cs="Arial"/>
          <w:b/>
          <w:bCs/>
          <w:szCs w:val="24"/>
          <w:lang w:val="vi-VN"/>
        </w:rPr>
        <w:t xml:space="preserve"> đến cây</w:t>
      </w:r>
      <w:r w:rsidR="00A701A5" w:rsidRPr="008207E0">
        <w:rPr>
          <w:rFonts w:cs="Arial"/>
          <w:b/>
          <w:bCs/>
          <w:szCs w:val="24"/>
        </w:rPr>
        <w:t xml:space="preserve"> trong thành phố, thị xã, thị trấn</w:t>
      </w:r>
    </w:p>
    <w:tbl>
      <w:tblPr>
        <w:tblStyle w:val="TableGrid"/>
        <w:tblW w:w="0" w:type="auto"/>
        <w:jc w:val="center"/>
        <w:tblLook w:val="04A0" w:firstRow="1" w:lastRow="0" w:firstColumn="1" w:lastColumn="0" w:noHBand="0" w:noVBand="1"/>
      </w:tblPr>
      <w:tblGrid>
        <w:gridCol w:w="3152"/>
        <w:gridCol w:w="2102"/>
        <w:gridCol w:w="2102"/>
        <w:gridCol w:w="2102"/>
      </w:tblGrid>
      <w:tr w:rsidR="00B75984" w:rsidRPr="008207E0" w14:paraId="4FC439FF" w14:textId="77777777" w:rsidTr="002371D0">
        <w:trPr>
          <w:jc w:val="center"/>
        </w:trPr>
        <w:tc>
          <w:tcPr>
            <w:tcW w:w="3152" w:type="dxa"/>
            <w:vAlign w:val="center"/>
          </w:tcPr>
          <w:p w14:paraId="0AF7B96E" w14:textId="77777777" w:rsidR="005D41AF" w:rsidRPr="008207E0" w:rsidRDefault="005D41AF"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Điện áp</w:t>
            </w:r>
          </w:p>
        </w:tc>
        <w:tc>
          <w:tcPr>
            <w:tcW w:w="2102" w:type="dxa"/>
            <w:vAlign w:val="center"/>
          </w:tcPr>
          <w:p w14:paraId="706BD03D" w14:textId="04099816" w:rsidR="005D41AF" w:rsidRPr="008207E0" w:rsidRDefault="005D41AF"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110 kV</w:t>
            </w:r>
          </w:p>
        </w:tc>
        <w:tc>
          <w:tcPr>
            <w:tcW w:w="2102" w:type="dxa"/>
            <w:vAlign w:val="center"/>
          </w:tcPr>
          <w:p w14:paraId="7320BA5B" w14:textId="46FB3F6F" w:rsidR="005D41AF" w:rsidRPr="008207E0" w:rsidRDefault="005D41AF"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220 kV</w:t>
            </w:r>
          </w:p>
        </w:tc>
        <w:tc>
          <w:tcPr>
            <w:tcW w:w="2102" w:type="dxa"/>
            <w:vAlign w:val="center"/>
          </w:tcPr>
          <w:p w14:paraId="5C915DB1" w14:textId="69C66135" w:rsidR="005D41AF" w:rsidRPr="008207E0" w:rsidRDefault="005D41AF"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500 kV</w:t>
            </w:r>
          </w:p>
        </w:tc>
      </w:tr>
      <w:tr w:rsidR="00B75984" w:rsidRPr="008207E0" w14:paraId="15E4AB1E" w14:textId="77777777" w:rsidTr="00BD35E1">
        <w:trPr>
          <w:jc w:val="center"/>
        </w:trPr>
        <w:tc>
          <w:tcPr>
            <w:tcW w:w="3152" w:type="dxa"/>
            <w:vMerge w:val="restart"/>
            <w:vAlign w:val="center"/>
          </w:tcPr>
          <w:p w14:paraId="35F1DEA7" w14:textId="77777777" w:rsidR="005D41AF" w:rsidRPr="008207E0" w:rsidRDefault="005D41AF"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Khoảng cách</w:t>
            </w:r>
          </w:p>
        </w:tc>
        <w:tc>
          <w:tcPr>
            <w:tcW w:w="6306" w:type="dxa"/>
            <w:gridSpan w:val="3"/>
            <w:vAlign w:val="center"/>
          </w:tcPr>
          <w:p w14:paraId="23E4A6EE" w14:textId="77777777" w:rsidR="005D41AF" w:rsidRPr="008207E0" w:rsidRDefault="005D41AF"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Dây trần</w:t>
            </w:r>
          </w:p>
        </w:tc>
      </w:tr>
      <w:tr w:rsidR="005D41AF" w:rsidRPr="008207E0" w14:paraId="2E490814" w14:textId="77777777" w:rsidTr="00A3081D">
        <w:trPr>
          <w:jc w:val="center"/>
        </w:trPr>
        <w:tc>
          <w:tcPr>
            <w:tcW w:w="3152" w:type="dxa"/>
            <w:vMerge/>
            <w:vAlign w:val="center"/>
          </w:tcPr>
          <w:p w14:paraId="00854949" w14:textId="77777777" w:rsidR="005D41AF" w:rsidRPr="008207E0" w:rsidRDefault="005D41AF" w:rsidP="00150154">
            <w:pPr>
              <w:spacing w:line="252" w:lineRule="auto"/>
              <w:jc w:val="center"/>
              <w:rPr>
                <w:rFonts w:eastAsia="Times New Roman" w:cs="Arial"/>
                <w:kern w:val="0"/>
                <w:szCs w:val="24"/>
                <w14:ligatures w14:val="none"/>
              </w:rPr>
            </w:pPr>
          </w:p>
        </w:tc>
        <w:tc>
          <w:tcPr>
            <w:tcW w:w="2102" w:type="dxa"/>
            <w:vAlign w:val="center"/>
          </w:tcPr>
          <w:p w14:paraId="1A813A0C" w14:textId="3B7316D7" w:rsidR="005D41AF" w:rsidRPr="008207E0" w:rsidRDefault="005D41AF"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2,0 m</w:t>
            </w:r>
          </w:p>
        </w:tc>
        <w:tc>
          <w:tcPr>
            <w:tcW w:w="2102" w:type="dxa"/>
            <w:vAlign w:val="center"/>
          </w:tcPr>
          <w:p w14:paraId="6A9CACA9" w14:textId="3C138B65" w:rsidR="005D41AF" w:rsidRPr="008207E0" w:rsidRDefault="005D41AF"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3,0 m</w:t>
            </w:r>
          </w:p>
        </w:tc>
        <w:tc>
          <w:tcPr>
            <w:tcW w:w="2102" w:type="dxa"/>
            <w:vAlign w:val="center"/>
          </w:tcPr>
          <w:p w14:paraId="3C80A50F" w14:textId="73850D60" w:rsidR="005D41AF" w:rsidRPr="008207E0" w:rsidRDefault="005D41AF"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4,5 m</w:t>
            </w:r>
          </w:p>
        </w:tc>
      </w:tr>
    </w:tbl>
    <w:p w14:paraId="42C7BE55" w14:textId="77777777" w:rsidR="005D41AF" w:rsidRPr="008207E0" w:rsidRDefault="005D41AF" w:rsidP="00150154">
      <w:pPr>
        <w:spacing w:line="252" w:lineRule="auto"/>
        <w:jc w:val="both"/>
        <w:rPr>
          <w:rFonts w:eastAsia="Times New Roman" w:cs="Arial"/>
          <w:kern w:val="0"/>
          <w:szCs w:val="24"/>
          <w14:ligatures w14:val="none"/>
        </w:rPr>
      </w:pPr>
    </w:p>
    <w:p w14:paraId="4D2713CF" w14:textId="1A35340E" w:rsidR="005D41AF" w:rsidRPr="008207E0" w:rsidRDefault="00C064A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 xml:space="preserve">c) Đối với đường dây dẫn điện ở khu vực ngoài </w:t>
      </w:r>
      <w:r w:rsidR="006E400A" w:rsidRPr="008207E0">
        <w:rPr>
          <w:rFonts w:cs="Arial"/>
          <w:szCs w:val="24"/>
        </w:rPr>
        <w:t>thành phố, thị xã, thị trấn</w:t>
      </w:r>
      <w:r w:rsidRPr="008207E0">
        <w:rPr>
          <w:rFonts w:eastAsia="Times New Roman" w:cs="Arial"/>
          <w:kern w:val="0"/>
          <w:szCs w:val="24"/>
          <w14:ligatures w14:val="none"/>
        </w:rPr>
        <w:t xml:space="preserve"> thì khoảng cách từ điểm cao nhất của cây theo chiều thẳng đứng đến độ cao của dây dẫn thấp nhất khi đang ở trạng thái võng cực đại không nhỏ hơn khoảng cách quy định trong bảng sau:</w:t>
      </w:r>
    </w:p>
    <w:p w14:paraId="4C4FCF51" w14:textId="77777777" w:rsidR="006E400A" w:rsidRPr="008207E0" w:rsidRDefault="006E400A" w:rsidP="00150154">
      <w:pPr>
        <w:spacing w:line="252" w:lineRule="auto"/>
        <w:jc w:val="both"/>
        <w:rPr>
          <w:rFonts w:eastAsia="Times New Roman" w:cs="Arial"/>
          <w:kern w:val="0"/>
          <w:szCs w:val="24"/>
          <w14:ligatures w14:val="none"/>
        </w:rPr>
      </w:pPr>
    </w:p>
    <w:p w14:paraId="5B1546F7" w14:textId="689A67A8" w:rsidR="00315FF8" w:rsidRPr="008207E0" w:rsidRDefault="00C064A7" w:rsidP="00150154">
      <w:pPr>
        <w:spacing w:line="252" w:lineRule="auto"/>
        <w:jc w:val="center"/>
        <w:rPr>
          <w:rFonts w:cs="Arial"/>
          <w:b/>
          <w:bCs/>
          <w:szCs w:val="24"/>
        </w:rPr>
      </w:pPr>
      <w:r w:rsidRPr="008207E0">
        <w:rPr>
          <w:rFonts w:cs="Arial"/>
          <w:b/>
          <w:bCs/>
          <w:szCs w:val="24"/>
        </w:rPr>
        <w:t xml:space="preserve">Bảng </w:t>
      </w:r>
      <w:r w:rsidR="00517C5F" w:rsidRPr="008207E0">
        <w:rPr>
          <w:rFonts w:cs="Arial"/>
          <w:b/>
          <w:bCs/>
          <w:szCs w:val="24"/>
        </w:rPr>
        <w:t>1</w:t>
      </w:r>
      <w:r w:rsidRPr="008207E0">
        <w:rPr>
          <w:rFonts w:cs="Arial"/>
          <w:b/>
          <w:bCs/>
          <w:szCs w:val="24"/>
        </w:rPr>
        <w:t>.</w:t>
      </w:r>
      <w:r w:rsidR="006E400A" w:rsidRPr="008207E0">
        <w:rPr>
          <w:rFonts w:cs="Arial"/>
          <w:b/>
          <w:bCs/>
          <w:szCs w:val="24"/>
        </w:rPr>
        <w:t>7</w:t>
      </w:r>
      <w:r w:rsidRPr="008207E0">
        <w:rPr>
          <w:rFonts w:cs="Arial"/>
          <w:b/>
          <w:bCs/>
          <w:szCs w:val="24"/>
        </w:rPr>
        <w:t xml:space="preserve">: </w:t>
      </w:r>
      <w:r w:rsidRPr="008207E0">
        <w:rPr>
          <w:rFonts w:cs="Arial"/>
          <w:b/>
          <w:bCs/>
          <w:szCs w:val="24"/>
          <w:lang w:val="vi-VN"/>
        </w:rPr>
        <w:t>Khoảng cách nhỏ nhất từ dây dẫn</w:t>
      </w:r>
      <w:r w:rsidRPr="008207E0">
        <w:rPr>
          <w:rFonts w:cs="Arial"/>
          <w:b/>
          <w:bCs/>
          <w:szCs w:val="24"/>
        </w:rPr>
        <w:t xml:space="preserve"> </w:t>
      </w:r>
      <w:r w:rsidRPr="008207E0">
        <w:rPr>
          <w:rFonts w:cs="Arial"/>
          <w:b/>
          <w:bCs/>
          <w:szCs w:val="24"/>
          <w:lang w:val="vi-VN"/>
        </w:rPr>
        <w:t>đến cây</w:t>
      </w:r>
      <w:r w:rsidR="001E0EB7" w:rsidRPr="008207E0">
        <w:rPr>
          <w:rFonts w:cs="Arial"/>
          <w:b/>
          <w:bCs/>
          <w:szCs w:val="24"/>
        </w:rPr>
        <w:t xml:space="preserve"> khu vực ngoài </w:t>
      </w:r>
    </w:p>
    <w:p w14:paraId="4AAC3C57" w14:textId="0B01B1F9" w:rsidR="00C064A7" w:rsidRPr="008207E0" w:rsidRDefault="006E400A" w:rsidP="00150154">
      <w:pPr>
        <w:spacing w:line="252" w:lineRule="auto"/>
        <w:jc w:val="center"/>
        <w:rPr>
          <w:rFonts w:cs="Arial"/>
          <w:b/>
          <w:bCs/>
          <w:szCs w:val="24"/>
        </w:rPr>
      </w:pPr>
      <w:r w:rsidRPr="008207E0">
        <w:rPr>
          <w:rFonts w:cs="Arial"/>
          <w:b/>
          <w:bCs/>
          <w:szCs w:val="24"/>
        </w:rPr>
        <w:t>thành phố, thị xã, thị trấn</w:t>
      </w:r>
    </w:p>
    <w:tbl>
      <w:tblPr>
        <w:tblStyle w:val="TableGrid"/>
        <w:tblW w:w="0" w:type="auto"/>
        <w:tblLook w:val="04A0" w:firstRow="1" w:lastRow="0" w:firstColumn="1" w:lastColumn="0" w:noHBand="0" w:noVBand="1"/>
      </w:tblPr>
      <w:tblGrid>
        <w:gridCol w:w="2702"/>
        <w:gridCol w:w="1351"/>
        <w:gridCol w:w="1351"/>
        <w:gridCol w:w="1351"/>
        <w:gridCol w:w="1351"/>
        <w:gridCol w:w="1352"/>
      </w:tblGrid>
      <w:tr w:rsidR="00B75984" w:rsidRPr="008207E0" w14:paraId="23DC48D7" w14:textId="77777777" w:rsidTr="000A3A17">
        <w:tc>
          <w:tcPr>
            <w:tcW w:w="2702" w:type="dxa"/>
            <w:vAlign w:val="center"/>
          </w:tcPr>
          <w:p w14:paraId="6BC4E1A7" w14:textId="5C4C9B21" w:rsidR="00A80B44" w:rsidRPr="008207E0" w:rsidRDefault="00A80B4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Điện áp</w:t>
            </w:r>
          </w:p>
        </w:tc>
        <w:tc>
          <w:tcPr>
            <w:tcW w:w="2702" w:type="dxa"/>
            <w:gridSpan w:val="2"/>
            <w:vAlign w:val="center"/>
          </w:tcPr>
          <w:p w14:paraId="72BF5D53" w14:textId="6B1007B1" w:rsidR="00A80B44" w:rsidRPr="008207E0" w:rsidRDefault="00A80B4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 xml:space="preserve">Trên 01 kV đến </w:t>
            </w:r>
            <w:r w:rsidR="000A3A17" w:rsidRPr="008207E0">
              <w:rPr>
                <w:rFonts w:eastAsia="Times New Roman" w:cs="Arial"/>
                <w:kern w:val="0"/>
                <w:szCs w:val="24"/>
                <w14:ligatures w14:val="none"/>
              </w:rPr>
              <w:t>35kV</w:t>
            </w:r>
          </w:p>
        </w:tc>
        <w:tc>
          <w:tcPr>
            <w:tcW w:w="1351" w:type="dxa"/>
            <w:vAlign w:val="center"/>
          </w:tcPr>
          <w:p w14:paraId="326C3E00" w14:textId="639BDCEF" w:rsidR="00A80B44" w:rsidRPr="008207E0" w:rsidRDefault="000A3A1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110 kV</w:t>
            </w:r>
          </w:p>
        </w:tc>
        <w:tc>
          <w:tcPr>
            <w:tcW w:w="1351" w:type="dxa"/>
            <w:vAlign w:val="center"/>
          </w:tcPr>
          <w:p w14:paraId="7D9361C9" w14:textId="4A04B6B7" w:rsidR="00A80B44" w:rsidRPr="008207E0" w:rsidRDefault="000A3A1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220 kV</w:t>
            </w:r>
          </w:p>
        </w:tc>
        <w:tc>
          <w:tcPr>
            <w:tcW w:w="1352" w:type="dxa"/>
            <w:vAlign w:val="center"/>
          </w:tcPr>
          <w:p w14:paraId="1A1B496B" w14:textId="75B42402" w:rsidR="00A80B44" w:rsidRPr="008207E0" w:rsidRDefault="000A3A1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500 kV</w:t>
            </w:r>
          </w:p>
        </w:tc>
      </w:tr>
      <w:tr w:rsidR="00B75984" w:rsidRPr="008207E0" w14:paraId="593A0962" w14:textId="77777777" w:rsidTr="000A3A17">
        <w:tc>
          <w:tcPr>
            <w:tcW w:w="2702" w:type="dxa"/>
            <w:vMerge w:val="restart"/>
            <w:vAlign w:val="center"/>
          </w:tcPr>
          <w:p w14:paraId="2BEAEDD2" w14:textId="42D33C04" w:rsidR="00A80B44" w:rsidRPr="008207E0" w:rsidRDefault="00A80B4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Khoảng cách</w:t>
            </w:r>
          </w:p>
        </w:tc>
        <w:tc>
          <w:tcPr>
            <w:tcW w:w="1351" w:type="dxa"/>
            <w:vAlign w:val="center"/>
          </w:tcPr>
          <w:p w14:paraId="6EB25E9D" w14:textId="254B138A" w:rsidR="00A80B44" w:rsidRPr="008207E0" w:rsidRDefault="00A80B4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Dây bọc</w:t>
            </w:r>
          </w:p>
        </w:tc>
        <w:tc>
          <w:tcPr>
            <w:tcW w:w="1351" w:type="dxa"/>
            <w:vAlign w:val="center"/>
          </w:tcPr>
          <w:p w14:paraId="4BE49842" w14:textId="709525BC" w:rsidR="00A80B44" w:rsidRPr="008207E0" w:rsidRDefault="00A80B4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Dây trần</w:t>
            </w:r>
          </w:p>
        </w:tc>
        <w:tc>
          <w:tcPr>
            <w:tcW w:w="4054" w:type="dxa"/>
            <w:gridSpan w:val="3"/>
            <w:vAlign w:val="center"/>
          </w:tcPr>
          <w:p w14:paraId="7111F6E8" w14:textId="51C279BF" w:rsidR="00A80B44" w:rsidRPr="008207E0" w:rsidRDefault="000A3A1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Dây trần</w:t>
            </w:r>
          </w:p>
        </w:tc>
      </w:tr>
      <w:tr w:rsidR="00A80B44" w:rsidRPr="008207E0" w14:paraId="383E5E23" w14:textId="77777777" w:rsidTr="000A3A17">
        <w:tc>
          <w:tcPr>
            <w:tcW w:w="2702" w:type="dxa"/>
            <w:vMerge/>
            <w:vAlign w:val="center"/>
          </w:tcPr>
          <w:p w14:paraId="284E9ADD" w14:textId="77777777" w:rsidR="00A80B44" w:rsidRPr="008207E0" w:rsidRDefault="00A80B44" w:rsidP="00150154">
            <w:pPr>
              <w:spacing w:line="252" w:lineRule="auto"/>
              <w:jc w:val="center"/>
              <w:rPr>
                <w:rFonts w:eastAsia="Times New Roman" w:cs="Arial"/>
                <w:kern w:val="0"/>
                <w:szCs w:val="24"/>
                <w14:ligatures w14:val="none"/>
              </w:rPr>
            </w:pPr>
          </w:p>
        </w:tc>
        <w:tc>
          <w:tcPr>
            <w:tcW w:w="1351" w:type="dxa"/>
            <w:vAlign w:val="center"/>
          </w:tcPr>
          <w:p w14:paraId="6A97D418" w14:textId="77FAE510" w:rsidR="00A80B44" w:rsidRPr="008207E0" w:rsidRDefault="000A3A1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0,7 m</w:t>
            </w:r>
          </w:p>
        </w:tc>
        <w:tc>
          <w:tcPr>
            <w:tcW w:w="1351" w:type="dxa"/>
            <w:vAlign w:val="center"/>
          </w:tcPr>
          <w:p w14:paraId="5DB08551" w14:textId="168B36EB" w:rsidR="00A80B44" w:rsidRPr="008207E0" w:rsidRDefault="000A3A1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2,0 m</w:t>
            </w:r>
          </w:p>
        </w:tc>
        <w:tc>
          <w:tcPr>
            <w:tcW w:w="1351" w:type="dxa"/>
            <w:vAlign w:val="center"/>
          </w:tcPr>
          <w:p w14:paraId="57F76425" w14:textId="16DF3FF9" w:rsidR="00A80B44" w:rsidRPr="008207E0" w:rsidRDefault="000A3A1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3,0 m</w:t>
            </w:r>
          </w:p>
        </w:tc>
        <w:tc>
          <w:tcPr>
            <w:tcW w:w="1351" w:type="dxa"/>
            <w:vAlign w:val="center"/>
          </w:tcPr>
          <w:p w14:paraId="48C9B29D" w14:textId="5E3296E1" w:rsidR="00A80B44" w:rsidRPr="008207E0" w:rsidRDefault="000A3A1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4,0 m</w:t>
            </w:r>
          </w:p>
        </w:tc>
        <w:tc>
          <w:tcPr>
            <w:tcW w:w="1352" w:type="dxa"/>
            <w:vAlign w:val="center"/>
          </w:tcPr>
          <w:p w14:paraId="7CD5FC56" w14:textId="0FB51F31" w:rsidR="00A80B44" w:rsidRPr="008207E0" w:rsidRDefault="000A3A1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6,0 m</w:t>
            </w:r>
          </w:p>
        </w:tc>
      </w:tr>
    </w:tbl>
    <w:p w14:paraId="3F0B4F7E" w14:textId="77777777" w:rsidR="006E400A" w:rsidRPr="008207E0" w:rsidRDefault="006E400A" w:rsidP="00150154">
      <w:pPr>
        <w:spacing w:line="252" w:lineRule="auto"/>
        <w:jc w:val="both"/>
        <w:rPr>
          <w:rFonts w:eastAsia="Times New Roman" w:cs="Arial"/>
          <w:kern w:val="0"/>
          <w:szCs w:val="24"/>
          <w14:ligatures w14:val="none"/>
        </w:rPr>
      </w:pPr>
    </w:p>
    <w:p w14:paraId="034B66E3" w14:textId="42E891E9" w:rsidR="00714597" w:rsidRPr="008207E0" w:rsidRDefault="007955D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Đối với đường dây dẫn điện trên không vượt qua rừng đặc dụng, rừng phòng hộ, rừng sản xuất, vườn trồng cây thì khoảng cách theo phương thẳng đứng từ chiều cao trung bình của cây đã phát triển tối đa đến dây dẫn điện thấp nhất khi dây ở trạng thái võng cực đại không nhỏ hơn quy định tại</w:t>
      </w:r>
      <w:r w:rsidR="00ED1817" w:rsidRPr="008207E0">
        <w:rPr>
          <w:rFonts w:eastAsia="Times New Roman" w:cs="Arial"/>
          <w:kern w:val="0"/>
          <w:szCs w:val="24"/>
          <w14:ligatures w14:val="none"/>
        </w:rPr>
        <w:t xml:space="preserve"> </w:t>
      </w:r>
      <w:r w:rsidR="0095063F" w:rsidRPr="008207E0">
        <w:rPr>
          <w:rFonts w:eastAsia="Times New Roman" w:cs="Arial"/>
          <w:kern w:val="0"/>
          <w:szCs w:val="24"/>
          <w14:ligatures w14:val="none"/>
        </w:rPr>
        <w:t>Đ</w:t>
      </w:r>
      <w:r w:rsidR="00CB05A7" w:rsidRPr="008207E0">
        <w:rPr>
          <w:rFonts w:eastAsia="Times New Roman" w:cs="Arial"/>
          <w:kern w:val="0"/>
          <w:szCs w:val="24"/>
          <w14:ligatures w14:val="none"/>
        </w:rPr>
        <w:t>iểm</w:t>
      </w:r>
      <w:r w:rsidR="00ED1817" w:rsidRPr="008207E0">
        <w:rPr>
          <w:rFonts w:eastAsia="Times New Roman" w:cs="Arial"/>
          <w:kern w:val="0"/>
          <w:szCs w:val="24"/>
          <w14:ligatures w14:val="none"/>
        </w:rPr>
        <w:t xml:space="preserve"> c</w:t>
      </w:r>
      <w:r w:rsidR="00CB05A7" w:rsidRPr="008207E0">
        <w:rPr>
          <w:rFonts w:eastAsia="Times New Roman" w:cs="Arial"/>
          <w:kern w:val="0"/>
          <w:szCs w:val="24"/>
          <w14:ligatures w14:val="none"/>
        </w:rPr>
        <w:t xml:space="preserve"> mục này.</w:t>
      </w:r>
    </w:p>
    <w:p w14:paraId="405B017A" w14:textId="270E2E7B" w:rsidR="007955DC" w:rsidRPr="008207E0" w:rsidRDefault="002A22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4</w:t>
      </w:r>
      <w:r w:rsidR="0095063F" w:rsidRPr="008207E0">
        <w:rPr>
          <w:rFonts w:eastAsia="Times New Roman" w:cs="Arial"/>
          <w:kern w:val="0"/>
          <w:szCs w:val="24"/>
          <w14:ligatures w14:val="none"/>
        </w:rPr>
        <w:t>. Cây ở ngoài hành lang bảo vệ an toàn đường dây dẫn điện trên không thì khoảng cách từ bộ phận bất kỳ của cây khi cây bị đổ đến bộ phận bất kỳ của đường dây không nhỏ hơn khoảng cách an toàn phóng điện theo cấp điện áp, trừ trường hợp cây trong khu vực đô thị có biện pháp kỹ thuật bảo đảm an toàn và được Ủy ban nhân dân cấp tỉnh chấp thuận. Khoảng cách an toàn phóng điện theo cấp điện áp tại khoản này được quy định như sau:</w:t>
      </w:r>
    </w:p>
    <w:p w14:paraId="31D495AB" w14:textId="77777777" w:rsidR="00FC0AD3" w:rsidRPr="008207E0" w:rsidRDefault="00FC0AD3" w:rsidP="00150154">
      <w:pPr>
        <w:spacing w:line="252" w:lineRule="auto"/>
        <w:rPr>
          <w:rFonts w:eastAsia="Times New Roman" w:cs="Arial"/>
          <w:kern w:val="0"/>
          <w:szCs w:val="24"/>
          <w14:ligatures w14:val="none"/>
        </w:rPr>
      </w:pPr>
    </w:p>
    <w:p w14:paraId="2DF85986" w14:textId="387CA142" w:rsidR="00FC0AD3" w:rsidRPr="008207E0" w:rsidRDefault="00FC0AD3" w:rsidP="00150154">
      <w:pPr>
        <w:spacing w:line="252" w:lineRule="auto"/>
        <w:jc w:val="center"/>
        <w:rPr>
          <w:rFonts w:cs="Arial"/>
          <w:b/>
          <w:bCs/>
          <w:szCs w:val="24"/>
        </w:rPr>
      </w:pPr>
      <w:r w:rsidRPr="008207E0">
        <w:rPr>
          <w:rFonts w:cs="Arial"/>
          <w:b/>
          <w:bCs/>
          <w:szCs w:val="24"/>
        </w:rPr>
        <w:t>Bảng</w:t>
      </w:r>
      <w:r w:rsidR="00517C5F" w:rsidRPr="008207E0">
        <w:rPr>
          <w:rFonts w:cs="Arial"/>
          <w:b/>
          <w:bCs/>
          <w:szCs w:val="24"/>
        </w:rPr>
        <w:t xml:space="preserve"> 1</w:t>
      </w:r>
      <w:r w:rsidRPr="008207E0">
        <w:rPr>
          <w:rFonts w:cs="Arial"/>
          <w:b/>
          <w:bCs/>
          <w:szCs w:val="24"/>
        </w:rPr>
        <w:t xml:space="preserve">.8: </w:t>
      </w:r>
      <w:r w:rsidRPr="008207E0">
        <w:rPr>
          <w:rFonts w:cs="Arial"/>
          <w:b/>
          <w:bCs/>
          <w:szCs w:val="24"/>
          <w:lang w:val="vi-VN"/>
        </w:rPr>
        <w:t xml:space="preserve">Khoảng cách </w:t>
      </w:r>
      <w:r w:rsidR="00BF064C" w:rsidRPr="008207E0">
        <w:rPr>
          <w:rFonts w:cs="Arial"/>
          <w:b/>
          <w:bCs/>
          <w:szCs w:val="24"/>
        </w:rPr>
        <w:t>từ cây bị đổ đến ĐDK</w:t>
      </w:r>
    </w:p>
    <w:tbl>
      <w:tblPr>
        <w:tblStyle w:val="TableGrid"/>
        <w:tblW w:w="0" w:type="auto"/>
        <w:tblLook w:val="04A0" w:firstRow="1" w:lastRow="0" w:firstColumn="1" w:lastColumn="0" w:noHBand="0" w:noVBand="1"/>
      </w:tblPr>
      <w:tblGrid>
        <w:gridCol w:w="2364"/>
        <w:gridCol w:w="2364"/>
        <w:gridCol w:w="2365"/>
        <w:gridCol w:w="2365"/>
      </w:tblGrid>
      <w:tr w:rsidR="00B75984" w:rsidRPr="008207E0" w14:paraId="229C699D" w14:textId="77777777" w:rsidTr="00694DB8">
        <w:tc>
          <w:tcPr>
            <w:tcW w:w="2364" w:type="dxa"/>
            <w:vAlign w:val="center"/>
          </w:tcPr>
          <w:p w14:paraId="47A2CDDA" w14:textId="01E9EEC4" w:rsidR="00FC0AD3" w:rsidRPr="008207E0" w:rsidRDefault="00BF064C"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Điện áp</w:t>
            </w:r>
          </w:p>
        </w:tc>
        <w:tc>
          <w:tcPr>
            <w:tcW w:w="2364" w:type="dxa"/>
            <w:vAlign w:val="center"/>
          </w:tcPr>
          <w:p w14:paraId="359B353C" w14:textId="77777777" w:rsidR="00694DB8" w:rsidRPr="008207E0" w:rsidRDefault="00BF064C"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 xml:space="preserve">Trên 01 kV </w:t>
            </w:r>
          </w:p>
          <w:p w14:paraId="4BC009CC" w14:textId="30BBF463" w:rsidR="00FC0AD3" w:rsidRPr="008207E0" w:rsidRDefault="00BF064C"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đến 35 kV</w:t>
            </w:r>
          </w:p>
        </w:tc>
        <w:tc>
          <w:tcPr>
            <w:tcW w:w="2365" w:type="dxa"/>
            <w:vAlign w:val="center"/>
          </w:tcPr>
          <w:p w14:paraId="2144BCA4" w14:textId="388C62D3" w:rsidR="00FC0AD3" w:rsidRPr="008207E0" w:rsidRDefault="00BF064C"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110 và 220</w:t>
            </w:r>
            <w:r w:rsidR="00694DB8" w:rsidRPr="008207E0">
              <w:rPr>
                <w:rFonts w:eastAsia="Times New Roman" w:cs="Arial"/>
                <w:kern w:val="0"/>
                <w:szCs w:val="24"/>
                <w14:ligatures w14:val="none"/>
              </w:rPr>
              <w:t xml:space="preserve"> kV</w:t>
            </w:r>
          </w:p>
        </w:tc>
        <w:tc>
          <w:tcPr>
            <w:tcW w:w="2365" w:type="dxa"/>
            <w:vAlign w:val="center"/>
          </w:tcPr>
          <w:p w14:paraId="650597C6" w14:textId="25095859" w:rsidR="00FC0AD3" w:rsidRPr="008207E0" w:rsidRDefault="00694DB8"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500 kV</w:t>
            </w:r>
          </w:p>
        </w:tc>
      </w:tr>
      <w:tr w:rsidR="00FC0AD3" w:rsidRPr="008207E0" w14:paraId="693B0E57" w14:textId="77777777" w:rsidTr="00694DB8">
        <w:tc>
          <w:tcPr>
            <w:tcW w:w="2364" w:type="dxa"/>
            <w:vAlign w:val="center"/>
          </w:tcPr>
          <w:p w14:paraId="658C67FA" w14:textId="402652B8" w:rsidR="00FC0AD3" w:rsidRPr="008207E0" w:rsidRDefault="00BF064C"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Khoảng cách</w:t>
            </w:r>
          </w:p>
        </w:tc>
        <w:tc>
          <w:tcPr>
            <w:tcW w:w="2364" w:type="dxa"/>
            <w:vAlign w:val="center"/>
          </w:tcPr>
          <w:p w14:paraId="567DC7A6" w14:textId="42504FFD" w:rsidR="00FC0AD3" w:rsidRPr="008207E0" w:rsidRDefault="0022786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0,7 m</w:t>
            </w:r>
          </w:p>
        </w:tc>
        <w:tc>
          <w:tcPr>
            <w:tcW w:w="2365" w:type="dxa"/>
            <w:vAlign w:val="center"/>
          </w:tcPr>
          <w:p w14:paraId="3260FF60" w14:textId="28D7AE09" w:rsidR="00FC0AD3" w:rsidRPr="008207E0" w:rsidRDefault="0022786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1,0 m</w:t>
            </w:r>
          </w:p>
        </w:tc>
        <w:tc>
          <w:tcPr>
            <w:tcW w:w="2365" w:type="dxa"/>
            <w:vAlign w:val="center"/>
          </w:tcPr>
          <w:p w14:paraId="4E31D812" w14:textId="17E16DF0" w:rsidR="00FC0AD3" w:rsidRPr="008207E0" w:rsidRDefault="00227867"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2,0 m</w:t>
            </w:r>
          </w:p>
        </w:tc>
      </w:tr>
    </w:tbl>
    <w:p w14:paraId="30219B3D" w14:textId="77777777" w:rsidR="0095063F" w:rsidRPr="008207E0" w:rsidRDefault="0095063F" w:rsidP="00150154">
      <w:pPr>
        <w:spacing w:line="252" w:lineRule="auto"/>
        <w:rPr>
          <w:rFonts w:eastAsia="Times New Roman" w:cs="Arial"/>
          <w:kern w:val="0"/>
          <w:szCs w:val="24"/>
          <w14:ligatures w14:val="none"/>
        </w:rPr>
      </w:pPr>
    </w:p>
    <w:p w14:paraId="1C07AFA6" w14:textId="0AAE55BD" w:rsidR="000B69B2" w:rsidRPr="008207E0" w:rsidRDefault="002A22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5</w:t>
      </w:r>
      <w:r w:rsidR="000B69B2" w:rsidRPr="008207E0">
        <w:rPr>
          <w:rFonts w:eastAsia="Times New Roman" w:cs="Arial"/>
          <w:kern w:val="0"/>
          <w:szCs w:val="24"/>
          <w14:ligatures w14:val="none"/>
        </w:rPr>
        <w:t>. Người sử dụng đất, chủ sở hữu cây có trách nhiệm thường xuyên kiểm tra, kịp thời chặt tỉa phần cây có nguy cơ vi phạm khoảng cách an toàn phóng điện theo cấp điện áp của đường dây dẫn điện trên không ngay khi có thông báo của đơn vị điện lực. Trường hợp người sử dụng đất sở hữu cây không thực hiện việc chặt tỉa phần cây có nguy cơ vi phạm, đơn vị điện lực tiến hành chặt tỉa và thông báo cho Ủy ban nhân dân các cấp tại địa phương để xử lý tổ chức, cá nhân vi phạm.</w:t>
      </w:r>
    </w:p>
    <w:p w14:paraId="02E4D666" w14:textId="1495A356" w:rsidR="000B69B2" w:rsidRPr="008207E0" w:rsidRDefault="002A22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6</w:t>
      </w:r>
      <w:r w:rsidR="000B69B2" w:rsidRPr="008207E0">
        <w:rPr>
          <w:rFonts w:eastAsia="Times New Roman" w:cs="Arial"/>
          <w:kern w:val="0"/>
          <w:szCs w:val="24"/>
          <w14:ligatures w14:val="none"/>
        </w:rPr>
        <w:t>. Lúa, hoa màu chỉ được trồng cách mép móng cột điện, móng néo ít nhất là 0,5 mét.</w:t>
      </w:r>
    </w:p>
    <w:p w14:paraId="2A57DAC7" w14:textId="64EE7CE7" w:rsidR="00631834" w:rsidRPr="008207E0" w:rsidRDefault="00631834" w:rsidP="00150154">
      <w:pPr>
        <w:pStyle w:val="ListParagraph"/>
        <w:numPr>
          <w:ilvl w:val="2"/>
          <w:numId w:val="7"/>
        </w:numPr>
        <w:tabs>
          <w:tab w:val="left" w:pos="0"/>
          <w:tab w:val="left" w:pos="709"/>
        </w:tabs>
        <w:spacing w:line="252" w:lineRule="auto"/>
        <w:jc w:val="both"/>
        <w:outlineLvl w:val="1"/>
        <w:rPr>
          <w:rFonts w:cs="Arial"/>
          <w:b/>
          <w:bCs/>
          <w:szCs w:val="24"/>
        </w:rPr>
      </w:pPr>
      <w:bookmarkStart w:id="55" w:name="_Toc188048064"/>
      <w:bookmarkStart w:id="56" w:name="_Toc188050452"/>
      <w:r w:rsidRPr="008207E0">
        <w:rPr>
          <w:rFonts w:cs="Arial"/>
          <w:b/>
          <w:bCs/>
          <w:szCs w:val="24"/>
        </w:rPr>
        <w:t xml:space="preserve">Hành lang bảo vệ an toàn của </w:t>
      </w:r>
      <w:r w:rsidR="002835E6" w:rsidRPr="008207E0">
        <w:rPr>
          <w:rFonts w:cs="Arial"/>
          <w:b/>
          <w:bCs/>
          <w:szCs w:val="24"/>
        </w:rPr>
        <w:t>đường cáp điện ngầm</w:t>
      </w:r>
      <w:bookmarkEnd w:id="55"/>
      <w:bookmarkEnd w:id="56"/>
    </w:p>
    <w:p w14:paraId="68819EC3" w14:textId="77777777" w:rsidR="00F37D1F" w:rsidRPr="008207E0" w:rsidRDefault="00F37D1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Chiều dài hành lang được tính từ vị trí cáp ra khỏi ranh giới phạm vi bảo vệ của trạm này đến vị trí vào ranh giới phạm vi bảo vệ của trạm kế tiếp.</w:t>
      </w:r>
    </w:p>
    <w:p w14:paraId="4FB49DD8" w14:textId="77777777" w:rsidR="00F37D1F" w:rsidRPr="008207E0" w:rsidRDefault="00F37D1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Chiều rộng hành lang được giới hạn bởi:</w:t>
      </w:r>
    </w:p>
    <w:p w14:paraId="5F183CBC" w14:textId="77777777" w:rsidR="00F37D1F" w:rsidRPr="008207E0" w:rsidRDefault="00F37D1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Mặt ngoài của mương cáp đối với cáp đặt trong mương cáp;</w:t>
      </w:r>
    </w:p>
    <w:p w14:paraId="09F8DE95" w14:textId="3FDEED43" w:rsidR="00246DC2" w:rsidRPr="008207E0" w:rsidRDefault="00F37D1F" w:rsidP="00150154">
      <w:pPr>
        <w:tabs>
          <w:tab w:val="left" w:pos="0"/>
          <w:tab w:val="left" w:pos="709"/>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b) Hai mặt thẳng đứng cách mặt ngoài của vỏ cáp hoặc sợi cáp ngoài cùng về hai phía của đường cáp điện ngầm đối với cáp đặt trực tiếp trong đất, trong nước được quy định trong bảng sau:</w:t>
      </w:r>
    </w:p>
    <w:p w14:paraId="46D90F62" w14:textId="77777777" w:rsidR="00240272" w:rsidRPr="008207E0" w:rsidRDefault="00240272" w:rsidP="00150154">
      <w:pPr>
        <w:spacing w:line="252" w:lineRule="auto"/>
        <w:jc w:val="center"/>
        <w:rPr>
          <w:rFonts w:cs="Arial"/>
          <w:b/>
          <w:bCs/>
          <w:szCs w:val="24"/>
        </w:rPr>
      </w:pPr>
    </w:p>
    <w:p w14:paraId="3EAE809E" w14:textId="16619B97" w:rsidR="00240272" w:rsidRPr="008207E0" w:rsidRDefault="00240272" w:rsidP="00150154">
      <w:pPr>
        <w:spacing w:line="252" w:lineRule="auto"/>
        <w:jc w:val="center"/>
        <w:rPr>
          <w:rFonts w:cs="Arial"/>
          <w:b/>
          <w:bCs/>
          <w:szCs w:val="24"/>
        </w:rPr>
      </w:pPr>
      <w:r w:rsidRPr="008207E0">
        <w:rPr>
          <w:rFonts w:cs="Arial"/>
          <w:b/>
          <w:bCs/>
          <w:szCs w:val="24"/>
        </w:rPr>
        <w:t xml:space="preserve">Bảng </w:t>
      </w:r>
      <w:r w:rsidR="00517C5F" w:rsidRPr="008207E0">
        <w:rPr>
          <w:rFonts w:cs="Arial"/>
          <w:b/>
          <w:bCs/>
          <w:szCs w:val="24"/>
        </w:rPr>
        <w:t>1</w:t>
      </w:r>
      <w:r w:rsidRPr="008207E0">
        <w:rPr>
          <w:rFonts w:cs="Arial"/>
          <w:b/>
          <w:bCs/>
          <w:szCs w:val="24"/>
        </w:rPr>
        <w:t xml:space="preserve">.9: Khoảng cách hành lang bảo vệ an toàn của đường cáp ngầm </w:t>
      </w:r>
    </w:p>
    <w:p w14:paraId="1033CAC2" w14:textId="77D05E6A" w:rsidR="00F37D1F" w:rsidRPr="008207E0" w:rsidRDefault="00240272" w:rsidP="00150154">
      <w:pPr>
        <w:spacing w:line="252" w:lineRule="auto"/>
        <w:jc w:val="center"/>
        <w:rPr>
          <w:rFonts w:cs="Arial"/>
          <w:b/>
          <w:bCs/>
          <w:szCs w:val="24"/>
        </w:rPr>
      </w:pPr>
      <w:r w:rsidRPr="008207E0">
        <w:rPr>
          <w:rFonts w:cs="Arial"/>
          <w:b/>
          <w:bCs/>
          <w:szCs w:val="24"/>
        </w:rPr>
        <w:t>trong đất hoặc trong nước</w:t>
      </w:r>
    </w:p>
    <w:tbl>
      <w:tblPr>
        <w:tblStyle w:val="TableGrid"/>
        <w:tblW w:w="0" w:type="auto"/>
        <w:tblLook w:val="04A0" w:firstRow="1" w:lastRow="0" w:firstColumn="1" w:lastColumn="0" w:noHBand="0" w:noVBand="1"/>
      </w:tblPr>
      <w:tblGrid>
        <w:gridCol w:w="1576"/>
        <w:gridCol w:w="1576"/>
        <w:gridCol w:w="1576"/>
        <w:gridCol w:w="1576"/>
        <w:gridCol w:w="1577"/>
        <w:gridCol w:w="1577"/>
      </w:tblGrid>
      <w:tr w:rsidR="00B75984" w:rsidRPr="008207E0" w14:paraId="7391686F" w14:textId="77777777" w:rsidTr="0013196D">
        <w:tc>
          <w:tcPr>
            <w:tcW w:w="1576" w:type="dxa"/>
            <w:vMerge w:val="restart"/>
            <w:vAlign w:val="center"/>
          </w:tcPr>
          <w:p w14:paraId="43D8FB5D" w14:textId="05DB5699" w:rsidR="00A2442D" w:rsidRPr="008207E0" w:rsidRDefault="00A2442D" w:rsidP="00150154">
            <w:pPr>
              <w:spacing w:line="252" w:lineRule="auto"/>
              <w:jc w:val="center"/>
              <w:rPr>
                <w:rFonts w:cs="Arial"/>
                <w:szCs w:val="24"/>
              </w:rPr>
            </w:pPr>
            <w:r w:rsidRPr="008207E0">
              <w:rPr>
                <w:rFonts w:cs="Arial"/>
                <w:szCs w:val="24"/>
              </w:rPr>
              <w:t>Loại cáp điện</w:t>
            </w:r>
          </w:p>
        </w:tc>
        <w:tc>
          <w:tcPr>
            <w:tcW w:w="3152" w:type="dxa"/>
            <w:gridSpan w:val="2"/>
            <w:vAlign w:val="center"/>
          </w:tcPr>
          <w:p w14:paraId="2A16FBA7" w14:textId="11E50209" w:rsidR="00A2442D" w:rsidRPr="008207E0" w:rsidRDefault="00A2442D" w:rsidP="00150154">
            <w:pPr>
              <w:spacing w:line="252" w:lineRule="auto"/>
              <w:jc w:val="center"/>
              <w:rPr>
                <w:rFonts w:cs="Arial"/>
                <w:szCs w:val="24"/>
              </w:rPr>
            </w:pPr>
            <w:r w:rsidRPr="008207E0">
              <w:rPr>
                <w:rFonts w:cs="Arial"/>
                <w:szCs w:val="24"/>
              </w:rPr>
              <w:t>Đặt trực tiếp trong đất</w:t>
            </w:r>
          </w:p>
        </w:tc>
        <w:tc>
          <w:tcPr>
            <w:tcW w:w="3153" w:type="dxa"/>
            <w:gridSpan w:val="2"/>
            <w:vAlign w:val="center"/>
          </w:tcPr>
          <w:p w14:paraId="5B04B35E" w14:textId="79C64935" w:rsidR="00A2442D" w:rsidRPr="008207E0" w:rsidRDefault="00A2442D" w:rsidP="00150154">
            <w:pPr>
              <w:spacing w:line="252" w:lineRule="auto"/>
              <w:jc w:val="center"/>
              <w:rPr>
                <w:rFonts w:cs="Arial"/>
                <w:szCs w:val="24"/>
              </w:rPr>
            </w:pPr>
            <w:r w:rsidRPr="008207E0">
              <w:rPr>
                <w:rFonts w:cs="Arial"/>
                <w:szCs w:val="24"/>
              </w:rPr>
              <w:t>Đặt trong vùng nước nội thủy</w:t>
            </w:r>
          </w:p>
        </w:tc>
        <w:tc>
          <w:tcPr>
            <w:tcW w:w="1577" w:type="dxa"/>
            <w:vMerge w:val="restart"/>
            <w:vAlign w:val="center"/>
          </w:tcPr>
          <w:p w14:paraId="5E621375" w14:textId="211A79A4" w:rsidR="00A2442D" w:rsidRPr="008207E0" w:rsidRDefault="00A2442D" w:rsidP="00150154">
            <w:pPr>
              <w:spacing w:line="252" w:lineRule="auto"/>
              <w:jc w:val="center"/>
              <w:rPr>
                <w:rFonts w:cs="Arial"/>
                <w:szCs w:val="24"/>
              </w:rPr>
            </w:pPr>
            <w:r w:rsidRPr="008207E0">
              <w:rPr>
                <w:rFonts w:cs="Arial"/>
                <w:szCs w:val="24"/>
              </w:rPr>
              <w:t>Đặt trong vùng biển</w:t>
            </w:r>
          </w:p>
        </w:tc>
      </w:tr>
      <w:tr w:rsidR="00B75984" w:rsidRPr="008207E0" w14:paraId="654CEF9E" w14:textId="77777777" w:rsidTr="0013196D">
        <w:tc>
          <w:tcPr>
            <w:tcW w:w="1576" w:type="dxa"/>
            <w:vMerge/>
            <w:vAlign w:val="center"/>
          </w:tcPr>
          <w:p w14:paraId="2C6070F9" w14:textId="77777777" w:rsidR="00A2442D" w:rsidRPr="008207E0" w:rsidRDefault="00A2442D" w:rsidP="00150154">
            <w:pPr>
              <w:spacing w:line="252" w:lineRule="auto"/>
              <w:jc w:val="center"/>
              <w:rPr>
                <w:rFonts w:cs="Arial"/>
                <w:szCs w:val="24"/>
              </w:rPr>
            </w:pPr>
          </w:p>
        </w:tc>
        <w:tc>
          <w:tcPr>
            <w:tcW w:w="1576" w:type="dxa"/>
            <w:vAlign w:val="center"/>
          </w:tcPr>
          <w:p w14:paraId="0ADAC3AC" w14:textId="5E10FAE7" w:rsidR="00A2442D" w:rsidRPr="008207E0" w:rsidRDefault="00A2442D" w:rsidP="00150154">
            <w:pPr>
              <w:spacing w:line="252" w:lineRule="auto"/>
              <w:jc w:val="center"/>
              <w:rPr>
                <w:rFonts w:cs="Arial"/>
                <w:szCs w:val="24"/>
              </w:rPr>
            </w:pPr>
            <w:r w:rsidRPr="008207E0">
              <w:rPr>
                <w:rFonts w:cs="Arial"/>
                <w:szCs w:val="24"/>
              </w:rPr>
              <w:t>Đất ổn định</w:t>
            </w:r>
          </w:p>
        </w:tc>
        <w:tc>
          <w:tcPr>
            <w:tcW w:w="1576" w:type="dxa"/>
            <w:vAlign w:val="center"/>
          </w:tcPr>
          <w:p w14:paraId="05914E57" w14:textId="10B4517B" w:rsidR="00A2442D" w:rsidRPr="008207E0" w:rsidRDefault="00A2442D" w:rsidP="00150154">
            <w:pPr>
              <w:spacing w:line="252" w:lineRule="auto"/>
              <w:jc w:val="center"/>
              <w:rPr>
                <w:rFonts w:cs="Arial"/>
                <w:szCs w:val="24"/>
              </w:rPr>
            </w:pPr>
            <w:r w:rsidRPr="008207E0">
              <w:rPr>
                <w:rFonts w:cs="Arial"/>
                <w:szCs w:val="24"/>
              </w:rPr>
              <w:t>Đất không ổn định</w:t>
            </w:r>
          </w:p>
        </w:tc>
        <w:tc>
          <w:tcPr>
            <w:tcW w:w="1576" w:type="dxa"/>
            <w:vAlign w:val="center"/>
          </w:tcPr>
          <w:p w14:paraId="32772391" w14:textId="046E7EA9" w:rsidR="00A2442D" w:rsidRPr="008207E0" w:rsidRDefault="00A2442D" w:rsidP="00150154">
            <w:pPr>
              <w:spacing w:line="252" w:lineRule="auto"/>
              <w:jc w:val="center"/>
              <w:rPr>
                <w:rFonts w:cs="Arial"/>
                <w:szCs w:val="24"/>
              </w:rPr>
            </w:pPr>
            <w:r w:rsidRPr="008207E0">
              <w:rPr>
                <w:rFonts w:cs="Arial"/>
                <w:szCs w:val="24"/>
              </w:rPr>
              <w:t>Nới không có tàu thuyền qua lại</w:t>
            </w:r>
          </w:p>
        </w:tc>
        <w:tc>
          <w:tcPr>
            <w:tcW w:w="1577" w:type="dxa"/>
            <w:vAlign w:val="center"/>
          </w:tcPr>
          <w:p w14:paraId="1F9C41DA" w14:textId="69AA3386" w:rsidR="00A2442D" w:rsidRPr="008207E0" w:rsidRDefault="00A2442D" w:rsidP="00150154">
            <w:pPr>
              <w:spacing w:line="252" w:lineRule="auto"/>
              <w:jc w:val="center"/>
              <w:rPr>
                <w:rFonts w:cs="Arial"/>
                <w:szCs w:val="24"/>
              </w:rPr>
            </w:pPr>
            <w:r w:rsidRPr="008207E0">
              <w:rPr>
                <w:rFonts w:cs="Arial"/>
                <w:szCs w:val="24"/>
              </w:rPr>
              <w:t>Nơi có tàu thuyền qua lại</w:t>
            </w:r>
          </w:p>
        </w:tc>
        <w:tc>
          <w:tcPr>
            <w:tcW w:w="1577" w:type="dxa"/>
            <w:vMerge/>
            <w:vAlign w:val="center"/>
          </w:tcPr>
          <w:p w14:paraId="4897094F" w14:textId="77777777" w:rsidR="00A2442D" w:rsidRPr="008207E0" w:rsidRDefault="00A2442D" w:rsidP="00150154">
            <w:pPr>
              <w:spacing w:line="252" w:lineRule="auto"/>
              <w:jc w:val="center"/>
              <w:rPr>
                <w:rFonts w:cs="Arial"/>
                <w:szCs w:val="24"/>
              </w:rPr>
            </w:pPr>
          </w:p>
        </w:tc>
      </w:tr>
      <w:tr w:rsidR="00B75984" w:rsidRPr="008207E0" w14:paraId="1E2F8ACE" w14:textId="77777777" w:rsidTr="0013196D">
        <w:tc>
          <w:tcPr>
            <w:tcW w:w="1576" w:type="dxa"/>
            <w:vAlign w:val="center"/>
          </w:tcPr>
          <w:p w14:paraId="53916B05" w14:textId="2389BC8B" w:rsidR="0013196D" w:rsidRPr="008207E0" w:rsidRDefault="00A2442D" w:rsidP="00150154">
            <w:pPr>
              <w:spacing w:line="252" w:lineRule="auto"/>
              <w:jc w:val="center"/>
              <w:rPr>
                <w:rFonts w:cs="Arial"/>
                <w:szCs w:val="24"/>
              </w:rPr>
            </w:pPr>
            <w:r w:rsidRPr="008207E0">
              <w:rPr>
                <w:rFonts w:cs="Arial"/>
                <w:szCs w:val="24"/>
              </w:rPr>
              <w:lastRenderedPageBreak/>
              <w:t>Khoảng cách</w:t>
            </w:r>
          </w:p>
        </w:tc>
        <w:tc>
          <w:tcPr>
            <w:tcW w:w="1576" w:type="dxa"/>
            <w:vAlign w:val="center"/>
          </w:tcPr>
          <w:p w14:paraId="0CC38ADE" w14:textId="10EF3CCD" w:rsidR="0013196D" w:rsidRPr="008207E0" w:rsidRDefault="00A2442D" w:rsidP="00150154">
            <w:pPr>
              <w:spacing w:line="252" w:lineRule="auto"/>
              <w:jc w:val="center"/>
              <w:rPr>
                <w:rFonts w:cs="Arial"/>
                <w:szCs w:val="24"/>
              </w:rPr>
            </w:pPr>
            <w:r w:rsidRPr="008207E0">
              <w:rPr>
                <w:rFonts w:cs="Arial"/>
                <w:szCs w:val="24"/>
              </w:rPr>
              <w:t>1,0 m</w:t>
            </w:r>
          </w:p>
        </w:tc>
        <w:tc>
          <w:tcPr>
            <w:tcW w:w="1576" w:type="dxa"/>
            <w:vAlign w:val="center"/>
          </w:tcPr>
          <w:p w14:paraId="44B31747" w14:textId="0D3FB9ED" w:rsidR="0013196D" w:rsidRPr="008207E0" w:rsidRDefault="00A2442D" w:rsidP="00150154">
            <w:pPr>
              <w:spacing w:line="252" w:lineRule="auto"/>
              <w:jc w:val="center"/>
              <w:rPr>
                <w:rFonts w:cs="Arial"/>
                <w:szCs w:val="24"/>
              </w:rPr>
            </w:pPr>
            <w:r w:rsidRPr="008207E0">
              <w:rPr>
                <w:rFonts w:cs="Arial"/>
                <w:szCs w:val="24"/>
              </w:rPr>
              <w:t>1,5 m</w:t>
            </w:r>
          </w:p>
        </w:tc>
        <w:tc>
          <w:tcPr>
            <w:tcW w:w="1576" w:type="dxa"/>
            <w:vAlign w:val="center"/>
          </w:tcPr>
          <w:p w14:paraId="2590D437" w14:textId="215A97BA" w:rsidR="0013196D" w:rsidRPr="008207E0" w:rsidRDefault="00A2442D" w:rsidP="00150154">
            <w:pPr>
              <w:spacing w:line="252" w:lineRule="auto"/>
              <w:jc w:val="center"/>
              <w:rPr>
                <w:rFonts w:cs="Arial"/>
                <w:szCs w:val="24"/>
              </w:rPr>
            </w:pPr>
            <w:r w:rsidRPr="008207E0">
              <w:rPr>
                <w:rFonts w:cs="Arial"/>
                <w:szCs w:val="24"/>
              </w:rPr>
              <w:t>20 m</w:t>
            </w:r>
          </w:p>
        </w:tc>
        <w:tc>
          <w:tcPr>
            <w:tcW w:w="1577" w:type="dxa"/>
            <w:vAlign w:val="center"/>
          </w:tcPr>
          <w:p w14:paraId="4029F827" w14:textId="4B168197" w:rsidR="0013196D" w:rsidRPr="008207E0" w:rsidRDefault="00A2442D" w:rsidP="00150154">
            <w:pPr>
              <w:spacing w:line="252" w:lineRule="auto"/>
              <w:jc w:val="center"/>
              <w:rPr>
                <w:rFonts w:cs="Arial"/>
                <w:szCs w:val="24"/>
              </w:rPr>
            </w:pPr>
            <w:r w:rsidRPr="008207E0">
              <w:rPr>
                <w:rFonts w:cs="Arial"/>
                <w:szCs w:val="24"/>
              </w:rPr>
              <w:t>100 m</w:t>
            </w:r>
          </w:p>
        </w:tc>
        <w:tc>
          <w:tcPr>
            <w:tcW w:w="1577" w:type="dxa"/>
            <w:vAlign w:val="center"/>
          </w:tcPr>
          <w:p w14:paraId="2521D686" w14:textId="5A2EDDC3" w:rsidR="0013196D" w:rsidRPr="008207E0" w:rsidRDefault="00A2442D" w:rsidP="00150154">
            <w:pPr>
              <w:spacing w:line="252" w:lineRule="auto"/>
              <w:jc w:val="center"/>
              <w:rPr>
                <w:rFonts w:cs="Arial"/>
                <w:szCs w:val="24"/>
              </w:rPr>
            </w:pPr>
            <w:r w:rsidRPr="008207E0">
              <w:rPr>
                <w:rFonts w:cs="Arial"/>
                <w:szCs w:val="24"/>
              </w:rPr>
              <w:t>100 m</w:t>
            </w:r>
          </w:p>
        </w:tc>
      </w:tr>
    </w:tbl>
    <w:p w14:paraId="7F70E78A" w14:textId="77777777" w:rsidR="00895A82" w:rsidRPr="008207E0" w:rsidRDefault="00895A82" w:rsidP="00150154">
      <w:pPr>
        <w:spacing w:line="252" w:lineRule="auto"/>
        <w:jc w:val="both"/>
        <w:rPr>
          <w:rFonts w:cs="Arial"/>
          <w:szCs w:val="24"/>
        </w:rPr>
      </w:pPr>
      <w:r w:rsidRPr="008207E0">
        <w:rPr>
          <w:rFonts w:cs="Arial"/>
          <w:szCs w:val="24"/>
        </w:rPr>
        <w:t>3. Chiều cao được tính từ mặt đất hoặc mặt nước đến:</w:t>
      </w:r>
    </w:p>
    <w:p w14:paraId="296F8961" w14:textId="77777777" w:rsidR="00895A82" w:rsidRPr="008207E0" w:rsidRDefault="00895A82" w:rsidP="00150154">
      <w:pPr>
        <w:spacing w:line="252" w:lineRule="auto"/>
        <w:jc w:val="both"/>
        <w:rPr>
          <w:rFonts w:cs="Arial"/>
          <w:szCs w:val="24"/>
        </w:rPr>
      </w:pPr>
      <w:r w:rsidRPr="008207E0">
        <w:rPr>
          <w:rFonts w:cs="Arial"/>
          <w:szCs w:val="24"/>
        </w:rPr>
        <w:t>a) Mặt ngoài của đáy móng mương cáp đối với cáp đặt trong mương cáp;</w:t>
      </w:r>
    </w:p>
    <w:p w14:paraId="1C4D68B7" w14:textId="36F6059C" w:rsidR="00240272" w:rsidRPr="008207E0" w:rsidRDefault="00895A82" w:rsidP="00150154">
      <w:pPr>
        <w:spacing w:line="252" w:lineRule="auto"/>
        <w:jc w:val="both"/>
        <w:rPr>
          <w:rFonts w:cs="Arial"/>
          <w:szCs w:val="24"/>
        </w:rPr>
      </w:pPr>
      <w:r w:rsidRPr="008207E0">
        <w:rPr>
          <w:rFonts w:cs="Arial"/>
          <w:szCs w:val="24"/>
        </w:rPr>
        <w:t>b) Độ sâu thấp hơn điểm thấp nhất của vỏ cáp là 1,5 mét đối với cáp đặt trực tiếp trong đất hoặc trong nước.</w:t>
      </w:r>
    </w:p>
    <w:p w14:paraId="06177D0C" w14:textId="21DF1C2E" w:rsidR="002462AF" w:rsidRPr="008207E0" w:rsidRDefault="004C4BF8" w:rsidP="00150154">
      <w:pPr>
        <w:spacing w:line="252" w:lineRule="auto"/>
        <w:jc w:val="both"/>
        <w:rPr>
          <w:rFonts w:cs="Arial"/>
          <w:szCs w:val="24"/>
        </w:rPr>
      </w:pPr>
      <w:r w:rsidRPr="008207E0">
        <w:rPr>
          <w:rFonts w:cs="Arial"/>
          <w:szCs w:val="24"/>
        </w:rPr>
        <w:t>Phạm vi hành lang an an toàn của đường cáp điện được thể hiện trong hình sau:</w:t>
      </w:r>
    </w:p>
    <w:p w14:paraId="7475DA9D" w14:textId="0E0CC27B" w:rsidR="004C4BF8" w:rsidRPr="008207E0" w:rsidRDefault="00615D35" w:rsidP="00150154">
      <w:pPr>
        <w:spacing w:line="252" w:lineRule="auto"/>
        <w:rPr>
          <w:rFonts w:cs="Arial"/>
          <w:szCs w:val="24"/>
        </w:rPr>
      </w:pPr>
      <w:r w:rsidRPr="008207E0">
        <w:rPr>
          <w:rFonts w:cs="Arial"/>
          <w:noProof/>
          <w:szCs w:val="24"/>
        </w:rPr>
        <w:drawing>
          <wp:inline distT="0" distB="0" distL="0" distR="0" wp14:anchorId="0B6F4BBC" wp14:editId="4B1812D4">
            <wp:extent cx="5759450" cy="1945005"/>
            <wp:effectExtent l="0" t="0" r="0" b="0"/>
            <wp:docPr id="635411057" name="Picture 11" descr="A diagram of a diagram of a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411057" name="Picture 11" descr="A diagram of a diagram of a structu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t="3676" b="3676"/>
                    <a:stretch>
                      <a:fillRect/>
                    </a:stretch>
                  </pic:blipFill>
                  <pic:spPr bwMode="auto">
                    <a:xfrm>
                      <a:off x="0" y="0"/>
                      <a:ext cx="5759450" cy="1945005"/>
                    </a:xfrm>
                    <a:prstGeom prst="rect">
                      <a:avLst/>
                    </a:prstGeom>
                    <a:noFill/>
                    <a:ln>
                      <a:noFill/>
                    </a:ln>
                  </pic:spPr>
                </pic:pic>
              </a:graphicData>
            </a:graphic>
          </wp:inline>
        </w:drawing>
      </w:r>
    </w:p>
    <w:p w14:paraId="333ED7BF" w14:textId="4B5CF651" w:rsidR="008F3FF8" w:rsidRPr="008207E0" w:rsidRDefault="008F3FF8" w:rsidP="00150154">
      <w:pPr>
        <w:widowControl w:val="0"/>
        <w:spacing w:line="252" w:lineRule="auto"/>
        <w:jc w:val="center"/>
        <w:rPr>
          <w:rFonts w:cs="Arial"/>
          <w:b/>
          <w:szCs w:val="24"/>
        </w:rPr>
      </w:pPr>
      <w:r w:rsidRPr="008207E0">
        <w:rPr>
          <w:rFonts w:cs="Arial"/>
          <w:b/>
          <w:szCs w:val="24"/>
        </w:rPr>
        <w:t xml:space="preserve">Hình </w:t>
      </w:r>
      <w:r w:rsidR="00517C5F" w:rsidRPr="008207E0">
        <w:rPr>
          <w:rFonts w:cs="Arial"/>
          <w:b/>
          <w:szCs w:val="24"/>
        </w:rPr>
        <w:t>1</w:t>
      </w:r>
      <w:r w:rsidRPr="008207E0">
        <w:rPr>
          <w:rFonts w:cs="Arial"/>
          <w:b/>
          <w:szCs w:val="24"/>
        </w:rPr>
        <w:t>.2: Hành lang bảo vệ an toàn của đường cáp điện</w:t>
      </w:r>
    </w:p>
    <w:p w14:paraId="4A40CE80" w14:textId="77777777" w:rsidR="008F3FF8" w:rsidRPr="008207E0" w:rsidRDefault="008F3FF8" w:rsidP="00150154">
      <w:pPr>
        <w:spacing w:line="252" w:lineRule="auto"/>
        <w:rPr>
          <w:rFonts w:cs="Arial"/>
          <w:szCs w:val="24"/>
        </w:rPr>
      </w:pPr>
    </w:p>
    <w:p w14:paraId="60B18389" w14:textId="388BF43E" w:rsidR="002835E6" w:rsidRPr="008207E0" w:rsidRDefault="00AA7E17" w:rsidP="00150154">
      <w:pPr>
        <w:pStyle w:val="ListParagraph"/>
        <w:numPr>
          <w:ilvl w:val="2"/>
          <w:numId w:val="7"/>
        </w:numPr>
        <w:tabs>
          <w:tab w:val="left" w:pos="0"/>
          <w:tab w:val="left" w:pos="709"/>
        </w:tabs>
        <w:spacing w:line="252" w:lineRule="auto"/>
        <w:jc w:val="both"/>
        <w:outlineLvl w:val="1"/>
        <w:rPr>
          <w:rFonts w:cs="Arial"/>
          <w:b/>
          <w:bCs/>
          <w:szCs w:val="24"/>
        </w:rPr>
      </w:pPr>
      <w:bookmarkStart w:id="57" w:name="_Toc188048065"/>
      <w:bookmarkStart w:id="58" w:name="_Toc188050453"/>
      <w:r w:rsidRPr="008207E0">
        <w:rPr>
          <w:rFonts w:cs="Arial"/>
          <w:b/>
          <w:bCs/>
          <w:szCs w:val="24"/>
        </w:rPr>
        <w:t>Hành lang bảo vệ an toàn của trạm điện</w:t>
      </w:r>
      <w:bookmarkEnd w:id="57"/>
      <w:bookmarkEnd w:id="58"/>
    </w:p>
    <w:p w14:paraId="6FA262F8" w14:textId="4326672E" w:rsidR="00DF6C08" w:rsidRPr="008207E0" w:rsidRDefault="0022437A" w:rsidP="00150154">
      <w:pPr>
        <w:spacing w:line="252" w:lineRule="auto"/>
        <w:jc w:val="both"/>
        <w:rPr>
          <w:rFonts w:cs="Arial"/>
          <w:szCs w:val="24"/>
        </w:rPr>
      </w:pPr>
      <w:r w:rsidRPr="008207E0">
        <w:rPr>
          <w:rFonts w:cs="Arial"/>
          <w:szCs w:val="24"/>
        </w:rPr>
        <w:t>1. Đối với các trạm điện không có tường, rào bao quanh, hành lang bảo vệ an toàn được giới hạn bởi không gian bao quanh trạm điện có khoảng cách đến các bộ phận mang điện gần nhất của trạm điện theo quy định trong bảng sau:</w:t>
      </w:r>
    </w:p>
    <w:p w14:paraId="1C1D024F" w14:textId="77777777" w:rsidR="007B5D1D" w:rsidRPr="008207E0" w:rsidRDefault="007B5D1D" w:rsidP="00150154">
      <w:pPr>
        <w:spacing w:line="252" w:lineRule="auto"/>
        <w:rPr>
          <w:rFonts w:cs="Arial"/>
          <w:szCs w:val="24"/>
        </w:rPr>
      </w:pPr>
    </w:p>
    <w:p w14:paraId="5CA9E29A" w14:textId="07E2484A" w:rsidR="00D97EE3" w:rsidRPr="008207E0" w:rsidRDefault="007B5D1D" w:rsidP="00150154">
      <w:pPr>
        <w:spacing w:line="252" w:lineRule="auto"/>
        <w:jc w:val="center"/>
        <w:rPr>
          <w:rFonts w:cs="Arial"/>
          <w:b/>
          <w:szCs w:val="24"/>
        </w:rPr>
      </w:pPr>
      <w:r w:rsidRPr="008207E0">
        <w:rPr>
          <w:rFonts w:cs="Arial"/>
          <w:b/>
          <w:bCs/>
          <w:szCs w:val="24"/>
        </w:rPr>
        <w:t xml:space="preserve">Bảng </w:t>
      </w:r>
      <w:r w:rsidR="00C8693F" w:rsidRPr="008207E0">
        <w:rPr>
          <w:rFonts w:cs="Arial"/>
          <w:b/>
          <w:bCs/>
          <w:szCs w:val="24"/>
        </w:rPr>
        <w:t>1</w:t>
      </w:r>
      <w:r w:rsidRPr="008207E0">
        <w:rPr>
          <w:rFonts w:cs="Arial"/>
          <w:b/>
          <w:bCs/>
          <w:szCs w:val="24"/>
        </w:rPr>
        <w:t xml:space="preserve">.10: </w:t>
      </w:r>
      <w:r w:rsidR="00D97EE3" w:rsidRPr="008207E0">
        <w:rPr>
          <w:rFonts w:cs="Arial"/>
          <w:b/>
          <w:szCs w:val="24"/>
        </w:rPr>
        <w:t xml:space="preserve">Khoảng cách hành lang bảo vệ an toàn của trạm điện </w:t>
      </w:r>
    </w:p>
    <w:p w14:paraId="432983EF" w14:textId="537222B2" w:rsidR="007B5D1D" w:rsidRPr="008207E0" w:rsidRDefault="00D97EE3" w:rsidP="00150154">
      <w:pPr>
        <w:spacing w:line="252" w:lineRule="auto"/>
        <w:jc w:val="center"/>
        <w:rPr>
          <w:rFonts w:cs="Arial"/>
          <w:b/>
          <w:bCs/>
          <w:szCs w:val="24"/>
        </w:rPr>
      </w:pPr>
      <w:r w:rsidRPr="008207E0">
        <w:rPr>
          <w:rFonts w:cs="Arial"/>
          <w:b/>
          <w:szCs w:val="24"/>
        </w:rPr>
        <w:t>không có rào chắn</w:t>
      </w:r>
    </w:p>
    <w:tbl>
      <w:tblPr>
        <w:tblStyle w:val="TableGrid"/>
        <w:tblW w:w="0" w:type="auto"/>
        <w:jc w:val="center"/>
        <w:tblLook w:val="04A0" w:firstRow="1" w:lastRow="0" w:firstColumn="1" w:lastColumn="0" w:noHBand="0" w:noVBand="1"/>
      </w:tblPr>
      <w:tblGrid>
        <w:gridCol w:w="3152"/>
        <w:gridCol w:w="3153"/>
        <w:gridCol w:w="3153"/>
      </w:tblGrid>
      <w:tr w:rsidR="00B75984" w:rsidRPr="008207E0" w14:paraId="34577ED8" w14:textId="77777777" w:rsidTr="0023733D">
        <w:trPr>
          <w:jc w:val="center"/>
        </w:trPr>
        <w:tc>
          <w:tcPr>
            <w:tcW w:w="3152" w:type="dxa"/>
            <w:vAlign w:val="center"/>
          </w:tcPr>
          <w:p w14:paraId="55357AC7" w14:textId="13BDA54B" w:rsidR="007B5D1D" w:rsidRPr="008207E0" w:rsidRDefault="00D97EE3"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Điện áp</w:t>
            </w:r>
          </w:p>
        </w:tc>
        <w:tc>
          <w:tcPr>
            <w:tcW w:w="3153" w:type="dxa"/>
            <w:vAlign w:val="center"/>
          </w:tcPr>
          <w:p w14:paraId="7FB3FEBA" w14:textId="65FB8981" w:rsidR="007B5D1D" w:rsidRPr="008207E0" w:rsidRDefault="00D97EE3"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 xml:space="preserve">Trên 01 kV đến </w:t>
            </w:r>
            <w:r w:rsidR="00806ACE" w:rsidRPr="008207E0">
              <w:rPr>
                <w:rFonts w:eastAsia="Times New Roman" w:cs="Arial"/>
                <w:kern w:val="0"/>
                <w:szCs w:val="24"/>
                <w14:ligatures w14:val="none"/>
              </w:rPr>
              <w:t>22 kV</w:t>
            </w:r>
          </w:p>
        </w:tc>
        <w:tc>
          <w:tcPr>
            <w:tcW w:w="3153" w:type="dxa"/>
            <w:vAlign w:val="center"/>
          </w:tcPr>
          <w:p w14:paraId="37402EFD" w14:textId="3F153F3E" w:rsidR="007B5D1D" w:rsidRPr="008207E0" w:rsidRDefault="00806ACE"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35 kV</w:t>
            </w:r>
          </w:p>
        </w:tc>
      </w:tr>
      <w:tr w:rsidR="007B5D1D" w:rsidRPr="008207E0" w14:paraId="6874298A" w14:textId="77777777" w:rsidTr="0023733D">
        <w:trPr>
          <w:jc w:val="center"/>
        </w:trPr>
        <w:tc>
          <w:tcPr>
            <w:tcW w:w="3152" w:type="dxa"/>
            <w:vAlign w:val="center"/>
          </w:tcPr>
          <w:p w14:paraId="1BAA03A1" w14:textId="70C7A921" w:rsidR="007B5D1D" w:rsidRPr="008207E0" w:rsidRDefault="00D97EE3"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Khoảng cách</w:t>
            </w:r>
          </w:p>
        </w:tc>
        <w:tc>
          <w:tcPr>
            <w:tcW w:w="3153" w:type="dxa"/>
            <w:vAlign w:val="center"/>
          </w:tcPr>
          <w:p w14:paraId="645A0530" w14:textId="4A8D1F20" w:rsidR="007B5D1D" w:rsidRPr="008207E0" w:rsidRDefault="00806ACE"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2</w:t>
            </w:r>
            <w:r w:rsidR="007B5D1D" w:rsidRPr="008207E0">
              <w:rPr>
                <w:rFonts w:eastAsia="Times New Roman" w:cs="Arial"/>
                <w:kern w:val="0"/>
                <w:szCs w:val="24"/>
                <w14:ligatures w14:val="none"/>
              </w:rPr>
              <w:t>,</w:t>
            </w:r>
            <w:r w:rsidRPr="008207E0">
              <w:rPr>
                <w:rFonts w:eastAsia="Times New Roman" w:cs="Arial"/>
                <w:kern w:val="0"/>
                <w:szCs w:val="24"/>
                <w14:ligatures w14:val="none"/>
              </w:rPr>
              <w:t>0</w:t>
            </w:r>
            <w:r w:rsidR="007B5D1D" w:rsidRPr="008207E0">
              <w:rPr>
                <w:rFonts w:eastAsia="Times New Roman" w:cs="Arial"/>
                <w:kern w:val="0"/>
                <w:szCs w:val="24"/>
                <w14:ligatures w14:val="none"/>
              </w:rPr>
              <w:t xml:space="preserve"> m</w:t>
            </w:r>
          </w:p>
        </w:tc>
        <w:tc>
          <w:tcPr>
            <w:tcW w:w="3153" w:type="dxa"/>
            <w:vAlign w:val="center"/>
          </w:tcPr>
          <w:p w14:paraId="6C85EA23" w14:textId="4F45A7E8" w:rsidR="007B5D1D" w:rsidRPr="008207E0" w:rsidRDefault="00806ACE"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3,0</w:t>
            </w:r>
            <w:r w:rsidR="007B5D1D" w:rsidRPr="008207E0">
              <w:rPr>
                <w:rFonts w:eastAsia="Times New Roman" w:cs="Arial"/>
                <w:kern w:val="0"/>
                <w:szCs w:val="24"/>
                <w14:ligatures w14:val="none"/>
              </w:rPr>
              <w:t xml:space="preserve"> m</w:t>
            </w:r>
          </w:p>
        </w:tc>
      </w:tr>
    </w:tbl>
    <w:p w14:paraId="59E862F7" w14:textId="77777777" w:rsidR="007B5D1D" w:rsidRPr="008207E0" w:rsidRDefault="007B5D1D" w:rsidP="00150154">
      <w:pPr>
        <w:spacing w:line="252" w:lineRule="auto"/>
        <w:rPr>
          <w:rFonts w:cs="Arial"/>
          <w:szCs w:val="24"/>
        </w:rPr>
      </w:pPr>
    </w:p>
    <w:p w14:paraId="74DBCA72" w14:textId="080610EC" w:rsidR="00645750" w:rsidRPr="008207E0" w:rsidRDefault="00645750" w:rsidP="00150154">
      <w:pPr>
        <w:spacing w:line="252" w:lineRule="auto"/>
        <w:jc w:val="both"/>
        <w:rPr>
          <w:rFonts w:cs="Arial"/>
          <w:szCs w:val="24"/>
        </w:rPr>
      </w:pPr>
      <w:r w:rsidRPr="008207E0">
        <w:rPr>
          <w:rFonts w:cs="Arial"/>
          <w:szCs w:val="24"/>
        </w:rPr>
        <w:t>2. Đối với trạm điện có tường hoặc hàng rào cố định bao quanh, hành lang bảo vệ an toàn được giới hạn đến điểm ngoài cùng của móng, kè bảo vệ tường hoặc hàng rào;</w:t>
      </w:r>
      <w:r w:rsidR="00B22BE9" w:rsidRPr="008207E0">
        <w:rPr>
          <w:rFonts w:cs="Arial"/>
          <w:szCs w:val="24"/>
        </w:rPr>
        <w:t xml:space="preserve"> </w:t>
      </w:r>
      <w:r w:rsidRPr="008207E0">
        <w:rPr>
          <w:rFonts w:cs="Arial"/>
          <w:szCs w:val="24"/>
        </w:rPr>
        <w:t>chiều cao hành lang được tính từ đáy móng sâu nhất của công trình trạm điện đến điểm cao nhất của trạm điện cộng thêm khoảng cách an toàn phóng điện theo cấp điện áp như sau:</w:t>
      </w:r>
    </w:p>
    <w:p w14:paraId="1A820516" w14:textId="4CBBFB29" w:rsidR="00DB4C4A" w:rsidRPr="008207E0" w:rsidRDefault="00DB4C4A" w:rsidP="00150154">
      <w:pPr>
        <w:spacing w:line="252" w:lineRule="auto"/>
        <w:jc w:val="center"/>
        <w:rPr>
          <w:rFonts w:cs="Arial"/>
          <w:b/>
          <w:szCs w:val="24"/>
        </w:rPr>
      </w:pPr>
      <w:r w:rsidRPr="008207E0">
        <w:rPr>
          <w:rFonts w:cs="Arial"/>
          <w:b/>
          <w:bCs/>
          <w:szCs w:val="24"/>
        </w:rPr>
        <w:t xml:space="preserve">Bảng </w:t>
      </w:r>
      <w:r w:rsidR="00C8693F" w:rsidRPr="008207E0">
        <w:rPr>
          <w:rFonts w:cs="Arial"/>
          <w:b/>
          <w:bCs/>
          <w:szCs w:val="24"/>
        </w:rPr>
        <w:t>1</w:t>
      </w:r>
      <w:r w:rsidRPr="008207E0">
        <w:rPr>
          <w:rFonts w:cs="Arial"/>
          <w:b/>
          <w:bCs/>
          <w:szCs w:val="24"/>
        </w:rPr>
        <w:t>.1</w:t>
      </w:r>
      <w:r w:rsidR="00C8693F" w:rsidRPr="008207E0">
        <w:rPr>
          <w:rFonts w:cs="Arial"/>
          <w:b/>
          <w:bCs/>
          <w:szCs w:val="24"/>
        </w:rPr>
        <w:t>1</w:t>
      </w:r>
      <w:r w:rsidRPr="008207E0">
        <w:rPr>
          <w:rFonts w:cs="Arial"/>
          <w:b/>
          <w:bCs/>
          <w:szCs w:val="24"/>
        </w:rPr>
        <w:t xml:space="preserve">: </w:t>
      </w:r>
      <w:r w:rsidRPr="008207E0">
        <w:rPr>
          <w:rFonts w:cs="Arial"/>
          <w:b/>
          <w:szCs w:val="24"/>
        </w:rPr>
        <w:t>Khoảng cách hành lang bảo vệ an toàn của trạm điện</w:t>
      </w:r>
    </w:p>
    <w:p w14:paraId="1BDB328A" w14:textId="76DC12F3" w:rsidR="00C9783E" w:rsidRPr="008207E0" w:rsidRDefault="00DB4C4A" w:rsidP="00150154">
      <w:pPr>
        <w:spacing w:line="252" w:lineRule="auto"/>
        <w:jc w:val="center"/>
        <w:rPr>
          <w:rFonts w:cs="Arial"/>
          <w:szCs w:val="24"/>
        </w:rPr>
      </w:pPr>
      <w:r w:rsidRPr="008207E0">
        <w:rPr>
          <w:rFonts w:cs="Arial"/>
          <w:b/>
          <w:szCs w:val="24"/>
        </w:rPr>
        <w:t>có rào chắn</w:t>
      </w:r>
    </w:p>
    <w:tbl>
      <w:tblPr>
        <w:tblStyle w:val="TableGrid"/>
        <w:tblW w:w="0" w:type="auto"/>
        <w:tblLook w:val="04A0" w:firstRow="1" w:lastRow="0" w:firstColumn="1" w:lastColumn="0" w:noHBand="0" w:noVBand="1"/>
      </w:tblPr>
      <w:tblGrid>
        <w:gridCol w:w="1838"/>
        <w:gridCol w:w="2890"/>
        <w:gridCol w:w="1576"/>
        <w:gridCol w:w="1577"/>
        <w:gridCol w:w="1577"/>
      </w:tblGrid>
      <w:tr w:rsidR="00B75984" w:rsidRPr="008207E0" w14:paraId="2CA54FE9" w14:textId="77777777" w:rsidTr="000E63EE">
        <w:tc>
          <w:tcPr>
            <w:tcW w:w="1838" w:type="dxa"/>
          </w:tcPr>
          <w:p w14:paraId="0BB151DF" w14:textId="680C7428" w:rsidR="00DB4C4A" w:rsidRPr="008207E0" w:rsidRDefault="000E63EE" w:rsidP="00150154">
            <w:pPr>
              <w:spacing w:line="252" w:lineRule="auto"/>
              <w:jc w:val="center"/>
              <w:rPr>
                <w:rFonts w:cs="Arial"/>
                <w:szCs w:val="24"/>
              </w:rPr>
            </w:pPr>
            <w:r w:rsidRPr="008207E0">
              <w:rPr>
                <w:rFonts w:eastAsia="Times New Roman" w:cs="Arial"/>
                <w:kern w:val="0"/>
                <w:szCs w:val="24"/>
                <w14:ligatures w14:val="none"/>
              </w:rPr>
              <w:t>Điện áp</w:t>
            </w:r>
          </w:p>
        </w:tc>
        <w:tc>
          <w:tcPr>
            <w:tcW w:w="2890" w:type="dxa"/>
          </w:tcPr>
          <w:p w14:paraId="570CC698" w14:textId="6E32FCCF" w:rsidR="00DB4C4A" w:rsidRPr="008207E0" w:rsidRDefault="000E63EE" w:rsidP="00150154">
            <w:pPr>
              <w:spacing w:line="252" w:lineRule="auto"/>
              <w:jc w:val="center"/>
              <w:rPr>
                <w:rFonts w:cs="Arial"/>
                <w:szCs w:val="24"/>
              </w:rPr>
            </w:pPr>
            <w:r w:rsidRPr="008207E0">
              <w:rPr>
                <w:rFonts w:eastAsia="Times New Roman" w:cs="Arial"/>
                <w:kern w:val="0"/>
                <w:szCs w:val="24"/>
                <w14:ligatures w14:val="none"/>
              </w:rPr>
              <w:t>Trên 01 kV đến 35 kV</w:t>
            </w:r>
          </w:p>
        </w:tc>
        <w:tc>
          <w:tcPr>
            <w:tcW w:w="1576" w:type="dxa"/>
          </w:tcPr>
          <w:p w14:paraId="202B8F6F" w14:textId="406961F3" w:rsidR="00DB4C4A" w:rsidRPr="008207E0" w:rsidRDefault="000E63EE" w:rsidP="00150154">
            <w:pPr>
              <w:spacing w:line="252" w:lineRule="auto"/>
              <w:jc w:val="center"/>
              <w:rPr>
                <w:rFonts w:cs="Arial"/>
                <w:szCs w:val="24"/>
              </w:rPr>
            </w:pPr>
            <w:r w:rsidRPr="008207E0">
              <w:rPr>
                <w:rFonts w:cs="Arial"/>
                <w:szCs w:val="24"/>
              </w:rPr>
              <w:t>110 kV</w:t>
            </w:r>
          </w:p>
        </w:tc>
        <w:tc>
          <w:tcPr>
            <w:tcW w:w="1577" w:type="dxa"/>
          </w:tcPr>
          <w:p w14:paraId="422A637A" w14:textId="57E8FACB" w:rsidR="00DB4C4A" w:rsidRPr="008207E0" w:rsidRDefault="000E63EE" w:rsidP="00150154">
            <w:pPr>
              <w:spacing w:line="252" w:lineRule="auto"/>
              <w:jc w:val="center"/>
              <w:rPr>
                <w:rFonts w:cs="Arial"/>
                <w:szCs w:val="24"/>
              </w:rPr>
            </w:pPr>
            <w:r w:rsidRPr="008207E0">
              <w:rPr>
                <w:rFonts w:cs="Arial"/>
                <w:szCs w:val="24"/>
              </w:rPr>
              <w:t>220 kV</w:t>
            </w:r>
          </w:p>
        </w:tc>
        <w:tc>
          <w:tcPr>
            <w:tcW w:w="1577" w:type="dxa"/>
          </w:tcPr>
          <w:p w14:paraId="6F37041A" w14:textId="78ECF95B" w:rsidR="00DB4C4A" w:rsidRPr="008207E0" w:rsidRDefault="000E63EE" w:rsidP="00150154">
            <w:pPr>
              <w:spacing w:line="252" w:lineRule="auto"/>
              <w:jc w:val="center"/>
              <w:rPr>
                <w:rFonts w:cs="Arial"/>
                <w:szCs w:val="24"/>
              </w:rPr>
            </w:pPr>
            <w:r w:rsidRPr="008207E0">
              <w:rPr>
                <w:rFonts w:cs="Arial"/>
                <w:szCs w:val="24"/>
              </w:rPr>
              <w:t>500 kV</w:t>
            </w:r>
          </w:p>
        </w:tc>
      </w:tr>
      <w:tr w:rsidR="00B75984" w:rsidRPr="008207E0" w14:paraId="5049B22C" w14:textId="77777777" w:rsidTr="000E63EE">
        <w:tc>
          <w:tcPr>
            <w:tcW w:w="1838" w:type="dxa"/>
          </w:tcPr>
          <w:p w14:paraId="5CF757DD" w14:textId="081519E3" w:rsidR="00DB4C4A" w:rsidRPr="008207E0" w:rsidRDefault="000E63EE" w:rsidP="00150154">
            <w:pPr>
              <w:spacing w:line="252" w:lineRule="auto"/>
              <w:jc w:val="center"/>
              <w:rPr>
                <w:rFonts w:cs="Arial"/>
                <w:szCs w:val="24"/>
              </w:rPr>
            </w:pPr>
            <w:r w:rsidRPr="008207E0">
              <w:rPr>
                <w:rFonts w:eastAsia="Times New Roman" w:cs="Arial"/>
                <w:kern w:val="0"/>
                <w:szCs w:val="24"/>
                <w14:ligatures w14:val="none"/>
              </w:rPr>
              <w:t>Khoảng cách</w:t>
            </w:r>
          </w:p>
        </w:tc>
        <w:tc>
          <w:tcPr>
            <w:tcW w:w="2890" w:type="dxa"/>
          </w:tcPr>
          <w:p w14:paraId="50C95B5F" w14:textId="4933DD48" w:rsidR="00DB4C4A" w:rsidRPr="008207E0" w:rsidRDefault="005B2D1C" w:rsidP="00150154">
            <w:pPr>
              <w:spacing w:line="252" w:lineRule="auto"/>
              <w:jc w:val="center"/>
              <w:rPr>
                <w:rFonts w:cs="Arial"/>
                <w:szCs w:val="24"/>
              </w:rPr>
            </w:pPr>
            <w:r w:rsidRPr="008207E0">
              <w:rPr>
                <w:rFonts w:cs="Arial"/>
                <w:szCs w:val="24"/>
              </w:rPr>
              <w:t>2,0 m</w:t>
            </w:r>
          </w:p>
        </w:tc>
        <w:tc>
          <w:tcPr>
            <w:tcW w:w="1576" w:type="dxa"/>
          </w:tcPr>
          <w:p w14:paraId="57C33B74" w14:textId="2ECDE2C0" w:rsidR="00DB4C4A" w:rsidRPr="008207E0" w:rsidRDefault="005B2D1C" w:rsidP="00150154">
            <w:pPr>
              <w:spacing w:line="252" w:lineRule="auto"/>
              <w:jc w:val="center"/>
              <w:rPr>
                <w:rFonts w:cs="Arial"/>
                <w:szCs w:val="24"/>
              </w:rPr>
            </w:pPr>
            <w:r w:rsidRPr="008207E0">
              <w:rPr>
                <w:rFonts w:cs="Arial"/>
                <w:szCs w:val="24"/>
              </w:rPr>
              <w:t>3,0 m</w:t>
            </w:r>
          </w:p>
        </w:tc>
        <w:tc>
          <w:tcPr>
            <w:tcW w:w="1577" w:type="dxa"/>
          </w:tcPr>
          <w:p w14:paraId="77CCB937" w14:textId="74C42A87" w:rsidR="00DB4C4A" w:rsidRPr="008207E0" w:rsidRDefault="005B2D1C" w:rsidP="00150154">
            <w:pPr>
              <w:spacing w:line="252" w:lineRule="auto"/>
              <w:jc w:val="center"/>
              <w:rPr>
                <w:rFonts w:cs="Arial"/>
                <w:szCs w:val="24"/>
              </w:rPr>
            </w:pPr>
            <w:r w:rsidRPr="008207E0">
              <w:rPr>
                <w:rFonts w:cs="Arial"/>
                <w:szCs w:val="24"/>
              </w:rPr>
              <w:t>4,0 m</w:t>
            </w:r>
          </w:p>
        </w:tc>
        <w:tc>
          <w:tcPr>
            <w:tcW w:w="1577" w:type="dxa"/>
          </w:tcPr>
          <w:p w14:paraId="03EA584A" w14:textId="13B540CF" w:rsidR="00DB4C4A" w:rsidRPr="008207E0" w:rsidRDefault="005B2D1C" w:rsidP="00150154">
            <w:pPr>
              <w:spacing w:line="252" w:lineRule="auto"/>
              <w:jc w:val="center"/>
              <w:rPr>
                <w:rFonts w:cs="Arial"/>
                <w:szCs w:val="24"/>
              </w:rPr>
            </w:pPr>
            <w:r w:rsidRPr="008207E0">
              <w:rPr>
                <w:rFonts w:cs="Arial"/>
                <w:szCs w:val="24"/>
              </w:rPr>
              <w:t>6,0 m</w:t>
            </w:r>
          </w:p>
        </w:tc>
      </w:tr>
    </w:tbl>
    <w:p w14:paraId="7E1BEAE6" w14:textId="77777777" w:rsidR="00C9783E" w:rsidRPr="008207E0" w:rsidRDefault="00C9783E" w:rsidP="00150154">
      <w:pPr>
        <w:spacing w:line="252" w:lineRule="auto"/>
        <w:rPr>
          <w:rFonts w:cs="Arial"/>
          <w:szCs w:val="24"/>
        </w:rPr>
      </w:pPr>
    </w:p>
    <w:p w14:paraId="6CB84836" w14:textId="3D352F4F" w:rsidR="0065228C" w:rsidRPr="008207E0" w:rsidRDefault="00645750" w:rsidP="00150154">
      <w:pPr>
        <w:spacing w:line="252" w:lineRule="auto"/>
        <w:rPr>
          <w:rFonts w:cs="Arial"/>
          <w:szCs w:val="24"/>
        </w:rPr>
      </w:pPr>
      <w:r w:rsidRPr="008207E0">
        <w:rPr>
          <w:rFonts w:cs="Arial"/>
          <w:szCs w:val="24"/>
        </w:rPr>
        <w:t>3. Đối với các trạm biến áp, trạm phân phối điện hợp bộ, trạm cách điện khí, trạm kín có vỏ bằng kim loại, hành lang bảo vệ được giới hạn đến mặt ngoài của phần vỏ kim loại.</w:t>
      </w:r>
    </w:p>
    <w:p w14:paraId="0282B432" w14:textId="0E0AACF6" w:rsidR="0065228C" w:rsidRPr="008207E0" w:rsidRDefault="009B542E" w:rsidP="00150154">
      <w:pPr>
        <w:pStyle w:val="ListParagraph"/>
        <w:numPr>
          <w:ilvl w:val="1"/>
          <w:numId w:val="1"/>
        </w:numPr>
        <w:tabs>
          <w:tab w:val="left" w:pos="426"/>
        </w:tabs>
        <w:spacing w:line="252" w:lineRule="auto"/>
        <w:ind w:hanging="1080"/>
        <w:jc w:val="both"/>
        <w:outlineLvl w:val="0"/>
        <w:rPr>
          <w:rFonts w:cs="Arial"/>
          <w:b/>
          <w:bCs/>
          <w:szCs w:val="24"/>
        </w:rPr>
      </w:pPr>
      <w:bookmarkStart w:id="59" w:name="_Toc188048066"/>
      <w:bookmarkStart w:id="60" w:name="_Toc188050454"/>
      <w:r w:rsidRPr="008207E0">
        <w:rPr>
          <w:rFonts w:cs="Arial"/>
          <w:b/>
          <w:bCs/>
          <w:szCs w:val="24"/>
        </w:rPr>
        <w:t>YÊU CẦU VỀ MÔI TRƯỜNG</w:t>
      </w:r>
      <w:bookmarkEnd w:id="59"/>
      <w:bookmarkEnd w:id="60"/>
    </w:p>
    <w:p w14:paraId="48F9011F" w14:textId="372450BA" w:rsidR="000624E6" w:rsidRPr="008207E0" w:rsidRDefault="000624E6" w:rsidP="00150154">
      <w:pPr>
        <w:pStyle w:val="ListParagraph"/>
        <w:numPr>
          <w:ilvl w:val="2"/>
          <w:numId w:val="8"/>
        </w:numPr>
        <w:tabs>
          <w:tab w:val="left" w:pos="0"/>
          <w:tab w:val="left" w:pos="709"/>
        </w:tabs>
        <w:spacing w:line="252" w:lineRule="auto"/>
        <w:jc w:val="both"/>
        <w:outlineLvl w:val="1"/>
        <w:rPr>
          <w:rFonts w:cs="Arial"/>
          <w:b/>
          <w:bCs/>
          <w:szCs w:val="24"/>
        </w:rPr>
      </w:pPr>
      <w:bookmarkStart w:id="61" w:name="_Toc188048067"/>
      <w:bookmarkStart w:id="62" w:name="_Toc188050455"/>
      <w:r w:rsidRPr="008207E0">
        <w:rPr>
          <w:rFonts w:cs="Arial"/>
          <w:b/>
          <w:bCs/>
          <w:szCs w:val="24"/>
        </w:rPr>
        <w:t>Kiểm soát độ ồn</w:t>
      </w:r>
      <w:bookmarkEnd w:id="61"/>
      <w:bookmarkEnd w:id="62"/>
    </w:p>
    <w:p w14:paraId="29D1A70D" w14:textId="1DAF82F7" w:rsidR="008C5EA3" w:rsidRPr="008207E0" w:rsidRDefault="008C5EA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Đối với TBPP và TBA bố trí ở khu dân cư hoặc công trình công nghiệp, phải có biện pháp kiểm soát tiếng ồn gây ra do thiết bị điện (máy biến áp, v.v.) bảo đảm không vượt quá mức cho phép cho trong bảng sau:</w:t>
      </w:r>
    </w:p>
    <w:p w14:paraId="3DE4469D" w14:textId="77777777" w:rsidR="007B1694" w:rsidRPr="008207E0" w:rsidRDefault="007B1694" w:rsidP="00150154">
      <w:pPr>
        <w:spacing w:line="252" w:lineRule="auto"/>
        <w:jc w:val="both"/>
        <w:rPr>
          <w:rFonts w:eastAsia="Times New Roman" w:cs="Arial"/>
          <w:kern w:val="0"/>
          <w:szCs w:val="24"/>
          <w14:ligatures w14:val="none"/>
        </w:rPr>
      </w:pPr>
    </w:p>
    <w:p w14:paraId="30FFEA32" w14:textId="5FCD2CC9" w:rsidR="007B1694" w:rsidRPr="008207E0" w:rsidRDefault="007B1694" w:rsidP="00150154">
      <w:pPr>
        <w:spacing w:line="252" w:lineRule="auto"/>
        <w:jc w:val="center"/>
        <w:rPr>
          <w:rFonts w:cs="Arial"/>
          <w:b/>
          <w:bCs/>
          <w:szCs w:val="24"/>
        </w:rPr>
      </w:pPr>
      <w:bookmarkStart w:id="63" w:name="_Toc335311600"/>
      <w:bookmarkStart w:id="64" w:name="_Toc356562965"/>
      <w:r w:rsidRPr="008207E0">
        <w:rPr>
          <w:rFonts w:cs="Arial"/>
          <w:b/>
          <w:bCs/>
          <w:szCs w:val="24"/>
        </w:rPr>
        <w:t xml:space="preserve">Bảng </w:t>
      </w:r>
      <w:r w:rsidR="00C8693F" w:rsidRPr="008207E0">
        <w:rPr>
          <w:rFonts w:cs="Arial"/>
          <w:b/>
          <w:bCs/>
          <w:szCs w:val="24"/>
        </w:rPr>
        <w:t>1</w:t>
      </w:r>
      <w:r w:rsidRPr="008207E0">
        <w:rPr>
          <w:rFonts w:cs="Arial"/>
          <w:b/>
          <w:bCs/>
          <w:szCs w:val="24"/>
        </w:rPr>
        <w:t>.1</w:t>
      </w:r>
      <w:r w:rsidR="00C8693F" w:rsidRPr="008207E0">
        <w:rPr>
          <w:rFonts w:cs="Arial"/>
          <w:b/>
          <w:bCs/>
          <w:szCs w:val="24"/>
        </w:rPr>
        <w:t>2</w:t>
      </w:r>
      <w:r w:rsidRPr="008207E0">
        <w:rPr>
          <w:rFonts w:cs="Arial"/>
          <w:b/>
          <w:bCs/>
          <w:szCs w:val="24"/>
        </w:rPr>
        <w:t>: Mức ồn cho phép lớn nhất ở các khu vực công cộng và khu dân cư</w:t>
      </w:r>
      <w:bookmarkEnd w:id="63"/>
      <w:bookmarkEnd w:id="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717"/>
        <w:gridCol w:w="1603"/>
        <w:gridCol w:w="1571"/>
        <w:gridCol w:w="1596"/>
      </w:tblGrid>
      <w:tr w:rsidR="00B75984" w:rsidRPr="008207E0" w14:paraId="0742F127" w14:textId="77777777" w:rsidTr="0023733D">
        <w:trPr>
          <w:tblHeader/>
          <w:jc w:val="center"/>
        </w:trPr>
        <w:tc>
          <w:tcPr>
            <w:tcW w:w="2486" w:type="pct"/>
            <w:vMerge w:val="restart"/>
            <w:vAlign w:val="center"/>
          </w:tcPr>
          <w:p w14:paraId="64C86085"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lastRenderedPageBreak/>
              <w:t>Khu vực</w:t>
            </w:r>
          </w:p>
        </w:tc>
        <w:tc>
          <w:tcPr>
            <w:tcW w:w="2514" w:type="pct"/>
            <w:gridSpan w:val="3"/>
          </w:tcPr>
          <w:p w14:paraId="762BBEC8"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Cường độ âm thanh (dB)</w:t>
            </w:r>
          </w:p>
        </w:tc>
      </w:tr>
      <w:tr w:rsidR="00B75984" w:rsidRPr="008207E0" w14:paraId="1DF9A2CD" w14:textId="77777777" w:rsidTr="0023733D">
        <w:trPr>
          <w:tblHeader/>
          <w:jc w:val="center"/>
        </w:trPr>
        <w:tc>
          <w:tcPr>
            <w:tcW w:w="2486" w:type="pct"/>
            <w:vMerge/>
          </w:tcPr>
          <w:p w14:paraId="2E2A0743" w14:textId="77777777" w:rsidR="007B1694" w:rsidRPr="008207E0" w:rsidRDefault="007B1694" w:rsidP="00150154">
            <w:pPr>
              <w:pStyle w:val="BodyText"/>
              <w:widowControl w:val="0"/>
              <w:spacing w:after="120" w:line="252" w:lineRule="auto"/>
              <w:contextualSpacing/>
              <w:rPr>
                <w:rFonts w:ascii="Arial" w:hAnsi="Arial" w:cs="Arial"/>
                <w:b/>
                <w:sz w:val="24"/>
                <w:szCs w:val="24"/>
              </w:rPr>
            </w:pPr>
          </w:p>
        </w:tc>
        <w:tc>
          <w:tcPr>
            <w:tcW w:w="845" w:type="pct"/>
          </w:tcPr>
          <w:p w14:paraId="1D65619F"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lang w:val="pt-BR"/>
              </w:rPr>
            </w:pPr>
            <w:r w:rsidRPr="008207E0">
              <w:rPr>
                <w:rFonts w:ascii="Arial" w:hAnsi="Arial" w:cs="Arial"/>
                <w:sz w:val="24"/>
                <w:szCs w:val="24"/>
                <w:lang w:val="pt-BR"/>
              </w:rPr>
              <w:t xml:space="preserve">Từ 6 </w:t>
            </w:r>
            <w:r w:rsidRPr="008207E0">
              <w:rPr>
                <w:rFonts w:ascii="Arial" w:hAnsi="Arial" w:cs="Arial"/>
                <w:sz w:val="24"/>
                <w:szCs w:val="24"/>
                <w:lang w:val="pt-BR" w:eastAsia="ja-JP"/>
              </w:rPr>
              <w:t xml:space="preserve">h sáng </w:t>
            </w:r>
            <w:r w:rsidRPr="008207E0">
              <w:rPr>
                <w:rFonts w:ascii="Arial" w:hAnsi="Arial" w:cs="Arial"/>
                <w:sz w:val="24"/>
                <w:szCs w:val="24"/>
                <w:lang w:val="pt-BR"/>
              </w:rPr>
              <w:t xml:space="preserve">đến </w:t>
            </w:r>
            <w:r w:rsidRPr="008207E0">
              <w:rPr>
                <w:rFonts w:ascii="Arial" w:hAnsi="Arial" w:cs="Arial"/>
                <w:sz w:val="24"/>
                <w:szCs w:val="24"/>
                <w:lang w:val="pt-BR" w:eastAsia="ja-JP"/>
              </w:rPr>
              <w:t>6 h chiều</w:t>
            </w:r>
          </w:p>
        </w:tc>
        <w:tc>
          <w:tcPr>
            <w:tcW w:w="828" w:type="pct"/>
          </w:tcPr>
          <w:p w14:paraId="555EC0CA"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lang w:val="pt-BR" w:eastAsia="ja-JP"/>
              </w:rPr>
            </w:pPr>
            <w:r w:rsidRPr="008207E0">
              <w:rPr>
                <w:rFonts w:ascii="Arial" w:hAnsi="Arial" w:cs="Arial"/>
                <w:sz w:val="24"/>
                <w:szCs w:val="24"/>
                <w:lang w:val="pt-BR"/>
              </w:rPr>
              <w:t xml:space="preserve">Từ </w:t>
            </w:r>
            <w:r w:rsidRPr="008207E0">
              <w:rPr>
                <w:rFonts w:ascii="Arial" w:hAnsi="Arial" w:cs="Arial"/>
                <w:sz w:val="24"/>
                <w:szCs w:val="24"/>
                <w:lang w:val="pt-BR" w:eastAsia="ja-JP"/>
              </w:rPr>
              <w:t>6 h chiều</w:t>
            </w:r>
            <w:r w:rsidRPr="008207E0">
              <w:rPr>
                <w:rFonts w:ascii="Arial" w:hAnsi="Arial" w:cs="Arial"/>
                <w:sz w:val="24"/>
                <w:szCs w:val="24"/>
                <w:lang w:val="pt-BR"/>
              </w:rPr>
              <w:t xml:space="preserve"> đến </w:t>
            </w:r>
            <w:r w:rsidRPr="008207E0">
              <w:rPr>
                <w:rFonts w:ascii="Arial" w:hAnsi="Arial" w:cs="Arial"/>
                <w:sz w:val="24"/>
                <w:szCs w:val="24"/>
                <w:lang w:val="pt-BR" w:eastAsia="ja-JP"/>
              </w:rPr>
              <w:t>10 h đêm</w:t>
            </w:r>
          </w:p>
        </w:tc>
        <w:tc>
          <w:tcPr>
            <w:tcW w:w="841" w:type="pct"/>
          </w:tcPr>
          <w:p w14:paraId="2F16EFC8"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lang w:val="pt-BR"/>
              </w:rPr>
            </w:pPr>
            <w:r w:rsidRPr="008207E0">
              <w:rPr>
                <w:rFonts w:ascii="Arial" w:hAnsi="Arial" w:cs="Arial"/>
                <w:sz w:val="24"/>
                <w:szCs w:val="24"/>
                <w:lang w:val="pt-BR"/>
              </w:rPr>
              <w:t xml:space="preserve">Từ </w:t>
            </w:r>
            <w:r w:rsidRPr="008207E0">
              <w:rPr>
                <w:rFonts w:ascii="Arial" w:hAnsi="Arial" w:cs="Arial"/>
                <w:sz w:val="24"/>
                <w:szCs w:val="24"/>
                <w:lang w:val="pt-BR" w:eastAsia="ja-JP"/>
              </w:rPr>
              <w:t>10 h đêm đến 6 h sáng</w:t>
            </w:r>
          </w:p>
        </w:tc>
      </w:tr>
      <w:tr w:rsidR="00B75984" w:rsidRPr="008207E0" w14:paraId="7FF406F2" w14:textId="77777777" w:rsidTr="0023733D">
        <w:trPr>
          <w:jc w:val="center"/>
        </w:trPr>
        <w:tc>
          <w:tcPr>
            <w:tcW w:w="2486" w:type="pct"/>
          </w:tcPr>
          <w:p w14:paraId="0CE74F78" w14:textId="77777777" w:rsidR="007B1694" w:rsidRPr="008207E0" w:rsidRDefault="007B1694" w:rsidP="00150154">
            <w:pPr>
              <w:pStyle w:val="BodyText"/>
              <w:widowControl w:val="0"/>
              <w:spacing w:after="120" w:line="252" w:lineRule="auto"/>
              <w:contextualSpacing/>
              <w:jc w:val="left"/>
              <w:rPr>
                <w:rFonts w:ascii="Arial" w:hAnsi="Arial" w:cs="Arial"/>
                <w:sz w:val="24"/>
                <w:szCs w:val="24"/>
                <w:lang w:val="pt-BR"/>
              </w:rPr>
            </w:pPr>
            <w:r w:rsidRPr="008207E0">
              <w:rPr>
                <w:rFonts w:ascii="Arial" w:hAnsi="Arial" w:cs="Arial"/>
                <w:sz w:val="24"/>
                <w:szCs w:val="24"/>
                <w:lang w:val="pt-BR"/>
              </w:rPr>
              <w:t xml:space="preserve">Những nơi yêu cầu yên tĩnh đặc biệt: bệnh viện, trường học, thư viện, nhà điều dưỡng, nhà thờ, đền chùa </w:t>
            </w:r>
          </w:p>
        </w:tc>
        <w:tc>
          <w:tcPr>
            <w:tcW w:w="845" w:type="pct"/>
            <w:vAlign w:val="center"/>
          </w:tcPr>
          <w:p w14:paraId="20E05C87"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50</w:t>
            </w:r>
          </w:p>
        </w:tc>
        <w:tc>
          <w:tcPr>
            <w:tcW w:w="828" w:type="pct"/>
            <w:vAlign w:val="center"/>
          </w:tcPr>
          <w:p w14:paraId="5A4A67C8"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45</w:t>
            </w:r>
          </w:p>
        </w:tc>
        <w:tc>
          <w:tcPr>
            <w:tcW w:w="841" w:type="pct"/>
            <w:vAlign w:val="center"/>
          </w:tcPr>
          <w:p w14:paraId="737C3B18"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40</w:t>
            </w:r>
          </w:p>
        </w:tc>
      </w:tr>
      <w:tr w:rsidR="00B75984" w:rsidRPr="008207E0" w14:paraId="39DD33A6" w14:textId="77777777" w:rsidTr="0023733D">
        <w:trPr>
          <w:jc w:val="center"/>
        </w:trPr>
        <w:tc>
          <w:tcPr>
            <w:tcW w:w="2486" w:type="pct"/>
          </w:tcPr>
          <w:p w14:paraId="4FBB5C3D" w14:textId="77777777" w:rsidR="007B1694" w:rsidRPr="008207E0" w:rsidRDefault="007B1694" w:rsidP="00150154">
            <w:pPr>
              <w:pStyle w:val="BodyText"/>
              <w:widowControl w:val="0"/>
              <w:spacing w:after="120" w:line="252" w:lineRule="auto"/>
              <w:contextualSpacing/>
              <w:jc w:val="left"/>
              <w:rPr>
                <w:rFonts w:ascii="Arial" w:hAnsi="Arial" w:cs="Arial"/>
                <w:sz w:val="24"/>
                <w:szCs w:val="24"/>
              </w:rPr>
            </w:pPr>
            <w:r w:rsidRPr="008207E0">
              <w:rPr>
                <w:rFonts w:ascii="Arial" w:hAnsi="Arial" w:cs="Arial"/>
                <w:sz w:val="24"/>
                <w:szCs w:val="24"/>
              </w:rPr>
              <w:t xml:space="preserve">Khu dân cư, khách sạn, nhà nghỉ, cơ quan hành chính </w:t>
            </w:r>
          </w:p>
        </w:tc>
        <w:tc>
          <w:tcPr>
            <w:tcW w:w="845" w:type="pct"/>
            <w:vAlign w:val="center"/>
          </w:tcPr>
          <w:p w14:paraId="61CE6068"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60</w:t>
            </w:r>
          </w:p>
        </w:tc>
        <w:tc>
          <w:tcPr>
            <w:tcW w:w="828" w:type="pct"/>
            <w:vAlign w:val="center"/>
          </w:tcPr>
          <w:p w14:paraId="4555643A"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55</w:t>
            </w:r>
          </w:p>
        </w:tc>
        <w:tc>
          <w:tcPr>
            <w:tcW w:w="841" w:type="pct"/>
            <w:vAlign w:val="center"/>
          </w:tcPr>
          <w:p w14:paraId="77F2D4DE"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50</w:t>
            </w:r>
          </w:p>
        </w:tc>
      </w:tr>
      <w:tr w:rsidR="007B1694" w:rsidRPr="008207E0" w14:paraId="22655C3C" w14:textId="77777777" w:rsidTr="0023733D">
        <w:trPr>
          <w:jc w:val="center"/>
        </w:trPr>
        <w:tc>
          <w:tcPr>
            <w:tcW w:w="2486" w:type="pct"/>
          </w:tcPr>
          <w:p w14:paraId="76132977" w14:textId="77777777" w:rsidR="007B1694" w:rsidRPr="008207E0" w:rsidRDefault="007B1694" w:rsidP="00150154">
            <w:pPr>
              <w:pStyle w:val="BodyText"/>
              <w:widowControl w:val="0"/>
              <w:spacing w:after="120" w:line="252" w:lineRule="auto"/>
              <w:contextualSpacing/>
              <w:jc w:val="left"/>
              <w:rPr>
                <w:rFonts w:ascii="Arial" w:hAnsi="Arial" w:cs="Arial"/>
                <w:sz w:val="24"/>
                <w:szCs w:val="24"/>
              </w:rPr>
            </w:pPr>
            <w:r w:rsidRPr="008207E0">
              <w:rPr>
                <w:rFonts w:ascii="Arial" w:hAnsi="Arial" w:cs="Arial"/>
                <w:sz w:val="24"/>
                <w:szCs w:val="24"/>
              </w:rPr>
              <w:t xml:space="preserve">Khu dân cư xen kẽ với cơ sở sản xuất </w:t>
            </w:r>
          </w:p>
        </w:tc>
        <w:tc>
          <w:tcPr>
            <w:tcW w:w="845" w:type="pct"/>
            <w:vAlign w:val="center"/>
          </w:tcPr>
          <w:p w14:paraId="582AA2FB"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75</w:t>
            </w:r>
          </w:p>
        </w:tc>
        <w:tc>
          <w:tcPr>
            <w:tcW w:w="828" w:type="pct"/>
            <w:vAlign w:val="center"/>
          </w:tcPr>
          <w:p w14:paraId="76BB4E9F"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70</w:t>
            </w:r>
          </w:p>
        </w:tc>
        <w:tc>
          <w:tcPr>
            <w:tcW w:w="841" w:type="pct"/>
            <w:vAlign w:val="center"/>
          </w:tcPr>
          <w:p w14:paraId="0AC428FE" w14:textId="77777777" w:rsidR="007B1694" w:rsidRPr="008207E0" w:rsidRDefault="007B1694"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50</w:t>
            </w:r>
          </w:p>
        </w:tc>
      </w:tr>
    </w:tbl>
    <w:p w14:paraId="37C86F07" w14:textId="77777777" w:rsidR="00BD7CB6" w:rsidRPr="008207E0" w:rsidRDefault="00BD7CB6" w:rsidP="00150154">
      <w:pPr>
        <w:spacing w:line="252" w:lineRule="auto"/>
        <w:jc w:val="both"/>
        <w:rPr>
          <w:rFonts w:eastAsia="Times New Roman" w:cs="Arial"/>
          <w:kern w:val="0"/>
          <w:szCs w:val="24"/>
          <w14:ligatures w14:val="none"/>
        </w:rPr>
      </w:pPr>
    </w:p>
    <w:p w14:paraId="7EF44BCA" w14:textId="1F583484" w:rsidR="00F72FCE" w:rsidRPr="008207E0" w:rsidRDefault="00F72FCE"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Mọi điểm đo đều được thực hiện tại khu vực công cộng và dân cư. Trong trường hợp khu dân cư có xen kẽ các cơ sở sản xuất, kinh doanh thương mại, dịch vụ hoặc khu dân cư nằm xem kẽ trong khu sản xuất, thương mại, dịch vụ thì không áp dụng đo tiếng ông trong phạm vi các cơ sở đó. Phương pháp đo thực hiện theo các quy định hiện hành.</w:t>
      </w:r>
    </w:p>
    <w:p w14:paraId="5414398F" w14:textId="77777777" w:rsidR="00F4679C" w:rsidRPr="008207E0" w:rsidRDefault="00F4679C" w:rsidP="00150154">
      <w:pPr>
        <w:spacing w:line="252" w:lineRule="auto"/>
        <w:jc w:val="both"/>
        <w:rPr>
          <w:rFonts w:eastAsia="Times New Roman" w:cs="Arial"/>
          <w:kern w:val="0"/>
          <w:szCs w:val="24"/>
          <w14:ligatures w14:val="none"/>
        </w:rPr>
      </w:pPr>
    </w:p>
    <w:p w14:paraId="2780AE5F" w14:textId="5B7B4CAB" w:rsidR="004D1BDD" w:rsidRPr="008207E0" w:rsidRDefault="004D1BDD" w:rsidP="00150154">
      <w:pPr>
        <w:spacing w:line="252" w:lineRule="auto"/>
        <w:jc w:val="center"/>
        <w:rPr>
          <w:rFonts w:cs="Arial"/>
          <w:b/>
          <w:bCs/>
          <w:szCs w:val="24"/>
        </w:rPr>
      </w:pPr>
      <w:bookmarkStart w:id="65" w:name="_Toc335311601"/>
      <w:bookmarkStart w:id="66" w:name="_Toc356562966"/>
      <w:r w:rsidRPr="008207E0">
        <w:rPr>
          <w:rFonts w:cs="Arial"/>
          <w:b/>
          <w:bCs/>
          <w:szCs w:val="24"/>
        </w:rPr>
        <w:t xml:space="preserve">Bảng </w:t>
      </w:r>
      <w:r w:rsidR="00C8693F" w:rsidRPr="008207E0">
        <w:rPr>
          <w:rFonts w:cs="Arial"/>
          <w:b/>
          <w:bCs/>
          <w:szCs w:val="24"/>
        </w:rPr>
        <w:t>1</w:t>
      </w:r>
      <w:r w:rsidRPr="008207E0">
        <w:rPr>
          <w:rFonts w:cs="Arial"/>
          <w:b/>
          <w:bCs/>
          <w:szCs w:val="24"/>
        </w:rPr>
        <w:t>.1</w:t>
      </w:r>
      <w:r w:rsidR="00466566" w:rsidRPr="008207E0">
        <w:rPr>
          <w:rFonts w:cs="Arial"/>
          <w:b/>
          <w:bCs/>
          <w:szCs w:val="24"/>
        </w:rPr>
        <w:t>3</w:t>
      </w:r>
      <w:r w:rsidRPr="008207E0">
        <w:rPr>
          <w:rFonts w:cs="Arial"/>
          <w:b/>
          <w:bCs/>
          <w:szCs w:val="24"/>
        </w:rPr>
        <w:t>: Mức âm thanh tối đa ở một số nơi làm việc</w:t>
      </w:r>
      <w:bookmarkEnd w:id="65"/>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803"/>
        <w:gridCol w:w="1348"/>
        <w:gridCol w:w="548"/>
        <w:gridCol w:w="611"/>
        <w:gridCol w:w="641"/>
        <w:gridCol w:w="641"/>
        <w:gridCol w:w="721"/>
        <w:gridCol w:w="730"/>
        <w:gridCol w:w="725"/>
        <w:gridCol w:w="719"/>
      </w:tblGrid>
      <w:tr w:rsidR="00B75984" w:rsidRPr="008207E0" w14:paraId="6994ED21" w14:textId="77777777" w:rsidTr="0023733D">
        <w:trPr>
          <w:tblHeader/>
        </w:trPr>
        <w:tc>
          <w:tcPr>
            <w:tcW w:w="1477" w:type="pct"/>
            <w:vMerge w:val="restart"/>
            <w:vAlign w:val="center"/>
          </w:tcPr>
          <w:p w14:paraId="0EAE325B"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Chỗ làm việc</w:t>
            </w:r>
          </w:p>
        </w:tc>
        <w:tc>
          <w:tcPr>
            <w:tcW w:w="710" w:type="pct"/>
            <w:vMerge w:val="restart"/>
            <w:vAlign w:val="center"/>
          </w:tcPr>
          <w:p w14:paraId="4BCE773E" w14:textId="77777777" w:rsidR="004D1BDD" w:rsidRPr="008207E0" w:rsidRDefault="004D1BDD" w:rsidP="00150154">
            <w:pPr>
              <w:pStyle w:val="BodyText"/>
              <w:widowControl w:val="0"/>
              <w:spacing w:after="120" w:line="252" w:lineRule="auto"/>
              <w:ind w:right="-109"/>
              <w:contextualSpacing/>
              <w:jc w:val="center"/>
              <w:rPr>
                <w:rFonts w:ascii="Arial" w:hAnsi="Arial" w:cs="Arial"/>
                <w:sz w:val="24"/>
                <w:szCs w:val="24"/>
              </w:rPr>
            </w:pPr>
            <w:r w:rsidRPr="008207E0">
              <w:rPr>
                <w:rFonts w:ascii="Arial" w:hAnsi="Arial" w:cs="Arial"/>
                <w:sz w:val="24"/>
                <w:szCs w:val="24"/>
              </w:rPr>
              <w:t>Mức áp suất âm thanh (dB</w:t>
            </w:r>
            <w:r w:rsidRPr="008207E0">
              <w:rPr>
                <w:rFonts w:ascii="Arial" w:hAnsi="Arial" w:cs="Arial"/>
                <w:sz w:val="24"/>
                <w:szCs w:val="24"/>
                <w:lang w:eastAsia="ja-JP"/>
              </w:rPr>
              <w:t>A</w:t>
            </w:r>
            <w:r w:rsidRPr="008207E0">
              <w:rPr>
                <w:rFonts w:ascii="Arial" w:hAnsi="Arial" w:cs="Arial"/>
                <w:sz w:val="24"/>
                <w:szCs w:val="24"/>
              </w:rPr>
              <w:t>)</w:t>
            </w:r>
          </w:p>
        </w:tc>
        <w:tc>
          <w:tcPr>
            <w:tcW w:w="2813" w:type="pct"/>
            <w:gridSpan w:val="8"/>
          </w:tcPr>
          <w:p w14:paraId="4AC1697A"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Mức âm thanh ở dải tần số trung (Hz)</w:t>
            </w:r>
          </w:p>
          <w:p w14:paraId="78F852FF"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Cường độ âm thanh không vượt quá (dB)</w:t>
            </w:r>
          </w:p>
        </w:tc>
      </w:tr>
      <w:tr w:rsidR="00B75984" w:rsidRPr="008207E0" w14:paraId="58E42CFB" w14:textId="77777777" w:rsidTr="0023733D">
        <w:trPr>
          <w:tblHeader/>
        </w:trPr>
        <w:tc>
          <w:tcPr>
            <w:tcW w:w="1477" w:type="pct"/>
            <w:vMerge/>
          </w:tcPr>
          <w:p w14:paraId="115A0BCB" w14:textId="77777777" w:rsidR="004D1BDD" w:rsidRPr="008207E0" w:rsidRDefault="004D1BDD" w:rsidP="00150154">
            <w:pPr>
              <w:pStyle w:val="BodyText"/>
              <w:widowControl w:val="0"/>
              <w:spacing w:after="120" w:line="252" w:lineRule="auto"/>
              <w:contextualSpacing/>
              <w:jc w:val="center"/>
              <w:rPr>
                <w:rFonts w:ascii="Arial" w:hAnsi="Arial" w:cs="Arial"/>
                <w:b/>
                <w:sz w:val="24"/>
                <w:szCs w:val="24"/>
              </w:rPr>
            </w:pPr>
          </w:p>
        </w:tc>
        <w:tc>
          <w:tcPr>
            <w:tcW w:w="710" w:type="pct"/>
            <w:vMerge/>
          </w:tcPr>
          <w:p w14:paraId="46832770" w14:textId="77777777" w:rsidR="004D1BDD" w:rsidRPr="008207E0" w:rsidRDefault="004D1BDD" w:rsidP="00150154">
            <w:pPr>
              <w:pStyle w:val="BodyText"/>
              <w:widowControl w:val="0"/>
              <w:spacing w:after="120" w:line="252" w:lineRule="auto"/>
              <w:contextualSpacing/>
              <w:jc w:val="center"/>
              <w:rPr>
                <w:rFonts w:ascii="Arial" w:hAnsi="Arial" w:cs="Arial"/>
                <w:b/>
                <w:sz w:val="24"/>
                <w:szCs w:val="24"/>
              </w:rPr>
            </w:pPr>
          </w:p>
        </w:tc>
        <w:tc>
          <w:tcPr>
            <w:tcW w:w="289" w:type="pct"/>
            <w:vAlign w:val="center"/>
          </w:tcPr>
          <w:p w14:paraId="308CD279"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63</w:t>
            </w:r>
          </w:p>
        </w:tc>
        <w:tc>
          <w:tcPr>
            <w:tcW w:w="322" w:type="pct"/>
            <w:vAlign w:val="center"/>
          </w:tcPr>
          <w:p w14:paraId="25733D2E"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125</w:t>
            </w:r>
          </w:p>
        </w:tc>
        <w:tc>
          <w:tcPr>
            <w:tcW w:w="338" w:type="pct"/>
            <w:vAlign w:val="center"/>
          </w:tcPr>
          <w:p w14:paraId="50FEE3A7"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250</w:t>
            </w:r>
          </w:p>
        </w:tc>
        <w:tc>
          <w:tcPr>
            <w:tcW w:w="338" w:type="pct"/>
            <w:vAlign w:val="center"/>
          </w:tcPr>
          <w:p w14:paraId="5D70649E"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500</w:t>
            </w:r>
          </w:p>
        </w:tc>
        <w:tc>
          <w:tcPr>
            <w:tcW w:w="380" w:type="pct"/>
            <w:vAlign w:val="center"/>
          </w:tcPr>
          <w:p w14:paraId="3BD0F144"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1000</w:t>
            </w:r>
          </w:p>
        </w:tc>
        <w:tc>
          <w:tcPr>
            <w:tcW w:w="385" w:type="pct"/>
            <w:vAlign w:val="center"/>
          </w:tcPr>
          <w:p w14:paraId="59C49ECF"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2000</w:t>
            </w:r>
          </w:p>
        </w:tc>
        <w:tc>
          <w:tcPr>
            <w:tcW w:w="382" w:type="pct"/>
            <w:vAlign w:val="center"/>
          </w:tcPr>
          <w:p w14:paraId="670D549F"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4000</w:t>
            </w:r>
          </w:p>
        </w:tc>
        <w:tc>
          <w:tcPr>
            <w:tcW w:w="379" w:type="pct"/>
            <w:vAlign w:val="center"/>
          </w:tcPr>
          <w:p w14:paraId="05744769"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8000</w:t>
            </w:r>
          </w:p>
        </w:tc>
      </w:tr>
      <w:tr w:rsidR="00B75984" w:rsidRPr="008207E0" w14:paraId="0246C1F0" w14:textId="77777777" w:rsidTr="0023733D">
        <w:tc>
          <w:tcPr>
            <w:tcW w:w="1477" w:type="pct"/>
          </w:tcPr>
          <w:p w14:paraId="449E8EF9" w14:textId="77777777" w:rsidR="004D1BDD" w:rsidRPr="008207E0" w:rsidRDefault="004D1BDD" w:rsidP="00150154">
            <w:pPr>
              <w:pStyle w:val="BodyText"/>
              <w:widowControl w:val="0"/>
              <w:spacing w:after="120" w:line="252" w:lineRule="auto"/>
              <w:contextualSpacing/>
              <w:rPr>
                <w:rFonts w:ascii="Arial" w:hAnsi="Arial" w:cs="Arial"/>
                <w:sz w:val="24"/>
                <w:szCs w:val="24"/>
              </w:rPr>
            </w:pPr>
            <w:r w:rsidRPr="008207E0">
              <w:rPr>
                <w:rFonts w:ascii="Arial" w:hAnsi="Arial" w:cs="Arial"/>
                <w:sz w:val="24"/>
                <w:szCs w:val="24"/>
              </w:rPr>
              <w:t xml:space="preserve">Ở cơ sở sản xuất </w:t>
            </w:r>
          </w:p>
        </w:tc>
        <w:tc>
          <w:tcPr>
            <w:tcW w:w="710" w:type="pct"/>
            <w:vAlign w:val="center"/>
          </w:tcPr>
          <w:p w14:paraId="11DFAE9E"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85</w:t>
            </w:r>
          </w:p>
        </w:tc>
        <w:tc>
          <w:tcPr>
            <w:tcW w:w="289" w:type="pct"/>
            <w:vAlign w:val="center"/>
          </w:tcPr>
          <w:p w14:paraId="4D3A93CD"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99</w:t>
            </w:r>
          </w:p>
        </w:tc>
        <w:tc>
          <w:tcPr>
            <w:tcW w:w="322" w:type="pct"/>
            <w:vAlign w:val="center"/>
          </w:tcPr>
          <w:p w14:paraId="5B450659"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92</w:t>
            </w:r>
          </w:p>
        </w:tc>
        <w:tc>
          <w:tcPr>
            <w:tcW w:w="338" w:type="pct"/>
            <w:vAlign w:val="center"/>
          </w:tcPr>
          <w:p w14:paraId="02116D3C"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86</w:t>
            </w:r>
          </w:p>
        </w:tc>
        <w:tc>
          <w:tcPr>
            <w:tcW w:w="338" w:type="pct"/>
            <w:vAlign w:val="center"/>
          </w:tcPr>
          <w:p w14:paraId="719855A9"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83</w:t>
            </w:r>
          </w:p>
        </w:tc>
        <w:tc>
          <w:tcPr>
            <w:tcW w:w="380" w:type="pct"/>
            <w:vAlign w:val="center"/>
          </w:tcPr>
          <w:p w14:paraId="7C1B1D71"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80</w:t>
            </w:r>
          </w:p>
        </w:tc>
        <w:tc>
          <w:tcPr>
            <w:tcW w:w="385" w:type="pct"/>
            <w:vAlign w:val="center"/>
          </w:tcPr>
          <w:p w14:paraId="3745824B"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78</w:t>
            </w:r>
          </w:p>
        </w:tc>
        <w:tc>
          <w:tcPr>
            <w:tcW w:w="382" w:type="pct"/>
            <w:vAlign w:val="center"/>
          </w:tcPr>
          <w:p w14:paraId="00A45609"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76</w:t>
            </w:r>
          </w:p>
        </w:tc>
        <w:tc>
          <w:tcPr>
            <w:tcW w:w="379" w:type="pct"/>
            <w:vAlign w:val="center"/>
          </w:tcPr>
          <w:p w14:paraId="3B854221"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74</w:t>
            </w:r>
          </w:p>
        </w:tc>
      </w:tr>
      <w:tr w:rsidR="00B75984" w:rsidRPr="008207E0" w14:paraId="0DE20E2B" w14:textId="77777777" w:rsidTr="0023733D">
        <w:tc>
          <w:tcPr>
            <w:tcW w:w="1477" w:type="pct"/>
          </w:tcPr>
          <w:p w14:paraId="6F8AB9E0" w14:textId="77777777" w:rsidR="004D1BDD" w:rsidRPr="008207E0" w:rsidRDefault="004D1BDD" w:rsidP="00150154">
            <w:pPr>
              <w:pStyle w:val="BodyText"/>
              <w:widowControl w:val="0"/>
              <w:spacing w:after="120" w:line="252" w:lineRule="auto"/>
              <w:contextualSpacing/>
              <w:jc w:val="left"/>
              <w:rPr>
                <w:rFonts w:ascii="Arial" w:hAnsi="Arial" w:cs="Arial"/>
                <w:sz w:val="24"/>
                <w:szCs w:val="24"/>
              </w:rPr>
            </w:pPr>
            <w:r w:rsidRPr="008207E0">
              <w:rPr>
                <w:rFonts w:ascii="Arial" w:hAnsi="Arial" w:cs="Arial"/>
                <w:sz w:val="24"/>
                <w:szCs w:val="24"/>
              </w:rPr>
              <w:t xml:space="preserve">Phòng điều khiển, phòng thí nghiệm có nguồn tiếng ồn </w:t>
            </w:r>
          </w:p>
        </w:tc>
        <w:tc>
          <w:tcPr>
            <w:tcW w:w="710" w:type="pct"/>
            <w:vAlign w:val="center"/>
          </w:tcPr>
          <w:p w14:paraId="3809AE3B"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80</w:t>
            </w:r>
          </w:p>
        </w:tc>
        <w:tc>
          <w:tcPr>
            <w:tcW w:w="289" w:type="pct"/>
            <w:vAlign w:val="center"/>
          </w:tcPr>
          <w:p w14:paraId="666DCE8B"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94</w:t>
            </w:r>
          </w:p>
        </w:tc>
        <w:tc>
          <w:tcPr>
            <w:tcW w:w="322" w:type="pct"/>
            <w:vAlign w:val="center"/>
          </w:tcPr>
          <w:p w14:paraId="1D99A4C8"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87</w:t>
            </w:r>
          </w:p>
        </w:tc>
        <w:tc>
          <w:tcPr>
            <w:tcW w:w="338" w:type="pct"/>
            <w:vAlign w:val="center"/>
          </w:tcPr>
          <w:p w14:paraId="2A5350EB"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82</w:t>
            </w:r>
          </w:p>
        </w:tc>
        <w:tc>
          <w:tcPr>
            <w:tcW w:w="338" w:type="pct"/>
            <w:vAlign w:val="center"/>
          </w:tcPr>
          <w:p w14:paraId="59540D0E"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78</w:t>
            </w:r>
          </w:p>
        </w:tc>
        <w:tc>
          <w:tcPr>
            <w:tcW w:w="380" w:type="pct"/>
            <w:vAlign w:val="center"/>
          </w:tcPr>
          <w:p w14:paraId="0885A915"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75</w:t>
            </w:r>
          </w:p>
        </w:tc>
        <w:tc>
          <w:tcPr>
            <w:tcW w:w="385" w:type="pct"/>
            <w:vAlign w:val="center"/>
          </w:tcPr>
          <w:p w14:paraId="0AB439B0"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73</w:t>
            </w:r>
          </w:p>
        </w:tc>
        <w:tc>
          <w:tcPr>
            <w:tcW w:w="382" w:type="pct"/>
            <w:vAlign w:val="center"/>
          </w:tcPr>
          <w:p w14:paraId="3F15CB1C"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71</w:t>
            </w:r>
          </w:p>
        </w:tc>
        <w:tc>
          <w:tcPr>
            <w:tcW w:w="379" w:type="pct"/>
            <w:vAlign w:val="center"/>
          </w:tcPr>
          <w:p w14:paraId="421DD786"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70</w:t>
            </w:r>
          </w:p>
        </w:tc>
      </w:tr>
      <w:tr w:rsidR="00B75984" w:rsidRPr="008207E0" w14:paraId="399985DB" w14:textId="77777777" w:rsidTr="0023733D">
        <w:tc>
          <w:tcPr>
            <w:tcW w:w="1477" w:type="pct"/>
          </w:tcPr>
          <w:p w14:paraId="34463CF9" w14:textId="77777777" w:rsidR="004D1BDD" w:rsidRPr="008207E0" w:rsidRDefault="004D1BDD" w:rsidP="00150154">
            <w:pPr>
              <w:pStyle w:val="BodyText"/>
              <w:widowControl w:val="0"/>
              <w:spacing w:after="120" w:line="252" w:lineRule="auto"/>
              <w:contextualSpacing/>
              <w:jc w:val="left"/>
              <w:rPr>
                <w:rFonts w:ascii="Arial" w:hAnsi="Arial" w:cs="Arial"/>
                <w:sz w:val="24"/>
                <w:szCs w:val="24"/>
              </w:rPr>
            </w:pPr>
            <w:r w:rsidRPr="008207E0">
              <w:rPr>
                <w:rFonts w:ascii="Arial" w:hAnsi="Arial" w:cs="Arial"/>
                <w:sz w:val="24"/>
                <w:szCs w:val="24"/>
              </w:rPr>
              <w:t xml:space="preserve">Phòng điều khiển, phòng thí nghiệm không có nguồn tiếng ồn  </w:t>
            </w:r>
          </w:p>
        </w:tc>
        <w:tc>
          <w:tcPr>
            <w:tcW w:w="710" w:type="pct"/>
            <w:vAlign w:val="center"/>
          </w:tcPr>
          <w:p w14:paraId="059DDC86"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70</w:t>
            </w:r>
          </w:p>
        </w:tc>
        <w:tc>
          <w:tcPr>
            <w:tcW w:w="289" w:type="pct"/>
            <w:vAlign w:val="center"/>
          </w:tcPr>
          <w:p w14:paraId="1421BFC6"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87</w:t>
            </w:r>
          </w:p>
        </w:tc>
        <w:tc>
          <w:tcPr>
            <w:tcW w:w="322" w:type="pct"/>
            <w:vAlign w:val="center"/>
          </w:tcPr>
          <w:p w14:paraId="6DC6C028"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79</w:t>
            </w:r>
          </w:p>
        </w:tc>
        <w:tc>
          <w:tcPr>
            <w:tcW w:w="338" w:type="pct"/>
            <w:vAlign w:val="center"/>
          </w:tcPr>
          <w:p w14:paraId="7CC6A554"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72</w:t>
            </w:r>
          </w:p>
        </w:tc>
        <w:tc>
          <w:tcPr>
            <w:tcW w:w="338" w:type="pct"/>
            <w:vAlign w:val="center"/>
          </w:tcPr>
          <w:p w14:paraId="6BC18FCF"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68</w:t>
            </w:r>
          </w:p>
        </w:tc>
        <w:tc>
          <w:tcPr>
            <w:tcW w:w="380" w:type="pct"/>
            <w:vAlign w:val="center"/>
          </w:tcPr>
          <w:p w14:paraId="7BB6E19F"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65</w:t>
            </w:r>
          </w:p>
        </w:tc>
        <w:tc>
          <w:tcPr>
            <w:tcW w:w="385" w:type="pct"/>
            <w:vAlign w:val="center"/>
          </w:tcPr>
          <w:p w14:paraId="31FA807B"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63</w:t>
            </w:r>
          </w:p>
        </w:tc>
        <w:tc>
          <w:tcPr>
            <w:tcW w:w="382" w:type="pct"/>
            <w:vAlign w:val="center"/>
          </w:tcPr>
          <w:p w14:paraId="721FC1ED"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61</w:t>
            </w:r>
          </w:p>
        </w:tc>
        <w:tc>
          <w:tcPr>
            <w:tcW w:w="379" w:type="pct"/>
            <w:vAlign w:val="center"/>
          </w:tcPr>
          <w:p w14:paraId="475F99BB"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59</w:t>
            </w:r>
          </w:p>
        </w:tc>
      </w:tr>
      <w:tr w:rsidR="00B75984" w:rsidRPr="008207E0" w14:paraId="64C8AED1" w14:textId="77777777" w:rsidTr="0023733D">
        <w:tc>
          <w:tcPr>
            <w:tcW w:w="1477" w:type="pct"/>
          </w:tcPr>
          <w:p w14:paraId="51B1041D" w14:textId="77777777" w:rsidR="004D1BDD" w:rsidRPr="008207E0" w:rsidRDefault="004D1BDD" w:rsidP="00150154">
            <w:pPr>
              <w:pStyle w:val="BodyText"/>
              <w:widowControl w:val="0"/>
              <w:spacing w:after="120" w:line="252" w:lineRule="auto"/>
              <w:contextualSpacing/>
              <w:jc w:val="left"/>
              <w:rPr>
                <w:rFonts w:ascii="Arial" w:hAnsi="Arial" w:cs="Arial"/>
                <w:sz w:val="24"/>
                <w:szCs w:val="24"/>
              </w:rPr>
            </w:pPr>
            <w:r w:rsidRPr="008207E0">
              <w:rPr>
                <w:rFonts w:ascii="Arial" w:hAnsi="Arial" w:cs="Arial"/>
                <w:sz w:val="24"/>
                <w:szCs w:val="24"/>
              </w:rPr>
              <w:t>Phòng chức năng (thống kê, kế toán, v.v.)</w:t>
            </w:r>
          </w:p>
        </w:tc>
        <w:tc>
          <w:tcPr>
            <w:tcW w:w="710" w:type="pct"/>
            <w:vAlign w:val="center"/>
          </w:tcPr>
          <w:p w14:paraId="0EF7B969"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65</w:t>
            </w:r>
          </w:p>
        </w:tc>
        <w:tc>
          <w:tcPr>
            <w:tcW w:w="289" w:type="pct"/>
            <w:vAlign w:val="center"/>
          </w:tcPr>
          <w:p w14:paraId="5090A1B3"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83</w:t>
            </w:r>
          </w:p>
        </w:tc>
        <w:tc>
          <w:tcPr>
            <w:tcW w:w="322" w:type="pct"/>
            <w:vAlign w:val="center"/>
          </w:tcPr>
          <w:p w14:paraId="57981E7A"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74</w:t>
            </w:r>
          </w:p>
        </w:tc>
        <w:tc>
          <w:tcPr>
            <w:tcW w:w="338" w:type="pct"/>
            <w:vAlign w:val="center"/>
          </w:tcPr>
          <w:p w14:paraId="01D60EFB"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68</w:t>
            </w:r>
          </w:p>
        </w:tc>
        <w:tc>
          <w:tcPr>
            <w:tcW w:w="338" w:type="pct"/>
            <w:vAlign w:val="center"/>
          </w:tcPr>
          <w:p w14:paraId="0C0972CD"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63</w:t>
            </w:r>
          </w:p>
        </w:tc>
        <w:tc>
          <w:tcPr>
            <w:tcW w:w="380" w:type="pct"/>
            <w:vAlign w:val="center"/>
          </w:tcPr>
          <w:p w14:paraId="6185DE1E"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60</w:t>
            </w:r>
          </w:p>
        </w:tc>
        <w:tc>
          <w:tcPr>
            <w:tcW w:w="385" w:type="pct"/>
            <w:vAlign w:val="center"/>
          </w:tcPr>
          <w:p w14:paraId="67A705D8"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57</w:t>
            </w:r>
          </w:p>
        </w:tc>
        <w:tc>
          <w:tcPr>
            <w:tcW w:w="382" w:type="pct"/>
            <w:vAlign w:val="center"/>
          </w:tcPr>
          <w:p w14:paraId="0D98220A"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55</w:t>
            </w:r>
          </w:p>
        </w:tc>
        <w:tc>
          <w:tcPr>
            <w:tcW w:w="379" w:type="pct"/>
            <w:vAlign w:val="center"/>
          </w:tcPr>
          <w:p w14:paraId="205E82B2"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54</w:t>
            </w:r>
          </w:p>
        </w:tc>
      </w:tr>
      <w:tr w:rsidR="004D1BDD" w:rsidRPr="008207E0" w14:paraId="6103ABC9" w14:textId="77777777" w:rsidTr="0023733D">
        <w:tc>
          <w:tcPr>
            <w:tcW w:w="1477" w:type="pct"/>
          </w:tcPr>
          <w:p w14:paraId="01E7850F" w14:textId="77777777" w:rsidR="004D1BDD" w:rsidRPr="008207E0" w:rsidRDefault="004D1BDD" w:rsidP="00150154">
            <w:pPr>
              <w:pStyle w:val="BodyText"/>
              <w:widowControl w:val="0"/>
              <w:spacing w:after="120" w:line="252" w:lineRule="auto"/>
              <w:contextualSpacing/>
              <w:jc w:val="left"/>
              <w:rPr>
                <w:rFonts w:ascii="Arial" w:hAnsi="Arial" w:cs="Arial"/>
                <w:sz w:val="24"/>
                <w:szCs w:val="24"/>
              </w:rPr>
            </w:pPr>
            <w:r w:rsidRPr="008207E0">
              <w:rPr>
                <w:rFonts w:ascii="Arial" w:hAnsi="Arial" w:cs="Arial"/>
                <w:sz w:val="24"/>
                <w:szCs w:val="24"/>
              </w:rPr>
              <w:t xml:space="preserve">Phòng nghiên cứu, thiết kế, máy tính, thí nghiệm và xử lý số liệu </w:t>
            </w:r>
          </w:p>
        </w:tc>
        <w:tc>
          <w:tcPr>
            <w:tcW w:w="710" w:type="pct"/>
            <w:vAlign w:val="center"/>
          </w:tcPr>
          <w:p w14:paraId="29E850F7"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55</w:t>
            </w:r>
          </w:p>
        </w:tc>
        <w:tc>
          <w:tcPr>
            <w:tcW w:w="289" w:type="pct"/>
            <w:vAlign w:val="center"/>
          </w:tcPr>
          <w:p w14:paraId="5076D645"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75</w:t>
            </w:r>
          </w:p>
        </w:tc>
        <w:tc>
          <w:tcPr>
            <w:tcW w:w="322" w:type="pct"/>
            <w:vAlign w:val="center"/>
          </w:tcPr>
          <w:p w14:paraId="7A06EAEE"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66</w:t>
            </w:r>
          </w:p>
        </w:tc>
        <w:tc>
          <w:tcPr>
            <w:tcW w:w="338" w:type="pct"/>
            <w:vAlign w:val="center"/>
          </w:tcPr>
          <w:p w14:paraId="766FB2CE"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59</w:t>
            </w:r>
          </w:p>
        </w:tc>
        <w:tc>
          <w:tcPr>
            <w:tcW w:w="338" w:type="pct"/>
            <w:vAlign w:val="center"/>
          </w:tcPr>
          <w:p w14:paraId="362B7CE7"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54</w:t>
            </w:r>
          </w:p>
        </w:tc>
        <w:tc>
          <w:tcPr>
            <w:tcW w:w="380" w:type="pct"/>
            <w:vAlign w:val="center"/>
          </w:tcPr>
          <w:p w14:paraId="3D636B55"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50</w:t>
            </w:r>
          </w:p>
        </w:tc>
        <w:tc>
          <w:tcPr>
            <w:tcW w:w="385" w:type="pct"/>
            <w:vAlign w:val="center"/>
          </w:tcPr>
          <w:p w14:paraId="2A19654F"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47</w:t>
            </w:r>
          </w:p>
        </w:tc>
        <w:tc>
          <w:tcPr>
            <w:tcW w:w="382" w:type="pct"/>
            <w:vAlign w:val="center"/>
          </w:tcPr>
          <w:p w14:paraId="2B5061D7"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45</w:t>
            </w:r>
          </w:p>
        </w:tc>
        <w:tc>
          <w:tcPr>
            <w:tcW w:w="379" w:type="pct"/>
            <w:vAlign w:val="center"/>
          </w:tcPr>
          <w:p w14:paraId="45C63C4A" w14:textId="77777777" w:rsidR="004D1BDD" w:rsidRPr="008207E0" w:rsidRDefault="004D1BDD"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rPr>
              <w:t>43</w:t>
            </w:r>
          </w:p>
        </w:tc>
      </w:tr>
    </w:tbl>
    <w:p w14:paraId="31B19A37" w14:textId="77777777" w:rsidR="008C5EA3" w:rsidRPr="008207E0" w:rsidRDefault="008C5EA3" w:rsidP="00150154">
      <w:pPr>
        <w:tabs>
          <w:tab w:val="left" w:pos="0"/>
          <w:tab w:val="left" w:pos="709"/>
        </w:tabs>
        <w:spacing w:line="252" w:lineRule="auto"/>
        <w:jc w:val="both"/>
        <w:rPr>
          <w:rFonts w:cs="Arial"/>
          <w:b/>
          <w:bCs/>
          <w:szCs w:val="24"/>
        </w:rPr>
      </w:pPr>
    </w:p>
    <w:p w14:paraId="1AD585A7" w14:textId="7D106A9E" w:rsidR="00AB333C" w:rsidRPr="008207E0" w:rsidRDefault="00AB333C" w:rsidP="00150154">
      <w:pPr>
        <w:pStyle w:val="ListParagraph"/>
        <w:numPr>
          <w:ilvl w:val="2"/>
          <w:numId w:val="8"/>
        </w:numPr>
        <w:tabs>
          <w:tab w:val="left" w:pos="0"/>
          <w:tab w:val="left" w:pos="709"/>
        </w:tabs>
        <w:spacing w:line="252" w:lineRule="auto"/>
        <w:jc w:val="both"/>
        <w:outlineLvl w:val="1"/>
        <w:rPr>
          <w:rFonts w:cs="Arial"/>
          <w:b/>
          <w:bCs/>
          <w:szCs w:val="24"/>
        </w:rPr>
      </w:pPr>
      <w:bookmarkStart w:id="67" w:name="_Toc188048068"/>
      <w:bookmarkStart w:id="68" w:name="_Toc188050456"/>
      <w:r w:rsidRPr="008207E0">
        <w:rPr>
          <w:rFonts w:cs="Arial"/>
          <w:b/>
          <w:bCs/>
          <w:szCs w:val="24"/>
        </w:rPr>
        <w:t>Bảo vệ chóng tác hại môi trường</w:t>
      </w:r>
      <w:bookmarkEnd w:id="67"/>
      <w:bookmarkEnd w:id="68"/>
    </w:p>
    <w:p w14:paraId="7181E3C6" w14:textId="77777777" w:rsidR="00FC0C8C" w:rsidRPr="008207E0" w:rsidRDefault="00FC0C8C" w:rsidP="00150154">
      <w:pPr>
        <w:pStyle w:val="BodyText10"/>
        <w:widowControl w:val="0"/>
        <w:tabs>
          <w:tab w:val="left" w:pos="360"/>
        </w:tabs>
        <w:spacing w:before="120" w:after="120" w:line="252" w:lineRule="auto"/>
        <w:contextualSpacing/>
        <w:rPr>
          <w:rFonts w:cs="Arial"/>
          <w:szCs w:val="24"/>
        </w:rPr>
      </w:pPr>
      <w:r w:rsidRPr="008207E0">
        <w:rPr>
          <w:rFonts w:cs="Arial"/>
          <w:szCs w:val="24"/>
        </w:rPr>
        <w:t xml:space="preserve">1. </w:t>
      </w:r>
      <w:r w:rsidRPr="008207E0">
        <w:rPr>
          <w:rFonts w:cs="Arial"/>
          <w:szCs w:val="24"/>
          <w:lang w:val="vi-VN"/>
        </w:rPr>
        <w:t>Ở những nơi</w:t>
      </w:r>
      <w:r w:rsidRPr="008207E0">
        <w:rPr>
          <w:rFonts w:cs="Arial"/>
          <w:szCs w:val="24"/>
        </w:rPr>
        <w:t xml:space="preserve"> trong </w:t>
      </w:r>
      <w:r w:rsidRPr="008207E0">
        <w:rPr>
          <w:rFonts w:cs="Arial"/>
          <w:szCs w:val="24"/>
          <w:lang w:val="vi-VN"/>
        </w:rPr>
        <w:t>không khí</w:t>
      </w:r>
      <w:r w:rsidRPr="008207E0">
        <w:rPr>
          <w:rFonts w:cs="Arial"/>
          <w:szCs w:val="24"/>
        </w:rPr>
        <w:t>, trong đất có</w:t>
      </w:r>
      <w:r w:rsidRPr="008207E0">
        <w:rPr>
          <w:rFonts w:cs="Arial"/>
          <w:szCs w:val="24"/>
          <w:lang w:val="vi-VN"/>
        </w:rPr>
        <w:t xml:space="preserve"> chứa</w:t>
      </w:r>
      <w:r w:rsidRPr="008207E0">
        <w:rPr>
          <w:rFonts w:cs="Arial"/>
          <w:szCs w:val="24"/>
        </w:rPr>
        <w:t xml:space="preserve"> các hoạt</w:t>
      </w:r>
      <w:r w:rsidRPr="008207E0">
        <w:rPr>
          <w:rFonts w:cs="Arial"/>
          <w:szCs w:val="24"/>
          <w:lang w:val="vi-VN"/>
        </w:rPr>
        <w:t xml:space="preserve"> chất hóa học có thể phá hỏng</w:t>
      </w:r>
      <w:r w:rsidRPr="008207E0">
        <w:rPr>
          <w:rFonts w:cs="Arial"/>
          <w:szCs w:val="24"/>
          <w:lang w:val="en-US"/>
        </w:rPr>
        <w:t xml:space="preserve"> </w:t>
      </w:r>
      <w:r w:rsidRPr="008207E0">
        <w:rPr>
          <w:rFonts w:cs="Arial"/>
          <w:szCs w:val="24"/>
        </w:rPr>
        <w:t>các</w:t>
      </w:r>
      <w:r w:rsidRPr="008207E0">
        <w:rPr>
          <w:rFonts w:cs="Arial"/>
          <w:szCs w:val="24"/>
          <w:lang w:val="vi-VN"/>
        </w:rPr>
        <w:t xml:space="preserve"> phần </w:t>
      </w:r>
      <w:r w:rsidRPr="008207E0">
        <w:rPr>
          <w:rFonts w:cs="Arial"/>
          <w:szCs w:val="24"/>
          <w:lang w:eastAsia="ja-JP"/>
        </w:rPr>
        <w:t>của công trình điện cần</w:t>
      </w:r>
      <w:r w:rsidRPr="008207E0">
        <w:rPr>
          <w:rFonts w:cs="Arial"/>
          <w:szCs w:val="24"/>
          <w:lang w:val="vi-VN"/>
        </w:rPr>
        <w:t xml:space="preserve"> phải </w:t>
      </w:r>
      <w:r w:rsidRPr="008207E0">
        <w:rPr>
          <w:rFonts w:cs="Arial"/>
          <w:szCs w:val="24"/>
        </w:rPr>
        <w:t>có</w:t>
      </w:r>
      <w:r w:rsidRPr="008207E0">
        <w:rPr>
          <w:rFonts w:cs="Arial"/>
          <w:szCs w:val="24"/>
          <w:lang w:val="vi-VN"/>
        </w:rPr>
        <w:t xml:space="preserve"> các biện pháp để bảo vệ</w:t>
      </w:r>
      <w:r w:rsidRPr="008207E0">
        <w:rPr>
          <w:rFonts w:cs="Arial"/>
          <w:szCs w:val="24"/>
        </w:rPr>
        <w:t xml:space="preserve"> tránh</w:t>
      </w:r>
      <w:r w:rsidRPr="008207E0">
        <w:rPr>
          <w:rFonts w:cs="Arial"/>
          <w:szCs w:val="24"/>
          <w:lang w:val="vi-VN"/>
        </w:rPr>
        <w:t xml:space="preserve"> khỏi những ảnh</w:t>
      </w:r>
      <w:r w:rsidRPr="008207E0">
        <w:rPr>
          <w:rFonts w:cs="Arial"/>
          <w:szCs w:val="24"/>
          <w:lang w:val="en-US"/>
        </w:rPr>
        <w:t xml:space="preserve"> </w:t>
      </w:r>
      <w:r w:rsidRPr="008207E0">
        <w:rPr>
          <w:rFonts w:cs="Arial"/>
          <w:szCs w:val="24"/>
          <w:lang w:val="vi-VN"/>
        </w:rPr>
        <w:t xml:space="preserve">hưởng </w:t>
      </w:r>
      <w:r w:rsidRPr="008207E0">
        <w:rPr>
          <w:rFonts w:cs="Arial"/>
          <w:szCs w:val="24"/>
        </w:rPr>
        <w:t>của môi trường</w:t>
      </w:r>
      <w:r w:rsidRPr="008207E0">
        <w:rPr>
          <w:rFonts w:cs="Arial"/>
          <w:szCs w:val="24"/>
          <w:lang w:val="vi-VN"/>
        </w:rPr>
        <w:t>.</w:t>
      </w:r>
    </w:p>
    <w:p w14:paraId="1F0C0803" w14:textId="77777777" w:rsidR="00FC0C8C" w:rsidRPr="008207E0" w:rsidRDefault="00FC0C8C" w:rsidP="00150154">
      <w:pPr>
        <w:widowControl w:val="0"/>
        <w:spacing w:line="252" w:lineRule="auto"/>
        <w:jc w:val="both"/>
        <w:rPr>
          <w:rFonts w:cs="Arial"/>
          <w:bCs/>
          <w:szCs w:val="24"/>
        </w:rPr>
      </w:pPr>
      <w:r w:rsidRPr="008207E0">
        <w:rPr>
          <w:rFonts w:cs="Arial"/>
          <w:bCs/>
          <w:szCs w:val="24"/>
        </w:rPr>
        <w:t xml:space="preserve">2. </w:t>
      </w:r>
      <w:r w:rsidRPr="008207E0">
        <w:rPr>
          <w:rFonts w:cs="Arial"/>
          <w:bCs/>
          <w:szCs w:val="24"/>
          <w:lang w:val="vi-VN"/>
        </w:rPr>
        <w:t xml:space="preserve">Theo mức độ ô nhiễm của môi trường </w:t>
      </w:r>
      <w:r w:rsidRPr="008207E0">
        <w:rPr>
          <w:rFonts w:cs="Arial"/>
          <w:bCs/>
          <w:szCs w:val="24"/>
        </w:rPr>
        <w:t>lựa chọn các giải pháp chống ăn mòn phù hợp:</w:t>
      </w:r>
    </w:p>
    <w:p w14:paraId="2B9C0FEA" w14:textId="77777777" w:rsidR="00FC0C8C" w:rsidRPr="008207E0" w:rsidRDefault="00FC0C8C" w:rsidP="00150154">
      <w:pPr>
        <w:widowControl w:val="0"/>
        <w:spacing w:line="252" w:lineRule="auto"/>
        <w:jc w:val="both"/>
        <w:rPr>
          <w:rFonts w:cs="Arial"/>
          <w:bCs/>
          <w:szCs w:val="24"/>
        </w:rPr>
      </w:pPr>
      <w:r w:rsidRPr="008207E0">
        <w:rPr>
          <w:rFonts w:cs="Arial"/>
          <w:bCs/>
          <w:szCs w:val="24"/>
        </w:rPr>
        <w:t xml:space="preserve">a) </w:t>
      </w:r>
      <w:r w:rsidRPr="008207E0">
        <w:rPr>
          <w:rFonts w:cs="Arial"/>
          <w:bCs/>
          <w:szCs w:val="24"/>
          <w:lang w:val="vi-VN"/>
        </w:rPr>
        <w:t>Dây dẫn điện chịu được ăn mòn theo quy định cho khu vực môi trường mà ĐDK đi qua</w:t>
      </w:r>
      <w:r w:rsidRPr="008207E0">
        <w:rPr>
          <w:rFonts w:cs="Arial"/>
          <w:bCs/>
          <w:szCs w:val="24"/>
        </w:rPr>
        <w:t>;</w:t>
      </w:r>
    </w:p>
    <w:p w14:paraId="395CFA86" w14:textId="77777777" w:rsidR="00332D52" w:rsidRPr="008207E0" w:rsidRDefault="00332D52" w:rsidP="00150154">
      <w:pPr>
        <w:widowControl w:val="0"/>
        <w:spacing w:line="252" w:lineRule="auto"/>
        <w:jc w:val="both"/>
        <w:rPr>
          <w:rFonts w:cs="Arial"/>
          <w:bCs/>
          <w:szCs w:val="24"/>
        </w:rPr>
      </w:pPr>
      <w:r w:rsidRPr="008207E0">
        <w:rPr>
          <w:rFonts w:cs="Arial"/>
          <w:bCs/>
          <w:szCs w:val="24"/>
        </w:rPr>
        <w:t>b) Cách điện được tính toán phù hợp cho khu vực môi trường mà ĐDK đi qua;</w:t>
      </w:r>
    </w:p>
    <w:p w14:paraId="71759CFB" w14:textId="1BC395F8" w:rsidR="00FC0C8C" w:rsidRPr="008207E0" w:rsidRDefault="00FC0C8C" w:rsidP="00150154">
      <w:pPr>
        <w:widowControl w:val="0"/>
        <w:spacing w:line="252" w:lineRule="auto"/>
        <w:jc w:val="both"/>
        <w:rPr>
          <w:rFonts w:cs="Arial"/>
          <w:bCs/>
          <w:szCs w:val="24"/>
        </w:rPr>
      </w:pPr>
      <w:r w:rsidRPr="008207E0">
        <w:rPr>
          <w:rFonts w:cs="Arial"/>
          <w:bCs/>
          <w:szCs w:val="24"/>
          <w:lang w:val="vi-VN"/>
        </w:rPr>
        <w:t xml:space="preserve">c) Móng và kết cấu </w:t>
      </w:r>
      <w:r w:rsidRPr="008207E0">
        <w:rPr>
          <w:rFonts w:cs="Arial"/>
          <w:snapToGrid w:val="0"/>
          <w:szCs w:val="24"/>
          <w:lang w:val="vi-VN"/>
        </w:rPr>
        <w:t>kim loại của</w:t>
      </w:r>
      <w:r w:rsidRPr="008207E0">
        <w:rPr>
          <w:rFonts w:cs="Arial"/>
          <w:snapToGrid w:val="0"/>
          <w:szCs w:val="24"/>
        </w:rPr>
        <w:t xml:space="preserve"> công trình điện, </w:t>
      </w:r>
      <w:r w:rsidRPr="008207E0">
        <w:rPr>
          <w:rFonts w:cs="Arial"/>
          <w:bCs/>
          <w:iCs/>
          <w:snapToGrid w:val="0"/>
          <w:szCs w:val="24"/>
          <w:lang w:val="vi-VN"/>
        </w:rPr>
        <w:t>phần kim loại</w:t>
      </w:r>
      <w:r w:rsidRPr="008207E0">
        <w:rPr>
          <w:rFonts w:cs="Arial"/>
          <w:snapToGrid w:val="0"/>
          <w:szCs w:val="24"/>
          <w:lang w:val="vi-VN"/>
        </w:rPr>
        <w:t xml:space="preserve"> </w:t>
      </w:r>
      <w:r w:rsidRPr="008207E0">
        <w:rPr>
          <w:rFonts w:cs="Arial"/>
          <w:bCs/>
          <w:iCs/>
          <w:snapToGrid w:val="0"/>
          <w:szCs w:val="24"/>
          <w:lang w:val="vi-VN"/>
        </w:rPr>
        <w:t>hở của</w:t>
      </w:r>
      <w:r w:rsidRPr="008207E0">
        <w:rPr>
          <w:rFonts w:cs="Arial"/>
          <w:snapToGrid w:val="0"/>
          <w:szCs w:val="24"/>
          <w:lang w:val="vi-VN"/>
        </w:rPr>
        <w:t xml:space="preserve"> bê tông cốt thép </w:t>
      </w:r>
      <w:r w:rsidRPr="008207E0">
        <w:rPr>
          <w:rFonts w:cs="Arial"/>
          <w:bCs/>
          <w:szCs w:val="24"/>
        </w:rPr>
        <w:t>phải</w:t>
      </w:r>
      <w:r w:rsidRPr="008207E0">
        <w:rPr>
          <w:rFonts w:cs="Arial"/>
          <w:bCs/>
          <w:szCs w:val="24"/>
          <w:lang w:val="vi-VN"/>
        </w:rPr>
        <w:t xml:space="preserve"> chịu được ăn mòn theo quy định cho khu vực môi trường xây dựng công trình.</w:t>
      </w:r>
    </w:p>
    <w:p w14:paraId="247B7015" w14:textId="35F775F9" w:rsidR="00FC0C8C" w:rsidRPr="008207E0" w:rsidRDefault="00FC0C8C" w:rsidP="00150154">
      <w:pPr>
        <w:widowControl w:val="0"/>
        <w:spacing w:line="252" w:lineRule="auto"/>
        <w:jc w:val="both"/>
        <w:rPr>
          <w:rFonts w:cs="Arial"/>
          <w:bCs/>
          <w:szCs w:val="24"/>
          <w:lang w:val="vi-VN"/>
        </w:rPr>
      </w:pPr>
      <w:r w:rsidRPr="008207E0">
        <w:rPr>
          <w:rFonts w:cs="Arial"/>
          <w:snapToGrid w:val="0"/>
          <w:szCs w:val="24"/>
        </w:rPr>
        <w:t xml:space="preserve">Chi tiết yêu cầu kỹ thuật bảo vệ chống tác hại của môi trường xem </w:t>
      </w:r>
      <w:r w:rsidRPr="008207E0">
        <w:rPr>
          <w:rFonts w:cs="Arial"/>
          <w:b/>
          <w:snapToGrid w:val="0"/>
          <w:szCs w:val="24"/>
        </w:rPr>
        <w:t>Phụ lục C.</w:t>
      </w:r>
    </w:p>
    <w:p w14:paraId="6BCF73C6" w14:textId="24E15772" w:rsidR="00AB333C" w:rsidRPr="008207E0" w:rsidRDefault="00AB333C" w:rsidP="00150154">
      <w:pPr>
        <w:pStyle w:val="ListParagraph"/>
        <w:numPr>
          <w:ilvl w:val="2"/>
          <w:numId w:val="8"/>
        </w:numPr>
        <w:tabs>
          <w:tab w:val="left" w:pos="0"/>
          <w:tab w:val="left" w:pos="709"/>
        </w:tabs>
        <w:spacing w:line="252" w:lineRule="auto"/>
        <w:jc w:val="both"/>
        <w:outlineLvl w:val="1"/>
        <w:rPr>
          <w:rFonts w:cs="Arial"/>
          <w:b/>
          <w:bCs/>
          <w:szCs w:val="24"/>
        </w:rPr>
      </w:pPr>
      <w:bookmarkStart w:id="69" w:name="_Toc188048069"/>
      <w:bookmarkStart w:id="70" w:name="_Toc188050457"/>
      <w:r w:rsidRPr="008207E0">
        <w:rPr>
          <w:rFonts w:cs="Arial"/>
          <w:b/>
          <w:bCs/>
          <w:szCs w:val="24"/>
        </w:rPr>
        <w:t>Hệ thống thu gom dầu</w:t>
      </w:r>
      <w:bookmarkEnd w:id="69"/>
      <w:bookmarkEnd w:id="70"/>
    </w:p>
    <w:p w14:paraId="1623D766" w14:textId="77777777" w:rsidR="006D5B1F" w:rsidRPr="008207E0" w:rsidRDefault="006D5B1F" w:rsidP="00150154">
      <w:pPr>
        <w:pStyle w:val="BodyText10"/>
        <w:widowControl w:val="0"/>
        <w:spacing w:before="120" w:after="120" w:line="252" w:lineRule="auto"/>
        <w:contextualSpacing/>
        <w:rPr>
          <w:rFonts w:cs="Arial"/>
          <w:snapToGrid w:val="0"/>
          <w:szCs w:val="24"/>
          <w:lang w:val="vi-VN"/>
        </w:rPr>
      </w:pPr>
      <w:r w:rsidRPr="008207E0">
        <w:rPr>
          <w:rFonts w:cs="Arial"/>
          <w:bCs/>
          <w:iCs/>
          <w:snapToGrid w:val="0"/>
          <w:szCs w:val="24"/>
        </w:rPr>
        <w:lastRenderedPageBreak/>
        <w:t xml:space="preserve">1. </w:t>
      </w:r>
      <w:r w:rsidRPr="008207E0">
        <w:rPr>
          <w:rFonts w:cs="Arial"/>
          <w:bCs/>
          <w:iCs/>
          <w:snapToGrid w:val="0"/>
          <w:szCs w:val="24"/>
          <w:lang w:val="vi-VN"/>
        </w:rPr>
        <w:t>Trong hệ thống TBPP</w:t>
      </w:r>
      <w:r w:rsidRPr="008207E0">
        <w:rPr>
          <w:rFonts w:cs="Arial"/>
          <w:snapToGrid w:val="0"/>
          <w:szCs w:val="24"/>
          <w:lang w:val="vi-VN"/>
        </w:rPr>
        <w:t xml:space="preserve"> và TBA </w:t>
      </w:r>
      <w:r w:rsidRPr="008207E0">
        <w:rPr>
          <w:rFonts w:cs="Arial"/>
          <w:bCs/>
          <w:iCs/>
          <w:snapToGrid w:val="0"/>
          <w:szCs w:val="24"/>
          <w:lang w:val="vi-VN"/>
        </w:rPr>
        <w:t>có thiết bị có dầu</w:t>
      </w:r>
      <w:r w:rsidRPr="008207E0">
        <w:rPr>
          <w:rFonts w:cs="Arial"/>
          <w:snapToGrid w:val="0"/>
          <w:szCs w:val="24"/>
          <w:lang w:val="vi-VN"/>
        </w:rPr>
        <w:t xml:space="preserve"> trừ TBA trên cột phải có hệ thống thu </w:t>
      </w:r>
      <w:r w:rsidRPr="008207E0">
        <w:rPr>
          <w:rFonts w:cs="Arial"/>
          <w:bCs/>
          <w:iCs/>
          <w:snapToGrid w:val="0"/>
          <w:szCs w:val="24"/>
          <w:lang w:val="vi-VN"/>
        </w:rPr>
        <w:t xml:space="preserve">gom </w:t>
      </w:r>
      <w:r w:rsidRPr="008207E0">
        <w:rPr>
          <w:rFonts w:cs="Arial"/>
          <w:snapToGrid w:val="0"/>
          <w:szCs w:val="24"/>
          <w:lang w:val="vi-VN"/>
        </w:rPr>
        <w:t>toàn bộ lượng dầu xả ra khi sự cố</w:t>
      </w:r>
      <w:r w:rsidRPr="008207E0">
        <w:rPr>
          <w:rFonts w:cs="Arial"/>
          <w:snapToGrid w:val="0"/>
          <w:szCs w:val="24"/>
        </w:rPr>
        <w:t xml:space="preserve"> để không xả ra môi trường xung quanh</w:t>
      </w:r>
      <w:r w:rsidRPr="008207E0">
        <w:rPr>
          <w:rFonts w:cs="Arial"/>
          <w:snapToGrid w:val="0"/>
          <w:szCs w:val="24"/>
          <w:lang w:val="vi-VN"/>
        </w:rPr>
        <w:t>.</w:t>
      </w:r>
    </w:p>
    <w:p w14:paraId="780B1714" w14:textId="77777777" w:rsidR="006D5B1F" w:rsidRPr="008207E0" w:rsidRDefault="006D5B1F" w:rsidP="00150154">
      <w:pPr>
        <w:widowControl w:val="0"/>
        <w:spacing w:line="252" w:lineRule="auto"/>
        <w:jc w:val="both"/>
        <w:rPr>
          <w:rFonts w:cs="Arial"/>
          <w:szCs w:val="24"/>
        </w:rPr>
      </w:pPr>
      <w:r w:rsidRPr="008207E0">
        <w:rPr>
          <w:rFonts w:cs="Arial"/>
          <w:szCs w:val="24"/>
        </w:rPr>
        <w:t xml:space="preserve">2. </w:t>
      </w:r>
      <w:r w:rsidRPr="008207E0">
        <w:rPr>
          <w:rFonts w:cs="Arial"/>
          <w:szCs w:val="24"/>
          <w:lang w:val="vi-VN"/>
        </w:rPr>
        <w:t>Để chống sự rò rỉ dầu, hạn chế cháy lan ra trong trường hợp sự cố máy biến áp có chứa dầu nhiều hơn 1000</w:t>
      </w:r>
      <w:r w:rsidRPr="008207E0">
        <w:rPr>
          <w:rFonts w:cs="Arial"/>
          <w:szCs w:val="24"/>
        </w:rPr>
        <w:t xml:space="preserve"> </w:t>
      </w:r>
      <w:r w:rsidRPr="008207E0">
        <w:rPr>
          <w:rFonts w:cs="Arial"/>
          <w:szCs w:val="24"/>
          <w:lang w:val="vi-VN"/>
        </w:rPr>
        <w:t>kg/máy</w:t>
      </w:r>
      <w:r w:rsidRPr="008207E0">
        <w:rPr>
          <w:rFonts w:cs="Arial"/>
          <w:szCs w:val="24"/>
        </w:rPr>
        <w:t xml:space="preserve"> (bố trí ngoài trời) và nhiều hơn 600 kg/máy (bố trí trong nhà)</w:t>
      </w:r>
      <w:r w:rsidRPr="008207E0">
        <w:rPr>
          <w:rFonts w:cs="Arial"/>
          <w:szCs w:val="24"/>
          <w:lang w:val="vi-VN"/>
        </w:rPr>
        <w:t xml:space="preserve"> phải bố trí hố thu</w:t>
      </w:r>
      <w:r w:rsidRPr="008207E0">
        <w:rPr>
          <w:rFonts w:cs="Arial"/>
          <w:szCs w:val="24"/>
        </w:rPr>
        <w:t xml:space="preserve"> gom</w:t>
      </w:r>
      <w:r w:rsidRPr="008207E0">
        <w:rPr>
          <w:rFonts w:cs="Arial"/>
          <w:szCs w:val="24"/>
          <w:lang w:val="vi-VN"/>
        </w:rPr>
        <w:t xml:space="preserve"> dầu. </w:t>
      </w:r>
    </w:p>
    <w:p w14:paraId="5C814EDA" w14:textId="77777777" w:rsidR="006D5B1F" w:rsidRPr="008207E0" w:rsidRDefault="006D5B1F" w:rsidP="00150154">
      <w:pPr>
        <w:widowControl w:val="0"/>
        <w:spacing w:line="252" w:lineRule="auto"/>
        <w:jc w:val="both"/>
        <w:rPr>
          <w:rFonts w:cs="Arial"/>
          <w:szCs w:val="24"/>
          <w:lang w:val="vi-VN"/>
        </w:rPr>
      </w:pPr>
      <w:r w:rsidRPr="008207E0">
        <w:rPr>
          <w:rFonts w:cs="Arial"/>
          <w:szCs w:val="24"/>
        </w:rPr>
        <w:t xml:space="preserve">3. </w:t>
      </w:r>
      <w:r w:rsidRPr="008207E0">
        <w:rPr>
          <w:rFonts w:cs="Arial"/>
          <w:szCs w:val="24"/>
          <w:lang w:val="vi-VN"/>
        </w:rPr>
        <w:t>Hệ thống xả dầu</w:t>
      </w:r>
      <w:r w:rsidRPr="008207E0">
        <w:rPr>
          <w:rFonts w:cs="Arial"/>
          <w:szCs w:val="24"/>
        </w:rPr>
        <w:t xml:space="preserve">, </w:t>
      </w:r>
      <w:r w:rsidRPr="008207E0">
        <w:rPr>
          <w:rFonts w:cs="Arial"/>
          <w:szCs w:val="24"/>
          <w:lang w:val="vi-VN"/>
        </w:rPr>
        <w:t>các</w:t>
      </w:r>
      <w:r w:rsidRPr="008207E0">
        <w:rPr>
          <w:rFonts w:cs="Arial"/>
          <w:szCs w:val="24"/>
        </w:rPr>
        <w:t xml:space="preserve"> hố thu dầu và</w:t>
      </w:r>
      <w:r w:rsidRPr="008207E0">
        <w:rPr>
          <w:rFonts w:cs="Arial"/>
          <w:szCs w:val="24"/>
          <w:lang w:val="vi-VN"/>
        </w:rPr>
        <w:t xml:space="preserve"> bể chứa dầu phải thỏa mãn các yêu cầu sau: </w:t>
      </w:r>
    </w:p>
    <w:p w14:paraId="67BAF34F" w14:textId="77777777" w:rsidR="006D5B1F" w:rsidRPr="008207E0" w:rsidRDefault="006D5B1F" w:rsidP="00150154">
      <w:pPr>
        <w:widowControl w:val="0"/>
        <w:spacing w:line="252" w:lineRule="auto"/>
        <w:jc w:val="both"/>
        <w:rPr>
          <w:rFonts w:cs="Arial"/>
          <w:szCs w:val="24"/>
          <w:lang w:val="vi-VN"/>
        </w:rPr>
      </w:pPr>
      <w:r w:rsidRPr="008207E0">
        <w:rPr>
          <w:rFonts w:cs="Arial"/>
          <w:szCs w:val="24"/>
        </w:rPr>
        <w:t>a)</w:t>
      </w:r>
      <w:r w:rsidRPr="008207E0">
        <w:rPr>
          <w:rFonts w:cs="Arial"/>
          <w:szCs w:val="24"/>
          <w:lang w:val="vi-VN"/>
        </w:rPr>
        <w:t xml:space="preserve"> Kích thước của hố thu dầu</w:t>
      </w:r>
      <w:r w:rsidRPr="008207E0">
        <w:rPr>
          <w:rFonts w:cs="Arial"/>
          <w:szCs w:val="24"/>
        </w:rPr>
        <w:t xml:space="preserve"> của MBA bố trí ngoài trời</w:t>
      </w:r>
      <w:r w:rsidRPr="008207E0">
        <w:rPr>
          <w:rFonts w:cs="Arial"/>
          <w:szCs w:val="24"/>
          <w:lang w:val="vi-VN"/>
        </w:rPr>
        <w:t xml:space="preserve"> phải lớn hơn kích thước mép ngoài cùng của từng thiết bị ít nhất là: </w:t>
      </w:r>
    </w:p>
    <w:p w14:paraId="0A15100B" w14:textId="77777777" w:rsidR="006D5B1F" w:rsidRPr="008207E0" w:rsidRDefault="006D5B1F" w:rsidP="00150154">
      <w:pPr>
        <w:widowControl w:val="0"/>
        <w:spacing w:line="252" w:lineRule="auto"/>
        <w:ind w:left="720"/>
        <w:jc w:val="both"/>
        <w:rPr>
          <w:rFonts w:cs="Arial"/>
          <w:szCs w:val="24"/>
        </w:rPr>
      </w:pPr>
      <w:r w:rsidRPr="008207E0">
        <w:rPr>
          <w:rFonts w:cs="Arial"/>
          <w:szCs w:val="24"/>
          <w:lang w:val="vi-VN"/>
        </w:rPr>
        <w:t>- 0,6</w:t>
      </w:r>
      <w:r w:rsidRPr="008207E0">
        <w:rPr>
          <w:rFonts w:cs="Arial"/>
          <w:szCs w:val="24"/>
        </w:rPr>
        <w:t xml:space="preserve"> </w:t>
      </w:r>
      <w:r w:rsidRPr="008207E0">
        <w:rPr>
          <w:rFonts w:cs="Arial"/>
          <w:szCs w:val="24"/>
          <w:lang w:val="vi-VN"/>
        </w:rPr>
        <w:t>m: Lượng dầu đến 2000</w:t>
      </w:r>
      <w:r w:rsidRPr="008207E0">
        <w:rPr>
          <w:rFonts w:cs="Arial"/>
          <w:szCs w:val="24"/>
        </w:rPr>
        <w:t xml:space="preserve"> </w:t>
      </w:r>
      <w:r w:rsidRPr="008207E0">
        <w:rPr>
          <w:rFonts w:cs="Arial"/>
          <w:szCs w:val="24"/>
          <w:lang w:val="vi-VN"/>
        </w:rPr>
        <w:t>kg</w:t>
      </w:r>
      <w:r w:rsidRPr="008207E0">
        <w:rPr>
          <w:rFonts w:cs="Arial"/>
          <w:szCs w:val="24"/>
        </w:rPr>
        <w:t>;</w:t>
      </w:r>
    </w:p>
    <w:p w14:paraId="65153083" w14:textId="77777777" w:rsidR="006D5B1F" w:rsidRPr="008207E0" w:rsidRDefault="006D5B1F" w:rsidP="00150154">
      <w:pPr>
        <w:widowControl w:val="0"/>
        <w:spacing w:line="252" w:lineRule="auto"/>
        <w:ind w:left="720"/>
        <w:jc w:val="both"/>
        <w:rPr>
          <w:rFonts w:cs="Arial"/>
          <w:szCs w:val="24"/>
        </w:rPr>
      </w:pPr>
      <w:r w:rsidRPr="008207E0">
        <w:rPr>
          <w:rFonts w:cs="Arial"/>
          <w:szCs w:val="24"/>
          <w:lang w:val="vi-VN"/>
        </w:rPr>
        <w:t>- 1,0</w:t>
      </w:r>
      <w:r w:rsidRPr="008207E0">
        <w:rPr>
          <w:rFonts w:cs="Arial"/>
          <w:szCs w:val="24"/>
        </w:rPr>
        <w:t xml:space="preserve"> </w:t>
      </w:r>
      <w:r w:rsidRPr="008207E0">
        <w:rPr>
          <w:rFonts w:cs="Arial"/>
          <w:szCs w:val="24"/>
          <w:lang w:val="vi-VN"/>
        </w:rPr>
        <w:t>m: Lượng dầu từ trên 2000</w:t>
      </w:r>
      <w:r w:rsidRPr="008207E0">
        <w:rPr>
          <w:rFonts w:cs="Arial"/>
          <w:szCs w:val="24"/>
        </w:rPr>
        <w:t xml:space="preserve"> </w:t>
      </w:r>
      <w:r w:rsidRPr="008207E0">
        <w:rPr>
          <w:rFonts w:cs="Arial"/>
          <w:szCs w:val="24"/>
          <w:lang w:val="vi-VN"/>
        </w:rPr>
        <w:t>kg đến 10000</w:t>
      </w:r>
      <w:r w:rsidRPr="008207E0">
        <w:rPr>
          <w:rFonts w:cs="Arial"/>
          <w:szCs w:val="24"/>
        </w:rPr>
        <w:t xml:space="preserve"> </w:t>
      </w:r>
      <w:r w:rsidRPr="008207E0">
        <w:rPr>
          <w:rFonts w:cs="Arial"/>
          <w:szCs w:val="24"/>
          <w:lang w:val="vi-VN"/>
        </w:rPr>
        <w:t>kg</w:t>
      </w:r>
      <w:r w:rsidRPr="008207E0">
        <w:rPr>
          <w:rFonts w:cs="Arial"/>
          <w:szCs w:val="24"/>
        </w:rPr>
        <w:t>;</w:t>
      </w:r>
    </w:p>
    <w:p w14:paraId="78F30C78" w14:textId="77777777" w:rsidR="006D5B1F" w:rsidRPr="008207E0" w:rsidRDefault="006D5B1F" w:rsidP="00150154">
      <w:pPr>
        <w:widowControl w:val="0"/>
        <w:spacing w:line="252" w:lineRule="auto"/>
        <w:ind w:left="720"/>
        <w:jc w:val="both"/>
        <w:rPr>
          <w:rFonts w:cs="Arial"/>
          <w:szCs w:val="24"/>
        </w:rPr>
      </w:pPr>
      <w:r w:rsidRPr="008207E0">
        <w:rPr>
          <w:rFonts w:cs="Arial"/>
          <w:szCs w:val="24"/>
          <w:lang w:val="vi-VN"/>
        </w:rPr>
        <w:t>- 1,5</w:t>
      </w:r>
      <w:r w:rsidRPr="008207E0">
        <w:rPr>
          <w:rFonts w:cs="Arial"/>
          <w:szCs w:val="24"/>
        </w:rPr>
        <w:t xml:space="preserve"> </w:t>
      </w:r>
      <w:r w:rsidRPr="008207E0">
        <w:rPr>
          <w:rFonts w:cs="Arial"/>
          <w:szCs w:val="24"/>
          <w:lang w:val="vi-VN"/>
        </w:rPr>
        <w:t>m: Lượng dầu từ trên 10000</w:t>
      </w:r>
      <w:r w:rsidRPr="008207E0">
        <w:rPr>
          <w:rFonts w:cs="Arial"/>
          <w:szCs w:val="24"/>
        </w:rPr>
        <w:t xml:space="preserve"> </w:t>
      </w:r>
      <w:r w:rsidRPr="008207E0">
        <w:rPr>
          <w:rFonts w:cs="Arial"/>
          <w:szCs w:val="24"/>
          <w:lang w:val="vi-VN"/>
        </w:rPr>
        <w:t>kg đến 50000</w:t>
      </w:r>
      <w:r w:rsidRPr="008207E0">
        <w:rPr>
          <w:rFonts w:cs="Arial"/>
          <w:szCs w:val="24"/>
        </w:rPr>
        <w:t xml:space="preserve"> </w:t>
      </w:r>
      <w:r w:rsidRPr="008207E0">
        <w:rPr>
          <w:rFonts w:cs="Arial"/>
          <w:szCs w:val="24"/>
          <w:lang w:val="vi-VN"/>
        </w:rPr>
        <w:t>kg</w:t>
      </w:r>
      <w:r w:rsidRPr="008207E0">
        <w:rPr>
          <w:rFonts w:cs="Arial"/>
          <w:szCs w:val="24"/>
        </w:rPr>
        <w:t>;</w:t>
      </w:r>
    </w:p>
    <w:p w14:paraId="1F32539A" w14:textId="77777777" w:rsidR="006D5B1F" w:rsidRPr="008207E0" w:rsidRDefault="006D5B1F" w:rsidP="00150154">
      <w:pPr>
        <w:widowControl w:val="0"/>
        <w:spacing w:line="252" w:lineRule="auto"/>
        <w:ind w:left="720"/>
        <w:jc w:val="both"/>
        <w:rPr>
          <w:rFonts w:cs="Arial"/>
          <w:szCs w:val="24"/>
        </w:rPr>
      </w:pPr>
      <w:r w:rsidRPr="008207E0">
        <w:rPr>
          <w:rFonts w:cs="Arial"/>
          <w:szCs w:val="24"/>
          <w:lang w:val="vi-VN"/>
        </w:rPr>
        <w:t>- 2,0</w:t>
      </w:r>
      <w:r w:rsidRPr="008207E0">
        <w:rPr>
          <w:rFonts w:cs="Arial"/>
          <w:szCs w:val="24"/>
        </w:rPr>
        <w:t xml:space="preserve"> </w:t>
      </w:r>
      <w:r w:rsidRPr="008207E0">
        <w:rPr>
          <w:rFonts w:cs="Arial"/>
          <w:szCs w:val="24"/>
          <w:lang w:val="vi-VN"/>
        </w:rPr>
        <w:t>m: Lượng dầu trên 50000</w:t>
      </w:r>
      <w:r w:rsidRPr="008207E0">
        <w:rPr>
          <w:rFonts w:cs="Arial"/>
          <w:szCs w:val="24"/>
        </w:rPr>
        <w:t xml:space="preserve"> </w:t>
      </w:r>
      <w:r w:rsidRPr="008207E0">
        <w:rPr>
          <w:rFonts w:cs="Arial"/>
          <w:szCs w:val="24"/>
          <w:lang w:val="vi-VN"/>
        </w:rPr>
        <w:t>kg</w:t>
      </w:r>
      <w:r w:rsidRPr="008207E0">
        <w:rPr>
          <w:rFonts w:cs="Arial"/>
          <w:szCs w:val="24"/>
        </w:rPr>
        <w:t>.</w:t>
      </w:r>
      <w:r w:rsidRPr="008207E0">
        <w:rPr>
          <w:rFonts w:cs="Arial"/>
          <w:szCs w:val="24"/>
          <w:lang w:val="vi-VN"/>
        </w:rPr>
        <w:t xml:space="preserve"> </w:t>
      </w:r>
    </w:p>
    <w:p w14:paraId="68BE0619" w14:textId="77777777" w:rsidR="006D5B1F" w:rsidRPr="008207E0" w:rsidRDefault="006D5B1F" w:rsidP="00150154">
      <w:pPr>
        <w:widowControl w:val="0"/>
        <w:spacing w:line="252" w:lineRule="auto"/>
        <w:jc w:val="both"/>
        <w:rPr>
          <w:rFonts w:cs="Arial"/>
          <w:szCs w:val="24"/>
        </w:rPr>
      </w:pPr>
      <w:r w:rsidRPr="008207E0">
        <w:rPr>
          <w:rFonts w:cs="Arial"/>
          <w:szCs w:val="24"/>
        </w:rPr>
        <w:t>K</w:t>
      </w:r>
      <w:r w:rsidRPr="008207E0">
        <w:rPr>
          <w:rFonts w:cs="Arial"/>
          <w:szCs w:val="24"/>
          <w:lang w:val="vi-VN"/>
        </w:rPr>
        <w:t>ích thước của các hố thu dầu có thể giảm về phía hướng tới tường hoặc vách ngăn</w:t>
      </w:r>
      <w:r w:rsidRPr="008207E0">
        <w:rPr>
          <w:rFonts w:cs="Arial"/>
          <w:szCs w:val="24"/>
        </w:rPr>
        <w:t xml:space="preserve"> có mức chịu lửa 60 phút và khoảng trống giữa cánh dầu và tường hoặc vách ngăn không nhỏ hơn 0,8 m.</w:t>
      </w:r>
    </w:p>
    <w:p w14:paraId="5CFCCE0A" w14:textId="77777777" w:rsidR="006D5B1F" w:rsidRPr="008207E0" w:rsidRDefault="006D5B1F" w:rsidP="00150154">
      <w:pPr>
        <w:widowControl w:val="0"/>
        <w:spacing w:line="252" w:lineRule="auto"/>
        <w:jc w:val="both"/>
        <w:rPr>
          <w:rFonts w:cs="Arial"/>
          <w:szCs w:val="24"/>
          <w:lang w:val="vi-VN"/>
        </w:rPr>
      </w:pPr>
      <w:r w:rsidRPr="008207E0">
        <w:rPr>
          <w:rFonts w:cs="Arial"/>
          <w:szCs w:val="24"/>
        </w:rPr>
        <w:t xml:space="preserve">b) </w:t>
      </w:r>
      <w:r w:rsidRPr="008207E0">
        <w:rPr>
          <w:rFonts w:cs="Arial"/>
          <w:szCs w:val="24"/>
          <w:lang w:val="vi-VN"/>
        </w:rPr>
        <w:t xml:space="preserve">Dung tích của hố thu dầu được tính như sau: </w:t>
      </w:r>
    </w:p>
    <w:p w14:paraId="6979311E" w14:textId="77777777" w:rsidR="006D5B1F" w:rsidRPr="008207E0" w:rsidRDefault="006D5B1F" w:rsidP="00150154">
      <w:pPr>
        <w:pStyle w:val="ListParagraph"/>
        <w:widowControl w:val="0"/>
        <w:spacing w:line="252" w:lineRule="auto"/>
        <w:ind w:left="105" w:firstLine="615"/>
        <w:jc w:val="both"/>
        <w:rPr>
          <w:rFonts w:cs="Arial"/>
          <w:szCs w:val="24"/>
        </w:rPr>
      </w:pPr>
      <w:r w:rsidRPr="008207E0">
        <w:rPr>
          <w:rFonts w:cs="Arial"/>
          <w:szCs w:val="24"/>
        </w:rPr>
        <w:t>- Toàn bộ lượng dầu của máy biến áp (hoặc bộ điện kháng) cộng với nước mưa (nếu không có hệ thống tự động xả nước mưa) cho hố thu dầu kết hợp với bể chứa dầu;</w:t>
      </w:r>
    </w:p>
    <w:p w14:paraId="695E43C8" w14:textId="77777777" w:rsidR="006D5B1F" w:rsidRPr="008207E0" w:rsidRDefault="006D5B1F" w:rsidP="00150154">
      <w:pPr>
        <w:pStyle w:val="ListParagraph"/>
        <w:widowControl w:val="0"/>
        <w:spacing w:line="252" w:lineRule="auto"/>
        <w:ind w:left="105" w:firstLine="615"/>
        <w:jc w:val="both"/>
        <w:rPr>
          <w:rFonts w:cs="Arial"/>
          <w:szCs w:val="24"/>
        </w:rPr>
      </w:pPr>
      <w:r w:rsidRPr="008207E0">
        <w:rPr>
          <w:rFonts w:cs="Arial"/>
          <w:szCs w:val="24"/>
        </w:rPr>
        <w:t>- 20% lượng dầu của máy biến áp (hoặc bộ điện kháng), nếu hố thu dầu là loại có hệ thống thoát dầu vào bể chứa dầu chung.</w:t>
      </w:r>
    </w:p>
    <w:p w14:paraId="605B4178" w14:textId="77777777" w:rsidR="006D5B1F" w:rsidRPr="008207E0" w:rsidRDefault="006D5B1F" w:rsidP="00150154">
      <w:pPr>
        <w:widowControl w:val="0"/>
        <w:spacing w:line="252" w:lineRule="auto"/>
        <w:jc w:val="both"/>
        <w:rPr>
          <w:rFonts w:cs="Arial"/>
          <w:szCs w:val="24"/>
        </w:rPr>
      </w:pPr>
      <w:r w:rsidRPr="008207E0">
        <w:rPr>
          <w:rFonts w:cs="Arial"/>
          <w:szCs w:val="24"/>
        </w:rPr>
        <w:t>c)</w:t>
      </w:r>
      <w:r w:rsidRPr="008207E0">
        <w:rPr>
          <w:rFonts w:cs="Arial"/>
          <w:szCs w:val="24"/>
          <w:lang w:val="vi-VN"/>
        </w:rPr>
        <w:t xml:space="preserve"> Hố thu dầu và hệ thống xả của một máy biến áp phải được bố trí sao cho dầu và nước không tràn vào hố thu dầu của các máy biến áp khác, vào rãnh cáp hoặc vào các công trình ngầm khác và không làm cháy lan rộng ra hoặc làm cản trở đường xả dầu. Hố thu dầu được phủ bằng một lớp sỏi hoặc đá dăm sạch cỡ từ 30</w:t>
      </w:r>
      <w:r w:rsidRPr="008207E0">
        <w:rPr>
          <w:rFonts w:cs="Arial"/>
          <w:szCs w:val="24"/>
        </w:rPr>
        <w:t xml:space="preserve"> </w:t>
      </w:r>
      <w:r w:rsidRPr="008207E0">
        <w:rPr>
          <w:rFonts w:cs="Arial"/>
          <w:szCs w:val="24"/>
          <w:lang w:val="vi-VN"/>
        </w:rPr>
        <w:t>mm đến 70</w:t>
      </w:r>
      <w:r w:rsidRPr="008207E0">
        <w:rPr>
          <w:rFonts w:cs="Arial"/>
          <w:szCs w:val="24"/>
        </w:rPr>
        <w:t xml:space="preserve"> </w:t>
      </w:r>
      <w:r w:rsidRPr="008207E0">
        <w:rPr>
          <w:rFonts w:cs="Arial"/>
          <w:szCs w:val="24"/>
          <w:lang w:val="vi-VN"/>
        </w:rPr>
        <w:t>mm, với độ dày ít nhất là 25</w:t>
      </w:r>
      <w:r w:rsidRPr="008207E0">
        <w:rPr>
          <w:rFonts w:cs="Arial"/>
          <w:szCs w:val="24"/>
        </w:rPr>
        <w:t>0 m</w:t>
      </w:r>
      <w:r w:rsidRPr="008207E0">
        <w:rPr>
          <w:rFonts w:cs="Arial"/>
          <w:szCs w:val="24"/>
          <w:lang w:val="vi-VN"/>
        </w:rPr>
        <w:t>m</w:t>
      </w:r>
      <w:r w:rsidRPr="008207E0">
        <w:rPr>
          <w:rFonts w:cs="Arial"/>
          <w:szCs w:val="24"/>
        </w:rPr>
        <w:t>;</w:t>
      </w:r>
    </w:p>
    <w:p w14:paraId="27EB956D" w14:textId="77777777" w:rsidR="006D5B1F" w:rsidRPr="008207E0" w:rsidRDefault="006D5B1F" w:rsidP="00150154">
      <w:pPr>
        <w:widowControl w:val="0"/>
        <w:spacing w:line="252" w:lineRule="auto"/>
        <w:jc w:val="both"/>
        <w:rPr>
          <w:rFonts w:cs="Arial"/>
          <w:szCs w:val="24"/>
        </w:rPr>
      </w:pPr>
      <w:r w:rsidRPr="008207E0">
        <w:rPr>
          <w:rFonts w:cs="Arial"/>
          <w:snapToGrid w:val="0"/>
          <w:szCs w:val="24"/>
        </w:rPr>
        <w:t>d)</w:t>
      </w:r>
      <w:r w:rsidRPr="008207E0">
        <w:rPr>
          <w:rFonts w:cs="Arial"/>
          <w:snapToGrid w:val="0"/>
          <w:szCs w:val="24"/>
          <w:lang w:val="vi-VN"/>
        </w:rPr>
        <w:t xml:space="preserve"> Bể chứa dầu chung có thể tích bằng lượng dầu của thiết bị có lượng dầu lớn nhất</w:t>
      </w:r>
      <w:r w:rsidRPr="008207E0">
        <w:rPr>
          <w:rFonts w:cs="Arial"/>
          <w:snapToGrid w:val="0"/>
          <w:szCs w:val="24"/>
        </w:rPr>
        <w:t xml:space="preserve"> </w:t>
      </w:r>
      <w:r w:rsidRPr="008207E0">
        <w:rPr>
          <w:rFonts w:cs="Arial"/>
          <w:szCs w:val="24"/>
          <w:lang w:val="vi-VN"/>
        </w:rPr>
        <w:t>cộng với nước mưa</w:t>
      </w:r>
      <w:r w:rsidRPr="008207E0">
        <w:rPr>
          <w:rFonts w:cs="Arial"/>
          <w:szCs w:val="24"/>
        </w:rPr>
        <w:t xml:space="preserve"> (nếu không có hệ thống tự động xả nước mưa).</w:t>
      </w:r>
      <w:r w:rsidRPr="008207E0">
        <w:rPr>
          <w:rFonts w:cs="Arial"/>
          <w:snapToGrid w:val="0"/>
          <w:szCs w:val="24"/>
          <w:lang w:val="vi-VN"/>
        </w:rPr>
        <w:t xml:space="preserve"> </w:t>
      </w:r>
      <w:r w:rsidRPr="008207E0">
        <w:rPr>
          <w:rFonts w:cs="Arial"/>
          <w:szCs w:val="24"/>
          <w:lang w:val="vi-VN"/>
        </w:rPr>
        <w:t>Cho phép xây bể chứa dầu kết hợp với hố thu dầu. Bể chứa dầu chung có thể là loại chìm (đáy của nó nằm thấp hơn mặt đất). Bể chứa dầu loại chìm, có nắp đậy, có dung tích bằng 100% lượng dầu của thiết bị có lượng dầu lớn nhất. Bể chứa dầu loại hở phải có bờ thành vây quanh để chống dầu tràn. Chiều cao của bờ thành này phải là từ 0,25</w:t>
      </w:r>
      <w:r w:rsidRPr="008207E0">
        <w:rPr>
          <w:rFonts w:cs="Arial"/>
          <w:szCs w:val="24"/>
        </w:rPr>
        <w:t xml:space="preserve"> m</w:t>
      </w:r>
      <w:r w:rsidRPr="008207E0">
        <w:rPr>
          <w:rFonts w:cs="Arial"/>
          <w:szCs w:val="24"/>
          <w:lang w:val="vi-VN"/>
        </w:rPr>
        <w:t xml:space="preserve"> đến 0,5</w:t>
      </w:r>
      <w:r w:rsidRPr="008207E0">
        <w:rPr>
          <w:rFonts w:cs="Arial"/>
          <w:szCs w:val="24"/>
        </w:rPr>
        <w:t xml:space="preserve"> </w:t>
      </w:r>
      <w:r w:rsidRPr="008207E0">
        <w:rPr>
          <w:rFonts w:cs="Arial"/>
          <w:szCs w:val="24"/>
          <w:lang w:val="vi-VN"/>
        </w:rPr>
        <w:t>m trên mặt đất. Bể chứa dầu hở phải có khoảng cách an toàn phòng cháy</w:t>
      </w:r>
      <w:r w:rsidRPr="008207E0">
        <w:rPr>
          <w:rFonts w:cs="Arial"/>
          <w:szCs w:val="24"/>
        </w:rPr>
        <w:t>,</w:t>
      </w:r>
      <w:r w:rsidRPr="008207E0">
        <w:rPr>
          <w:rFonts w:cs="Arial"/>
          <w:szCs w:val="24"/>
          <w:lang w:val="vi-VN"/>
        </w:rPr>
        <w:t xml:space="preserve"> chữa cháy đối với thiết bị và công trình xung quanh</w:t>
      </w:r>
      <w:r w:rsidRPr="008207E0">
        <w:rPr>
          <w:rFonts w:cs="Arial"/>
          <w:szCs w:val="24"/>
        </w:rPr>
        <w:t>;</w:t>
      </w:r>
    </w:p>
    <w:p w14:paraId="377183F7" w14:textId="4E3A9187" w:rsidR="006D5B1F" w:rsidRPr="008207E0" w:rsidRDefault="006D5B1F" w:rsidP="00150154">
      <w:pPr>
        <w:widowControl w:val="0"/>
        <w:spacing w:line="252" w:lineRule="auto"/>
        <w:jc w:val="both"/>
        <w:rPr>
          <w:rFonts w:cs="Arial"/>
          <w:szCs w:val="24"/>
        </w:rPr>
      </w:pPr>
      <w:r w:rsidRPr="008207E0">
        <w:rPr>
          <w:rFonts w:cs="Arial"/>
          <w:szCs w:val="24"/>
        </w:rPr>
        <w:t>đ)</w:t>
      </w:r>
      <w:r w:rsidRPr="008207E0">
        <w:rPr>
          <w:rFonts w:cs="Arial"/>
          <w:szCs w:val="24"/>
          <w:lang w:val="vi-VN"/>
        </w:rPr>
        <w:t xml:space="preserve"> Hệ thống </w:t>
      </w:r>
      <w:r w:rsidRPr="008207E0">
        <w:rPr>
          <w:rFonts w:cs="Arial"/>
          <w:szCs w:val="24"/>
        </w:rPr>
        <w:t>thoát</w:t>
      </w:r>
      <w:r w:rsidRPr="008207E0">
        <w:rPr>
          <w:rFonts w:cs="Arial"/>
          <w:szCs w:val="24"/>
          <w:lang w:val="vi-VN"/>
        </w:rPr>
        <w:t xml:space="preserve"> dầu phải dẫn được lượng dầu và nước (bao gồm cả lượng nước mưa) đến bể chứa dầu; 50% lượng dầu sự cố phải được xả hết</w:t>
      </w:r>
      <w:r w:rsidRPr="008207E0">
        <w:rPr>
          <w:rFonts w:cs="Arial"/>
          <w:szCs w:val="24"/>
        </w:rPr>
        <w:t xml:space="preserve"> </w:t>
      </w:r>
      <w:r w:rsidRPr="008207E0">
        <w:rPr>
          <w:rFonts w:cs="Arial"/>
          <w:szCs w:val="24"/>
          <w:lang w:val="vi-VN"/>
        </w:rPr>
        <w:t>vào bể chứa dầu trong khoảng</w:t>
      </w:r>
      <w:r w:rsidRPr="008207E0">
        <w:rPr>
          <w:rFonts w:cs="Arial"/>
          <w:szCs w:val="24"/>
        </w:rPr>
        <w:t xml:space="preserve"> </w:t>
      </w:r>
      <w:r w:rsidRPr="008207E0">
        <w:rPr>
          <w:rFonts w:cs="Arial"/>
          <w:szCs w:val="24"/>
          <w:lang w:val="vi-VN"/>
        </w:rPr>
        <w:t>thời gian 0,25 giờ. Hệ thống xả dầu sự cố vào bể chứa dầu là</w:t>
      </w:r>
      <w:r w:rsidRPr="008207E0">
        <w:rPr>
          <w:rFonts w:cs="Arial"/>
          <w:szCs w:val="24"/>
        </w:rPr>
        <w:t xml:space="preserve"> </w:t>
      </w:r>
      <w:r w:rsidRPr="008207E0">
        <w:rPr>
          <w:rFonts w:cs="Arial"/>
          <w:szCs w:val="24"/>
          <w:lang w:val="vi-VN"/>
        </w:rPr>
        <w:t>đường ống ngầm</w:t>
      </w:r>
      <w:r w:rsidRPr="008207E0">
        <w:rPr>
          <w:rFonts w:cs="Arial"/>
          <w:szCs w:val="24"/>
        </w:rPr>
        <w:t>;</w:t>
      </w:r>
      <w:r w:rsidRPr="008207E0">
        <w:rPr>
          <w:rFonts w:cs="Arial"/>
          <w:szCs w:val="24"/>
          <w:lang w:val="vi-VN"/>
        </w:rPr>
        <w:t xml:space="preserve"> </w:t>
      </w:r>
    </w:p>
    <w:p w14:paraId="18E07E76" w14:textId="77777777" w:rsidR="006D5B1F" w:rsidRPr="008207E0" w:rsidRDefault="006D5B1F" w:rsidP="00150154">
      <w:pPr>
        <w:widowControl w:val="0"/>
        <w:spacing w:line="252" w:lineRule="auto"/>
        <w:jc w:val="both"/>
        <w:rPr>
          <w:rFonts w:cs="Arial"/>
          <w:szCs w:val="24"/>
          <w:lang w:val="vi-VN"/>
        </w:rPr>
      </w:pPr>
      <w:r w:rsidRPr="008207E0">
        <w:rPr>
          <w:rFonts w:cs="Arial"/>
          <w:szCs w:val="24"/>
          <w:lang w:val="vi-VN"/>
        </w:rPr>
        <w:t xml:space="preserve">e) Hệ thống thoát từ bể chứa dầu sự cố chỉ thoát nước tồn đọng trong bể dầu. Toàn bộ lượng dầu sự cố được chứa trong bể dầu và sẽ được bơm hút vào xe chuyên dụng để chuyển đến nơi quy định. </w:t>
      </w:r>
    </w:p>
    <w:p w14:paraId="033ADFCF" w14:textId="77777777" w:rsidR="00BF592D" w:rsidRPr="008207E0" w:rsidRDefault="006D5B1F" w:rsidP="00150154">
      <w:pPr>
        <w:spacing w:line="252" w:lineRule="auto"/>
        <w:jc w:val="both"/>
        <w:rPr>
          <w:rFonts w:cs="Arial"/>
          <w:szCs w:val="24"/>
        </w:rPr>
      </w:pPr>
      <w:r w:rsidRPr="008207E0">
        <w:rPr>
          <w:rFonts w:cs="Arial"/>
          <w:szCs w:val="24"/>
        </w:rPr>
        <w:t>Chi tiết bố trí hệ thống thu gom dầu được mô tả trong các hình sau:</w:t>
      </w:r>
    </w:p>
    <w:p w14:paraId="63B8F6DF" w14:textId="77777777" w:rsidR="00BF592D" w:rsidRPr="008207E0" w:rsidRDefault="00BF592D" w:rsidP="00150154">
      <w:pPr>
        <w:spacing w:line="252" w:lineRule="auto"/>
        <w:jc w:val="both"/>
        <w:rPr>
          <w:rFonts w:cs="Arial"/>
          <w:b/>
          <w:bCs/>
          <w:szCs w:val="24"/>
        </w:rPr>
      </w:pPr>
      <w:r w:rsidRPr="008207E0">
        <w:rPr>
          <w:rFonts w:eastAsia="Calibri" w:cs="Arial"/>
          <w:noProof/>
          <w:kern w:val="0"/>
          <w:szCs w:val="24"/>
        </w:rPr>
        <w:lastRenderedPageBreak/>
        <w:drawing>
          <wp:inline distT="0" distB="0" distL="0" distR="0" wp14:anchorId="04A8C50C" wp14:editId="49E3A360">
            <wp:extent cx="6012180" cy="1917700"/>
            <wp:effectExtent l="0" t="0" r="7620" b="6350"/>
            <wp:docPr id="1509462318" name="Picture 12" descr="Diagram of 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462318" name="Picture 12" descr="Diagram of a diagram of a machin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l="22000" t="13200" r="24001" b="66000"/>
                    <a:stretch>
                      <a:fillRect/>
                    </a:stretch>
                  </pic:blipFill>
                  <pic:spPr bwMode="auto">
                    <a:xfrm>
                      <a:off x="0" y="0"/>
                      <a:ext cx="6012180" cy="191770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9"/>
        <w:gridCol w:w="4729"/>
      </w:tblGrid>
      <w:tr w:rsidR="00B75984" w:rsidRPr="008207E0" w14:paraId="24A77CA8" w14:textId="77777777" w:rsidTr="00051CAC">
        <w:tc>
          <w:tcPr>
            <w:tcW w:w="4729" w:type="dxa"/>
          </w:tcPr>
          <w:p w14:paraId="2E0F8C79" w14:textId="0B7CB3DC" w:rsidR="007167A1" w:rsidRPr="008207E0" w:rsidRDefault="000A0E73" w:rsidP="00150154">
            <w:pPr>
              <w:spacing w:line="252" w:lineRule="auto"/>
              <w:jc w:val="center"/>
              <w:rPr>
                <w:rFonts w:cs="Arial"/>
                <w:b/>
                <w:bCs/>
                <w:szCs w:val="24"/>
              </w:rPr>
            </w:pPr>
            <w:r w:rsidRPr="008207E0">
              <w:rPr>
                <w:rFonts w:cs="Arial"/>
                <w:szCs w:val="24"/>
              </w:rPr>
              <w:t>(*a) Thu gom: toàn bộ lượng d</w:t>
            </w:r>
            <w:r w:rsidR="00D32812" w:rsidRPr="008207E0">
              <w:rPr>
                <w:rFonts w:cs="Arial"/>
                <w:szCs w:val="24"/>
              </w:rPr>
              <w:t>ầ</w:t>
            </w:r>
            <w:r w:rsidRPr="008207E0">
              <w:rPr>
                <w:rFonts w:cs="Arial"/>
                <w:szCs w:val="24"/>
              </w:rPr>
              <w:t>u</w:t>
            </w:r>
            <w:r w:rsidR="00D32812" w:rsidRPr="008207E0">
              <w:rPr>
                <w:rFonts w:cs="Arial"/>
                <w:szCs w:val="24"/>
              </w:rPr>
              <w:t xml:space="preserve"> cách điện của máy biến áp</w:t>
            </w:r>
            <w:r w:rsidR="004F6188" w:rsidRPr="008207E0">
              <w:rPr>
                <w:rFonts w:cs="Arial"/>
                <w:szCs w:val="24"/>
              </w:rPr>
              <w:t>. Tính toán cho cả nước mưa (nếu có)</w:t>
            </w:r>
          </w:p>
        </w:tc>
        <w:tc>
          <w:tcPr>
            <w:tcW w:w="4729" w:type="dxa"/>
          </w:tcPr>
          <w:p w14:paraId="258CC67D" w14:textId="188A3AF9" w:rsidR="007167A1" w:rsidRPr="008207E0" w:rsidRDefault="00A351C2" w:rsidP="00150154">
            <w:pPr>
              <w:widowControl w:val="0"/>
              <w:spacing w:line="252" w:lineRule="auto"/>
              <w:jc w:val="center"/>
              <w:rPr>
                <w:rFonts w:cs="Arial"/>
                <w:szCs w:val="24"/>
              </w:rPr>
            </w:pPr>
            <w:r w:rsidRPr="008207E0">
              <w:rPr>
                <w:rFonts w:cs="Arial"/>
                <w:szCs w:val="24"/>
              </w:rPr>
              <w:t xml:space="preserve">(*b) Thu gom: ít nhất 20% lượng dầu cách điện của máy biến </w:t>
            </w:r>
            <w:r w:rsidR="00F7298A" w:rsidRPr="008207E0">
              <w:rPr>
                <w:rFonts w:cs="Arial"/>
                <w:szCs w:val="24"/>
              </w:rPr>
              <w:t xml:space="preserve">áp. </w:t>
            </w:r>
            <w:r w:rsidRPr="008207E0">
              <w:rPr>
                <w:rFonts w:cs="Arial"/>
                <w:szCs w:val="24"/>
              </w:rPr>
              <w:t>Lượng dầu còn lại thoát vào bể</w:t>
            </w:r>
            <w:r w:rsidR="00F7298A" w:rsidRPr="008207E0">
              <w:rPr>
                <w:rFonts w:cs="Arial"/>
                <w:szCs w:val="24"/>
              </w:rPr>
              <w:t xml:space="preserve"> </w:t>
            </w:r>
            <w:r w:rsidRPr="008207E0">
              <w:rPr>
                <w:rFonts w:cs="Arial"/>
                <w:szCs w:val="24"/>
              </w:rPr>
              <w:t>chứa dầu</w:t>
            </w:r>
            <w:r w:rsidR="00F7298A" w:rsidRPr="008207E0">
              <w:rPr>
                <w:rFonts w:cs="Arial"/>
                <w:szCs w:val="24"/>
              </w:rPr>
              <w:t xml:space="preserve"> </w:t>
            </w:r>
            <w:r w:rsidRPr="008207E0">
              <w:rPr>
                <w:rFonts w:cs="Arial"/>
                <w:szCs w:val="24"/>
              </w:rPr>
              <w:t>riêng</w:t>
            </w:r>
            <w:r w:rsidR="00F7298A" w:rsidRPr="008207E0">
              <w:rPr>
                <w:rFonts w:cs="Arial"/>
                <w:szCs w:val="24"/>
              </w:rPr>
              <w:t>.</w:t>
            </w:r>
          </w:p>
        </w:tc>
      </w:tr>
      <w:tr w:rsidR="00F7298A" w:rsidRPr="008207E0" w14:paraId="3513FFB4" w14:textId="77777777" w:rsidTr="00051CAC">
        <w:tc>
          <w:tcPr>
            <w:tcW w:w="4729" w:type="dxa"/>
          </w:tcPr>
          <w:p w14:paraId="7A8BD19B" w14:textId="2BDD7D06" w:rsidR="00F7298A" w:rsidRPr="008207E0" w:rsidRDefault="00646328" w:rsidP="00150154">
            <w:pPr>
              <w:spacing w:line="252" w:lineRule="auto"/>
              <w:jc w:val="center"/>
              <w:rPr>
                <w:rFonts w:cs="Arial"/>
                <w:b/>
                <w:bCs/>
                <w:szCs w:val="24"/>
              </w:rPr>
            </w:pPr>
            <w:r w:rsidRPr="008207E0">
              <w:rPr>
                <w:rFonts w:cs="Arial"/>
                <w:b/>
                <w:bCs/>
                <w:szCs w:val="24"/>
              </w:rPr>
              <w:t xml:space="preserve">Hình </w:t>
            </w:r>
            <w:r w:rsidR="00466566" w:rsidRPr="008207E0">
              <w:rPr>
                <w:rFonts w:cs="Arial"/>
                <w:b/>
                <w:bCs/>
                <w:szCs w:val="24"/>
              </w:rPr>
              <w:t>1</w:t>
            </w:r>
            <w:r w:rsidRPr="008207E0">
              <w:rPr>
                <w:rFonts w:cs="Arial"/>
                <w:b/>
                <w:bCs/>
                <w:szCs w:val="24"/>
              </w:rPr>
              <w:t>.3: Hố thu dầu kết hợp với bể chứa dầu chung</w:t>
            </w:r>
          </w:p>
        </w:tc>
        <w:tc>
          <w:tcPr>
            <w:tcW w:w="4729" w:type="dxa"/>
          </w:tcPr>
          <w:p w14:paraId="3B823361" w14:textId="31BF81DF" w:rsidR="00051CAC" w:rsidRPr="008207E0" w:rsidRDefault="00646328" w:rsidP="00150154">
            <w:pPr>
              <w:spacing w:line="252" w:lineRule="auto"/>
              <w:jc w:val="center"/>
              <w:rPr>
                <w:rFonts w:cs="Arial"/>
                <w:b/>
                <w:bCs/>
                <w:szCs w:val="24"/>
              </w:rPr>
            </w:pPr>
            <w:r w:rsidRPr="008207E0">
              <w:rPr>
                <w:rFonts w:cs="Arial"/>
                <w:b/>
                <w:bCs/>
                <w:szCs w:val="24"/>
              </w:rPr>
              <w:t xml:space="preserve">Hình </w:t>
            </w:r>
            <w:r w:rsidR="00466566" w:rsidRPr="008207E0">
              <w:rPr>
                <w:rFonts w:cs="Arial"/>
                <w:b/>
                <w:bCs/>
                <w:szCs w:val="24"/>
              </w:rPr>
              <w:t>1</w:t>
            </w:r>
            <w:r w:rsidRPr="008207E0">
              <w:rPr>
                <w:rFonts w:cs="Arial"/>
                <w:b/>
                <w:bCs/>
                <w:szCs w:val="24"/>
              </w:rPr>
              <w:t xml:space="preserve">.4: Hố thu dầu đến bể chứa </w:t>
            </w:r>
          </w:p>
          <w:p w14:paraId="60F5142D" w14:textId="35C401B4" w:rsidR="00F7298A" w:rsidRPr="008207E0" w:rsidRDefault="00646328" w:rsidP="00150154">
            <w:pPr>
              <w:spacing w:line="252" w:lineRule="auto"/>
              <w:jc w:val="center"/>
              <w:rPr>
                <w:rFonts w:cs="Arial"/>
                <w:szCs w:val="24"/>
              </w:rPr>
            </w:pPr>
            <w:r w:rsidRPr="008207E0">
              <w:rPr>
                <w:rFonts w:cs="Arial"/>
                <w:b/>
                <w:bCs/>
                <w:szCs w:val="24"/>
              </w:rPr>
              <w:t>dầu riêng</w:t>
            </w:r>
          </w:p>
        </w:tc>
      </w:tr>
    </w:tbl>
    <w:p w14:paraId="1AFE2DAB" w14:textId="77777777" w:rsidR="008A67C2" w:rsidRPr="008207E0" w:rsidRDefault="008A67C2" w:rsidP="00150154">
      <w:pPr>
        <w:spacing w:line="252" w:lineRule="auto"/>
        <w:jc w:val="both"/>
        <w:rPr>
          <w:rFonts w:cs="Arial"/>
          <w:b/>
          <w:bCs/>
          <w:szCs w:val="24"/>
        </w:rPr>
      </w:pPr>
    </w:p>
    <w:p w14:paraId="4A9A0D38" w14:textId="4DB80EF1" w:rsidR="0065228C" w:rsidRPr="008207E0" w:rsidRDefault="0043719B" w:rsidP="00150154">
      <w:pPr>
        <w:spacing w:line="252" w:lineRule="auto"/>
        <w:jc w:val="center"/>
        <w:rPr>
          <w:rFonts w:cs="Arial"/>
          <w:b/>
          <w:bCs/>
          <w:szCs w:val="24"/>
        </w:rPr>
      </w:pPr>
      <w:r w:rsidRPr="008207E0">
        <w:rPr>
          <w:rFonts w:cs="Arial"/>
          <w:noProof/>
          <w:szCs w:val="24"/>
        </w:rPr>
        <w:drawing>
          <wp:inline distT="0" distB="0" distL="0" distR="0" wp14:anchorId="292221C6" wp14:editId="2B29D63A">
            <wp:extent cx="5124735" cy="2437334"/>
            <wp:effectExtent l="0" t="0" r="0" b="1270"/>
            <wp:docPr id="825309645" name="Picture 1" descr="Diagram of a machine with a few par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309645" name="Picture 1" descr="Diagram of a machine with a few parts&#10;&#10;Description automatically generated with medium confidence"/>
                    <pic:cNvPicPr/>
                  </pic:nvPicPr>
                  <pic:blipFill>
                    <a:blip r:embed="rId12"/>
                    <a:stretch>
                      <a:fillRect/>
                    </a:stretch>
                  </pic:blipFill>
                  <pic:spPr>
                    <a:xfrm>
                      <a:off x="0" y="0"/>
                      <a:ext cx="5153459" cy="2450995"/>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9458"/>
      </w:tblGrid>
      <w:tr w:rsidR="00B75984" w:rsidRPr="008207E0" w14:paraId="5BDCEF26" w14:textId="77777777" w:rsidTr="00051CAC">
        <w:tc>
          <w:tcPr>
            <w:tcW w:w="9458" w:type="dxa"/>
          </w:tcPr>
          <w:p w14:paraId="037FE0BA" w14:textId="4D2A7CA7" w:rsidR="00BC73E5" w:rsidRPr="008207E0" w:rsidRDefault="00F904A2" w:rsidP="00150154">
            <w:pPr>
              <w:widowControl w:val="0"/>
              <w:spacing w:line="252" w:lineRule="auto"/>
              <w:jc w:val="center"/>
              <w:rPr>
                <w:rFonts w:eastAsia="Calibri" w:cs="Arial"/>
                <w:kern w:val="0"/>
                <w:szCs w:val="24"/>
              </w:rPr>
            </w:pPr>
            <w:r w:rsidRPr="008207E0">
              <w:rPr>
                <w:rFonts w:eastAsia="Calibri" w:cs="Arial"/>
                <w:kern w:val="0"/>
                <w:szCs w:val="24"/>
              </w:rPr>
              <w:t>(*c) Thu gom: toàn bộ lượng dầu cách điện của máy biến áp lớn nhất. Tính toán cho cả nước mưa (nếu có)</w:t>
            </w:r>
          </w:p>
        </w:tc>
      </w:tr>
      <w:tr w:rsidR="00BC73E5" w:rsidRPr="008207E0" w14:paraId="4165BAFB" w14:textId="77777777" w:rsidTr="00051CAC">
        <w:tc>
          <w:tcPr>
            <w:tcW w:w="9458" w:type="dxa"/>
          </w:tcPr>
          <w:p w14:paraId="45CF6BC2" w14:textId="067D1E99" w:rsidR="00BC73E5" w:rsidRPr="008207E0" w:rsidRDefault="00D206C7" w:rsidP="00150154">
            <w:pPr>
              <w:spacing w:line="252" w:lineRule="auto"/>
              <w:jc w:val="center"/>
              <w:rPr>
                <w:rFonts w:cs="Arial"/>
                <w:b/>
                <w:bCs/>
                <w:szCs w:val="24"/>
              </w:rPr>
            </w:pPr>
            <w:r w:rsidRPr="008207E0">
              <w:rPr>
                <w:rFonts w:eastAsia="Calibri" w:cs="Arial"/>
                <w:b/>
                <w:kern w:val="0"/>
                <w:szCs w:val="24"/>
              </w:rPr>
              <w:t xml:space="preserve">Hình </w:t>
            </w:r>
            <w:r w:rsidR="00466566" w:rsidRPr="008207E0">
              <w:rPr>
                <w:rFonts w:eastAsia="Calibri" w:cs="Arial"/>
                <w:b/>
                <w:kern w:val="0"/>
                <w:szCs w:val="24"/>
              </w:rPr>
              <w:t>1</w:t>
            </w:r>
            <w:r w:rsidRPr="008207E0">
              <w:rPr>
                <w:rFonts w:eastAsia="Calibri" w:cs="Arial"/>
                <w:b/>
                <w:kern w:val="0"/>
                <w:szCs w:val="24"/>
              </w:rPr>
              <w:t>.5: Hố thu dầu kết hợp với bể chứa dầu chung</w:t>
            </w:r>
          </w:p>
        </w:tc>
      </w:tr>
    </w:tbl>
    <w:p w14:paraId="5D0589DE" w14:textId="77777777" w:rsidR="00BC73E5" w:rsidRPr="008207E0" w:rsidRDefault="00BC73E5" w:rsidP="00150154">
      <w:pPr>
        <w:spacing w:line="252" w:lineRule="auto"/>
        <w:jc w:val="center"/>
        <w:rPr>
          <w:rFonts w:cs="Arial"/>
          <w:b/>
          <w:bCs/>
          <w:szCs w:val="24"/>
        </w:rPr>
      </w:pPr>
    </w:p>
    <w:p w14:paraId="46544268" w14:textId="0C37C782" w:rsidR="0065228C" w:rsidRPr="008207E0" w:rsidRDefault="009B542E" w:rsidP="00150154">
      <w:pPr>
        <w:pStyle w:val="ListParagraph"/>
        <w:numPr>
          <w:ilvl w:val="1"/>
          <w:numId w:val="1"/>
        </w:numPr>
        <w:tabs>
          <w:tab w:val="left" w:pos="426"/>
        </w:tabs>
        <w:spacing w:line="252" w:lineRule="auto"/>
        <w:ind w:hanging="1080"/>
        <w:jc w:val="both"/>
        <w:outlineLvl w:val="0"/>
        <w:rPr>
          <w:rFonts w:cs="Arial"/>
          <w:b/>
          <w:bCs/>
          <w:szCs w:val="24"/>
        </w:rPr>
      </w:pPr>
      <w:bookmarkStart w:id="71" w:name="_Toc188048070"/>
      <w:bookmarkStart w:id="72" w:name="_Toc188050458"/>
      <w:r w:rsidRPr="008207E0">
        <w:rPr>
          <w:rFonts w:cs="Arial"/>
          <w:b/>
          <w:bCs/>
          <w:szCs w:val="24"/>
        </w:rPr>
        <w:t>YÊU CẦU VỀ CHÁT LƯỢNG ĐIỆN</w:t>
      </w:r>
      <w:bookmarkEnd w:id="71"/>
      <w:bookmarkEnd w:id="72"/>
    </w:p>
    <w:p w14:paraId="52ED8A30" w14:textId="1EB2FF5F" w:rsidR="0065228C" w:rsidRPr="008207E0" w:rsidRDefault="00BD14F2" w:rsidP="00150154">
      <w:pPr>
        <w:pStyle w:val="ListParagraph"/>
        <w:numPr>
          <w:ilvl w:val="2"/>
          <w:numId w:val="9"/>
        </w:numPr>
        <w:tabs>
          <w:tab w:val="left" w:pos="0"/>
          <w:tab w:val="left" w:pos="709"/>
        </w:tabs>
        <w:spacing w:line="252" w:lineRule="auto"/>
        <w:jc w:val="both"/>
        <w:outlineLvl w:val="1"/>
        <w:rPr>
          <w:rFonts w:cs="Arial"/>
          <w:b/>
          <w:bCs/>
          <w:szCs w:val="24"/>
        </w:rPr>
      </w:pPr>
      <w:bookmarkStart w:id="73" w:name="_Toc188048071"/>
      <w:bookmarkStart w:id="74" w:name="_Toc188050459"/>
      <w:r w:rsidRPr="008207E0">
        <w:rPr>
          <w:rFonts w:cs="Arial"/>
          <w:b/>
          <w:bCs/>
          <w:szCs w:val="24"/>
        </w:rPr>
        <w:t>Chất lượng điện</w:t>
      </w:r>
      <w:r w:rsidR="006B110E" w:rsidRPr="008207E0">
        <w:rPr>
          <w:rFonts w:cs="Arial"/>
          <w:b/>
          <w:bCs/>
          <w:szCs w:val="24"/>
        </w:rPr>
        <w:t xml:space="preserve"> trong lưới điện</w:t>
      </w:r>
      <w:bookmarkEnd w:id="73"/>
      <w:bookmarkEnd w:id="74"/>
    </w:p>
    <w:p w14:paraId="395E8706" w14:textId="1B978D33" w:rsidR="00A90DA2" w:rsidRPr="008207E0" w:rsidRDefault="00A90DA2"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1.</w:t>
      </w:r>
      <w:r w:rsidR="00C84789" w:rsidRPr="008207E0">
        <w:rPr>
          <w:rFonts w:eastAsia="Times New Roman" w:cs="Arial"/>
          <w:b/>
          <w:bCs/>
          <w:kern w:val="0"/>
          <w:szCs w:val="24"/>
          <w14:ligatures w14:val="none"/>
        </w:rPr>
        <w:t xml:space="preserve"> </w:t>
      </w:r>
      <w:r w:rsidRPr="008207E0">
        <w:rPr>
          <w:rFonts w:eastAsia="Times New Roman" w:cs="Arial"/>
          <w:b/>
          <w:bCs/>
          <w:kern w:val="0"/>
          <w:szCs w:val="24"/>
          <w14:ligatures w14:val="none"/>
        </w:rPr>
        <w:t>Điện áp</w:t>
      </w:r>
    </w:p>
    <w:p w14:paraId="088BE3B0" w14:textId="416F7975" w:rsidR="00A90DA2" w:rsidRPr="008207E0" w:rsidRDefault="00A90DA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Điện áp danh định</w:t>
      </w:r>
    </w:p>
    <w:p w14:paraId="2097FEA5" w14:textId="6C935B16" w:rsidR="00A90DA2" w:rsidRPr="008207E0" w:rsidRDefault="00A90DA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lưới điện truyền tải bao gồm 500 kV, 220 kV.</w:t>
      </w:r>
    </w:p>
    <w:p w14:paraId="1764C6DB" w14:textId="53BA5A88" w:rsidR="00F82CED" w:rsidRPr="008207E0" w:rsidRDefault="00A90DA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hệ thống phân phối điện bao gồm 110 kV, 35 kV, 22 kV, 15 kV, 10 kV, 06 kV và 0,38 kV</w:t>
      </w:r>
      <w:r w:rsidR="00F82CED" w:rsidRPr="008207E0">
        <w:rPr>
          <w:rFonts w:eastAsia="Times New Roman" w:cs="Arial"/>
          <w:kern w:val="0"/>
          <w:szCs w:val="24"/>
          <w14:ligatures w14:val="none"/>
        </w:rPr>
        <w:t>.</w:t>
      </w:r>
    </w:p>
    <w:p w14:paraId="3B18CCA4" w14:textId="2F2FF5DD" w:rsidR="00F82CED" w:rsidRPr="008207E0" w:rsidRDefault="00A90DA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Dao động điện áp</w:t>
      </w:r>
    </w:p>
    <w:p w14:paraId="614FE1EC" w14:textId="5DF7ECAF" w:rsidR="00A90DA2" w:rsidRPr="008207E0" w:rsidRDefault="00A90DA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thời gian sự cố, điện áp tại nơi xảy ra sự cố và vùng lân cận có thể giảm quá độ đến giá trị bằng 0 ở pha bị sự cố hoặc tăng quá 110% điện áp danh định ở các pha không bị sự cố cho đến khi sự cố được loại trừ</w:t>
      </w:r>
    </w:p>
    <w:p w14:paraId="41363F20" w14:textId="668FC740" w:rsidR="00692763" w:rsidRPr="008207E0" w:rsidRDefault="004051F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w:t>
      </w:r>
      <w:r w:rsidR="00692763" w:rsidRPr="008207E0">
        <w:rPr>
          <w:rFonts w:eastAsia="Times New Roman" w:cs="Arial"/>
          <w:kern w:val="0"/>
          <w:szCs w:val="24"/>
          <w14:ligatures w14:val="none"/>
        </w:rPr>
        <w:t>) Điện áp quy định đối với lưới điện truyền tải như sau:</w:t>
      </w:r>
    </w:p>
    <w:p w14:paraId="6B1BDC6E" w14:textId="77777777" w:rsidR="00692763" w:rsidRPr="008207E0" w:rsidRDefault="00692763" w:rsidP="00150154">
      <w:pPr>
        <w:pStyle w:val="ListParagraph"/>
        <w:widowControl w:val="0"/>
        <w:spacing w:line="252" w:lineRule="auto"/>
        <w:ind w:left="105" w:firstLine="615"/>
        <w:jc w:val="both"/>
        <w:rPr>
          <w:rFonts w:cs="Arial"/>
          <w:szCs w:val="24"/>
        </w:rPr>
      </w:pPr>
      <w:r w:rsidRPr="008207E0">
        <w:rPr>
          <w:rFonts w:cs="Arial"/>
          <w:szCs w:val="24"/>
        </w:rPr>
        <w:t>- Trong điều kiện làm việc bình thường hoặc khi có sự cố đơn lẻ xảy ra, điện áp tại thanh cái cho phép vận hành trên lưới được quy định trong bảng:</w:t>
      </w:r>
    </w:p>
    <w:p w14:paraId="79C33CC5" w14:textId="77777777" w:rsidR="00A53759" w:rsidRPr="008207E0" w:rsidRDefault="00A53759" w:rsidP="00150154">
      <w:pPr>
        <w:spacing w:line="252" w:lineRule="auto"/>
        <w:jc w:val="both"/>
        <w:rPr>
          <w:rFonts w:eastAsia="Times New Roman" w:cs="Arial"/>
          <w:kern w:val="0"/>
          <w:szCs w:val="24"/>
          <w14:ligatures w14:val="none"/>
        </w:rPr>
      </w:pPr>
    </w:p>
    <w:p w14:paraId="08B976EF" w14:textId="4FFF2A65" w:rsidR="00A53759" w:rsidRPr="008207E0" w:rsidRDefault="00A53759" w:rsidP="00150154">
      <w:pPr>
        <w:widowControl w:val="0"/>
        <w:spacing w:line="252" w:lineRule="auto"/>
        <w:jc w:val="center"/>
        <w:rPr>
          <w:rFonts w:cs="Arial"/>
          <w:b/>
          <w:szCs w:val="24"/>
        </w:rPr>
      </w:pPr>
      <w:r w:rsidRPr="008207E0">
        <w:rPr>
          <w:rFonts w:cs="Arial"/>
          <w:b/>
          <w:szCs w:val="24"/>
          <w:lang w:val="vi-VN"/>
        </w:rPr>
        <w:lastRenderedPageBreak/>
        <w:t xml:space="preserve">Bảng </w:t>
      </w:r>
      <w:r w:rsidR="00466566" w:rsidRPr="008207E0">
        <w:rPr>
          <w:rFonts w:cs="Arial"/>
          <w:b/>
          <w:szCs w:val="24"/>
        </w:rPr>
        <w:t>1</w:t>
      </w:r>
      <w:r w:rsidRPr="008207E0">
        <w:rPr>
          <w:rFonts w:cs="Arial"/>
          <w:b/>
          <w:szCs w:val="24"/>
        </w:rPr>
        <w:t>.1</w:t>
      </w:r>
      <w:r w:rsidR="00466566" w:rsidRPr="008207E0">
        <w:rPr>
          <w:rFonts w:cs="Arial"/>
          <w:b/>
          <w:szCs w:val="24"/>
        </w:rPr>
        <w:t>4:</w:t>
      </w:r>
      <w:r w:rsidRPr="008207E0">
        <w:rPr>
          <w:rFonts w:cs="Arial"/>
          <w:b/>
          <w:szCs w:val="24"/>
          <w:lang w:val="vi-VN"/>
        </w:rPr>
        <w:t xml:space="preserve"> Điện áp tại thanh cái cho phép vận hành trên lưới điện truyền tải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688"/>
        <w:gridCol w:w="3592"/>
        <w:gridCol w:w="3207"/>
      </w:tblGrid>
      <w:tr w:rsidR="00B75984" w:rsidRPr="008207E0" w14:paraId="2C6DDDA8" w14:textId="77777777" w:rsidTr="0023733D">
        <w:trPr>
          <w:trHeight w:val="460"/>
        </w:trPr>
        <w:tc>
          <w:tcPr>
            <w:tcW w:w="1417" w:type="pct"/>
            <w:vMerge w:val="restart"/>
            <w:vAlign w:val="center"/>
          </w:tcPr>
          <w:p w14:paraId="4E145D47" w14:textId="77777777" w:rsidR="00A53759" w:rsidRPr="008207E0" w:rsidRDefault="00A53759" w:rsidP="00150154">
            <w:pPr>
              <w:widowControl w:val="0"/>
              <w:tabs>
                <w:tab w:val="left" w:pos="1993"/>
              </w:tabs>
              <w:spacing w:line="252" w:lineRule="auto"/>
              <w:jc w:val="center"/>
              <w:rPr>
                <w:rFonts w:eastAsia="Times New Roman" w:cs="Arial"/>
                <w:kern w:val="0"/>
                <w:szCs w:val="24"/>
                <w:lang w:val="en-AU"/>
              </w:rPr>
            </w:pPr>
            <w:r w:rsidRPr="008207E0">
              <w:rPr>
                <w:rFonts w:eastAsia="Times New Roman" w:cs="Arial"/>
                <w:kern w:val="0"/>
                <w:szCs w:val="24"/>
                <w:lang w:val="en-AU"/>
              </w:rPr>
              <w:t>Cấp điện áp (kV)</w:t>
            </w:r>
          </w:p>
        </w:tc>
        <w:tc>
          <w:tcPr>
            <w:tcW w:w="3583" w:type="pct"/>
            <w:gridSpan w:val="2"/>
            <w:vAlign w:val="center"/>
          </w:tcPr>
          <w:p w14:paraId="7E4B5E4E" w14:textId="77777777" w:rsidR="00A53759" w:rsidRPr="008207E0" w:rsidRDefault="00A53759" w:rsidP="00150154">
            <w:pPr>
              <w:widowControl w:val="0"/>
              <w:tabs>
                <w:tab w:val="num" w:pos="882"/>
                <w:tab w:val="left" w:pos="960"/>
              </w:tabs>
              <w:spacing w:line="252" w:lineRule="auto"/>
              <w:jc w:val="center"/>
              <w:rPr>
                <w:rFonts w:eastAsia="Times New Roman" w:cs="Arial"/>
                <w:kern w:val="0"/>
                <w:szCs w:val="24"/>
                <w:lang w:val="en-AU"/>
              </w:rPr>
            </w:pPr>
            <w:r w:rsidRPr="008207E0">
              <w:rPr>
                <w:rFonts w:eastAsia="Times New Roman" w:cs="Arial"/>
                <w:kern w:val="0"/>
                <w:szCs w:val="24"/>
                <w:lang w:val="en-AU"/>
              </w:rPr>
              <w:t>Chế độ vận hành của hệ thống điện</w:t>
            </w:r>
          </w:p>
        </w:tc>
      </w:tr>
      <w:tr w:rsidR="00B75984" w:rsidRPr="008207E0" w14:paraId="19DA87E6" w14:textId="77777777" w:rsidTr="002B137D">
        <w:trPr>
          <w:trHeight w:val="151"/>
        </w:trPr>
        <w:tc>
          <w:tcPr>
            <w:tcW w:w="1417" w:type="pct"/>
            <w:vMerge/>
          </w:tcPr>
          <w:p w14:paraId="0DDD51AC" w14:textId="77777777" w:rsidR="00A53759" w:rsidRPr="008207E0" w:rsidRDefault="00A53759" w:rsidP="00150154">
            <w:pPr>
              <w:widowControl w:val="0"/>
              <w:tabs>
                <w:tab w:val="num" w:pos="882"/>
                <w:tab w:val="left" w:pos="960"/>
              </w:tabs>
              <w:spacing w:line="252" w:lineRule="auto"/>
              <w:rPr>
                <w:rFonts w:eastAsia="Times New Roman" w:cs="Arial"/>
                <w:i/>
                <w:kern w:val="0"/>
                <w:szCs w:val="24"/>
                <w:lang w:val="en-AU"/>
              </w:rPr>
            </w:pPr>
          </w:p>
        </w:tc>
        <w:tc>
          <w:tcPr>
            <w:tcW w:w="1893" w:type="pct"/>
          </w:tcPr>
          <w:p w14:paraId="7E92EC94" w14:textId="77777777" w:rsidR="00A53759" w:rsidRPr="008207E0" w:rsidRDefault="00A53759" w:rsidP="00150154">
            <w:pPr>
              <w:widowControl w:val="0"/>
              <w:tabs>
                <w:tab w:val="num" w:pos="882"/>
                <w:tab w:val="left" w:pos="960"/>
              </w:tabs>
              <w:spacing w:line="252" w:lineRule="auto"/>
              <w:jc w:val="center"/>
              <w:rPr>
                <w:rFonts w:eastAsia="Times New Roman" w:cs="Arial"/>
                <w:kern w:val="0"/>
                <w:szCs w:val="24"/>
                <w:lang w:val="en-AU"/>
              </w:rPr>
            </w:pPr>
            <w:r w:rsidRPr="008207E0">
              <w:rPr>
                <w:rFonts w:eastAsia="Times New Roman" w:cs="Arial"/>
                <w:kern w:val="0"/>
                <w:szCs w:val="24"/>
                <w:lang w:val="en-AU"/>
              </w:rPr>
              <w:t>Vận hành bình thường</w:t>
            </w:r>
          </w:p>
        </w:tc>
        <w:tc>
          <w:tcPr>
            <w:tcW w:w="1690" w:type="pct"/>
          </w:tcPr>
          <w:p w14:paraId="658AD356" w14:textId="77777777" w:rsidR="00A53759" w:rsidRPr="008207E0" w:rsidRDefault="00A53759" w:rsidP="00150154">
            <w:pPr>
              <w:widowControl w:val="0"/>
              <w:tabs>
                <w:tab w:val="num" w:pos="882"/>
                <w:tab w:val="left" w:pos="960"/>
              </w:tabs>
              <w:spacing w:line="252" w:lineRule="auto"/>
              <w:jc w:val="center"/>
              <w:rPr>
                <w:rFonts w:eastAsia="Times New Roman" w:cs="Arial"/>
                <w:kern w:val="0"/>
                <w:szCs w:val="24"/>
                <w:lang w:val="en-AU"/>
              </w:rPr>
            </w:pPr>
            <w:r w:rsidRPr="008207E0">
              <w:rPr>
                <w:rFonts w:eastAsia="Times New Roman" w:cs="Arial"/>
                <w:kern w:val="0"/>
                <w:szCs w:val="24"/>
                <w:lang w:val="en-AU"/>
              </w:rPr>
              <w:t>Sự cố một phần tử</w:t>
            </w:r>
          </w:p>
        </w:tc>
      </w:tr>
      <w:tr w:rsidR="00B75984" w:rsidRPr="008207E0" w14:paraId="7F597917" w14:textId="77777777" w:rsidTr="002B137D">
        <w:trPr>
          <w:trHeight w:val="368"/>
        </w:trPr>
        <w:tc>
          <w:tcPr>
            <w:tcW w:w="1417" w:type="pct"/>
          </w:tcPr>
          <w:p w14:paraId="6F9C4D7B" w14:textId="77777777" w:rsidR="00A53759" w:rsidRPr="008207E0" w:rsidRDefault="00A53759" w:rsidP="00150154">
            <w:pPr>
              <w:widowControl w:val="0"/>
              <w:tabs>
                <w:tab w:val="num" w:pos="882"/>
                <w:tab w:val="left" w:pos="960"/>
              </w:tabs>
              <w:spacing w:line="252" w:lineRule="auto"/>
              <w:jc w:val="center"/>
              <w:rPr>
                <w:rFonts w:eastAsia="Times New Roman" w:cs="Arial"/>
                <w:kern w:val="0"/>
                <w:szCs w:val="24"/>
                <w:lang w:val="en-AU"/>
              </w:rPr>
            </w:pPr>
            <w:r w:rsidRPr="008207E0">
              <w:rPr>
                <w:rFonts w:eastAsia="Times New Roman" w:cs="Arial"/>
                <w:kern w:val="0"/>
                <w:szCs w:val="24"/>
                <w:lang w:val="en-AU"/>
              </w:rPr>
              <w:t>500</w:t>
            </w:r>
          </w:p>
        </w:tc>
        <w:tc>
          <w:tcPr>
            <w:tcW w:w="1893" w:type="pct"/>
          </w:tcPr>
          <w:p w14:paraId="5A555A19" w14:textId="77777777" w:rsidR="00A53759" w:rsidRPr="008207E0" w:rsidRDefault="00A53759" w:rsidP="00150154">
            <w:pPr>
              <w:widowControl w:val="0"/>
              <w:tabs>
                <w:tab w:val="num" w:pos="882"/>
                <w:tab w:val="left" w:pos="960"/>
              </w:tabs>
              <w:spacing w:line="252" w:lineRule="auto"/>
              <w:jc w:val="center"/>
              <w:rPr>
                <w:rFonts w:eastAsia="Times New Roman" w:cs="Arial"/>
                <w:kern w:val="0"/>
                <w:szCs w:val="24"/>
                <w:lang w:val="en-AU"/>
              </w:rPr>
            </w:pPr>
            <w:r w:rsidRPr="008207E0">
              <w:rPr>
                <w:rFonts w:eastAsia="Times New Roman" w:cs="Arial"/>
                <w:kern w:val="0"/>
                <w:szCs w:val="24"/>
                <w:lang w:val="en-AU"/>
              </w:rPr>
              <w:t>475÷525</w:t>
            </w:r>
          </w:p>
        </w:tc>
        <w:tc>
          <w:tcPr>
            <w:tcW w:w="1690" w:type="pct"/>
          </w:tcPr>
          <w:p w14:paraId="176E5903" w14:textId="77777777" w:rsidR="00A53759" w:rsidRPr="008207E0" w:rsidRDefault="00A53759" w:rsidP="00150154">
            <w:pPr>
              <w:widowControl w:val="0"/>
              <w:tabs>
                <w:tab w:val="num" w:pos="882"/>
                <w:tab w:val="left" w:pos="960"/>
              </w:tabs>
              <w:spacing w:line="252" w:lineRule="auto"/>
              <w:jc w:val="center"/>
              <w:rPr>
                <w:rFonts w:eastAsia="Times New Roman" w:cs="Arial"/>
                <w:kern w:val="0"/>
                <w:szCs w:val="24"/>
                <w:lang w:val="en-AU"/>
              </w:rPr>
            </w:pPr>
            <w:r w:rsidRPr="008207E0">
              <w:rPr>
                <w:rFonts w:eastAsia="Times New Roman" w:cs="Arial"/>
                <w:kern w:val="0"/>
                <w:szCs w:val="24"/>
                <w:lang w:val="en-AU"/>
              </w:rPr>
              <w:t>450÷550</w:t>
            </w:r>
          </w:p>
        </w:tc>
      </w:tr>
      <w:tr w:rsidR="00A53759" w:rsidRPr="008207E0" w14:paraId="7F442DC9" w14:textId="77777777" w:rsidTr="002B137D">
        <w:trPr>
          <w:trHeight w:val="350"/>
        </w:trPr>
        <w:tc>
          <w:tcPr>
            <w:tcW w:w="1417" w:type="pct"/>
          </w:tcPr>
          <w:p w14:paraId="26875F9E" w14:textId="77777777" w:rsidR="00A53759" w:rsidRPr="008207E0" w:rsidRDefault="00A53759" w:rsidP="00150154">
            <w:pPr>
              <w:widowControl w:val="0"/>
              <w:tabs>
                <w:tab w:val="num" w:pos="882"/>
                <w:tab w:val="left" w:pos="960"/>
              </w:tabs>
              <w:spacing w:line="252" w:lineRule="auto"/>
              <w:jc w:val="center"/>
              <w:rPr>
                <w:rFonts w:eastAsia="Times New Roman" w:cs="Arial"/>
                <w:kern w:val="0"/>
                <w:szCs w:val="24"/>
                <w:lang w:val="en-AU"/>
              </w:rPr>
            </w:pPr>
            <w:r w:rsidRPr="008207E0">
              <w:rPr>
                <w:rFonts w:eastAsia="Times New Roman" w:cs="Arial"/>
                <w:kern w:val="0"/>
                <w:szCs w:val="24"/>
                <w:lang w:val="en-AU"/>
              </w:rPr>
              <w:t>220</w:t>
            </w:r>
          </w:p>
        </w:tc>
        <w:tc>
          <w:tcPr>
            <w:tcW w:w="1893" w:type="pct"/>
          </w:tcPr>
          <w:p w14:paraId="326BF868" w14:textId="77777777" w:rsidR="00A53759" w:rsidRPr="008207E0" w:rsidRDefault="00A53759" w:rsidP="00150154">
            <w:pPr>
              <w:widowControl w:val="0"/>
              <w:tabs>
                <w:tab w:val="num" w:pos="882"/>
                <w:tab w:val="left" w:pos="960"/>
              </w:tabs>
              <w:spacing w:line="252" w:lineRule="auto"/>
              <w:jc w:val="center"/>
              <w:rPr>
                <w:rFonts w:eastAsia="Times New Roman" w:cs="Arial"/>
                <w:kern w:val="0"/>
                <w:szCs w:val="24"/>
                <w:lang w:val="en-AU"/>
              </w:rPr>
            </w:pPr>
            <w:r w:rsidRPr="008207E0">
              <w:rPr>
                <w:rFonts w:eastAsia="Times New Roman" w:cs="Arial"/>
                <w:kern w:val="0"/>
                <w:szCs w:val="24"/>
                <w:lang w:val="en-AU"/>
              </w:rPr>
              <w:t>209÷242</w:t>
            </w:r>
          </w:p>
        </w:tc>
        <w:tc>
          <w:tcPr>
            <w:tcW w:w="1690" w:type="pct"/>
          </w:tcPr>
          <w:p w14:paraId="7325769C" w14:textId="77777777" w:rsidR="00A53759" w:rsidRPr="008207E0" w:rsidRDefault="00A53759" w:rsidP="00150154">
            <w:pPr>
              <w:widowControl w:val="0"/>
              <w:tabs>
                <w:tab w:val="num" w:pos="882"/>
                <w:tab w:val="left" w:pos="960"/>
              </w:tabs>
              <w:spacing w:line="252" w:lineRule="auto"/>
              <w:jc w:val="center"/>
              <w:rPr>
                <w:rFonts w:eastAsia="Times New Roman" w:cs="Arial"/>
                <w:kern w:val="0"/>
                <w:szCs w:val="24"/>
                <w:lang w:val="en-AU"/>
              </w:rPr>
            </w:pPr>
            <w:r w:rsidRPr="008207E0">
              <w:rPr>
                <w:rFonts w:eastAsia="Times New Roman" w:cs="Arial"/>
                <w:kern w:val="0"/>
                <w:szCs w:val="24"/>
                <w:lang w:val="en-AU"/>
              </w:rPr>
              <w:t>198÷242</w:t>
            </w:r>
          </w:p>
        </w:tc>
      </w:tr>
    </w:tbl>
    <w:p w14:paraId="74BC850B" w14:textId="77777777" w:rsidR="001835DB" w:rsidRPr="008207E0" w:rsidRDefault="001835DB" w:rsidP="00150154">
      <w:pPr>
        <w:pStyle w:val="ListParagraph"/>
        <w:widowControl w:val="0"/>
        <w:spacing w:line="252" w:lineRule="auto"/>
        <w:ind w:left="105" w:firstLine="615"/>
        <w:jc w:val="both"/>
        <w:rPr>
          <w:rFonts w:eastAsia="Times New Roman" w:cs="Arial"/>
          <w:kern w:val="0"/>
          <w:szCs w:val="24"/>
          <w14:ligatures w14:val="none"/>
        </w:rPr>
      </w:pPr>
    </w:p>
    <w:p w14:paraId="57E1D953" w14:textId="3F2B21CD" w:rsidR="002B137D" w:rsidRPr="008207E0" w:rsidRDefault="00692763" w:rsidP="00150154">
      <w:pPr>
        <w:pStyle w:val="ListParagraph"/>
        <w:widowControl w:val="0"/>
        <w:spacing w:line="252" w:lineRule="auto"/>
        <w:ind w:left="105" w:firstLine="615"/>
        <w:jc w:val="both"/>
        <w:rPr>
          <w:rFonts w:cs="Arial"/>
          <w:szCs w:val="24"/>
        </w:rPr>
      </w:pPr>
      <w:r w:rsidRPr="008207E0">
        <w:rPr>
          <w:rFonts w:cs="Arial"/>
          <w:szCs w:val="24"/>
        </w:rPr>
        <w:t>- Trong trường hợp hệ thống điện truyền tải bị sự cố nhiều phần tử, sự cố nghiêm trọng, trong trạng thái khẩn cấp hoặc trong quá trình khôi phục hệ thống, cho phép mức dao động điện áp trên lưới điện tạm thời lớn hơn ±10 % so với điện áp danh định nhưng không được vượt quá ±20 % so với điện áp danh định;</w:t>
      </w:r>
    </w:p>
    <w:p w14:paraId="537A41F8" w14:textId="167820C5" w:rsidR="00692763" w:rsidRPr="008207E0" w:rsidRDefault="00692763" w:rsidP="00150154">
      <w:pPr>
        <w:pStyle w:val="ListParagraph"/>
        <w:widowControl w:val="0"/>
        <w:spacing w:line="252" w:lineRule="auto"/>
        <w:ind w:left="105" w:firstLine="615"/>
        <w:jc w:val="both"/>
        <w:rPr>
          <w:rFonts w:cs="Arial"/>
          <w:szCs w:val="24"/>
        </w:rPr>
      </w:pPr>
      <w:r w:rsidRPr="008207E0">
        <w:rPr>
          <w:rFonts w:cs="Arial"/>
          <w:szCs w:val="24"/>
        </w:rPr>
        <w:t>- Trong thời gian sự cố, điện áp tại nơi xảy ra sự cố và vùng lân cận có thể giảm quá độ đến giá trị bằng 0 ở pha bị sự cố hoặc tăng quá 110 % điện áp danh định ở các pha không bị sự cố cho đến khi sự cố được loại trừ</w:t>
      </w:r>
      <w:r w:rsidR="001835DB" w:rsidRPr="008207E0">
        <w:rPr>
          <w:rFonts w:cs="Arial"/>
          <w:szCs w:val="24"/>
        </w:rPr>
        <w:t>.</w:t>
      </w:r>
    </w:p>
    <w:p w14:paraId="13DBB832" w14:textId="4CBD1D34" w:rsidR="00A36640" w:rsidRPr="008207E0" w:rsidRDefault="00BA21D5" w:rsidP="00150154">
      <w:pPr>
        <w:widowControl w:val="0"/>
        <w:spacing w:line="252" w:lineRule="auto"/>
        <w:jc w:val="both"/>
        <w:rPr>
          <w:rFonts w:eastAsia="Times New Roman" w:cs="Arial"/>
          <w:kern w:val="0"/>
          <w:szCs w:val="24"/>
          <w14:ligatures w14:val="none"/>
        </w:rPr>
      </w:pPr>
      <w:r w:rsidRPr="008207E0">
        <w:rPr>
          <w:rFonts w:eastAsia="Times New Roman" w:cs="Arial"/>
          <w:kern w:val="0"/>
          <w:szCs w:val="24"/>
          <w14:ligatures w14:val="none"/>
        </w:rPr>
        <w:t>d</w:t>
      </w:r>
      <w:r w:rsidR="00A36640" w:rsidRPr="008207E0">
        <w:rPr>
          <w:rFonts w:eastAsia="Times New Roman" w:cs="Arial"/>
          <w:kern w:val="0"/>
          <w:szCs w:val="24"/>
          <w14:ligatures w14:val="none"/>
        </w:rPr>
        <w:t>) Điện áp quy định đối lưới điện phân phối như sau:</w:t>
      </w:r>
    </w:p>
    <w:p w14:paraId="043C2185" w14:textId="69903286" w:rsidR="00A36640" w:rsidRPr="008207E0" w:rsidRDefault="00A36640" w:rsidP="00150154">
      <w:pPr>
        <w:pStyle w:val="ListParagraph"/>
        <w:widowControl w:val="0"/>
        <w:spacing w:line="252" w:lineRule="auto"/>
        <w:ind w:left="105" w:firstLine="615"/>
        <w:jc w:val="both"/>
        <w:rPr>
          <w:rFonts w:cs="Arial"/>
          <w:szCs w:val="24"/>
        </w:rPr>
      </w:pPr>
      <w:r w:rsidRPr="008207E0">
        <w:rPr>
          <w:rFonts w:cs="Arial"/>
          <w:szCs w:val="24"/>
        </w:rPr>
        <w:t>- Độ lệch điện áp vận hành cho phép tại thanh cái trên lưới điện phân phối so với điện áp danh đinh là +10% và -05%</w:t>
      </w:r>
      <w:r w:rsidR="00F353C0" w:rsidRPr="008207E0">
        <w:rPr>
          <w:rFonts w:cs="Arial"/>
          <w:szCs w:val="24"/>
        </w:rPr>
        <w:t>;</w:t>
      </w:r>
    </w:p>
    <w:p w14:paraId="244AE5BF" w14:textId="586E0846" w:rsidR="00A36640" w:rsidRPr="008207E0" w:rsidRDefault="00A36640" w:rsidP="00150154">
      <w:pPr>
        <w:pStyle w:val="ListParagraph"/>
        <w:widowControl w:val="0"/>
        <w:spacing w:line="252" w:lineRule="auto"/>
        <w:ind w:left="105" w:firstLine="615"/>
        <w:jc w:val="both"/>
        <w:rPr>
          <w:rFonts w:cs="Arial"/>
          <w:szCs w:val="24"/>
        </w:rPr>
      </w:pPr>
      <w:r w:rsidRPr="008207E0">
        <w:rPr>
          <w:rFonts w:cs="Arial"/>
          <w:szCs w:val="24"/>
        </w:rPr>
        <w:t>- Trong chế độ vận hành bình thường của điện áp vận hành cho phép tại điểm đấu nối được phép dao động so với điện áp danh định như sau:</w:t>
      </w:r>
    </w:p>
    <w:p w14:paraId="5CDF7BA7" w14:textId="7E4CCA5F" w:rsidR="00A36640" w:rsidRPr="008207E0" w:rsidRDefault="00A36640" w:rsidP="00150154">
      <w:pPr>
        <w:widowControl w:val="0"/>
        <w:spacing w:line="252" w:lineRule="auto"/>
        <w:ind w:left="993"/>
        <w:jc w:val="both"/>
        <w:rPr>
          <w:rFonts w:eastAsia="Times New Roman" w:cs="Arial"/>
          <w:kern w:val="0"/>
          <w:szCs w:val="24"/>
          <w14:ligatures w14:val="none"/>
        </w:rPr>
      </w:pPr>
      <w:r w:rsidRPr="008207E0">
        <w:rPr>
          <w:rFonts w:eastAsia="Times New Roman" w:cs="Arial"/>
          <w:kern w:val="0"/>
          <w:szCs w:val="24"/>
          <w14:ligatures w14:val="none"/>
        </w:rPr>
        <w:t>+ Tại điểm đấu nối với khách hàng sử dụng điện là ±5 %;</w:t>
      </w:r>
    </w:p>
    <w:p w14:paraId="2C7A7941" w14:textId="4A6B0913" w:rsidR="00A36640" w:rsidRPr="008207E0" w:rsidRDefault="00A36640" w:rsidP="00150154">
      <w:pPr>
        <w:widowControl w:val="0"/>
        <w:spacing w:line="252" w:lineRule="auto"/>
        <w:ind w:left="993"/>
        <w:jc w:val="both"/>
        <w:rPr>
          <w:rFonts w:eastAsia="Times New Roman" w:cs="Arial"/>
          <w:kern w:val="0"/>
          <w:szCs w:val="24"/>
          <w14:ligatures w14:val="none"/>
        </w:rPr>
      </w:pPr>
      <w:r w:rsidRPr="008207E0">
        <w:rPr>
          <w:rFonts w:eastAsia="Times New Roman" w:cs="Arial"/>
          <w:kern w:val="0"/>
          <w:szCs w:val="24"/>
          <w14:ligatures w14:val="none"/>
        </w:rPr>
        <w:t>+ Tại điểm đấu nối với nhà máy điện là +10 % và -5 %</w:t>
      </w:r>
      <w:r w:rsidR="00FD5248" w:rsidRPr="008207E0">
        <w:rPr>
          <w:rFonts w:eastAsia="Times New Roman" w:cs="Arial"/>
          <w:kern w:val="0"/>
          <w:szCs w:val="24"/>
          <w14:ligatures w14:val="none"/>
        </w:rPr>
        <w:t>.</w:t>
      </w:r>
    </w:p>
    <w:p w14:paraId="0F5D027D" w14:textId="7F896C9B" w:rsidR="00A36640" w:rsidRPr="008207E0" w:rsidRDefault="00A36640" w:rsidP="00150154">
      <w:pPr>
        <w:pStyle w:val="ListParagraph"/>
        <w:widowControl w:val="0"/>
        <w:spacing w:line="252" w:lineRule="auto"/>
        <w:ind w:left="105" w:firstLine="615"/>
        <w:jc w:val="both"/>
        <w:rPr>
          <w:rFonts w:cs="Arial"/>
          <w:szCs w:val="24"/>
        </w:rPr>
      </w:pPr>
      <w:r w:rsidRPr="008207E0">
        <w:rPr>
          <w:rFonts w:cs="Arial"/>
          <w:szCs w:val="24"/>
        </w:rPr>
        <w:t>- Trường hợp nhà máy điện và khách sử dụng điện đấu nối vào cùng một thanh cái, đường dây trên lưới điện phân phối thì điện áp tại điểm đấu nối do Đơn vị phân phối điện quản lý vận hành lưới điện khu vực quyết định đảm bảo phù hợp với yêu cầu kỹ thuật vận hành lưới điện phân phối và đảm bảo chất lượng điện áp cho khách hàng sử dụng điện theo quy định</w:t>
      </w:r>
      <w:r w:rsidR="00F353C0" w:rsidRPr="008207E0">
        <w:rPr>
          <w:rFonts w:cs="Arial"/>
          <w:szCs w:val="24"/>
        </w:rPr>
        <w:t>;</w:t>
      </w:r>
    </w:p>
    <w:p w14:paraId="56D350A1" w14:textId="00DB301F" w:rsidR="00A36640" w:rsidRPr="008207E0" w:rsidRDefault="00A36640" w:rsidP="00150154">
      <w:pPr>
        <w:pStyle w:val="ListParagraph"/>
        <w:widowControl w:val="0"/>
        <w:spacing w:line="252" w:lineRule="auto"/>
        <w:ind w:left="105" w:firstLine="615"/>
        <w:jc w:val="both"/>
        <w:rPr>
          <w:rFonts w:cs="Arial"/>
          <w:szCs w:val="24"/>
        </w:rPr>
      </w:pPr>
      <w:r w:rsidRPr="008207E0">
        <w:rPr>
          <w:rFonts w:cs="Arial"/>
          <w:szCs w:val="24"/>
        </w:rPr>
        <w:t>- Trong chế độ sự cố đơn lẻ của lưới điện truyền tải, sự cố hệ thống phân phối điện hoặc khôi phục sự cố của hệ thống phân phối điện, cho phép mức dao động điện áp trên lưới điện phân phối trong khoảng ± 10% so với điện áp danh định</w:t>
      </w:r>
      <w:r w:rsidR="00F353C0" w:rsidRPr="008207E0">
        <w:rPr>
          <w:rFonts w:cs="Arial"/>
          <w:szCs w:val="24"/>
        </w:rPr>
        <w:t>;</w:t>
      </w:r>
    </w:p>
    <w:p w14:paraId="3E1073BD" w14:textId="508ABDCB" w:rsidR="00A36640" w:rsidRPr="008207E0" w:rsidRDefault="00A36640" w:rsidP="00150154">
      <w:pPr>
        <w:pStyle w:val="ListParagraph"/>
        <w:widowControl w:val="0"/>
        <w:spacing w:line="252" w:lineRule="auto"/>
        <w:ind w:left="105" w:firstLine="615"/>
        <w:jc w:val="both"/>
        <w:rPr>
          <w:rFonts w:cs="Arial"/>
          <w:szCs w:val="24"/>
        </w:rPr>
      </w:pPr>
      <w:r w:rsidRPr="008207E0">
        <w:rPr>
          <w:rFonts w:cs="Arial"/>
          <w:szCs w:val="24"/>
        </w:rPr>
        <w:t>- Trong trường hợp hệ thống truyền tải điện bị sự cố nhiều phần tử, sự cố nghiêm trọng, trong chế độ vận hành cực kỳ khẩn cấp hoặc chế độ khôi phục hệ thống điện, cho phép mức dao động điện áp trên lưới điện truyền tải tạm thời lớn hơn ± 10 % so với điện áp danh định nhưng không được vượt quá ± 20 % so với điện áp danh định</w:t>
      </w:r>
      <w:r w:rsidR="00F353C0" w:rsidRPr="008207E0">
        <w:rPr>
          <w:rFonts w:cs="Arial"/>
          <w:szCs w:val="24"/>
        </w:rPr>
        <w:t>;</w:t>
      </w:r>
    </w:p>
    <w:p w14:paraId="54A372E8" w14:textId="12600FE0" w:rsidR="00A36640" w:rsidRPr="008207E0" w:rsidRDefault="00A36640" w:rsidP="00150154">
      <w:pPr>
        <w:pStyle w:val="ListParagraph"/>
        <w:widowControl w:val="0"/>
        <w:spacing w:line="252" w:lineRule="auto"/>
        <w:ind w:left="105" w:firstLine="615"/>
        <w:jc w:val="both"/>
        <w:rPr>
          <w:rFonts w:cs="Arial"/>
          <w:szCs w:val="24"/>
        </w:rPr>
      </w:pPr>
      <w:r w:rsidRPr="008207E0">
        <w:rPr>
          <w:rFonts w:cs="Arial"/>
          <w:szCs w:val="24"/>
        </w:rPr>
        <w:t xml:space="preserve"> - Đối với lưới điện phân phối chưa ổn định sau sự cố, cho phép độ lệch điện áp tại điểm đấu nối với Khách hàng sử dụng điện bị ảnh hưởng trực tiếp do sự cố trong khoảng + 5% và - 10% so với điện áp danh định</w:t>
      </w:r>
      <w:r w:rsidR="00F353C0" w:rsidRPr="008207E0">
        <w:rPr>
          <w:rFonts w:cs="Arial"/>
          <w:szCs w:val="24"/>
        </w:rPr>
        <w:t>;</w:t>
      </w:r>
    </w:p>
    <w:p w14:paraId="33344119" w14:textId="00AA0217" w:rsidR="00A36640" w:rsidRPr="008207E0" w:rsidRDefault="00A36640" w:rsidP="00150154">
      <w:pPr>
        <w:pStyle w:val="ListParagraph"/>
        <w:widowControl w:val="0"/>
        <w:spacing w:line="252" w:lineRule="auto"/>
        <w:ind w:left="105" w:firstLine="615"/>
        <w:jc w:val="both"/>
        <w:rPr>
          <w:rFonts w:cs="Arial"/>
          <w:szCs w:val="24"/>
        </w:rPr>
      </w:pPr>
      <w:r w:rsidRPr="008207E0">
        <w:rPr>
          <w:rFonts w:cs="Arial"/>
          <w:szCs w:val="24"/>
        </w:rPr>
        <w:t>- Trường hợp Khách hàng sử dụng lưới điện phân phối có yêu cầu chất lượng điện áp cao hơn so với quy định tại Mục này, Khách hàng sử dụng lưới điện phân phối có thể thỏa thuận với Đơn vị phân phối điện hoặc Đơn vị phân phối và bán lẻ điện. Đơn vị phân phối điện hoặc Đơn vị phân phối và bán lẻ điện có trách nhiệm lấy ý kiến của Cấp điều độ có quyền điều khiển trước khi thỏa thuận thống nhất với khách hàng.</w:t>
      </w:r>
    </w:p>
    <w:p w14:paraId="28E01957" w14:textId="392B7D23" w:rsidR="00F91154" w:rsidRPr="008207E0" w:rsidRDefault="00BA21D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w:t>
      </w:r>
      <w:r w:rsidR="00F91154" w:rsidRPr="008207E0">
        <w:rPr>
          <w:rFonts w:eastAsia="Times New Roman" w:cs="Arial"/>
          <w:kern w:val="0"/>
          <w:szCs w:val="24"/>
          <w14:ligatures w14:val="none"/>
        </w:rPr>
        <w:t>) Cân bằng pha:</w:t>
      </w:r>
    </w:p>
    <w:p w14:paraId="48DEC489" w14:textId="77777777" w:rsidR="00E97884" w:rsidRPr="008207E0" w:rsidRDefault="00F9115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chế độ vận hành bình thường, thành phần thứ tự nghịch của điện áp pha không được vượt quá 03% điện áp danh định đối với cấp điện áp cao áp và siêu cao áp, hoặc 05 % điện áp danh định đối với cấp điện áp trung áp và hạ áp.</w:t>
      </w:r>
    </w:p>
    <w:p w14:paraId="4C4688E5" w14:textId="4A6CBEC1" w:rsidR="00F91154" w:rsidRPr="008207E0" w:rsidRDefault="00F9115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Cho phép thành phần thứ tự nghịch của điện áp pha trên lưới điện trong một số thời điểm vượt quá giá trị quy định tại khoản 1 Điều này nhưng phải đảm bảo 95% các giá trị đo với </w:t>
      </w:r>
      <w:r w:rsidRPr="008207E0">
        <w:rPr>
          <w:rFonts w:eastAsia="Times New Roman" w:cs="Arial"/>
          <w:kern w:val="0"/>
          <w:szCs w:val="24"/>
          <w14:ligatures w14:val="none"/>
        </w:rPr>
        <w:lastRenderedPageBreak/>
        <w:t>thời gian đo ít nhất 01 tuần và tần suất lấy mẫu 10 phút/lần không được vượt quá giới hạn quy định.</w:t>
      </w:r>
    </w:p>
    <w:p w14:paraId="7264A043" w14:textId="5E4EDD4E" w:rsidR="00BA21D5" w:rsidRPr="008207E0" w:rsidRDefault="00BA21D5"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2. Hệ số công suất</w:t>
      </w:r>
    </w:p>
    <w:p w14:paraId="20980E50" w14:textId="39CC56BE" w:rsidR="00BA21D5" w:rsidRPr="008207E0" w:rsidRDefault="00BA21D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w:t>
      </w:r>
      <w:r w:rsidR="00A66542" w:rsidRPr="008207E0">
        <w:rPr>
          <w:rFonts w:eastAsia="Times New Roman" w:cs="Arial"/>
          <w:kern w:val="0"/>
          <w:szCs w:val="24"/>
          <w14:ligatures w14:val="none"/>
        </w:rPr>
        <w:t>)</w:t>
      </w:r>
      <w:r w:rsidRPr="008207E0">
        <w:rPr>
          <w:rFonts w:eastAsia="Times New Roman" w:cs="Arial"/>
          <w:kern w:val="0"/>
          <w:szCs w:val="24"/>
          <w14:ligatures w14:val="none"/>
        </w:rPr>
        <w:t xml:space="preserve"> Trong chế độ vận hành bình thường, Đơn vị phân phối điện và Khách hàng sử dụng điện nhận điện trực tiếp từ lưới điện truyền tải phải duy trì hệ số công suất (cos φ) tại vị trí đo đếm chính không nhỏ hơn 0,9 trong trường hợp nhận công suất phản kháng và không nhỏ hơn 0,98 trong trường hợp phát công suất phản kháng.</w:t>
      </w:r>
    </w:p>
    <w:p w14:paraId="29FE062D" w14:textId="586E1667" w:rsidR="00BA21D5" w:rsidRPr="008207E0" w:rsidRDefault="00A6654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w:t>
      </w:r>
      <w:r w:rsidR="00BA21D5" w:rsidRPr="008207E0">
        <w:rPr>
          <w:rFonts w:eastAsia="Times New Roman" w:cs="Arial"/>
          <w:kern w:val="0"/>
          <w:szCs w:val="24"/>
          <w14:ligatures w14:val="none"/>
        </w:rPr>
        <w:t xml:space="preserve"> Khách hàng sử dụng lưới điện truyền tải phải cung cấp cho Đơn vị truyền tải điện và Cấp điều độ có quyền điều khiển các thông số về các thiết bị bù công suất phản kháng trong lưới điện của mình (nếu có), bao gồm:</w:t>
      </w:r>
    </w:p>
    <w:p w14:paraId="54C5C694" w14:textId="77599C81" w:rsidR="00BA21D5" w:rsidRPr="008207E0" w:rsidRDefault="00A66542" w:rsidP="00150154">
      <w:pPr>
        <w:pStyle w:val="ListParagraph"/>
        <w:widowControl w:val="0"/>
        <w:spacing w:line="252" w:lineRule="auto"/>
        <w:ind w:left="105" w:firstLine="615"/>
        <w:jc w:val="both"/>
        <w:rPr>
          <w:rFonts w:cs="Arial"/>
          <w:szCs w:val="24"/>
        </w:rPr>
      </w:pPr>
      <w:r w:rsidRPr="008207E0">
        <w:rPr>
          <w:rFonts w:cs="Arial"/>
          <w:szCs w:val="24"/>
        </w:rPr>
        <w:t>-</w:t>
      </w:r>
      <w:r w:rsidR="00BA21D5" w:rsidRPr="008207E0">
        <w:rPr>
          <w:rFonts w:cs="Arial"/>
          <w:szCs w:val="24"/>
        </w:rPr>
        <w:t xml:space="preserve"> Công suất phản kháng định mức và dải điều chỉnh;</w:t>
      </w:r>
    </w:p>
    <w:p w14:paraId="755598E0" w14:textId="0164586A" w:rsidR="00BA21D5" w:rsidRPr="008207E0" w:rsidRDefault="00A66542" w:rsidP="00150154">
      <w:pPr>
        <w:pStyle w:val="ListParagraph"/>
        <w:widowControl w:val="0"/>
        <w:spacing w:line="252" w:lineRule="auto"/>
        <w:ind w:left="105" w:firstLine="615"/>
        <w:jc w:val="both"/>
        <w:rPr>
          <w:rFonts w:cs="Arial"/>
          <w:szCs w:val="24"/>
        </w:rPr>
      </w:pPr>
      <w:r w:rsidRPr="008207E0">
        <w:rPr>
          <w:rFonts w:cs="Arial"/>
          <w:szCs w:val="24"/>
        </w:rPr>
        <w:t>-</w:t>
      </w:r>
      <w:r w:rsidR="00BA21D5" w:rsidRPr="008207E0">
        <w:rPr>
          <w:rFonts w:cs="Arial"/>
          <w:szCs w:val="24"/>
        </w:rPr>
        <w:t xml:space="preserve"> Nguyên tắc điều chỉnh công suất phản kháng.</w:t>
      </w:r>
    </w:p>
    <w:p w14:paraId="7686908F" w14:textId="6B17D399" w:rsidR="00BA21D5" w:rsidRPr="008207E0" w:rsidRDefault="00A6654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w:t>
      </w:r>
      <w:r w:rsidR="00BA21D5" w:rsidRPr="008207E0">
        <w:rPr>
          <w:rFonts w:eastAsia="Times New Roman" w:cs="Arial"/>
          <w:kern w:val="0"/>
          <w:szCs w:val="24"/>
          <w14:ligatures w14:val="none"/>
        </w:rPr>
        <w:t xml:space="preserve"> Khách hàng sử dụng điện để sản xuất, kinh doanh, dịch vụ có trạm biến áp riêng hoặc không có trạm biến áp riêng nhưng có công suất sử dụng cực đại từ 40 kW trở lên có trách nhiệm duy trì hệ số công suất (cosj) tại điểm đặt thiết bị đo đếm điện năng theo hợp đồng mua bán điện không nhỏ hơn 0,9.</w:t>
      </w:r>
    </w:p>
    <w:p w14:paraId="60ACFC1B" w14:textId="77777777" w:rsidR="00CB4262" w:rsidRPr="008207E0" w:rsidRDefault="00CB4262"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t>4. Sóng hài</w:t>
      </w:r>
    </w:p>
    <w:p w14:paraId="0C0C4CE7" w14:textId="77777777" w:rsidR="00CB4262" w:rsidRPr="008207E0" w:rsidRDefault="00CB426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Giá trị cực đại cho phép của tổng mức biến dạng điện áp truyền tải (tính theo % điện áp danh định) do các thành phần sóng hài bậc cao gây ra đối với các cấp điện áp 220 kV và 500 kV phải nhỏ hơn hoặc bằng 3 %.</w:t>
      </w:r>
    </w:p>
    <w:p w14:paraId="5FEA368F" w14:textId="77777777" w:rsidR="00CB4262" w:rsidRPr="008207E0" w:rsidRDefault="00CB426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Giá trị cực đại cho phép của tổng mức biến dạng phía phụ tải (tính theo % dòng điện danh định) đối với các cấp điện áp 220 kV và 500 kV phải nhỏ hơn hoặc bằng 3%.</w:t>
      </w:r>
    </w:p>
    <w:p w14:paraId="08971366" w14:textId="3DE29360" w:rsidR="00CB4262" w:rsidRPr="008207E0" w:rsidRDefault="00EB5E8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w:t>
      </w:r>
      <w:r w:rsidR="00CB4262" w:rsidRPr="008207E0">
        <w:rPr>
          <w:rFonts w:eastAsia="Times New Roman" w:cs="Arial"/>
          <w:kern w:val="0"/>
          <w:szCs w:val="24"/>
          <w14:ligatures w14:val="none"/>
        </w:rPr>
        <w:t>) Tổng độ biến dạng sóng hài điện áp phân phối (THD) là tỷ lệ giữa giá trị hiệu dụng của sóng hài điện áp với giá trị hiệu dụng của điện áp bậc cơ bản (theo đơn vị %), được tính theo công thức sau:</w:t>
      </w:r>
    </w:p>
    <w:p w14:paraId="7D005030" w14:textId="77777777" w:rsidR="004770F5" w:rsidRPr="008207E0" w:rsidRDefault="004770F5" w:rsidP="00150154">
      <w:pPr>
        <w:spacing w:line="252" w:lineRule="auto"/>
        <w:jc w:val="center"/>
        <w:rPr>
          <w:rFonts w:eastAsia="Times New Roman" w:cs="Arial"/>
          <w:kern w:val="0"/>
          <w:szCs w:val="24"/>
          <w14:ligatures w14:val="none"/>
        </w:rPr>
      </w:pPr>
      <w:r w:rsidRPr="008207E0">
        <w:rPr>
          <w:rFonts w:cs="Arial"/>
          <w:noProof/>
          <w:kern w:val="0"/>
          <w:position w:val="-32"/>
          <w:szCs w:val="24"/>
          <w:lang w:val="vi-VN" w:eastAsia="es-ES"/>
        </w:rPr>
        <w:drawing>
          <wp:inline distT="0" distB="0" distL="0" distR="0" wp14:anchorId="3E6AF82D" wp14:editId="6201A7F4">
            <wp:extent cx="1781175" cy="846455"/>
            <wp:effectExtent l="0" t="0" r="9525" b="0"/>
            <wp:docPr id="52949379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81175" cy="846455"/>
                    </a:xfrm>
                    <a:prstGeom prst="rect">
                      <a:avLst/>
                    </a:prstGeom>
                    <a:noFill/>
                    <a:ln>
                      <a:noFill/>
                    </a:ln>
                  </pic:spPr>
                </pic:pic>
              </a:graphicData>
            </a:graphic>
          </wp:inline>
        </w:drawing>
      </w:r>
    </w:p>
    <w:p w14:paraId="137AA600" w14:textId="2285AB10" w:rsidR="00CB4262" w:rsidRPr="008207E0" w:rsidRDefault="00CB4262" w:rsidP="00150154">
      <w:pPr>
        <w:spacing w:line="252" w:lineRule="auto"/>
        <w:rPr>
          <w:rFonts w:eastAsia="Times New Roman" w:cs="Arial"/>
          <w:kern w:val="0"/>
          <w:szCs w:val="24"/>
          <w14:ligatures w14:val="none"/>
        </w:rPr>
      </w:pPr>
      <w:r w:rsidRPr="008207E0">
        <w:rPr>
          <w:rFonts w:eastAsia="Times New Roman" w:cs="Arial"/>
          <w:kern w:val="0"/>
          <w:szCs w:val="24"/>
          <w14:ligatures w14:val="none"/>
        </w:rPr>
        <w:t>Trong đó:</w:t>
      </w:r>
    </w:p>
    <w:p w14:paraId="034255D5" w14:textId="7B8F31C5" w:rsidR="00CB4262" w:rsidRPr="008207E0" w:rsidRDefault="004770F5" w:rsidP="00150154">
      <w:pPr>
        <w:pStyle w:val="ListParagraph"/>
        <w:widowControl w:val="0"/>
        <w:spacing w:line="252" w:lineRule="auto"/>
        <w:ind w:left="105" w:firstLine="615"/>
        <w:jc w:val="both"/>
        <w:rPr>
          <w:rFonts w:cs="Arial"/>
          <w:szCs w:val="24"/>
        </w:rPr>
      </w:pPr>
      <w:r w:rsidRPr="008207E0">
        <w:rPr>
          <w:rFonts w:cs="Arial"/>
          <w:szCs w:val="24"/>
        </w:rPr>
        <w:t xml:space="preserve">- </w:t>
      </w:r>
      <w:r w:rsidR="00CB4262" w:rsidRPr="008207E0">
        <w:rPr>
          <w:rFonts w:cs="Arial"/>
          <w:szCs w:val="24"/>
        </w:rPr>
        <w:t>THD: Tổng độ biến dạng sóng hài điện áp;</w:t>
      </w:r>
    </w:p>
    <w:p w14:paraId="0CCC64D0" w14:textId="18E27B1A" w:rsidR="00CB4262" w:rsidRPr="008207E0" w:rsidRDefault="004770F5" w:rsidP="00150154">
      <w:pPr>
        <w:pStyle w:val="ListParagraph"/>
        <w:widowControl w:val="0"/>
        <w:spacing w:line="252" w:lineRule="auto"/>
        <w:ind w:left="105" w:firstLine="615"/>
        <w:jc w:val="both"/>
        <w:rPr>
          <w:rFonts w:cs="Arial"/>
          <w:szCs w:val="24"/>
        </w:rPr>
      </w:pPr>
      <w:r w:rsidRPr="008207E0">
        <w:rPr>
          <w:rFonts w:cs="Arial"/>
          <w:szCs w:val="24"/>
        </w:rPr>
        <w:t xml:space="preserve">- </w:t>
      </w:r>
      <w:r w:rsidR="00CB4262" w:rsidRPr="008207E0">
        <w:rPr>
          <w:rFonts w:cs="Arial"/>
          <w:szCs w:val="24"/>
        </w:rPr>
        <w:t>Vi: Giá trị hiệu dụng của sóng hài điện áp bậc i và N là bậc cao nhất của sóng hài cần đánh giá;</w:t>
      </w:r>
    </w:p>
    <w:p w14:paraId="6E298668" w14:textId="6C26865C" w:rsidR="00112394" w:rsidRPr="008207E0" w:rsidRDefault="004770F5" w:rsidP="00150154">
      <w:pPr>
        <w:pStyle w:val="ListParagraph"/>
        <w:widowControl w:val="0"/>
        <w:spacing w:line="252" w:lineRule="auto"/>
        <w:ind w:left="105" w:firstLine="615"/>
        <w:jc w:val="both"/>
        <w:rPr>
          <w:rFonts w:cs="Arial"/>
          <w:szCs w:val="24"/>
        </w:rPr>
      </w:pPr>
      <w:r w:rsidRPr="008207E0">
        <w:rPr>
          <w:rFonts w:cs="Arial"/>
          <w:szCs w:val="24"/>
        </w:rPr>
        <w:t xml:space="preserve">- </w:t>
      </w:r>
      <w:r w:rsidR="00CB4262" w:rsidRPr="008207E0">
        <w:rPr>
          <w:rFonts w:cs="Arial"/>
          <w:szCs w:val="24"/>
        </w:rPr>
        <w:t>V1: Giá trị hiệu dụng của của điện áp tại bậc cơ bản (tần số 50 Hz).</w:t>
      </w:r>
      <w:r w:rsidR="00112394" w:rsidRPr="008207E0">
        <w:rPr>
          <w:rFonts w:cs="Arial"/>
          <w:szCs w:val="24"/>
        </w:rPr>
        <w:t xml:space="preserve"> </w:t>
      </w:r>
    </w:p>
    <w:p w14:paraId="7A6BA2FB" w14:textId="12CD6F0A" w:rsidR="00112394" w:rsidRPr="008207E0" w:rsidRDefault="00CB426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Tổng độ biến dạng sóng hài điện áp tại mọi điểm đấu nối không được vượt quá giới hạn quy định trong Bảng sau:</w:t>
      </w:r>
    </w:p>
    <w:p w14:paraId="33AD9DDF" w14:textId="77777777" w:rsidR="00F636B3" w:rsidRPr="008207E0" w:rsidRDefault="00F636B3" w:rsidP="00150154">
      <w:pPr>
        <w:spacing w:line="252" w:lineRule="auto"/>
        <w:jc w:val="both"/>
        <w:rPr>
          <w:rFonts w:eastAsia="Times New Roman" w:cs="Arial"/>
          <w:kern w:val="0"/>
          <w:szCs w:val="24"/>
          <w14:ligatures w14:val="none"/>
        </w:rPr>
      </w:pPr>
    </w:p>
    <w:p w14:paraId="32F1B6DB" w14:textId="5ED02BDB" w:rsidR="005E1D63" w:rsidRPr="008207E0" w:rsidRDefault="005E1D63" w:rsidP="00150154">
      <w:pPr>
        <w:widowControl w:val="0"/>
        <w:spacing w:line="252" w:lineRule="auto"/>
        <w:jc w:val="center"/>
        <w:rPr>
          <w:rFonts w:cs="Arial"/>
          <w:b/>
          <w:szCs w:val="24"/>
        </w:rPr>
      </w:pPr>
      <w:r w:rsidRPr="008207E0">
        <w:rPr>
          <w:rFonts w:cs="Arial"/>
          <w:b/>
          <w:szCs w:val="24"/>
          <w:lang w:val="vi-VN"/>
        </w:rPr>
        <w:t xml:space="preserve">Bảng </w:t>
      </w:r>
      <w:r w:rsidR="00466566" w:rsidRPr="008207E0">
        <w:rPr>
          <w:rFonts w:cs="Arial"/>
          <w:b/>
          <w:szCs w:val="24"/>
        </w:rPr>
        <w:t>1</w:t>
      </w:r>
      <w:r w:rsidRPr="008207E0">
        <w:rPr>
          <w:rFonts w:cs="Arial"/>
          <w:b/>
          <w:szCs w:val="24"/>
        </w:rPr>
        <w:t>.1</w:t>
      </w:r>
      <w:r w:rsidR="00466566" w:rsidRPr="008207E0">
        <w:rPr>
          <w:rFonts w:cs="Arial"/>
          <w:b/>
          <w:szCs w:val="24"/>
        </w:rPr>
        <w:t>5</w:t>
      </w:r>
      <w:r w:rsidR="00161227" w:rsidRPr="008207E0">
        <w:rPr>
          <w:rFonts w:cs="Arial"/>
          <w:b/>
          <w:szCs w:val="24"/>
        </w:rPr>
        <w:t>:</w:t>
      </w:r>
      <w:r w:rsidRPr="008207E0">
        <w:rPr>
          <w:rFonts w:cs="Arial"/>
          <w:b/>
          <w:szCs w:val="24"/>
          <w:lang w:val="vi-VN"/>
        </w:rPr>
        <w:t xml:space="preserve"> </w:t>
      </w:r>
      <w:r w:rsidRPr="008207E0">
        <w:rPr>
          <w:rFonts w:cs="Arial"/>
          <w:b/>
          <w:szCs w:val="24"/>
        </w:rPr>
        <w:t>Độ biến dạng sóng hài điện áp</w:t>
      </w:r>
    </w:p>
    <w:tbl>
      <w:tblPr>
        <w:tblStyle w:val="TableGrid"/>
        <w:tblW w:w="0" w:type="auto"/>
        <w:jc w:val="center"/>
        <w:tblLook w:val="04A0" w:firstRow="1" w:lastRow="0" w:firstColumn="1" w:lastColumn="0" w:noHBand="0" w:noVBand="1"/>
      </w:tblPr>
      <w:tblGrid>
        <w:gridCol w:w="2552"/>
        <w:gridCol w:w="3113"/>
        <w:gridCol w:w="2552"/>
      </w:tblGrid>
      <w:tr w:rsidR="00B75984" w:rsidRPr="008207E0" w14:paraId="3E8B9EF9" w14:textId="77777777" w:rsidTr="00590004">
        <w:trPr>
          <w:jc w:val="center"/>
        </w:trPr>
        <w:tc>
          <w:tcPr>
            <w:tcW w:w="2552" w:type="dxa"/>
            <w:vAlign w:val="center"/>
          </w:tcPr>
          <w:p w14:paraId="1A3CCCBB" w14:textId="53D3E665"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Cấp điện áp</w:t>
            </w:r>
          </w:p>
        </w:tc>
        <w:tc>
          <w:tcPr>
            <w:tcW w:w="3113" w:type="dxa"/>
            <w:vAlign w:val="center"/>
          </w:tcPr>
          <w:p w14:paraId="2986D9C2" w14:textId="439BC235"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Tổng biến dạng sóng hài (THD)</w:t>
            </w:r>
          </w:p>
        </w:tc>
        <w:tc>
          <w:tcPr>
            <w:tcW w:w="2552" w:type="dxa"/>
            <w:vAlign w:val="center"/>
          </w:tcPr>
          <w:p w14:paraId="355CA751" w14:textId="2E2F70ED"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Biến dạng riêng lẻ</w:t>
            </w:r>
          </w:p>
        </w:tc>
      </w:tr>
      <w:tr w:rsidR="00B75984" w:rsidRPr="008207E0" w14:paraId="35A3B876" w14:textId="77777777" w:rsidTr="00590004">
        <w:trPr>
          <w:jc w:val="center"/>
        </w:trPr>
        <w:tc>
          <w:tcPr>
            <w:tcW w:w="2552" w:type="dxa"/>
            <w:vAlign w:val="center"/>
          </w:tcPr>
          <w:p w14:paraId="0D5E9A6A" w14:textId="2C15C3BC"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500 kV, 220 kV</w:t>
            </w:r>
          </w:p>
        </w:tc>
        <w:tc>
          <w:tcPr>
            <w:tcW w:w="3113" w:type="dxa"/>
            <w:vAlign w:val="center"/>
          </w:tcPr>
          <w:p w14:paraId="015693D4" w14:textId="2A7639BD"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3,0 %</w:t>
            </w:r>
          </w:p>
        </w:tc>
        <w:tc>
          <w:tcPr>
            <w:tcW w:w="2552" w:type="dxa"/>
            <w:vAlign w:val="center"/>
          </w:tcPr>
          <w:p w14:paraId="7171CBC8" w14:textId="4E788A06"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Không quy định</w:t>
            </w:r>
          </w:p>
        </w:tc>
      </w:tr>
      <w:tr w:rsidR="00B75984" w:rsidRPr="008207E0" w14:paraId="07B237B1" w14:textId="77777777" w:rsidTr="00590004">
        <w:trPr>
          <w:jc w:val="center"/>
        </w:trPr>
        <w:tc>
          <w:tcPr>
            <w:tcW w:w="2552" w:type="dxa"/>
            <w:vAlign w:val="center"/>
          </w:tcPr>
          <w:p w14:paraId="64E84F2C" w14:textId="056711F7"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110 kV</w:t>
            </w:r>
          </w:p>
        </w:tc>
        <w:tc>
          <w:tcPr>
            <w:tcW w:w="3113" w:type="dxa"/>
            <w:vAlign w:val="center"/>
          </w:tcPr>
          <w:p w14:paraId="3F322FB0" w14:textId="39CA9E2D"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3,0 %</w:t>
            </w:r>
          </w:p>
        </w:tc>
        <w:tc>
          <w:tcPr>
            <w:tcW w:w="2552" w:type="dxa"/>
            <w:vAlign w:val="center"/>
          </w:tcPr>
          <w:p w14:paraId="035C5193" w14:textId="44DC617C"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1,5 %</w:t>
            </w:r>
          </w:p>
        </w:tc>
      </w:tr>
      <w:tr w:rsidR="00B75984" w:rsidRPr="008207E0" w14:paraId="1203E753" w14:textId="77777777" w:rsidTr="00590004">
        <w:trPr>
          <w:jc w:val="center"/>
        </w:trPr>
        <w:tc>
          <w:tcPr>
            <w:tcW w:w="2552" w:type="dxa"/>
            <w:vAlign w:val="center"/>
          </w:tcPr>
          <w:p w14:paraId="5B0F391F" w14:textId="7883412B"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Trung áp</w:t>
            </w:r>
          </w:p>
        </w:tc>
        <w:tc>
          <w:tcPr>
            <w:tcW w:w="3113" w:type="dxa"/>
            <w:vAlign w:val="center"/>
          </w:tcPr>
          <w:p w14:paraId="720F4076" w14:textId="1670FF7E"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5,0 %</w:t>
            </w:r>
          </w:p>
        </w:tc>
        <w:tc>
          <w:tcPr>
            <w:tcW w:w="2552" w:type="dxa"/>
            <w:vAlign w:val="center"/>
          </w:tcPr>
          <w:p w14:paraId="4E28E5C7" w14:textId="25B2BFAF"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3,0 %</w:t>
            </w:r>
          </w:p>
        </w:tc>
      </w:tr>
      <w:tr w:rsidR="00590004" w:rsidRPr="008207E0" w14:paraId="119286F8" w14:textId="77777777" w:rsidTr="00590004">
        <w:trPr>
          <w:jc w:val="center"/>
        </w:trPr>
        <w:tc>
          <w:tcPr>
            <w:tcW w:w="2552" w:type="dxa"/>
            <w:vAlign w:val="center"/>
          </w:tcPr>
          <w:p w14:paraId="1FC7F1B7" w14:textId="0DBF82CD"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Hạ áp</w:t>
            </w:r>
          </w:p>
        </w:tc>
        <w:tc>
          <w:tcPr>
            <w:tcW w:w="3113" w:type="dxa"/>
            <w:vAlign w:val="center"/>
          </w:tcPr>
          <w:p w14:paraId="5490C263" w14:textId="0CD6C362"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8,0 %</w:t>
            </w:r>
          </w:p>
        </w:tc>
        <w:tc>
          <w:tcPr>
            <w:tcW w:w="2552" w:type="dxa"/>
            <w:vAlign w:val="center"/>
          </w:tcPr>
          <w:p w14:paraId="507E1FB0" w14:textId="31F9DD13" w:rsidR="00590004" w:rsidRPr="008207E0" w:rsidRDefault="00590004" w:rsidP="00150154">
            <w:pPr>
              <w:spacing w:line="252" w:lineRule="auto"/>
              <w:jc w:val="center"/>
              <w:rPr>
                <w:rFonts w:eastAsia="Times New Roman" w:cs="Arial"/>
                <w:kern w:val="0"/>
                <w:szCs w:val="24"/>
                <w14:ligatures w14:val="none"/>
              </w:rPr>
            </w:pPr>
            <w:r w:rsidRPr="008207E0">
              <w:rPr>
                <w:rFonts w:eastAsia="Times New Roman" w:cs="Arial"/>
                <w:kern w:val="0"/>
                <w:szCs w:val="24"/>
                <w14:ligatures w14:val="none"/>
              </w:rPr>
              <w:t>5,0 %</w:t>
            </w:r>
          </w:p>
        </w:tc>
      </w:tr>
    </w:tbl>
    <w:p w14:paraId="3D890ED9" w14:textId="77777777" w:rsidR="00EA68B9" w:rsidRPr="008207E0" w:rsidRDefault="00EA68B9" w:rsidP="00150154">
      <w:pPr>
        <w:spacing w:line="252" w:lineRule="auto"/>
        <w:jc w:val="both"/>
        <w:rPr>
          <w:rFonts w:eastAsia="Times New Roman" w:cs="Arial"/>
          <w:kern w:val="0"/>
          <w:szCs w:val="24"/>
          <w14:ligatures w14:val="none"/>
        </w:rPr>
      </w:pPr>
    </w:p>
    <w:p w14:paraId="04668209" w14:textId="26F7E3B9" w:rsidR="004B5353" w:rsidRPr="008207E0" w:rsidRDefault="00EB5E8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w:t>
      </w:r>
      <w:r w:rsidR="00CB4262" w:rsidRPr="008207E0">
        <w:rPr>
          <w:rFonts w:eastAsia="Times New Roman" w:cs="Arial"/>
          <w:kern w:val="0"/>
          <w:szCs w:val="24"/>
          <w14:ligatures w14:val="none"/>
        </w:rPr>
        <w:t xml:space="preserve"> Cho phép đỉnh nhọn điện áp bất thường trên lưới điện phân phối trong thời gian ngắn vượt quá tổng mức biến dạng sóng hài quy định trong bảng trên, nhưng không được gây hư hỏng thiết bị của khách hàng sử dụng lưới điện phân phối.</w:t>
      </w:r>
    </w:p>
    <w:p w14:paraId="74446EDA" w14:textId="77777777" w:rsidR="00F612D2" w:rsidRPr="008207E0" w:rsidRDefault="00F612D2" w:rsidP="00150154">
      <w:pPr>
        <w:spacing w:line="252" w:lineRule="auto"/>
        <w:jc w:val="both"/>
        <w:rPr>
          <w:rFonts w:eastAsia="Times New Roman" w:cs="Arial"/>
          <w:b/>
          <w:bCs/>
          <w:kern w:val="0"/>
          <w:szCs w:val="24"/>
          <w14:ligatures w14:val="none"/>
        </w:rPr>
      </w:pPr>
      <w:r w:rsidRPr="008207E0">
        <w:rPr>
          <w:rFonts w:eastAsia="Times New Roman" w:cs="Arial"/>
          <w:b/>
          <w:bCs/>
          <w:kern w:val="0"/>
          <w:szCs w:val="24"/>
          <w14:ligatures w14:val="none"/>
        </w:rPr>
        <w:lastRenderedPageBreak/>
        <w:t>5. Mức nhấp nháy điện áp</w:t>
      </w:r>
    </w:p>
    <w:p w14:paraId="213D2D19" w14:textId="77777777" w:rsidR="00F612D2" w:rsidRPr="008207E0" w:rsidRDefault="00F612D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Mức nhấp nháy điện áp tối đa cho phép trong lưới điện truyền tải và phân phối quy định như sau:</w:t>
      </w:r>
    </w:p>
    <w:p w14:paraId="1576D34B" w14:textId="77777777" w:rsidR="00E97884" w:rsidRPr="008207E0" w:rsidRDefault="00E97884" w:rsidP="00150154">
      <w:pPr>
        <w:widowControl w:val="0"/>
        <w:spacing w:line="252" w:lineRule="auto"/>
        <w:jc w:val="center"/>
        <w:rPr>
          <w:rFonts w:eastAsia="Times New Roman" w:cs="Arial"/>
          <w:kern w:val="0"/>
          <w:szCs w:val="24"/>
          <w14:ligatures w14:val="none"/>
        </w:rPr>
      </w:pPr>
    </w:p>
    <w:p w14:paraId="7D373296" w14:textId="263DA785" w:rsidR="008D291F" w:rsidRPr="008207E0" w:rsidRDefault="008D291F" w:rsidP="00150154">
      <w:pPr>
        <w:widowControl w:val="0"/>
        <w:spacing w:line="252" w:lineRule="auto"/>
        <w:jc w:val="center"/>
        <w:rPr>
          <w:rFonts w:cs="Arial"/>
          <w:b/>
          <w:szCs w:val="24"/>
        </w:rPr>
      </w:pPr>
      <w:r w:rsidRPr="008207E0">
        <w:rPr>
          <w:rFonts w:cs="Arial"/>
          <w:b/>
          <w:szCs w:val="24"/>
          <w:lang w:val="vi-VN"/>
        </w:rPr>
        <w:t xml:space="preserve">Bảng </w:t>
      </w:r>
      <w:r w:rsidR="00466566" w:rsidRPr="008207E0">
        <w:rPr>
          <w:rFonts w:cs="Arial"/>
          <w:b/>
          <w:szCs w:val="24"/>
        </w:rPr>
        <w:t>1</w:t>
      </w:r>
      <w:r w:rsidRPr="008207E0">
        <w:rPr>
          <w:rFonts w:cs="Arial"/>
          <w:b/>
          <w:szCs w:val="24"/>
        </w:rPr>
        <w:t>.1</w:t>
      </w:r>
      <w:r w:rsidR="00466566" w:rsidRPr="008207E0">
        <w:rPr>
          <w:rFonts w:cs="Arial"/>
          <w:b/>
          <w:szCs w:val="24"/>
        </w:rPr>
        <w:t>6</w:t>
      </w:r>
      <w:r w:rsidR="00161227" w:rsidRPr="008207E0">
        <w:rPr>
          <w:rFonts w:cs="Arial"/>
          <w:b/>
          <w:szCs w:val="24"/>
        </w:rPr>
        <w:t>:</w:t>
      </w:r>
      <w:r w:rsidRPr="008207E0">
        <w:rPr>
          <w:rFonts w:cs="Arial"/>
          <w:b/>
          <w:szCs w:val="24"/>
          <w:lang w:val="vi-VN"/>
        </w:rPr>
        <w:t xml:space="preserve"> </w:t>
      </w:r>
      <w:r w:rsidRPr="008207E0">
        <w:rPr>
          <w:rFonts w:cs="Arial"/>
          <w:b/>
          <w:szCs w:val="24"/>
        </w:rPr>
        <w:t>Mức nhấp nháy điện áp lưới điện</w:t>
      </w:r>
    </w:p>
    <w:tbl>
      <w:tblPr>
        <w:tblW w:w="9000" w:type="dxa"/>
        <w:jc w:val="center"/>
        <w:tblLayout w:type="fixed"/>
        <w:tblCellMar>
          <w:left w:w="0" w:type="dxa"/>
          <w:right w:w="0" w:type="dxa"/>
        </w:tblCellMar>
        <w:tblLook w:val="0000" w:firstRow="0" w:lastRow="0" w:firstColumn="0" w:lastColumn="0" w:noHBand="0" w:noVBand="0"/>
      </w:tblPr>
      <w:tblGrid>
        <w:gridCol w:w="2880"/>
        <w:gridCol w:w="3060"/>
        <w:gridCol w:w="3060"/>
      </w:tblGrid>
      <w:tr w:rsidR="00B75984" w:rsidRPr="008207E0" w14:paraId="4D8CDFB1" w14:textId="77777777" w:rsidTr="0023733D">
        <w:trPr>
          <w:tblHeader/>
          <w:jc w:val="center"/>
        </w:trPr>
        <w:tc>
          <w:tcPr>
            <w:tcW w:w="2880" w:type="dxa"/>
            <w:tcBorders>
              <w:top w:val="single" w:sz="4" w:space="0" w:color="auto"/>
              <w:left w:val="single" w:sz="4" w:space="0" w:color="auto"/>
              <w:bottom w:val="single" w:sz="4" w:space="0" w:color="auto"/>
              <w:right w:val="single" w:sz="4" w:space="0" w:color="auto"/>
            </w:tcBorders>
            <w:vAlign w:val="bottom"/>
          </w:tcPr>
          <w:p w14:paraId="1E5EC1D8" w14:textId="77777777" w:rsidR="008D291F" w:rsidRPr="008207E0" w:rsidRDefault="008D291F" w:rsidP="00150154">
            <w:pPr>
              <w:widowControl w:val="0"/>
              <w:spacing w:line="252" w:lineRule="auto"/>
              <w:jc w:val="center"/>
              <w:rPr>
                <w:rFonts w:cs="Arial"/>
                <w:b/>
                <w:kern w:val="0"/>
                <w:szCs w:val="24"/>
              </w:rPr>
            </w:pPr>
            <w:r w:rsidRPr="008207E0">
              <w:rPr>
                <w:rFonts w:cs="Arial"/>
                <w:b/>
                <w:kern w:val="0"/>
                <w:szCs w:val="24"/>
              </w:rPr>
              <w:t>Cấp điện áp</w:t>
            </w:r>
          </w:p>
        </w:tc>
        <w:tc>
          <w:tcPr>
            <w:tcW w:w="3060" w:type="dxa"/>
            <w:tcBorders>
              <w:top w:val="single" w:sz="4" w:space="0" w:color="auto"/>
              <w:left w:val="single" w:sz="4" w:space="0" w:color="auto"/>
              <w:bottom w:val="single" w:sz="4" w:space="0" w:color="auto"/>
              <w:right w:val="single" w:sz="4" w:space="0" w:color="auto"/>
            </w:tcBorders>
          </w:tcPr>
          <w:p w14:paraId="343F2BA6" w14:textId="77777777" w:rsidR="008D291F" w:rsidRPr="008207E0" w:rsidRDefault="008D291F" w:rsidP="00150154">
            <w:pPr>
              <w:widowControl w:val="0"/>
              <w:spacing w:line="252" w:lineRule="auto"/>
              <w:jc w:val="center"/>
              <w:rPr>
                <w:rFonts w:cs="Arial"/>
                <w:b/>
                <w:kern w:val="0"/>
                <w:szCs w:val="24"/>
              </w:rPr>
            </w:pPr>
            <w:r w:rsidRPr="008207E0">
              <w:rPr>
                <w:rFonts w:cs="Arial"/>
                <w:b/>
                <w:kern w:val="0"/>
                <w:szCs w:val="24"/>
              </w:rPr>
              <w:t>P</w:t>
            </w:r>
            <w:r w:rsidRPr="008207E0">
              <w:rPr>
                <w:rFonts w:cs="Arial"/>
                <w:b/>
                <w:kern w:val="0"/>
                <w:szCs w:val="24"/>
                <w:vertAlign w:val="subscript"/>
              </w:rPr>
              <w:t>lt95%</w:t>
            </w:r>
          </w:p>
        </w:tc>
        <w:tc>
          <w:tcPr>
            <w:tcW w:w="3060" w:type="dxa"/>
            <w:tcBorders>
              <w:top w:val="single" w:sz="4" w:space="0" w:color="auto"/>
              <w:left w:val="single" w:sz="4" w:space="0" w:color="auto"/>
              <w:bottom w:val="single" w:sz="4" w:space="0" w:color="auto"/>
              <w:right w:val="single" w:sz="4" w:space="0" w:color="auto"/>
            </w:tcBorders>
          </w:tcPr>
          <w:p w14:paraId="767A5146" w14:textId="77777777" w:rsidR="008D291F" w:rsidRPr="008207E0" w:rsidRDefault="008D291F" w:rsidP="00150154">
            <w:pPr>
              <w:widowControl w:val="0"/>
              <w:spacing w:line="252" w:lineRule="auto"/>
              <w:jc w:val="center"/>
              <w:rPr>
                <w:rFonts w:cs="Arial"/>
                <w:b/>
                <w:kern w:val="0"/>
                <w:szCs w:val="24"/>
              </w:rPr>
            </w:pPr>
            <w:r w:rsidRPr="008207E0">
              <w:rPr>
                <w:rFonts w:cs="Arial"/>
                <w:b/>
                <w:kern w:val="0"/>
                <w:szCs w:val="24"/>
              </w:rPr>
              <w:t>P</w:t>
            </w:r>
            <w:r w:rsidRPr="008207E0">
              <w:rPr>
                <w:rFonts w:cs="Arial"/>
                <w:b/>
                <w:kern w:val="0"/>
                <w:szCs w:val="24"/>
                <w:vertAlign w:val="subscript"/>
              </w:rPr>
              <w:t>st95%</w:t>
            </w:r>
          </w:p>
        </w:tc>
      </w:tr>
      <w:tr w:rsidR="00B75984" w:rsidRPr="008207E0" w14:paraId="33988749" w14:textId="77777777" w:rsidTr="0023733D">
        <w:trPr>
          <w:jc w:val="center"/>
        </w:trPr>
        <w:tc>
          <w:tcPr>
            <w:tcW w:w="2880" w:type="dxa"/>
            <w:tcBorders>
              <w:top w:val="single" w:sz="4" w:space="0" w:color="auto"/>
              <w:left w:val="single" w:sz="4" w:space="0" w:color="auto"/>
              <w:bottom w:val="single" w:sz="4" w:space="0" w:color="auto"/>
              <w:right w:val="single" w:sz="4" w:space="0" w:color="auto"/>
            </w:tcBorders>
          </w:tcPr>
          <w:p w14:paraId="306E6D7B"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220, 500 kV</w:t>
            </w:r>
          </w:p>
        </w:tc>
        <w:tc>
          <w:tcPr>
            <w:tcW w:w="3060" w:type="dxa"/>
            <w:tcBorders>
              <w:top w:val="single" w:sz="4" w:space="0" w:color="auto"/>
              <w:left w:val="single" w:sz="4" w:space="0" w:color="auto"/>
              <w:bottom w:val="single" w:sz="4" w:space="0" w:color="auto"/>
              <w:right w:val="single" w:sz="4" w:space="0" w:color="auto"/>
            </w:tcBorders>
          </w:tcPr>
          <w:p w14:paraId="176ADBE8"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0,6</w:t>
            </w:r>
          </w:p>
        </w:tc>
        <w:tc>
          <w:tcPr>
            <w:tcW w:w="3060" w:type="dxa"/>
            <w:tcBorders>
              <w:top w:val="single" w:sz="4" w:space="0" w:color="auto"/>
              <w:left w:val="single" w:sz="4" w:space="0" w:color="auto"/>
              <w:bottom w:val="single" w:sz="4" w:space="0" w:color="auto"/>
              <w:right w:val="single" w:sz="4" w:space="0" w:color="auto"/>
            </w:tcBorders>
          </w:tcPr>
          <w:p w14:paraId="79830D0C"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0,8</w:t>
            </w:r>
          </w:p>
        </w:tc>
      </w:tr>
      <w:tr w:rsidR="00B75984" w:rsidRPr="008207E0" w14:paraId="36A802E5" w14:textId="77777777" w:rsidTr="0023733D">
        <w:trPr>
          <w:jc w:val="center"/>
        </w:trPr>
        <w:tc>
          <w:tcPr>
            <w:tcW w:w="2880" w:type="dxa"/>
            <w:tcBorders>
              <w:top w:val="single" w:sz="4" w:space="0" w:color="auto"/>
              <w:left w:val="single" w:sz="4" w:space="0" w:color="auto"/>
              <w:bottom w:val="single" w:sz="4" w:space="0" w:color="auto"/>
              <w:right w:val="single" w:sz="4" w:space="0" w:color="auto"/>
            </w:tcBorders>
          </w:tcPr>
          <w:p w14:paraId="7D8AD428"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110kV</w:t>
            </w:r>
          </w:p>
        </w:tc>
        <w:tc>
          <w:tcPr>
            <w:tcW w:w="3060" w:type="dxa"/>
            <w:tcBorders>
              <w:top w:val="single" w:sz="4" w:space="0" w:color="auto"/>
              <w:left w:val="single" w:sz="4" w:space="0" w:color="auto"/>
              <w:bottom w:val="single" w:sz="4" w:space="0" w:color="auto"/>
              <w:right w:val="single" w:sz="4" w:space="0" w:color="auto"/>
            </w:tcBorders>
          </w:tcPr>
          <w:p w14:paraId="51F9FE2A"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0,6</w:t>
            </w:r>
          </w:p>
        </w:tc>
        <w:tc>
          <w:tcPr>
            <w:tcW w:w="3060" w:type="dxa"/>
            <w:tcBorders>
              <w:top w:val="single" w:sz="4" w:space="0" w:color="auto"/>
              <w:left w:val="single" w:sz="4" w:space="0" w:color="auto"/>
              <w:bottom w:val="single" w:sz="4" w:space="0" w:color="auto"/>
              <w:right w:val="single" w:sz="4" w:space="0" w:color="auto"/>
            </w:tcBorders>
          </w:tcPr>
          <w:p w14:paraId="7E986001"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0,8</w:t>
            </w:r>
          </w:p>
        </w:tc>
      </w:tr>
      <w:tr w:rsidR="00B75984" w:rsidRPr="008207E0" w14:paraId="4E95697A" w14:textId="77777777" w:rsidTr="0023733D">
        <w:trPr>
          <w:jc w:val="center"/>
        </w:trPr>
        <w:tc>
          <w:tcPr>
            <w:tcW w:w="2880" w:type="dxa"/>
            <w:tcBorders>
              <w:top w:val="single" w:sz="4" w:space="0" w:color="auto"/>
              <w:left w:val="single" w:sz="4" w:space="0" w:color="auto"/>
              <w:bottom w:val="single" w:sz="4" w:space="0" w:color="auto"/>
              <w:right w:val="single" w:sz="4" w:space="0" w:color="auto"/>
            </w:tcBorders>
          </w:tcPr>
          <w:p w14:paraId="6683E0D5"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 xml:space="preserve">Trung áp </w:t>
            </w:r>
          </w:p>
        </w:tc>
        <w:tc>
          <w:tcPr>
            <w:tcW w:w="3060" w:type="dxa"/>
            <w:tcBorders>
              <w:top w:val="single" w:sz="4" w:space="0" w:color="auto"/>
              <w:left w:val="single" w:sz="4" w:space="0" w:color="auto"/>
              <w:bottom w:val="single" w:sz="4" w:space="0" w:color="auto"/>
              <w:right w:val="single" w:sz="4" w:space="0" w:color="auto"/>
            </w:tcBorders>
          </w:tcPr>
          <w:p w14:paraId="6C553CD1"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0,8</w:t>
            </w:r>
          </w:p>
        </w:tc>
        <w:tc>
          <w:tcPr>
            <w:tcW w:w="3060" w:type="dxa"/>
            <w:tcBorders>
              <w:top w:val="single" w:sz="4" w:space="0" w:color="auto"/>
              <w:left w:val="single" w:sz="4" w:space="0" w:color="auto"/>
              <w:bottom w:val="single" w:sz="4" w:space="0" w:color="auto"/>
              <w:right w:val="single" w:sz="4" w:space="0" w:color="auto"/>
            </w:tcBorders>
          </w:tcPr>
          <w:p w14:paraId="1D0B1E48"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1,0</w:t>
            </w:r>
          </w:p>
        </w:tc>
      </w:tr>
      <w:tr w:rsidR="00B75984" w:rsidRPr="008207E0" w14:paraId="5DA272E3" w14:textId="77777777" w:rsidTr="0023733D">
        <w:trPr>
          <w:jc w:val="center"/>
        </w:trPr>
        <w:tc>
          <w:tcPr>
            <w:tcW w:w="2880" w:type="dxa"/>
            <w:tcBorders>
              <w:top w:val="single" w:sz="4" w:space="0" w:color="auto"/>
              <w:left w:val="single" w:sz="4" w:space="0" w:color="auto"/>
              <w:bottom w:val="single" w:sz="4" w:space="0" w:color="auto"/>
              <w:right w:val="single" w:sz="4" w:space="0" w:color="auto"/>
            </w:tcBorders>
          </w:tcPr>
          <w:p w14:paraId="54FC456F"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Hạ áp</w:t>
            </w:r>
          </w:p>
        </w:tc>
        <w:tc>
          <w:tcPr>
            <w:tcW w:w="3060" w:type="dxa"/>
            <w:tcBorders>
              <w:top w:val="single" w:sz="4" w:space="0" w:color="auto"/>
              <w:left w:val="single" w:sz="4" w:space="0" w:color="auto"/>
              <w:bottom w:val="single" w:sz="4" w:space="0" w:color="auto"/>
              <w:right w:val="single" w:sz="4" w:space="0" w:color="auto"/>
            </w:tcBorders>
          </w:tcPr>
          <w:p w14:paraId="6D00A48A"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0,8</w:t>
            </w:r>
          </w:p>
        </w:tc>
        <w:tc>
          <w:tcPr>
            <w:tcW w:w="3060" w:type="dxa"/>
            <w:tcBorders>
              <w:top w:val="single" w:sz="4" w:space="0" w:color="auto"/>
              <w:left w:val="single" w:sz="4" w:space="0" w:color="auto"/>
              <w:bottom w:val="single" w:sz="4" w:space="0" w:color="auto"/>
              <w:right w:val="single" w:sz="4" w:space="0" w:color="auto"/>
            </w:tcBorders>
          </w:tcPr>
          <w:p w14:paraId="4CB52D94" w14:textId="77777777" w:rsidR="008D291F" w:rsidRPr="008207E0" w:rsidRDefault="008D291F" w:rsidP="00150154">
            <w:pPr>
              <w:widowControl w:val="0"/>
              <w:spacing w:line="252" w:lineRule="auto"/>
              <w:jc w:val="center"/>
              <w:rPr>
                <w:rFonts w:cs="Arial"/>
                <w:kern w:val="0"/>
                <w:szCs w:val="24"/>
              </w:rPr>
            </w:pPr>
            <w:r w:rsidRPr="008207E0">
              <w:rPr>
                <w:rFonts w:cs="Arial"/>
                <w:kern w:val="0"/>
                <w:szCs w:val="24"/>
              </w:rPr>
              <w:t>1,0</w:t>
            </w:r>
          </w:p>
        </w:tc>
      </w:tr>
    </w:tbl>
    <w:p w14:paraId="1C08E3C9" w14:textId="77777777" w:rsidR="00E97884" w:rsidRPr="008207E0" w:rsidRDefault="00E97884" w:rsidP="00150154">
      <w:pPr>
        <w:spacing w:line="252" w:lineRule="auto"/>
        <w:jc w:val="both"/>
        <w:rPr>
          <w:rFonts w:eastAsia="Times New Roman" w:cs="Arial"/>
          <w:kern w:val="0"/>
          <w:szCs w:val="24"/>
          <w14:ligatures w14:val="none"/>
        </w:rPr>
      </w:pPr>
    </w:p>
    <w:p w14:paraId="1195E2B1" w14:textId="05B21629" w:rsidR="00F612D2" w:rsidRPr="008207E0" w:rsidRDefault="00F612D2"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đó: Plt95% là ngưỡng giá trị của Plt sao cho trong khoảng 95 % thời gian đo (ít nhất 01 tuần) và 95 % số vị trí đo Plt không vượt quá giá trị này; Pst95% là ngưỡng giá trị của Pst sao cho trong khoảng 95 % thời gian đo (ít nhất 01 tuần) và 95 % số vị trí đo Pst không vượt quá giá trị này.</w:t>
      </w:r>
    </w:p>
    <w:p w14:paraId="587D0291" w14:textId="36B3555E" w:rsidR="007076ED" w:rsidRPr="008207E0" w:rsidRDefault="00632DBC" w:rsidP="00150154">
      <w:pPr>
        <w:pStyle w:val="ListParagraph"/>
        <w:numPr>
          <w:ilvl w:val="2"/>
          <w:numId w:val="9"/>
        </w:numPr>
        <w:tabs>
          <w:tab w:val="left" w:pos="0"/>
          <w:tab w:val="left" w:pos="709"/>
        </w:tabs>
        <w:spacing w:line="252" w:lineRule="auto"/>
        <w:jc w:val="both"/>
        <w:outlineLvl w:val="1"/>
        <w:rPr>
          <w:rFonts w:cs="Arial"/>
          <w:b/>
          <w:bCs/>
          <w:szCs w:val="24"/>
        </w:rPr>
      </w:pPr>
      <w:bookmarkStart w:id="75" w:name="_Toc188048072"/>
      <w:bookmarkStart w:id="76" w:name="_Toc188050460"/>
      <w:r w:rsidRPr="008207E0">
        <w:rPr>
          <w:rFonts w:cs="Arial"/>
          <w:b/>
          <w:bCs/>
          <w:szCs w:val="24"/>
        </w:rPr>
        <w:t>Dòng ngắn mạch, thời gian loại trừ sự cố</w:t>
      </w:r>
      <w:bookmarkEnd w:id="75"/>
      <w:bookmarkEnd w:id="76"/>
    </w:p>
    <w:p w14:paraId="7D865F9D" w14:textId="0179D279" w:rsidR="002D156D" w:rsidRPr="008207E0" w:rsidRDefault="002D156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Dòng ngắn mạch lớn nhất cho phép và thời gian loại trừ sự cố của hệ thống điện được quy định trong bảng sau:</w:t>
      </w:r>
    </w:p>
    <w:p w14:paraId="168470AF" w14:textId="77777777" w:rsidR="00E94CA9" w:rsidRPr="008207E0" w:rsidRDefault="00E94CA9" w:rsidP="00150154">
      <w:pPr>
        <w:spacing w:line="252" w:lineRule="auto"/>
        <w:jc w:val="both"/>
        <w:rPr>
          <w:rFonts w:eastAsia="Times New Roman" w:cs="Arial"/>
          <w:kern w:val="0"/>
          <w:szCs w:val="24"/>
          <w14:ligatures w14:val="none"/>
        </w:rPr>
      </w:pPr>
    </w:p>
    <w:p w14:paraId="62DD3172" w14:textId="42F37428" w:rsidR="004E3CCA" w:rsidRPr="008207E0" w:rsidRDefault="004E3CCA" w:rsidP="00150154">
      <w:pPr>
        <w:spacing w:line="252" w:lineRule="auto"/>
        <w:jc w:val="center"/>
        <w:rPr>
          <w:rFonts w:eastAsia="Times New Roman" w:cs="Arial"/>
          <w:kern w:val="0"/>
          <w:szCs w:val="24"/>
          <w14:ligatures w14:val="none"/>
        </w:rPr>
      </w:pPr>
      <w:r w:rsidRPr="008207E0">
        <w:rPr>
          <w:rFonts w:cs="Arial"/>
          <w:b/>
          <w:szCs w:val="24"/>
          <w:lang w:val="vi-VN"/>
        </w:rPr>
        <w:t xml:space="preserve">Bảng </w:t>
      </w:r>
      <w:r w:rsidR="00466566" w:rsidRPr="008207E0">
        <w:rPr>
          <w:rFonts w:cs="Arial"/>
          <w:b/>
          <w:szCs w:val="24"/>
        </w:rPr>
        <w:t>1</w:t>
      </w:r>
      <w:r w:rsidRPr="008207E0">
        <w:rPr>
          <w:rFonts w:cs="Arial"/>
          <w:b/>
          <w:szCs w:val="24"/>
        </w:rPr>
        <w:t>.1</w:t>
      </w:r>
      <w:r w:rsidR="00466566" w:rsidRPr="008207E0">
        <w:rPr>
          <w:rFonts w:cs="Arial"/>
          <w:b/>
          <w:szCs w:val="24"/>
        </w:rPr>
        <w:t>7</w:t>
      </w:r>
      <w:r w:rsidR="00846C5F" w:rsidRPr="008207E0">
        <w:rPr>
          <w:rFonts w:cs="Arial"/>
          <w:b/>
          <w:szCs w:val="24"/>
        </w:rPr>
        <w:t>:</w:t>
      </w:r>
      <w:r w:rsidRPr="008207E0">
        <w:rPr>
          <w:rFonts w:cs="Arial"/>
          <w:b/>
          <w:szCs w:val="24"/>
          <w:lang w:val="vi-VN"/>
        </w:rPr>
        <w:t xml:space="preserve"> </w:t>
      </w:r>
      <w:r w:rsidR="00E52420" w:rsidRPr="008207E0">
        <w:rPr>
          <w:rFonts w:cs="Arial"/>
          <w:b/>
          <w:szCs w:val="24"/>
        </w:rPr>
        <w:t>Dòng ngắn mạch lớn nhất cho phép và thời gian loại trừ sự cố</w:t>
      </w:r>
    </w:p>
    <w:tbl>
      <w:tblPr>
        <w:tblW w:w="90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0" w:type="dxa"/>
          <w:right w:w="80" w:type="dxa"/>
        </w:tblCellMar>
        <w:tblLook w:val="0000" w:firstRow="0" w:lastRow="0" w:firstColumn="0" w:lastColumn="0" w:noHBand="0" w:noVBand="0"/>
      </w:tblPr>
      <w:tblGrid>
        <w:gridCol w:w="1775"/>
        <w:gridCol w:w="2397"/>
        <w:gridCol w:w="2640"/>
        <w:gridCol w:w="2275"/>
      </w:tblGrid>
      <w:tr w:rsidR="00B75984" w:rsidRPr="008207E0" w14:paraId="5BF79B6A" w14:textId="77777777" w:rsidTr="007F5F90">
        <w:trPr>
          <w:cantSplit/>
          <w:jc w:val="center"/>
        </w:trPr>
        <w:tc>
          <w:tcPr>
            <w:tcW w:w="1775" w:type="dxa"/>
            <w:vAlign w:val="center"/>
          </w:tcPr>
          <w:p w14:paraId="315CD736" w14:textId="77777777" w:rsidR="00E94CA9" w:rsidRPr="008207E0" w:rsidRDefault="00E94CA9" w:rsidP="00150154">
            <w:pPr>
              <w:widowControl w:val="0"/>
              <w:spacing w:line="252" w:lineRule="auto"/>
              <w:jc w:val="center"/>
              <w:rPr>
                <w:rFonts w:cs="Arial"/>
                <w:iCs/>
                <w:noProof/>
                <w:kern w:val="0"/>
                <w:szCs w:val="24"/>
                <w:lang w:val="vi-VN" w:eastAsia="es-ES"/>
              </w:rPr>
            </w:pPr>
            <w:r w:rsidRPr="008207E0">
              <w:rPr>
                <w:rFonts w:cs="Arial"/>
                <w:iCs/>
                <w:noProof/>
                <w:kern w:val="0"/>
                <w:szCs w:val="24"/>
                <w:lang w:val="vi-VN" w:eastAsia="es-ES"/>
              </w:rPr>
              <w:t>Điện áp</w:t>
            </w:r>
          </w:p>
        </w:tc>
        <w:tc>
          <w:tcPr>
            <w:tcW w:w="2397" w:type="dxa"/>
            <w:vAlign w:val="center"/>
          </w:tcPr>
          <w:p w14:paraId="51B90FFA" w14:textId="77777777" w:rsidR="00E94CA9" w:rsidRPr="008207E0" w:rsidRDefault="00E94CA9" w:rsidP="00150154">
            <w:pPr>
              <w:widowControl w:val="0"/>
              <w:spacing w:line="252" w:lineRule="auto"/>
              <w:jc w:val="center"/>
              <w:rPr>
                <w:rFonts w:cs="Arial"/>
                <w:iCs/>
                <w:noProof/>
                <w:kern w:val="0"/>
                <w:szCs w:val="24"/>
                <w:lang w:val="vi-VN" w:eastAsia="es-ES"/>
              </w:rPr>
            </w:pPr>
            <w:r w:rsidRPr="008207E0">
              <w:rPr>
                <w:rFonts w:cs="Arial"/>
                <w:noProof/>
                <w:kern w:val="0"/>
                <w:szCs w:val="24"/>
                <w:lang w:val="vi-VN"/>
              </w:rPr>
              <w:t>Dòng ngắn mạch lớn nhất</w:t>
            </w:r>
            <w:r w:rsidRPr="008207E0">
              <w:rPr>
                <w:rFonts w:cs="Arial"/>
                <w:noProof/>
                <w:kern w:val="0"/>
                <w:szCs w:val="24"/>
              </w:rPr>
              <w:t xml:space="preserve"> cho phép</w:t>
            </w:r>
            <w:r w:rsidRPr="008207E0">
              <w:rPr>
                <w:rFonts w:cs="Arial"/>
                <w:noProof/>
                <w:kern w:val="0"/>
                <w:szCs w:val="24"/>
                <w:lang w:val="vi-VN"/>
              </w:rPr>
              <w:t xml:space="preserve"> </w:t>
            </w:r>
            <w:r w:rsidRPr="008207E0">
              <w:rPr>
                <w:rFonts w:cs="Arial"/>
                <w:iCs/>
                <w:noProof/>
                <w:kern w:val="0"/>
                <w:szCs w:val="24"/>
                <w:lang w:val="vi-VN" w:eastAsia="es-ES"/>
              </w:rPr>
              <w:t>(kA)</w:t>
            </w:r>
          </w:p>
        </w:tc>
        <w:tc>
          <w:tcPr>
            <w:tcW w:w="2640" w:type="dxa"/>
            <w:vAlign w:val="center"/>
          </w:tcPr>
          <w:p w14:paraId="43A6D019" w14:textId="77777777" w:rsidR="00E94CA9" w:rsidRPr="008207E0" w:rsidRDefault="00E94CA9" w:rsidP="00150154">
            <w:pPr>
              <w:widowControl w:val="0"/>
              <w:spacing w:line="252" w:lineRule="auto"/>
              <w:jc w:val="center"/>
              <w:rPr>
                <w:rFonts w:cs="Arial"/>
                <w:noProof/>
                <w:kern w:val="0"/>
                <w:szCs w:val="24"/>
                <w:lang w:val="vi-VN"/>
              </w:rPr>
            </w:pPr>
            <w:r w:rsidRPr="008207E0">
              <w:rPr>
                <w:rFonts w:cs="Arial"/>
                <w:noProof/>
                <w:kern w:val="0"/>
                <w:szCs w:val="24"/>
                <w:lang w:val="vi-VN"/>
              </w:rPr>
              <w:t xml:space="preserve">Thời gian loại trừ sự cố </w:t>
            </w:r>
            <w:r w:rsidRPr="008207E0">
              <w:rPr>
                <w:rFonts w:cs="Arial"/>
                <w:noProof/>
                <w:kern w:val="0"/>
                <w:szCs w:val="24"/>
              </w:rPr>
              <w:t xml:space="preserve">của bảo vệ chính </w:t>
            </w:r>
            <w:r w:rsidRPr="008207E0">
              <w:rPr>
                <w:rFonts w:cs="Arial"/>
                <w:noProof/>
                <w:kern w:val="0"/>
                <w:szCs w:val="24"/>
                <w:lang w:val="vi-VN"/>
              </w:rPr>
              <w:t>(ms)</w:t>
            </w:r>
          </w:p>
        </w:tc>
        <w:tc>
          <w:tcPr>
            <w:tcW w:w="2275" w:type="dxa"/>
            <w:vAlign w:val="center"/>
          </w:tcPr>
          <w:p w14:paraId="718A2698" w14:textId="77777777" w:rsidR="00E94CA9" w:rsidRPr="008207E0" w:rsidRDefault="00E94CA9" w:rsidP="00150154">
            <w:pPr>
              <w:widowControl w:val="0"/>
              <w:spacing w:line="252" w:lineRule="auto"/>
              <w:jc w:val="center"/>
              <w:rPr>
                <w:rFonts w:cs="Arial"/>
                <w:noProof/>
                <w:kern w:val="0"/>
                <w:szCs w:val="24"/>
                <w:lang w:val="vi-VN"/>
              </w:rPr>
            </w:pPr>
            <w:r w:rsidRPr="008207E0">
              <w:rPr>
                <w:rFonts w:cs="Arial"/>
                <w:noProof/>
                <w:kern w:val="0"/>
                <w:szCs w:val="24"/>
                <w:lang w:val="vi-VN" w:eastAsia="es-ES"/>
              </w:rPr>
              <w:t xml:space="preserve">Thời gian chịu đựng của </w:t>
            </w:r>
            <w:r w:rsidRPr="008207E0">
              <w:rPr>
                <w:rFonts w:cs="Arial"/>
                <w:noProof/>
                <w:kern w:val="0"/>
                <w:szCs w:val="24"/>
                <w:lang w:eastAsia="es-ES"/>
              </w:rPr>
              <w:t>thiết bị</w:t>
            </w:r>
            <w:r w:rsidRPr="008207E0">
              <w:rPr>
                <w:rFonts w:cs="Arial"/>
                <w:noProof/>
                <w:kern w:val="0"/>
                <w:szCs w:val="24"/>
                <w:lang w:val="vi-VN" w:eastAsia="es-ES"/>
              </w:rPr>
              <w:t xml:space="preserve"> (s)</w:t>
            </w:r>
          </w:p>
        </w:tc>
      </w:tr>
      <w:tr w:rsidR="00B75984" w:rsidRPr="008207E0" w14:paraId="754A59DF" w14:textId="77777777" w:rsidTr="007F5F90">
        <w:trPr>
          <w:cantSplit/>
          <w:trHeight w:val="345"/>
          <w:jc w:val="center"/>
        </w:trPr>
        <w:tc>
          <w:tcPr>
            <w:tcW w:w="1775" w:type="dxa"/>
            <w:vAlign w:val="center"/>
          </w:tcPr>
          <w:p w14:paraId="451217A3"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Đến 35 kV</w:t>
            </w:r>
          </w:p>
        </w:tc>
        <w:tc>
          <w:tcPr>
            <w:tcW w:w="2397" w:type="dxa"/>
            <w:vAlign w:val="center"/>
          </w:tcPr>
          <w:p w14:paraId="622191CB" w14:textId="77777777" w:rsidR="00E94CA9" w:rsidRPr="008207E0" w:rsidRDefault="00E94CA9" w:rsidP="00150154">
            <w:pPr>
              <w:widowControl w:val="0"/>
              <w:spacing w:line="252" w:lineRule="auto"/>
              <w:jc w:val="center"/>
              <w:rPr>
                <w:rFonts w:cs="Arial"/>
                <w:iCs/>
                <w:noProof/>
                <w:kern w:val="0"/>
                <w:szCs w:val="24"/>
                <w:lang w:val="vi-VN" w:eastAsia="es-ES"/>
              </w:rPr>
            </w:pPr>
            <w:r w:rsidRPr="008207E0">
              <w:rPr>
                <w:rFonts w:cs="Arial"/>
                <w:iCs/>
                <w:noProof/>
                <w:kern w:val="0"/>
                <w:szCs w:val="24"/>
                <w:lang w:val="vi-VN" w:eastAsia="es-ES"/>
              </w:rPr>
              <w:t>25</w:t>
            </w:r>
          </w:p>
        </w:tc>
        <w:tc>
          <w:tcPr>
            <w:tcW w:w="2640" w:type="dxa"/>
            <w:vAlign w:val="center"/>
          </w:tcPr>
          <w:p w14:paraId="3CE300D2" w14:textId="77777777" w:rsidR="00E94CA9" w:rsidRPr="008207E0" w:rsidRDefault="00E94CA9" w:rsidP="00150154">
            <w:pPr>
              <w:widowControl w:val="0"/>
              <w:spacing w:line="252" w:lineRule="auto"/>
              <w:jc w:val="center"/>
              <w:rPr>
                <w:rFonts w:cs="Arial"/>
                <w:iCs/>
                <w:noProof/>
                <w:kern w:val="0"/>
                <w:szCs w:val="24"/>
                <w:lang w:val="vi-VN" w:eastAsia="es-ES"/>
              </w:rPr>
            </w:pPr>
            <w:r w:rsidRPr="008207E0">
              <w:rPr>
                <w:rFonts w:cs="Arial"/>
                <w:iCs/>
                <w:noProof/>
                <w:kern w:val="0"/>
                <w:szCs w:val="24"/>
                <w:lang w:val="vi-VN" w:eastAsia="es-ES"/>
              </w:rPr>
              <w:t>500</w:t>
            </w:r>
          </w:p>
        </w:tc>
        <w:tc>
          <w:tcPr>
            <w:tcW w:w="2275" w:type="dxa"/>
            <w:vAlign w:val="center"/>
          </w:tcPr>
          <w:p w14:paraId="6BA35D97" w14:textId="7CE5602A"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Không quy định</w:t>
            </w:r>
          </w:p>
        </w:tc>
      </w:tr>
      <w:tr w:rsidR="00B75984" w:rsidRPr="008207E0" w14:paraId="71F9DCAB" w14:textId="77777777" w:rsidTr="007F5F90">
        <w:trPr>
          <w:cantSplit/>
          <w:trHeight w:val="345"/>
          <w:jc w:val="center"/>
        </w:trPr>
        <w:tc>
          <w:tcPr>
            <w:tcW w:w="1775" w:type="dxa"/>
            <w:vAlign w:val="center"/>
          </w:tcPr>
          <w:p w14:paraId="4066AF21"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110 kV</w:t>
            </w:r>
          </w:p>
        </w:tc>
        <w:tc>
          <w:tcPr>
            <w:tcW w:w="2397" w:type="dxa"/>
            <w:vAlign w:val="center"/>
          </w:tcPr>
          <w:p w14:paraId="3E596D37" w14:textId="77777777" w:rsidR="00E94CA9" w:rsidRPr="008207E0" w:rsidRDefault="00E94CA9" w:rsidP="00150154">
            <w:pPr>
              <w:widowControl w:val="0"/>
              <w:spacing w:line="252" w:lineRule="auto"/>
              <w:jc w:val="center"/>
              <w:rPr>
                <w:rFonts w:cs="Arial"/>
                <w:iCs/>
                <w:noProof/>
                <w:kern w:val="0"/>
                <w:szCs w:val="24"/>
                <w:lang w:val="vi-VN" w:eastAsia="es-ES"/>
              </w:rPr>
            </w:pPr>
            <w:r w:rsidRPr="008207E0">
              <w:rPr>
                <w:rFonts w:cs="Arial"/>
                <w:iCs/>
                <w:noProof/>
                <w:kern w:val="0"/>
                <w:szCs w:val="24"/>
                <w:lang w:val="vi-VN" w:eastAsia="es-ES"/>
              </w:rPr>
              <w:t>31</w:t>
            </w:r>
            <w:r w:rsidRPr="008207E0">
              <w:rPr>
                <w:rFonts w:cs="Arial"/>
                <w:iCs/>
                <w:noProof/>
                <w:kern w:val="0"/>
                <w:szCs w:val="24"/>
                <w:lang w:eastAsia="es-ES"/>
              </w:rPr>
              <w:t>,</w:t>
            </w:r>
            <w:r w:rsidRPr="008207E0">
              <w:rPr>
                <w:rFonts w:cs="Arial"/>
                <w:iCs/>
                <w:noProof/>
                <w:kern w:val="0"/>
                <w:szCs w:val="24"/>
                <w:lang w:val="vi-VN" w:eastAsia="es-ES"/>
              </w:rPr>
              <w:t>5</w:t>
            </w:r>
          </w:p>
        </w:tc>
        <w:tc>
          <w:tcPr>
            <w:tcW w:w="2640" w:type="dxa"/>
            <w:vAlign w:val="center"/>
          </w:tcPr>
          <w:p w14:paraId="07BFA3DC" w14:textId="77777777" w:rsidR="00E94CA9" w:rsidRPr="008207E0" w:rsidRDefault="00E94CA9" w:rsidP="00150154">
            <w:pPr>
              <w:widowControl w:val="0"/>
              <w:spacing w:line="252" w:lineRule="auto"/>
              <w:jc w:val="center"/>
              <w:rPr>
                <w:rFonts w:cs="Arial"/>
                <w:iCs/>
                <w:noProof/>
                <w:kern w:val="0"/>
                <w:szCs w:val="24"/>
                <w:lang w:val="vi-VN" w:eastAsia="es-ES"/>
              </w:rPr>
            </w:pPr>
            <w:r w:rsidRPr="008207E0">
              <w:rPr>
                <w:rFonts w:cs="Arial"/>
                <w:iCs/>
                <w:noProof/>
                <w:kern w:val="0"/>
                <w:szCs w:val="24"/>
                <w:lang w:val="vi-VN" w:eastAsia="es-ES"/>
              </w:rPr>
              <w:t>150</w:t>
            </w:r>
          </w:p>
        </w:tc>
        <w:tc>
          <w:tcPr>
            <w:tcW w:w="2275" w:type="dxa"/>
            <w:vAlign w:val="center"/>
          </w:tcPr>
          <w:p w14:paraId="5DFDF055"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1</w:t>
            </w:r>
          </w:p>
        </w:tc>
      </w:tr>
      <w:tr w:rsidR="00B75984" w:rsidRPr="008207E0" w14:paraId="78EEF123" w14:textId="77777777" w:rsidTr="007F5F90">
        <w:trPr>
          <w:cantSplit/>
          <w:trHeight w:val="255"/>
          <w:jc w:val="center"/>
        </w:trPr>
        <w:tc>
          <w:tcPr>
            <w:tcW w:w="1775" w:type="dxa"/>
            <w:vAlign w:val="center"/>
          </w:tcPr>
          <w:p w14:paraId="19938CA0"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220 kV</w:t>
            </w:r>
          </w:p>
        </w:tc>
        <w:tc>
          <w:tcPr>
            <w:tcW w:w="2397" w:type="dxa"/>
            <w:vAlign w:val="center"/>
          </w:tcPr>
          <w:p w14:paraId="4C869D62"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 xml:space="preserve">50 </w:t>
            </w:r>
          </w:p>
        </w:tc>
        <w:tc>
          <w:tcPr>
            <w:tcW w:w="2640" w:type="dxa"/>
            <w:vAlign w:val="center"/>
          </w:tcPr>
          <w:p w14:paraId="63508879"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100</w:t>
            </w:r>
          </w:p>
        </w:tc>
        <w:tc>
          <w:tcPr>
            <w:tcW w:w="2275" w:type="dxa"/>
            <w:vAlign w:val="center"/>
          </w:tcPr>
          <w:p w14:paraId="23907BED"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1</w:t>
            </w:r>
          </w:p>
        </w:tc>
      </w:tr>
      <w:tr w:rsidR="00B75984" w:rsidRPr="008207E0" w14:paraId="341C5552" w14:textId="77777777" w:rsidTr="007F5F90">
        <w:trPr>
          <w:cantSplit/>
          <w:trHeight w:val="255"/>
          <w:jc w:val="center"/>
        </w:trPr>
        <w:tc>
          <w:tcPr>
            <w:tcW w:w="1775" w:type="dxa"/>
            <w:vAlign w:val="center"/>
          </w:tcPr>
          <w:p w14:paraId="01A5B4D8"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500 kV</w:t>
            </w:r>
          </w:p>
        </w:tc>
        <w:tc>
          <w:tcPr>
            <w:tcW w:w="2397" w:type="dxa"/>
            <w:vAlign w:val="center"/>
          </w:tcPr>
          <w:p w14:paraId="4D176FF3"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 xml:space="preserve">50 </w:t>
            </w:r>
          </w:p>
        </w:tc>
        <w:tc>
          <w:tcPr>
            <w:tcW w:w="2640" w:type="dxa"/>
            <w:vAlign w:val="center"/>
          </w:tcPr>
          <w:p w14:paraId="172EA0F0"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80</w:t>
            </w:r>
          </w:p>
        </w:tc>
        <w:tc>
          <w:tcPr>
            <w:tcW w:w="2275" w:type="dxa"/>
            <w:vAlign w:val="center"/>
          </w:tcPr>
          <w:p w14:paraId="72E0C617" w14:textId="77777777" w:rsidR="00E94CA9" w:rsidRPr="008207E0" w:rsidRDefault="00E94CA9" w:rsidP="00150154">
            <w:pPr>
              <w:widowControl w:val="0"/>
              <w:spacing w:line="252" w:lineRule="auto"/>
              <w:jc w:val="center"/>
              <w:rPr>
                <w:rFonts w:cs="Arial"/>
                <w:iCs/>
                <w:noProof/>
                <w:kern w:val="0"/>
                <w:szCs w:val="24"/>
                <w:lang w:eastAsia="es-ES"/>
              </w:rPr>
            </w:pPr>
            <w:r w:rsidRPr="008207E0">
              <w:rPr>
                <w:rFonts w:cs="Arial"/>
                <w:iCs/>
                <w:noProof/>
                <w:kern w:val="0"/>
                <w:szCs w:val="24"/>
                <w:lang w:eastAsia="es-ES"/>
              </w:rPr>
              <w:t>1</w:t>
            </w:r>
          </w:p>
        </w:tc>
      </w:tr>
    </w:tbl>
    <w:p w14:paraId="5356508B" w14:textId="77777777" w:rsidR="00E94CA9" w:rsidRPr="008207E0" w:rsidRDefault="00E94CA9" w:rsidP="00150154">
      <w:pPr>
        <w:spacing w:line="252" w:lineRule="auto"/>
        <w:jc w:val="both"/>
        <w:rPr>
          <w:rFonts w:eastAsia="Times New Roman" w:cs="Arial"/>
          <w:kern w:val="0"/>
          <w:szCs w:val="24"/>
          <w14:ligatures w14:val="none"/>
        </w:rPr>
      </w:pPr>
    </w:p>
    <w:p w14:paraId="1B051A9B" w14:textId="74CB6EC9" w:rsidR="004E5B44" w:rsidRPr="008207E0" w:rsidRDefault="004E3CC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Thanh cái 110 kV của các trạm biến áp 500 kV, 220 kV trong lưới điện truyền tải, thanh cái 110kV nối TBA truyền tải được áp dụng dòng điện ngắn mạch lớn nhất cho phép là 40 kA.</w:t>
      </w:r>
    </w:p>
    <w:p w14:paraId="6199C30E" w14:textId="158DEFFC" w:rsidR="00E52420" w:rsidRPr="008207E0" w:rsidRDefault="00E5242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2. </w:t>
      </w:r>
      <w:r w:rsidR="00344817" w:rsidRPr="008207E0">
        <w:rPr>
          <w:rFonts w:eastAsia="Times New Roman" w:cs="Arial"/>
          <w:kern w:val="0"/>
          <w:szCs w:val="24"/>
          <w14:ligatures w14:val="none"/>
        </w:rPr>
        <w:t xml:space="preserve">Các công trình điện đấu nối vào hệ thống điện có giá trị dòng điện ngắn mạch tại điểm đấu nối theo tính toán mà lớn hơn giá trị dòng điện ngắn mạch lớn nhất cho phép quy định tại Bảng 8 thì chủ đầu tư các công trình điện có trách nhiệm áp dụng các biện pháp để dòng điện ngắn mạch tại điểm đấu nối xuống thấp hơn hoặc bằng giá trị dòng điện ngắn mạch lớn nhất cho phép quy định tại </w:t>
      </w:r>
      <w:r w:rsidR="00344817" w:rsidRPr="008207E0">
        <w:rPr>
          <w:rFonts w:eastAsia="Times New Roman" w:cs="Arial"/>
          <w:b/>
          <w:bCs/>
          <w:kern w:val="0"/>
          <w:szCs w:val="24"/>
          <w:highlight w:val="yellow"/>
          <w14:ligatures w14:val="none"/>
        </w:rPr>
        <w:t xml:space="preserve">Bảng </w:t>
      </w:r>
      <w:r w:rsidR="00466566" w:rsidRPr="008207E0">
        <w:rPr>
          <w:rFonts w:eastAsia="Times New Roman" w:cs="Arial"/>
          <w:b/>
          <w:bCs/>
          <w:kern w:val="0"/>
          <w:szCs w:val="24"/>
          <w:highlight w:val="yellow"/>
          <w14:ligatures w14:val="none"/>
        </w:rPr>
        <w:t>1</w:t>
      </w:r>
      <w:r w:rsidR="00344817" w:rsidRPr="008207E0">
        <w:rPr>
          <w:rFonts w:eastAsia="Times New Roman" w:cs="Arial"/>
          <w:b/>
          <w:bCs/>
          <w:kern w:val="0"/>
          <w:szCs w:val="24"/>
          <w:highlight w:val="yellow"/>
          <w14:ligatures w14:val="none"/>
        </w:rPr>
        <w:t>.1</w:t>
      </w:r>
      <w:r w:rsidR="00F3023A" w:rsidRPr="008207E0">
        <w:rPr>
          <w:rFonts w:eastAsia="Times New Roman" w:cs="Arial"/>
          <w:b/>
          <w:bCs/>
          <w:kern w:val="0"/>
          <w:szCs w:val="24"/>
          <w:highlight w:val="yellow"/>
          <w14:ligatures w14:val="none"/>
        </w:rPr>
        <w:t>7</w:t>
      </w:r>
      <w:r w:rsidR="00344817" w:rsidRPr="008207E0">
        <w:rPr>
          <w:rFonts w:eastAsia="Times New Roman" w:cs="Arial"/>
          <w:b/>
          <w:bCs/>
          <w:kern w:val="0"/>
          <w:szCs w:val="24"/>
          <w14:ligatures w14:val="none"/>
        </w:rPr>
        <w:t>.</w:t>
      </w:r>
    </w:p>
    <w:p w14:paraId="5D5B1F74" w14:textId="29956F8E" w:rsidR="00344817" w:rsidRPr="008207E0" w:rsidRDefault="0034481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Thiết bị đóng cắt trên lưới điện truyền tải, lưới điện phân phối phải có đủ khả năng cắt dòng điện ngắn mạch lớn nhất qua thiết bị đóng cắt trong ít nhất 10 năm tiếp theo kể từ thời điểm dự kiến đưa thiết bị vào vận hành và chịu đựng được dòng điện ngắn mạch này trong thời gian tối thiểu từ 01 giây trở lên.</w:t>
      </w:r>
    </w:p>
    <w:p w14:paraId="4E4392B7" w14:textId="0AAD8E60" w:rsidR="00344817" w:rsidRPr="008207E0" w:rsidRDefault="0034481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4. </w:t>
      </w:r>
      <w:r w:rsidR="00F558CA" w:rsidRPr="008207E0">
        <w:rPr>
          <w:rFonts w:eastAsia="Times New Roman" w:cs="Arial"/>
          <w:kern w:val="0"/>
          <w:szCs w:val="24"/>
          <w14:ligatures w14:val="none"/>
        </w:rPr>
        <w:t>Đơn vị truyền tải điện, Đơn vị phân phối điện có trách nhiệm áp dụng các giải pháp để đảm bảo dòng điện ngắn mạch trên lưới điện thuộc quyền quản lý đáp ứng yêu cầu quy định tại Bảng 8 Điều này. Trường hợp đã áp dụng các giải pháp mà dòng điện ngắn mạch vẫn lớn hơn khả năng của thiết bị, Đơn vị truyền tải điện, Đơn vị phân phối điện có trách nhiệm đề xuất giải pháp để đảm bảo vận hành an toàn thiết bị.</w:t>
      </w:r>
    </w:p>
    <w:p w14:paraId="34D653F5" w14:textId="750A943E" w:rsidR="0065228C" w:rsidRPr="008207E0" w:rsidRDefault="009B542E" w:rsidP="00150154">
      <w:pPr>
        <w:pStyle w:val="ListParagraph"/>
        <w:numPr>
          <w:ilvl w:val="1"/>
          <w:numId w:val="1"/>
        </w:numPr>
        <w:tabs>
          <w:tab w:val="left" w:pos="426"/>
        </w:tabs>
        <w:spacing w:line="252" w:lineRule="auto"/>
        <w:ind w:hanging="1080"/>
        <w:jc w:val="both"/>
        <w:outlineLvl w:val="0"/>
        <w:rPr>
          <w:rFonts w:cs="Arial"/>
          <w:b/>
          <w:bCs/>
          <w:szCs w:val="24"/>
        </w:rPr>
      </w:pPr>
      <w:bookmarkStart w:id="77" w:name="_Toc188048073"/>
      <w:bookmarkStart w:id="78" w:name="_Toc188050461"/>
      <w:r w:rsidRPr="008207E0">
        <w:rPr>
          <w:rFonts w:cs="Arial"/>
          <w:b/>
          <w:bCs/>
          <w:szCs w:val="24"/>
        </w:rPr>
        <w:t>YÊU CẦU VỀ HỆ THỐNG NỐI ĐẤT</w:t>
      </w:r>
      <w:bookmarkEnd w:id="77"/>
      <w:bookmarkEnd w:id="78"/>
    </w:p>
    <w:p w14:paraId="31E60270" w14:textId="24C5C930" w:rsidR="0065228C" w:rsidRPr="008207E0" w:rsidRDefault="002574E7" w:rsidP="00150154">
      <w:pPr>
        <w:pStyle w:val="ListParagraph"/>
        <w:numPr>
          <w:ilvl w:val="2"/>
          <w:numId w:val="10"/>
        </w:numPr>
        <w:tabs>
          <w:tab w:val="left" w:pos="0"/>
          <w:tab w:val="left" w:pos="709"/>
        </w:tabs>
        <w:spacing w:line="252" w:lineRule="auto"/>
        <w:jc w:val="both"/>
        <w:outlineLvl w:val="1"/>
        <w:rPr>
          <w:rFonts w:cs="Arial"/>
          <w:b/>
          <w:bCs/>
          <w:szCs w:val="24"/>
        </w:rPr>
      </w:pPr>
      <w:bookmarkStart w:id="79" w:name="_Toc188048074"/>
      <w:bookmarkStart w:id="80" w:name="_Toc188050462"/>
      <w:r w:rsidRPr="008207E0">
        <w:rPr>
          <w:rFonts w:cs="Arial"/>
          <w:b/>
          <w:bCs/>
          <w:szCs w:val="24"/>
        </w:rPr>
        <w:t>Mục đích việc nối đất</w:t>
      </w:r>
      <w:bookmarkEnd w:id="79"/>
      <w:bookmarkEnd w:id="80"/>
    </w:p>
    <w:p w14:paraId="61916B5C" w14:textId="4936F9B2" w:rsidR="00C7605F" w:rsidRPr="008207E0" w:rsidRDefault="00C7605F"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Phạm vi áp dụng</w:t>
      </w:r>
    </w:p>
    <w:p w14:paraId="36D4E132" w14:textId="77777777" w:rsidR="001852DC" w:rsidRPr="008207E0" w:rsidRDefault="001852D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Phần này áp dụng cho thiết kế và lắp đặt hệ thống nối đất của các thiết bị điện làm việc với điện xoay chiều hoặc một chiều ở mọi cấp điện áp.</w:t>
      </w:r>
    </w:p>
    <w:p w14:paraId="71CFEE8C" w14:textId="7AEDCD9F" w:rsidR="00D67C1D" w:rsidRPr="008207E0" w:rsidRDefault="00D67C1D"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Yêu cầu của hệ thống nối đất</w:t>
      </w:r>
    </w:p>
    <w:p w14:paraId="3C15A55A" w14:textId="77777777" w:rsidR="001852DC" w:rsidRPr="008207E0" w:rsidRDefault="001852D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Hệ thống nối đất là tập hợp của dây nối đất và điện cực tiếp đất</w:t>
      </w:r>
    </w:p>
    <w:p w14:paraId="3C7CB7C0" w14:textId="77777777" w:rsidR="00E97884" w:rsidRPr="008207E0" w:rsidRDefault="001852D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Điện cực tiếp đất là nhóm các dây tiếp đất và cọc tiếp đất được liên kết với nhau, chôn</w:t>
      </w:r>
    </w:p>
    <w:p w14:paraId="6B112B63" w14:textId="46260AE4" w:rsidR="001852DC" w:rsidRPr="008207E0" w:rsidRDefault="001852D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dưới đất và tiếp xúc trực tiếp với đất;</w:t>
      </w:r>
    </w:p>
    <w:p w14:paraId="2C18775B" w14:textId="3BF4237B" w:rsidR="001852DC" w:rsidRPr="008207E0" w:rsidRDefault="001852D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Dây nối đất là vật dẫn bằng kim loại nối thiết bị điện với điện cực tiếp đất;</w:t>
      </w:r>
    </w:p>
    <w:p w14:paraId="5AD39DE3" w14:textId="224CDD08" w:rsidR="001852DC" w:rsidRPr="008207E0" w:rsidRDefault="001852D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Điện trở nối đất của hệ thống nối đất sẽ tạo thành khu vực có điện áp tiếp xúc và điện áp bước tính toán nhỏ hơn điện áp tiếp xúc và điện áp bước cho phép và điện áp dư của lưới nối đất khi có ngắn mạch nhỏ hơn mức cách điện của trung tính nối đất các thiết bị có trung tính nối đất làm việc trong trạm biến áp 110 kV trở lên.</w:t>
      </w:r>
    </w:p>
    <w:p w14:paraId="2D87ACA3" w14:textId="035D031B" w:rsidR="001852DC" w:rsidRPr="008207E0" w:rsidRDefault="001852D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Thiết bị điện điện áp cao hơn 42 V phải có một trong các biện pháp bảo vệ sau đây: nối đất, nối trung tính, cắt bảo vệ nhằm mục đích bảo đảm an toàn cho người làm việc tại lưới điện, bảo vệ chống sét cho thiết bị điện, bảo vệ quá điện áp nội bộ.</w:t>
      </w:r>
    </w:p>
    <w:p w14:paraId="7743EDDA" w14:textId="54D17603" w:rsidR="00D67C1D" w:rsidRPr="008207E0" w:rsidRDefault="00D67C1D"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Hệ thống nối đất chung</w:t>
      </w:r>
    </w:p>
    <w:p w14:paraId="4C79963F" w14:textId="77777777" w:rsidR="009B3DF0" w:rsidRPr="008207E0" w:rsidRDefault="009B3DF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Nên sử dụng một hệ thống nối đất chung cho các thiết bị điện có chức năng và cấp điện áp khác nhau. Ngoại trừ một số trường hợp có yêu cầu đặc biệt.</w:t>
      </w:r>
    </w:p>
    <w:p w14:paraId="7DAB541F" w14:textId="647A415F" w:rsidR="009B3DF0" w:rsidRPr="008207E0" w:rsidRDefault="009B3DF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Điện trở của hệ thống nối đất chung phải thoả mãn các yêu cầu của thiết bị và phải nhỏ hơn hoặc bằng điện trở nối đất nhỏ nhất của thiết bị nối vào hệ thống nối đất chung.</w:t>
      </w:r>
      <w:r w:rsidRPr="008207E0">
        <w:rPr>
          <w:rFonts w:eastAsia="Times New Roman" w:cs="Arial"/>
          <w:kern w:val="0"/>
          <w:szCs w:val="24"/>
          <w14:ligatures w14:val="none"/>
        </w:rPr>
        <w:br/>
        <w:t>Các dây dẫn nối đất đến điện cực tiếp đất cho các ĐDK có cấp điện áp từ 35 kV trở xuống xây dựng trong khu vực phải tăng cường các biện pháp an toàn mà người dân bình thường có thể tiếp xúc được phải được bọc bằng vật liệu cách điện đến độ cao 2 m trên mặt đất và đến độ sâu 0,25 m dưới mặt đất.</w:t>
      </w:r>
    </w:p>
    <w:p w14:paraId="306AEBC3" w14:textId="30C72F9C" w:rsidR="009B3DF0" w:rsidRPr="008207E0" w:rsidRDefault="009B3DF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Hệ nối đất an toàn, nối đất làm việc và nối đất chống sét phải được nối tới điện cực tiếp đất bằng dây nối riêng hoặc thực hiện theo hướng dẫn của nhà sản xuất thiết bị nếu có yêu cầu riêng. Đối với lưới điện 3 pha 4 dây có trung tính nối đất lặp lại, cho phép nối đất chung các hệ thống này.</w:t>
      </w:r>
    </w:p>
    <w:p w14:paraId="3039AE9D" w14:textId="5B60FC47" w:rsidR="00D67C1D" w:rsidRPr="008207E0" w:rsidRDefault="00D67C1D"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Phần không nối đất</w:t>
      </w:r>
    </w:p>
    <w:p w14:paraId="246E9838" w14:textId="77777777" w:rsidR="00E45295" w:rsidRPr="008207E0" w:rsidRDefault="00E4529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Những bộ phận không yêu cầu nối đất:</w:t>
      </w:r>
    </w:p>
    <w:p w14:paraId="3C94D9BA" w14:textId="6BD342DA" w:rsidR="00E45295" w:rsidRPr="008207E0" w:rsidRDefault="00E4529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 1. Thiết bị điện có điện áp xoay chiều đến 380 V được đặt trong gian ít nguy hiểm, nghĩa là các phòng khô ráo và có sàn dẫn điện kém (như gỗ, nhựa) hoặc trong các gian phòng sạch sẽ và khô ráo (như phòng thí nghiệm, văn phòng). Những thiết bị điện trên phải nối đất nếu trong khi làm việc, người có thể cùng một lúc tiếp xúc với điện và với bộ phận khác có nối đất.</w:t>
      </w:r>
    </w:p>
    <w:p w14:paraId="622EAFC5" w14:textId="377703A3" w:rsidR="00E45295" w:rsidRPr="008207E0" w:rsidRDefault="00E4529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2. Thiết bị đặt trên kết cấu kim loại đã được nối đất nếu bảo đảm tiếp xúc tốt tại mặt tiếp xúc của kết cấu (mặt tiếp xúc phải được cạo sạch, làm nhẵn và không được quét sơn). </w:t>
      </w:r>
      <w:r w:rsidRPr="008207E0">
        <w:rPr>
          <w:rFonts w:eastAsia="Times New Roman" w:cs="Arial"/>
          <w:kern w:val="0"/>
          <w:szCs w:val="24"/>
          <w14:ligatures w14:val="none"/>
        </w:rPr>
        <w:br/>
        <w:t>3. Kết cấu để đặt cáp với điện áp bất kỳ có vỏ bằng kim loại đã được nối đất.</w:t>
      </w:r>
      <w:r w:rsidRPr="008207E0">
        <w:rPr>
          <w:rFonts w:eastAsia="Times New Roman" w:cs="Arial"/>
          <w:kern w:val="0"/>
          <w:szCs w:val="24"/>
          <w14:ligatures w14:val="none"/>
        </w:rPr>
        <w:br/>
        <w:t>4. Đường ray đi ra ngoài khu đất của trạm phát điện, trạm biến áp, trạm phân phối và các</w:t>
      </w:r>
      <w:r w:rsidRPr="008207E0">
        <w:rPr>
          <w:rFonts w:eastAsia="Times New Roman" w:cs="Arial"/>
          <w:kern w:val="0"/>
          <w:szCs w:val="24"/>
          <w14:ligatures w14:val="none"/>
        </w:rPr>
        <w:br/>
        <w:t>trạm điện của cơ sở công nghiệp.</w:t>
      </w:r>
    </w:p>
    <w:p w14:paraId="64669B14" w14:textId="545E0F1F" w:rsidR="00E45295" w:rsidRPr="008207E0" w:rsidRDefault="00E4529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5. Vỏ dụng cụ có lớp cách điện tăng cường.</w:t>
      </w:r>
    </w:p>
    <w:p w14:paraId="065A6AB7" w14:textId="3F30F61A" w:rsidR="00E45295" w:rsidRPr="008207E0" w:rsidRDefault="00E4529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6. Những bộ phận có thể tháo ra hoặc mở ra được của khung kim loại các buồng phân phối, tủ, rào chắn ngăn cách các tủ điện, các cửa ra vào, v.v. nếu như trên các kết cấu đó không đặt thiết bị điện điện áp xoay chiều lớn hơn 42 V.</w:t>
      </w:r>
    </w:p>
    <w:p w14:paraId="1A69748B" w14:textId="55BC9870" w:rsidR="00E45295" w:rsidRPr="008207E0" w:rsidRDefault="00E4529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7. Kết cấu kim loại trong gian đặt ắcquy có điện áp không lớn hơn 220 V.</w:t>
      </w:r>
      <w:r w:rsidRPr="008207E0">
        <w:rPr>
          <w:rFonts w:eastAsia="Times New Roman" w:cs="Arial"/>
          <w:kern w:val="0"/>
          <w:szCs w:val="24"/>
          <w14:ligatures w14:val="none"/>
        </w:rPr>
        <w:br/>
        <w:t>8. Động cơ điện và các bộ phận riêng biệt, trang thiết bị trên máy công cụ hoặc thiết bị khác cho phép nối trực tiếp qua đế nối đất của máy điện chính thay vì dây nối đất riêng biệt với điều kiện là giữa vỏ thiết bị và máy điện chính có tiếp xúc tốt.</w:t>
      </w:r>
    </w:p>
    <w:p w14:paraId="41AC5F46" w14:textId="2558C731" w:rsidR="00EE2173" w:rsidRPr="008207E0" w:rsidRDefault="00EE2173" w:rsidP="00150154">
      <w:pPr>
        <w:pStyle w:val="ListParagraph"/>
        <w:numPr>
          <w:ilvl w:val="2"/>
          <w:numId w:val="10"/>
        </w:numPr>
        <w:tabs>
          <w:tab w:val="left" w:pos="0"/>
          <w:tab w:val="left" w:pos="709"/>
        </w:tabs>
        <w:spacing w:line="252" w:lineRule="auto"/>
        <w:jc w:val="both"/>
        <w:outlineLvl w:val="1"/>
        <w:rPr>
          <w:rFonts w:cs="Arial"/>
          <w:b/>
          <w:bCs/>
          <w:szCs w:val="24"/>
        </w:rPr>
      </w:pPr>
      <w:bookmarkStart w:id="81" w:name="_Toc188048075"/>
      <w:bookmarkStart w:id="82" w:name="_Toc188050463"/>
      <w:r w:rsidRPr="008207E0">
        <w:rPr>
          <w:rFonts w:cs="Arial"/>
          <w:b/>
          <w:bCs/>
          <w:szCs w:val="24"/>
        </w:rPr>
        <w:t>Yêu cầu với hệ thống nối đất</w:t>
      </w:r>
      <w:bookmarkEnd w:id="81"/>
      <w:bookmarkEnd w:id="82"/>
    </w:p>
    <w:p w14:paraId="50F6A946" w14:textId="6DEB6DC6" w:rsidR="00D67C1D" w:rsidRPr="008207E0" w:rsidRDefault="00D67C1D"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lastRenderedPageBreak/>
        <w:t>Dây nối đất và điện cức tiếp đất</w:t>
      </w:r>
    </w:p>
    <w:p w14:paraId="2A0BA3FA" w14:textId="77777777" w:rsidR="009D5FBF" w:rsidRPr="008207E0" w:rsidRDefault="009D5FB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Kích thước và chất liệu dây nối đất và dây trung tính bảo vệ</w:t>
      </w:r>
    </w:p>
    <w:p w14:paraId="41BEC466" w14:textId="77777777" w:rsidR="009D5FBF" w:rsidRPr="008207E0" w:rsidRDefault="009D5FB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Chất liệu dây nối đất và điện cực tiếp đất có thể bằng đồng, thép, nhôm hoặc vật liệu dẫn điện khác. Tiết diện của dây nối đất và điện cực tiếp đất phải đủ lớn để bảo đảm sự tăng nhiệt độ nằm trong giới hạn cho phép khi dòng chạm đất lớn nhất đi qua trong thời gian cắt. Ngoài ra, phải đủ độ bền để chống lại ngoại lực. Kích thước nhỏ nhất của dây nối đất và dây trung tính bảo vệ được quy định trong bảng sau:</w:t>
      </w:r>
    </w:p>
    <w:p w14:paraId="3F81B559" w14:textId="2E94C719" w:rsidR="00CA7670" w:rsidRPr="008207E0" w:rsidRDefault="00CA7670" w:rsidP="00150154">
      <w:pPr>
        <w:spacing w:line="252" w:lineRule="auto"/>
        <w:jc w:val="center"/>
        <w:rPr>
          <w:rFonts w:eastAsia="Times New Roman" w:cs="Arial"/>
          <w:kern w:val="0"/>
          <w:szCs w:val="24"/>
          <w14:ligatures w14:val="none"/>
        </w:rPr>
      </w:pPr>
      <w:r w:rsidRPr="008207E0">
        <w:rPr>
          <w:rFonts w:cs="Arial"/>
          <w:b/>
          <w:szCs w:val="24"/>
          <w:lang w:val="vi-VN"/>
        </w:rPr>
        <w:t xml:space="preserve">Bảng </w:t>
      </w:r>
      <w:r w:rsidR="00466566" w:rsidRPr="008207E0">
        <w:rPr>
          <w:rFonts w:cs="Arial"/>
          <w:b/>
          <w:szCs w:val="24"/>
        </w:rPr>
        <w:t>1</w:t>
      </w:r>
      <w:r w:rsidRPr="008207E0">
        <w:rPr>
          <w:rFonts w:cs="Arial"/>
          <w:b/>
          <w:szCs w:val="24"/>
        </w:rPr>
        <w:t>.1</w:t>
      </w:r>
      <w:r w:rsidR="00466566" w:rsidRPr="008207E0">
        <w:rPr>
          <w:rFonts w:cs="Arial"/>
          <w:b/>
          <w:szCs w:val="24"/>
        </w:rPr>
        <w:t>8</w:t>
      </w:r>
      <w:r w:rsidR="00846C5F" w:rsidRPr="008207E0">
        <w:rPr>
          <w:rFonts w:cs="Arial"/>
          <w:b/>
          <w:szCs w:val="24"/>
        </w:rPr>
        <w:t>:</w:t>
      </w:r>
      <w:r w:rsidRPr="008207E0">
        <w:rPr>
          <w:rFonts w:cs="Arial"/>
          <w:b/>
          <w:szCs w:val="24"/>
          <w:lang w:val="vi-VN"/>
        </w:rPr>
        <w:t xml:space="preserve"> </w:t>
      </w:r>
      <w:r w:rsidRPr="008207E0">
        <w:rPr>
          <w:rFonts w:cs="Arial"/>
          <w:b/>
          <w:szCs w:val="24"/>
        </w:rPr>
        <w:t>Kích thước nhỏ nhất của dây nói đất</w:t>
      </w:r>
      <w:r w:rsidR="002B7886" w:rsidRPr="008207E0">
        <w:rPr>
          <w:rFonts w:cs="Arial"/>
          <w:b/>
          <w:szCs w:val="24"/>
        </w:rPr>
        <w:t xml:space="preserve"> và dây trung tính bảo vệ</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57"/>
        <w:gridCol w:w="1286"/>
        <w:gridCol w:w="1298"/>
        <w:gridCol w:w="791"/>
        <w:gridCol w:w="791"/>
        <w:gridCol w:w="1332"/>
      </w:tblGrid>
      <w:tr w:rsidR="00B75984" w:rsidRPr="008207E0" w14:paraId="301150EF" w14:textId="77777777" w:rsidTr="007F5F90">
        <w:tc>
          <w:tcPr>
            <w:tcW w:w="2123" w:type="pct"/>
            <w:vMerge w:val="restart"/>
            <w:shd w:val="clear" w:color="auto" w:fill="auto"/>
          </w:tcPr>
          <w:p w14:paraId="6E16E6E8" w14:textId="77777777" w:rsidR="00CA7670" w:rsidRPr="008207E0" w:rsidRDefault="00CA7670" w:rsidP="00150154">
            <w:pPr>
              <w:pStyle w:val="TabTitle"/>
              <w:keepNext w:val="0"/>
              <w:widowControl w:val="0"/>
              <w:spacing w:before="120" w:line="252" w:lineRule="auto"/>
              <w:contextualSpacing/>
              <w:rPr>
                <w:rFonts w:ascii="Arial" w:hAnsi="Arial" w:cs="Arial"/>
                <w:b w:val="0"/>
                <w:sz w:val="24"/>
                <w:szCs w:val="24"/>
              </w:rPr>
            </w:pPr>
          </w:p>
          <w:p w14:paraId="7FA53628" w14:textId="77777777" w:rsidR="00CA7670" w:rsidRPr="008207E0" w:rsidRDefault="00CA7670" w:rsidP="00150154">
            <w:pPr>
              <w:pStyle w:val="TabTitle"/>
              <w:keepNext w:val="0"/>
              <w:widowControl w:val="0"/>
              <w:spacing w:before="120" w:line="252" w:lineRule="auto"/>
              <w:contextualSpacing/>
              <w:rPr>
                <w:rFonts w:ascii="Arial" w:hAnsi="Arial" w:cs="Arial"/>
                <w:b w:val="0"/>
                <w:caps/>
                <w:sz w:val="24"/>
                <w:szCs w:val="24"/>
              </w:rPr>
            </w:pPr>
            <w:r w:rsidRPr="008207E0">
              <w:rPr>
                <w:rFonts w:ascii="Arial" w:hAnsi="Arial" w:cs="Arial"/>
                <w:b w:val="0"/>
                <w:sz w:val="24"/>
                <w:szCs w:val="24"/>
              </w:rPr>
              <w:t>Tên</w:t>
            </w:r>
          </w:p>
        </w:tc>
        <w:tc>
          <w:tcPr>
            <w:tcW w:w="673" w:type="pct"/>
            <w:shd w:val="clear" w:color="auto" w:fill="auto"/>
            <w:vAlign w:val="center"/>
          </w:tcPr>
          <w:p w14:paraId="001BA1AF" w14:textId="77777777" w:rsidR="00CA7670" w:rsidRPr="008207E0" w:rsidRDefault="00CA7670" w:rsidP="00150154">
            <w:pPr>
              <w:widowControl w:val="0"/>
              <w:spacing w:line="252" w:lineRule="auto"/>
              <w:jc w:val="center"/>
              <w:rPr>
                <w:rFonts w:cs="Arial"/>
                <w:szCs w:val="24"/>
              </w:rPr>
            </w:pPr>
            <w:r w:rsidRPr="008207E0">
              <w:rPr>
                <w:rFonts w:cs="Arial"/>
                <w:szCs w:val="24"/>
              </w:rPr>
              <w:t>Đồng</w:t>
            </w:r>
          </w:p>
        </w:tc>
        <w:tc>
          <w:tcPr>
            <w:tcW w:w="679" w:type="pct"/>
            <w:shd w:val="clear" w:color="auto" w:fill="auto"/>
            <w:vAlign w:val="center"/>
          </w:tcPr>
          <w:p w14:paraId="3F166182" w14:textId="77777777" w:rsidR="00CA7670" w:rsidRPr="008207E0" w:rsidRDefault="00CA7670" w:rsidP="00150154">
            <w:pPr>
              <w:widowControl w:val="0"/>
              <w:spacing w:line="252" w:lineRule="auto"/>
              <w:jc w:val="center"/>
              <w:rPr>
                <w:rFonts w:cs="Arial"/>
                <w:szCs w:val="24"/>
              </w:rPr>
            </w:pPr>
            <w:r w:rsidRPr="008207E0">
              <w:rPr>
                <w:rFonts w:cs="Arial"/>
                <w:szCs w:val="24"/>
              </w:rPr>
              <w:t>Nhôm</w:t>
            </w:r>
          </w:p>
        </w:tc>
        <w:tc>
          <w:tcPr>
            <w:tcW w:w="1525" w:type="pct"/>
            <w:gridSpan w:val="3"/>
            <w:shd w:val="clear" w:color="auto" w:fill="auto"/>
            <w:vAlign w:val="center"/>
          </w:tcPr>
          <w:p w14:paraId="58A79523" w14:textId="77777777" w:rsidR="00CA7670" w:rsidRPr="008207E0" w:rsidRDefault="00CA7670" w:rsidP="00150154">
            <w:pPr>
              <w:widowControl w:val="0"/>
              <w:spacing w:line="252" w:lineRule="auto"/>
              <w:jc w:val="center"/>
              <w:rPr>
                <w:rFonts w:cs="Arial"/>
                <w:szCs w:val="24"/>
              </w:rPr>
            </w:pPr>
            <w:r w:rsidRPr="008207E0">
              <w:rPr>
                <w:rFonts w:cs="Arial"/>
                <w:szCs w:val="24"/>
              </w:rPr>
              <w:t>Thép</w:t>
            </w:r>
          </w:p>
        </w:tc>
      </w:tr>
      <w:tr w:rsidR="00B75984" w:rsidRPr="008207E0" w14:paraId="7657116E" w14:textId="77777777" w:rsidTr="007F5F90">
        <w:tc>
          <w:tcPr>
            <w:tcW w:w="2123" w:type="pct"/>
            <w:vMerge/>
            <w:shd w:val="clear" w:color="auto" w:fill="auto"/>
          </w:tcPr>
          <w:p w14:paraId="235AA5E9" w14:textId="77777777" w:rsidR="00CA7670" w:rsidRPr="008207E0" w:rsidRDefault="00CA7670" w:rsidP="00150154">
            <w:pPr>
              <w:pStyle w:val="TabTitle"/>
              <w:keepNext w:val="0"/>
              <w:widowControl w:val="0"/>
              <w:spacing w:before="120" w:line="252" w:lineRule="auto"/>
              <w:contextualSpacing/>
              <w:jc w:val="left"/>
              <w:rPr>
                <w:rFonts w:ascii="Arial" w:hAnsi="Arial" w:cs="Arial"/>
                <w:caps/>
                <w:sz w:val="24"/>
                <w:szCs w:val="24"/>
              </w:rPr>
            </w:pPr>
          </w:p>
        </w:tc>
        <w:tc>
          <w:tcPr>
            <w:tcW w:w="673" w:type="pct"/>
            <w:shd w:val="clear" w:color="auto" w:fill="auto"/>
            <w:vAlign w:val="center"/>
          </w:tcPr>
          <w:p w14:paraId="679BA140" w14:textId="77777777" w:rsidR="00CA7670" w:rsidRPr="008207E0" w:rsidRDefault="00CA7670" w:rsidP="00150154">
            <w:pPr>
              <w:widowControl w:val="0"/>
              <w:spacing w:line="252" w:lineRule="auto"/>
              <w:jc w:val="center"/>
              <w:rPr>
                <w:rFonts w:cs="Arial"/>
                <w:szCs w:val="24"/>
              </w:rPr>
            </w:pPr>
            <w:r w:rsidRPr="008207E0">
              <w:rPr>
                <w:rFonts w:cs="Arial"/>
                <w:szCs w:val="24"/>
              </w:rPr>
              <w:t>Trong nhà</w:t>
            </w:r>
          </w:p>
          <w:p w14:paraId="58860AA3" w14:textId="77777777" w:rsidR="00CA7670" w:rsidRPr="008207E0" w:rsidRDefault="00CA7670" w:rsidP="00150154">
            <w:pPr>
              <w:widowControl w:val="0"/>
              <w:spacing w:line="252" w:lineRule="auto"/>
              <w:jc w:val="center"/>
              <w:rPr>
                <w:rFonts w:cs="Arial"/>
                <w:szCs w:val="24"/>
              </w:rPr>
            </w:pPr>
            <w:r w:rsidRPr="008207E0">
              <w:rPr>
                <w:rFonts w:cs="Arial"/>
                <w:szCs w:val="24"/>
              </w:rPr>
              <w:t>Ngoài trời</w:t>
            </w:r>
          </w:p>
          <w:p w14:paraId="2952E8C2" w14:textId="77777777" w:rsidR="00CA7670" w:rsidRPr="008207E0" w:rsidRDefault="00CA7670" w:rsidP="00150154">
            <w:pPr>
              <w:widowControl w:val="0"/>
              <w:spacing w:line="252" w:lineRule="auto"/>
              <w:jc w:val="center"/>
              <w:rPr>
                <w:rFonts w:cs="Arial"/>
                <w:szCs w:val="24"/>
              </w:rPr>
            </w:pPr>
            <w:r w:rsidRPr="008207E0">
              <w:rPr>
                <w:rFonts w:cs="Arial"/>
                <w:szCs w:val="24"/>
              </w:rPr>
              <w:t>Trong đất</w:t>
            </w:r>
          </w:p>
        </w:tc>
        <w:tc>
          <w:tcPr>
            <w:tcW w:w="679" w:type="pct"/>
            <w:shd w:val="clear" w:color="auto" w:fill="auto"/>
            <w:vAlign w:val="center"/>
          </w:tcPr>
          <w:p w14:paraId="6CB81046" w14:textId="77777777" w:rsidR="00CA7670" w:rsidRPr="008207E0" w:rsidRDefault="00CA7670" w:rsidP="00150154">
            <w:pPr>
              <w:widowControl w:val="0"/>
              <w:spacing w:line="252" w:lineRule="auto"/>
              <w:jc w:val="center"/>
              <w:rPr>
                <w:rFonts w:cs="Arial"/>
                <w:szCs w:val="24"/>
              </w:rPr>
            </w:pPr>
            <w:r w:rsidRPr="008207E0">
              <w:rPr>
                <w:rFonts w:cs="Arial"/>
                <w:szCs w:val="24"/>
              </w:rPr>
              <w:t>Trong nhà</w:t>
            </w:r>
          </w:p>
          <w:p w14:paraId="6C55374D" w14:textId="77777777" w:rsidR="00CA7670" w:rsidRPr="008207E0" w:rsidRDefault="00CA7670" w:rsidP="00150154">
            <w:pPr>
              <w:widowControl w:val="0"/>
              <w:spacing w:line="252" w:lineRule="auto"/>
              <w:jc w:val="center"/>
              <w:rPr>
                <w:rFonts w:cs="Arial"/>
                <w:szCs w:val="24"/>
              </w:rPr>
            </w:pPr>
            <w:r w:rsidRPr="008207E0">
              <w:rPr>
                <w:rFonts w:cs="Arial"/>
                <w:szCs w:val="24"/>
              </w:rPr>
              <w:t>Ngoài trời</w:t>
            </w:r>
          </w:p>
        </w:tc>
        <w:tc>
          <w:tcPr>
            <w:tcW w:w="414" w:type="pct"/>
            <w:shd w:val="clear" w:color="auto" w:fill="auto"/>
            <w:vAlign w:val="center"/>
          </w:tcPr>
          <w:p w14:paraId="1C377824" w14:textId="77777777" w:rsidR="00CA7670" w:rsidRPr="008207E0" w:rsidRDefault="00CA7670" w:rsidP="00150154">
            <w:pPr>
              <w:widowControl w:val="0"/>
              <w:spacing w:line="252" w:lineRule="auto"/>
              <w:jc w:val="center"/>
              <w:rPr>
                <w:rFonts w:cs="Arial"/>
                <w:szCs w:val="24"/>
              </w:rPr>
            </w:pPr>
            <w:r w:rsidRPr="008207E0">
              <w:rPr>
                <w:rFonts w:cs="Arial"/>
                <w:szCs w:val="24"/>
              </w:rPr>
              <w:t>Trong nhà</w:t>
            </w:r>
          </w:p>
        </w:tc>
        <w:tc>
          <w:tcPr>
            <w:tcW w:w="414" w:type="pct"/>
            <w:shd w:val="clear" w:color="auto" w:fill="auto"/>
            <w:vAlign w:val="center"/>
          </w:tcPr>
          <w:p w14:paraId="1708B79A" w14:textId="77777777" w:rsidR="00CA7670" w:rsidRPr="008207E0" w:rsidRDefault="00CA7670" w:rsidP="00150154">
            <w:pPr>
              <w:widowControl w:val="0"/>
              <w:spacing w:line="252" w:lineRule="auto"/>
              <w:jc w:val="center"/>
              <w:rPr>
                <w:rFonts w:cs="Arial"/>
                <w:szCs w:val="24"/>
              </w:rPr>
            </w:pPr>
            <w:r w:rsidRPr="008207E0">
              <w:rPr>
                <w:rFonts w:cs="Arial"/>
                <w:szCs w:val="24"/>
              </w:rPr>
              <w:t>Ngoài trời</w:t>
            </w:r>
          </w:p>
        </w:tc>
        <w:tc>
          <w:tcPr>
            <w:tcW w:w="697" w:type="pct"/>
            <w:shd w:val="clear" w:color="auto" w:fill="auto"/>
            <w:vAlign w:val="center"/>
          </w:tcPr>
          <w:p w14:paraId="44783D1A" w14:textId="77777777" w:rsidR="00CA7670" w:rsidRPr="008207E0" w:rsidRDefault="00CA7670" w:rsidP="00150154">
            <w:pPr>
              <w:widowControl w:val="0"/>
              <w:spacing w:line="252" w:lineRule="auto"/>
              <w:jc w:val="center"/>
              <w:rPr>
                <w:rFonts w:cs="Arial"/>
                <w:szCs w:val="24"/>
              </w:rPr>
            </w:pPr>
            <w:r w:rsidRPr="008207E0">
              <w:rPr>
                <w:rFonts w:cs="Arial"/>
                <w:szCs w:val="24"/>
              </w:rPr>
              <w:t>Trong</w:t>
            </w:r>
          </w:p>
          <w:p w14:paraId="53CCE416" w14:textId="77777777" w:rsidR="00CA7670" w:rsidRPr="008207E0" w:rsidRDefault="00CA7670" w:rsidP="00150154">
            <w:pPr>
              <w:widowControl w:val="0"/>
              <w:spacing w:line="252" w:lineRule="auto"/>
              <w:jc w:val="center"/>
              <w:rPr>
                <w:rFonts w:cs="Arial"/>
                <w:szCs w:val="24"/>
              </w:rPr>
            </w:pPr>
            <w:r w:rsidRPr="008207E0">
              <w:rPr>
                <w:rFonts w:cs="Arial"/>
                <w:szCs w:val="24"/>
              </w:rPr>
              <w:t>đất</w:t>
            </w:r>
          </w:p>
        </w:tc>
      </w:tr>
      <w:tr w:rsidR="00B75984" w:rsidRPr="008207E0" w14:paraId="6DAA269B" w14:textId="77777777" w:rsidTr="007F5F90">
        <w:tc>
          <w:tcPr>
            <w:tcW w:w="2123" w:type="pct"/>
            <w:shd w:val="clear" w:color="auto" w:fill="auto"/>
          </w:tcPr>
          <w:p w14:paraId="0544A951" w14:textId="77777777" w:rsidR="00CA7670" w:rsidRPr="008207E0" w:rsidRDefault="00CA7670" w:rsidP="00150154">
            <w:pPr>
              <w:widowControl w:val="0"/>
              <w:spacing w:line="252" w:lineRule="auto"/>
              <w:rPr>
                <w:rFonts w:cs="Arial"/>
                <w:szCs w:val="24"/>
              </w:rPr>
            </w:pPr>
            <w:r w:rsidRPr="008207E0">
              <w:rPr>
                <w:rFonts w:cs="Arial"/>
                <w:szCs w:val="24"/>
              </w:rPr>
              <w:t>Dây trần:</w:t>
            </w:r>
          </w:p>
          <w:p w14:paraId="362041BF" w14:textId="77777777" w:rsidR="00CA7670" w:rsidRPr="008207E0" w:rsidRDefault="00CA7670" w:rsidP="00150154">
            <w:pPr>
              <w:widowControl w:val="0"/>
              <w:spacing w:line="252" w:lineRule="auto"/>
              <w:rPr>
                <w:rFonts w:cs="Arial"/>
                <w:szCs w:val="24"/>
                <w:vertAlign w:val="superscript"/>
              </w:rPr>
            </w:pPr>
            <w:r w:rsidRPr="008207E0">
              <w:rPr>
                <w:rFonts w:cs="Arial"/>
                <w:szCs w:val="24"/>
              </w:rPr>
              <w:t>Tiết diện, mm</w:t>
            </w:r>
            <w:r w:rsidRPr="008207E0">
              <w:rPr>
                <w:rFonts w:cs="Arial"/>
                <w:szCs w:val="24"/>
                <w:vertAlign w:val="superscript"/>
              </w:rPr>
              <w:t>2</w:t>
            </w:r>
          </w:p>
          <w:p w14:paraId="0E871481" w14:textId="77777777" w:rsidR="00CA7670" w:rsidRPr="008207E0" w:rsidRDefault="00CA7670" w:rsidP="00150154">
            <w:pPr>
              <w:widowControl w:val="0"/>
              <w:spacing w:line="252" w:lineRule="auto"/>
              <w:rPr>
                <w:rFonts w:cs="Arial"/>
                <w:szCs w:val="24"/>
                <w:vertAlign w:val="superscript"/>
              </w:rPr>
            </w:pPr>
            <w:r w:rsidRPr="008207E0">
              <w:rPr>
                <w:rFonts w:cs="Arial"/>
                <w:szCs w:val="24"/>
              </w:rPr>
              <w:t>Đường kính, mm</w:t>
            </w:r>
          </w:p>
        </w:tc>
        <w:tc>
          <w:tcPr>
            <w:tcW w:w="673" w:type="pct"/>
            <w:shd w:val="clear" w:color="auto" w:fill="auto"/>
          </w:tcPr>
          <w:p w14:paraId="6F2A63B7" w14:textId="77777777" w:rsidR="00CA7670" w:rsidRPr="008207E0" w:rsidRDefault="00CA7670" w:rsidP="00150154">
            <w:pPr>
              <w:widowControl w:val="0"/>
              <w:spacing w:line="252" w:lineRule="auto"/>
              <w:ind w:left="360"/>
              <w:jc w:val="center"/>
              <w:rPr>
                <w:rFonts w:cs="Arial"/>
                <w:szCs w:val="24"/>
              </w:rPr>
            </w:pPr>
          </w:p>
          <w:p w14:paraId="48404EED" w14:textId="77777777" w:rsidR="00CA7670" w:rsidRPr="008207E0" w:rsidRDefault="00CA7670" w:rsidP="00150154">
            <w:pPr>
              <w:widowControl w:val="0"/>
              <w:spacing w:line="252" w:lineRule="auto"/>
              <w:jc w:val="center"/>
              <w:rPr>
                <w:rFonts w:cs="Arial"/>
                <w:szCs w:val="24"/>
              </w:rPr>
            </w:pPr>
            <w:r w:rsidRPr="008207E0">
              <w:rPr>
                <w:rFonts w:cs="Arial"/>
                <w:szCs w:val="24"/>
              </w:rPr>
              <w:t>4</w:t>
            </w:r>
          </w:p>
          <w:p w14:paraId="6620C638"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679" w:type="pct"/>
            <w:shd w:val="clear" w:color="auto" w:fill="auto"/>
          </w:tcPr>
          <w:p w14:paraId="1261304F" w14:textId="77777777" w:rsidR="00CA7670" w:rsidRPr="008207E0" w:rsidRDefault="00CA7670" w:rsidP="00150154">
            <w:pPr>
              <w:widowControl w:val="0"/>
              <w:spacing w:line="252" w:lineRule="auto"/>
              <w:ind w:left="360"/>
              <w:jc w:val="center"/>
              <w:rPr>
                <w:rFonts w:cs="Arial"/>
                <w:szCs w:val="24"/>
              </w:rPr>
            </w:pPr>
          </w:p>
          <w:p w14:paraId="3586F1A2" w14:textId="77777777" w:rsidR="00CA7670" w:rsidRPr="008207E0" w:rsidRDefault="00CA7670" w:rsidP="00150154">
            <w:pPr>
              <w:widowControl w:val="0"/>
              <w:spacing w:line="252" w:lineRule="auto"/>
              <w:jc w:val="center"/>
              <w:rPr>
                <w:rFonts w:cs="Arial"/>
                <w:szCs w:val="24"/>
              </w:rPr>
            </w:pPr>
            <w:r w:rsidRPr="008207E0">
              <w:rPr>
                <w:rFonts w:cs="Arial"/>
                <w:szCs w:val="24"/>
              </w:rPr>
              <w:t>6</w:t>
            </w:r>
          </w:p>
          <w:p w14:paraId="14F0B0C4"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414" w:type="pct"/>
            <w:shd w:val="clear" w:color="auto" w:fill="auto"/>
          </w:tcPr>
          <w:p w14:paraId="70BA0BAB" w14:textId="77777777" w:rsidR="00CA7670" w:rsidRPr="008207E0" w:rsidRDefault="00CA7670" w:rsidP="00150154">
            <w:pPr>
              <w:widowControl w:val="0"/>
              <w:spacing w:line="252" w:lineRule="auto"/>
              <w:ind w:left="360"/>
              <w:jc w:val="center"/>
              <w:rPr>
                <w:rFonts w:cs="Arial"/>
                <w:szCs w:val="24"/>
              </w:rPr>
            </w:pPr>
          </w:p>
          <w:p w14:paraId="2C5E8F5D" w14:textId="77777777" w:rsidR="00CA7670" w:rsidRPr="008207E0" w:rsidRDefault="00CA7670" w:rsidP="00150154">
            <w:pPr>
              <w:widowControl w:val="0"/>
              <w:spacing w:line="252" w:lineRule="auto"/>
              <w:jc w:val="center"/>
              <w:rPr>
                <w:rFonts w:cs="Arial"/>
                <w:szCs w:val="24"/>
              </w:rPr>
            </w:pPr>
            <w:r w:rsidRPr="008207E0">
              <w:rPr>
                <w:rFonts w:cs="Arial"/>
                <w:szCs w:val="24"/>
              </w:rPr>
              <w:t>-</w:t>
            </w:r>
          </w:p>
          <w:p w14:paraId="42AEC085" w14:textId="77777777" w:rsidR="00CA7670" w:rsidRPr="008207E0" w:rsidRDefault="00CA7670" w:rsidP="00150154">
            <w:pPr>
              <w:widowControl w:val="0"/>
              <w:spacing w:line="252" w:lineRule="auto"/>
              <w:jc w:val="center"/>
              <w:rPr>
                <w:rFonts w:cs="Arial"/>
                <w:szCs w:val="24"/>
              </w:rPr>
            </w:pPr>
            <w:r w:rsidRPr="008207E0">
              <w:rPr>
                <w:rFonts w:cs="Arial"/>
                <w:szCs w:val="24"/>
              </w:rPr>
              <w:t>5</w:t>
            </w:r>
          </w:p>
        </w:tc>
        <w:tc>
          <w:tcPr>
            <w:tcW w:w="414" w:type="pct"/>
            <w:shd w:val="clear" w:color="auto" w:fill="auto"/>
          </w:tcPr>
          <w:p w14:paraId="451C9112" w14:textId="77777777" w:rsidR="00CA7670" w:rsidRPr="008207E0" w:rsidRDefault="00CA7670" w:rsidP="00150154">
            <w:pPr>
              <w:widowControl w:val="0"/>
              <w:spacing w:line="252" w:lineRule="auto"/>
              <w:ind w:left="360"/>
              <w:jc w:val="center"/>
              <w:rPr>
                <w:rFonts w:cs="Arial"/>
                <w:szCs w:val="24"/>
              </w:rPr>
            </w:pPr>
          </w:p>
          <w:p w14:paraId="73F648CF" w14:textId="77777777" w:rsidR="00CA7670" w:rsidRPr="008207E0" w:rsidRDefault="00CA7670" w:rsidP="00150154">
            <w:pPr>
              <w:widowControl w:val="0"/>
              <w:spacing w:line="252" w:lineRule="auto"/>
              <w:jc w:val="center"/>
              <w:rPr>
                <w:rFonts w:cs="Arial"/>
                <w:szCs w:val="24"/>
              </w:rPr>
            </w:pPr>
            <w:r w:rsidRPr="008207E0">
              <w:rPr>
                <w:rFonts w:cs="Arial"/>
                <w:szCs w:val="24"/>
              </w:rPr>
              <w:t>-</w:t>
            </w:r>
          </w:p>
          <w:p w14:paraId="4A543545" w14:textId="77777777" w:rsidR="00CA7670" w:rsidRPr="008207E0" w:rsidRDefault="00CA7670" w:rsidP="00150154">
            <w:pPr>
              <w:widowControl w:val="0"/>
              <w:spacing w:line="252" w:lineRule="auto"/>
              <w:jc w:val="center"/>
              <w:rPr>
                <w:rFonts w:cs="Arial"/>
                <w:szCs w:val="24"/>
              </w:rPr>
            </w:pPr>
            <w:r w:rsidRPr="008207E0">
              <w:rPr>
                <w:rFonts w:cs="Arial"/>
                <w:szCs w:val="24"/>
              </w:rPr>
              <w:t>6</w:t>
            </w:r>
          </w:p>
        </w:tc>
        <w:tc>
          <w:tcPr>
            <w:tcW w:w="697" w:type="pct"/>
            <w:shd w:val="clear" w:color="auto" w:fill="auto"/>
          </w:tcPr>
          <w:p w14:paraId="1B8C6C83" w14:textId="77777777" w:rsidR="00CA7670" w:rsidRPr="008207E0" w:rsidRDefault="00CA7670" w:rsidP="00150154">
            <w:pPr>
              <w:widowControl w:val="0"/>
              <w:spacing w:line="252" w:lineRule="auto"/>
              <w:ind w:left="360"/>
              <w:jc w:val="center"/>
              <w:rPr>
                <w:rFonts w:cs="Arial"/>
                <w:szCs w:val="24"/>
              </w:rPr>
            </w:pPr>
          </w:p>
          <w:p w14:paraId="752BAC43" w14:textId="77777777" w:rsidR="00CA7670" w:rsidRPr="008207E0" w:rsidRDefault="00CA7670" w:rsidP="00150154">
            <w:pPr>
              <w:widowControl w:val="0"/>
              <w:spacing w:line="252" w:lineRule="auto"/>
              <w:jc w:val="center"/>
              <w:rPr>
                <w:rFonts w:cs="Arial"/>
                <w:szCs w:val="24"/>
              </w:rPr>
            </w:pPr>
            <w:r w:rsidRPr="008207E0">
              <w:rPr>
                <w:rFonts w:cs="Arial"/>
                <w:szCs w:val="24"/>
              </w:rPr>
              <w:t>-</w:t>
            </w:r>
          </w:p>
          <w:p w14:paraId="277C7BE7" w14:textId="77777777" w:rsidR="00CA7670" w:rsidRPr="008207E0" w:rsidRDefault="00CA7670" w:rsidP="00150154">
            <w:pPr>
              <w:widowControl w:val="0"/>
              <w:spacing w:line="252" w:lineRule="auto"/>
              <w:jc w:val="center"/>
              <w:rPr>
                <w:rFonts w:cs="Arial"/>
                <w:szCs w:val="24"/>
              </w:rPr>
            </w:pPr>
            <w:r w:rsidRPr="008207E0">
              <w:rPr>
                <w:rFonts w:cs="Arial"/>
                <w:szCs w:val="24"/>
              </w:rPr>
              <w:t>10</w:t>
            </w:r>
          </w:p>
        </w:tc>
      </w:tr>
      <w:tr w:rsidR="00B75984" w:rsidRPr="008207E0" w14:paraId="2605293D" w14:textId="77777777" w:rsidTr="007F5F90">
        <w:tc>
          <w:tcPr>
            <w:tcW w:w="2123" w:type="pct"/>
            <w:shd w:val="clear" w:color="auto" w:fill="auto"/>
          </w:tcPr>
          <w:p w14:paraId="3397F268" w14:textId="77777777" w:rsidR="00CA7670" w:rsidRPr="008207E0" w:rsidRDefault="00CA7670" w:rsidP="00150154">
            <w:pPr>
              <w:widowControl w:val="0"/>
              <w:spacing w:line="252" w:lineRule="auto"/>
              <w:rPr>
                <w:rFonts w:cs="Arial"/>
                <w:szCs w:val="24"/>
              </w:rPr>
            </w:pPr>
            <w:r w:rsidRPr="008207E0">
              <w:rPr>
                <w:rFonts w:cs="Arial"/>
                <w:szCs w:val="24"/>
              </w:rPr>
              <w:t>Tiết diện dây cách điện, mm</w:t>
            </w:r>
            <w:r w:rsidRPr="008207E0">
              <w:rPr>
                <w:rFonts w:cs="Arial"/>
                <w:szCs w:val="24"/>
                <w:vertAlign w:val="superscript"/>
              </w:rPr>
              <w:t>2</w:t>
            </w:r>
          </w:p>
        </w:tc>
        <w:tc>
          <w:tcPr>
            <w:tcW w:w="673" w:type="pct"/>
            <w:shd w:val="clear" w:color="auto" w:fill="auto"/>
          </w:tcPr>
          <w:p w14:paraId="673B6169" w14:textId="77777777" w:rsidR="00CA7670" w:rsidRPr="008207E0" w:rsidRDefault="00CA7670" w:rsidP="00150154">
            <w:pPr>
              <w:widowControl w:val="0"/>
              <w:spacing w:line="252" w:lineRule="auto"/>
              <w:jc w:val="center"/>
              <w:rPr>
                <w:rFonts w:cs="Arial"/>
                <w:szCs w:val="24"/>
                <w:vertAlign w:val="superscript"/>
              </w:rPr>
            </w:pPr>
            <w:r w:rsidRPr="008207E0">
              <w:rPr>
                <w:rFonts w:cs="Arial"/>
                <w:szCs w:val="24"/>
              </w:rPr>
              <w:t>1,5</w:t>
            </w:r>
          </w:p>
        </w:tc>
        <w:tc>
          <w:tcPr>
            <w:tcW w:w="679" w:type="pct"/>
            <w:shd w:val="clear" w:color="auto" w:fill="auto"/>
          </w:tcPr>
          <w:p w14:paraId="6C14ECFB" w14:textId="77777777" w:rsidR="00CA7670" w:rsidRPr="008207E0" w:rsidRDefault="00CA7670" w:rsidP="00150154">
            <w:pPr>
              <w:widowControl w:val="0"/>
              <w:spacing w:line="252" w:lineRule="auto"/>
              <w:jc w:val="center"/>
              <w:rPr>
                <w:rFonts w:cs="Arial"/>
                <w:szCs w:val="24"/>
              </w:rPr>
            </w:pPr>
            <w:r w:rsidRPr="008207E0">
              <w:rPr>
                <w:rFonts w:cs="Arial"/>
                <w:szCs w:val="24"/>
              </w:rPr>
              <w:t>2,5</w:t>
            </w:r>
          </w:p>
        </w:tc>
        <w:tc>
          <w:tcPr>
            <w:tcW w:w="414" w:type="pct"/>
            <w:shd w:val="clear" w:color="auto" w:fill="auto"/>
          </w:tcPr>
          <w:p w14:paraId="79D45257"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414" w:type="pct"/>
            <w:shd w:val="clear" w:color="auto" w:fill="auto"/>
          </w:tcPr>
          <w:p w14:paraId="6167C8DE"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697" w:type="pct"/>
            <w:shd w:val="clear" w:color="auto" w:fill="auto"/>
          </w:tcPr>
          <w:p w14:paraId="6591D0D3"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r>
      <w:tr w:rsidR="00B75984" w:rsidRPr="008207E0" w14:paraId="1BC9945C" w14:textId="77777777" w:rsidTr="007F5F90">
        <w:tc>
          <w:tcPr>
            <w:tcW w:w="2123" w:type="pct"/>
            <w:shd w:val="clear" w:color="auto" w:fill="auto"/>
          </w:tcPr>
          <w:p w14:paraId="2F0BC2EE" w14:textId="77777777" w:rsidR="00CA7670" w:rsidRPr="008207E0" w:rsidRDefault="00CA7670" w:rsidP="00150154">
            <w:pPr>
              <w:widowControl w:val="0"/>
              <w:spacing w:line="252" w:lineRule="auto"/>
              <w:rPr>
                <w:rFonts w:cs="Arial"/>
                <w:szCs w:val="24"/>
              </w:rPr>
            </w:pPr>
            <w:r w:rsidRPr="008207E0">
              <w:rPr>
                <w:rFonts w:cs="Arial"/>
                <w:szCs w:val="24"/>
              </w:rPr>
              <w:t>Tiết diện ruột nối đất và nối trung tính của cáp hoặc dây nhiều ruột trong vỏ bảo vệ chung với các ruột pha, mm</w:t>
            </w:r>
            <w:r w:rsidRPr="008207E0">
              <w:rPr>
                <w:rFonts w:cs="Arial"/>
                <w:szCs w:val="24"/>
                <w:vertAlign w:val="superscript"/>
              </w:rPr>
              <w:t>2</w:t>
            </w:r>
          </w:p>
        </w:tc>
        <w:tc>
          <w:tcPr>
            <w:tcW w:w="673" w:type="pct"/>
            <w:shd w:val="clear" w:color="auto" w:fill="auto"/>
          </w:tcPr>
          <w:p w14:paraId="71420005" w14:textId="77777777" w:rsidR="00CA7670" w:rsidRPr="008207E0" w:rsidRDefault="00CA7670" w:rsidP="00150154">
            <w:pPr>
              <w:widowControl w:val="0"/>
              <w:spacing w:line="252" w:lineRule="auto"/>
              <w:jc w:val="center"/>
              <w:rPr>
                <w:rFonts w:cs="Arial"/>
                <w:szCs w:val="24"/>
              </w:rPr>
            </w:pPr>
          </w:p>
          <w:p w14:paraId="0C07BEAC" w14:textId="77777777" w:rsidR="00CA7670" w:rsidRPr="008207E0" w:rsidRDefault="00CA7670" w:rsidP="00150154">
            <w:pPr>
              <w:widowControl w:val="0"/>
              <w:spacing w:line="252" w:lineRule="auto"/>
              <w:jc w:val="center"/>
              <w:rPr>
                <w:rFonts w:cs="Arial"/>
                <w:szCs w:val="24"/>
              </w:rPr>
            </w:pPr>
            <w:r w:rsidRPr="008207E0">
              <w:rPr>
                <w:rFonts w:cs="Arial"/>
                <w:szCs w:val="24"/>
              </w:rPr>
              <w:t>1</w:t>
            </w:r>
          </w:p>
        </w:tc>
        <w:tc>
          <w:tcPr>
            <w:tcW w:w="679" w:type="pct"/>
            <w:shd w:val="clear" w:color="auto" w:fill="auto"/>
          </w:tcPr>
          <w:p w14:paraId="202A93E5" w14:textId="77777777" w:rsidR="00CA7670" w:rsidRPr="008207E0" w:rsidRDefault="00CA7670" w:rsidP="00150154">
            <w:pPr>
              <w:widowControl w:val="0"/>
              <w:spacing w:line="252" w:lineRule="auto"/>
              <w:jc w:val="center"/>
              <w:rPr>
                <w:rFonts w:cs="Arial"/>
                <w:szCs w:val="24"/>
              </w:rPr>
            </w:pPr>
          </w:p>
          <w:p w14:paraId="1C786FA4" w14:textId="77777777" w:rsidR="00CA7670" w:rsidRPr="008207E0" w:rsidRDefault="00CA7670" w:rsidP="00150154">
            <w:pPr>
              <w:widowControl w:val="0"/>
              <w:spacing w:line="252" w:lineRule="auto"/>
              <w:jc w:val="center"/>
              <w:rPr>
                <w:rFonts w:cs="Arial"/>
                <w:szCs w:val="24"/>
              </w:rPr>
            </w:pPr>
            <w:r w:rsidRPr="008207E0">
              <w:rPr>
                <w:rFonts w:cs="Arial"/>
                <w:szCs w:val="24"/>
              </w:rPr>
              <w:t>2,5</w:t>
            </w:r>
          </w:p>
        </w:tc>
        <w:tc>
          <w:tcPr>
            <w:tcW w:w="414" w:type="pct"/>
            <w:shd w:val="clear" w:color="auto" w:fill="auto"/>
          </w:tcPr>
          <w:p w14:paraId="535FA9F0" w14:textId="77777777" w:rsidR="00CA7670" w:rsidRPr="008207E0" w:rsidRDefault="00CA7670" w:rsidP="00150154">
            <w:pPr>
              <w:widowControl w:val="0"/>
              <w:spacing w:line="252" w:lineRule="auto"/>
              <w:jc w:val="center"/>
              <w:rPr>
                <w:rFonts w:cs="Arial"/>
                <w:szCs w:val="24"/>
              </w:rPr>
            </w:pPr>
          </w:p>
          <w:p w14:paraId="18074158"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414" w:type="pct"/>
            <w:shd w:val="clear" w:color="auto" w:fill="auto"/>
          </w:tcPr>
          <w:p w14:paraId="696288AF" w14:textId="77777777" w:rsidR="00CA7670" w:rsidRPr="008207E0" w:rsidRDefault="00CA7670" w:rsidP="00150154">
            <w:pPr>
              <w:widowControl w:val="0"/>
              <w:spacing w:line="252" w:lineRule="auto"/>
              <w:jc w:val="center"/>
              <w:rPr>
                <w:rFonts w:cs="Arial"/>
                <w:szCs w:val="24"/>
              </w:rPr>
            </w:pPr>
          </w:p>
          <w:p w14:paraId="042298DD"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697" w:type="pct"/>
            <w:shd w:val="clear" w:color="auto" w:fill="auto"/>
          </w:tcPr>
          <w:p w14:paraId="3E4F105B" w14:textId="77777777" w:rsidR="00CA7670" w:rsidRPr="008207E0" w:rsidRDefault="00CA7670" w:rsidP="00150154">
            <w:pPr>
              <w:widowControl w:val="0"/>
              <w:spacing w:line="252" w:lineRule="auto"/>
              <w:jc w:val="center"/>
              <w:rPr>
                <w:rFonts w:cs="Arial"/>
                <w:szCs w:val="24"/>
              </w:rPr>
            </w:pPr>
          </w:p>
          <w:p w14:paraId="7A334421"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r>
      <w:tr w:rsidR="00B75984" w:rsidRPr="008207E0" w14:paraId="03123B17" w14:textId="77777777" w:rsidTr="007F5F90">
        <w:tc>
          <w:tcPr>
            <w:tcW w:w="2123" w:type="pct"/>
            <w:shd w:val="clear" w:color="auto" w:fill="auto"/>
          </w:tcPr>
          <w:p w14:paraId="1F4D5654" w14:textId="77777777" w:rsidR="00CA7670" w:rsidRPr="008207E0" w:rsidRDefault="00CA7670" w:rsidP="00150154">
            <w:pPr>
              <w:widowControl w:val="0"/>
              <w:spacing w:line="252" w:lineRule="auto"/>
              <w:rPr>
                <w:rFonts w:cs="Arial"/>
                <w:szCs w:val="24"/>
              </w:rPr>
            </w:pPr>
            <w:r w:rsidRPr="008207E0">
              <w:rPr>
                <w:rFonts w:cs="Arial"/>
                <w:szCs w:val="24"/>
              </w:rPr>
              <w:t>Chiều dầy cánh thép góc, mm</w:t>
            </w:r>
          </w:p>
        </w:tc>
        <w:tc>
          <w:tcPr>
            <w:tcW w:w="673" w:type="pct"/>
            <w:shd w:val="clear" w:color="auto" w:fill="auto"/>
          </w:tcPr>
          <w:p w14:paraId="74F5A43D"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679" w:type="pct"/>
            <w:shd w:val="clear" w:color="auto" w:fill="auto"/>
          </w:tcPr>
          <w:p w14:paraId="0EAA9C31"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414" w:type="pct"/>
            <w:shd w:val="clear" w:color="auto" w:fill="auto"/>
          </w:tcPr>
          <w:p w14:paraId="4236CA29" w14:textId="77777777" w:rsidR="00CA7670" w:rsidRPr="008207E0" w:rsidRDefault="00CA7670" w:rsidP="00150154">
            <w:pPr>
              <w:widowControl w:val="0"/>
              <w:spacing w:line="252" w:lineRule="auto"/>
              <w:jc w:val="center"/>
              <w:rPr>
                <w:rFonts w:cs="Arial"/>
                <w:szCs w:val="24"/>
              </w:rPr>
            </w:pPr>
            <w:r w:rsidRPr="008207E0">
              <w:rPr>
                <w:rFonts w:cs="Arial"/>
                <w:szCs w:val="24"/>
              </w:rPr>
              <w:t>2</w:t>
            </w:r>
          </w:p>
        </w:tc>
        <w:tc>
          <w:tcPr>
            <w:tcW w:w="414" w:type="pct"/>
            <w:shd w:val="clear" w:color="auto" w:fill="auto"/>
          </w:tcPr>
          <w:p w14:paraId="4AF64FE0" w14:textId="77777777" w:rsidR="00CA7670" w:rsidRPr="008207E0" w:rsidRDefault="00CA7670" w:rsidP="00150154">
            <w:pPr>
              <w:widowControl w:val="0"/>
              <w:spacing w:line="252" w:lineRule="auto"/>
              <w:jc w:val="center"/>
              <w:rPr>
                <w:rFonts w:cs="Arial"/>
                <w:szCs w:val="24"/>
              </w:rPr>
            </w:pPr>
            <w:r w:rsidRPr="008207E0">
              <w:rPr>
                <w:rFonts w:cs="Arial"/>
                <w:szCs w:val="24"/>
              </w:rPr>
              <w:t>2,5</w:t>
            </w:r>
          </w:p>
        </w:tc>
        <w:tc>
          <w:tcPr>
            <w:tcW w:w="697" w:type="pct"/>
            <w:shd w:val="clear" w:color="auto" w:fill="auto"/>
          </w:tcPr>
          <w:p w14:paraId="66631B11" w14:textId="77777777" w:rsidR="00CA7670" w:rsidRPr="008207E0" w:rsidRDefault="00CA7670" w:rsidP="00150154">
            <w:pPr>
              <w:widowControl w:val="0"/>
              <w:spacing w:line="252" w:lineRule="auto"/>
              <w:jc w:val="center"/>
              <w:rPr>
                <w:rFonts w:cs="Arial"/>
                <w:szCs w:val="24"/>
              </w:rPr>
            </w:pPr>
            <w:r w:rsidRPr="008207E0">
              <w:rPr>
                <w:rFonts w:cs="Arial"/>
                <w:szCs w:val="24"/>
              </w:rPr>
              <w:t>4</w:t>
            </w:r>
          </w:p>
        </w:tc>
      </w:tr>
      <w:tr w:rsidR="00B75984" w:rsidRPr="008207E0" w14:paraId="34E4F062" w14:textId="77777777" w:rsidTr="007F5F90">
        <w:tc>
          <w:tcPr>
            <w:tcW w:w="2123" w:type="pct"/>
            <w:shd w:val="clear" w:color="auto" w:fill="auto"/>
          </w:tcPr>
          <w:p w14:paraId="6D7181A6" w14:textId="77777777" w:rsidR="00CA7670" w:rsidRPr="008207E0" w:rsidRDefault="00CA7670" w:rsidP="00150154">
            <w:pPr>
              <w:widowControl w:val="0"/>
              <w:spacing w:line="252" w:lineRule="auto"/>
              <w:rPr>
                <w:rFonts w:cs="Arial"/>
                <w:szCs w:val="24"/>
              </w:rPr>
            </w:pPr>
            <w:r w:rsidRPr="008207E0">
              <w:rPr>
                <w:rFonts w:cs="Arial"/>
                <w:szCs w:val="24"/>
              </w:rPr>
              <w:t>Tiết diện thép thanh, mm</w:t>
            </w:r>
            <w:r w:rsidRPr="008207E0">
              <w:rPr>
                <w:rFonts w:cs="Arial"/>
                <w:szCs w:val="24"/>
                <w:vertAlign w:val="superscript"/>
              </w:rPr>
              <w:t>2</w:t>
            </w:r>
          </w:p>
          <w:p w14:paraId="3687A229" w14:textId="77777777" w:rsidR="00CA7670" w:rsidRPr="008207E0" w:rsidRDefault="00CA7670" w:rsidP="00150154">
            <w:pPr>
              <w:widowControl w:val="0"/>
              <w:spacing w:line="252" w:lineRule="auto"/>
              <w:rPr>
                <w:rFonts w:cs="Arial"/>
                <w:szCs w:val="24"/>
              </w:rPr>
            </w:pPr>
            <w:r w:rsidRPr="008207E0">
              <w:rPr>
                <w:rFonts w:cs="Arial"/>
                <w:szCs w:val="24"/>
              </w:rPr>
              <w:t xml:space="preserve">Chiều dầy, mm </w:t>
            </w:r>
          </w:p>
        </w:tc>
        <w:tc>
          <w:tcPr>
            <w:tcW w:w="673" w:type="pct"/>
            <w:shd w:val="clear" w:color="auto" w:fill="auto"/>
          </w:tcPr>
          <w:p w14:paraId="0C64DC2F"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679" w:type="pct"/>
            <w:shd w:val="clear" w:color="auto" w:fill="auto"/>
          </w:tcPr>
          <w:p w14:paraId="145FB006" w14:textId="77777777" w:rsidR="00CA7670" w:rsidRPr="008207E0" w:rsidRDefault="00CA7670" w:rsidP="00150154">
            <w:pPr>
              <w:widowControl w:val="0"/>
              <w:spacing w:line="252" w:lineRule="auto"/>
              <w:jc w:val="center"/>
              <w:rPr>
                <w:rFonts w:cs="Arial"/>
                <w:szCs w:val="24"/>
              </w:rPr>
            </w:pPr>
            <w:r w:rsidRPr="008207E0">
              <w:rPr>
                <w:rFonts w:cs="Arial"/>
                <w:szCs w:val="24"/>
              </w:rPr>
              <w:t>-</w:t>
            </w:r>
          </w:p>
          <w:p w14:paraId="35F08B74"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414" w:type="pct"/>
            <w:shd w:val="clear" w:color="auto" w:fill="auto"/>
          </w:tcPr>
          <w:p w14:paraId="6822C099" w14:textId="77777777" w:rsidR="00CA7670" w:rsidRPr="008207E0" w:rsidRDefault="00CA7670" w:rsidP="00150154">
            <w:pPr>
              <w:widowControl w:val="0"/>
              <w:spacing w:line="252" w:lineRule="auto"/>
              <w:jc w:val="center"/>
              <w:rPr>
                <w:rFonts w:cs="Arial"/>
                <w:szCs w:val="24"/>
              </w:rPr>
            </w:pPr>
            <w:r w:rsidRPr="008207E0">
              <w:rPr>
                <w:rFonts w:cs="Arial"/>
                <w:szCs w:val="24"/>
              </w:rPr>
              <w:t>24</w:t>
            </w:r>
          </w:p>
          <w:p w14:paraId="18439729" w14:textId="77777777" w:rsidR="00CA7670" w:rsidRPr="008207E0" w:rsidRDefault="00CA7670" w:rsidP="00150154">
            <w:pPr>
              <w:widowControl w:val="0"/>
              <w:spacing w:line="252" w:lineRule="auto"/>
              <w:jc w:val="center"/>
              <w:rPr>
                <w:rFonts w:cs="Arial"/>
                <w:szCs w:val="24"/>
              </w:rPr>
            </w:pPr>
            <w:r w:rsidRPr="008207E0">
              <w:rPr>
                <w:rFonts w:cs="Arial"/>
                <w:szCs w:val="24"/>
              </w:rPr>
              <w:t>3</w:t>
            </w:r>
          </w:p>
        </w:tc>
        <w:tc>
          <w:tcPr>
            <w:tcW w:w="414" w:type="pct"/>
            <w:shd w:val="clear" w:color="auto" w:fill="auto"/>
          </w:tcPr>
          <w:p w14:paraId="740AB0BF" w14:textId="77777777" w:rsidR="00CA7670" w:rsidRPr="008207E0" w:rsidRDefault="00CA7670" w:rsidP="00150154">
            <w:pPr>
              <w:widowControl w:val="0"/>
              <w:spacing w:line="252" w:lineRule="auto"/>
              <w:jc w:val="center"/>
              <w:rPr>
                <w:rFonts w:cs="Arial"/>
                <w:szCs w:val="24"/>
              </w:rPr>
            </w:pPr>
            <w:r w:rsidRPr="008207E0">
              <w:rPr>
                <w:rFonts w:cs="Arial"/>
                <w:szCs w:val="24"/>
              </w:rPr>
              <w:t>48</w:t>
            </w:r>
          </w:p>
          <w:p w14:paraId="592B79B5" w14:textId="77777777" w:rsidR="00CA7670" w:rsidRPr="008207E0" w:rsidRDefault="00CA7670" w:rsidP="00150154">
            <w:pPr>
              <w:widowControl w:val="0"/>
              <w:spacing w:line="252" w:lineRule="auto"/>
              <w:jc w:val="center"/>
              <w:rPr>
                <w:rFonts w:cs="Arial"/>
                <w:szCs w:val="24"/>
              </w:rPr>
            </w:pPr>
            <w:r w:rsidRPr="008207E0">
              <w:rPr>
                <w:rFonts w:cs="Arial"/>
                <w:szCs w:val="24"/>
              </w:rPr>
              <w:t>4</w:t>
            </w:r>
          </w:p>
        </w:tc>
        <w:tc>
          <w:tcPr>
            <w:tcW w:w="697" w:type="pct"/>
            <w:shd w:val="clear" w:color="auto" w:fill="auto"/>
          </w:tcPr>
          <w:p w14:paraId="73E90B5D" w14:textId="77777777" w:rsidR="00CA7670" w:rsidRPr="008207E0" w:rsidRDefault="00CA7670" w:rsidP="00150154">
            <w:pPr>
              <w:widowControl w:val="0"/>
              <w:spacing w:line="252" w:lineRule="auto"/>
              <w:jc w:val="center"/>
              <w:rPr>
                <w:rFonts w:cs="Arial"/>
                <w:szCs w:val="24"/>
              </w:rPr>
            </w:pPr>
            <w:r w:rsidRPr="008207E0">
              <w:rPr>
                <w:rFonts w:cs="Arial"/>
                <w:szCs w:val="24"/>
              </w:rPr>
              <w:t>48</w:t>
            </w:r>
          </w:p>
          <w:p w14:paraId="4E65DD3B" w14:textId="77777777" w:rsidR="00CA7670" w:rsidRPr="008207E0" w:rsidRDefault="00CA7670" w:rsidP="00150154">
            <w:pPr>
              <w:widowControl w:val="0"/>
              <w:spacing w:line="252" w:lineRule="auto"/>
              <w:jc w:val="center"/>
              <w:rPr>
                <w:rFonts w:cs="Arial"/>
                <w:szCs w:val="24"/>
              </w:rPr>
            </w:pPr>
            <w:r w:rsidRPr="008207E0">
              <w:rPr>
                <w:rFonts w:cs="Arial"/>
                <w:szCs w:val="24"/>
              </w:rPr>
              <w:t>4</w:t>
            </w:r>
          </w:p>
        </w:tc>
      </w:tr>
      <w:tr w:rsidR="00B75984" w:rsidRPr="008207E0" w14:paraId="7EDF30CC" w14:textId="77777777" w:rsidTr="007F5F90">
        <w:tc>
          <w:tcPr>
            <w:tcW w:w="2123" w:type="pct"/>
            <w:shd w:val="clear" w:color="auto" w:fill="auto"/>
          </w:tcPr>
          <w:p w14:paraId="4DE6B22C" w14:textId="77777777" w:rsidR="00CA7670" w:rsidRPr="008207E0" w:rsidRDefault="00CA7670" w:rsidP="00150154">
            <w:pPr>
              <w:widowControl w:val="0"/>
              <w:spacing w:line="252" w:lineRule="auto"/>
              <w:rPr>
                <w:rFonts w:cs="Arial"/>
                <w:szCs w:val="24"/>
              </w:rPr>
            </w:pPr>
            <w:r w:rsidRPr="008207E0">
              <w:rPr>
                <w:rFonts w:cs="Arial"/>
                <w:szCs w:val="24"/>
              </w:rPr>
              <w:t>Ống: Chiều dầy thành ống, mm</w:t>
            </w:r>
          </w:p>
        </w:tc>
        <w:tc>
          <w:tcPr>
            <w:tcW w:w="673" w:type="pct"/>
            <w:shd w:val="clear" w:color="auto" w:fill="auto"/>
          </w:tcPr>
          <w:p w14:paraId="264E2245"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679" w:type="pct"/>
            <w:shd w:val="clear" w:color="auto" w:fill="auto"/>
          </w:tcPr>
          <w:p w14:paraId="1E857434" w14:textId="77777777" w:rsidR="00CA7670" w:rsidRPr="008207E0" w:rsidRDefault="00CA7670" w:rsidP="00150154">
            <w:pPr>
              <w:widowControl w:val="0"/>
              <w:spacing w:line="252" w:lineRule="auto"/>
              <w:jc w:val="center"/>
              <w:rPr>
                <w:rFonts w:cs="Arial"/>
                <w:szCs w:val="24"/>
              </w:rPr>
            </w:pPr>
            <w:r w:rsidRPr="008207E0">
              <w:rPr>
                <w:rFonts w:cs="Arial"/>
                <w:szCs w:val="24"/>
              </w:rPr>
              <w:t>2,5</w:t>
            </w:r>
          </w:p>
        </w:tc>
        <w:tc>
          <w:tcPr>
            <w:tcW w:w="414" w:type="pct"/>
            <w:shd w:val="clear" w:color="auto" w:fill="auto"/>
          </w:tcPr>
          <w:p w14:paraId="00C7BF25" w14:textId="77777777" w:rsidR="00CA7670" w:rsidRPr="008207E0" w:rsidRDefault="00CA7670" w:rsidP="00150154">
            <w:pPr>
              <w:widowControl w:val="0"/>
              <w:spacing w:line="252" w:lineRule="auto"/>
              <w:jc w:val="center"/>
              <w:rPr>
                <w:rFonts w:cs="Arial"/>
                <w:szCs w:val="24"/>
              </w:rPr>
            </w:pPr>
            <w:r w:rsidRPr="008207E0">
              <w:rPr>
                <w:rFonts w:cs="Arial"/>
                <w:szCs w:val="24"/>
              </w:rPr>
              <w:t>2,5</w:t>
            </w:r>
          </w:p>
        </w:tc>
        <w:tc>
          <w:tcPr>
            <w:tcW w:w="414" w:type="pct"/>
            <w:shd w:val="clear" w:color="auto" w:fill="auto"/>
          </w:tcPr>
          <w:p w14:paraId="09FC902A" w14:textId="77777777" w:rsidR="00CA7670" w:rsidRPr="008207E0" w:rsidRDefault="00CA7670" w:rsidP="00150154">
            <w:pPr>
              <w:widowControl w:val="0"/>
              <w:spacing w:line="252" w:lineRule="auto"/>
              <w:jc w:val="center"/>
              <w:rPr>
                <w:rFonts w:cs="Arial"/>
                <w:szCs w:val="24"/>
              </w:rPr>
            </w:pPr>
            <w:r w:rsidRPr="008207E0">
              <w:rPr>
                <w:rFonts w:cs="Arial"/>
                <w:szCs w:val="24"/>
              </w:rPr>
              <w:t>2,5</w:t>
            </w:r>
          </w:p>
        </w:tc>
        <w:tc>
          <w:tcPr>
            <w:tcW w:w="697" w:type="pct"/>
            <w:shd w:val="clear" w:color="auto" w:fill="auto"/>
          </w:tcPr>
          <w:p w14:paraId="393344B2" w14:textId="77777777" w:rsidR="00CA7670" w:rsidRPr="008207E0" w:rsidRDefault="00CA7670" w:rsidP="00150154">
            <w:pPr>
              <w:widowControl w:val="0"/>
              <w:spacing w:line="252" w:lineRule="auto"/>
              <w:jc w:val="center"/>
              <w:rPr>
                <w:rFonts w:cs="Arial"/>
                <w:szCs w:val="24"/>
              </w:rPr>
            </w:pPr>
            <w:r w:rsidRPr="008207E0">
              <w:rPr>
                <w:rFonts w:cs="Arial"/>
                <w:szCs w:val="24"/>
              </w:rPr>
              <w:t>3,5</w:t>
            </w:r>
          </w:p>
        </w:tc>
      </w:tr>
      <w:tr w:rsidR="00B75984" w:rsidRPr="008207E0" w14:paraId="11B1FB69" w14:textId="77777777" w:rsidTr="007F5F90">
        <w:tc>
          <w:tcPr>
            <w:tcW w:w="2123" w:type="pct"/>
            <w:shd w:val="clear" w:color="auto" w:fill="auto"/>
          </w:tcPr>
          <w:p w14:paraId="535FF93F" w14:textId="77777777" w:rsidR="00CA7670" w:rsidRPr="008207E0" w:rsidRDefault="00CA7670" w:rsidP="00150154">
            <w:pPr>
              <w:widowControl w:val="0"/>
              <w:spacing w:line="252" w:lineRule="auto"/>
              <w:rPr>
                <w:rFonts w:cs="Arial"/>
                <w:szCs w:val="24"/>
              </w:rPr>
            </w:pPr>
            <w:r w:rsidRPr="008207E0">
              <w:rPr>
                <w:rFonts w:cs="Arial"/>
                <w:szCs w:val="24"/>
              </w:rPr>
              <w:t>Ống thép mỏng:</w:t>
            </w:r>
          </w:p>
          <w:p w14:paraId="23E9B889" w14:textId="77777777" w:rsidR="00CA7670" w:rsidRPr="008207E0" w:rsidRDefault="00CA7670" w:rsidP="00150154">
            <w:pPr>
              <w:widowControl w:val="0"/>
              <w:spacing w:line="252" w:lineRule="auto"/>
              <w:rPr>
                <w:rFonts w:cs="Arial"/>
                <w:szCs w:val="24"/>
              </w:rPr>
            </w:pPr>
            <w:r w:rsidRPr="008207E0">
              <w:rPr>
                <w:rFonts w:cs="Arial"/>
                <w:szCs w:val="24"/>
              </w:rPr>
              <w:t>Chiều dầy thành ống, mm</w:t>
            </w:r>
          </w:p>
        </w:tc>
        <w:tc>
          <w:tcPr>
            <w:tcW w:w="673" w:type="pct"/>
            <w:shd w:val="clear" w:color="auto" w:fill="auto"/>
          </w:tcPr>
          <w:p w14:paraId="585920A8" w14:textId="77777777" w:rsidR="00CA7670" w:rsidRPr="008207E0" w:rsidRDefault="00CA7670" w:rsidP="00150154">
            <w:pPr>
              <w:widowControl w:val="0"/>
              <w:spacing w:line="252" w:lineRule="auto"/>
              <w:ind w:left="360"/>
              <w:jc w:val="center"/>
              <w:rPr>
                <w:rFonts w:cs="Arial"/>
                <w:szCs w:val="24"/>
              </w:rPr>
            </w:pPr>
          </w:p>
          <w:p w14:paraId="6E46B268"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679" w:type="pct"/>
            <w:shd w:val="clear" w:color="auto" w:fill="auto"/>
          </w:tcPr>
          <w:p w14:paraId="293736C5" w14:textId="77777777" w:rsidR="00CA7670" w:rsidRPr="008207E0" w:rsidRDefault="00CA7670" w:rsidP="00150154">
            <w:pPr>
              <w:widowControl w:val="0"/>
              <w:spacing w:line="252" w:lineRule="auto"/>
              <w:ind w:left="360"/>
              <w:jc w:val="center"/>
              <w:rPr>
                <w:rFonts w:cs="Arial"/>
                <w:szCs w:val="24"/>
              </w:rPr>
            </w:pPr>
          </w:p>
          <w:p w14:paraId="463CE820" w14:textId="77777777" w:rsidR="00CA7670" w:rsidRPr="008207E0" w:rsidRDefault="00CA7670" w:rsidP="00150154">
            <w:pPr>
              <w:widowControl w:val="0"/>
              <w:spacing w:line="252" w:lineRule="auto"/>
              <w:jc w:val="center"/>
              <w:rPr>
                <w:rFonts w:cs="Arial"/>
                <w:szCs w:val="24"/>
              </w:rPr>
            </w:pPr>
            <w:r w:rsidRPr="008207E0">
              <w:rPr>
                <w:rFonts w:cs="Arial"/>
                <w:szCs w:val="24"/>
              </w:rPr>
              <w:t>-</w:t>
            </w:r>
          </w:p>
        </w:tc>
        <w:tc>
          <w:tcPr>
            <w:tcW w:w="414" w:type="pct"/>
            <w:shd w:val="clear" w:color="auto" w:fill="auto"/>
          </w:tcPr>
          <w:p w14:paraId="29A1F52F" w14:textId="77777777" w:rsidR="00CA7670" w:rsidRPr="008207E0" w:rsidRDefault="00CA7670" w:rsidP="00150154">
            <w:pPr>
              <w:widowControl w:val="0"/>
              <w:spacing w:line="252" w:lineRule="auto"/>
              <w:ind w:left="360"/>
              <w:jc w:val="center"/>
              <w:rPr>
                <w:rFonts w:cs="Arial"/>
                <w:szCs w:val="24"/>
              </w:rPr>
            </w:pPr>
          </w:p>
          <w:p w14:paraId="4547D295" w14:textId="77777777" w:rsidR="00CA7670" w:rsidRPr="008207E0" w:rsidRDefault="00CA7670" w:rsidP="00150154">
            <w:pPr>
              <w:widowControl w:val="0"/>
              <w:spacing w:line="252" w:lineRule="auto"/>
              <w:jc w:val="center"/>
              <w:rPr>
                <w:rFonts w:cs="Arial"/>
                <w:szCs w:val="24"/>
              </w:rPr>
            </w:pPr>
            <w:r w:rsidRPr="008207E0">
              <w:rPr>
                <w:rFonts w:cs="Arial"/>
                <w:szCs w:val="24"/>
              </w:rPr>
              <w:t>1,5</w:t>
            </w:r>
          </w:p>
        </w:tc>
        <w:tc>
          <w:tcPr>
            <w:tcW w:w="414" w:type="pct"/>
            <w:shd w:val="clear" w:color="auto" w:fill="auto"/>
          </w:tcPr>
          <w:p w14:paraId="6F66750B" w14:textId="77777777" w:rsidR="00CA7670" w:rsidRPr="008207E0" w:rsidRDefault="00CA7670" w:rsidP="00150154">
            <w:pPr>
              <w:widowControl w:val="0"/>
              <w:spacing w:line="252" w:lineRule="auto"/>
              <w:ind w:left="360"/>
              <w:jc w:val="center"/>
              <w:rPr>
                <w:rFonts w:cs="Arial"/>
                <w:szCs w:val="24"/>
              </w:rPr>
            </w:pPr>
          </w:p>
          <w:p w14:paraId="48A51BCF" w14:textId="77777777" w:rsidR="00CA7670" w:rsidRPr="008207E0" w:rsidRDefault="00CA7670" w:rsidP="00150154">
            <w:pPr>
              <w:widowControl w:val="0"/>
              <w:spacing w:line="252" w:lineRule="auto"/>
              <w:jc w:val="center"/>
              <w:rPr>
                <w:rFonts w:cs="Arial"/>
                <w:szCs w:val="24"/>
              </w:rPr>
            </w:pPr>
            <w:r w:rsidRPr="008207E0">
              <w:rPr>
                <w:rFonts w:cs="Arial"/>
                <w:szCs w:val="24"/>
              </w:rPr>
              <w:t>2,5</w:t>
            </w:r>
          </w:p>
        </w:tc>
        <w:tc>
          <w:tcPr>
            <w:tcW w:w="697" w:type="pct"/>
            <w:shd w:val="clear" w:color="auto" w:fill="auto"/>
            <w:vAlign w:val="center"/>
          </w:tcPr>
          <w:p w14:paraId="0128B4F0" w14:textId="77777777" w:rsidR="00CA7670" w:rsidRPr="008207E0" w:rsidRDefault="00CA7670" w:rsidP="00150154">
            <w:pPr>
              <w:widowControl w:val="0"/>
              <w:spacing w:line="252" w:lineRule="auto"/>
              <w:jc w:val="center"/>
              <w:rPr>
                <w:rFonts w:cs="Arial"/>
                <w:szCs w:val="24"/>
              </w:rPr>
            </w:pPr>
            <w:r w:rsidRPr="008207E0">
              <w:rPr>
                <w:rFonts w:cs="Arial"/>
                <w:szCs w:val="24"/>
              </w:rPr>
              <w:t>Không cho phép</w:t>
            </w:r>
          </w:p>
        </w:tc>
      </w:tr>
    </w:tbl>
    <w:p w14:paraId="6ABE6FED" w14:textId="77777777" w:rsidR="00881BAF" w:rsidRPr="008207E0" w:rsidRDefault="00881BAF" w:rsidP="00150154">
      <w:pPr>
        <w:spacing w:line="252" w:lineRule="auto"/>
        <w:jc w:val="center"/>
        <w:rPr>
          <w:rFonts w:cs="Arial"/>
          <w:szCs w:val="24"/>
        </w:rPr>
      </w:pPr>
      <w:r w:rsidRPr="008207E0">
        <w:rPr>
          <w:rFonts w:cs="Arial"/>
          <w:szCs w:val="24"/>
        </w:rPr>
        <w:t>Ghi chú: Tất cả các chi tiết bằng thép phải được mạ kẽm nhúng nóng</w:t>
      </w:r>
    </w:p>
    <w:p w14:paraId="0C50F390" w14:textId="77777777" w:rsidR="00FF602C" w:rsidRPr="008207E0" w:rsidRDefault="00FF602C" w:rsidP="00150154">
      <w:pPr>
        <w:spacing w:line="252" w:lineRule="auto"/>
        <w:jc w:val="both"/>
        <w:rPr>
          <w:rFonts w:eastAsia="Times New Roman" w:cs="Arial"/>
          <w:kern w:val="0"/>
          <w:szCs w:val="24"/>
          <w14:ligatures w14:val="none"/>
        </w:rPr>
      </w:pPr>
    </w:p>
    <w:p w14:paraId="50B91A57" w14:textId="5160DED2" w:rsidR="009D5FBF" w:rsidRPr="008207E0" w:rsidRDefault="009D5FB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Thiết bị điện có điện áp đến 1 kV trung tính nối đất trực tiếp, dây trung tính bảo vệ cần đặt chung và bên cạnh các dây pha. Dây trung tính làm việc phải tính toán bảo đảm dòng điện làm việc lâu dài. Dây trung tính làm việc có thể có cách điện như dây pha;</w:t>
      </w:r>
    </w:p>
    <w:p w14:paraId="3B9C1E21" w14:textId="12B3F934" w:rsidR="009D5FBF" w:rsidRPr="008207E0" w:rsidRDefault="009D5FB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Thiết bị điện điện áp trên 1 kV có trung tính nối đất trực tiếp, tiết diện dây nối đất phải bảo đảm chịu được dòng cắt tự động tại nơi sự cố. Để đáp ứng yêu cầu này, phải chọn dây nối đất theo một trong các phương pháp sau:</w:t>
      </w:r>
    </w:p>
    <w:p w14:paraId="575080DA" w14:textId="5E7B39F2" w:rsidR="009D5FBF" w:rsidRPr="008207E0" w:rsidRDefault="009D5FBF" w:rsidP="00150154">
      <w:pPr>
        <w:pStyle w:val="ListParagraph"/>
        <w:widowControl w:val="0"/>
        <w:spacing w:line="252" w:lineRule="auto"/>
        <w:ind w:left="105" w:firstLine="615"/>
        <w:jc w:val="both"/>
        <w:rPr>
          <w:rFonts w:cs="Arial"/>
          <w:szCs w:val="24"/>
        </w:rPr>
      </w:pPr>
      <w:r w:rsidRPr="008207E0">
        <w:rPr>
          <w:rFonts w:cs="Arial"/>
          <w:szCs w:val="24"/>
        </w:rPr>
        <w:t>- 3 lần dòng điện danh định của dây chảy ở cầu chảy gần nhất;</w:t>
      </w:r>
    </w:p>
    <w:p w14:paraId="3B03E52E" w14:textId="20BF1AFE" w:rsidR="009D5FBF" w:rsidRPr="008207E0" w:rsidRDefault="009D5FBF" w:rsidP="00150154">
      <w:pPr>
        <w:pStyle w:val="ListParagraph"/>
        <w:widowControl w:val="0"/>
        <w:spacing w:line="252" w:lineRule="auto"/>
        <w:ind w:left="105" w:firstLine="615"/>
        <w:jc w:val="both"/>
        <w:rPr>
          <w:rFonts w:cs="Arial"/>
          <w:szCs w:val="24"/>
        </w:rPr>
      </w:pPr>
      <w:r w:rsidRPr="008207E0">
        <w:rPr>
          <w:rFonts w:cs="Arial"/>
          <w:szCs w:val="24"/>
        </w:rPr>
        <w:t>- 3 lần dòng điện danh định của các phụ tải cần cắt;</w:t>
      </w:r>
    </w:p>
    <w:p w14:paraId="74E7AA80" w14:textId="77777777" w:rsidR="009D5FBF" w:rsidRPr="008207E0" w:rsidRDefault="009D5FB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Tiết diện của dây trung tính bảo vệ trong mọi trường hợp không nhỏ hơn một nửa tiết diện của dây pha. Nếu yêu cầu trên không đáp ứng được giá trị dòng điện chạm vỏ hoặc chạm dây trung tính bảo vệ có thể tiếp xúc nơi công cộng thì việc cắt khẩn cấp dòng ngắn mạch này phải bằng thiết bị bảo vệ cắt nhanh;</w:t>
      </w:r>
    </w:p>
    <w:p w14:paraId="778D4237" w14:textId="7684D3B4" w:rsidR="009D5FBF" w:rsidRPr="008207E0" w:rsidRDefault="009D5FB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 Không cho phép sử dụng đất làm dây pha hoặc dây trung tính đối với những thiết bị điện có điện áp đến 1 kV;</w:t>
      </w:r>
    </w:p>
    <w:p w14:paraId="712EE225" w14:textId="77777777" w:rsidR="00FF602C" w:rsidRPr="008207E0" w:rsidRDefault="00FF602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Dây nối đất bổ sung</w:t>
      </w:r>
    </w:p>
    <w:p w14:paraId="47871B35" w14:textId="00563535" w:rsidR="00FF602C" w:rsidRPr="008207E0" w:rsidRDefault="00FF602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Các bộ phận sau đây được sử dụng để làm nối đất bổ sung:</w:t>
      </w:r>
    </w:p>
    <w:p w14:paraId="17C2D9DD" w14:textId="1EF38C33"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xml:space="preserve"> - Ống dẫn nước bằng kim loại và ống dẫn khác được chôn trong đất, trừ các đường ống dẫn chất lỏng, khí dễ cháy nổ;</w:t>
      </w:r>
    </w:p>
    <w:p w14:paraId="32C9A435" w14:textId="1D6CA497"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Ống chôn trong đất của giếng khoan;</w:t>
      </w:r>
    </w:p>
    <w:p w14:paraId="22DB053F" w14:textId="19D9C3BD"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xml:space="preserve">- Kết cấu kim loại và bê tông cốt thép nằm trong đất của toà nhà và công trình xây </w:t>
      </w:r>
      <w:r w:rsidRPr="008207E0">
        <w:rPr>
          <w:rFonts w:cs="Arial"/>
          <w:szCs w:val="24"/>
        </w:rPr>
        <w:lastRenderedPageBreak/>
        <w:t>dựng.</w:t>
      </w:r>
      <w:r w:rsidRPr="008207E0">
        <w:rPr>
          <w:rFonts w:cs="Arial"/>
          <w:szCs w:val="24"/>
        </w:rPr>
        <w:br/>
        <w:t>- Đường ống kim loại của công trình thuỷ lợi;</w:t>
      </w:r>
    </w:p>
    <w:p w14:paraId="086D73B8" w14:textId="0752C1AF"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Vỏ bọc chì của dây cáp đặt trong đất. Không được phép sử dụng vỏ nhôm của dây cáp để làm cực nối đất tự nhiên;</w:t>
      </w:r>
    </w:p>
    <w:p w14:paraId="2A796589" w14:textId="0CDD1E22"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Đường ray của cần trục, đường ray nội bộ xí nghiệp nếu như giữa các thanh ray được nối với nhau bằng cầu nối.</w:t>
      </w:r>
    </w:p>
    <w:p w14:paraId="5D6B0244" w14:textId="39C64BB2" w:rsidR="00FF602C" w:rsidRPr="008207E0" w:rsidRDefault="00FF602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Bộ phận nối đất tự nhiên phải được nối tới hệ thống nối đất chính ít nhất tại 2 điểm.</w:t>
      </w:r>
    </w:p>
    <w:p w14:paraId="39C33370" w14:textId="08BF9BBD" w:rsidR="00FF602C" w:rsidRPr="008207E0" w:rsidRDefault="00FF602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Các bộ phận sau đây được sử dụng để làm dây trung tính làm việc và dây trung tính bảo vệ</w:t>
      </w:r>
    </w:p>
    <w:p w14:paraId="39B96949" w14:textId="20F2414B"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Kết cấu kim loại của cột bê tông đúc hoặc cột bê tông ly tâm;</w:t>
      </w:r>
    </w:p>
    <w:p w14:paraId="034716F7" w14:textId="0C6BDC62"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Kết cấu kim loại của ngôi nhà (kèo, cột, giá đỡ thiết bị, v.v.);</w:t>
      </w:r>
    </w:p>
    <w:p w14:paraId="54FAC853" w14:textId="6ACB1830"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Kết cấu kim loại (đường ray, cầu trục, khung kim loại của các bộ phận giao thông đi lại, thang máy, hầm sàn, v.v.);</w:t>
      </w:r>
    </w:p>
    <w:p w14:paraId="4C28FF0A" w14:textId="30DB5EA8"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Ống kim loại của thiết bị điện;</w:t>
      </w:r>
    </w:p>
    <w:p w14:paraId="60B3EE80" w14:textId="35A25D20"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Ống kim loại dẫn nước, thoát nước, dẫn hơi nhiệt (trừ các ống dẫn chất cháy nổ);</w:t>
      </w:r>
    </w:p>
    <w:p w14:paraId="323CC76D" w14:textId="0EDFAAA6" w:rsidR="00FF602C" w:rsidRPr="008207E0" w:rsidRDefault="00FF602C" w:rsidP="00150154">
      <w:pPr>
        <w:pStyle w:val="ListParagraph"/>
        <w:widowControl w:val="0"/>
        <w:spacing w:line="252" w:lineRule="auto"/>
        <w:ind w:left="105" w:firstLine="615"/>
        <w:jc w:val="both"/>
        <w:rPr>
          <w:rFonts w:cs="Arial"/>
          <w:szCs w:val="24"/>
        </w:rPr>
      </w:pPr>
      <w:r w:rsidRPr="008207E0">
        <w:rPr>
          <w:rFonts w:cs="Arial"/>
          <w:szCs w:val="24"/>
        </w:rPr>
        <w:t>- Vỏ cáp bằng nhôm.</w:t>
      </w:r>
    </w:p>
    <w:p w14:paraId="293D824A" w14:textId="77777777" w:rsidR="00474980" w:rsidRPr="008207E0" w:rsidRDefault="0047498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Nối dây nối đất</w:t>
      </w:r>
    </w:p>
    <w:p w14:paraId="23C9EC06" w14:textId="6644FA05" w:rsidR="00474980" w:rsidRPr="008207E0" w:rsidRDefault="0047498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Mối nối giữa dây nối đất và dây trung tính bảo vệ với nhau và nối với điện cực tiếp đất phải bảo đảm tiếp xúc tốt bằng các kẹp bắt bulông, hàn trực tiếp hoặc khoá nối chuyên dùng. Mối hàn phải có chiều dài chồng lên nhau bằng 2 lần bề rộng của thanh nối nếu là tiết diện chữ nhật hoặc 6 lần đường kính của thanh nối nếu là tiết diện tròn.</w:t>
      </w:r>
    </w:p>
    <w:p w14:paraId="5636FD3B" w14:textId="77777777" w:rsidR="005177F1" w:rsidRPr="008207E0" w:rsidRDefault="005177F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4. Lắp đặt dây nối đất</w:t>
      </w:r>
    </w:p>
    <w:p w14:paraId="383135B9" w14:textId="431B7451" w:rsidR="005177F1" w:rsidRPr="008207E0" w:rsidRDefault="005177F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Dây nối đất và dây trung tính bảo vệ đặt trong nhà và ngoài trời phải bố trí theo quy định cho từng loại.</w:t>
      </w:r>
    </w:p>
    <w:p w14:paraId="79B580CF" w14:textId="0F4A2FA8" w:rsidR="005177F1" w:rsidRPr="008207E0" w:rsidRDefault="005177F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Không cho phép sử dụng vỏ kim loại của dây dẫn kiểu ống, cáp treo của đường dẫn điện, vỏ kim loại của ống cách điện, tay nắm kim loại, vỏ chì của dây và cáp điện để làm dây nối đất hoặc dây trung tính bảo vệ. Trong các gian có yêu cầu nối đất thì vỏ kim loại nói trên phải được nối đất chắc chắn. Các điểm nối và hộp đấu dây cần được nối với vỏ kim loại bằng cách hàn hoặc bằng bulông. Các mối nối bằng bulông phải có biện pháp chống gỉ và chống nới lỏng.</w:t>
      </w:r>
    </w:p>
    <w:p w14:paraId="5794441F" w14:textId="2C12E68C" w:rsidR="005177F1" w:rsidRPr="008207E0" w:rsidRDefault="005177F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Dây nối đất bằng thép phải được mạ kẽm nhúng nóng.</w:t>
      </w:r>
    </w:p>
    <w:p w14:paraId="48D95E89" w14:textId="53A94585" w:rsidR="004E7A61" w:rsidRPr="008207E0" w:rsidRDefault="004E7A61"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Điện cực tiếp đất</w:t>
      </w:r>
    </w:p>
    <w:p w14:paraId="23F74A1D" w14:textId="77777777" w:rsidR="003A79CA" w:rsidRPr="008207E0" w:rsidRDefault="003A79C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Kích thước và chất liệu các điện cực của trang bị nối đất nhân tạo phải bảo đảm khả năng phân bố hiệu quả điện áp trên diện tích đất đặt thiết bị điện.</w:t>
      </w:r>
    </w:p>
    <w:p w14:paraId="0101EA87" w14:textId="4C3EF96C" w:rsidR="003A79CA" w:rsidRPr="008207E0" w:rsidRDefault="003A79C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Chất liệu cho điện cực tiếp đất nhân tạo bằng đồng, thép ống, thép tròn, thép dẹt.</w:t>
      </w:r>
    </w:p>
    <w:p w14:paraId="2338154B" w14:textId="26F383FF" w:rsidR="003A79CA" w:rsidRPr="008207E0" w:rsidRDefault="003A79C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Kích thước nhỏ nhất của điện cực tiếp đất được quy định trong bảng sau:</w:t>
      </w:r>
    </w:p>
    <w:p w14:paraId="32402301" w14:textId="77777777" w:rsidR="00EC1E9A" w:rsidRPr="008207E0" w:rsidRDefault="00EC1E9A" w:rsidP="00150154">
      <w:pPr>
        <w:spacing w:line="252" w:lineRule="auto"/>
        <w:jc w:val="center"/>
        <w:rPr>
          <w:rFonts w:cs="Arial"/>
          <w:b/>
          <w:szCs w:val="24"/>
        </w:rPr>
      </w:pPr>
    </w:p>
    <w:p w14:paraId="2125D4B3" w14:textId="72279456" w:rsidR="003A79CA" w:rsidRPr="008207E0" w:rsidRDefault="00846C5F" w:rsidP="00150154">
      <w:pPr>
        <w:spacing w:line="252" w:lineRule="auto"/>
        <w:jc w:val="center"/>
        <w:rPr>
          <w:rFonts w:eastAsia="Times New Roman" w:cs="Arial"/>
          <w:kern w:val="0"/>
          <w:szCs w:val="24"/>
          <w14:ligatures w14:val="none"/>
        </w:rPr>
      </w:pPr>
      <w:r w:rsidRPr="008207E0">
        <w:rPr>
          <w:rFonts w:cs="Arial"/>
          <w:b/>
          <w:szCs w:val="24"/>
          <w:lang w:val="vi-VN"/>
        </w:rPr>
        <w:t xml:space="preserve">Bảng </w:t>
      </w:r>
      <w:r w:rsidR="00F3023A" w:rsidRPr="008207E0">
        <w:rPr>
          <w:rFonts w:cs="Arial"/>
          <w:b/>
          <w:szCs w:val="24"/>
        </w:rPr>
        <w:t>1.19</w:t>
      </w:r>
      <w:r w:rsidRPr="008207E0">
        <w:rPr>
          <w:rFonts w:cs="Arial"/>
          <w:b/>
          <w:szCs w:val="24"/>
        </w:rPr>
        <w:t>:</w:t>
      </w:r>
      <w:r w:rsidRPr="008207E0">
        <w:rPr>
          <w:rFonts w:cs="Arial"/>
          <w:b/>
          <w:szCs w:val="24"/>
          <w:lang w:val="vi-VN"/>
        </w:rPr>
        <w:t xml:space="preserve"> </w:t>
      </w:r>
      <w:r w:rsidRPr="008207E0">
        <w:rPr>
          <w:rFonts w:cs="Arial"/>
          <w:b/>
          <w:szCs w:val="24"/>
        </w:rPr>
        <w:t xml:space="preserve">Kích thước nhỏ nhất của </w:t>
      </w:r>
      <w:r w:rsidR="00EC1E9A" w:rsidRPr="008207E0">
        <w:rPr>
          <w:rFonts w:cs="Arial"/>
          <w:b/>
          <w:szCs w:val="24"/>
        </w:rPr>
        <w:t>điện cực nối đất</w:t>
      </w:r>
    </w:p>
    <w:tbl>
      <w:tblPr>
        <w:tblW w:w="94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0"/>
        <w:gridCol w:w="2180"/>
        <w:gridCol w:w="2430"/>
        <w:gridCol w:w="1620"/>
        <w:gridCol w:w="1260"/>
        <w:gridCol w:w="1191"/>
      </w:tblGrid>
      <w:tr w:rsidR="00B75984" w:rsidRPr="008207E0" w14:paraId="56ADF893" w14:textId="77777777" w:rsidTr="007F5F90">
        <w:trPr>
          <w:trHeight w:val="153"/>
        </w:trPr>
        <w:tc>
          <w:tcPr>
            <w:tcW w:w="2970" w:type="dxa"/>
            <w:gridSpan w:val="2"/>
            <w:vMerge w:val="restart"/>
            <w:vAlign w:val="center"/>
          </w:tcPr>
          <w:p w14:paraId="2F96AD40" w14:textId="77777777" w:rsidR="00846C5F" w:rsidRPr="008207E0" w:rsidRDefault="00846C5F" w:rsidP="00150154">
            <w:pPr>
              <w:widowControl w:val="0"/>
              <w:spacing w:line="252" w:lineRule="auto"/>
              <w:jc w:val="center"/>
              <w:rPr>
                <w:rFonts w:cs="Arial"/>
                <w:b/>
                <w:szCs w:val="24"/>
              </w:rPr>
            </w:pPr>
            <w:r w:rsidRPr="008207E0">
              <w:rPr>
                <w:rFonts w:cs="Arial"/>
                <w:szCs w:val="24"/>
              </w:rPr>
              <w:br w:type="page"/>
            </w:r>
            <w:r w:rsidRPr="008207E0">
              <w:rPr>
                <w:rFonts w:cs="Arial"/>
                <w:b/>
                <w:szCs w:val="24"/>
              </w:rPr>
              <w:t>Vật liệu</w:t>
            </w:r>
          </w:p>
        </w:tc>
        <w:tc>
          <w:tcPr>
            <w:tcW w:w="2430" w:type="dxa"/>
            <w:vMerge w:val="restart"/>
            <w:vAlign w:val="center"/>
          </w:tcPr>
          <w:p w14:paraId="42814DC3" w14:textId="77777777" w:rsidR="00846C5F" w:rsidRPr="008207E0" w:rsidRDefault="00846C5F" w:rsidP="00150154">
            <w:pPr>
              <w:widowControl w:val="0"/>
              <w:spacing w:line="252" w:lineRule="auto"/>
              <w:jc w:val="center"/>
              <w:rPr>
                <w:rFonts w:cs="Arial"/>
                <w:b/>
                <w:szCs w:val="24"/>
              </w:rPr>
            </w:pPr>
            <w:r w:rsidRPr="008207E0">
              <w:rPr>
                <w:rFonts w:cs="Arial"/>
                <w:b/>
                <w:szCs w:val="24"/>
              </w:rPr>
              <w:t xml:space="preserve">Loại dây </w:t>
            </w:r>
          </w:p>
        </w:tc>
        <w:tc>
          <w:tcPr>
            <w:tcW w:w="4071" w:type="dxa"/>
            <w:gridSpan w:val="3"/>
            <w:shd w:val="clear" w:color="auto" w:fill="auto"/>
          </w:tcPr>
          <w:p w14:paraId="7590FFB0" w14:textId="77777777" w:rsidR="00846C5F" w:rsidRPr="008207E0" w:rsidRDefault="00846C5F" w:rsidP="00150154">
            <w:pPr>
              <w:widowControl w:val="0"/>
              <w:spacing w:line="252" w:lineRule="auto"/>
              <w:jc w:val="center"/>
              <w:rPr>
                <w:rFonts w:cs="Arial"/>
                <w:b/>
                <w:szCs w:val="24"/>
              </w:rPr>
            </w:pPr>
            <w:r w:rsidRPr="008207E0">
              <w:rPr>
                <w:rFonts w:cs="Arial"/>
                <w:b/>
                <w:szCs w:val="24"/>
              </w:rPr>
              <w:t xml:space="preserve">Kích thước nhỏ nhất </w:t>
            </w:r>
          </w:p>
        </w:tc>
      </w:tr>
      <w:tr w:rsidR="00B75984" w:rsidRPr="008207E0" w14:paraId="73666C3A" w14:textId="77777777" w:rsidTr="007F5F90">
        <w:tc>
          <w:tcPr>
            <w:tcW w:w="2970" w:type="dxa"/>
            <w:gridSpan w:val="2"/>
            <w:vMerge/>
          </w:tcPr>
          <w:p w14:paraId="6B260022" w14:textId="77777777" w:rsidR="00846C5F" w:rsidRPr="008207E0" w:rsidRDefault="00846C5F" w:rsidP="00150154">
            <w:pPr>
              <w:widowControl w:val="0"/>
              <w:spacing w:line="252" w:lineRule="auto"/>
              <w:jc w:val="center"/>
              <w:rPr>
                <w:rFonts w:cs="Arial"/>
                <w:b/>
                <w:szCs w:val="24"/>
              </w:rPr>
            </w:pPr>
          </w:p>
        </w:tc>
        <w:tc>
          <w:tcPr>
            <w:tcW w:w="2430" w:type="dxa"/>
            <w:vMerge/>
          </w:tcPr>
          <w:p w14:paraId="2BE0054D" w14:textId="77777777" w:rsidR="00846C5F" w:rsidRPr="008207E0" w:rsidRDefault="00846C5F" w:rsidP="00150154">
            <w:pPr>
              <w:widowControl w:val="0"/>
              <w:spacing w:line="252" w:lineRule="auto"/>
              <w:jc w:val="center"/>
              <w:rPr>
                <w:rFonts w:cs="Arial"/>
                <w:b/>
                <w:szCs w:val="24"/>
              </w:rPr>
            </w:pPr>
          </w:p>
        </w:tc>
        <w:tc>
          <w:tcPr>
            <w:tcW w:w="1620" w:type="dxa"/>
          </w:tcPr>
          <w:p w14:paraId="4C3812A5" w14:textId="77777777" w:rsidR="00846C5F" w:rsidRPr="008207E0" w:rsidRDefault="00846C5F" w:rsidP="00150154">
            <w:pPr>
              <w:widowControl w:val="0"/>
              <w:spacing w:line="252" w:lineRule="auto"/>
              <w:jc w:val="center"/>
              <w:rPr>
                <w:rFonts w:cs="Arial"/>
                <w:b/>
                <w:szCs w:val="24"/>
              </w:rPr>
            </w:pPr>
            <w:r w:rsidRPr="008207E0">
              <w:rPr>
                <w:rFonts w:cs="Arial"/>
                <w:b/>
                <w:szCs w:val="24"/>
              </w:rPr>
              <w:t>Đường kính</w:t>
            </w:r>
          </w:p>
          <w:p w14:paraId="1E301C36" w14:textId="77777777" w:rsidR="00846C5F" w:rsidRPr="008207E0" w:rsidRDefault="00846C5F" w:rsidP="00150154">
            <w:pPr>
              <w:widowControl w:val="0"/>
              <w:spacing w:line="252" w:lineRule="auto"/>
              <w:jc w:val="center"/>
              <w:rPr>
                <w:rFonts w:cs="Arial"/>
                <w:b/>
                <w:szCs w:val="24"/>
              </w:rPr>
            </w:pPr>
            <w:r w:rsidRPr="008207E0">
              <w:rPr>
                <w:rFonts w:cs="Arial"/>
                <w:b/>
                <w:szCs w:val="24"/>
              </w:rPr>
              <w:t>(mm)</w:t>
            </w:r>
          </w:p>
        </w:tc>
        <w:tc>
          <w:tcPr>
            <w:tcW w:w="1260" w:type="dxa"/>
          </w:tcPr>
          <w:p w14:paraId="36B6F60B" w14:textId="77777777" w:rsidR="00846C5F" w:rsidRPr="008207E0" w:rsidRDefault="00846C5F" w:rsidP="00150154">
            <w:pPr>
              <w:widowControl w:val="0"/>
              <w:spacing w:line="252" w:lineRule="auto"/>
              <w:jc w:val="center"/>
              <w:rPr>
                <w:rFonts w:cs="Arial"/>
                <w:b/>
                <w:szCs w:val="24"/>
              </w:rPr>
            </w:pPr>
            <w:r w:rsidRPr="008207E0">
              <w:rPr>
                <w:rFonts w:cs="Arial"/>
                <w:b/>
                <w:szCs w:val="24"/>
              </w:rPr>
              <w:t>Tiết diện (mm</w:t>
            </w:r>
            <w:r w:rsidRPr="008207E0">
              <w:rPr>
                <w:rFonts w:cs="Arial"/>
                <w:b/>
                <w:szCs w:val="24"/>
                <w:vertAlign w:val="superscript"/>
              </w:rPr>
              <w:t>2</w:t>
            </w:r>
            <w:r w:rsidRPr="008207E0">
              <w:rPr>
                <w:rFonts w:cs="Arial"/>
                <w:b/>
                <w:szCs w:val="24"/>
              </w:rPr>
              <w:t>)</w:t>
            </w:r>
          </w:p>
        </w:tc>
        <w:tc>
          <w:tcPr>
            <w:tcW w:w="1191" w:type="dxa"/>
          </w:tcPr>
          <w:p w14:paraId="2409E734" w14:textId="77777777" w:rsidR="00846C5F" w:rsidRPr="008207E0" w:rsidRDefault="00846C5F" w:rsidP="00150154">
            <w:pPr>
              <w:widowControl w:val="0"/>
              <w:spacing w:line="252" w:lineRule="auto"/>
              <w:jc w:val="center"/>
              <w:rPr>
                <w:rFonts w:cs="Arial"/>
                <w:b/>
                <w:szCs w:val="24"/>
              </w:rPr>
            </w:pPr>
            <w:r w:rsidRPr="008207E0">
              <w:rPr>
                <w:rFonts w:cs="Arial"/>
                <w:b/>
                <w:szCs w:val="24"/>
              </w:rPr>
              <w:t>Độ dầy</w:t>
            </w:r>
          </w:p>
          <w:p w14:paraId="2AF77C40" w14:textId="77777777" w:rsidR="00846C5F" w:rsidRPr="008207E0" w:rsidRDefault="00846C5F" w:rsidP="00150154">
            <w:pPr>
              <w:widowControl w:val="0"/>
              <w:spacing w:line="252" w:lineRule="auto"/>
              <w:jc w:val="center"/>
              <w:rPr>
                <w:rFonts w:cs="Arial"/>
                <w:b/>
                <w:szCs w:val="24"/>
              </w:rPr>
            </w:pPr>
            <w:r w:rsidRPr="008207E0">
              <w:rPr>
                <w:rFonts w:cs="Arial"/>
                <w:b/>
                <w:szCs w:val="24"/>
              </w:rPr>
              <w:t>(mm)</w:t>
            </w:r>
          </w:p>
        </w:tc>
      </w:tr>
      <w:tr w:rsidR="00B75984" w:rsidRPr="008207E0" w14:paraId="6A583A64" w14:textId="77777777" w:rsidTr="007F5F90">
        <w:tc>
          <w:tcPr>
            <w:tcW w:w="790" w:type="dxa"/>
            <w:vMerge w:val="restart"/>
            <w:vAlign w:val="center"/>
          </w:tcPr>
          <w:p w14:paraId="3B52EA20" w14:textId="77777777" w:rsidR="00846C5F" w:rsidRPr="008207E0" w:rsidRDefault="00846C5F" w:rsidP="00150154">
            <w:pPr>
              <w:widowControl w:val="0"/>
              <w:spacing w:line="252" w:lineRule="auto"/>
              <w:jc w:val="center"/>
              <w:rPr>
                <w:rFonts w:cs="Arial"/>
                <w:szCs w:val="24"/>
              </w:rPr>
            </w:pPr>
            <w:r w:rsidRPr="008207E0">
              <w:rPr>
                <w:rFonts w:cs="Arial"/>
                <w:szCs w:val="24"/>
              </w:rPr>
              <w:t xml:space="preserve">Thép  </w:t>
            </w:r>
          </w:p>
        </w:tc>
        <w:tc>
          <w:tcPr>
            <w:tcW w:w="2180" w:type="dxa"/>
            <w:vMerge w:val="restart"/>
          </w:tcPr>
          <w:p w14:paraId="76ECAD9B" w14:textId="77777777" w:rsidR="00846C5F" w:rsidRPr="008207E0" w:rsidRDefault="00846C5F" w:rsidP="00150154">
            <w:pPr>
              <w:widowControl w:val="0"/>
              <w:spacing w:line="252" w:lineRule="auto"/>
              <w:rPr>
                <w:rFonts w:cs="Arial"/>
                <w:szCs w:val="24"/>
              </w:rPr>
            </w:pPr>
            <w:r w:rsidRPr="008207E0">
              <w:rPr>
                <w:rFonts w:cs="Arial"/>
                <w:szCs w:val="24"/>
              </w:rPr>
              <w:t xml:space="preserve">Mạ kẽm </w:t>
            </w:r>
          </w:p>
        </w:tc>
        <w:tc>
          <w:tcPr>
            <w:tcW w:w="2430" w:type="dxa"/>
          </w:tcPr>
          <w:p w14:paraId="70CD074C" w14:textId="77777777" w:rsidR="00846C5F" w:rsidRPr="008207E0" w:rsidRDefault="00846C5F" w:rsidP="00150154">
            <w:pPr>
              <w:widowControl w:val="0"/>
              <w:spacing w:line="252" w:lineRule="auto"/>
              <w:rPr>
                <w:rFonts w:cs="Arial"/>
                <w:szCs w:val="24"/>
              </w:rPr>
            </w:pPr>
            <w:r w:rsidRPr="008207E0">
              <w:rPr>
                <w:rFonts w:cs="Arial"/>
                <w:szCs w:val="24"/>
              </w:rPr>
              <w:t>Thép hình chữ nhật</w:t>
            </w:r>
          </w:p>
        </w:tc>
        <w:tc>
          <w:tcPr>
            <w:tcW w:w="1620" w:type="dxa"/>
          </w:tcPr>
          <w:p w14:paraId="049DCF59" w14:textId="77777777" w:rsidR="00846C5F" w:rsidRPr="008207E0" w:rsidRDefault="00846C5F" w:rsidP="00150154">
            <w:pPr>
              <w:widowControl w:val="0"/>
              <w:spacing w:line="252" w:lineRule="auto"/>
              <w:ind w:rightChars="100" w:right="240"/>
              <w:jc w:val="center"/>
              <w:rPr>
                <w:rFonts w:cs="Arial"/>
                <w:szCs w:val="24"/>
              </w:rPr>
            </w:pPr>
          </w:p>
        </w:tc>
        <w:tc>
          <w:tcPr>
            <w:tcW w:w="1260" w:type="dxa"/>
          </w:tcPr>
          <w:p w14:paraId="352829A1"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90</w:t>
            </w:r>
          </w:p>
        </w:tc>
        <w:tc>
          <w:tcPr>
            <w:tcW w:w="1191" w:type="dxa"/>
          </w:tcPr>
          <w:p w14:paraId="60D1C3FA"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3</w:t>
            </w:r>
          </w:p>
        </w:tc>
      </w:tr>
      <w:tr w:rsidR="00B75984" w:rsidRPr="008207E0" w14:paraId="00D01474" w14:textId="77777777" w:rsidTr="007F5F90">
        <w:tc>
          <w:tcPr>
            <w:tcW w:w="790" w:type="dxa"/>
            <w:vMerge/>
            <w:vAlign w:val="center"/>
          </w:tcPr>
          <w:p w14:paraId="55C4EFBC" w14:textId="77777777" w:rsidR="00846C5F" w:rsidRPr="008207E0" w:rsidRDefault="00846C5F" w:rsidP="00150154">
            <w:pPr>
              <w:widowControl w:val="0"/>
              <w:spacing w:line="252" w:lineRule="auto"/>
              <w:jc w:val="center"/>
              <w:rPr>
                <w:rFonts w:cs="Arial"/>
                <w:szCs w:val="24"/>
              </w:rPr>
            </w:pPr>
          </w:p>
        </w:tc>
        <w:tc>
          <w:tcPr>
            <w:tcW w:w="2180" w:type="dxa"/>
            <w:vMerge/>
          </w:tcPr>
          <w:p w14:paraId="7F2DDE3A" w14:textId="77777777" w:rsidR="00846C5F" w:rsidRPr="008207E0" w:rsidRDefault="00846C5F" w:rsidP="00150154">
            <w:pPr>
              <w:widowControl w:val="0"/>
              <w:spacing w:line="252" w:lineRule="auto"/>
              <w:rPr>
                <w:rFonts w:cs="Arial"/>
                <w:szCs w:val="24"/>
              </w:rPr>
            </w:pPr>
          </w:p>
        </w:tc>
        <w:tc>
          <w:tcPr>
            <w:tcW w:w="2430" w:type="dxa"/>
          </w:tcPr>
          <w:p w14:paraId="1DB35C98" w14:textId="77777777" w:rsidR="00846C5F" w:rsidRPr="008207E0" w:rsidRDefault="00846C5F" w:rsidP="00150154">
            <w:pPr>
              <w:widowControl w:val="0"/>
              <w:spacing w:line="252" w:lineRule="auto"/>
              <w:rPr>
                <w:rFonts w:cs="Arial"/>
                <w:szCs w:val="24"/>
              </w:rPr>
            </w:pPr>
            <w:r w:rsidRPr="008207E0">
              <w:rPr>
                <w:rFonts w:cs="Arial"/>
                <w:szCs w:val="24"/>
              </w:rPr>
              <w:t xml:space="preserve">Ống </w:t>
            </w:r>
          </w:p>
        </w:tc>
        <w:tc>
          <w:tcPr>
            <w:tcW w:w="1620" w:type="dxa"/>
          </w:tcPr>
          <w:p w14:paraId="04F40113"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25</w:t>
            </w:r>
          </w:p>
        </w:tc>
        <w:tc>
          <w:tcPr>
            <w:tcW w:w="1260" w:type="dxa"/>
          </w:tcPr>
          <w:p w14:paraId="1FD9DED1" w14:textId="77777777" w:rsidR="00846C5F" w:rsidRPr="008207E0" w:rsidRDefault="00846C5F" w:rsidP="00150154">
            <w:pPr>
              <w:widowControl w:val="0"/>
              <w:spacing w:line="252" w:lineRule="auto"/>
              <w:ind w:rightChars="100" w:right="240"/>
              <w:jc w:val="center"/>
              <w:rPr>
                <w:rFonts w:cs="Arial"/>
                <w:szCs w:val="24"/>
              </w:rPr>
            </w:pPr>
          </w:p>
        </w:tc>
        <w:tc>
          <w:tcPr>
            <w:tcW w:w="1191" w:type="dxa"/>
          </w:tcPr>
          <w:p w14:paraId="0445B226"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2</w:t>
            </w:r>
          </w:p>
        </w:tc>
      </w:tr>
      <w:tr w:rsidR="00B75984" w:rsidRPr="008207E0" w14:paraId="7D12F989" w14:textId="77777777" w:rsidTr="007F5F90">
        <w:tc>
          <w:tcPr>
            <w:tcW w:w="790" w:type="dxa"/>
            <w:vMerge/>
            <w:vAlign w:val="center"/>
          </w:tcPr>
          <w:p w14:paraId="49AD65E8" w14:textId="77777777" w:rsidR="00846C5F" w:rsidRPr="008207E0" w:rsidRDefault="00846C5F" w:rsidP="00150154">
            <w:pPr>
              <w:widowControl w:val="0"/>
              <w:spacing w:line="252" w:lineRule="auto"/>
              <w:jc w:val="center"/>
              <w:rPr>
                <w:rFonts w:cs="Arial"/>
                <w:szCs w:val="24"/>
              </w:rPr>
            </w:pPr>
          </w:p>
        </w:tc>
        <w:tc>
          <w:tcPr>
            <w:tcW w:w="2180" w:type="dxa"/>
            <w:vMerge/>
          </w:tcPr>
          <w:p w14:paraId="1C2B3EDD" w14:textId="77777777" w:rsidR="00846C5F" w:rsidRPr="008207E0" w:rsidRDefault="00846C5F" w:rsidP="00150154">
            <w:pPr>
              <w:widowControl w:val="0"/>
              <w:spacing w:line="252" w:lineRule="auto"/>
              <w:rPr>
                <w:rFonts w:cs="Arial"/>
                <w:szCs w:val="24"/>
              </w:rPr>
            </w:pPr>
          </w:p>
        </w:tc>
        <w:tc>
          <w:tcPr>
            <w:tcW w:w="2430" w:type="dxa"/>
          </w:tcPr>
          <w:p w14:paraId="42177176" w14:textId="77777777" w:rsidR="00846C5F" w:rsidRPr="008207E0" w:rsidRDefault="00846C5F" w:rsidP="00150154">
            <w:pPr>
              <w:widowControl w:val="0"/>
              <w:spacing w:line="252" w:lineRule="auto"/>
              <w:rPr>
                <w:rFonts w:cs="Arial"/>
                <w:szCs w:val="24"/>
              </w:rPr>
            </w:pPr>
            <w:r w:rsidRPr="008207E0">
              <w:rPr>
                <w:rFonts w:cs="Arial"/>
                <w:szCs w:val="24"/>
              </w:rPr>
              <w:t>Thép góc</w:t>
            </w:r>
          </w:p>
        </w:tc>
        <w:tc>
          <w:tcPr>
            <w:tcW w:w="1620" w:type="dxa"/>
          </w:tcPr>
          <w:p w14:paraId="18689928" w14:textId="77777777" w:rsidR="00846C5F" w:rsidRPr="008207E0" w:rsidRDefault="00846C5F" w:rsidP="00150154">
            <w:pPr>
              <w:widowControl w:val="0"/>
              <w:spacing w:line="252" w:lineRule="auto"/>
              <w:ind w:rightChars="100" w:right="240"/>
              <w:jc w:val="center"/>
              <w:rPr>
                <w:rFonts w:cs="Arial"/>
                <w:szCs w:val="24"/>
              </w:rPr>
            </w:pPr>
          </w:p>
        </w:tc>
        <w:tc>
          <w:tcPr>
            <w:tcW w:w="1260" w:type="dxa"/>
          </w:tcPr>
          <w:p w14:paraId="7FC84C79"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320</w:t>
            </w:r>
          </w:p>
        </w:tc>
        <w:tc>
          <w:tcPr>
            <w:tcW w:w="1191" w:type="dxa"/>
          </w:tcPr>
          <w:p w14:paraId="422ABFF5"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4</w:t>
            </w:r>
          </w:p>
        </w:tc>
      </w:tr>
      <w:tr w:rsidR="00B75984" w:rsidRPr="008207E0" w14:paraId="59CA527F" w14:textId="77777777" w:rsidTr="007F5F90">
        <w:tc>
          <w:tcPr>
            <w:tcW w:w="790" w:type="dxa"/>
            <w:vMerge/>
            <w:vAlign w:val="center"/>
          </w:tcPr>
          <w:p w14:paraId="5BFBED4F" w14:textId="77777777" w:rsidR="00846C5F" w:rsidRPr="008207E0" w:rsidRDefault="00846C5F" w:rsidP="00150154">
            <w:pPr>
              <w:widowControl w:val="0"/>
              <w:spacing w:line="252" w:lineRule="auto"/>
              <w:jc w:val="center"/>
              <w:rPr>
                <w:rFonts w:cs="Arial"/>
                <w:szCs w:val="24"/>
              </w:rPr>
            </w:pPr>
          </w:p>
        </w:tc>
        <w:tc>
          <w:tcPr>
            <w:tcW w:w="2180" w:type="dxa"/>
            <w:vMerge/>
          </w:tcPr>
          <w:p w14:paraId="6ACBE94E" w14:textId="77777777" w:rsidR="00846C5F" w:rsidRPr="008207E0" w:rsidRDefault="00846C5F" w:rsidP="00150154">
            <w:pPr>
              <w:widowControl w:val="0"/>
              <w:spacing w:line="252" w:lineRule="auto"/>
              <w:rPr>
                <w:rFonts w:cs="Arial"/>
                <w:szCs w:val="24"/>
              </w:rPr>
            </w:pPr>
          </w:p>
        </w:tc>
        <w:tc>
          <w:tcPr>
            <w:tcW w:w="2430" w:type="dxa"/>
          </w:tcPr>
          <w:p w14:paraId="2BC24DF9" w14:textId="77777777" w:rsidR="00846C5F" w:rsidRPr="008207E0" w:rsidRDefault="00846C5F" w:rsidP="00150154">
            <w:pPr>
              <w:widowControl w:val="0"/>
              <w:spacing w:line="252" w:lineRule="auto"/>
              <w:rPr>
                <w:rFonts w:cs="Arial"/>
                <w:szCs w:val="24"/>
              </w:rPr>
            </w:pPr>
            <w:r w:rsidRPr="008207E0">
              <w:rPr>
                <w:rFonts w:cs="Arial"/>
                <w:szCs w:val="24"/>
              </w:rPr>
              <w:t xml:space="preserve">Thép tròn </w:t>
            </w:r>
          </w:p>
        </w:tc>
        <w:tc>
          <w:tcPr>
            <w:tcW w:w="1620" w:type="dxa"/>
          </w:tcPr>
          <w:p w14:paraId="58360E04"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16</w:t>
            </w:r>
          </w:p>
        </w:tc>
        <w:tc>
          <w:tcPr>
            <w:tcW w:w="1260" w:type="dxa"/>
          </w:tcPr>
          <w:p w14:paraId="2CC49103" w14:textId="77777777" w:rsidR="00846C5F" w:rsidRPr="008207E0" w:rsidRDefault="00846C5F" w:rsidP="00150154">
            <w:pPr>
              <w:widowControl w:val="0"/>
              <w:spacing w:line="252" w:lineRule="auto"/>
              <w:ind w:rightChars="100" w:right="240"/>
              <w:jc w:val="center"/>
              <w:rPr>
                <w:rFonts w:cs="Arial"/>
                <w:szCs w:val="24"/>
              </w:rPr>
            </w:pPr>
          </w:p>
        </w:tc>
        <w:tc>
          <w:tcPr>
            <w:tcW w:w="1191" w:type="dxa"/>
          </w:tcPr>
          <w:p w14:paraId="0BFBE69A" w14:textId="77777777" w:rsidR="00846C5F" w:rsidRPr="008207E0" w:rsidRDefault="00846C5F" w:rsidP="00150154">
            <w:pPr>
              <w:widowControl w:val="0"/>
              <w:spacing w:line="252" w:lineRule="auto"/>
              <w:ind w:rightChars="100" w:right="240"/>
              <w:jc w:val="center"/>
              <w:rPr>
                <w:rFonts w:cs="Arial"/>
                <w:szCs w:val="24"/>
              </w:rPr>
            </w:pPr>
          </w:p>
        </w:tc>
      </w:tr>
      <w:tr w:rsidR="00B75984" w:rsidRPr="008207E0" w14:paraId="2EC29B3B" w14:textId="77777777" w:rsidTr="007F5F90">
        <w:tc>
          <w:tcPr>
            <w:tcW w:w="790" w:type="dxa"/>
            <w:vMerge/>
            <w:vAlign w:val="center"/>
          </w:tcPr>
          <w:p w14:paraId="41CBC6F3" w14:textId="77777777" w:rsidR="00846C5F" w:rsidRPr="008207E0" w:rsidRDefault="00846C5F" w:rsidP="00150154">
            <w:pPr>
              <w:widowControl w:val="0"/>
              <w:spacing w:line="252" w:lineRule="auto"/>
              <w:jc w:val="center"/>
              <w:rPr>
                <w:rFonts w:cs="Arial"/>
                <w:szCs w:val="24"/>
              </w:rPr>
            </w:pPr>
          </w:p>
        </w:tc>
        <w:tc>
          <w:tcPr>
            <w:tcW w:w="2180" w:type="dxa"/>
            <w:vMerge/>
          </w:tcPr>
          <w:p w14:paraId="419C38EF" w14:textId="77777777" w:rsidR="00846C5F" w:rsidRPr="008207E0" w:rsidRDefault="00846C5F" w:rsidP="00150154">
            <w:pPr>
              <w:widowControl w:val="0"/>
              <w:spacing w:line="252" w:lineRule="auto"/>
              <w:rPr>
                <w:rFonts w:cs="Arial"/>
                <w:szCs w:val="24"/>
              </w:rPr>
            </w:pPr>
          </w:p>
        </w:tc>
        <w:tc>
          <w:tcPr>
            <w:tcW w:w="2430" w:type="dxa"/>
          </w:tcPr>
          <w:p w14:paraId="21410ECE" w14:textId="77777777" w:rsidR="00846C5F" w:rsidRPr="008207E0" w:rsidRDefault="00846C5F" w:rsidP="00150154">
            <w:pPr>
              <w:widowControl w:val="0"/>
              <w:spacing w:line="252" w:lineRule="auto"/>
              <w:rPr>
                <w:rFonts w:cs="Arial"/>
                <w:szCs w:val="24"/>
              </w:rPr>
            </w:pPr>
            <w:r w:rsidRPr="008207E0">
              <w:rPr>
                <w:rFonts w:cs="Arial"/>
                <w:szCs w:val="24"/>
              </w:rPr>
              <w:t xml:space="preserve">Thép tròn </w:t>
            </w:r>
          </w:p>
          <w:p w14:paraId="57E1B07A" w14:textId="77777777" w:rsidR="00846C5F" w:rsidRPr="008207E0" w:rsidRDefault="00846C5F" w:rsidP="00150154">
            <w:pPr>
              <w:widowControl w:val="0"/>
              <w:spacing w:line="252" w:lineRule="auto"/>
              <w:rPr>
                <w:rFonts w:cs="Arial"/>
                <w:szCs w:val="24"/>
              </w:rPr>
            </w:pPr>
            <w:r w:rsidRPr="008207E0">
              <w:rPr>
                <w:rFonts w:cs="Arial"/>
                <w:szCs w:val="24"/>
              </w:rPr>
              <w:t>(nằm ngang)</w:t>
            </w:r>
          </w:p>
        </w:tc>
        <w:tc>
          <w:tcPr>
            <w:tcW w:w="1620" w:type="dxa"/>
          </w:tcPr>
          <w:p w14:paraId="083C28A4"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10</w:t>
            </w:r>
          </w:p>
        </w:tc>
        <w:tc>
          <w:tcPr>
            <w:tcW w:w="1260" w:type="dxa"/>
          </w:tcPr>
          <w:p w14:paraId="06EFD9C6" w14:textId="77777777" w:rsidR="00846C5F" w:rsidRPr="008207E0" w:rsidRDefault="00846C5F" w:rsidP="00150154">
            <w:pPr>
              <w:widowControl w:val="0"/>
              <w:spacing w:line="252" w:lineRule="auto"/>
              <w:ind w:rightChars="100" w:right="240"/>
              <w:jc w:val="center"/>
              <w:rPr>
                <w:rFonts w:cs="Arial"/>
                <w:szCs w:val="24"/>
              </w:rPr>
            </w:pPr>
          </w:p>
        </w:tc>
        <w:tc>
          <w:tcPr>
            <w:tcW w:w="1191" w:type="dxa"/>
          </w:tcPr>
          <w:p w14:paraId="3A822B44" w14:textId="77777777" w:rsidR="00846C5F" w:rsidRPr="008207E0" w:rsidRDefault="00846C5F" w:rsidP="00150154">
            <w:pPr>
              <w:widowControl w:val="0"/>
              <w:spacing w:line="252" w:lineRule="auto"/>
              <w:ind w:rightChars="100" w:right="240"/>
              <w:jc w:val="center"/>
              <w:rPr>
                <w:rFonts w:cs="Arial"/>
                <w:szCs w:val="24"/>
              </w:rPr>
            </w:pPr>
          </w:p>
        </w:tc>
      </w:tr>
      <w:tr w:rsidR="00B75984" w:rsidRPr="008207E0" w14:paraId="3F54BF58" w14:textId="77777777" w:rsidTr="007F5F90">
        <w:tc>
          <w:tcPr>
            <w:tcW w:w="790" w:type="dxa"/>
            <w:vMerge/>
            <w:vAlign w:val="center"/>
          </w:tcPr>
          <w:p w14:paraId="7ACA03DE" w14:textId="77777777" w:rsidR="00846C5F" w:rsidRPr="008207E0" w:rsidRDefault="00846C5F" w:rsidP="00150154">
            <w:pPr>
              <w:widowControl w:val="0"/>
              <w:spacing w:line="252" w:lineRule="auto"/>
              <w:jc w:val="center"/>
              <w:rPr>
                <w:rFonts w:cs="Arial"/>
                <w:szCs w:val="24"/>
              </w:rPr>
            </w:pPr>
          </w:p>
        </w:tc>
        <w:tc>
          <w:tcPr>
            <w:tcW w:w="2180" w:type="dxa"/>
          </w:tcPr>
          <w:p w14:paraId="330348E5" w14:textId="77777777" w:rsidR="00846C5F" w:rsidRPr="008207E0" w:rsidRDefault="00846C5F" w:rsidP="00150154">
            <w:pPr>
              <w:widowControl w:val="0"/>
              <w:spacing w:line="252" w:lineRule="auto"/>
              <w:rPr>
                <w:rFonts w:cs="Arial"/>
                <w:szCs w:val="24"/>
              </w:rPr>
            </w:pPr>
            <w:r w:rsidRPr="008207E0">
              <w:rPr>
                <w:rFonts w:cs="Arial"/>
                <w:szCs w:val="24"/>
              </w:rPr>
              <w:t xml:space="preserve">Có vỏ bằng chì </w:t>
            </w:r>
          </w:p>
        </w:tc>
        <w:tc>
          <w:tcPr>
            <w:tcW w:w="2430" w:type="dxa"/>
          </w:tcPr>
          <w:p w14:paraId="20104CBD" w14:textId="77777777" w:rsidR="00846C5F" w:rsidRPr="008207E0" w:rsidRDefault="00846C5F" w:rsidP="00150154">
            <w:pPr>
              <w:widowControl w:val="0"/>
              <w:spacing w:line="252" w:lineRule="auto"/>
              <w:rPr>
                <w:rFonts w:cs="Arial"/>
                <w:szCs w:val="24"/>
              </w:rPr>
            </w:pPr>
            <w:r w:rsidRPr="008207E0">
              <w:rPr>
                <w:rFonts w:cs="Arial"/>
                <w:szCs w:val="24"/>
              </w:rPr>
              <w:t xml:space="preserve">Thép tròn </w:t>
            </w:r>
          </w:p>
          <w:p w14:paraId="2C5CB671" w14:textId="77777777" w:rsidR="00846C5F" w:rsidRPr="008207E0" w:rsidRDefault="00846C5F" w:rsidP="00150154">
            <w:pPr>
              <w:widowControl w:val="0"/>
              <w:spacing w:line="252" w:lineRule="auto"/>
              <w:rPr>
                <w:rFonts w:cs="Arial"/>
                <w:szCs w:val="24"/>
              </w:rPr>
            </w:pPr>
            <w:r w:rsidRPr="008207E0">
              <w:rPr>
                <w:rFonts w:cs="Arial"/>
                <w:szCs w:val="24"/>
              </w:rPr>
              <w:lastRenderedPageBreak/>
              <w:t>(nằm ngang)</w:t>
            </w:r>
          </w:p>
        </w:tc>
        <w:tc>
          <w:tcPr>
            <w:tcW w:w="1620" w:type="dxa"/>
          </w:tcPr>
          <w:p w14:paraId="7BCFE756"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lastRenderedPageBreak/>
              <w:t>8</w:t>
            </w:r>
          </w:p>
        </w:tc>
        <w:tc>
          <w:tcPr>
            <w:tcW w:w="1260" w:type="dxa"/>
          </w:tcPr>
          <w:p w14:paraId="71EAC9B9" w14:textId="77777777" w:rsidR="00846C5F" w:rsidRPr="008207E0" w:rsidRDefault="00846C5F" w:rsidP="00150154">
            <w:pPr>
              <w:widowControl w:val="0"/>
              <w:spacing w:line="252" w:lineRule="auto"/>
              <w:ind w:rightChars="100" w:right="240"/>
              <w:jc w:val="center"/>
              <w:rPr>
                <w:rFonts w:cs="Arial"/>
                <w:szCs w:val="24"/>
              </w:rPr>
            </w:pPr>
          </w:p>
        </w:tc>
        <w:tc>
          <w:tcPr>
            <w:tcW w:w="1191" w:type="dxa"/>
          </w:tcPr>
          <w:p w14:paraId="5749A53B" w14:textId="77777777" w:rsidR="00846C5F" w:rsidRPr="008207E0" w:rsidRDefault="00846C5F" w:rsidP="00150154">
            <w:pPr>
              <w:widowControl w:val="0"/>
              <w:spacing w:line="252" w:lineRule="auto"/>
              <w:ind w:rightChars="100" w:right="240"/>
              <w:jc w:val="center"/>
              <w:rPr>
                <w:rFonts w:cs="Arial"/>
                <w:szCs w:val="24"/>
              </w:rPr>
            </w:pPr>
          </w:p>
        </w:tc>
      </w:tr>
      <w:tr w:rsidR="00B75984" w:rsidRPr="008207E0" w14:paraId="46B72D63" w14:textId="77777777" w:rsidTr="007F5F90">
        <w:tc>
          <w:tcPr>
            <w:tcW w:w="790" w:type="dxa"/>
            <w:vMerge/>
            <w:vAlign w:val="center"/>
          </w:tcPr>
          <w:p w14:paraId="313D76ED" w14:textId="77777777" w:rsidR="00846C5F" w:rsidRPr="008207E0" w:rsidRDefault="00846C5F" w:rsidP="00150154">
            <w:pPr>
              <w:widowControl w:val="0"/>
              <w:spacing w:line="252" w:lineRule="auto"/>
              <w:jc w:val="center"/>
              <w:rPr>
                <w:rFonts w:cs="Arial"/>
                <w:szCs w:val="24"/>
              </w:rPr>
            </w:pPr>
          </w:p>
        </w:tc>
        <w:tc>
          <w:tcPr>
            <w:tcW w:w="2180" w:type="dxa"/>
          </w:tcPr>
          <w:p w14:paraId="1E08216A" w14:textId="77777777" w:rsidR="00846C5F" w:rsidRPr="008207E0" w:rsidRDefault="00846C5F" w:rsidP="00150154">
            <w:pPr>
              <w:widowControl w:val="0"/>
              <w:spacing w:line="252" w:lineRule="auto"/>
              <w:rPr>
                <w:rFonts w:cs="Arial"/>
                <w:szCs w:val="24"/>
              </w:rPr>
            </w:pPr>
            <w:r w:rsidRPr="008207E0">
              <w:rPr>
                <w:rFonts w:cs="Arial"/>
                <w:szCs w:val="24"/>
              </w:rPr>
              <w:t xml:space="preserve">Có vỏ bằng đồng </w:t>
            </w:r>
          </w:p>
        </w:tc>
        <w:tc>
          <w:tcPr>
            <w:tcW w:w="2430" w:type="dxa"/>
          </w:tcPr>
          <w:p w14:paraId="38F6A5A4" w14:textId="77777777" w:rsidR="00846C5F" w:rsidRPr="008207E0" w:rsidRDefault="00846C5F" w:rsidP="00150154">
            <w:pPr>
              <w:widowControl w:val="0"/>
              <w:spacing w:line="252" w:lineRule="auto"/>
              <w:rPr>
                <w:rFonts w:cs="Arial"/>
                <w:szCs w:val="24"/>
              </w:rPr>
            </w:pPr>
            <w:r w:rsidRPr="008207E0">
              <w:rPr>
                <w:rFonts w:cs="Arial"/>
                <w:szCs w:val="24"/>
              </w:rPr>
              <w:t>Thép tròn</w:t>
            </w:r>
          </w:p>
        </w:tc>
        <w:tc>
          <w:tcPr>
            <w:tcW w:w="1620" w:type="dxa"/>
          </w:tcPr>
          <w:p w14:paraId="693D5F04"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15</w:t>
            </w:r>
          </w:p>
        </w:tc>
        <w:tc>
          <w:tcPr>
            <w:tcW w:w="1260" w:type="dxa"/>
          </w:tcPr>
          <w:p w14:paraId="7272FF81" w14:textId="77777777" w:rsidR="00846C5F" w:rsidRPr="008207E0" w:rsidRDefault="00846C5F" w:rsidP="00150154">
            <w:pPr>
              <w:widowControl w:val="0"/>
              <w:spacing w:line="252" w:lineRule="auto"/>
              <w:ind w:rightChars="100" w:right="240"/>
              <w:jc w:val="center"/>
              <w:rPr>
                <w:rFonts w:cs="Arial"/>
                <w:szCs w:val="24"/>
              </w:rPr>
            </w:pPr>
          </w:p>
        </w:tc>
        <w:tc>
          <w:tcPr>
            <w:tcW w:w="1191" w:type="dxa"/>
          </w:tcPr>
          <w:p w14:paraId="40C0FD03" w14:textId="77777777" w:rsidR="00846C5F" w:rsidRPr="008207E0" w:rsidRDefault="00846C5F" w:rsidP="00150154">
            <w:pPr>
              <w:widowControl w:val="0"/>
              <w:spacing w:line="252" w:lineRule="auto"/>
              <w:ind w:rightChars="100" w:right="240"/>
              <w:jc w:val="center"/>
              <w:rPr>
                <w:rFonts w:cs="Arial"/>
                <w:szCs w:val="24"/>
              </w:rPr>
            </w:pPr>
          </w:p>
        </w:tc>
      </w:tr>
      <w:tr w:rsidR="00B75984" w:rsidRPr="008207E0" w14:paraId="3BCEB5D9" w14:textId="77777777" w:rsidTr="007F5F90">
        <w:tc>
          <w:tcPr>
            <w:tcW w:w="790" w:type="dxa"/>
            <w:vMerge w:val="restart"/>
            <w:vAlign w:val="center"/>
          </w:tcPr>
          <w:p w14:paraId="7C550BDF" w14:textId="77777777" w:rsidR="00846C5F" w:rsidRPr="008207E0" w:rsidRDefault="00846C5F" w:rsidP="00150154">
            <w:pPr>
              <w:widowControl w:val="0"/>
              <w:spacing w:line="252" w:lineRule="auto"/>
              <w:jc w:val="center"/>
              <w:rPr>
                <w:rFonts w:cs="Arial"/>
                <w:szCs w:val="24"/>
              </w:rPr>
            </w:pPr>
            <w:r w:rsidRPr="008207E0">
              <w:rPr>
                <w:rFonts w:cs="Arial"/>
                <w:szCs w:val="24"/>
              </w:rPr>
              <w:t xml:space="preserve">Đồng </w:t>
            </w:r>
          </w:p>
        </w:tc>
        <w:tc>
          <w:tcPr>
            <w:tcW w:w="2180" w:type="dxa"/>
            <w:vMerge w:val="restart"/>
          </w:tcPr>
          <w:p w14:paraId="65B57334" w14:textId="77777777" w:rsidR="00846C5F" w:rsidRPr="008207E0" w:rsidRDefault="00846C5F" w:rsidP="00150154">
            <w:pPr>
              <w:widowControl w:val="0"/>
              <w:spacing w:line="252" w:lineRule="auto"/>
              <w:rPr>
                <w:rFonts w:cs="Arial"/>
                <w:szCs w:val="24"/>
              </w:rPr>
            </w:pPr>
            <w:r w:rsidRPr="008207E0">
              <w:rPr>
                <w:rFonts w:cs="Arial"/>
                <w:szCs w:val="24"/>
              </w:rPr>
              <w:t>Thanh</w:t>
            </w:r>
          </w:p>
        </w:tc>
        <w:tc>
          <w:tcPr>
            <w:tcW w:w="2430" w:type="dxa"/>
          </w:tcPr>
          <w:p w14:paraId="7D118234" w14:textId="77777777" w:rsidR="00846C5F" w:rsidRPr="008207E0" w:rsidRDefault="00846C5F" w:rsidP="00150154">
            <w:pPr>
              <w:widowControl w:val="0"/>
              <w:spacing w:line="252" w:lineRule="auto"/>
              <w:rPr>
                <w:rFonts w:cs="Arial"/>
                <w:szCs w:val="24"/>
              </w:rPr>
            </w:pPr>
            <w:r w:rsidRPr="008207E0">
              <w:rPr>
                <w:rFonts w:cs="Arial"/>
                <w:szCs w:val="24"/>
              </w:rPr>
              <w:t>Tấm hình chữ nhật</w:t>
            </w:r>
          </w:p>
        </w:tc>
        <w:tc>
          <w:tcPr>
            <w:tcW w:w="1620" w:type="dxa"/>
          </w:tcPr>
          <w:p w14:paraId="23BD0FCF" w14:textId="77777777" w:rsidR="00846C5F" w:rsidRPr="008207E0" w:rsidRDefault="00846C5F" w:rsidP="00150154">
            <w:pPr>
              <w:widowControl w:val="0"/>
              <w:spacing w:line="252" w:lineRule="auto"/>
              <w:ind w:rightChars="100" w:right="240"/>
              <w:jc w:val="center"/>
              <w:rPr>
                <w:rFonts w:cs="Arial"/>
                <w:szCs w:val="24"/>
              </w:rPr>
            </w:pPr>
          </w:p>
        </w:tc>
        <w:tc>
          <w:tcPr>
            <w:tcW w:w="1260" w:type="dxa"/>
          </w:tcPr>
          <w:p w14:paraId="2714490C"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50</w:t>
            </w:r>
          </w:p>
        </w:tc>
        <w:tc>
          <w:tcPr>
            <w:tcW w:w="1191" w:type="dxa"/>
          </w:tcPr>
          <w:p w14:paraId="50432AD3"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2</w:t>
            </w:r>
          </w:p>
        </w:tc>
      </w:tr>
      <w:tr w:rsidR="00B75984" w:rsidRPr="008207E0" w14:paraId="29B6B65A" w14:textId="77777777" w:rsidTr="007F5F90">
        <w:tc>
          <w:tcPr>
            <w:tcW w:w="790" w:type="dxa"/>
            <w:vMerge/>
          </w:tcPr>
          <w:p w14:paraId="04230D78" w14:textId="77777777" w:rsidR="00846C5F" w:rsidRPr="008207E0" w:rsidRDefault="00846C5F" w:rsidP="00150154">
            <w:pPr>
              <w:widowControl w:val="0"/>
              <w:spacing w:line="252" w:lineRule="auto"/>
              <w:rPr>
                <w:rFonts w:cs="Arial"/>
                <w:szCs w:val="24"/>
              </w:rPr>
            </w:pPr>
          </w:p>
        </w:tc>
        <w:tc>
          <w:tcPr>
            <w:tcW w:w="2180" w:type="dxa"/>
            <w:vMerge/>
          </w:tcPr>
          <w:p w14:paraId="4FC85A95" w14:textId="77777777" w:rsidR="00846C5F" w:rsidRPr="008207E0" w:rsidRDefault="00846C5F" w:rsidP="00150154">
            <w:pPr>
              <w:widowControl w:val="0"/>
              <w:spacing w:line="252" w:lineRule="auto"/>
              <w:rPr>
                <w:rFonts w:cs="Arial"/>
                <w:szCs w:val="24"/>
              </w:rPr>
            </w:pPr>
          </w:p>
        </w:tc>
        <w:tc>
          <w:tcPr>
            <w:tcW w:w="2430" w:type="dxa"/>
          </w:tcPr>
          <w:p w14:paraId="5447E37D" w14:textId="77777777" w:rsidR="00846C5F" w:rsidRPr="008207E0" w:rsidRDefault="00846C5F" w:rsidP="00150154">
            <w:pPr>
              <w:widowControl w:val="0"/>
              <w:spacing w:line="252" w:lineRule="auto"/>
              <w:rPr>
                <w:rFonts w:cs="Arial"/>
                <w:szCs w:val="24"/>
              </w:rPr>
            </w:pPr>
            <w:r w:rsidRPr="008207E0">
              <w:rPr>
                <w:rFonts w:cs="Arial"/>
                <w:szCs w:val="24"/>
              </w:rPr>
              <w:t xml:space="preserve">Hình tròn </w:t>
            </w:r>
          </w:p>
          <w:p w14:paraId="64EF18AF" w14:textId="77777777" w:rsidR="00846C5F" w:rsidRPr="008207E0" w:rsidRDefault="00846C5F" w:rsidP="00150154">
            <w:pPr>
              <w:widowControl w:val="0"/>
              <w:spacing w:line="252" w:lineRule="auto"/>
              <w:rPr>
                <w:rFonts w:cs="Arial"/>
                <w:szCs w:val="24"/>
              </w:rPr>
            </w:pPr>
            <w:r w:rsidRPr="008207E0">
              <w:rPr>
                <w:rFonts w:cs="Arial"/>
                <w:szCs w:val="24"/>
              </w:rPr>
              <w:t>(nằm ngang)</w:t>
            </w:r>
          </w:p>
        </w:tc>
        <w:tc>
          <w:tcPr>
            <w:tcW w:w="1620" w:type="dxa"/>
          </w:tcPr>
          <w:p w14:paraId="4392EF74" w14:textId="77777777" w:rsidR="00846C5F" w:rsidRPr="008207E0" w:rsidRDefault="00846C5F" w:rsidP="00150154">
            <w:pPr>
              <w:widowControl w:val="0"/>
              <w:spacing w:line="252" w:lineRule="auto"/>
              <w:ind w:rightChars="100" w:right="240"/>
              <w:jc w:val="center"/>
              <w:rPr>
                <w:rFonts w:cs="Arial"/>
                <w:szCs w:val="24"/>
              </w:rPr>
            </w:pPr>
          </w:p>
        </w:tc>
        <w:tc>
          <w:tcPr>
            <w:tcW w:w="1260" w:type="dxa"/>
          </w:tcPr>
          <w:p w14:paraId="76F914F9"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25</w:t>
            </w:r>
          </w:p>
        </w:tc>
        <w:tc>
          <w:tcPr>
            <w:tcW w:w="1191" w:type="dxa"/>
          </w:tcPr>
          <w:p w14:paraId="4CA67A82" w14:textId="77777777" w:rsidR="00846C5F" w:rsidRPr="008207E0" w:rsidRDefault="00846C5F" w:rsidP="00150154">
            <w:pPr>
              <w:widowControl w:val="0"/>
              <w:spacing w:line="252" w:lineRule="auto"/>
              <w:ind w:rightChars="100" w:right="240"/>
              <w:jc w:val="center"/>
              <w:rPr>
                <w:rFonts w:cs="Arial"/>
                <w:szCs w:val="24"/>
              </w:rPr>
            </w:pPr>
          </w:p>
        </w:tc>
      </w:tr>
      <w:tr w:rsidR="00B75984" w:rsidRPr="008207E0" w14:paraId="23C136E0" w14:textId="77777777" w:rsidTr="007F5F90">
        <w:tc>
          <w:tcPr>
            <w:tcW w:w="790" w:type="dxa"/>
            <w:vMerge/>
          </w:tcPr>
          <w:p w14:paraId="617E6E77" w14:textId="77777777" w:rsidR="00846C5F" w:rsidRPr="008207E0" w:rsidRDefault="00846C5F" w:rsidP="00150154">
            <w:pPr>
              <w:widowControl w:val="0"/>
              <w:spacing w:line="252" w:lineRule="auto"/>
              <w:rPr>
                <w:rFonts w:cs="Arial"/>
                <w:szCs w:val="24"/>
              </w:rPr>
            </w:pPr>
          </w:p>
        </w:tc>
        <w:tc>
          <w:tcPr>
            <w:tcW w:w="2180" w:type="dxa"/>
            <w:vMerge/>
          </w:tcPr>
          <w:p w14:paraId="4A60A7EB" w14:textId="77777777" w:rsidR="00846C5F" w:rsidRPr="008207E0" w:rsidRDefault="00846C5F" w:rsidP="00150154">
            <w:pPr>
              <w:widowControl w:val="0"/>
              <w:spacing w:line="252" w:lineRule="auto"/>
              <w:rPr>
                <w:rFonts w:cs="Arial"/>
                <w:szCs w:val="24"/>
              </w:rPr>
            </w:pPr>
          </w:p>
        </w:tc>
        <w:tc>
          <w:tcPr>
            <w:tcW w:w="2430" w:type="dxa"/>
          </w:tcPr>
          <w:p w14:paraId="7916B04B" w14:textId="77777777" w:rsidR="00846C5F" w:rsidRPr="008207E0" w:rsidRDefault="00846C5F" w:rsidP="00150154">
            <w:pPr>
              <w:widowControl w:val="0"/>
              <w:spacing w:line="252" w:lineRule="auto"/>
              <w:rPr>
                <w:rFonts w:cs="Arial"/>
                <w:szCs w:val="24"/>
              </w:rPr>
            </w:pPr>
            <w:r w:rsidRPr="008207E0">
              <w:rPr>
                <w:rFonts w:cs="Arial"/>
                <w:szCs w:val="24"/>
              </w:rPr>
              <w:t xml:space="preserve">Ống </w:t>
            </w:r>
          </w:p>
        </w:tc>
        <w:tc>
          <w:tcPr>
            <w:tcW w:w="1620" w:type="dxa"/>
          </w:tcPr>
          <w:p w14:paraId="767629D9"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20</w:t>
            </w:r>
          </w:p>
        </w:tc>
        <w:tc>
          <w:tcPr>
            <w:tcW w:w="1260" w:type="dxa"/>
          </w:tcPr>
          <w:p w14:paraId="2E306CBC" w14:textId="77777777" w:rsidR="00846C5F" w:rsidRPr="008207E0" w:rsidRDefault="00846C5F" w:rsidP="00150154">
            <w:pPr>
              <w:widowControl w:val="0"/>
              <w:spacing w:line="252" w:lineRule="auto"/>
              <w:ind w:rightChars="100" w:right="240"/>
              <w:jc w:val="center"/>
              <w:rPr>
                <w:rFonts w:cs="Arial"/>
                <w:szCs w:val="24"/>
              </w:rPr>
            </w:pPr>
          </w:p>
        </w:tc>
        <w:tc>
          <w:tcPr>
            <w:tcW w:w="1191" w:type="dxa"/>
          </w:tcPr>
          <w:p w14:paraId="12C8285D"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2</w:t>
            </w:r>
          </w:p>
        </w:tc>
      </w:tr>
      <w:tr w:rsidR="00B75984" w:rsidRPr="008207E0" w14:paraId="342019FC" w14:textId="77777777" w:rsidTr="007F5F90">
        <w:tc>
          <w:tcPr>
            <w:tcW w:w="790" w:type="dxa"/>
            <w:vMerge/>
          </w:tcPr>
          <w:p w14:paraId="466306F7" w14:textId="77777777" w:rsidR="00846C5F" w:rsidRPr="008207E0" w:rsidRDefault="00846C5F" w:rsidP="00150154">
            <w:pPr>
              <w:widowControl w:val="0"/>
              <w:spacing w:line="252" w:lineRule="auto"/>
              <w:rPr>
                <w:rFonts w:cs="Arial"/>
                <w:szCs w:val="24"/>
              </w:rPr>
            </w:pPr>
          </w:p>
        </w:tc>
        <w:tc>
          <w:tcPr>
            <w:tcW w:w="2180" w:type="dxa"/>
          </w:tcPr>
          <w:p w14:paraId="600F1888" w14:textId="77777777" w:rsidR="00846C5F" w:rsidRPr="008207E0" w:rsidRDefault="00846C5F" w:rsidP="00150154">
            <w:pPr>
              <w:widowControl w:val="0"/>
              <w:spacing w:line="252" w:lineRule="auto"/>
              <w:rPr>
                <w:rFonts w:cs="Arial"/>
                <w:szCs w:val="24"/>
              </w:rPr>
            </w:pPr>
            <w:r w:rsidRPr="008207E0">
              <w:rPr>
                <w:rFonts w:cs="Arial"/>
                <w:szCs w:val="24"/>
              </w:rPr>
              <w:t xml:space="preserve">Mạ kẽm </w:t>
            </w:r>
          </w:p>
        </w:tc>
        <w:tc>
          <w:tcPr>
            <w:tcW w:w="2430" w:type="dxa"/>
          </w:tcPr>
          <w:p w14:paraId="3E2CFB57" w14:textId="77777777" w:rsidR="00846C5F" w:rsidRPr="008207E0" w:rsidRDefault="00846C5F" w:rsidP="00150154">
            <w:pPr>
              <w:widowControl w:val="0"/>
              <w:spacing w:line="252" w:lineRule="auto"/>
              <w:rPr>
                <w:rFonts w:cs="Arial"/>
                <w:szCs w:val="24"/>
              </w:rPr>
            </w:pPr>
            <w:r w:rsidRPr="008207E0">
              <w:rPr>
                <w:rFonts w:cs="Arial"/>
                <w:szCs w:val="24"/>
              </w:rPr>
              <w:t xml:space="preserve">Bản hình chữ nhật </w:t>
            </w:r>
          </w:p>
        </w:tc>
        <w:tc>
          <w:tcPr>
            <w:tcW w:w="1620" w:type="dxa"/>
          </w:tcPr>
          <w:p w14:paraId="5EB2FB97" w14:textId="77777777" w:rsidR="00846C5F" w:rsidRPr="008207E0" w:rsidRDefault="00846C5F" w:rsidP="00150154">
            <w:pPr>
              <w:widowControl w:val="0"/>
              <w:spacing w:line="252" w:lineRule="auto"/>
              <w:ind w:rightChars="100" w:right="240"/>
              <w:jc w:val="center"/>
              <w:rPr>
                <w:rFonts w:cs="Arial"/>
                <w:szCs w:val="24"/>
              </w:rPr>
            </w:pPr>
          </w:p>
        </w:tc>
        <w:tc>
          <w:tcPr>
            <w:tcW w:w="1260" w:type="dxa"/>
          </w:tcPr>
          <w:p w14:paraId="136AB889"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50</w:t>
            </w:r>
          </w:p>
        </w:tc>
        <w:tc>
          <w:tcPr>
            <w:tcW w:w="1191" w:type="dxa"/>
          </w:tcPr>
          <w:p w14:paraId="003609BC"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2</w:t>
            </w:r>
          </w:p>
        </w:tc>
      </w:tr>
      <w:tr w:rsidR="00B75984" w:rsidRPr="008207E0" w14:paraId="38CD34C2" w14:textId="77777777" w:rsidTr="007F5F90">
        <w:tc>
          <w:tcPr>
            <w:tcW w:w="790" w:type="dxa"/>
            <w:vMerge/>
          </w:tcPr>
          <w:p w14:paraId="4E91A43A" w14:textId="77777777" w:rsidR="00846C5F" w:rsidRPr="008207E0" w:rsidRDefault="00846C5F" w:rsidP="00150154">
            <w:pPr>
              <w:widowControl w:val="0"/>
              <w:spacing w:line="252" w:lineRule="auto"/>
              <w:rPr>
                <w:rFonts w:cs="Arial"/>
                <w:szCs w:val="24"/>
              </w:rPr>
            </w:pPr>
          </w:p>
        </w:tc>
        <w:tc>
          <w:tcPr>
            <w:tcW w:w="2180" w:type="dxa"/>
          </w:tcPr>
          <w:p w14:paraId="44561877" w14:textId="77777777" w:rsidR="00846C5F" w:rsidRPr="008207E0" w:rsidRDefault="00846C5F" w:rsidP="00150154">
            <w:pPr>
              <w:widowControl w:val="0"/>
              <w:spacing w:line="252" w:lineRule="auto"/>
              <w:rPr>
                <w:rFonts w:cs="Arial"/>
                <w:szCs w:val="24"/>
              </w:rPr>
            </w:pPr>
            <w:r w:rsidRPr="008207E0">
              <w:rPr>
                <w:rFonts w:cs="Arial"/>
                <w:szCs w:val="24"/>
              </w:rPr>
              <w:t xml:space="preserve">Có vỏ bằng đồng </w:t>
            </w:r>
          </w:p>
        </w:tc>
        <w:tc>
          <w:tcPr>
            <w:tcW w:w="2430" w:type="dxa"/>
          </w:tcPr>
          <w:p w14:paraId="35F56D70" w14:textId="77777777" w:rsidR="00846C5F" w:rsidRPr="008207E0" w:rsidRDefault="00846C5F" w:rsidP="00150154">
            <w:pPr>
              <w:widowControl w:val="0"/>
              <w:spacing w:line="252" w:lineRule="auto"/>
              <w:rPr>
                <w:rFonts w:cs="Arial"/>
                <w:szCs w:val="24"/>
              </w:rPr>
            </w:pPr>
            <w:r w:rsidRPr="008207E0">
              <w:rPr>
                <w:rFonts w:cs="Arial"/>
                <w:szCs w:val="24"/>
              </w:rPr>
              <w:t xml:space="preserve">Hình tròn </w:t>
            </w:r>
          </w:p>
        </w:tc>
        <w:tc>
          <w:tcPr>
            <w:tcW w:w="1620" w:type="dxa"/>
          </w:tcPr>
          <w:p w14:paraId="23744438" w14:textId="77777777" w:rsidR="00846C5F" w:rsidRPr="008207E0" w:rsidRDefault="00846C5F" w:rsidP="00150154">
            <w:pPr>
              <w:widowControl w:val="0"/>
              <w:spacing w:line="252" w:lineRule="auto"/>
              <w:ind w:rightChars="100" w:right="240"/>
              <w:jc w:val="center"/>
              <w:rPr>
                <w:rFonts w:cs="Arial"/>
                <w:szCs w:val="24"/>
              </w:rPr>
            </w:pPr>
          </w:p>
        </w:tc>
        <w:tc>
          <w:tcPr>
            <w:tcW w:w="1260" w:type="dxa"/>
          </w:tcPr>
          <w:p w14:paraId="3E69ECB7" w14:textId="77777777" w:rsidR="00846C5F" w:rsidRPr="008207E0" w:rsidRDefault="00846C5F" w:rsidP="00150154">
            <w:pPr>
              <w:widowControl w:val="0"/>
              <w:spacing w:line="252" w:lineRule="auto"/>
              <w:ind w:rightChars="100" w:right="240"/>
              <w:jc w:val="center"/>
              <w:rPr>
                <w:rFonts w:cs="Arial"/>
                <w:szCs w:val="24"/>
              </w:rPr>
            </w:pPr>
            <w:r w:rsidRPr="008207E0">
              <w:rPr>
                <w:rFonts w:cs="Arial"/>
                <w:szCs w:val="24"/>
              </w:rPr>
              <w:t>25</w:t>
            </w:r>
          </w:p>
        </w:tc>
        <w:tc>
          <w:tcPr>
            <w:tcW w:w="1191" w:type="dxa"/>
          </w:tcPr>
          <w:p w14:paraId="00AAF031" w14:textId="77777777" w:rsidR="00846C5F" w:rsidRPr="008207E0" w:rsidRDefault="00846C5F" w:rsidP="00150154">
            <w:pPr>
              <w:widowControl w:val="0"/>
              <w:spacing w:line="252" w:lineRule="auto"/>
              <w:ind w:rightChars="100" w:right="240"/>
              <w:jc w:val="center"/>
              <w:rPr>
                <w:rFonts w:cs="Arial"/>
                <w:szCs w:val="24"/>
              </w:rPr>
            </w:pPr>
          </w:p>
        </w:tc>
      </w:tr>
    </w:tbl>
    <w:p w14:paraId="4D0A9538" w14:textId="77777777" w:rsidR="005177F1" w:rsidRPr="008207E0" w:rsidRDefault="005177F1" w:rsidP="00150154">
      <w:pPr>
        <w:tabs>
          <w:tab w:val="left" w:pos="0"/>
          <w:tab w:val="left" w:pos="851"/>
        </w:tabs>
        <w:spacing w:line="252" w:lineRule="auto"/>
        <w:jc w:val="both"/>
        <w:rPr>
          <w:rFonts w:cs="Arial"/>
          <w:b/>
          <w:bCs/>
          <w:szCs w:val="24"/>
        </w:rPr>
      </w:pPr>
    </w:p>
    <w:p w14:paraId="754A534C" w14:textId="6F072C32" w:rsidR="004E7A61" w:rsidRPr="008207E0" w:rsidRDefault="004E7A61"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San bằng điện áp</w:t>
      </w:r>
    </w:p>
    <w:p w14:paraId="5E13895E" w14:textId="77777777" w:rsidR="0007702C" w:rsidRPr="008207E0" w:rsidRDefault="0007702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Để bảo đảm an toàn, các thiết bị điện có dòng điện chạm đất lớn phải dùng lưới san bằng điện áp bằng vòng nối đất xung quanh thiết bị (trừ các thiết bị điện ở trạm trên cột điện áp đến 35 kV).</w:t>
      </w:r>
    </w:p>
    <w:p w14:paraId="472F3E3D" w14:textId="2E89C95F" w:rsidR="0007702C" w:rsidRPr="008207E0" w:rsidRDefault="0007702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Chi tiết lưới san bằng điện áp xem </w:t>
      </w:r>
      <w:r w:rsidRPr="008207E0">
        <w:rPr>
          <w:rFonts w:eastAsia="Times New Roman" w:cs="Arial"/>
          <w:b/>
          <w:bCs/>
          <w:kern w:val="0"/>
          <w:szCs w:val="24"/>
          <w14:ligatures w14:val="none"/>
        </w:rPr>
        <w:t>Phụ lục D</w:t>
      </w:r>
      <w:r w:rsidRPr="008207E0">
        <w:rPr>
          <w:rFonts w:eastAsia="Times New Roman" w:cs="Arial"/>
          <w:kern w:val="0"/>
          <w:szCs w:val="24"/>
          <w14:ligatures w14:val="none"/>
        </w:rPr>
        <w:t>.</w:t>
      </w:r>
    </w:p>
    <w:p w14:paraId="47F6BE8D" w14:textId="200D0E3D" w:rsidR="004E7A61" w:rsidRPr="008207E0" w:rsidRDefault="004E7A61"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Bảo vệ cơ học và hóa học cho dây nối đất</w:t>
      </w:r>
    </w:p>
    <w:p w14:paraId="60E82404" w14:textId="77777777" w:rsidR="00997DAF" w:rsidRPr="008207E0" w:rsidRDefault="00997D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Dây nối đất phải được bảo vệ chống hư hỏng về cơ học và hoá học. Bảo vệ chống phá huỷ cơ học phải được chú trọng ở tiết diện dây nối đất. Bảo vệ chống hư hỏng về hoá học phải được đặc biệt chú ý tại những khu vực có môi trường dễ ăn mòn.</w:t>
      </w:r>
    </w:p>
    <w:p w14:paraId="72D032A3" w14:textId="23C5E4BE" w:rsidR="004E7A61" w:rsidRPr="008207E0" w:rsidRDefault="004E7A61"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Đánh dấu và sơn cực nối đất</w:t>
      </w:r>
    </w:p>
    <w:p w14:paraId="4FC618C3" w14:textId="77777777" w:rsidR="00997DAF" w:rsidRPr="008207E0" w:rsidRDefault="00997D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Tại chỗ dây nối đất vào các điện cực phải có những ký hiệu riêng dễ quan sát.</w:t>
      </w:r>
    </w:p>
    <w:p w14:paraId="01B2AE84" w14:textId="7273BDED" w:rsidR="00997DAF" w:rsidRPr="008207E0" w:rsidRDefault="00997D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Dây nối đất đặt trần, các kết cấu của trang bị nối đất ở phía trên mặt đất phải sơn màu tím hoặc đen.</w:t>
      </w:r>
    </w:p>
    <w:p w14:paraId="66951E89" w14:textId="5650BD1C" w:rsidR="00997DAF" w:rsidRPr="008207E0" w:rsidRDefault="00997D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những gian có yêu cầu cao về trang trí, cho phép sơn dây nối đất phù hợp với màu của gian phòng, nhưng tại chỗ nối hoặc phân nhánh của dây nối đất phải sơn 2 vạch màu tím hoặc đen cách nhau 150 mm. Đường dây điện nhánh 2 dây, trong đó dây trung tính được sử dụng làm dây nối đất thì tại chỗ hàn hoặc chỗ nối của dây trung tính cũng phải</w:t>
      </w:r>
      <w:r w:rsidRPr="008207E0">
        <w:rPr>
          <w:rFonts w:eastAsia="Times New Roman" w:cs="Arial"/>
          <w:kern w:val="0"/>
          <w:szCs w:val="24"/>
          <w14:ligatures w14:val="none"/>
        </w:rPr>
        <w:br/>
        <w:t>sơn màu tím.</w:t>
      </w:r>
    </w:p>
    <w:p w14:paraId="43559FCF" w14:textId="6DE8AAE4" w:rsidR="00EE2173" w:rsidRPr="008207E0" w:rsidRDefault="00C7605F" w:rsidP="00150154">
      <w:pPr>
        <w:pStyle w:val="ListParagraph"/>
        <w:numPr>
          <w:ilvl w:val="2"/>
          <w:numId w:val="10"/>
        </w:numPr>
        <w:tabs>
          <w:tab w:val="left" w:pos="0"/>
          <w:tab w:val="left" w:pos="709"/>
        </w:tabs>
        <w:spacing w:line="252" w:lineRule="auto"/>
        <w:jc w:val="both"/>
        <w:outlineLvl w:val="1"/>
        <w:rPr>
          <w:rFonts w:cs="Arial"/>
          <w:b/>
          <w:bCs/>
          <w:szCs w:val="24"/>
        </w:rPr>
      </w:pPr>
      <w:bookmarkStart w:id="83" w:name="_Toc188048076"/>
      <w:bookmarkStart w:id="84" w:name="_Toc188050464"/>
      <w:r w:rsidRPr="008207E0">
        <w:rPr>
          <w:rFonts w:cs="Arial"/>
          <w:b/>
          <w:bCs/>
          <w:szCs w:val="24"/>
        </w:rPr>
        <w:t>Nối đất các công trình lưới điện</w:t>
      </w:r>
      <w:bookmarkEnd w:id="83"/>
      <w:bookmarkEnd w:id="84"/>
    </w:p>
    <w:p w14:paraId="61A17C8D" w14:textId="370B8E55" w:rsidR="004E7A61" w:rsidRPr="008207E0" w:rsidRDefault="004E7A61"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Nối đất cho đường cáp điện</w:t>
      </w:r>
    </w:p>
    <w:p w14:paraId="0BB66FC4" w14:textId="77777777" w:rsidR="00970983" w:rsidRPr="008207E0" w:rsidRDefault="0097098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Các phần kim loại của đường cáp điện và công trình cáp có thể gây điện giật nguy hiểm cho con người phải được nối đất hoặc nối với dây trung tính bằng dây nối đất có đường kính không được nhỏ hơn 6mm.</w:t>
      </w:r>
    </w:p>
    <w:p w14:paraId="5A78D98C" w14:textId="287DB66F" w:rsidR="00BD10B6" w:rsidRPr="008207E0" w:rsidRDefault="00BD10B6"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Nối đất cột và dây trung tính của ĐDK có điện áp đến 1 kV</w:t>
      </w:r>
    </w:p>
    <w:p w14:paraId="68DFEE63" w14:textId="77777777" w:rsidR="00970983" w:rsidRPr="008207E0" w:rsidRDefault="0097098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ĐDK điện áp đến 1 kV chỉ thực hiện phương pháp nối đất trung tính khi lưới điện có trung tính nối đất. Trong lưới điện trung tính nối đất, các chân và móc treo của cách điện, kết cấu kim loại của giá đỡ, cốt thép của cột bê tông cần nối vào dây trung tính.</w:t>
      </w:r>
    </w:p>
    <w:p w14:paraId="2DA3CC46" w14:textId="46A7582E" w:rsidR="00997DAF" w:rsidRPr="008207E0" w:rsidRDefault="0097098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Dây trung tính phải có nối đất lặp lại. Khoảng cách giữa các điểm nối đất lặp lại là 200÷250 m. Dây nối đất có đường kính không nhỏ hơn 6mm (cho phép sử dụng cốt thép của cột bê tông làm dây nối đất). Điện trở nối đất lặp lại cho dây trung tính không được lớn hơn 50 Ω.</w:t>
      </w:r>
    </w:p>
    <w:p w14:paraId="3125DCE7" w14:textId="77777777" w:rsidR="00B2050C" w:rsidRPr="008207E0" w:rsidRDefault="00B2050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ĐDK điện áp đến 1 kV không được che chắn bởi các cây cao, nhà cao, ống khói cao, v.v. cần bố trí nối đất cho cột, khoảng cách giữa chúng với nhau không được lớn hơn:</w:t>
      </w:r>
    </w:p>
    <w:p w14:paraId="70940C3B" w14:textId="0BF40F80" w:rsidR="00B2050C" w:rsidRPr="008207E0" w:rsidRDefault="00B2050C" w:rsidP="00150154">
      <w:pPr>
        <w:pStyle w:val="ListParagraph"/>
        <w:widowControl w:val="0"/>
        <w:spacing w:line="252" w:lineRule="auto"/>
        <w:ind w:left="105" w:firstLine="615"/>
        <w:jc w:val="both"/>
        <w:rPr>
          <w:rFonts w:cs="Arial"/>
          <w:szCs w:val="24"/>
        </w:rPr>
      </w:pPr>
      <w:r w:rsidRPr="008207E0">
        <w:rPr>
          <w:rFonts w:cs="Arial"/>
          <w:szCs w:val="24"/>
        </w:rPr>
        <w:t>- 200 m đối với vùng có số giờ dông trong năm dưới 40;</w:t>
      </w:r>
    </w:p>
    <w:p w14:paraId="535FF9D3" w14:textId="255A1568" w:rsidR="00B2050C" w:rsidRPr="008207E0" w:rsidRDefault="00B2050C" w:rsidP="00150154">
      <w:pPr>
        <w:pStyle w:val="ListParagraph"/>
        <w:widowControl w:val="0"/>
        <w:spacing w:line="252" w:lineRule="auto"/>
        <w:ind w:left="105" w:firstLine="615"/>
        <w:jc w:val="both"/>
        <w:rPr>
          <w:rFonts w:cs="Arial"/>
          <w:szCs w:val="24"/>
        </w:rPr>
      </w:pPr>
      <w:r w:rsidRPr="008207E0">
        <w:rPr>
          <w:rFonts w:cs="Arial"/>
          <w:szCs w:val="24"/>
        </w:rPr>
        <w:t>- 100 m đối với vùng có số giờ dông trong năm trên 40.</w:t>
      </w:r>
    </w:p>
    <w:p w14:paraId="2B105A6A" w14:textId="4F2DA685" w:rsidR="00B2050C" w:rsidRPr="008207E0" w:rsidRDefault="00B2050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Điện trở nối đất cho cột không được lớn hơn 30 Ω.</w:t>
      </w:r>
    </w:p>
    <w:p w14:paraId="3E5F792A" w14:textId="7501552D" w:rsidR="00B2050C" w:rsidRPr="008207E0" w:rsidRDefault="00B2050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Ngoài ra còn phải nối đất:</w:t>
      </w:r>
    </w:p>
    <w:p w14:paraId="023320C3" w14:textId="010341D6" w:rsidR="00B2050C" w:rsidRPr="008207E0" w:rsidRDefault="00B2050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Tại cột rẽ nhánh vào các hộ tiêu thụ điện lớn (trường học, vư¬ờn trẻ, bệnh viện, trại chăn nuôi gia súc, kho tàng, xư¬ởng máy, v.v.);</w:t>
      </w:r>
    </w:p>
    <w:p w14:paraId="0AA156CB" w14:textId="7C05AE79" w:rsidR="00B2050C" w:rsidRPr="008207E0" w:rsidRDefault="00B2050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Tại cột cuối đường dây rẽ nhánh vào hộ tiêu thụ điện, khoảng cách từ cột cuối đường dây đến cột nối đất liền kề không được lớn hơn 100 m với vùng có số giờ dông trong năm đến 40 và 50 m đối với vùng có số giờ dông trong năm trên 40.</w:t>
      </w:r>
    </w:p>
    <w:p w14:paraId="0155D06F" w14:textId="64005690" w:rsidR="00B2050C" w:rsidRPr="008207E0" w:rsidRDefault="00B2050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Nối đất cột cũng được sử dụng làm nối đất lặp lại của dây trung tính.</w:t>
      </w:r>
    </w:p>
    <w:p w14:paraId="59801C72" w14:textId="5429D5EA" w:rsidR="00B2050C" w:rsidRPr="008207E0" w:rsidRDefault="00B2050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Ngoài ra, tại các cột nêu ở điểm a và b Khoản 2 Mục này nên đặt chống sét hạ áp.</w:t>
      </w:r>
    </w:p>
    <w:p w14:paraId="350496D2" w14:textId="09B075A7" w:rsidR="00BD10B6" w:rsidRPr="008207E0" w:rsidRDefault="00BD10B6"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Nối đất cột và dây trung tính của ĐDK có điện áp trên 1 kV</w:t>
      </w:r>
    </w:p>
    <w:p w14:paraId="623F33D1" w14:textId="77777777" w:rsidR="00A9253C" w:rsidRPr="008207E0" w:rsidRDefault="00A9253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Yêu cầu nối đất:</w:t>
      </w:r>
    </w:p>
    <w:p w14:paraId="49910EA8" w14:textId="77777777" w:rsidR="00A9253C" w:rsidRPr="008207E0" w:rsidRDefault="00A9253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ĐDK điện áp 110 kV trở lên nối đất tất cả các cột;</w:t>
      </w:r>
    </w:p>
    <w:p w14:paraId="6AC8B569" w14:textId="39F99AEE" w:rsidR="00A9253C" w:rsidRPr="008207E0" w:rsidRDefault="00A9253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b) </w:t>
      </w:r>
      <w:r w:rsidR="006872AF" w:rsidRPr="008207E0">
        <w:rPr>
          <w:rFonts w:eastAsia="Times New Roman" w:cs="Arial"/>
          <w:kern w:val="0"/>
          <w:szCs w:val="24"/>
          <w14:ligatures w14:val="none"/>
        </w:rPr>
        <w:t>ĐDK đến 35 kV không có bảo vệ chạm đất cắt nhanh và đi qua khu vực phải tăng cường các biện pháp an toàn phải nối đất tất cả các cột</w:t>
      </w:r>
      <w:r w:rsidRPr="008207E0">
        <w:rPr>
          <w:rFonts w:eastAsia="Times New Roman" w:cs="Arial"/>
          <w:kern w:val="0"/>
          <w:szCs w:val="24"/>
          <w14:ligatures w14:val="none"/>
        </w:rPr>
        <w:t>;</w:t>
      </w:r>
    </w:p>
    <w:p w14:paraId="488FB251" w14:textId="37B97CE5" w:rsidR="00A9253C" w:rsidRPr="008207E0" w:rsidRDefault="00A9253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ĐDK đến 35 kV có bảo vệ chạm đất cắt nhanh hoặc đi ngoài khu vực phải tăng cường các biện pháp an toàn phải nối đất cách cột (2 đến 3 khoảng cột) và nối đất tại các cột giao chéo với đường giao thông;</w:t>
      </w:r>
    </w:p>
    <w:p w14:paraId="07CA384C" w14:textId="61F92E43" w:rsidR="00A9253C" w:rsidRPr="008207E0" w:rsidRDefault="00A9253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Giá lắp thiết bị, xà của cột, thang leo lên cột phải được nối đất chung với cột.</w:t>
      </w:r>
    </w:p>
    <w:p w14:paraId="3A18B0FB" w14:textId="2F70AEB6" w:rsidR="00A9253C" w:rsidRPr="008207E0" w:rsidRDefault="00A9253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 Cột với mọi cấp điện áp nối đất các cột có mắc dây chống sét hoặc trên cột có lắp đặt MBA, thiết bị bảo vệ, đo lường, đóng cắt, v.v.;</w:t>
      </w:r>
    </w:p>
    <w:p w14:paraId="2C6E64DA" w14:textId="10EB44F3" w:rsidR="00A9253C" w:rsidRPr="008207E0" w:rsidRDefault="00A9253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e) Cột của đường thông tin, đường tín hiệu giao chéo với ĐDK điện áp trên 1 kV phải bố trí khe hở bảo vệ.</w:t>
      </w:r>
    </w:p>
    <w:p w14:paraId="7E8A1F9C" w14:textId="77777777" w:rsidR="00624C07" w:rsidRPr="008207E0" w:rsidRDefault="00624C0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Yêu cầu về hệ thống nối đất:</w:t>
      </w:r>
    </w:p>
    <w:p w14:paraId="13EBB230" w14:textId="77777777" w:rsidR="00624C07" w:rsidRPr="008207E0" w:rsidRDefault="00624C0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Hệ thống nối đất bao gồm điện cực tiếp đất và dây nối đất. Điện cực tiếp đất nối đất phải</w:t>
      </w:r>
    </w:p>
    <w:p w14:paraId="541FA17F" w14:textId="77777777" w:rsidR="00624C07" w:rsidRPr="008207E0" w:rsidRDefault="00624C0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được đặt ở độ sâu ít nhất là 0,8 m, ở những khu vực đất đá cho phép đặt dây nối đất trong lớp đất đá với chiều dày lớp đất đá phủ không được nhỏ hơn 0,1 m. Khi chiều dày lớp đất đá phủ không đạt yêu cầu trên có thể đặt dây nối đất trên mặt lớp đá và phủ ở trên bằng vữa xi măng kéo đến khu vực bố trí điện cực tiếp đất.</w:t>
      </w:r>
    </w:p>
    <w:p w14:paraId="5C83589B" w14:textId="77777777" w:rsidR="00624C07" w:rsidRPr="008207E0" w:rsidRDefault="00624C0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Yêu cầu điện trở nối đất:</w:t>
      </w:r>
    </w:p>
    <w:p w14:paraId="708C1607" w14:textId="35EB197C" w:rsidR="006872AF" w:rsidRPr="008207E0" w:rsidRDefault="00624C0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ĐDK điện áp trên 1 kV đến 500 kV có treo dây chống sét, ĐDK trên cột có lắp đặt các thiết bị như MBA lực, MBA đo lường, dao cách ly, cầu chảy hoặc thiết bị khác, ĐDK điện áp 6-22 kV ở khu vực dân cư, ĐDK điện áp 6-35 kV có dòng chạm đất lớn phải nối đất cột theo quy định trong bảng sau:</w:t>
      </w:r>
    </w:p>
    <w:p w14:paraId="0D5BD562" w14:textId="77777777" w:rsidR="009C24C2" w:rsidRPr="008207E0" w:rsidRDefault="009C24C2" w:rsidP="00150154">
      <w:pPr>
        <w:spacing w:line="252" w:lineRule="auto"/>
        <w:jc w:val="center"/>
        <w:rPr>
          <w:rFonts w:cs="Arial"/>
          <w:b/>
          <w:szCs w:val="24"/>
        </w:rPr>
      </w:pPr>
    </w:p>
    <w:p w14:paraId="3323659F" w14:textId="4AC5E573" w:rsidR="009C24C2" w:rsidRPr="008207E0" w:rsidRDefault="009C24C2" w:rsidP="00150154">
      <w:pPr>
        <w:spacing w:line="252" w:lineRule="auto"/>
        <w:jc w:val="center"/>
        <w:rPr>
          <w:rFonts w:eastAsia="Times New Roman" w:cs="Arial"/>
          <w:kern w:val="0"/>
          <w:szCs w:val="24"/>
          <w14:ligatures w14:val="none"/>
        </w:rPr>
      </w:pPr>
      <w:r w:rsidRPr="008207E0">
        <w:rPr>
          <w:rFonts w:cs="Arial"/>
          <w:b/>
          <w:szCs w:val="24"/>
          <w:lang w:val="vi-VN"/>
        </w:rPr>
        <w:t xml:space="preserve">Bảng </w:t>
      </w:r>
      <w:r w:rsidR="00F3023A" w:rsidRPr="008207E0">
        <w:rPr>
          <w:rFonts w:cs="Arial"/>
          <w:b/>
          <w:szCs w:val="24"/>
        </w:rPr>
        <w:t>1.20</w:t>
      </w:r>
      <w:r w:rsidRPr="008207E0">
        <w:rPr>
          <w:rFonts w:cs="Arial"/>
          <w:b/>
          <w:szCs w:val="24"/>
        </w:rPr>
        <w:t>:</w:t>
      </w:r>
      <w:r w:rsidRPr="008207E0">
        <w:rPr>
          <w:rFonts w:cs="Arial"/>
          <w:b/>
          <w:szCs w:val="24"/>
          <w:lang w:val="vi-VN"/>
        </w:rPr>
        <w:t xml:space="preserve"> </w:t>
      </w:r>
      <w:r w:rsidRPr="008207E0">
        <w:rPr>
          <w:rFonts w:cs="Arial"/>
          <w:b/>
          <w:szCs w:val="24"/>
        </w:rPr>
        <w:t>Điện trở nối đất của ĐDK</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3646"/>
        <w:gridCol w:w="4172"/>
      </w:tblGrid>
      <w:tr w:rsidR="00B75984" w:rsidRPr="008207E0" w14:paraId="04CE9C4A" w14:textId="77777777" w:rsidTr="007F5F90">
        <w:trPr>
          <w:jc w:val="center"/>
        </w:trPr>
        <w:tc>
          <w:tcPr>
            <w:tcW w:w="3646" w:type="dxa"/>
            <w:tcBorders>
              <w:top w:val="double" w:sz="4" w:space="0" w:color="auto"/>
              <w:left w:val="double" w:sz="4" w:space="0" w:color="auto"/>
              <w:bottom w:val="single" w:sz="4" w:space="0" w:color="auto"/>
              <w:right w:val="single" w:sz="4" w:space="0" w:color="auto"/>
            </w:tcBorders>
          </w:tcPr>
          <w:p w14:paraId="3C7274FD" w14:textId="77777777" w:rsidR="009C24C2" w:rsidRPr="008207E0" w:rsidRDefault="009C24C2" w:rsidP="00150154">
            <w:pPr>
              <w:widowControl w:val="0"/>
              <w:autoSpaceDE w:val="0"/>
              <w:autoSpaceDN w:val="0"/>
              <w:spacing w:line="252" w:lineRule="auto"/>
              <w:rPr>
                <w:rFonts w:eastAsia="Times New Roman" w:cs="Arial"/>
                <w:bCs/>
                <w:kern w:val="0"/>
                <w:szCs w:val="24"/>
              </w:rPr>
            </w:pPr>
            <w:r w:rsidRPr="008207E0">
              <w:rPr>
                <w:rFonts w:eastAsia="Times New Roman" w:cs="Arial"/>
                <w:bCs/>
                <w:kern w:val="0"/>
                <w:szCs w:val="24"/>
              </w:rPr>
              <w:t xml:space="preserve">Điện trở suất của đất </w:t>
            </w:r>
            <w:r w:rsidRPr="008207E0">
              <w:rPr>
                <w:rFonts w:eastAsia="Times New Roman" w:cs="Arial"/>
                <w:bCs/>
                <w:kern w:val="0"/>
                <w:szCs w:val="24"/>
              </w:rPr>
              <w:sym w:font="Symbol" w:char="F072"/>
            </w:r>
            <w:r w:rsidRPr="008207E0">
              <w:rPr>
                <w:rFonts w:eastAsia="Times New Roman" w:cs="Arial"/>
                <w:bCs/>
                <w:kern w:val="0"/>
                <w:szCs w:val="24"/>
              </w:rPr>
              <w:t xml:space="preserve"> (</w:t>
            </w:r>
            <w:r w:rsidRPr="008207E0">
              <w:rPr>
                <w:rFonts w:eastAsia="Times New Roman" w:cs="Arial"/>
                <w:bCs/>
                <w:kern w:val="0"/>
                <w:szCs w:val="24"/>
              </w:rPr>
              <w:sym w:font="Symbol" w:char="F057"/>
            </w:r>
            <w:r w:rsidRPr="008207E0">
              <w:rPr>
                <w:rFonts w:eastAsia="Times New Roman" w:cs="Arial"/>
                <w:bCs/>
                <w:kern w:val="0"/>
                <w:szCs w:val="24"/>
              </w:rPr>
              <w:t>m)</w:t>
            </w:r>
          </w:p>
        </w:tc>
        <w:tc>
          <w:tcPr>
            <w:tcW w:w="4172" w:type="dxa"/>
            <w:tcBorders>
              <w:top w:val="double" w:sz="4" w:space="0" w:color="auto"/>
              <w:left w:val="single" w:sz="4" w:space="0" w:color="auto"/>
              <w:bottom w:val="single" w:sz="4" w:space="0" w:color="auto"/>
              <w:right w:val="double" w:sz="4" w:space="0" w:color="auto"/>
            </w:tcBorders>
            <w:vAlign w:val="center"/>
          </w:tcPr>
          <w:p w14:paraId="0DFED8C4" w14:textId="77777777" w:rsidR="009C24C2" w:rsidRPr="008207E0" w:rsidRDefault="009C24C2" w:rsidP="00150154">
            <w:pPr>
              <w:widowControl w:val="0"/>
              <w:autoSpaceDE w:val="0"/>
              <w:autoSpaceDN w:val="0"/>
              <w:spacing w:line="252" w:lineRule="auto"/>
              <w:jc w:val="center"/>
              <w:rPr>
                <w:rFonts w:eastAsia="Times New Roman" w:cs="Arial"/>
                <w:kern w:val="0"/>
                <w:szCs w:val="24"/>
              </w:rPr>
            </w:pPr>
            <w:r w:rsidRPr="008207E0">
              <w:rPr>
                <w:rFonts w:eastAsia="Times New Roman" w:cs="Arial"/>
                <w:kern w:val="0"/>
                <w:szCs w:val="24"/>
              </w:rPr>
              <w:t>Điện trở nối đất (</w:t>
            </w:r>
            <w:r w:rsidRPr="008207E0">
              <w:rPr>
                <w:rFonts w:eastAsia="Times New Roman" w:cs="Arial"/>
                <w:kern w:val="0"/>
                <w:szCs w:val="24"/>
              </w:rPr>
              <w:sym w:font="Symbol" w:char="F057"/>
            </w:r>
            <w:r w:rsidRPr="008207E0">
              <w:rPr>
                <w:rFonts w:eastAsia="Times New Roman" w:cs="Arial"/>
                <w:kern w:val="0"/>
                <w:szCs w:val="24"/>
              </w:rPr>
              <w:t>)</w:t>
            </w:r>
          </w:p>
        </w:tc>
      </w:tr>
      <w:tr w:rsidR="00B75984" w:rsidRPr="008207E0" w14:paraId="1D554E0F" w14:textId="77777777" w:rsidTr="007F5F90">
        <w:trPr>
          <w:jc w:val="center"/>
        </w:trPr>
        <w:tc>
          <w:tcPr>
            <w:tcW w:w="3646" w:type="dxa"/>
            <w:tcBorders>
              <w:top w:val="single" w:sz="4" w:space="0" w:color="auto"/>
              <w:left w:val="double" w:sz="4" w:space="0" w:color="auto"/>
              <w:bottom w:val="double" w:sz="4" w:space="0" w:color="auto"/>
              <w:right w:val="single" w:sz="4" w:space="0" w:color="auto"/>
            </w:tcBorders>
            <w:vAlign w:val="center"/>
          </w:tcPr>
          <w:p w14:paraId="054E887F" w14:textId="77777777" w:rsidR="009C24C2" w:rsidRPr="008207E0" w:rsidRDefault="009C24C2" w:rsidP="00150154">
            <w:pPr>
              <w:widowControl w:val="0"/>
              <w:autoSpaceDE w:val="0"/>
              <w:autoSpaceDN w:val="0"/>
              <w:spacing w:line="252" w:lineRule="auto"/>
              <w:rPr>
                <w:rFonts w:eastAsia="Times New Roman" w:cs="Arial"/>
                <w:kern w:val="0"/>
                <w:szCs w:val="24"/>
              </w:rPr>
            </w:pPr>
            <w:r w:rsidRPr="008207E0">
              <w:rPr>
                <w:rFonts w:eastAsia="Times New Roman" w:cs="Arial"/>
                <w:kern w:val="0"/>
                <w:szCs w:val="24"/>
              </w:rPr>
              <w:t>Đến 100</w:t>
            </w:r>
          </w:p>
          <w:p w14:paraId="30D719CC" w14:textId="77777777" w:rsidR="009C24C2" w:rsidRPr="008207E0" w:rsidRDefault="009C24C2" w:rsidP="00150154">
            <w:pPr>
              <w:widowControl w:val="0"/>
              <w:autoSpaceDE w:val="0"/>
              <w:autoSpaceDN w:val="0"/>
              <w:spacing w:line="252" w:lineRule="auto"/>
              <w:rPr>
                <w:rFonts w:eastAsia="Times New Roman" w:cs="Arial"/>
                <w:kern w:val="0"/>
                <w:szCs w:val="24"/>
              </w:rPr>
            </w:pPr>
            <w:r w:rsidRPr="008207E0">
              <w:rPr>
                <w:rFonts w:eastAsia="Times New Roman" w:cs="Arial"/>
                <w:kern w:val="0"/>
                <w:szCs w:val="24"/>
              </w:rPr>
              <w:t>Trên 100 đến 500</w:t>
            </w:r>
          </w:p>
          <w:p w14:paraId="470580A6" w14:textId="77777777" w:rsidR="009C24C2" w:rsidRPr="008207E0" w:rsidRDefault="009C24C2" w:rsidP="00150154">
            <w:pPr>
              <w:widowControl w:val="0"/>
              <w:autoSpaceDE w:val="0"/>
              <w:autoSpaceDN w:val="0"/>
              <w:spacing w:line="252" w:lineRule="auto"/>
              <w:rPr>
                <w:rFonts w:eastAsia="Times New Roman" w:cs="Arial"/>
                <w:kern w:val="0"/>
                <w:szCs w:val="24"/>
              </w:rPr>
            </w:pPr>
            <w:r w:rsidRPr="008207E0">
              <w:rPr>
                <w:rFonts w:eastAsia="Times New Roman" w:cs="Arial"/>
                <w:kern w:val="0"/>
                <w:szCs w:val="24"/>
              </w:rPr>
              <w:t>Trên 500 đến 1000</w:t>
            </w:r>
          </w:p>
          <w:p w14:paraId="39253C78" w14:textId="77777777" w:rsidR="009C24C2" w:rsidRPr="008207E0" w:rsidRDefault="009C24C2" w:rsidP="00150154">
            <w:pPr>
              <w:widowControl w:val="0"/>
              <w:autoSpaceDE w:val="0"/>
              <w:autoSpaceDN w:val="0"/>
              <w:spacing w:line="252" w:lineRule="auto"/>
              <w:rPr>
                <w:rFonts w:eastAsia="Times New Roman" w:cs="Arial"/>
                <w:kern w:val="0"/>
                <w:szCs w:val="24"/>
              </w:rPr>
            </w:pPr>
            <w:r w:rsidRPr="008207E0">
              <w:rPr>
                <w:rFonts w:eastAsia="Times New Roman" w:cs="Arial"/>
                <w:kern w:val="0"/>
                <w:szCs w:val="24"/>
              </w:rPr>
              <w:t>Trên 1000 đến 5000</w:t>
            </w:r>
          </w:p>
          <w:p w14:paraId="648D8B1A" w14:textId="77777777" w:rsidR="009C24C2" w:rsidRPr="008207E0" w:rsidRDefault="009C24C2" w:rsidP="00150154">
            <w:pPr>
              <w:widowControl w:val="0"/>
              <w:autoSpaceDE w:val="0"/>
              <w:autoSpaceDN w:val="0"/>
              <w:spacing w:line="252" w:lineRule="auto"/>
              <w:rPr>
                <w:rFonts w:eastAsia="Times New Roman" w:cs="Arial"/>
                <w:kern w:val="0"/>
                <w:szCs w:val="24"/>
              </w:rPr>
            </w:pPr>
            <w:r w:rsidRPr="008207E0">
              <w:rPr>
                <w:rFonts w:eastAsia="Times New Roman" w:cs="Arial"/>
                <w:kern w:val="0"/>
                <w:szCs w:val="24"/>
              </w:rPr>
              <w:t>Trên 5000</w:t>
            </w:r>
          </w:p>
        </w:tc>
        <w:tc>
          <w:tcPr>
            <w:tcW w:w="4172" w:type="dxa"/>
            <w:tcBorders>
              <w:top w:val="single" w:sz="4" w:space="0" w:color="auto"/>
              <w:left w:val="single" w:sz="4" w:space="0" w:color="auto"/>
              <w:bottom w:val="double" w:sz="4" w:space="0" w:color="auto"/>
              <w:right w:val="double" w:sz="4" w:space="0" w:color="auto"/>
            </w:tcBorders>
            <w:vAlign w:val="center"/>
          </w:tcPr>
          <w:p w14:paraId="251E578A" w14:textId="77777777" w:rsidR="009C24C2" w:rsidRPr="008207E0" w:rsidRDefault="009C24C2" w:rsidP="00150154">
            <w:pPr>
              <w:widowControl w:val="0"/>
              <w:autoSpaceDE w:val="0"/>
              <w:autoSpaceDN w:val="0"/>
              <w:spacing w:line="252" w:lineRule="auto"/>
              <w:jc w:val="center"/>
              <w:rPr>
                <w:rFonts w:eastAsia="Times New Roman" w:cs="Arial"/>
                <w:kern w:val="0"/>
                <w:szCs w:val="24"/>
              </w:rPr>
            </w:pPr>
            <w:r w:rsidRPr="008207E0">
              <w:rPr>
                <w:rFonts w:eastAsia="Times New Roman" w:cs="Arial"/>
                <w:kern w:val="0"/>
                <w:szCs w:val="24"/>
              </w:rPr>
              <w:t>Đến 10</w:t>
            </w:r>
          </w:p>
          <w:p w14:paraId="1810FC9C" w14:textId="77777777" w:rsidR="009C24C2" w:rsidRPr="008207E0" w:rsidRDefault="009C24C2" w:rsidP="00150154">
            <w:pPr>
              <w:widowControl w:val="0"/>
              <w:autoSpaceDE w:val="0"/>
              <w:autoSpaceDN w:val="0"/>
              <w:spacing w:line="252" w:lineRule="auto"/>
              <w:jc w:val="center"/>
              <w:rPr>
                <w:rFonts w:eastAsia="Times New Roman" w:cs="Arial"/>
                <w:kern w:val="0"/>
                <w:szCs w:val="24"/>
              </w:rPr>
            </w:pPr>
            <w:r w:rsidRPr="008207E0">
              <w:rPr>
                <w:rFonts w:eastAsia="Times New Roman" w:cs="Arial"/>
                <w:kern w:val="0"/>
                <w:szCs w:val="24"/>
              </w:rPr>
              <w:t>15</w:t>
            </w:r>
          </w:p>
          <w:p w14:paraId="5EB7BE58" w14:textId="77777777" w:rsidR="009C24C2" w:rsidRPr="008207E0" w:rsidRDefault="009C24C2" w:rsidP="00150154">
            <w:pPr>
              <w:widowControl w:val="0"/>
              <w:autoSpaceDE w:val="0"/>
              <w:autoSpaceDN w:val="0"/>
              <w:spacing w:line="252" w:lineRule="auto"/>
              <w:jc w:val="center"/>
              <w:rPr>
                <w:rFonts w:eastAsia="Times New Roman" w:cs="Arial"/>
                <w:kern w:val="0"/>
                <w:szCs w:val="24"/>
              </w:rPr>
            </w:pPr>
            <w:r w:rsidRPr="008207E0">
              <w:rPr>
                <w:rFonts w:eastAsia="Times New Roman" w:cs="Arial"/>
                <w:kern w:val="0"/>
                <w:szCs w:val="24"/>
              </w:rPr>
              <w:t>20</w:t>
            </w:r>
          </w:p>
          <w:p w14:paraId="4A0E0F5C" w14:textId="77777777" w:rsidR="009C24C2" w:rsidRPr="008207E0" w:rsidRDefault="009C24C2" w:rsidP="00150154">
            <w:pPr>
              <w:widowControl w:val="0"/>
              <w:autoSpaceDE w:val="0"/>
              <w:autoSpaceDN w:val="0"/>
              <w:spacing w:line="252" w:lineRule="auto"/>
              <w:jc w:val="center"/>
              <w:rPr>
                <w:rFonts w:eastAsia="Times New Roman" w:cs="Arial"/>
                <w:kern w:val="0"/>
                <w:szCs w:val="24"/>
              </w:rPr>
            </w:pPr>
            <w:r w:rsidRPr="008207E0">
              <w:rPr>
                <w:rFonts w:eastAsia="Times New Roman" w:cs="Arial"/>
                <w:kern w:val="0"/>
                <w:szCs w:val="24"/>
              </w:rPr>
              <w:t>30</w:t>
            </w:r>
          </w:p>
          <w:p w14:paraId="18700AA6" w14:textId="77777777" w:rsidR="009C24C2" w:rsidRPr="008207E0" w:rsidRDefault="009C24C2" w:rsidP="00150154">
            <w:pPr>
              <w:widowControl w:val="0"/>
              <w:autoSpaceDE w:val="0"/>
              <w:autoSpaceDN w:val="0"/>
              <w:spacing w:line="252" w:lineRule="auto"/>
              <w:jc w:val="center"/>
              <w:rPr>
                <w:rFonts w:eastAsia="Times New Roman" w:cs="Arial"/>
                <w:kern w:val="0"/>
                <w:szCs w:val="24"/>
              </w:rPr>
            </w:pPr>
            <w:r w:rsidRPr="008207E0">
              <w:rPr>
                <w:rFonts w:eastAsia="Times New Roman" w:cs="Arial"/>
                <w:kern w:val="0"/>
                <w:szCs w:val="24"/>
              </w:rPr>
              <w:t>6.10</w:t>
            </w:r>
            <w:r w:rsidRPr="008207E0">
              <w:rPr>
                <w:rFonts w:eastAsia="Times New Roman" w:cs="Arial"/>
                <w:kern w:val="0"/>
                <w:szCs w:val="24"/>
                <w:vertAlign w:val="superscript"/>
              </w:rPr>
              <w:t>-3</w:t>
            </w:r>
            <w:r w:rsidRPr="008207E0">
              <w:rPr>
                <w:rFonts w:eastAsia="Times New Roman" w:cs="Arial"/>
                <w:kern w:val="0"/>
                <w:szCs w:val="24"/>
              </w:rPr>
              <w:sym w:font="Symbol" w:char="F072"/>
            </w:r>
          </w:p>
        </w:tc>
      </w:tr>
    </w:tbl>
    <w:p w14:paraId="5730EA35" w14:textId="77777777" w:rsidR="00595375" w:rsidRPr="008207E0" w:rsidRDefault="00595375" w:rsidP="00150154">
      <w:pPr>
        <w:spacing w:line="252" w:lineRule="auto"/>
        <w:jc w:val="both"/>
        <w:rPr>
          <w:rFonts w:eastAsia="Times New Roman" w:cs="Arial"/>
          <w:kern w:val="0"/>
          <w:szCs w:val="24"/>
          <w14:ligatures w14:val="none"/>
        </w:rPr>
      </w:pPr>
    </w:p>
    <w:p w14:paraId="48E3E00C" w14:textId="4C724795" w:rsidR="00595375" w:rsidRPr="008207E0" w:rsidRDefault="0059537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b) ĐDK điện áp 6-22 kV ở khu vực không có dân cư: </w:t>
      </w:r>
    </w:p>
    <w:p w14:paraId="69170F56" w14:textId="77777777" w:rsidR="00595375" w:rsidRPr="008207E0" w:rsidRDefault="00595375" w:rsidP="00150154">
      <w:pPr>
        <w:pStyle w:val="ListParagraph"/>
        <w:widowControl w:val="0"/>
        <w:spacing w:line="252" w:lineRule="auto"/>
        <w:ind w:left="105" w:firstLine="615"/>
        <w:jc w:val="both"/>
        <w:rPr>
          <w:rFonts w:cs="Arial"/>
          <w:szCs w:val="24"/>
        </w:rPr>
      </w:pPr>
      <w:r w:rsidRPr="008207E0">
        <w:rPr>
          <w:rFonts w:cs="Arial"/>
          <w:szCs w:val="24"/>
        </w:rPr>
        <w:t xml:space="preserve">- Khi điện trở suất của đất đến 100 </w:t>
      </w:r>
      <w:r w:rsidRPr="008207E0">
        <w:rPr>
          <w:rFonts w:cs="Arial"/>
          <w:szCs w:val="24"/>
        </w:rPr>
        <w:sym w:font="Symbol" w:char="F057"/>
      </w:r>
      <w:r w:rsidRPr="008207E0">
        <w:rPr>
          <w:rFonts w:cs="Arial"/>
          <w:szCs w:val="24"/>
        </w:rPr>
        <w:t xml:space="preserve">m, không quá 30 </w:t>
      </w:r>
      <w:r w:rsidRPr="008207E0">
        <w:rPr>
          <w:rFonts w:cs="Arial"/>
          <w:szCs w:val="24"/>
        </w:rPr>
        <w:sym w:font="Symbol" w:char="F057"/>
      </w:r>
      <w:r w:rsidRPr="008207E0">
        <w:rPr>
          <w:rFonts w:cs="Arial"/>
          <w:szCs w:val="24"/>
        </w:rPr>
        <w:t>;</w:t>
      </w:r>
    </w:p>
    <w:p w14:paraId="34B4546C" w14:textId="77777777" w:rsidR="00595375" w:rsidRPr="008207E0" w:rsidRDefault="00595375" w:rsidP="00150154">
      <w:pPr>
        <w:pStyle w:val="ListParagraph"/>
        <w:widowControl w:val="0"/>
        <w:spacing w:line="252" w:lineRule="auto"/>
        <w:ind w:left="105" w:firstLine="615"/>
        <w:jc w:val="both"/>
        <w:rPr>
          <w:rFonts w:cs="Arial"/>
          <w:szCs w:val="24"/>
        </w:rPr>
      </w:pPr>
      <w:r w:rsidRPr="008207E0">
        <w:rPr>
          <w:rFonts w:cs="Arial"/>
          <w:szCs w:val="24"/>
        </w:rPr>
        <w:t xml:space="preserve">- Khi điện trở suất của đất trên 100 </w:t>
      </w:r>
      <w:r w:rsidRPr="008207E0">
        <w:rPr>
          <w:rFonts w:cs="Arial"/>
          <w:szCs w:val="24"/>
        </w:rPr>
        <w:sym w:font="Symbol" w:char="F057"/>
      </w:r>
      <w:r w:rsidRPr="008207E0">
        <w:rPr>
          <w:rFonts w:cs="Arial"/>
          <w:szCs w:val="24"/>
        </w:rPr>
        <w:t xml:space="preserve">m, không quá 0,3 </w:t>
      </w:r>
      <w:r w:rsidRPr="008207E0">
        <w:rPr>
          <w:rFonts w:cs="Arial"/>
          <w:szCs w:val="24"/>
        </w:rPr>
        <w:sym w:font="Symbol" w:char="F072"/>
      </w:r>
      <w:r w:rsidRPr="008207E0">
        <w:rPr>
          <w:rFonts w:cs="Arial"/>
          <w:szCs w:val="24"/>
        </w:rPr>
        <w:sym w:font="Symbol" w:char="F057"/>
      </w:r>
      <w:r w:rsidRPr="008207E0">
        <w:rPr>
          <w:rFonts w:cs="Arial"/>
          <w:szCs w:val="24"/>
        </w:rPr>
        <w:t>;</w:t>
      </w:r>
    </w:p>
    <w:p w14:paraId="05178895" w14:textId="77777777" w:rsidR="00595375" w:rsidRPr="008207E0" w:rsidRDefault="0059537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 Điện trở nối đất cột của ĐDK có điện áp từ 6-35 kV có dòng điện chạm đất nhỏ không quá 50 </w:t>
      </w:r>
      <w:r w:rsidRPr="008207E0">
        <w:rPr>
          <w:rFonts w:eastAsia="Times New Roman" w:cs="Arial"/>
          <w:kern w:val="0"/>
          <w:szCs w:val="24"/>
          <w14:ligatures w14:val="none"/>
        </w:rPr>
        <w:sym w:font="Symbol" w:char="F057"/>
      </w:r>
      <w:r w:rsidRPr="008207E0">
        <w:rPr>
          <w:rFonts w:eastAsia="Times New Roman" w:cs="Arial"/>
          <w:kern w:val="0"/>
          <w:szCs w:val="24"/>
          <w14:ligatures w14:val="none"/>
        </w:rPr>
        <w:t xml:space="preserve">; </w:t>
      </w:r>
    </w:p>
    <w:p w14:paraId="72DF6B55" w14:textId="77777777" w:rsidR="00595375" w:rsidRPr="008207E0" w:rsidRDefault="0059537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d) Cột cuối của ĐDK 110 kV và 220 kV nối vào TBA ở những vùng ít sét cho phép tăng điện trở nối đất của cột lên như sau:  </w:t>
      </w:r>
    </w:p>
    <w:p w14:paraId="0025865B" w14:textId="6DA02519" w:rsidR="00595375" w:rsidRPr="008207E0" w:rsidRDefault="00595375" w:rsidP="00150154">
      <w:pPr>
        <w:pStyle w:val="ListParagraph"/>
        <w:widowControl w:val="0"/>
        <w:spacing w:line="252" w:lineRule="auto"/>
        <w:ind w:left="105" w:firstLine="615"/>
        <w:jc w:val="both"/>
        <w:rPr>
          <w:rFonts w:cs="Arial"/>
          <w:szCs w:val="24"/>
          <w:highlight w:val="yellow"/>
        </w:rPr>
      </w:pPr>
      <w:r w:rsidRPr="008207E0">
        <w:rPr>
          <w:rFonts w:cs="Arial"/>
          <w:szCs w:val="24"/>
          <w:highlight w:val="yellow"/>
        </w:rPr>
        <w:lastRenderedPageBreak/>
        <w:t>- 1,5 lần khi số giờ sét nhỏ hơn 20;</w:t>
      </w:r>
    </w:p>
    <w:p w14:paraId="3AA008E1" w14:textId="33BC1217" w:rsidR="00595375" w:rsidRPr="008207E0" w:rsidRDefault="00595375" w:rsidP="00150154">
      <w:pPr>
        <w:pStyle w:val="ListParagraph"/>
        <w:widowControl w:val="0"/>
        <w:spacing w:line="252" w:lineRule="auto"/>
        <w:ind w:left="105" w:firstLine="615"/>
        <w:jc w:val="both"/>
        <w:rPr>
          <w:rFonts w:cs="Arial"/>
          <w:szCs w:val="24"/>
        </w:rPr>
      </w:pPr>
      <w:r w:rsidRPr="008207E0">
        <w:rPr>
          <w:rFonts w:cs="Arial"/>
          <w:szCs w:val="24"/>
          <w:highlight w:val="yellow"/>
        </w:rPr>
        <w:t>- 3 lần khi số giờ sét nhỏ hơn 10;</w:t>
      </w:r>
    </w:p>
    <w:p w14:paraId="288185F2" w14:textId="77777777" w:rsidR="00595375" w:rsidRPr="008207E0" w:rsidRDefault="0059537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đ) Trong khoảng giao chéo với ĐDK, đường ống dẫn kim loại, cầu, hàng rào kim loại và đường cáp vận chuyển trên không phải được nối đất với điện trở nối đất không được lớn hơn 10 </w:t>
      </w:r>
      <w:r w:rsidRPr="008207E0">
        <w:rPr>
          <w:rFonts w:eastAsia="Times New Roman" w:cs="Arial"/>
          <w:kern w:val="0"/>
          <w:szCs w:val="24"/>
          <w14:ligatures w14:val="none"/>
        </w:rPr>
        <w:sym w:font="Symbol" w:char="F057"/>
      </w:r>
      <w:r w:rsidRPr="008207E0">
        <w:rPr>
          <w:rFonts w:eastAsia="Times New Roman" w:cs="Arial"/>
          <w:kern w:val="0"/>
          <w:szCs w:val="24"/>
          <w14:ligatures w14:val="none"/>
        </w:rPr>
        <w:t>;</w:t>
      </w:r>
    </w:p>
    <w:p w14:paraId="0BFC4D7D" w14:textId="77777777" w:rsidR="00595375" w:rsidRPr="008207E0" w:rsidRDefault="0059537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e) Sử dụng phần thép của kết cấu:</w:t>
      </w:r>
    </w:p>
    <w:p w14:paraId="69356D34" w14:textId="77777777" w:rsidR="00595375" w:rsidRPr="008207E0" w:rsidRDefault="00595375" w:rsidP="00150154">
      <w:pPr>
        <w:pStyle w:val="ListParagraph"/>
        <w:widowControl w:val="0"/>
        <w:spacing w:line="252" w:lineRule="auto"/>
        <w:ind w:left="105" w:firstLine="615"/>
        <w:jc w:val="both"/>
        <w:rPr>
          <w:rFonts w:cs="Arial"/>
          <w:szCs w:val="24"/>
        </w:rPr>
      </w:pPr>
      <w:r w:rsidRPr="008207E0">
        <w:rPr>
          <w:rFonts w:cs="Arial"/>
          <w:szCs w:val="24"/>
        </w:rPr>
        <w:t xml:space="preserve">- ĐDK đi qua vùng đất có điện trở suất </w:t>
      </w:r>
      <w:r w:rsidRPr="008207E0">
        <w:rPr>
          <w:rFonts w:cs="Arial"/>
          <w:szCs w:val="24"/>
        </w:rPr>
        <w:sym w:font="Symbol" w:char="F072"/>
      </w:r>
      <w:r w:rsidRPr="008207E0">
        <w:rPr>
          <w:rFonts w:cs="Arial"/>
          <w:szCs w:val="24"/>
        </w:rPr>
        <w:t xml:space="preserve"> </w:t>
      </w:r>
      <w:r w:rsidRPr="008207E0">
        <w:rPr>
          <w:rFonts w:cs="Arial"/>
          <w:szCs w:val="24"/>
        </w:rPr>
        <w:sym w:font="Symbol" w:char="F0A3"/>
      </w:r>
      <w:r w:rsidRPr="008207E0">
        <w:rPr>
          <w:rFonts w:cs="Arial"/>
          <w:szCs w:val="24"/>
        </w:rPr>
        <w:t xml:space="preserve"> 500 </w:t>
      </w:r>
      <w:r w:rsidRPr="008207E0">
        <w:rPr>
          <w:rFonts w:cs="Arial"/>
          <w:szCs w:val="24"/>
        </w:rPr>
        <w:sym w:font="Symbol" w:char="F057"/>
      </w:r>
      <w:r w:rsidRPr="008207E0">
        <w:rPr>
          <w:rFonts w:cs="Arial"/>
          <w:szCs w:val="24"/>
        </w:rPr>
        <w:t xml:space="preserve">m, cốt thép của móng bê tông cốt thép nếu móng không phủ sơn không dẫn điện được phép sử dụng làm dây nối đất tự nhiên hoặc kết hợp với thiết bị nối đất nhân tạo và cốt thép móng được hàn liên kết với bulông móng; </w:t>
      </w:r>
    </w:p>
    <w:p w14:paraId="41AB57F4" w14:textId="77777777" w:rsidR="00595375" w:rsidRPr="008207E0" w:rsidRDefault="00595375" w:rsidP="00150154">
      <w:pPr>
        <w:pStyle w:val="ListParagraph"/>
        <w:widowControl w:val="0"/>
        <w:spacing w:line="252" w:lineRule="auto"/>
        <w:ind w:left="105" w:firstLine="615"/>
        <w:jc w:val="both"/>
        <w:rPr>
          <w:rFonts w:cs="Arial"/>
          <w:szCs w:val="24"/>
        </w:rPr>
      </w:pPr>
      <w:r w:rsidRPr="008207E0">
        <w:rPr>
          <w:rFonts w:cs="Arial"/>
          <w:szCs w:val="24"/>
        </w:rPr>
        <w:t>- Cốt thép của cột bê tông cốt thép được phép dùng làm dây nối đất khi chúng được hàn nối liền với nhau;</w:t>
      </w:r>
    </w:p>
    <w:p w14:paraId="655A1357" w14:textId="77777777" w:rsidR="00595375" w:rsidRPr="008207E0" w:rsidRDefault="00595375" w:rsidP="00150154">
      <w:pPr>
        <w:pStyle w:val="ListParagraph"/>
        <w:widowControl w:val="0"/>
        <w:spacing w:line="252" w:lineRule="auto"/>
        <w:ind w:left="105" w:firstLine="615"/>
        <w:jc w:val="both"/>
        <w:rPr>
          <w:rFonts w:cs="Arial"/>
          <w:szCs w:val="24"/>
        </w:rPr>
      </w:pPr>
      <w:r w:rsidRPr="008207E0">
        <w:rPr>
          <w:rFonts w:cs="Arial"/>
          <w:szCs w:val="24"/>
        </w:rPr>
        <w:t xml:space="preserve">- Thanh thép và ống thép của cột thép được phép dùng làm dây nối đất. </w:t>
      </w:r>
    </w:p>
    <w:p w14:paraId="245835AB" w14:textId="4BA4D96E" w:rsidR="009C24C2" w:rsidRPr="008207E0" w:rsidRDefault="0059537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f) Dây nối đất với cột bê tông cốt thép và cột kim loại phải được liên kết bằng hàn, bằng bu lông hoặc ép dính.</w:t>
      </w:r>
    </w:p>
    <w:p w14:paraId="3F9D3D1D" w14:textId="240A8018" w:rsidR="00BD10B6" w:rsidRPr="008207E0" w:rsidRDefault="00BD10B6"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Nối đất cho vật kim loại và trong hành lang bảo vệ an toàn ĐDK</w:t>
      </w:r>
    </w:p>
    <w:p w14:paraId="16DCA44C" w14:textId="77777777" w:rsidR="00935E9C" w:rsidRPr="008207E0" w:rsidRDefault="00935E9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Vật kim loại chịu ảnh hưởng của cảm ứng tĩnh điện từ ĐDK điện áp 220 kV trở lên trong phạm vi quy định phải được nối đất.</w:t>
      </w:r>
    </w:p>
    <w:p w14:paraId="2997A5D8" w14:textId="77777777" w:rsidR="00935E9C" w:rsidRPr="008207E0" w:rsidRDefault="00935E9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1. Phạm vi nối đất </w:t>
      </w:r>
    </w:p>
    <w:p w14:paraId="39C205B8" w14:textId="77777777" w:rsidR="00935E9C" w:rsidRPr="008207E0" w:rsidRDefault="00935E9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Nối đất kết cấu kim loại trong và liền kề hành lang bảo vệ an toàn ĐDK đối với điện áp 220 kV trở lên quy định như sau:</w:t>
      </w:r>
    </w:p>
    <w:p w14:paraId="63622ACD" w14:textId="77777777" w:rsidR="00935E9C" w:rsidRPr="008207E0" w:rsidRDefault="00935E9C" w:rsidP="00150154">
      <w:pPr>
        <w:pStyle w:val="ListParagraph"/>
        <w:widowControl w:val="0"/>
        <w:spacing w:line="252" w:lineRule="auto"/>
        <w:ind w:left="105" w:firstLine="615"/>
        <w:jc w:val="both"/>
        <w:rPr>
          <w:rFonts w:cs="Arial"/>
          <w:szCs w:val="24"/>
        </w:rPr>
      </w:pPr>
      <w:r w:rsidRPr="008207E0">
        <w:rPr>
          <w:rFonts w:cs="Arial"/>
          <w:szCs w:val="24"/>
        </w:rPr>
        <w:t>- 220 kV: Trong và liền kề hành lang bảo vệ an toàn đường dây đến 25 m tính từ mép dây dẫn ngoài cùng hoặc dưới cùng;</w:t>
      </w:r>
    </w:p>
    <w:p w14:paraId="4810D4D6" w14:textId="77777777" w:rsidR="00935E9C" w:rsidRPr="008207E0" w:rsidRDefault="00935E9C" w:rsidP="00150154">
      <w:pPr>
        <w:pStyle w:val="ListParagraph"/>
        <w:widowControl w:val="0"/>
        <w:spacing w:line="252" w:lineRule="auto"/>
        <w:ind w:left="105" w:firstLine="615"/>
        <w:jc w:val="both"/>
        <w:rPr>
          <w:rFonts w:cs="Arial"/>
          <w:szCs w:val="24"/>
        </w:rPr>
      </w:pPr>
      <w:r w:rsidRPr="008207E0">
        <w:rPr>
          <w:rFonts w:cs="Arial"/>
          <w:szCs w:val="24"/>
        </w:rPr>
        <w:t>- 500 kV: Trong và liền kề hành lang bảo vệ an toàn đường dây đến 60m tính từ mép dây dẫn ngoài cùng hoặc dưới cùng;</w:t>
      </w:r>
    </w:p>
    <w:p w14:paraId="48C1F1D4" w14:textId="77777777" w:rsidR="00935E9C" w:rsidRPr="008207E0" w:rsidRDefault="00935E9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2. Đối tượng phải nối đất </w:t>
      </w:r>
    </w:p>
    <w:p w14:paraId="536734EC" w14:textId="77777777" w:rsidR="00935E9C" w:rsidRPr="008207E0" w:rsidRDefault="00935E9C" w:rsidP="00150154">
      <w:pPr>
        <w:pStyle w:val="ListParagraph"/>
        <w:widowControl w:val="0"/>
        <w:spacing w:line="252" w:lineRule="auto"/>
        <w:ind w:left="105" w:firstLine="615"/>
        <w:jc w:val="both"/>
        <w:rPr>
          <w:rFonts w:cs="Arial"/>
          <w:szCs w:val="24"/>
        </w:rPr>
      </w:pPr>
      <w:r w:rsidRPr="008207E0">
        <w:rPr>
          <w:rFonts w:cs="Arial"/>
          <w:szCs w:val="24"/>
        </w:rPr>
        <w:t>- Nhà ở, công trình có mái làm bằng kim loại cách điện với đất: Nối đất mái. Các kết cấu kim loại nằm dưới mái không phải nối đất;</w:t>
      </w:r>
    </w:p>
    <w:p w14:paraId="39661295" w14:textId="77777777" w:rsidR="00935E9C" w:rsidRPr="008207E0" w:rsidRDefault="00935E9C" w:rsidP="00150154">
      <w:pPr>
        <w:pStyle w:val="ListParagraph"/>
        <w:widowControl w:val="0"/>
        <w:spacing w:line="252" w:lineRule="auto"/>
        <w:ind w:left="105" w:firstLine="615"/>
        <w:jc w:val="both"/>
        <w:rPr>
          <w:rFonts w:cs="Arial"/>
          <w:szCs w:val="24"/>
        </w:rPr>
      </w:pPr>
      <w:r w:rsidRPr="008207E0">
        <w:rPr>
          <w:rFonts w:cs="Arial"/>
          <w:szCs w:val="24"/>
        </w:rPr>
        <w:t>- Nhà ở, công trình có mái không làm bằng kim loại: Nối đất tất cả các kết cấu kim loại cách điện với đất như vách, tường bao, dầm, xà, vì kèo, khung cửa, v.v.;</w:t>
      </w:r>
    </w:p>
    <w:p w14:paraId="1BE3B799" w14:textId="77777777" w:rsidR="00935E9C" w:rsidRPr="008207E0" w:rsidRDefault="00935E9C" w:rsidP="00150154">
      <w:pPr>
        <w:pStyle w:val="ListParagraph"/>
        <w:widowControl w:val="0"/>
        <w:spacing w:line="252" w:lineRule="auto"/>
        <w:ind w:left="105" w:firstLine="615"/>
        <w:jc w:val="both"/>
        <w:rPr>
          <w:rFonts w:cs="Arial"/>
          <w:szCs w:val="24"/>
        </w:rPr>
      </w:pPr>
      <w:r w:rsidRPr="008207E0">
        <w:rPr>
          <w:rFonts w:cs="Arial"/>
          <w:szCs w:val="24"/>
        </w:rPr>
        <w:t>- Nối đất các kết cấu kim loại cách điện với đất ở bên ngoài nhà ở, công trình như khung sắt, tấm tôn, dây phơi, v.v.</w:t>
      </w:r>
    </w:p>
    <w:p w14:paraId="0A07176A" w14:textId="77777777" w:rsidR="00935E9C" w:rsidRPr="008207E0" w:rsidRDefault="00935E9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Kỹ thuật nối đất</w:t>
      </w:r>
    </w:p>
    <w:p w14:paraId="4D1A0524" w14:textId="77777777" w:rsidR="00935E9C" w:rsidRPr="008207E0" w:rsidRDefault="00935E9C" w:rsidP="00150154">
      <w:pPr>
        <w:pStyle w:val="ListParagraph"/>
        <w:widowControl w:val="0"/>
        <w:spacing w:line="252" w:lineRule="auto"/>
        <w:ind w:left="105" w:firstLine="615"/>
        <w:jc w:val="both"/>
        <w:rPr>
          <w:rFonts w:cs="Arial"/>
          <w:szCs w:val="24"/>
        </w:rPr>
      </w:pPr>
      <w:r w:rsidRPr="008207E0">
        <w:rPr>
          <w:rFonts w:cs="Arial"/>
          <w:szCs w:val="24"/>
        </w:rPr>
        <w:t>- Cọc tiếp đất được làm bằng thép tròn đường kính không nhỏ hơn 16mm hoặc thép vuông có tiết diện tương đương hoặc thép góc có kích thước không nhỏ hơn (40x40x4)mm; chiều dài phần chôn trong đất ít nhất 0,8 m (theo phương thẳng đứng), đầu cọc nhô lên khỏi mặt đất (không cao quá 0,15 m); nơi đặt cọc tiếp đất không được gây trở ngại cho người sử dụng nhà ở, công trình. Không được sơn phủ các vật liệu cách điện lên bề mặt cọc tiếp đất. Các cọc tiếp đất phải được mạ đồng hoặc mạ kẽm nhúng nóng;</w:t>
      </w:r>
    </w:p>
    <w:p w14:paraId="7A44026D" w14:textId="77777777" w:rsidR="00935E9C" w:rsidRPr="008207E0" w:rsidRDefault="00935E9C" w:rsidP="00150154">
      <w:pPr>
        <w:pStyle w:val="ListParagraph"/>
        <w:widowControl w:val="0"/>
        <w:spacing w:line="252" w:lineRule="auto"/>
        <w:ind w:left="105" w:firstLine="615"/>
        <w:jc w:val="both"/>
        <w:rPr>
          <w:rFonts w:cs="Arial"/>
          <w:szCs w:val="24"/>
        </w:rPr>
      </w:pPr>
      <w:r w:rsidRPr="008207E0">
        <w:rPr>
          <w:rFonts w:cs="Arial"/>
          <w:szCs w:val="24"/>
        </w:rPr>
        <w:t>- Dây nối đất có thể được làm bằng thép tròn đường kính không nhỏ hơn 6mm hoặc thép dẹt kích thước không nhỏ hơn (24x4) mm hoặc dây đồng mềm nhiều sợi tiết diện không nhỏ hơn 16 mm2; nếu dây nối đất làm bằng thép thì phải được mạ kẽm nhúng nóng. Dây nối đất được bắt chặt với đầu cọc tiếp đất và kết cấu kim loại bằng bu lông hoặc hàn;</w:t>
      </w:r>
    </w:p>
    <w:p w14:paraId="6F832733" w14:textId="1E1E1353" w:rsidR="00997DAF" w:rsidRPr="008207E0" w:rsidRDefault="00935E9C" w:rsidP="00150154">
      <w:pPr>
        <w:pStyle w:val="ListParagraph"/>
        <w:widowControl w:val="0"/>
        <w:spacing w:line="252" w:lineRule="auto"/>
        <w:ind w:left="105" w:firstLine="615"/>
        <w:jc w:val="both"/>
        <w:rPr>
          <w:rFonts w:cs="Arial"/>
          <w:szCs w:val="24"/>
        </w:rPr>
      </w:pPr>
      <w:r w:rsidRPr="008207E0">
        <w:rPr>
          <w:rFonts w:cs="Arial"/>
          <w:szCs w:val="24"/>
        </w:rPr>
        <w:t xml:space="preserve">- Trường hợp nhà ở, công trình đã có nối đất đang được sử dụng thì sử dụng hệ </w:t>
      </w:r>
      <w:r w:rsidRPr="008207E0">
        <w:rPr>
          <w:rFonts w:cs="Arial"/>
          <w:szCs w:val="24"/>
        </w:rPr>
        <w:lastRenderedPageBreak/>
        <w:t>thống nối đất đó.</w:t>
      </w:r>
    </w:p>
    <w:p w14:paraId="14D8FB90" w14:textId="6A4D6CB4" w:rsidR="00C7605F" w:rsidRPr="008207E0" w:rsidRDefault="00C7605F" w:rsidP="00150154">
      <w:pPr>
        <w:pStyle w:val="ListParagraph"/>
        <w:numPr>
          <w:ilvl w:val="2"/>
          <w:numId w:val="10"/>
        </w:numPr>
        <w:tabs>
          <w:tab w:val="left" w:pos="0"/>
          <w:tab w:val="left" w:pos="709"/>
        </w:tabs>
        <w:spacing w:line="252" w:lineRule="auto"/>
        <w:jc w:val="both"/>
        <w:outlineLvl w:val="1"/>
        <w:rPr>
          <w:rFonts w:cs="Arial"/>
          <w:b/>
          <w:bCs/>
          <w:szCs w:val="24"/>
        </w:rPr>
      </w:pPr>
      <w:bookmarkStart w:id="85" w:name="_Toc188048077"/>
      <w:bookmarkStart w:id="86" w:name="_Toc188050465"/>
      <w:r w:rsidRPr="008207E0">
        <w:rPr>
          <w:rFonts w:cs="Arial"/>
          <w:b/>
          <w:bCs/>
          <w:szCs w:val="24"/>
        </w:rPr>
        <w:t>Nối đất cho TBPP và TBA</w:t>
      </w:r>
      <w:bookmarkEnd w:id="85"/>
      <w:bookmarkEnd w:id="86"/>
    </w:p>
    <w:p w14:paraId="6D1C9140" w14:textId="53F1AFD4" w:rsidR="00BD10B6" w:rsidRPr="008207E0" w:rsidRDefault="00BD10B6"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Nối đất cho thiết bị cố định</w:t>
      </w:r>
    </w:p>
    <w:p w14:paraId="51DC2051" w14:textId="17E8B513" w:rsidR="00C67239" w:rsidRPr="008207E0" w:rsidRDefault="0027111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1. </w:t>
      </w:r>
      <w:r w:rsidR="00C67239" w:rsidRPr="008207E0">
        <w:rPr>
          <w:rFonts w:eastAsia="Times New Roman" w:cs="Arial"/>
          <w:kern w:val="0"/>
          <w:szCs w:val="24"/>
          <w14:ligatures w14:val="none"/>
        </w:rPr>
        <w:t xml:space="preserve">Những bộ phận kim loại của các máy móc, thiết bị điện ở trong nhà cũng như ngoài trời phải nối đất bao gồm: </w:t>
      </w:r>
    </w:p>
    <w:p w14:paraId="04D0B399"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a) Vỏ và bệ kim loại máy điện, vỏ máy biến áp, khí cụ điện, cột thanh cái, vỏ của thiết bị chiếu sáng, v.v.; </w:t>
      </w:r>
    </w:p>
    <w:p w14:paraId="5586A4D6"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b) Mạch thứ cấp của biến dòng điện và biến điện áp; </w:t>
      </w:r>
    </w:p>
    <w:p w14:paraId="296E7EAF"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Khung kim loại của tủ phân phối điện, bảng điều khiển, bảng điện và tủ điện;</w:t>
      </w:r>
    </w:p>
    <w:p w14:paraId="0EFECA5B"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Kết cấu kim loại của sàn điều khiển ngoài trời và trạm biến áp, vỏ kim loại và vỏ bọc của cáp, hộp đầu cáp, ống kim loại để luồn cáp, vỏ và giá đỡ các thiết bị điện;</w:t>
      </w:r>
    </w:p>
    <w:p w14:paraId="5FA5C32C"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 Vỏ kim loại của máy điện di động hoặc cầm tay;</w:t>
      </w:r>
    </w:p>
    <w:p w14:paraId="753D5F13"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e) Bộ chống sét lắp ở các mạch điện.</w:t>
      </w:r>
    </w:p>
    <w:p w14:paraId="4E7551EA"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2. Nối đất của thiết bị điện di động </w:t>
      </w:r>
    </w:p>
    <w:p w14:paraId="05D45B26"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Trường hợp yêu cầu nối đất</w:t>
      </w:r>
    </w:p>
    <w:p w14:paraId="3EB96BD0"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Thiết điện bị di động nhận điện từ nguồn điện cố định hoặc từ trạm phát điện di động phải nối vỏ của thiết bị đó tới hệ thống nối đất của nguồn cung cấp điện.</w:t>
      </w:r>
    </w:p>
    <w:p w14:paraId="6A69EE71"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lưới điện có trung tính cách ly phải bố trí hệ thống nối đất ngay gần thiết bị điện di động. Nếu việc nối đất cho thiết bị điện di động không thể thực hiện được hoặc không hợp lý thì phải thay thế việc nối đất bằng thiết bị bảo vệ cắt nhanh khi bị chạm đất;</w:t>
      </w:r>
    </w:p>
    <w:p w14:paraId="7CED43C2"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b) Trường hợp không yêu cầu nối đất </w:t>
      </w:r>
    </w:p>
    <w:p w14:paraId="354D5A18"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Không yêu cầu nối đất cho thiết bị điện di động và trạm phát điện trong các trường hợp</w:t>
      </w:r>
    </w:p>
    <w:p w14:paraId="738624DB"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dưới đây: </w:t>
      </w:r>
    </w:p>
    <w:p w14:paraId="7C40D31A" w14:textId="77777777" w:rsidR="00C67239" w:rsidRPr="008207E0" w:rsidRDefault="00C67239" w:rsidP="00150154">
      <w:pPr>
        <w:pStyle w:val="ListParagraph"/>
        <w:widowControl w:val="0"/>
        <w:spacing w:line="252" w:lineRule="auto"/>
        <w:ind w:left="105" w:firstLine="615"/>
        <w:jc w:val="both"/>
        <w:rPr>
          <w:rFonts w:cs="Arial"/>
          <w:szCs w:val="24"/>
        </w:rPr>
      </w:pPr>
      <w:r w:rsidRPr="008207E0">
        <w:rPr>
          <w:rFonts w:cs="Arial"/>
          <w:szCs w:val="24"/>
        </w:rPr>
        <w:t>- Nếu thiết bị điện di động có một máy phát điện riêng không cấp điện cho các thiết bị khác đặt trực tiếp ngay trên máy đó và trên một bệ kim loại chung;</w:t>
      </w:r>
    </w:p>
    <w:p w14:paraId="5DEF7BDD" w14:textId="77777777" w:rsidR="00C67239" w:rsidRPr="008207E0" w:rsidRDefault="00C67239" w:rsidP="00150154">
      <w:pPr>
        <w:pStyle w:val="ListParagraph"/>
        <w:widowControl w:val="0"/>
        <w:spacing w:line="252" w:lineRule="auto"/>
        <w:ind w:left="105" w:firstLine="615"/>
        <w:jc w:val="both"/>
        <w:rPr>
          <w:rFonts w:cs="Arial"/>
          <w:szCs w:val="24"/>
        </w:rPr>
      </w:pPr>
      <w:r w:rsidRPr="008207E0">
        <w:rPr>
          <w:rFonts w:cs="Arial"/>
          <w:szCs w:val="24"/>
        </w:rPr>
        <w:t>- Nếu các thiết bị điện di động (với số lượng không lớn hơn 2 nhận điện từ trạm phát điện di động riêng không cung cấp điện cho các thiết bị khác với khoảng cách từ thiết bị di động đến trạm phát điện không quá 50 m và vỏ của các thiết bị di động được nối với vỏ của nguồn phát điện bằng dây dẫn;</w:t>
      </w:r>
    </w:p>
    <w:p w14:paraId="476FAB05"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 Dây nối đất cho thiết bị điện di động </w:t>
      </w:r>
    </w:p>
    <w:p w14:paraId="2200C193" w14:textId="77777777" w:rsidR="00C67239"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Các dây dẫn sau có thể sử dụng làm dây nối vỏ của nguồn cấp điện với vỏ của thiết bị điện di động:   </w:t>
      </w:r>
    </w:p>
    <w:p w14:paraId="120EE751" w14:textId="77777777" w:rsidR="00C67239" w:rsidRPr="008207E0" w:rsidRDefault="00C67239" w:rsidP="00150154">
      <w:pPr>
        <w:pStyle w:val="ListParagraph"/>
        <w:widowControl w:val="0"/>
        <w:spacing w:line="252" w:lineRule="auto"/>
        <w:ind w:left="105" w:firstLine="615"/>
        <w:jc w:val="both"/>
        <w:rPr>
          <w:rFonts w:cs="Arial"/>
          <w:szCs w:val="24"/>
        </w:rPr>
      </w:pPr>
      <w:r w:rsidRPr="008207E0">
        <w:rPr>
          <w:rFonts w:cs="Arial"/>
          <w:szCs w:val="24"/>
        </w:rPr>
        <w:t>- Lõi thứ năm của cáp trong lưới điện 3 pha có dây trung tính;</w:t>
      </w:r>
    </w:p>
    <w:p w14:paraId="60CCC9C4" w14:textId="77777777" w:rsidR="00C67239" w:rsidRPr="008207E0" w:rsidRDefault="00C67239" w:rsidP="00150154">
      <w:pPr>
        <w:pStyle w:val="ListParagraph"/>
        <w:widowControl w:val="0"/>
        <w:spacing w:line="252" w:lineRule="auto"/>
        <w:ind w:left="105" w:firstLine="615"/>
        <w:jc w:val="both"/>
        <w:rPr>
          <w:rFonts w:cs="Arial"/>
          <w:szCs w:val="24"/>
        </w:rPr>
      </w:pPr>
      <w:r w:rsidRPr="008207E0">
        <w:rPr>
          <w:rFonts w:cs="Arial"/>
          <w:szCs w:val="24"/>
        </w:rPr>
        <w:t xml:space="preserve">- Lõi thứ tư của cáp trong lưới điện 3 pha không có dây trung tính; </w:t>
      </w:r>
    </w:p>
    <w:p w14:paraId="2B655F03" w14:textId="77777777" w:rsidR="00C67239" w:rsidRPr="008207E0" w:rsidRDefault="00C67239" w:rsidP="00150154">
      <w:pPr>
        <w:pStyle w:val="ListParagraph"/>
        <w:widowControl w:val="0"/>
        <w:spacing w:line="252" w:lineRule="auto"/>
        <w:ind w:left="105" w:firstLine="615"/>
        <w:jc w:val="both"/>
        <w:rPr>
          <w:rFonts w:cs="Arial"/>
          <w:szCs w:val="24"/>
        </w:rPr>
      </w:pPr>
      <w:r w:rsidRPr="008207E0">
        <w:rPr>
          <w:rFonts w:cs="Arial"/>
          <w:szCs w:val="24"/>
        </w:rPr>
        <w:t xml:space="preserve">- Lõi thứ ba của cáp trong lưới điện 1 pha. </w:t>
      </w:r>
    </w:p>
    <w:p w14:paraId="4C7D52F5" w14:textId="6AFAC4C3" w:rsidR="00DC45AB" w:rsidRPr="008207E0" w:rsidRDefault="00C67239"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Dây nối đất, dây bảo vệ tiếp đất và dây nối vỏ của thiết bị phải là dây đồng mềm có tiết diện bằng tiết diện dây pha và nên ở cùng trong một vỏ với các dây pha.</w:t>
      </w:r>
    </w:p>
    <w:p w14:paraId="0467523B" w14:textId="331F0F69" w:rsidR="00BD10B6" w:rsidRPr="008207E0" w:rsidRDefault="00811703" w:rsidP="00150154">
      <w:pPr>
        <w:pStyle w:val="ListParagraph"/>
        <w:numPr>
          <w:ilvl w:val="3"/>
          <w:numId w:val="10"/>
        </w:numPr>
        <w:tabs>
          <w:tab w:val="left" w:pos="0"/>
          <w:tab w:val="left" w:pos="851"/>
        </w:tabs>
        <w:spacing w:line="252" w:lineRule="auto"/>
        <w:jc w:val="both"/>
        <w:rPr>
          <w:rFonts w:cs="Arial"/>
          <w:b/>
          <w:bCs/>
          <w:szCs w:val="24"/>
        </w:rPr>
      </w:pPr>
      <w:r w:rsidRPr="008207E0">
        <w:rPr>
          <w:rFonts w:cs="Arial"/>
          <w:b/>
          <w:bCs/>
          <w:szCs w:val="24"/>
        </w:rPr>
        <w:t>Tính toán điện trở nối đất TBPP và TBA</w:t>
      </w:r>
    </w:p>
    <w:p w14:paraId="66EE327C"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1. Tính toán dòng chạm đất </w:t>
      </w:r>
    </w:p>
    <w:p w14:paraId="5B139D9B"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Trị số dòng điện tính toán dùng để lựa chọn đặc tính kỹ thuật của dây nối đất phải lấy trị số lớn nhất của dòng điện ổn định chạm đất 1 pha trong hệ thống điện và phải tính đến sự phân bố dòng điện chạm đất giữa các điểm trung tính nối đất của hệ thống;</w:t>
      </w:r>
    </w:p>
    <w:p w14:paraId="1A9225FE"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b) Trị số dòng điện chạm đất tính toán xác định theo sơ đồ vận hành của lưới điện gây ra dòng điện ngắn mạch có trị số lớn nhất. </w:t>
      </w:r>
    </w:p>
    <w:p w14:paraId="73C83D37"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2. Thời gian cắt trong trường hợp chạm đất  </w:t>
      </w:r>
    </w:p>
    <w:p w14:paraId="63E14CCE"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Khi xác định giá trị điện áp tiếp xúc và điện áp bước cho phép, thời gian tác động tính toán phải lấy bằng tổng thời gian tác động của bảo vệ và thời gian cắt toàn phần của máy cắt. Ở chỗ làm việc của công nhân nếu tiếp tục thực hiện các thao tác đóng cắt có thể xuất </w:t>
      </w:r>
      <w:r w:rsidRPr="008207E0">
        <w:rPr>
          <w:rFonts w:eastAsia="Times New Roman" w:cs="Arial"/>
          <w:kern w:val="0"/>
          <w:szCs w:val="24"/>
          <w14:ligatures w14:val="none"/>
        </w:rPr>
        <w:lastRenderedPageBreak/>
        <w:t>hiện ngắn mạch ở các kết cấu mà công nhân có thế chạm tới thì thời gian tác động của thiết bị bảo vệ phải lấy bằng thời gian tác động của bảo vệ dự phòng.</w:t>
      </w:r>
    </w:p>
    <w:p w14:paraId="554C7558"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3. Xác định điện trở suất của đất </w:t>
      </w:r>
    </w:p>
    <w:p w14:paraId="713E8A21"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Khi thiết kế nối đất cho thiết bị điện phải xác định trị số điện trở suất của đất bằng cách đo</w:t>
      </w:r>
    </w:p>
    <w:p w14:paraId="07461A0A"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tại hiện trường. Xác định điện trở suất của đất sử dụng cho thiết kế hệ thống nối đất phải được thực hiện có xét đến sự biến thiên của điện trở suất của đất trong cả năm. </w:t>
      </w:r>
    </w:p>
    <w:p w14:paraId="2761A376"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4. Điện trở nối đất </w:t>
      </w:r>
    </w:p>
    <w:p w14:paraId="67C8B7B0"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a) Điện trở nối đất của trung tính: </w:t>
      </w:r>
    </w:p>
    <w:p w14:paraId="019870B1" w14:textId="678994F5"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Điện trở nối đất của trung tính máy phát điện hoặc máy biến áp, hoặc đầu ra của nguồn điện 1 pha ở bất kỳ thời điểm nào trong năm không được lớn hơn 4 </w:t>
      </w:r>
      <w:r w:rsidRPr="008207E0">
        <w:rPr>
          <w:rFonts w:eastAsia="Times New Roman" w:cs="Arial"/>
          <w:kern w:val="0"/>
          <w:szCs w:val="24"/>
          <w14:ligatures w14:val="none"/>
        </w:rPr>
        <w:sym w:font="Symbol" w:char="F057"/>
      </w:r>
      <w:r w:rsidRPr="008207E0">
        <w:rPr>
          <w:rFonts w:eastAsia="Times New Roman" w:cs="Arial"/>
          <w:kern w:val="0"/>
          <w:szCs w:val="24"/>
          <w14:ligatures w14:val="none"/>
        </w:rPr>
        <w:t xml:space="preserve"> tương ứng với điện áp dây của nguồn điện 3 pha là 380 V hoặc tương ứng với điện áp pha của nguồn điện 1 pha là 220 V. Khi điện trở suất của đất lớn hơn 100 </w:t>
      </w:r>
      <w:r w:rsidRPr="008207E0">
        <w:rPr>
          <w:rFonts w:eastAsia="Times New Roman" w:cs="Arial"/>
          <w:kern w:val="0"/>
          <w:szCs w:val="24"/>
          <w14:ligatures w14:val="none"/>
        </w:rPr>
        <w:sym w:font="Symbol" w:char="F057"/>
      </w:r>
      <w:r w:rsidRPr="008207E0">
        <w:rPr>
          <w:rFonts w:eastAsia="Times New Roman" w:cs="Arial"/>
          <w:kern w:val="0"/>
          <w:szCs w:val="24"/>
          <w14:ligatures w14:val="none"/>
        </w:rPr>
        <w:t>m, cho phép tăng điện trở nối đất lên</w:t>
      </w:r>
      <w:r w:rsidR="00914763" w:rsidRPr="008207E0">
        <w:rPr>
          <w:rFonts w:eastAsia="Times New Roman" w:cs="Arial"/>
          <w:kern w:val="0"/>
          <w:szCs w:val="24"/>
          <w14:ligatures w14:val="none"/>
        </w:rPr>
        <w:t xml:space="preserve"> </w:t>
      </w:r>
      <w:r w:rsidRPr="008207E0">
        <w:rPr>
          <w:rFonts w:eastAsia="Times New Roman" w:cs="Arial"/>
          <w:kern w:val="0"/>
          <w:szCs w:val="24"/>
          <w14:ligatures w14:val="none"/>
        </w:rPr>
        <w:t xml:space="preserve">0,01ρ lần, nhưng không được lớn hơn 100 </w:t>
      </w:r>
      <w:r w:rsidRPr="008207E0">
        <w:rPr>
          <w:rFonts w:eastAsia="Times New Roman" w:cs="Arial"/>
          <w:kern w:val="0"/>
          <w:szCs w:val="24"/>
          <w14:ligatures w14:val="none"/>
        </w:rPr>
        <w:sym w:font="Symbol" w:char="F057"/>
      </w:r>
      <w:r w:rsidRPr="008207E0">
        <w:rPr>
          <w:rFonts w:eastAsia="Times New Roman" w:cs="Arial"/>
          <w:kern w:val="0"/>
          <w:szCs w:val="24"/>
          <w14:ligatures w14:val="none"/>
        </w:rPr>
        <w:t xml:space="preserve">; </w:t>
      </w:r>
    </w:p>
    <w:p w14:paraId="5027DC70" w14:textId="382FA390"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Điện trở của hệ thống nối đất trạm biến áp điện áp đến 35 kV, trong cả năm không được lớn hơn 10</w:t>
      </w:r>
      <w:r w:rsidR="008462D4" w:rsidRPr="008207E0">
        <w:rPr>
          <w:rFonts w:eastAsia="Times New Roman" w:cs="Arial"/>
          <w:kern w:val="0"/>
          <w:szCs w:val="24"/>
          <w14:ligatures w14:val="none"/>
        </w:rPr>
        <w:sym w:font="Symbol" w:char="F057"/>
      </w:r>
      <w:r w:rsidRPr="008207E0">
        <w:rPr>
          <w:rFonts w:eastAsia="Times New Roman" w:cs="Arial"/>
          <w:kern w:val="0"/>
          <w:szCs w:val="24"/>
          <w14:ligatures w14:val="none"/>
        </w:rPr>
        <w:t xml:space="preserve">;  </w:t>
      </w:r>
    </w:p>
    <w:p w14:paraId="24409FFD" w14:textId="77777777" w:rsidR="000C28AD"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Điện trở của hệ thống nối đất trạm biến áp 110 kV đến 500 kV phải được tính toán theo điện áp tiếp xúc, điện áp bước và đáp ứng các điều kiện sau đây:</w:t>
      </w:r>
    </w:p>
    <w:p w14:paraId="06D9397C" w14:textId="3F1215F9" w:rsidR="001F6DBF" w:rsidRPr="008207E0" w:rsidRDefault="001F6DBF" w:rsidP="00150154">
      <w:pPr>
        <w:pStyle w:val="ListParagraph"/>
        <w:widowControl w:val="0"/>
        <w:spacing w:line="252" w:lineRule="auto"/>
        <w:ind w:left="105" w:firstLine="615"/>
        <w:jc w:val="both"/>
        <w:rPr>
          <w:rFonts w:eastAsia="Times New Roman" w:cs="Arial"/>
          <w:kern w:val="0"/>
          <w:szCs w:val="24"/>
          <w14:ligatures w14:val="none"/>
        </w:rPr>
      </w:pPr>
      <w:r w:rsidRPr="008207E0">
        <w:rPr>
          <w:rFonts w:cs="Arial"/>
          <w:szCs w:val="24"/>
        </w:rPr>
        <w:t xml:space="preserve">- Điện trở </w:t>
      </w:r>
      <w:r w:rsidR="00F92550" w:rsidRPr="008207E0">
        <w:rPr>
          <w:rFonts w:eastAsia="Times New Roman" w:cs="Arial"/>
          <w:kern w:val="0"/>
          <w:szCs w:val="24"/>
          <w14:ligatures w14:val="none"/>
        </w:rPr>
        <w:t xml:space="preserve">của hệ thống nối đất trạm biến áp 110 kV đến 500 kV ở vùng có điện trở suất </w:t>
      </w:r>
      <w:r w:rsidR="00135399" w:rsidRPr="008207E0">
        <w:rPr>
          <w:rFonts w:eastAsia="Times New Roman" w:cs="Arial"/>
          <w:kern w:val="0"/>
          <w:szCs w:val="24"/>
          <w14:ligatures w14:val="none"/>
        </w:rPr>
        <w:t xml:space="preserve">không quá </w:t>
      </w:r>
      <w:r w:rsidR="00E04579" w:rsidRPr="008207E0">
        <w:rPr>
          <w:rFonts w:eastAsia="Times New Roman" w:cs="Arial"/>
          <w:kern w:val="0"/>
          <w:szCs w:val="24"/>
          <w14:ligatures w14:val="none"/>
        </w:rPr>
        <w:t xml:space="preserve">500 </w:t>
      </w:r>
      <w:r w:rsidR="00E04579" w:rsidRPr="008207E0">
        <w:rPr>
          <w:rFonts w:eastAsia="Times New Roman" w:cs="Arial"/>
          <w:kern w:val="0"/>
          <w:szCs w:val="24"/>
          <w14:ligatures w14:val="none"/>
        </w:rPr>
        <w:sym w:font="Symbol" w:char="F057"/>
      </w:r>
      <w:r w:rsidR="00E04579" w:rsidRPr="008207E0">
        <w:rPr>
          <w:rFonts w:eastAsia="Times New Roman" w:cs="Arial"/>
          <w:kern w:val="0"/>
          <w:szCs w:val="24"/>
          <w14:ligatures w14:val="none"/>
        </w:rPr>
        <w:t xml:space="preserve">m </w:t>
      </w:r>
      <w:r w:rsidR="00F92550" w:rsidRPr="008207E0">
        <w:rPr>
          <w:rFonts w:eastAsia="Times New Roman" w:cs="Arial"/>
          <w:kern w:val="0"/>
          <w:szCs w:val="24"/>
          <w14:ligatures w14:val="none"/>
        </w:rPr>
        <w:t xml:space="preserve">không </w:t>
      </w:r>
      <w:r w:rsidR="0039580E" w:rsidRPr="008207E0">
        <w:rPr>
          <w:rFonts w:eastAsia="Times New Roman" w:cs="Arial"/>
          <w:kern w:val="0"/>
          <w:szCs w:val="24"/>
          <w14:ligatures w14:val="none"/>
        </w:rPr>
        <w:t xml:space="preserve">được lớn hơn </w:t>
      </w:r>
      <w:r w:rsidR="00135399" w:rsidRPr="008207E0">
        <w:rPr>
          <w:rFonts w:eastAsia="Times New Roman" w:cs="Arial"/>
          <w:kern w:val="0"/>
          <w:szCs w:val="24"/>
          <w14:ligatures w14:val="none"/>
        </w:rPr>
        <w:t xml:space="preserve">0,5 </w:t>
      </w:r>
      <w:r w:rsidR="00135399" w:rsidRPr="008207E0">
        <w:rPr>
          <w:rFonts w:eastAsia="Times New Roman" w:cs="Arial"/>
          <w:kern w:val="0"/>
          <w:szCs w:val="24"/>
          <w14:ligatures w14:val="none"/>
        </w:rPr>
        <w:sym w:font="Symbol" w:char="F057"/>
      </w:r>
      <w:r w:rsidR="00135399" w:rsidRPr="008207E0">
        <w:rPr>
          <w:rFonts w:eastAsia="Times New Roman" w:cs="Arial"/>
          <w:kern w:val="0"/>
          <w:szCs w:val="24"/>
          <w14:ligatures w14:val="none"/>
        </w:rPr>
        <w:t xml:space="preserve"> </w:t>
      </w:r>
      <w:r w:rsidR="00E04579" w:rsidRPr="008207E0">
        <w:rPr>
          <w:rFonts w:eastAsia="Times New Roman" w:cs="Arial"/>
          <w:kern w:val="0"/>
          <w:szCs w:val="24"/>
          <w14:ligatures w14:val="none"/>
        </w:rPr>
        <w:t>trong bất cứ thời điểm nào trong năm, có tính đến điệnt rở nối đất tự nhiên.</w:t>
      </w:r>
    </w:p>
    <w:p w14:paraId="4AF1C374" w14:textId="1EE60A33" w:rsidR="004A4E51" w:rsidRPr="008207E0" w:rsidRDefault="004A4E51" w:rsidP="00150154">
      <w:pPr>
        <w:pStyle w:val="ListParagraph"/>
        <w:widowControl w:val="0"/>
        <w:spacing w:line="252" w:lineRule="auto"/>
        <w:ind w:left="105" w:firstLine="615"/>
        <w:jc w:val="both"/>
        <w:rPr>
          <w:rFonts w:eastAsia="Times New Roman" w:cs="Arial"/>
          <w:kern w:val="0"/>
          <w:szCs w:val="24"/>
          <w14:ligatures w14:val="none"/>
        </w:rPr>
      </w:pPr>
      <w:r w:rsidRPr="008207E0">
        <w:rPr>
          <w:rFonts w:cs="Arial"/>
          <w:szCs w:val="24"/>
        </w:rPr>
        <w:t xml:space="preserve">- Đối với vùng đất có điện trở suất lớn hơn </w:t>
      </w:r>
      <w:r w:rsidRPr="008207E0">
        <w:rPr>
          <w:rFonts w:eastAsia="Times New Roman" w:cs="Arial"/>
          <w:kern w:val="0"/>
          <w:szCs w:val="24"/>
          <w14:ligatures w14:val="none"/>
        </w:rPr>
        <w:t xml:space="preserve">500 </w:t>
      </w:r>
      <w:r w:rsidRPr="008207E0">
        <w:rPr>
          <w:rFonts w:eastAsia="Times New Roman" w:cs="Arial"/>
          <w:kern w:val="0"/>
          <w:szCs w:val="24"/>
          <w14:ligatures w14:val="none"/>
        </w:rPr>
        <w:sym w:font="Symbol" w:char="F057"/>
      </w:r>
      <w:r w:rsidRPr="008207E0">
        <w:rPr>
          <w:rFonts w:eastAsia="Times New Roman" w:cs="Arial"/>
          <w:kern w:val="0"/>
          <w:szCs w:val="24"/>
          <w14:ligatures w14:val="none"/>
        </w:rPr>
        <w:t>m</w:t>
      </w:r>
      <w:r w:rsidR="00730B76" w:rsidRPr="008207E0">
        <w:rPr>
          <w:rFonts w:eastAsia="Times New Roman" w:cs="Arial"/>
          <w:kern w:val="0"/>
          <w:szCs w:val="24"/>
          <w14:ligatures w14:val="none"/>
        </w:rPr>
        <w:t>, xác định vào thời gian bất lợi trong năm (đo vào màu khô), cần thực hiện thoe các biện pháp sau</w:t>
      </w:r>
      <w:r w:rsidR="001D41EB" w:rsidRPr="008207E0">
        <w:rPr>
          <w:rFonts w:eastAsia="Times New Roman" w:cs="Arial"/>
          <w:kern w:val="0"/>
          <w:szCs w:val="24"/>
          <w14:ligatures w14:val="none"/>
        </w:rPr>
        <w:t>:</w:t>
      </w:r>
    </w:p>
    <w:p w14:paraId="2B200692" w14:textId="77777777" w:rsidR="00B01520" w:rsidRPr="008207E0" w:rsidRDefault="001D41EB" w:rsidP="00150154">
      <w:pPr>
        <w:pStyle w:val="ListParagraph"/>
        <w:widowControl w:val="0"/>
        <w:spacing w:line="252" w:lineRule="auto"/>
        <w:ind w:left="105" w:firstLine="615"/>
        <w:jc w:val="both"/>
        <w:rPr>
          <w:rFonts w:eastAsia="Times New Roman" w:cs="Arial"/>
          <w:kern w:val="0"/>
          <w:szCs w:val="24"/>
          <w14:ligatures w14:val="none"/>
        </w:rPr>
      </w:pPr>
      <w:r w:rsidRPr="008207E0">
        <w:rPr>
          <w:rFonts w:cs="Arial"/>
          <w:szCs w:val="24"/>
        </w:rPr>
        <w:t xml:space="preserve">+ </w:t>
      </w:r>
      <w:r w:rsidR="00B01520" w:rsidRPr="008207E0">
        <w:rPr>
          <w:rFonts w:eastAsia="Times New Roman" w:cs="Arial"/>
          <w:kern w:val="0"/>
          <w:szCs w:val="24"/>
          <w14:ligatures w14:val="none"/>
        </w:rPr>
        <w:t>Tăng chiều dài cọc nối đất nếu điện trở suất của đất giảm theo độ sâu.</w:t>
      </w:r>
    </w:p>
    <w:p w14:paraId="58521234" w14:textId="77777777" w:rsidR="00B01520" w:rsidRPr="008207E0" w:rsidRDefault="00B01520" w:rsidP="00150154">
      <w:pPr>
        <w:pStyle w:val="ListParagraph"/>
        <w:widowControl w:val="0"/>
        <w:spacing w:line="252" w:lineRule="auto"/>
        <w:ind w:left="105" w:firstLine="615"/>
        <w:jc w:val="both"/>
        <w:rPr>
          <w:rFonts w:eastAsia="Times New Roman" w:cs="Arial"/>
          <w:kern w:val="0"/>
          <w:szCs w:val="24"/>
          <w14:ligatures w14:val="none"/>
        </w:rPr>
      </w:pPr>
      <w:r w:rsidRPr="008207E0">
        <w:rPr>
          <w:rFonts w:eastAsia="Times New Roman" w:cs="Arial"/>
          <w:kern w:val="0"/>
          <w:szCs w:val="24"/>
          <w14:ligatures w14:val="none"/>
        </w:rPr>
        <w:t>+ Đặt điện cực nối đất kéo dài (có thể từ 1 đến 2 km) nếu ở gần đó có những chỗ có điện trở suất của đất nhỏ hơn.</w:t>
      </w:r>
    </w:p>
    <w:p w14:paraId="07358ADF" w14:textId="5E8CBB2F" w:rsidR="001D41EB" w:rsidRPr="008207E0" w:rsidRDefault="00B01520" w:rsidP="00150154">
      <w:pPr>
        <w:pStyle w:val="ListParagraph"/>
        <w:widowControl w:val="0"/>
        <w:spacing w:line="252" w:lineRule="auto"/>
        <w:ind w:left="105" w:firstLine="615"/>
        <w:jc w:val="both"/>
        <w:rPr>
          <w:rFonts w:eastAsia="Times New Roman" w:cs="Arial"/>
          <w:kern w:val="0"/>
          <w:szCs w:val="24"/>
          <w14:ligatures w14:val="none"/>
        </w:rPr>
      </w:pPr>
      <w:r w:rsidRPr="008207E0">
        <w:rPr>
          <w:rFonts w:eastAsia="Times New Roman" w:cs="Arial"/>
          <w:kern w:val="0"/>
          <w:szCs w:val="24"/>
          <w14:ligatures w14:val="none"/>
        </w:rPr>
        <w:t>+ Cải tạo đất để làm giảm điện trở suất của đất (dùng bột sét, bột bentônít hoặc than chì v.v. trộn với các chất phụ gia khác).</w:t>
      </w:r>
    </w:p>
    <w:p w14:paraId="0E5957F7" w14:textId="5FC55244" w:rsidR="00B01520" w:rsidRPr="008207E0" w:rsidRDefault="00B01520" w:rsidP="00150154">
      <w:pPr>
        <w:pStyle w:val="ListParagraph"/>
        <w:widowControl w:val="0"/>
        <w:spacing w:line="252" w:lineRule="auto"/>
        <w:ind w:left="105" w:firstLine="615"/>
        <w:jc w:val="both"/>
        <w:rPr>
          <w:rFonts w:cs="Arial"/>
          <w:szCs w:val="24"/>
        </w:rPr>
      </w:pPr>
      <w:r w:rsidRPr="008207E0">
        <w:rPr>
          <w:rFonts w:eastAsia="Times New Roman" w:cs="Arial"/>
          <w:kern w:val="0"/>
          <w:szCs w:val="24"/>
          <w14:ligatures w14:val="none"/>
        </w:rPr>
        <w:t xml:space="preserve">+ </w:t>
      </w:r>
      <w:r w:rsidR="00CE6EF5" w:rsidRPr="008207E0">
        <w:rPr>
          <w:rFonts w:eastAsia="Times New Roman" w:cs="Arial"/>
          <w:kern w:val="0"/>
          <w:szCs w:val="24"/>
          <w14:ligatures w14:val="none"/>
        </w:rPr>
        <w:t>Trong vùng đất đá, cho phép đặt các điện cực nối đất nông</w:t>
      </w:r>
      <w:r w:rsidR="00A1702B" w:rsidRPr="008207E0">
        <w:rPr>
          <w:rFonts w:eastAsia="Times New Roman" w:cs="Arial"/>
          <w:kern w:val="0"/>
          <w:szCs w:val="24"/>
          <w14:ligatures w14:val="none"/>
        </w:rPr>
        <w:t xml:space="preserve"> </w:t>
      </w:r>
      <w:r w:rsidR="00CE6EF5" w:rsidRPr="008207E0">
        <w:rPr>
          <w:rFonts w:eastAsia="Times New Roman" w:cs="Arial"/>
          <w:kern w:val="0"/>
          <w:szCs w:val="24"/>
          <w14:ligatures w14:val="none"/>
        </w:rPr>
        <w:t xml:space="preserve">hơn so với yêu cầu nhưng không được nhỏ hơn </w:t>
      </w:r>
      <w:r w:rsidR="00A1702B" w:rsidRPr="008207E0">
        <w:rPr>
          <w:rFonts w:eastAsia="Times New Roman" w:cs="Arial"/>
          <w:kern w:val="0"/>
          <w:szCs w:val="24"/>
          <w14:ligatures w14:val="none"/>
        </w:rPr>
        <w:t>0,15 m. Ngoài ra không cần bố trí cọc nối đất ở các cửa ra vào.</w:t>
      </w:r>
    </w:p>
    <w:p w14:paraId="7F27C2E6" w14:textId="6BD59689" w:rsidR="005C5611" w:rsidRPr="008207E0" w:rsidRDefault="005C5611" w:rsidP="00150154">
      <w:pPr>
        <w:pStyle w:val="ListParagraph"/>
        <w:widowControl w:val="0"/>
        <w:spacing w:line="252" w:lineRule="auto"/>
        <w:ind w:left="105" w:firstLine="615"/>
        <w:jc w:val="both"/>
        <w:rPr>
          <w:rFonts w:cs="Arial"/>
          <w:szCs w:val="24"/>
        </w:rPr>
      </w:pPr>
      <w:r w:rsidRPr="008207E0">
        <w:rPr>
          <w:rFonts w:cs="Arial"/>
          <w:szCs w:val="24"/>
        </w:rPr>
        <w:t xml:space="preserve">- Việc lắp đặt trang bị nối đất cho thiết bị điện có điện áp lớn hơn 1kV, ở vùng đất có điện trở suất lớn hơn 500Ωm, được phép tăng giá trị điện trở nối đất của trang bị nối đất lên đến 0,001ρ[Ω] nhưng không được lớn hơn 5Ω, nếu việc thực hiện như </w:t>
      </w:r>
      <w:r w:rsidR="002C1733" w:rsidRPr="008207E0">
        <w:rPr>
          <w:rFonts w:cs="Arial"/>
          <w:szCs w:val="24"/>
        </w:rPr>
        <w:t>điều trên</w:t>
      </w:r>
      <w:r w:rsidRPr="008207E0">
        <w:rPr>
          <w:rFonts w:cs="Arial"/>
          <w:szCs w:val="24"/>
        </w:rPr>
        <w:t xml:space="preserve"> có chi phí quá cao.</w:t>
      </w:r>
    </w:p>
    <w:p w14:paraId="5E46700B" w14:textId="73D86202" w:rsidR="000C28AD" w:rsidRPr="008207E0" w:rsidRDefault="00C64CD3" w:rsidP="00150154">
      <w:pPr>
        <w:pStyle w:val="ListParagraph"/>
        <w:widowControl w:val="0"/>
        <w:spacing w:line="252" w:lineRule="auto"/>
        <w:ind w:left="105" w:firstLine="615"/>
        <w:jc w:val="both"/>
        <w:rPr>
          <w:rFonts w:cs="Arial"/>
          <w:szCs w:val="24"/>
        </w:rPr>
      </w:pPr>
      <w:r w:rsidRPr="008207E0">
        <w:rPr>
          <w:rFonts w:cs="Arial"/>
          <w:szCs w:val="24"/>
        </w:rPr>
        <w:t>- Trường hợp thực hiện trang bị nối đất như trên vẫn không đạt được theo yêu cầu thì cho phép thực hiện theo tiêu chuẩn điện áp tiếp xúc và điện áp bước cho phép</w:t>
      </w:r>
      <w:r w:rsidR="00415219" w:rsidRPr="008207E0">
        <w:rPr>
          <w:rFonts w:cs="Arial"/>
          <w:szCs w:val="24"/>
        </w:rPr>
        <w:t xml:space="preserve"> với điều kiện: đ</w:t>
      </w:r>
      <w:r w:rsidR="000C28AD" w:rsidRPr="008207E0">
        <w:rPr>
          <w:rFonts w:cs="Arial"/>
          <w:szCs w:val="24"/>
        </w:rPr>
        <w:t>iện áp tiếp xúc và điện áp bước tính toán phải nhỏ hơn điện áp tiếp xúc và điện áp bước cho phép;</w:t>
      </w:r>
    </w:p>
    <w:p w14:paraId="4F454C9B" w14:textId="3DD02FD3" w:rsidR="000C28AD" w:rsidRPr="008207E0" w:rsidRDefault="0028359C" w:rsidP="00150154">
      <w:pPr>
        <w:pStyle w:val="ListParagraph"/>
        <w:widowControl w:val="0"/>
        <w:spacing w:line="252" w:lineRule="auto"/>
        <w:ind w:left="105" w:firstLine="615"/>
        <w:jc w:val="both"/>
        <w:rPr>
          <w:rFonts w:cs="Arial"/>
          <w:szCs w:val="24"/>
        </w:rPr>
      </w:pPr>
      <w:r w:rsidRPr="008207E0">
        <w:rPr>
          <w:rFonts w:cs="Arial"/>
          <w:szCs w:val="24"/>
        </w:rPr>
        <w:t xml:space="preserve">- </w:t>
      </w:r>
      <w:r w:rsidR="000C28AD" w:rsidRPr="008207E0">
        <w:rPr>
          <w:rFonts w:cs="Arial"/>
          <w:szCs w:val="24"/>
        </w:rPr>
        <w:t>Tiết diện dây nối đất phải lớn hơn tiết diện dây nối đất tính toán;</w:t>
      </w:r>
    </w:p>
    <w:p w14:paraId="3098C4C1" w14:textId="77777777" w:rsidR="000C28AD" w:rsidRPr="008207E0" w:rsidRDefault="000C28AD" w:rsidP="00150154">
      <w:pPr>
        <w:pStyle w:val="ListParagraph"/>
        <w:widowControl w:val="0"/>
        <w:spacing w:line="252" w:lineRule="auto"/>
        <w:ind w:left="105" w:firstLine="615"/>
        <w:jc w:val="both"/>
        <w:rPr>
          <w:rFonts w:cs="Arial"/>
          <w:szCs w:val="24"/>
        </w:rPr>
      </w:pPr>
      <w:r w:rsidRPr="008207E0">
        <w:rPr>
          <w:rFonts w:cs="Arial"/>
          <w:szCs w:val="24"/>
        </w:rPr>
        <w:t>- Điện áp dư của lưới nối đất khi có ngắn mạch phải nhỏ hơn mức cách điện của trung tính nối đất các thiết bị có trung tính nối đất làm việc trong trạm.</w:t>
      </w:r>
    </w:p>
    <w:p w14:paraId="2A103F4F" w14:textId="46CD6573" w:rsidR="008462D4" w:rsidRPr="008207E0" w:rsidRDefault="000C28A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Tính toán điện áp tiếp xúc, điện áp bước và điện trở nối đất xem </w:t>
      </w:r>
      <w:r w:rsidRPr="008207E0">
        <w:rPr>
          <w:rFonts w:eastAsia="Times New Roman" w:cs="Arial"/>
          <w:b/>
          <w:bCs/>
          <w:kern w:val="0"/>
          <w:szCs w:val="24"/>
          <w14:ligatures w14:val="none"/>
        </w:rPr>
        <w:t>Phụ lục Đ</w:t>
      </w:r>
      <w:r w:rsidRPr="008207E0">
        <w:rPr>
          <w:rFonts w:eastAsia="Times New Roman" w:cs="Arial"/>
          <w:kern w:val="0"/>
          <w:szCs w:val="24"/>
          <w14:ligatures w14:val="none"/>
        </w:rPr>
        <w:t>.</w:t>
      </w:r>
    </w:p>
    <w:p w14:paraId="7014D876" w14:textId="77777777" w:rsidR="002574E7" w:rsidRPr="008207E0" w:rsidRDefault="002574E7" w:rsidP="00150154">
      <w:pPr>
        <w:spacing w:line="252" w:lineRule="auto"/>
        <w:jc w:val="both"/>
        <w:rPr>
          <w:rFonts w:cs="Arial"/>
          <w:b/>
          <w:bCs/>
          <w:szCs w:val="24"/>
        </w:rPr>
      </w:pPr>
    </w:p>
    <w:p w14:paraId="61CE28CE" w14:textId="63B229E9" w:rsidR="0065228C" w:rsidRPr="008207E0" w:rsidRDefault="009B542E" w:rsidP="00150154">
      <w:pPr>
        <w:pStyle w:val="ListParagraph"/>
        <w:numPr>
          <w:ilvl w:val="1"/>
          <w:numId w:val="1"/>
        </w:numPr>
        <w:tabs>
          <w:tab w:val="left" w:pos="426"/>
        </w:tabs>
        <w:spacing w:line="252" w:lineRule="auto"/>
        <w:ind w:hanging="1080"/>
        <w:jc w:val="both"/>
        <w:outlineLvl w:val="0"/>
        <w:rPr>
          <w:rFonts w:cs="Arial"/>
          <w:b/>
          <w:bCs/>
          <w:szCs w:val="24"/>
        </w:rPr>
      </w:pPr>
      <w:bookmarkStart w:id="87" w:name="_Toc188048078"/>
      <w:bookmarkStart w:id="88" w:name="_Toc188050466"/>
      <w:r w:rsidRPr="008207E0">
        <w:rPr>
          <w:rFonts w:cs="Arial"/>
          <w:b/>
          <w:bCs/>
          <w:szCs w:val="24"/>
        </w:rPr>
        <w:t>YÊU CẦU VỀ THI CÔNG CÁC CÔNG TRÌNH LƯỚI ĐIỆN</w:t>
      </w:r>
      <w:bookmarkEnd w:id="87"/>
      <w:bookmarkEnd w:id="88"/>
    </w:p>
    <w:p w14:paraId="686ED6F2" w14:textId="77777777" w:rsidR="00AA1297" w:rsidRPr="008207E0" w:rsidRDefault="001C0872" w:rsidP="00150154">
      <w:pPr>
        <w:pStyle w:val="ListParagraph"/>
        <w:numPr>
          <w:ilvl w:val="2"/>
          <w:numId w:val="11"/>
        </w:numPr>
        <w:tabs>
          <w:tab w:val="left" w:pos="0"/>
          <w:tab w:val="left" w:pos="709"/>
        </w:tabs>
        <w:spacing w:line="252" w:lineRule="auto"/>
        <w:jc w:val="both"/>
        <w:outlineLvl w:val="1"/>
        <w:rPr>
          <w:rFonts w:cs="Arial"/>
          <w:b/>
          <w:bCs/>
          <w:szCs w:val="24"/>
        </w:rPr>
      </w:pPr>
      <w:bookmarkStart w:id="89" w:name="_Toc188048079"/>
      <w:bookmarkStart w:id="90" w:name="_Toc188050467"/>
      <w:r w:rsidRPr="008207E0">
        <w:rPr>
          <w:rFonts w:cs="Arial"/>
          <w:b/>
          <w:bCs/>
          <w:szCs w:val="24"/>
        </w:rPr>
        <w:t>Quy định chung</w:t>
      </w:r>
      <w:bookmarkEnd w:id="89"/>
      <w:bookmarkEnd w:id="90"/>
    </w:p>
    <w:p w14:paraId="756A7DB5" w14:textId="4A674B9B" w:rsidR="00E322AD" w:rsidRPr="008207E0" w:rsidRDefault="00E322AD"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Mục đích và phạm vi áp dụng</w:t>
      </w:r>
    </w:p>
    <w:p w14:paraId="4FA5CA5B" w14:textId="77777777" w:rsidR="00D65994" w:rsidRPr="008207E0" w:rsidRDefault="00D6599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Phần này quy định các điều khoản, thủ tục cần thiết và các yêu cầu kỹ thuật cho việc xây dựng, lắp đặt và sửa chữa các công trình lưới điện điện áp đến 500 kV. </w:t>
      </w:r>
    </w:p>
    <w:p w14:paraId="2650F3CE" w14:textId="77777777" w:rsidR="00D65994" w:rsidRPr="008207E0" w:rsidRDefault="00D6599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Đơn vị quản lý công trình lưới điện, cơ quan thiết kế điện, đơn vị thi công và nghiệm thu các công trình xây lắp điện, cũng như các đơn vị cung cấp thiết bị, các nhà chế tạo thiết bị phải thực hiện quy định này.</w:t>
      </w:r>
    </w:p>
    <w:p w14:paraId="457B99E9" w14:textId="57FEC967" w:rsidR="00C42A66" w:rsidRPr="008207E0" w:rsidRDefault="00C42A66"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Các điều kiện và phương pháp kỹ thuật</w:t>
      </w:r>
    </w:p>
    <w:p w14:paraId="02DCAC9A" w14:textId="77777777" w:rsidR="00D65994" w:rsidRPr="008207E0" w:rsidRDefault="00D6599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Các điều kiện và phương pháp kỹ thuật thi công nêu trong Quy chuẩn kỹ thuật này không hạn chế việc sử dụng các phương pháp, công nghệ thi công khác nếu bảo đảm an toàn và phù hợp các yêu cầu kỹ thuật</w:t>
      </w:r>
    </w:p>
    <w:p w14:paraId="538C5EA4" w14:textId="287D3FE3" w:rsidR="00C42A66" w:rsidRPr="008207E0" w:rsidRDefault="00C42A66"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Quy định liên quan được áp dụng</w:t>
      </w:r>
    </w:p>
    <w:p w14:paraId="0299E577" w14:textId="77777777" w:rsidR="008C6A41" w:rsidRPr="008207E0" w:rsidRDefault="008C6A4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Khi xây lắp các trang thiết bị điện phải thực hiện:</w:t>
      </w:r>
    </w:p>
    <w:p w14:paraId="6504C5D8" w14:textId="77777777" w:rsidR="008C6A41" w:rsidRPr="008207E0" w:rsidRDefault="008C6A4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Quy chuẩn kỹ thuật này.</w:t>
      </w:r>
    </w:p>
    <w:p w14:paraId="0326D17B" w14:textId="77777777" w:rsidR="008C6A41" w:rsidRPr="008207E0" w:rsidRDefault="008C6A4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Các tiêu chuẩn và quy chuẩn kỹ thuật xây dựng hiện hành.</w:t>
      </w:r>
    </w:p>
    <w:p w14:paraId="033F1648" w14:textId="77777777" w:rsidR="008C6A41" w:rsidRPr="008207E0" w:rsidRDefault="008C6A4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Quy chuẩn kỹ thuật an toàn trong xây dựng, các quy định về bảo hộ lao động và phòng chống cháy nổ.</w:t>
      </w:r>
    </w:p>
    <w:p w14:paraId="26467D49" w14:textId="77777777" w:rsidR="008C6A41" w:rsidRPr="008207E0" w:rsidRDefault="008C6A4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4. Tài liệu thiết kế đã được cấp có thẩm tra và phê duyệt (bao gồm thiết kế và tiến độ).</w:t>
      </w:r>
    </w:p>
    <w:p w14:paraId="79411BAC" w14:textId="77777777" w:rsidR="008C6A41" w:rsidRPr="008207E0" w:rsidRDefault="008C6A4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5. Giấy phép sử dụng đất cho diện tích sử dụng đất vĩnh viễn.</w:t>
      </w:r>
    </w:p>
    <w:p w14:paraId="51CF9CF4" w14:textId="77777777" w:rsidR="008C6A41" w:rsidRPr="008207E0" w:rsidRDefault="008C6A4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6. Điều kiện môi trường làm việc</w:t>
      </w:r>
    </w:p>
    <w:p w14:paraId="24C52611" w14:textId="77777777" w:rsidR="008C6A41" w:rsidRPr="008207E0" w:rsidRDefault="008C6A4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Cường độ điện trường khu vực có người thường xuyên làm việc phải bảo đảm yêu cầu không được vượt quá 5 kV/m;</w:t>
      </w:r>
    </w:p>
    <w:p w14:paraId="3A522375" w14:textId="77777777" w:rsidR="008C6A41" w:rsidRPr="008207E0" w:rsidRDefault="008C6A4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Khi người lao động không sử dụng trang bị bảo hộ lao động chống ảnh hưởng của điện từ trường, thời gian làm việc được quy định trong bảng sau:</w:t>
      </w:r>
    </w:p>
    <w:p w14:paraId="51DB8E37" w14:textId="5BB48657" w:rsidR="00262603" w:rsidRPr="008207E0" w:rsidRDefault="00262603" w:rsidP="00150154">
      <w:pPr>
        <w:spacing w:line="252" w:lineRule="auto"/>
        <w:jc w:val="center"/>
        <w:rPr>
          <w:rFonts w:eastAsia="Times New Roman" w:cs="Arial"/>
          <w:kern w:val="0"/>
          <w:szCs w:val="24"/>
          <w14:ligatures w14:val="none"/>
        </w:rPr>
      </w:pPr>
      <w:r w:rsidRPr="008207E0">
        <w:rPr>
          <w:rFonts w:cs="Arial"/>
          <w:b/>
          <w:szCs w:val="24"/>
          <w:lang w:val="vi-VN"/>
        </w:rPr>
        <w:t xml:space="preserve">Bảng </w:t>
      </w:r>
      <w:r w:rsidR="00837F1F" w:rsidRPr="008207E0">
        <w:rPr>
          <w:rFonts w:cs="Arial"/>
          <w:b/>
          <w:szCs w:val="24"/>
        </w:rPr>
        <w:t>1.21</w:t>
      </w:r>
      <w:r w:rsidRPr="008207E0">
        <w:rPr>
          <w:rFonts w:cs="Arial"/>
          <w:b/>
          <w:szCs w:val="24"/>
        </w:rPr>
        <w:t>:</w:t>
      </w:r>
      <w:r w:rsidRPr="008207E0">
        <w:rPr>
          <w:rFonts w:cs="Arial"/>
          <w:b/>
          <w:szCs w:val="24"/>
          <w:lang w:val="vi-VN"/>
        </w:rPr>
        <w:t xml:space="preserve"> </w:t>
      </w:r>
      <w:r w:rsidRPr="008207E0">
        <w:rPr>
          <w:rFonts w:cs="Arial"/>
          <w:b/>
          <w:szCs w:val="24"/>
        </w:rPr>
        <w:t>Điện trở nối đất của ĐDK</w:t>
      </w:r>
    </w:p>
    <w:tbl>
      <w:tblPr>
        <w:tblW w:w="9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0"/>
        <w:gridCol w:w="1080"/>
        <w:gridCol w:w="630"/>
        <w:gridCol w:w="630"/>
        <w:gridCol w:w="617"/>
        <w:gridCol w:w="643"/>
        <w:gridCol w:w="554"/>
        <w:gridCol w:w="587"/>
        <w:gridCol w:w="605"/>
        <w:gridCol w:w="864"/>
        <w:gridCol w:w="698"/>
      </w:tblGrid>
      <w:tr w:rsidR="00B75984" w:rsidRPr="008207E0" w14:paraId="68AEC5B9" w14:textId="77777777" w:rsidTr="007F5F90">
        <w:tc>
          <w:tcPr>
            <w:tcW w:w="2610" w:type="dxa"/>
            <w:shd w:val="clear" w:color="auto" w:fill="auto"/>
          </w:tcPr>
          <w:p w14:paraId="2BF5EB9C" w14:textId="77777777" w:rsidR="00262603" w:rsidRPr="008207E0" w:rsidRDefault="00262603" w:rsidP="00150154">
            <w:pPr>
              <w:widowControl w:val="0"/>
              <w:suppressAutoHyphens/>
              <w:spacing w:line="252" w:lineRule="auto"/>
              <w:jc w:val="center"/>
              <w:rPr>
                <w:rFonts w:eastAsia="MS PGothic" w:cs="Arial"/>
                <w:kern w:val="0"/>
                <w:szCs w:val="24"/>
                <w:lang w:val="sv-SE" w:eastAsia="ar-SA"/>
              </w:rPr>
            </w:pPr>
            <w:r w:rsidRPr="008207E0">
              <w:rPr>
                <w:rFonts w:eastAsia="MS PGothic" w:cs="Arial"/>
                <w:kern w:val="0"/>
                <w:szCs w:val="24"/>
                <w:lang w:val="sv-SE" w:eastAsia="ar-SA"/>
              </w:rPr>
              <w:t xml:space="preserve">Cường độ điện trường </w:t>
            </w:r>
          </w:p>
          <w:p w14:paraId="145C825C" w14:textId="77777777" w:rsidR="00262603" w:rsidRPr="008207E0" w:rsidRDefault="00262603" w:rsidP="00150154">
            <w:pPr>
              <w:widowControl w:val="0"/>
              <w:suppressAutoHyphens/>
              <w:spacing w:line="252" w:lineRule="auto"/>
              <w:jc w:val="center"/>
              <w:rPr>
                <w:rFonts w:eastAsia="MS PGothic" w:cs="Arial"/>
                <w:kern w:val="0"/>
                <w:szCs w:val="24"/>
                <w:lang w:val="sv-SE" w:eastAsia="ar-SA"/>
              </w:rPr>
            </w:pPr>
            <w:r w:rsidRPr="008207E0">
              <w:rPr>
                <w:rFonts w:eastAsia="MS PGothic" w:cs="Arial"/>
                <w:kern w:val="0"/>
                <w:szCs w:val="24"/>
                <w:lang w:val="sv-SE" w:eastAsia="ar-SA"/>
              </w:rPr>
              <w:t>E ( kV/m)</w:t>
            </w:r>
          </w:p>
        </w:tc>
        <w:tc>
          <w:tcPr>
            <w:tcW w:w="1080" w:type="dxa"/>
            <w:shd w:val="clear" w:color="auto" w:fill="auto"/>
          </w:tcPr>
          <w:p w14:paraId="3C01D039" w14:textId="77777777" w:rsidR="00262603" w:rsidRPr="008207E0" w:rsidRDefault="00262603" w:rsidP="00150154">
            <w:pPr>
              <w:widowControl w:val="0"/>
              <w:suppressAutoHyphens/>
              <w:spacing w:line="252" w:lineRule="auto"/>
              <w:jc w:val="center"/>
              <w:rPr>
                <w:rFonts w:eastAsia="MS PGothic" w:cs="Arial"/>
                <w:kern w:val="0"/>
                <w:szCs w:val="24"/>
                <w:lang w:eastAsia="ar-SA"/>
              </w:rPr>
            </w:pPr>
          </w:p>
          <w:p w14:paraId="2C9DFB84"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&lt; 5</w:t>
            </w:r>
          </w:p>
        </w:tc>
        <w:tc>
          <w:tcPr>
            <w:tcW w:w="630" w:type="dxa"/>
            <w:shd w:val="clear" w:color="auto" w:fill="auto"/>
          </w:tcPr>
          <w:p w14:paraId="43C6C481" w14:textId="77777777" w:rsidR="00262603" w:rsidRPr="008207E0" w:rsidRDefault="00262603" w:rsidP="00150154">
            <w:pPr>
              <w:widowControl w:val="0"/>
              <w:suppressAutoHyphens/>
              <w:spacing w:line="252" w:lineRule="auto"/>
              <w:jc w:val="center"/>
              <w:rPr>
                <w:rFonts w:eastAsia="MS PGothic" w:cs="Arial"/>
                <w:kern w:val="0"/>
                <w:szCs w:val="24"/>
                <w:lang w:eastAsia="ar-SA"/>
              </w:rPr>
            </w:pPr>
          </w:p>
          <w:p w14:paraId="3B6D62A1"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5</w:t>
            </w:r>
          </w:p>
        </w:tc>
        <w:tc>
          <w:tcPr>
            <w:tcW w:w="630" w:type="dxa"/>
            <w:shd w:val="clear" w:color="auto" w:fill="auto"/>
          </w:tcPr>
          <w:p w14:paraId="6E6D8530" w14:textId="77777777" w:rsidR="00262603" w:rsidRPr="008207E0" w:rsidRDefault="00262603" w:rsidP="00150154">
            <w:pPr>
              <w:widowControl w:val="0"/>
              <w:suppressAutoHyphens/>
              <w:spacing w:line="252" w:lineRule="auto"/>
              <w:jc w:val="center"/>
              <w:rPr>
                <w:rFonts w:eastAsia="MS PGothic" w:cs="Arial"/>
                <w:kern w:val="0"/>
                <w:szCs w:val="24"/>
                <w:lang w:eastAsia="ar-SA"/>
              </w:rPr>
            </w:pPr>
          </w:p>
          <w:p w14:paraId="7A9B864F"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8</w:t>
            </w:r>
          </w:p>
        </w:tc>
        <w:tc>
          <w:tcPr>
            <w:tcW w:w="617" w:type="dxa"/>
            <w:shd w:val="clear" w:color="auto" w:fill="auto"/>
          </w:tcPr>
          <w:p w14:paraId="3B7C78EA" w14:textId="77777777" w:rsidR="00262603" w:rsidRPr="008207E0" w:rsidRDefault="00262603" w:rsidP="00150154">
            <w:pPr>
              <w:widowControl w:val="0"/>
              <w:suppressAutoHyphens/>
              <w:spacing w:line="252" w:lineRule="auto"/>
              <w:jc w:val="center"/>
              <w:rPr>
                <w:rFonts w:eastAsia="MS PGothic" w:cs="Arial"/>
                <w:kern w:val="0"/>
                <w:szCs w:val="24"/>
                <w:lang w:eastAsia="ar-SA"/>
              </w:rPr>
            </w:pPr>
          </w:p>
          <w:p w14:paraId="3137785C"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10</w:t>
            </w:r>
          </w:p>
        </w:tc>
        <w:tc>
          <w:tcPr>
            <w:tcW w:w="643" w:type="dxa"/>
            <w:shd w:val="clear" w:color="auto" w:fill="auto"/>
          </w:tcPr>
          <w:p w14:paraId="3811229C" w14:textId="77777777" w:rsidR="00262603" w:rsidRPr="008207E0" w:rsidRDefault="00262603" w:rsidP="00150154">
            <w:pPr>
              <w:widowControl w:val="0"/>
              <w:suppressAutoHyphens/>
              <w:spacing w:line="252" w:lineRule="auto"/>
              <w:jc w:val="center"/>
              <w:rPr>
                <w:rFonts w:eastAsia="MS PGothic" w:cs="Arial"/>
                <w:kern w:val="0"/>
                <w:szCs w:val="24"/>
                <w:lang w:eastAsia="ar-SA"/>
              </w:rPr>
            </w:pPr>
          </w:p>
          <w:p w14:paraId="04699590"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12</w:t>
            </w:r>
          </w:p>
        </w:tc>
        <w:tc>
          <w:tcPr>
            <w:tcW w:w="554" w:type="dxa"/>
            <w:shd w:val="clear" w:color="auto" w:fill="auto"/>
          </w:tcPr>
          <w:p w14:paraId="619B7573" w14:textId="77777777" w:rsidR="00262603" w:rsidRPr="008207E0" w:rsidRDefault="00262603" w:rsidP="00150154">
            <w:pPr>
              <w:widowControl w:val="0"/>
              <w:suppressAutoHyphens/>
              <w:spacing w:line="252" w:lineRule="auto"/>
              <w:jc w:val="center"/>
              <w:rPr>
                <w:rFonts w:eastAsia="MS PGothic" w:cs="Arial"/>
                <w:kern w:val="0"/>
                <w:szCs w:val="24"/>
                <w:lang w:eastAsia="ar-SA"/>
              </w:rPr>
            </w:pPr>
          </w:p>
          <w:p w14:paraId="23F5A933"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15</w:t>
            </w:r>
          </w:p>
        </w:tc>
        <w:tc>
          <w:tcPr>
            <w:tcW w:w="587" w:type="dxa"/>
            <w:shd w:val="clear" w:color="auto" w:fill="auto"/>
          </w:tcPr>
          <w:p w14:paraId="2268DD00" w14:textId="77777777" w:rsidR="00262603" w:rsidRPr="008207E0" w:rsidRDefault="00262603" w:rsidP="00150154">
            <w:pPr>
              <w:widowControl w:val="0"/>
              <w:suppressAutoHyphens/>
              <w:spacing w:line="252" w:lineRule="auto"/>
              <w:jc w:val="center"/>
              <w:rPr>
                <w:rFonts w:eastAsia="MS PGothic" w:cs="Arial"/>
                <w:kern w:val="0"/>
                <w:szCs w:val="24"/>
                <w:lang w:eastAsia="ar-SA"/>
              </w:rPr>
            </w:pPr>
          </w:p>
          <w:p w14:paraId="2BF309D1"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18</w:t>
            </w:r>
          </w:p>
        </w:tc>
        <w:tc>
          <w:tcPr>
            <w:tcW w:w="605" w:type="dxa"/>
            <w:shd w:val="clear" w:color="auto" w:fill="auto"/>
          </w:tcPr>
          <w:p w14:paraId="25CC4EF9" w14:textId="77777777" w:rsidR="00262603" w:rsidRPr="008207E0" w:rsidRDefault="00262603" w:rsidP="00150154">
            <w:pPr>
              <w:widowControl w:val="0"/>
              <w:suppressAutoHyphens/>
              <w:spacing w:line="252" w:lineRule="auto"/>
              <w:jc w:val="center"/>
              <w:rPr>
                <w:rFonts w:eastAsia="MS PGothic" w:cs="Arial"/>
                <w:kern w:val="0"/>
                <w:szCs w:val="24"/>
                <w:lang w:eastAsia="ar-SA"/>
              </w:rPr>
            </w:pPr>
          </w:p>
          <w:p w14:paraId="29FE7B34"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20</w:t>
            </w:r>
          </w:p>
        </w:tc>
        <w:tc>
          <w:tcPr>
            <w:tcW w:w="864" w:type="dxa"/>
            <w:shd w:val="clear" w:color="auto" w:fill="auto"/>
          </w:tcPr>
          <w:p w14:paraId="22C93E14"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20&lt;</w:t>
            </w:r>
          </w:p>
          <w:p w14:paraId="1D5F43FC"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E≤25</w:t>
            </w:r>
          </w:p>
        </w:tc>
        <w:tc>
          <w:tcPr>
            <w:tcW w:w="698" w:type="dxa"/>
            <w:shd w:val="clear" w:color="auto" w:fill="auto"/>
          </w:tcPr>
          <w:p w14:paraId="6ABFCF4B" w14:textId="77777777" w:rsidR="00262603" w:rsidRPr="008207E0" w:rsidRDefault="00262603" w:rsidP="00150154">
            <w:pPr>
              <w:widowControl w:val="0"/>
              <w:suppressAutoHyphens/>
              <w:spacing w:line="252" w:lineRule="auto"/>
              <w:jc w:val="center"/>
              <w:rPr>
                <w:rFonts w:eastAsia="MS PGothic" w:cs="Arial"/>
                <w:kern w:val="0"/>
                <w:szCs w:val="24"/>
                <w:lang w:eastAsia="ar-SA"/>
              </w:rPr>
            </w:pPr>
          </w:p>
          <w:p w14:paraId="5B806BA7"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&gt; 25</w:t>
            </w:r>
          </w:p>
        </w:tc>
      </w:tr>
      <w:tr w:rsidR="00B75984" w:rsidRPr="008207E0" w14:paraId="35DCB358" w14:textId="77777777" w:rsidTr="007F5F90">
        <w:tc>
          <w:tcPr>
            <w:tcW w:w="2610" w:type="dxa"/>
            <w:shd w:val="clear" w:color="auto" w:fill="auto"/>
          </w:tcPr>
          <w:p w14:paraId="13E4452B"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Thời gian cho phép làm việc (phút)</w:t>
            </w:r>
          </w:p>
        </w:tc>
        <w:tc>
          <w:tcPr>
            <w:tcW w:w="1080" w:type="dxa"/>
            <w:shd w:val="clear" w:color="auto" w:fill="auto"/>
          </w:tcPr>
          <w:p w14:paraId="373E38DF"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Không hạn chế</w:t>
            </w:r>
          </w:p>
        </w:tc>
        <w:tc>
          <w:tcPr>
            <w:tcW w:w="630" w:type="dxa"/>
            <w:shd w:val="clear" w:color="auto" w:fill="auto"/>
          </w:tcPr>
          <w:p w14:paraId="691889F7"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480</w:t>
            </w:r>
          </w:p>
        </w:tc>
        <w:tc>
          <w:tcPr>
            <w:tcW w:w="630" w:type="dxa"/>
            <w:shd w:val="clear" w:color="auto" w:fill="auto"/>
          </w:tcPr>
          <w:p w14:paraId="6D71C974"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255</w:t>
            </w:r>
          </w:p>
        </w:tc>
        <w:tc>
          <w:tcPr>
            <w:tcW w:w="617" w:type="dxa"/>
            <w:shd w:val="clear" w:color="auto" w:fill="auto"/>
          </w:tcPr>
          <w:p w14:paraId="414A6997"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180</w:t>
            </w:r>
          </w:p>
        </w:tc>
        <w:tc>
          <w:tcPr>
            <w:tcW w:w="643" w:type="dxa"/>
            <w:shd w:val="clear" w:color="auto" w:fill="auto"/>
          </w:tcPr>
          <w:p w14:paraId="5EC1A8D6"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130</w:t>
            </w:r>
          </w:p>
        </w:tc>
        <w:tc>
          <w:tcPr>
            <w:tcW w:w="554" w:type="dxa"/>
            <w:shd w:val="clear" w:color="auto" w:fill="auto"/>
          </w:tcPr>
          <w:p w14:paraId="4676F18F"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80</w:t>
            </w:r>
          </w:p>
        </w:tc>
        <w:tc>
          <w:tcPr>
            <w:tcW w:w="587" w:type="dxa"/>
            <w:shd w:val="clear" w:color="auto" w:fill="auto"/>
          </w:tcPr>
          <w:p w14:paraId="5C1DD04B"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48</w:t>
            </w:r>
          </w:p>
        </w:tc>
        <w:tc>
          <w:tcPr>
            <w:tcW w:w="605" w:type="dxa"/>
            <w:shd w:val="clear" w:color="auto" w:fill="auto"/>
          </w:tcPr>
          <w:p w14:paraId="7ECCA2D0"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30</w:t>
            </w:r>
          </w:p>
        </w:tc>
        <w:tc>
          <w:tcPr>
            <w:tcW w:w="864" w:type="dxa"/>
            <w:shd w:val="clear" w:color="auto" w:fill="auto"/>
          </w:tcPr>
          <w:p w14:paraId="0B8EF00A"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10</w:t>
            </w:r>
          </w:p>
        </w:tc>
        <w:tc>
          <w:tcPr>
            <w:tcW w:w="698" w:type="dxa"/>
            <w:shd w:val="clear" w:color="auto" w:fill="auto"/>
          </w:tcPr>
          <w:p w14:paraId="059B6775" w14:textId="77777777" w:rsidR="00262603" w:rsidRPr="008207E0" w:rsidRDefault="00262603" w:rsidP="00150154">
            <w:pPr>
              <w:widowControl w:val="0"/>
              <w:suppressAutoHyphens/>
              <w:spacing w:line="252" w:lineRule="auto"/>
              <w:jc w:val="center"/>
              <w:rPr>
                <w:rFonts w:eastAsia="MS PGothic" w:cs="Arial"/>
                <w:kern w:val="0"/>
                <w:szCs w:val="24"/>
                <w:lang w:eastAsia="ar-SA"/>
              </w:rPr>
            </w:pPr>
            <w:r w:rsidRPr="008207E0">
              <w:rPr>
                <w:rFonts w:eastAsia="MS PGothic" w:cs="Arial"/>
                <w:kern w:val="0"/>
                <w:szCs w:val="24"/>
                <w:lang w:eastAsia="ar-SA"/>
              </w:rPr>
              <w:t>0</w:t>
            </w:r>
          </w:p>
        </w:tc>
      </w:tr>
    </w:tbl>
    <w:p w14:paraId="5C18EB71" w14:textId="77777777" w:rsidR="007355C0" w:rsidRPr="008207E0" w:rsidRDefault="007355C0" w:rsidP="00150154">
      <w:pPr>
        <w:widowControl w:val="0"/>
        <w:suppressAutoHyphens/>
        <w:spacing w:line="252" w:lineRule="auto"/>
        <w:rPr>
          <w:rFonts w:eastAsia="MS PGothic" w:cs="Arial"/>
          <w:kern w:val="0"/>
          <w:szCs w:val="24"/>
          <w:lang w:eastAsia="ar-SA"/>
        </w:rPr>
      </w:pPr>
    </w:p>
    <w:p w14:paraId="67C5D7D5" w14:textId="6575ACC0" w:rsidR="00262603" w:rsidRPr="008207E0" w:rsidRDefault="007355C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Cường độ điện trường có trị số khác với bảng trên thì thời gian làm việc cho phép được tính toán bằng (50/E-2) giờ.</w:t>
      </w:r>
    </w:p>
    <w:p w14:paraId="4C3C7527" w14:textId="77777777" w:rsidR="00C42A66" w:rsidRPr="008207E0" w:rsidRDefault="00C42A66"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Điều kiện sử dụng thiết bị có đặc tính khác Quy chuẩn kỹ thuật</w:t>
      </w:r>
    </w:p>
    <w:p w14:paraId="3DB4CAAC" w14:textId="77777777" w:rsidR="00C31DD7" w:rsidRPr="008207E0" w:rsidRDefault="00C31DD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Khi sử dụng các thiết bị điện mà các đặc tính của thiết bị có những điểm khác với những điều quy định trong Quy chuẩn kỹ thuật này thì theo số liệu của nhà chế tạo nếu các thông số này không vi phạm yêu cầu kỹ thuật và phải được cơ quan có thẩm quyền phê duyệt.</w:t>
      </w:r>
    </w:p>
    <w:p w14:paraId="3C356120" w14:textId="4D9228EE" w:rsidR="002A5AA3" w:rsidRPr="008207E0" w:rsidRDefault="002A5AA3"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 xml:space="preserve">Yêu cầu huấn luyện </w:t>
      </w:r>
      <w:r w:rsidR="00C31DD7" w:rsidRPr="008207E0">
        <w:rPr>
          <w:rFonts w:cs="Arial"/>
          <w:b/>
          <w:bCs/>
          <w:szCs w:val="24"/>
        </w:rPr>
        <w:t>đ</w:t>
      </w:r>
      <w:r w:rsidRPr="008207E0">
        <w:rPr>
          <w:rFonts w:cs="Arial"/>
          <w:b/>
          <w:bCs/>
          <w:szCs w:val="24"/>
        </w:rPr>
        <w:t>ối với công việc liên quan</w:t>
      </w:r>
    </w:p>
    <w:p w14:paraId="2467F190" w14:textId="3DF18286" w:rsidR="00C31DD7" w:rsidRPr="008207E0" w:rsidRDefault="00C31DD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Đối với các loại công việc như: Lắp đặt các bình ắc quy, công tác hàn, công tác chằng buộc, làm việc trên cao, công tác xây lắp có sử dụng búa hơi, búa súng hoặc các dụng cụ lắp đặt khác, v.v. chỉ cho phép những người đã được huấn luyện an toàn, được huấn luyện nắm vững các điều quy định của Quy chuẩn kỹ thuật, quy trình công nghệ và Quy chuẩn kỹ thuật an toàn liên quan mới được làm việc.</w:t>
      </w:r>
    </w:p>
    <w:p w14:paraId="70A150AD" w14:textId="77777777" w:rsidR="002A5AA3" w:rsidRPr="008207E0" w:rsidRDefault="002A5AA3"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Giám sát và kiểm tra thi công công trình</w:t>
      </w:r>
    </w:p>
    <w:p w14:paraId="20BB6A1C" w14:textId="77777777" w:rsidR="00DA18B0" w:rsidRPr="008207E0" w:rsidRDefault="00DA18B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Giám sát công trường</w:t>
      </w:r>
    </w:p>
    <w:p w14:paraId="11B642B0" w14:textId="1C475DB5" w:rsidR="00DA18B0" w:rsidRPr="008207E0" w:rsidRDefault="00DA18B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Công trường phải được giám sát xây dựng để kiểm tra tiến độ xây dựng, kiểm tra kỹ thuật xây dựng, kiểm tra xuất nhập và lưu kho thiết bị, vật tư, kiểm tra an toàn xây dựng, kiểm tra vệ sinh môi trường, kiểm tra phương tiện giao thông và hạ tầng giao thông. Người quản lý kỹ thuật giám sát công trường phải hiểu rõ quy chuẩn kỹ thuật và các công việc quản lý xây dựng công trình để xác nhận việc tuân thủ quy chuẩn kỹ thuật và điều kiện đáp ứng </w:t>
      </w:r>
      <w:r w:rsidRPr="008207E0">
        <w:rPr>
          <w:rFonts w:eastAsia="Times New Roman" w:cs="Arial"/>
          <w:kern w:val="0"/>
          <w:szCs w:val="24"/>
          <w14:ligatures w14:val="none"/>
        </w:rPr>
        <w:lastRenderedPageBreak/>
        <w:t>cho xây dựng tại công trường. Nếu phát hiện những điều kiện nào không phù hợp, phải cung cấp các hướng dẫn thích hợp để cải thiện và điều chỉnh.</w:t>
      </w:r>
    </w:p>
    <w:p w14:paraId="0C2097D3" w14:textId="306F7195" w:rsidR="00C31DD7" w:rsidRPr="008207E0" w:rsidRDefault="00BD3A0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Kiểm tra an toàn thi công</w:t>
      </w:r>
    </w:p>
    <w:p w14:paraId="29D48443" w14:textId="77777777" w:rsidR="00DA18B0" w:rsidRPr="008207E0" w:rsidRDefault="00DA18B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Người tham gia thi công: Kiểm tra sức khỏe, năng lực, trang bị bảo hộ lao động, đã được huấn luyện an toàn, đã được huấn luyện thực hiện những công việc đặc biệt. Nếu đáp ứng đầy đủ những yêu cầu theo quy định thì mới cho phép tham gia thi công;</w:t>
      </w:r>
      <w:r w:rsidRPr="008207E0">
        <w:rPr>
          <w:rFonts w:eastAsia="Times New Roman" w:cs="Arial"/>
          <w:kern w:val="0"/>
          <w:szCs w:val="24"/>
          <w14:ligatures w14:val="none"/>
        </w:rPr>
        <w:br/>
        <w:t>b) Phương tiện và thiết bị thi công: Kiểm tra chất lượng của phương tiện và thiết bị thi công nếu đáp ứng về mức độ an toàn, về năng lực thực hiện công việc nêu trong biện pháp tổ chức thi công thì mới cho phép triển khai thi công;</w:t>
      </w:r>
    </w:p>
    <w:p w14:paraId="770E75E1" w14:textId="77777777" w:rsidR="003F09FC" w:rsidRPr="008207E0" w:rsidRDefault="003F09F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c) Thiết bị và vật tư lắp đặt: Kiểm tra chất lượng của thiết bị và vật tư sẽ được lắp đặt, nếu đáp ứng nhưng những yêu cầu kỹ thuật nêu trong thiết kế thì mới cho phép đưa vào lắp đặt;</w:t>
      </w:r>
    </w:p>
    <w:p w14:paraId="00CD2E01" w14:textId="77777777" w:rsidR="003F09FC" w:rsidRPr="008207E0" w:rsidRDefault="003F09F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d) Địa điểm và môi trường làm việc</w:t>
      </w:r>
    </w:p>
    <w:p w14:paraId="5A6A9A2E" w14:textId="77777777" w:rsidR="003F09FC" w:rsidRPr="008207E0" w:rsidRDefault="003F09F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Kiểm tra các văn bản pháp lý (giấy phép cắt điện, giấy phép vượt quốc lộ, v.v.) và các biện pháp phòng tránh (dàn giáo, biển báo, v.v.);</w:t>
      </w:r>
    </w:p>
    <w:p w14:paraId="46A9AAEE" w14:textId="77777777" w:rsidR="003F09FC" w:rsidRPr="008207E0" w:rsidRDefault="003F09F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Kiểm tra môi trường làm việc (mưa, gió, dông, sét, v.v.);</w:t>
      </w:r>
    </w:p>
    <w:p w14:paraId="28A75413" w14:textId="760F580E" w:rsidR="00DA18B0" w:rsidRPr="008207E0" w:rsidRDefault="003F09F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Nếu bảo đảm các điều kiện thi công theo quy định thì mới cho phép triển khai thực hiện.</w:t>
      </w:r>
    </w:p>
    <w:p w14:paraId="3206A95B" w14:textId="6DCD2EDD" w:rsidR="00C42A66" w:rsidRPr="008207E0" w:rsidRDefault="002A5AA3"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Đào tạo nâng cao năng lực thực hiện tại công trường</w:t>
      </w:r>
      <w:r w:rsidR="00C42A66" w:rsidRPr="008207E0">
        <w:rPr>
          <w:rFonts w:cs="Arial"/>
          <w:b/>
          <w:bCs/>
          <w:szCs w:val="24"/>
        </w:rPr>
        <w:t xml:space="preserve"> </w:t>
      </w:r>
    </w:p>
    <w:p w14:paraId="7F5D265F" w14:textId="77777777" w:rsidR="00246E7C" w:rsidRPr="008207E0" w:rsidRDefault="00246E7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Đào tạo nâng cao năng lực thực hiện tại công trường nghĩa là người quản lý kỹ thuật phải tiến hành huấn luyện cho mọi công nhân trước khi bắt đầu công việc xây dựng, trên quan điểm nâng cao chất lượng công việc và an toàn trong quá trình thực hiện công việc tại công trường. </w:t>
      </w:r>
    </w:p>
    <w:p w14:paraId="3395F596" w14:textId="77777777" w:rsidR="00246E7C" w:rsidRPr="008207E0" w:rsidRDefault="00246E7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Ngoài ra, người quản lý kỹ thuật phải giải thích cho công nhân về đặc điểm của công trình, những điểm quan trọng liên quan đến chất lượng công trình và đưa ra các biện</w:t>
      </w:r>
    </w:p>
    <w:p w14:paraId="311AD523" w14:textId="1AFB44B3" w:rsidR="003F09FC" w:rsidRPr="008207E0" w:rsidRDefault="00246E7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pháp kiểm soát an toàn đối với các nguy hiểm dự kiến.</w:t>
      </w:r>
    </w:p>
    <w:p w14:paraId="2FE3A4F8" w14:textId="54C50136" w:rsidR="00BC3F11" w:rsidRPr="008207E0" w:rsidRDefault="00D446B2" w:rsidP="00150154">
      <w:pPr>
        <w:pStyle w:val="ListParagraph"/>
        <w:numPr>
          <w:ilvl w:val="2"/>
          <w:numId w:val="11"/>
        </w:numPr>
        <w:tabs>
          <w:tab w:val="left" w:pos="0"/>
          <w:tab w:val="left" w:pos="709"/>
        </w:tabs>
        <w:spacing w:line="252" w:lineRule="auto"/>
        <w:jc w:val="both"/>
        <w:outlineLvl w:val="1"/>
        <w:rPr>
          <w:rFonts w:cs="Arial"/>
          <w:b/>
          <w:bCs/>
          <w:szCs w:val="24"/>
        </w:rPr>
      </w:pPr>
      <w:bookmarkStart w:id="91" w:name="_Toc188048080"/>
      <w:bookmarkStart w:id="92" w:name="_Toc188050468"/>
      <w:r w:rsidRPr="008207E0">
        <w:rPr>
          <w:rFonts w:cs="Arial"/>
          <w:b/>
          <w:bCs/>
          <w:szCs w:val="24"/>
        </w:rPr>
        <w:t>Công tác chuẩn bị thi công</w:t>
      </w:r>
      <w:bookmarkEnd w:id="91"/>
      <w:bookmarkEnd w:id="92"/>
    </w:p>
    <w:p w14:paraId="3ACE65D3" w14:textId="49357BA8" w:rsidR="00D34BA8" w:rsidRPr="008207E0" w:rsidRDefault="006372EC"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Tài liệu thiết kế</w:t>
      </w:r>
    </w:p>
    <w:p w14:paraId="59EFBD42" w14:textId="77777777" w:rsidR="00AA2D4B" w:rsidRPr="008207E0" w:rsidRDefault="00AA2D4B"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1. Tài liệu thiết kế phải phù hợp với các quy định của Nhà nước về thành phần, nội dung </w:t>
      </w:r>
    </w:p>
    <w:p w14:paraId="5D3C7DD1" w14:textId="77777777" w:rsidR="00AA2D4B" w:rsidRPr="008207E0" w:rsidRDefault="00AA2D4B"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và biên chế công tác thiết kế, lập dự toán cho các công trình xây dựng công nghiệp.</w:t>
      </w:r>
    </w:p>
    <w:p w14:paraId="74B3A9E4" w14:textId="77777777" w:rsidR="00AA2D4B" w:rsidRPr="008207E0" w:rsidRDefault="00AA2D4B"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2. Các tài liệu thiết kế giao cho cơ quan xây lắp đều phải được cơ quan có thẩm quyền thẩm tra và phê duyệt. </w:t>
      </w:r>
    </w:p>
    <w:p w14:paraId="2B899068" w14:textId="77777777" w:rsidR="00AA2D4B" w:rsidRPr="008207E0" w:rsidRDefault="00AA2D4B"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3. Tài liệu thiết kế của nước ngoài (nếu có) phải được dịch ra tiếng Việt và chuyển giao cho Nhà thầu thi công theo số lượng quy định, trừ trường hợp đã có thỏa thuận trước trong hợp đồng.</w:t>
      </w:r>
    </w:p>
    <w:p w14:paraId="7BA3164A" w14:textId="73FD4AD8" w:rsidR="006372EC" w:rsidRPr="008207E0" w:rsidRDefault="006372EC"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Kho bãi</w:t>
      </w:r>
    </w:p>
    <w:p w14:paraId="7F366F1F"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1. Kho ngoài trời (kho hở)</w:t>
      </w:r>
    </w:p>
    <w:p w14:paraId="6651E847"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kho hở không có mái che, thiết bị điện phải được đặt trên giá sắp xếp theo từng loại, từng khu riêng. Tránh không để tiếp xúc với mặt đất.</w:t>
      </w:r>
    </w:p>
    <w:p w14:paraId="6F48DAE9"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Ở các kho hở hoặc nửa hở (các thiết bị được che cục bộ), các thiết bị phải được bố trí và được bảo vệ khỏi đọng nước và ẩm.</w:t>
      </w:r>
    </w:p>
    <w:p w14:paraId="590304CB"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Các bộ phận, các thiết bị lớn và nặng phải được bố trí sao cho tránh bị biến dạng, thiết bị được cố định để tránh rơi vỡ.</w:t>
      </w:r>
    </w:p>
    <w:p w14:paraId="63DBCC2A"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Mặt bằng kho ngoài trời phải bảo đảm thoát nước tốt.</w:t>
      </w:r>
    </w:p>
    <w:p w14:paraId="02346118"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2. Kho trong nhà (kho kín)</w:t>
      </w:r>
    </w:p>
    <w:p w14:paraId="2E7D9688"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a) Kho kín để lưu các thiết bị điện trước khi lắp đặt như tụ điện, ắc quy, cáp điện, cách điện, phụ kiện, v.v. phải thông thoáng, sắp xếp theo từng loại, từng khu riêng và phải có đà, giá kê để tránh ẩm ướt, có lối đi thuận lợi cho việc xuất, nhập vật tư thiết bị;</w:t>
      </w:r>
    </w:p>
    <w:p w14:paraId="2304BDD2"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b) Kho kín để lưu kho các thiết bị dễ bị ảnh hưởng của môi trường như các thiết bị điện tử, phương tiện đo kỹ thuật số, các tủ bảng điện, v.v. cần được trang bị máy điều hòa không khí nếu phải lưu kho lâu dài.</w:t>
      </w:r>
    </w:p>
    <w:p w14:paraId="07F2E6AD"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3. Kho xi măng </w:t>
      </w:r>
    </w:p>
    <w:p w14:paraId="0C8835F8"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Kho xi măng bao phải có mái và sàn, các sàn này phải có gầm rỗng để thông gió. Không được phép để xi măng có mác khác nhau cùng một chỗ với nhau.</w:t>
      </w:r>
    </w:p>
    <w:p w14:paraId="608B2AA2"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Xi măng rời được rót vào các lô chứa theo từng mác khác nhau. </w:t>
      </w:r>
    </w:p>
    <w:p w14:paraId="55EF63E3" w14:textId="77777777" w:rsidR="00366A70"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4. Kho chất nổ và kíp nổ phục vụ thi công</w:t>
      </w:r>
    </w:p>
    <w:p w14:paraId="36CC328F" w14:textId="5BD7EFE7" w:rsidR="00AA2D4B" w:rsidRPr="008207E0" w:rsidRDefault="00366A70"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Kho bảo quản chất nổ và kíp nổ dùng cho xây lắp phải tuân thủ các quy định về bảo quản và vận chuyển chất nổ.</w:t>
      </w:r>
    </w:p>
    <w:p w14:paraId="7BC3D2EC" w14:textId="5FB8339E" w:rsidR="006372EC" w:rsidRPr="008207E0" w:rsidRDefault="006372EC" w:rsidP="00150154">
      <w:pPr>
        <w:pStyle w:val="ListParagraph"/>
        <w:numPr>
          <w:ilvl w:val="3"/>
          <w:numId w:val="11"/>
        </w:numPr>
        <w:tabs>
          <w:tab w:val="left" w:pos="0"/>
          <w:tab w:val="left" w:pos="851"/>
        </w:tabs>
        <w:spacing w:line="252" w:lineRule="auto"/>
        <w:ind w:left="0" w:firstLine="0"/>
        <w:jc w:val="both"/>
        <w:rPr>
          <w:rFonts w:cs="Arial"/>
          <w:b/>
          <w:bCs/>
          <w:szCs w:val="24"/>
        </w:rPr>
      </w:pPr>
      <w:r w:rsidRPr="008207E0">
        <w:rPr>
          <w:rFonts w:cs="Arial"/>
          <w:b/>
          <w:bCs/>
          <w:szCs w:val="24"/>
        </w:rPr>
        <w:t>Thủ tục và điều kiện tiếp nhận, bảo quản và bàn giao các thiết bị điện và vật tư xây lắp</w:t>
      </w:r>
    </w:p>
    <w:p w14:paraId="0A595ABD" w14:textId="5F9442E6"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1. </w:t>
      </w:r>
      <w:r w:rsidR="008A45D1" w:rsidRPr="008207E0">
        <w:rPr>
          <w:rFonts w:eastAsia="Times New Roman" w:cs="Arial"/>
          <w:kern w:val="0"/>
          <w:szCs w:val="24"/>
          <w14:ligatures w14:val="none"/>
        </w:rPr>
        <w:t>Trình tự, điều kiện tiếp nhận và bảo quản các thiết bị điện, các phụ kiện và các vật tư lưu kho phải theo đúng quy định của đơn vị chủ quản công trình và hướng dẫn của nhà chế tạo</w:t>
      </w:r>
      <w:r w:rsidRPr="008207E0">
        <w:rPr>
          <w:rFonts w:eastAsia="Times New Roman" w:cs="Arial"/>
          <w:kern w:val="0"/>
          <w:szCs w:val="24"/>
          <w14:ligatures w14:val="none"/>
        </w:rPr>
        <w:t>.</w:t>
      </w:r>
    </w:p>
    <w:p w14:paraId="20FAB644" w14:textId="77777777"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2. Yêu cầu lưu kho:</w:t>
      </w:r>
    </w:p>
    <w:p w14:paraId="4D2F0B9F" w14:textId="77777777"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a) Những thiết bị đặt trong thùng kín, những thiết bị ít bị ảnh hưởng của môi trường, những kết cấu nặng, v.v. có thể lưu kho ở ngoài trời, nhưng phải có biện pháp chống đọng nước và ẩm;</w:t>
      </w:r>
    </w:p>
    <w:p w14:paraId="20DDA017" w14:textId="77777777"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b) Những thiết bị dễ bị ảnh hưởng của môi trường được lưu kho trong nhà; </w:t>
      </w:r>
    </w:p>
    <w:p w14:paraId="71535736" w14:textId="77777777"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c) Các thiết bị điện trong kho phải được giữ ở vị trí an toàn, thuận tiện cho vận chuyển và lắp ráp. Nếu các ký hiệu hoặc mã hiệu bị mờ hoặc mất, phải kiểm tra và phục hồi lại trước</w:t>
      </w:r>
    </w:p>
    <w:p w14:paraId="2545B00D" w14:textId="77777777"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khi lắp ráp;</w:t>
      </w:r>
    </w:p>
    <w:p w14:paraId="7D7F98E4" w14:textId="77777777"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d) Tại nơi bảo quản phải treo biển ghi rõ tên các nhóm chi tiết của thiết bị, vật tư, nếu lưu</w:t>
      </w:r>
    </w:p>
    <w:p w14:paraId="23196F8C" w14:textId="77777777"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kho ở ngoài trời thì phải đóng cọc treo các biển nói trên. Các khối thiết bị lớn, nặng phải ghi rõ cả khối lượng của chúng.</w:t>
      </w:r>
    </w:p>
    <w:p w14:paraId="21D90622" w14:textId="77777777"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3. Các kho hở và kho kín, các hệ đỡ và các bãi để bảo quản thiết bị, vật tư phải có đầy đủ </w:t>
      </w:r>
    </w:p>
    <w:p w14:paraId="1DCD09A4" w14:textId="77777777" w:rsidR="000C4929"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các phương tiện để bốc dỡ, sắp xếp, di chuyển trang thiết bị, vật tư.</w:t>
      </w:r>
    </w:p>
    <w:p w14:paraId="12BFE6D3" w14:textId="69490FCD" w:rsidR="00366A70" w:rsidRPr="008207E0" w:rsidRDefault="000C4929"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4. Trước khi bàn giao, các thiết bị, vật tư phải được kiểm tra đánh giá hiện trạng của thiết</w:t>
      </w:r>
      <w:r w:rsidR="00791BD5" w:rsidRPr="008207E0">
        <w:rPr>
          <w:rFonts w:eastAsia="Times New Roman" w:cs="Arial"/>
          <w:kern w:val="0"/>
          <w:szCs w:val="24"/>
          <w14:ligatures w14:val="none"/>
        </w:rPr>
        <w:t xml:space="preserve"> </w:t>
      </w:r>
      <w:r w:rsidRPr="008207E0">
        <w:rPr>
          <w:rFonts w:eastAsia="Times New Roman" w:cs="Arial"/>
          <w:kern w:val="0"/>
          <w:szCs w:val="24"/>
          <w14:ligatures w14:val="none"/>
        </w:rPr>
        <w:t>bị và vật tư. Khi bàn giao phải lập Biên bản giao nhận.</w:t>
      </w:r>
    </w:p>
    <w:p w14:paraId="7B82454C" w14:textId="69F3EB59" w:rsidR="006372EC" w:rsidRPr="008207E0" w:rsidRDefault="006372EC" w:rsidP="00150154">
      <w:pPr>
        <w:pStyle w:val="ListParagraph"/>
        <w:numPr>
          <w:ilvl w:val="3"/>
          <w:numId w:val="11"/>
        </w:numPr>
        <w:tabs>
          <w:tab w:val="left" w:pos="0"/>
          <w:tab w:val="left" w:pos="851"/>
        </w:tabs>
        <w:spacing w:line="252" w:lineRule="auto"/>
        <w:ind w:left="0" w:firstLine="0"/>
        <w:jc w:val="both"/>
        <w:rPr>
          <w:rFonts w:cs="Arial"/>
          <w:b/>
          <w:bCs/>
          <w:szCs w:val="24"/>
        </w:rPr>
      </w:pPr>
      <w:r w:rsidRPr="008207E0">
        <w:rPr>
          <w:rFonts w:cs="Arial"/>
          <w:b/>
          <w:bCs/>
          <w:szCs w:val="24"/>
        </w:rPr>
        <w:t>Bảo dưỡng thiết bị lưu kho</w:t>
      </w:r>
    </w:p>
    <w:p w14:paraId="25909EB7" w14:textId="77DD14F1" w:rsidR="00425A2C" w:rsidRPr="008207E0" w:rsidRDefault="00425A2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1. Trường hợp thiết bị lưu kho lâu dài, theo định kỳ quy định của thiết bị phải tiến hành bảo dưỡng. </w:t>
      </w:r>
    </w:p>
    <w:p w14:paraId="7598AB00" w14:textId="77777777" w:rsidR="00AE665C" w:rsidRPr="008207E0" w:rsidRDefault="00AE665C"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2. Các vật tư thiết bị lưu kho bị hư hỏng phải được tách riêng ra để xử lý và tránh cấp phát nhầm.</w:t>
      </w:r>
    </w:p>
    <w:p w14:paraId="5096A5E3" w14:textId="7E8CA617" w:rsidR="00D446B2" w:rsidRPr="008207E0" w:rsidRDefault="00D446B2" w:rsidP="00150154">
      <w:pPr>
        <w:pStyle w:val="ListParagraph"/>
        <w:numPr>
          <w:ilvl w:val="2"/>
          <w:numId w:val="11"/>
        </w:numPr>
        <w:tabs>
          <w:tab w:val="left" w:pos="0"/>
          <w:tab w:val="left" w:pos="709"/>
        </w:tabs>
        <w:spacing w:line="252" w:lineRule="auto"/>
        <w:jc w:val="both"/>
        <w:outlineLvl w:val="1"/>
        <w:rPr>
          <w:rFonts w:cs="Arial"/>
          <w:b/>
          <w:bCs/>
          <w:szCs w:val="24"/>
        </w:rPr>
      </w:pPr>
      <w:bookmarkStart w:id="93" w:name="_Toc188048081"/>
      <w:bookmarkStart w:id="94" w:name="_Toc188050469"/>
      <w:r w:rsidRPr="008207E0">
        <w:rPr>
          <w:rFonts w:cs="Arial"/>
          <w:b/>
          <w:bCs/>
          <w:szCs w:val="24"/>
        </w:rPr>
        <w:t>Các yêu cầu đối với phần xây dựng để lắp đặt thiết bị</w:t>
      </w:r>
      <w:bookmarkEnd w:id="93"/>
      <w:bookmarkEnd w:id="94"/>
    </w:p>
    <w:p w14:paraId="29B85D73" w14:textId="713B2AC2" w:rsidR="009117D5" w:rsidRPr="008207E0" w:rsidRDefault="00953D1D"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Những công việc thực hiện trước khi lắp đặt thiết bị</w:t>
      </w:r>
    </w:p>
    <w:p w14:paraId="7434007A" w14:textId="1587FD1F" w:rsidR="00953D1D" w:rsidRPr="008207E0" w:rsidRDefault="000F6123" w:rsidP="00150154">
      <w:pPr>
        <w:tabs>
          <w:tab w:val="left" w:pos="0"/>
          <w:tab w:val="left" w:pos="851"/>
        </w:tabs>
        <w:spacing w:line="252" w:lineRule="auto"/>
        <w:jc w:val="both"/>
        <w:rPr>
          <w:rFonts w:cs="Arial"/>
          <w:szCs w:val="24"/>
        </w:rPr>
      </w:pPr>
      <w:r w:rsidRPr="008207E0">
        <w:rPr>
          <w:rFonts w:cs="Arial"/>
          <w:szCs w:val="24"/>
        </w:rPr>
        <w:t>Trước khi lắp đặt các thiết bị căn cứ yêu cầu thi công để tiến hành các công việc phù hợp như sau:</w:t>
      </w:r>
    </w:p>
    <w:p w14:paraId="10AC1413" w14:textId="77777777" w:rsidR="002D0D4D" w:rsidRPr="008207E0" w:rsidRDefault="002D0D4D"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1. Xây dựng các công trình tạm và các lều lán cho công nhân chuẩn bị lắp đặt thiết bị.</w:t>
      </w:r>
    </w:p>
    <w:p w14:paraId="348AC85D" w14:textId="4C8D9703" w:rsidR="002D0D4D" w:rsidRPr="008207E0" w:rsidRDefault="002D0D4D"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2. Xây dựng các đường cố định và đường tạm thời. Độ rộng của đường nhánh và đường tạm phải rộng đủ lớn để vận chuyển thiết bị điện (bao gồm thiết bị siêu trường, siêu trọng), các loại vật liệu và các bộ phận để lắp tới địa điểm và vị trí lắp đặt.</w:t>
      </w:r>
    </w:p>
    <w:p w14:paraId="4B3558BF" w14:textId="77777777" w:rsidR="002D0D4D" w:rsidRPr="008207E0" w:rsidRDefault="002D0D4D"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3. Xây dựng các đường cho xe cứu hoả, đặt các ống và các thiết bị cần thiết cho cứu hoả.</w:t>
      </w:r>
    </w:p>
    <w:p w14:paraId="589A83BB" w14:textId="77777777" w:rsidR="002D0D4D" w:rsidRPr="008207E0" w:rsidRDefault="002D0D4D"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4. Lắp đặt các hệ thống khí nén, nước và điện tạm thời và cố định cũng như các thiết bị để đấu nối với các máy thi công.</w:t>
      </w:r>
    </w:p>
    <w:p w14:paraId="3ABC8FCD" w14:textId="77777777" w:rsidR="002D0D4D" w:rsidRPr="008207E0" w:rsidRDefault="002D0D4D"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5. Lắp các thang và dàn giáo ở các vị trí cần cẩu không thao tác được.</w:t>
      </w:r>
    </w:p>
    <w:p w14:paraId="6EE57067" w14:textId="77777777" w:rsidR="002D0D4D" w:rsidRPr="008207E0" w:rsidRDefault="002D0D4D"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6. Xây dựng các kết cấu để lắp đặt thiết bị trọn bộ như tủ điều khiển, bảng điện, phòng đặt máy biến áp và các buồng điện khác phải hoàn thành trước khi lắp đặt thiết bị.</w:t>
      </w:r>
    </w:p>
    <w:p w14:paraId="1BD68B56" w14:textId="731623D0" w:rsidR="002D0D4D" w:rsidRPr="008207E0" w:rsidRDefault="002D0D4D"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7. Tất cả các vật chôn ngầm, các lỗ, hốc chừa sẵn trong kết cấu bê tông để lắp thiết bị phải thực hiện theo thiết kế và đối chiếu với thiết bị sẽ lắp đặt, phải có đầy đủ số liệu kỹ thuật, văn bản nghiệm thu kỹ thuật.</w:t>
      </w:r>
    </w:p>
    <w:p w14:paraId="4B7D775C" w14:textId="707EB150" w:rsidR="00953D1D" w:rsidRPr="008207E0" w:rsidRDefault="00953D1D"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Thứ tự ưu tiên xây lắp</w:t>
      </w:r>
    </w:p>
    <w:p w14:paraId="62CEC3F8" w14:textId="5C8A25E7" w:rsidR="002D0D4D" w:rsidRPr="008207E0" w:rsidRDefault="009B69E8" w:rsidP="00150154">
      <w:pPr>
        <w:tabs>
          <w:tab w:val="left" w:pos="0"/>
          <w:tab w:val="left" w:pos="851"/>
        </w:tabs>
        <w:spacing w:line="252" w:lineRule="auto"/>
        <w:jc w:val="both"/>
        <w:rPr>
          <w:rFonts w:eastAsia="Times New Roman" w:cs="Arial"/>
          <w:kern w:val="0"/>
          <w:szCs w:val="24"/>
          <w14:ligatures w14:val="none"/>
        </w:rPr>
      </w:pPr>
      <w:r w:rsidRPr="008207E0">
        <w:rPr>
          <w:rFonts w:eastAsia="Times New Roman" w:cs="Arial"/>
          <w:kern w:val="0"/>
          <w:szCs w:val="24"/>
          <w14:ligatures w14:val="none"/>
        </w:rPr>
        <w:t>Phải ưu tiên xây dựng các công trình cấp điện, cấp nước thi công (trạm biến áp, hệ thống nước), lán trại tạm thời và đường tạm thi công trước khi xây dựng các hạng mục chính.</w:t>
      </w:r>
    </w:p>
    <w:p w14:paraId="0F781726" w14:textId="0C4944CB" w:rsidR="00953D1D" w:rsidRPr="008207E0" w:rsidRDefault="00953D1D"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Báo cáo kiểm tra và nghiệm thu công trình</w:t>
      </w:r>
    </w:p>
    <w:p w14:paraId="3760CC9D" w14:textId="77777777" w:rsidR="008D39EA" w:rsidRPr="008207E0" w:rsidRDefault="008D39E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Cơ quan chủ quản công trình và các nhà thầu lập báo cáo kiểm tra và lập biên bản nghiệm thu từng hạng mục hoặc công trình đã hoàn thành. </w:t>
      </w:r>
    </w:p>
    <w:p w14:paraId="5B52E983" w14:textId="6FEFC1BB" w:rsidR="00953D1D" w:rsidRPr="008207E0" w:rsidRDefault="00953D1D"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Cơ sở nghiệm thu công trình</w:t>
      </w:r>
    </w:p>
    <w:p w14:paraId="74B05A2C" w14:textId="582C1F8D" w:rsidR="008D39EA" w:rsidRPr="008207E0" w:rsidRDefault="008D39EA"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Các hạng mục hoặc các công trình đã hoàn thành phải nghiệm thu căn cứ vào tài liệu thiết kế đã được phê duyệt và các quy định trong Quy chuẩn kỹ thuật và các văn bản quy định khác có liên quan. </w:t>
      </w:r>
    </w:p>
    <w:p w14:paraId="0F420D39" w14:textId="16D5D440" w:rsidR="00D446B2" w:rsidRPr="008207E0" w:rsidRDefault="002261C5" w:rsidP="00150154">
      <w:pPr>
        <w:pStyle w:val="ListParagraph"/>
        <w:numPr>
          <w:ilvl w:val="2"/>
          <w:numId w:val="11"/>
        </w:numPr>
        <w:tabs>
          <w:tab w:val="left" w:pos="0"/>
          <w:tab w:val="left" w:pos="709"/>
        </w:tabs>
        <w:spacing w:line="252" w:lineRule="auto"/>
        <w:jc w:val="both"/>
        <w:outlineLvl w:val="1"/>
        <w:rPr>
          <w:rFonts w:cs="Arial"/>
          <w:b/>
          <w:bCs/>
          <w:szCs w:val="24"/>
        </w:rPr>
      </w:pPr>
      <w:bookmarkStart w:id="95" w:name="_Toc188048082"/>
      <w:bookmarkStart w:id="96" w:name="_Toc188050470"/>
      <w:r w:rsidRPr="008207E0">
        <w:rPr>
          <w:rFonts w:cs="Arial"/>
          <w:b/>
          <w:bCs/>
          <w:szCs w:val="24"/>
        </w:rPr>
        <w:t>Công tác lắp đặt</w:t>
      </w:r>
      <w:bookmarkEnd w:id="95"/>
      <w:bookmarkEnd w:id="96"/>
    </w:p>
    <w:p w14:paraId="663B757B" w14:textId="527017B0" w:rsidR="006810D3" w:rsidRPr="008207E0" w:rsidRDefault="004666DA"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Áp dụng phương pháp xây lắp</w:t>
      </w:r>
    </w:p>
    <w:p w14:paraId="2DDD170A" w14:textId="77777777" w:rsidR="00F42120" w:rsidRPr="008207E0" w:rsidRDefault="00F42120"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quá trình xây lắp cần áp dụng các phương pháp công nghiệp hoá đến mức cao nhất. Sử dụng tối đa các phương pháp xây dựng và chế tạo tổ hợp lắp sẵn: các kết cấu được chế tạo sẵn thành từng bộ, các thiết bị điện được lắp đặt trọn bộ, thành khối, thành cụm ở xưởng gia công trước khi lắp đặt.</w:t>
      </w:r>
    </w:p>
    <w:p w14:paraId="2D649A2B" w14:textId="18686CA4" w:rsidR="00F42120" w:rsidRPr="008207E0" w:rsidRDefault="00F42120"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Các bước xây lắp</w:t>
      </w:r>
    </w:p>
    <w:p w14:paraId="771876B3" w14:textId="77777777" w:rsidR="006E672D" w:rsidRPr="008207E0" w:rsidRDefault="006E672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Công tác xây lắp điện phải tiến hành theo 2 bước:</w:t>
      </w:r>
    </w:p>
    <w:p w14:paraId="6D1AC906" w14:textId="64BEF71C" w:rsidR="006E672D" w:rsidRPr="008207E0" w:rsidRDefault="006E672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Bước 1: Phải định vị toàn bộ những kết cấu xây dựng có liên quan trên công trường trước khi thi công.</w:t>
      </w:r>
    </w:p>
    <w:p w14:paraId="722F101B" w14:textId="379EDE32" w:rsidR="006E672D" w:rsidRPr="008207E0" w:rsidRDefault="006E672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Bước 2: Tiến hành xây dựng và lắp đặt các thiết bị điện theo trình tự ưu tiên và biện pháp tổ chức thi công đã được phê duyệt.</w:t>
      </w:r>
    </w:p>
    <w:p w14:paraId="76E0FBC2" w14:textId="30D2D197" w:rsidR="00F42120" w:rsidRPr="008207E0" w:rsidRDefault="00F42120"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Kiểm tra, điều chỉnh các máy đo gắn trên thiết bị thi công</w:t>
      </w:r>
    </w:p>
    <w:p w14:paraId="72379AAA" w14:textId="77777777" w:rsidR="006E672D" w:rsidRPr="008207E0" w:rsidRDefault="006E672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Phải thường xuyên kiểm tra, hiệu chỉnh từng đồng hồ, thiết bị đo gắn trên thiết bị thi công tại hiện trường xây lắp.</w:t>
      </w:r>
    </w:p>
    <w:p w14:paraId="3B3749A1" w14:textId="0B963D91" w:rsidR="002261C5" w:rsidRPr="008207E0" w:rsidRDefault="002261C5" w:rsidP="00150154">
      <w:pPr>
        <w:pStyle w:val="ListParagraph"/>
        <w:numPr>
          <w:ilvl w:val="2"/>
          <w:numId w:val="11"/>
        </w:numPr>
        <w:tabs>
          <w:tab w:val="left" w:pos="0"/>
          <w:tab w:val="left" w:pos="709"/>
        </w:tabs>
        <w:spacing w:line="252" w:lineRule="auto"/>
        <w:jc w:val="both"/>
        <w:outlineLvl w:val="1"/>
        <w:rPr>
          <w:rFonts w:cs="Arial"/>
          <w:b/>
          <w:bCs/>
          <w:szCs w:val="24"/>
        </w:rPr>
      </w:pPr>
      <w:bookmarkStart w:id="97" w:name="_Toc188048083"/>
      <w:bookmarkStart w:id="98" w:name="_Toc188050471"/>
      <w:r w:rsidRPr="008207E0">
        <w:rPr>
          <w:rFonts w:cs="Arial"/>
          <w:b/>
          <w:bCs/>
          <w:szCs w:val="24"/>
        </w:rPr>
        <w:t>Lắp đặt dây dẫn và cáp</w:t>
      </w:r>
      <w:bookmarkEnd w:id="97"/>
      <w:bookmarkEnd w:id="98"/>
    </w:p>
    <w:p w14:paraId="386072FA" w14:textId="3D9C676D" w:rsidR="006E672D" w:rsidRPr="008207E0" w:rsidRDefault="006E672D"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Phạm vi áp dụng</w:t>
      </w:r>
    </w:p>
    <w:p w14:paraId="79AD6820" w14:textId="77777777" w:rsidR="00366F45" w:rsidRPr="008207E0" w:rsidRDefault="00366F45"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Các quy định trong phần này áp dụng để lắp đặt các dây dẫn điện động lực và chiếu sáng điện áp một chiều và xoay chiều ở trong nhà và ngoài trời bằng dây dẫn bọc cách điện và cáp có và không có vỏ thép.  </w:t>
      </w:r>
    </w:p>
    <w:p w14:paraId="7BA8FF6C" w14:textId="7CF35ABD" w:rsidR="006E672D" w:rsidRPr="008207E0" w:rsidRDefault="006E672D"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đặt dây dẫn và cá</w:t>
      </w:r>
      <w:r w:rsidR="00C7515A" w:rsidRPr="008207E0">
        <w:rPr>
          <w:rFonts w:cs="Arial"/>
          <w:b/>
          <w:bCs/>
          <w:szCs w:val="24"/>
        </w:rPr>
        <w:t>p</w:t>
      </w:r>
    </w:p>
    <w:p w14:paraId="082F3BDB"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1. Độ cao lắp đặt: </w:t>
      </w:r>
      <w:r w:rsidRPr="008207E0">
        <w:rPr>
          <w:rFonts w:eastAsia="MS PGothic" w:cs="Arial"/>
          <w:kern w:val="0"/>
          <w:szCs w:val="24"/>
          <w:lang w:val="vi-VN" w:eastAsia="ar-SA"/>
        </w:rPr>
        <w:t>Các dây dẫn</w:t>
      </w:r>
      <w:r w:rsidRPr="008207E0">
        <w:rPr>
          <w:rFonts w:eastAsia="MS PGothic" w:cs="Arial"/>
          <w:kern w:val="0"/>
          <w:szCs w:val="24"/>
          <w:lang w:eastAsia="ar-SA"/>
        </w:rPr>
        <w:t xml:space="preserve"> trần</w:t>
      </w:r>
      <w:r w:rsidRPr="008207E0">
        <w:rPr>
          <w:rFonts w:eastAsia="MS PGothic" w:cs="Arial"/>
          <w:kern w:val="0"/>
          <w:szCs w:val="24"/>
          <w:lang w:val="vi-VN" w:eastAsia="ar-SA"/>
        </w:rPr>
        <w:t xml:space="preserve"> đặt trong các phân xưởng nơi có nhiều người (không có nhiệm vụ) lui tới phải được đặt ở độ cao quy định trong tài liệu thiết kế. </w:t>
      </w:r>
    </w:p>
    <w:p w14:paraId="171806BB" w14:textId="79846018"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Không quy định độ cao lắp đặt cách nền nhà hoặc sàn nhà cho dây dẫn bọc cách điện được bảo vệ (dây bọc), dây bọc luồn trong ống cách điện có vỏ kim loại, dây bọc và cáp luồn trong các ống thép và các ống lồng mềm bằng kim loại, nhưng phải bảo đảm thuận lợi cho các hoạt động trong khu vực đi dây. Ở những chỗ dây dẫn và cáp có thể bị hư</w:t>
      </w:r>
      <w:r w:rsidR="00AF4A53" w:rsidRPr="008207E0">
        <w:rPr>
          <w:rFonts w:eastAsia="MS PGothic" w:cs="Arial"/>
          <w:kern w:val="0"/>
          <w:szCs w:val="24"/>
          <w:lang w:val="pl-PL" w:eastAsia="ar-SA"/>
        </w:rPr>
        <w:t xml:space="preserve"> </w:t>
      </w:r>
      <w:r w:rsidRPr="008207E0">
        <w:rPr>
          <w:rFonts w:eastAsia="MS PGothic" w:cs="Arial"/>
          <w:kern w:val="0"/>
          <w:szCs w:val="24"/>
          <w:lang w:val="pl-PL" w:eastAsia="ar-SA"/>
        </w:rPr>
        <w:t xml:space="preserve">hỏng do cơ học thì phải được bảo vệ tăng cường. </w:t>
      </w:r>
    </w:p>
    <w:p w14:paraId="0FC6FEAE"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2. Khi đặt gần những nơi có nhiệt độ cao thì dây dẫn và cáp phải được bảo vệ chống tác </w:t>
      </w:r>
      <w:r w:rsidRPr="008207E0">
        <w:rPr>
          <w:rFonts w:eastAsia="MS PGothic" w:cs="Arial"/>
          <w:kern w:val="0"/>
          <w:szCs w:val="24"/>
          <w:lang w:val="pl-PL" w:eastAsia="ar-SA"/>
        </w:rPr>
        <w:lastRenderedPageBreak/>
        <w:t>hại do nóng hoặc phải dùng loại dây dẫn và cáp thích hợp.</w:t>
      </w:r>
    </w:p>
    <w:p w14:paraId="0697325F" w14:textId="54BA5680"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3. Các dây dẫn và cáp đặt hở phải phối hợp với các đường nét kiến trúc của nhà và công</w:t>
      </w:r>
      <w:r w:rsidR="00AF4A53" w:rsidRPr="008207E0">
        <w:rPr>
          <w:rFonts w:eastAsia="MS PGothic" w:cs="Arial"/>
          <w:kern w:val="0"/>
          <w:szCs w:val="24"/>
          <w:lang w:val="pl-PL" w:eastAsia="ar-SA"/>
        </w:rPr>
        <w:t xml:space="preserve"> </w:t>
      </w:r>
      <w:r w:rsidRPr="008207E0">
        <w:rPr>
          <w:rFonts w:eastAsia="MS PGothic" w:cs="Arial"/>
          <w:kern w:val="0"/>
          <w:szCs w:val="24"/>
          <w:lang w:val="pl-PL" w:eastAsia="ar-SA"/>
        </w:rPr>
        <w:t>trình để bảo đảm mỹ thuật.</w:t>
      </w:r>
    </w:p>
    <w:p w14:paraId="0C864290" w14:textId="34E803D6"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4. Các dây dẫn và cáp đặt trong các gian ẩm ướt (xí, tắm...) càng ngắn càng tốt. Các dây</w:t>
      </w:r>
      <w:r w:rsidR="00AF4A53" w:rsidRPr="008207E0">
        <w:rPr>
          <w:rFonts w:eastAsia="MS PGothic" w:cs="Arial"/>
          <w:kern w:val="0"/>
          <w:szCs w:val="24"/>
          <w:lang w:val="pl-PL" w:eastAsia="ar-SA"/>
        </w:rPr>
        <w:t xml:space="preserve"> </w:t>
      </w:r>
      <w:r w:rsidRPr="008207E0">
        <w:rPr>
          <w:rFonts w:eastAsia="MS PGothic" w:cs="Arial"/>
          <w:kern w:val="0"/>
          <w:szCs w:val="24"/>
          <w:lang w:val="pl-PL" w:eastAsia="ar-SA"/>
        </w:rPr>
        <w:t>dẫn nên đặt ở bên ngoài các gian này và đèn chiếu sáng nên đặt gần dây dẫn ở trên tường.</w:t>
      </w:r>
    </w:p>
    <w:p w14:paraId="24A822B4" w14:textId="77777777" w:rsidR="00AF4A53" w:rsidRPr="008207E0" w:rsidRDefault="00AF4A5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5. Dây dẫn và cáp đặt theo bề mặt kết cấu thường xuyên bị nung nóng (đường dẫn khói, đường dẫn khí lò, v.v.) không cho phép đặt kín. Khi đặt hở trên bề mặt đường dẫn khói, đường dẫn khí lò, v.v. thì nhiệt độ xung quanh dây dẫn cần được xem xét hoặc có giải pháp để cáp vận hành không quá nhiệt độ cho phép của cáp,</w:t>
      </w:r>
    </w:p>
    <w:p w14:paraId="3ED9B93A"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6. Các dây dẫn và cáp đặt trong tường hoặc trong cấu trúc phải có 1 đoạn dự phòng ít nhất là 50mm ở cạnh những chỗ nối trong các hộp phân nhánh và ở cạnh chỗ nối với các</w:t>
      </w:r>
    </w:p>
    <w:p w14:paraId="41A3CAD9"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đèn chiếu sáng, công tắc và ổ cắm. </w:t>
      </w:r>
    </w:p>
    <w:p w14:paraId="43A9CC6F"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7. Cố định dây dẫn và cáp vào các kết cấu công trình thường dùng súng chuyên dùng để thi công hoặc dùng các biện pháp khác thích hợp. Các đinh phải được lựa chọn và cố định lên các mặt đỡ theo đúng tài liệu hướng dẫn. </w:t>
      </w:r>
    </w:p>
    <w:p w14:paraId="6414A3DA"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Ở những đoạn thẳng của tuyến dây, các vòng kẹp dùng để cố định dây dẫn, cáp và ống được đặt trực tiếp trên bề mặt đó phải cách đều nhau. Trên các mặt đoạn thẳng và các chỗ vòng, các vòng kẹp phải đặt thẳng góc với đường tim đặt dây dẫn. </w:t>
      </w:r>
    </w:p>
    <w:p w14:paraId="06DEC0C2"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Các vòng kẹp bằng kim loại dùng để cố định dây dẫn, cáp và ống thép đều phải mạ kẽm</w:t>
      </w:r>
    </w:p>
    <w:p w14:paraId="2A958ECC"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hoặc sơn chống gỉ. </w:t>
      </w:r>
    </w:p>
    <w:p w14:paraId="4693E40D"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Cáp đặt trên giá đỡ cáp nếu cáp võng quá mức cho phép thì phải đặt máng cáp.</w:t>
      </w:r>
    </w:p>
    <w:p w14:paraId="32A0AC8D"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8. Dây dẫn và cáp đặt trong các cấu kiện đúc sẵn thành tấm lớn và các khối lớn của các công trình, các ống để luồn dây, các hốc để đặt công tắc, ổ cắm, các hộp điện phải phù hợp với bản vẽ thiết kế các cấu kiện đó. </w:t>
      </w:r>
    </w:p>
    <w:p w14:paraId="5908714A"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9. Chỗ nối và phân nhánh các dây dẫn và cáp không được chịu các ứng suất cơ học. Chỗ nối và phân nhánh ruột cáp và dây dẫn phải được cách điện và cách nhiệt tương đương</w:t>
      </w:r>
    </w:p>
    <w:p w14:paraId="33EF1C72"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với những chỗ khác của cáp. </w:t>
      </w:r>
    </w:p>
    <w:p w14:paraId="7722FEDA"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Nối rẽ nhánh và nối dây điện và cáp trong các ống phi kim loại và </w:t>
      </w:r>
      <w:r w:rsidRPr="008207E0">
        <w:rPr>
          <w:rFonts w:eastAsia="MS PGothic" w:cs="Arial"/>
          <w:kern w:val="0"/>
          <w:szCs w:val="24"/>
          <w:lang w:val="vi-VN" w:eastAsia="ar-SA"/>
        </w:rPr>
        <w:t xml:space="preserve">ống cứng </w:t>
      </w:r>
      <w:r w:rsidRPr="008207E0">
        <w:rPr>
          <w:rFonts w:eastAsia="MS PGothic" w:cs="Arial"/>
          <w:kern w:val="0"/>
          <w:szCs w:val="24"/>
          <w:lang w:val="pl-PL" w:eastAsia="ar-SA"/>
        </w:rPr>
        <w:t xml:space="preserve">phải thực hiện ở các hộp nối, hộp rẽ nhánh. </w:t>
      </w:r>
    </w:p>
    <w:p w14:paraId="1497EF4D" w14:textId="77777777" w:rsidR="007E4CCA" w:rsidRPr="008207E0" w:rsidRDefault="007E4CCA" w:rsidP="00150154">
      <w:pPr>
        <w:widowControl w:val="0"/>
        <w:suppressAutoHyphens/>
        <w:spacing w:line="252" w:lineRule="auto"/>
        <w:jc w:val="both"/>
        <w:rPr>
          <w:rFonts w:eastAsia="MS PGothic" w:cs="Arial"/>
          <w:kern w:val="0"/>
          <w:szCs w:val="24"/>
          <w:lang w:val="pl-PL" w:eastAsia="ar-SA"/>
        </w:rPr>
      </w:pPr>
      <w:r w:rsidRPr="008207E0">
        <w:rPr>
          <w:rFonts w:eastAsia="MS PGothic" w:cs="Arial"/>
          <w:kern w:val="0"/>
          <w:szCs w:val="24"/>
          <w:lang w:val="pl-PL" w:eastAsia="ar-SA"/>
        </w:rPr>
        <w:t xml:space="preserve">10. Ở chỗ dây dẫn chui ra khỏi hộp, máng, ống cứng và ống lồng mềm bằng kim loại đều phải được bảo vệ để tránh hư hỏng. Ở những chỗ dây dẫn giao chéo với các mối nối co dãn phải có vật bù trừ co dãn. </w:t>
      </w:r>
    </w:p>
    <w:p w14:paraId="23C42B6D" w14:textId="77777777" w:rsidR="007E4CCA" w:rsidRPr="008207E0" w:rsidRDefault="007E4CCA"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eastAsia="ar-SA"/>
        </w:rPr>
        <w:t xml:space="preserve">11. </w:t>
      </w:r>
      <w:r w:rsidRPr="008207E0">
        <w:rPr>
          <w:rFonts w:eastAsia="MS PGothic" w:cs="Arial"/>
          <w:kern w:val="0"/>
          <w:szCs w:val="24"/>
          <w:lang w:val="vi-VN" w:eastAsia="ar-SA"/>
        </w:rPr>
        <w:t>Các loại dây dẫn và cáp chuyên dùng, cũng như các loại dây dẫn khác</w:t>
      </w:r>
      <w:r w:rsidRPr="008207E0">
        <w:rPr>
          <w:rFonts w:eastAsia="MS PGothic" w:cs="Arial"/>
          <w:kern w:val="0"/>
          <w:szCs w:val="24"/>
          <w:lang w:eastAsia="ar-SA"/>
        </w:rPr>
        <w:t xml:space="preserve"> yêu cầu phải </w:t>
      </w:r>
      <w:r w:rsidRPr="008207E0">
        <w:rPr>
          <w:rFonts w:eastAsia="MS PGothic" w:cs="Arial"/>
          <w:kern w:val="0"/>
          <w:szCs w:val="24"/>
          <w:lang w:val="vi-VN" w:eastAsia="ar-SA"/>
        </w:rPr>
        <w:t>treo</w:t>
      </w:r>
      <w:r w:rsidRPr="008207E0">
        <w:rPr>
          <w:rFonts w:eastAsia="MS PGothic" w:cs="Arial"/>
          <w:kern w:val="0"/>
          <w:szCs w:val="24"/>
          <w:lang w:eastAsia="ar-SA"/>
        </w:rPr>
        <w:t xml:space="preserve"> thì được treo</w:t>
      </w:r>
      <w:r w:rsidRPr="008207E0">
        <w:rPr>
          <w:rFonts w:eastAsia="MS PGothic" w:cs="Arial"/>
          <w:kern w:val="0"/>
          <w:szCs w:val="24"/>
          <w:lang w:val="vi-VN" w:eastAsia="ar-SA"/>
        </w:rPr>
        <w:t xml:space="preserve"> vào dây thép cứng hoặc dây thép bện mạ kẽm</w:t>
      </w:r>
      <w:r w:rsidRPr="008207E0">
        <w:rPr>
          <w:rFonts w:eastAsia="MS PGothic" w:cs="Arial"/>
          <w:kern w:val="0"/>
          <w:szCs w:val="24"/>
          <w:lang w:eastAsia="ar-SA"/>
        </w:rPr>
        <w:t xml:space="preserve"> </w:t>
      </w:r>
      <w:r w:rsidRPr="008207E0">
        <w:rPr>
          <w:rFonts w:eastAsia="MS PGothic" w:cs="Arial"/>
          <w:kern w:val="0"/>
          <w:szCs w:val="24"/>
          <w:lang w:val="vi-VN" w:eastAsia="ar-SA"/>
        </w:rPr>
        <w:t xml:space="preserve">phù hợp </w:t>
      </w:r>
      <w:r w:rsidRPr="008207E0">
        <w:rPr>
          <w:rFonts w:eastAsia="MS PGothic" w:cs="Arial"/>
          <w:kern w:val="0"/>
          <w:szCs w:val="24"/>
          <w:lang w:eastAsia="ar-SA"/>
        </w:rPr>
        <w:t>với</w:t>
      </w:r>
      <w:r w:rsidRPr="008207E0">
        <w:rPr>
          <w:rFonts w:eastAsia="MS PGothic" w:cs="Arial"/>
          <w:kern w:val="0"/>
          <w:szCs w:val="24"/>
          <w:lang w:val="vi-VN" w:eastAsia="ar-SA"/>
        </w:rPr>
        <w:t xml:space="preserve"> yêu cầu của thiết kế về độ võng, tải trọng gió và trọng lượng của cáp treo vào. </w:t>
      </w:r>
    </w:p>
    <w:p w14:paraId="37C2AEE5" w14:textId="77777777" w:rsidR="007E4CCA" w:rsidRPr="008207E0" w:rsidRDefault="007E4CCA"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 xml:space="preserve">12. </w:t>
      </w:r>
      <w:r w:rsidRPr="008207E0">
        <w:rPr>
          <w:rFonts w:eastAsia="MS PGothic" w:cs="Arial"/>
          <w:kern w:val="0"/>
          <w:szCs w:val="24"/>
          <w:lang w:val="vi-VN" w:eastAsia="ar-SA"/>
        </w:rPr>
        <w:t xml:space="preserve">Không cho phép đặt </w:t>
      </w:r>
      <w:r w:rsidRPr="008207E0">
        <w:rPr>
          <w:rFonts w:eastAsia="MS PGothic" w:cs="Arial"/>
          <w:kern w:val="0"/>
          <w:szCs w:val="24"/>
          <w:lang w:eastAsia="ar-SA"/>
        </w:rPr>
        <w:t xml:space="preserve">trực tiếp </w:t>
      </w:r>
      <w:r w:rsidRPr="008207E0">
        <w:rPr>
          <w:rFonts w:eastAsia="MS PGothic" w:cs="Arial"/>
          <w:kern w:val="0"/>
          <w:szCs w:val="24"/>
          <w:lang w:val="vi-VN" w:eastAsia="ar-SA"/>
        </w:rPr>
        <w:t>dây dẫn điện áp đến 1</w:t>
      </w:r>
      <w:r w:rsidRPr="008207E0">
        <w:rPr>
          <w:rFonts w:eastAsia="MS PGothic" w:cs="Arial"/>
          <w:kern w:val="0"/>
          <w:szCs w:val="24"/>
          <w:lang w:eastAsia="ar-SA"/>
        </w:rPr>
        <w:t xml:space="preserve"> kV</w:t>
      </w:r>
      <w:r w:rsidRPr="008207E0">
        <w:rPr>
          <w:rFonts w:eastAsia="MS PGothic" w:cs="Arial"/>
          <w:kern w:val="0"/>
          <w:szCs w:val="24"/>
          <w:lang w:val="vi-VN" w:eastAsia="ar-SA"/>
        </w:rPr>
        <w:t xml:space="preserve"> trên cột đèn, các ống khói, tháp nước, cũng như ở những gian dễ nổ.</w:t>
      </w:r>
      <w:r w:rsidRPr="008207E0">
        <w:rPr>
          <w:rFonts w:eastAsia="MS PGothic" w:cs="Arial"/>
          <w:kern w:val="0"/>
          <w:szCs w:val="24"/>
          <w:lang w:eastAsia="ar-SA"/>
        </w:rPr>
        <w:t xml:space="preserve"> </w:t>
      </w:r>
      <w:r w:rsidRPr="008207E0">
        <w:rPr>
          <w:rFonts w:eastAsia="MS PGothic" w:cs="Arial"/>
          <w:kern w:val="0"/>
          <w:szCs w:val="24"/>
          <w:lang w:val="vi-VN" w:eastAsia="ar-SA"/>
        </w:rPr>
        <w:t>N</w:t>
      </w:r>
      <w:r w:rsidRPr="008207E0">
        <w:rPr>
          <w:rFonts w:eastAsia="MS PGothic" w:cs="Arial"/>
          <w:kern w:val="0"/>
          <w:szCs w:val="24"/>
          <w:lang w:eastAsia="ar-SA"/>
        </w:rPr>
        <w:t>ếu bắt buộc phải lắp đặt ở những vị trí trên thì</w:t>
      </w:r>
      <w:r w:rsidRPr="008207E0">
        <w:rPr>
          <w:rFonts w:eastAsia="MS PGothic" w:cs="Arial"/>
          <w:kern w:val="0"/>
          <w:szCs w:val="24"/>
          <w:lang w:val="vi-VN" w:eastAsia="ar-SA"/>
        </w:rPr>
        <w:t xml:space="preserve"> phải sử dụng loại cáp có vỏ bảo vệ</w:t>
      </w:r>
      <w:r w:rsidRPr="008207E0">
        <w:rPr>
          <w:rFonts w:eastAsia="MS PGothic" w:cs="Arial"/>
          <w:kern w:val="0"/>
          <w:szCs w:val="24"/>
          <w:lang w:eastAsia="ar-SA"/>
        </w:rPr>
        <w:t xml:space="preserve"> bằng</w:t>
      </w:r>
      <w:r w:rsidRPr="008207E0">
        <w:rPr>
          <w:rFonts w:eastAsia="MS PGothic" w:cs="Arial"/>
          <w:kern w:val="0"/>
          <w:szCs w:val="24"/>
          <w:lang w:val="vi-VN" w:eastAsia="ar-SA"/>
        </w:rPr>
        <w:t xml:space="preserve"> kim loại hoặc luồn trong ống kim loại </w:t>
      </w:r>
      <w:r w:rsidRPr="008207E0">
        <w:rPr>
          <w:rFonts w:eastAsia="MS PGothic" w:cs="Arial"/>
          <w:kern w:val="0"/>
          <w:szCs w:val="24"/>
          <w:lang w:eastAsia="ar-SA"/>
        </w:rPr>
        <w:t>được</w:t>
      </w:r>
      <w:r w:rsidRPr="008207E0">
        <w:rPr>
          <w:rFonts w:eastAsia="MS PGothic" w:cs="Arial"/>
          <w:kern w:val="0"/>
          <w:szCs w:val="24"/>
          <w:lang w:val="vi-VN" w:eastAsia="ar-SA"/>
        </w:rPr>
        <w:t xml:space="preserve"> </w:t>
      </w:r>
      <w:r w:rsidRPr="008207E0">
        <w:rPr>
          <w:rFonts w:eastAsia="MS PGothic" w:cs="Arial"/>
          <w:kern w:val="0"/>
          <w:szCs w:val="24"/>
          <w:lang w:eastAsia="ar-SA"/>
        </w:rPr>
        <w:t>nối</w:t>
      </w:r>
      <w:r w:rsidRPr="008207E0">
        <w:rPr>
          <w:rFonts w:eastAsia="MS PGothic" w:cs="Arial"/>
          <w:kern w:val="0"/>
          <w:szCs w:val="24"/>
          <w:lang w:val="vi-VN" w:eastAsia="ar-SA"/>
        </w:rPr>
        <w:t xml:space="preserve"> đất.  </w:t>
      </w:r>
    </w:p>
    <w:p w14:paraId="42BC46CE" w14:textId="77777777" w:rsidR="007E4CCA" w:rsidRPr="008207E0" w:rsidRDefault="007E4CCA"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13. Tất cả mọi dây trong cùng một mạch xoay chiều, kể cả dây trung tính phải đặt chung trong một ống.</w:t>
      </w:r>
    </w:p>
    <w:p w14:paraId="4BF52ED7" w14:textId="77777777" w:rsidR="007E4CCA" w:rsidRPr="008207E0" w:rsidRDefault="007E4CCA"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Dây dẫn và cáp 1 pha của mạch điện xoay chiều chỉ cho phép đặt trong ống không từ tính. Cho phép đặt các dây dẫn của cùng 1 pha chung trong một ống thép nếu dòng điện</w:t>
      </w:r>
    </w:p>
    <w:p w14:paraId="1812DE6D" w14:textId="77777777" w:rsidR="007E4CCA" w:rsidRPr="008207E0" w:rsidRDefault="007E4CCA"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danh định không vượt quá 25</w:t>
      </w:r>
      <w:r w:rsidRPr="008207E0">
        <w:rPr>
          <w:rFonts w:eastAsia="MS PGothic" w:cs="Arial"/>
          <w:kern w:val="0"/>
          <w:szCs w:val="24"/>
          <w:lang w:eastAsia="ar-SA"/>
        </w:rPr>
        <w:t xml:space="preserve"> </w:t>
      </w:r>
      <w:r w:rsidRPr="008207E0">
        <w:rPr>
          <w:rFonts w:eastAsia="MS PGothic" w:cs="Arial"/>
          <w:kern w:val="0"/>
          <w:szCs w:val="24"/>
          <w:lang w:val="vi-VN" w:eastAsia="ar-SA"/>
        </w:rPr>
        <w:t>A.</w:t>
      </w:r>
    </w:p>
    <w:p w14:paraId="1BCF364C" w14:textId="2CEC92B9" w:rsidR="00B72287" w:rsidRPr="008207E0" w:rsidRDefault="00B72287"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14. Bán kính uốn của dây dẫn và cáp thực hiện theo quy định của nhà chế tạo.</w:t>
      </w:r>
    </w:p>
    <w:p w14:paraId="1D7E9020" w14:textId="08479EC4" w:rsidR="00C7515A" w:rsidRPr="008207E0" w:rsidRDefault="00C7515A"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đặt dây dẫn và cáp trong gian dễ cháy, dễ nổ</w:t>
      </w:r>
    </w:p>
    <w:p w14:paraId="02F1F285"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Khi đặt dây dẫn và cáp ở các thiết bị dễ nổ, phải luồn dây trong ống thép và tuân theo</w:t>
      </w:r>
    </w:p>
    <w:p w14:paraId="16F1917D"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yêu cầu riêng: Chỗ nối ống phải có ít nhất 5 đường ren nguyên vẹn, chỗ nối chèn bằng sợi gai tẩm dầu sơn pha bột chì, cấm không được hàn.</w:t>
      </w:r>
    </w:p>
    <w:p w14:paraId="4C673297"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Các hộp phân nhánh ở các gian cháy nổ phải là kiểu chống nổ, còn ở các gian khác có thể dùng kiểu chống bụi.</w:t>
      </w:r>
    </w:p>
    <w:p w14:paraId="2E0CB4F5"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Trên đường ống luồn dây, phải có chỗ xả nước đọng khi luồn dây dẫn đặt trong ống vào vỏ động cơ, khí cụ, đồng hồ, vào các bộ phận để nối dây và đưa dây dẫn ra ngoài gian dễ nổ, hoặc đưa dây dẫn từ gian dễ nổ này sang gian dễ nổ khác đều phải luồn trong ống. Khi đó các ống phải được chèn kín từng đoạn. Cấm lợi dụng các bộ phận nối cầu được chèn kín để đấu nối hoặc rẽ nhánh dây dẫn.</w:t>
      </w:r>
    </w:p>
    <w:p w14:paraId="3886D646"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Cao su và những vật liệu khác dùng để chèn kín, hoặc để cách điện không được để tiếp xúc với những chất lỏng có thể làm hỏng chúng.</w:t>
      </w:r>
    </w:p>
    <w:p w14:paraId="27D708E8"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Chỗ nối ống phải được thử chịu áp lực: 2,5 at đối với các gian cấp B-I, 0,5 at đối với các gian cấp B-Ia, B-II, B-Ila. Sau 3 phút, áp lực thử không được giảm quá 50%.</w:t>
      </w:r>
    </w:p>
    <w:p w14:paraId="7F7D7F13"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Chỗ đường ống xuyên qua tường phải chèn chặt bằng vật liệu không cháy.</w:t>
      </w:r>
    </w:p>
    <w:p w14:paraId="0C80F118"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Khi đặt dây ngầm ở các gian dễ cháy việc nối dây dẫn không có hộp đấu dây, yêu cầu phải nối qua hộp chuyển tiếp đặt chìm trong tường.</w:t>
      </w:r>
    </w:p>
    <w:p w14:paraId="49ADDC7E"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Khi đặt các bộ dẫn điện trần bằng đồng hoặc nhôm trong các gian dễ nổ và các gian dễ cháy thuộc mọi cấp, phải thỏa mãn các yêu cầu sau:</w:t>
      </w:r>
    </w:p>
    <w:p w14:paraId="2DF09F26"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Chỗ nối thanh dẫn không cần tháo rời thì phải hàn;</w:t>
      </w:r>
    </w:p>
    <w:p w14:paraId="03163253"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Những chỗ nối thanh cái vào thiết bị điện bằng bu lông phải nối chắc chắn và phải có biện pháp thích hợp để chống đai ốc tự tháo;</w:t>
      </w:r>
    </w:p>
    <w:p w14:paraId="05955281"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Thanh dẫn phải có hộp bảo vệ, có lỗ khoan thông gió đường kính không quá 6mm;</w:t>
      </w:r>
    </w:p>
    <w:p w14:paraId="4C8AC2C1"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Trong các gian dễ nổ, hộp bảo vệ phải làm bằng kim loại và chỉ được tháo mở bằng khóa;</w:t>
      </w:r>
    </w:p>
    <w:p w14:paraId="025E572D"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Trong các gian dễ cháy cấp n-I, n-II thì các hộp bảo vệ phải thuộc loại chống bụi.</w:t>
      </w:r>
    </w:p>
    <w:p w14:paraId="78430135" w14:textId="77777777"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Hộp nối và phân nhánh đặt ở các nhà dễ cháy phải là loại chống bụi làm bằng thép hoặc loại vật liệu bền chắc, kích thước thích hợp để việc nối dây được chắc chắn và dễ thấy, nếu hộp làm bằng thép thì ở trong phải có lớp lót cách điện, nếu hộp làm bằng nhựa (chất dẻo) thì phải là loại nhựa không cháy.</w:t>
      </w:r>
    </w:p>
    <w:p w14:paraId="2EBC5F7E" w14:textId="30B485E8" w:rsidR="008D4060" w:rsidRPr="008207E0" w:rsidRDefault="008D406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Trong các gian cấp n-II và n-IIa, cho phép dùng các loại hộp nối, hộp rẽ nhánh là loại hộp</w:t>
      </w:r>
      <w:r w:rsidR="00AF4A53" w:rsidRPr="008207E0">
        <w:rPr>
          <w:rFonts w:eastAsia="MS PGothic" w:cs="Arial"/>
          <w:kern w:val="0"/>
          <w:szCs w:val="24"/>
          <w:lang w:eastAsia="ar-SA"/>
        </w:rPr>
        <w:t xml:space="preserve"> </w:t>
      </w:r>
      <w:r w:rsidRPr="008207E0">
        <w:rPr>
          <w:rFonts w:eastAsia="MS PGothic" w:cs="Arial"/>
          <w:kern w:val="0"/>
          <w:szCs w:val="24"/>
          <w:lang w:val="vi-VN" w:eastAsia="ar-SA"/>
        </w:rPr>
        <w:t>kiểu kín.</w:t>
      </w:r>
    </w:p>
    <w:p w14:paraId="2B14D786" w14:textId="0BA83C98" w:rsidR="007E4CCA" w:rsidRPr="008207E0" w:rsidRDefault="008D4060"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 xml:space="preserve">4. Khi lắp đặt hệ thống nối đất phải thực hiện theo quy định trong </w:t>
      </w:r>
      <w:r w:rsidRPr="008207E0">
        <w:rPr>
          <w:rFonts w:eastAsia="MS PGothic" w:cs="Arial"/>
          <w:kern w:val="0"/>
          <w:szCs w:val="24"/>
          <w:highlight w:val="yellow"/>
          <w:lang w:val="vi-VN" w:eastAsia="ar-SA"/>
        </w:rPr>
        <w:t>Mục 1.7-3</w:t>
      </w:r>
      <w:r w:rsidRPr="008207E0">
        <w:rPr>
          <w:rFonts w:eastAsia="MS PGothic" w:cs="Arial"/>
          <w:kern w:val="0"/>
          <w:szCs w:val="24"/>
          <w:lang w:val="vi-VN" w:eastAsia="ar-SA"/>
        </w:rPr>
        <w:t>.</w:t>
      </w:r>
    </w:p>
    <w:p w14:paraId="5CDDECC7" w14:textId="56097EC9" w:rsidR="00DE6C9F" w:rsidRPr="008207E0" w:rsidRDefault="00DE6C9F"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Nối dây dẫn và cáp</w:t>
      </w:r>
    </w:p>
    <w:p w14:paraId="5228B447" w14:textId="7597FB19" w:rsidR="007D580B" w:rsidRPr="008207E0" w:rsidRDefault="007D580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Nối ruột dây dẫn và cáp bằng nhôm, đồng hay hợp kim có thể dùng một trong các cách</w:t>
      </w:r>
      <w:r w:rsidR="001843B1" w:rsidRPr="008207E0">
        <w:rPr>
          <w:rFonts w:eastAsia="MS PGothic" w:cs="Arial"/>
          <w:kern w:val="0"/>
          <w:szCs w:val="24"/>
          <w:lang w:eastAsia="ar-SA"/>
        </w:rPr>
        <w:t xml:space="preserve"> </w:t>
      </w:r>
      <w:r w:rsidRPr="008207E0">
        <w:rPr>
          <w:rFonts w:eastAsia="MS PGothic" w:cs="Arial"/>
          <w:kern w:val="0"/>
          <w:szCs w:val="24"/>
          <w:lang w:val="vi-VN" w:eastAsia="ar-SA"/>
        </w:rPr>
        <w:t>sau: hàn, ép, hàn thiếc, kẹp chuyên dùng.</w:t>
      </w:r>
    </w:p>
    <w:p w14:paraId="7E98F46F" w14:textId="77777777" w:rsidR="007D580B" w:rsidRPr="008207E0" w:rsidRDefault="007D580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Đầu cốt, ống nối phải chọn tương ứng với tiết diện của dây. Đường kính lỗ của đầu cốt, chiều sâu lỗ và khoảng cách vết ép thực hiện theo quy định của nhà chế tạo. </w:t>
      </w:r>
    </w:p>
    <w:p w14:paraId="4CE65510" w14:textId="77777777" w:rsidR="007D580B" w:rsidRPr="008207E0" w:rsidRDefault="007D580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Ruột nhôm và đồng 1 sợi có tiết diện đến 10 mm2 cho phép nối với nhau bằng cách vặn xoắn và nối với hàng kẹp bằng cách uốn đầu dây theo hình vòng khuyên.</w:t>
      </w:r>
    </w:p>
    <w:p w14:paraId="3B5A21B3" w14:textId="77777777" w:rsidR="007D580B" w:rsidRPr="008207E0" w:rsidRDefault="007D580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Ở môi trường ẩm ướt, sau khi ép xong đầu cốt phải dùng băng cách điện quấn trùm lên cả vết ép.</w:t>
      </w:r>
    </w:p>
    <w:p w14:paraId="0BCBB688" w14:textId="77777777" w:rsidR="007D580B" w:rsidRPr="008207E0" w:rsidRDefault="007D580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Đầu cốt của cáp trên hộp đầu cáp sau khi ép xong phải bịt kín cùng với cách điện của hộp đầu cáp để chống thâm nhập của môi trường.</w:t>
      </w:r>
    </w:p>
    <w:p w14:paraId="2BD54983" w14:textId="7844BB9B" w:rsidR="00030006" w:rsidRPr="008207E0" w:rsidRDefault="007D580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6. Ở các thiết bị điện ngoài trời dễ nổ và ở các gian dễ nổ, dễ cháy thuộc mọi cấp, việc nối và làm đầu cốt cho dây dẫn và cáp ruột nhôm phải thực hiện bằng cách hàn hoặc ép (trừ những nơi cấm dùng cáp ruột nhôm).</w:t>
      </w:r>
    </w:p>
    <w:p w14:paraId="6C478D43" w14:textId="6503158D" w:rsidR="00DE6C9F" w:rsidRPr="008207E0" w:rsidRDefault="00DE6C9F"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đặt hộp nối và hộp phân nhánh</w:t>
      </w:r>
    </w:p>
    <w:p w14:paraId="5876C529" w14:textId="77777777" w:rsidR="004B4B97" w:rsidRPr="008207E0" w:rsidRDefault="004B4B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Phải dùng các hộp nối và hộp phân nhánh để nối cũng như để phân nhánh các dây dẫn đặt trong hộp kín, trong các ống và trong các ống lồng mềm khi đặt hở cũng như khi đặt ngầm. Cấu tạo của các hộp nối và hộp phân nhánh phải phù hợp với cách đặt dây và điều kiện môi trường. Bên trong các hộp có nắp đóng mở được nối và phân nhánh dây dẫn </w:t>
      </w:r>
      <w:r w:rsidRPr="008207E0">
        <w:rPr>
          <w:rFonts w:eastAsia="MS PGothic" w:cs="Arial"/>
          <w:kern w:val="0"/>
          <w:szCs w:val="24"/>
          <w:lang w:val="vi-VN" w:eastAsia="ar-SA"/>
        </w:rPr>
        <w:lastRenderedPageBreak/>
        <w:t xml:space="preserve">bằng các kẹp chuyên dùng có vỏ cách điện bảo đảm. </w:t>
      </w:r>
    </w:p>
    <w:p w14:paraId="5F7699C6" w14:textId="77777777" w:rsidR="004B4B97" w:rsidRPr="008207E0" w:rsidRDefault="004B4B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Khi dây dẫn đặt ngầm, các hộp nối, hộp đặt công tắc, ổ cắm cùng phải đặt chìm trong kết cấu xây dựng sao cho mặt hộp (mặt công tắc, ổ cắm) ngang bằng với mặt tường. </w:t>
      </w:r>
    </w:p>
    <w:p w14:paraId="63F62E06" w14:textId="77777777" w:rsidR="004B4B97" w:rsidRPr="008207E0" w:rsidRDefault="004B4B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Hộp nối và hộp phân nhánh phải bằng chất cách điện hoặc bằng kim loại trong đệm lót cách điện và phải phù hợp với phương pháp đặt dây, môi trường xung quanh.</w:t>
      </w:r>
    </w:p>
    <w:p w14:paraId="76508800" w14:textId="77777777" w:rsidR="004B4B97" w:rsidRPr="008207E0" w:rsidRDefault="004B4B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Khoảng cách giữa các hộp nối bố trí theo thực tế trong phạm vi thực hiện. Đối với ống cứng thì khoảng cách giữa hai hộp nối không được dài quá 9 m.</w:t>
      </w:r>
    </w:p>
    <w:p w14:paraId="4AE24574" w14:textId="0A7E5074" w:rsidR="003176F3" w:rsidRPr="008207E0" w:rsidRDefault="004B4B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Các mặt hộp đặt ngoài trời sơn mầu xám khi dòng điện đến 1500 A, sơn ngân nhũ nếu lớn hơn 1500 A.</w:t>
      </w:r>
    </w:p>
    <w:p w14:paraId="46E5B1D3" w14:textId="58BAC182" w:rsidR="00DE6C9F" w:rsidRPr="008207E0" w:rsidRDefault="00DE6C9F"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Các yêu cầu lắp đặt dây dẫn và cáp bố trí hở</w:t>
      </w:r>
    </w:p>
    <w:p w14:paraId="2CD9AC1D" w14:textId="77777777" w:rsidR="00F50697" w:rsidRPr="008207E0" w:rsidRDefault="00F506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Dây dẫn và cáp được bố trí hở trong những trường hợp sau đây:</w:t>
      </w:r>
    </w:p>
    <w:p w14:paraId="35AC9C3E" w14:textId="77777777" w:rsidR="00F50697" w:rsidRPr="008207E0" w:rsidRDefault="00F506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Trong các phòng dễ bị cháy.</w:t>
      </w:r>
    </w:p>
    <w:p w14:paraId="39F2C9D8" w14:textId="77777777" w:rsidR="00F50697" w:rsidRPr="008207E0" w:rsidRDefault="00F506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Trên trần nhà.</w:t>
      </w:r>
    </w:p>
    <w:p w14:paraId="32363CB6" w14:textId="77777777" w:rsidR="00F50697" w:rsidRPr="008207E0" w:rsidRDefault="00F506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Trực tiếp lên tường, vách ngăn, sàn có trát thạch cao thô hoặc trát vữa.</w:t>
      </w:r>
    </w:p>
    <w:p w14:paraId="65C3D267" w14:textId="77777777" w:rsidR="00F50697" w:rsidRPr="008207E0" w:rsidRDefault="00F506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Lên tường bằng vật liệu không cháy, vách ngăn có dán lớp bồi (ngay trên mặt lớp bồi).</w:t>
      </w:r>
    </w:p>
    <w:p w14:paraId="246BB3C7" w14:textId="77777777" w:rsidR="00F50697" w:rsidRPr="008207E0" w:rsidRDefault="00F5069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Cáp đặt hở phải được bảo vệ không để bức xạ nhiệt tác động trực tiếp vào cáp.</w:t>
      </w:r>
    </w:p>
    <w:p w14:paraId="50CC36D5" w14:textId="12A581E7" w:rsidR="00DE6C9F" w:rsidRPr="008207E0" w:rsidRDefault="00DE6C9F"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Các yêu cầu lắp đặt dây dẫn và cáp bố trí ngầm</w:t>
      </w:r>
    </w:p>
    <w:p w14:paraId="12800E1B"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Dây dẫn và cáp được bố trí ngầm trong những trường hợp sau đây:</w:t>
      </w:r>
    </w:p>
    <w:p w14:paraId="55A9E77E"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Trong các phòng dễ nổ;</w:t>
      </w:r>
    </w:p>
    <w:p w14:paraId="7222A3C3"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Trong các phòng đặc biệt ẩm;</w:t>
      </w:r>
    </w:p>
    <w:p w14:paraId="35F16B9F"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Trong các phòng có môi trường ăn mòn cao;</w:t>
      </w:r>
    </w:p>
    <w:p w14:paraId="09BA8F4D"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Trong các phòng tập trung đông người như: nhà trẻ, bệnh viện, trường học, câu lạc bộ, nhà hát, siêu thị, nhà tập thể, v.v;</w:t>
      </w:r>
    </w:p>
    <w:p w14:paraId="55183CF6"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Cấp điện cho các thiết bị chiếu sáng kiểu treo.</w:t>
      </w:r>
    </w:p>
    <w:p w14:paraId="1DE787DB"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Dây dẫn và cáp đặt ngầm trong tường, trần hoặc vách ngăn bằng granitô hoặc trát vữa thường phải theo các điều kiện sau đây:</w:t>
      </w:r>
    </w:p>
    <w:p w14:paraId="565391E8"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Nếu tường hoặc vách ngăn bằng vật liệu không cháy thì đặt dây trong rãnh đã lót vữa hoặc dưới lớp trát vữa;</w:t>
      </w:r>
    </w:p>
    <w:p w14:paraId="5F1157B5"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Trong các rãnh và các kết cấu xây dựng rỗng;</w:t>
      </w:r>
    </w:p>
    <w:p w14:paraId="375EA035"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Trong rãnh hoặc lỗ các kết cấu xây dựng đúc sẵn; </w:t>
      </w:r>
    </w:p>
    <w:p w14:paraId="4434E8D8"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Đặt dưới lớp trát vữa của trần làm bằng các tấm không cháy;</w:t>
      </w:r>
    </w:p>
    <w:p w14:paraId="3CD58D45"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Đặt trong khe hở giữa các tấm bê tông đúc sẵn, bên ngoài trát vữa thạch cao mịn;</w:t>
      </w:r>
    </w:p>
    <w:p w14:paraId="679971FF"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e) Đặt trong các rãnh chừa sẵn trong các tấm bê tông cốt thép cỡ lớn, ngoài cùng trát vữa thạch cao mịn;</w:t>
      </w:r>
    </w:p>
    <w:p w14:paraId="04B72CFD"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f) Trong các tường và các hốc trống của các tấm bê tông cốt thép của panen và trong rãnh các tấm đặc biệt của nhà kiểu tấm lớn;</w:t>
      </w:r>
    </w:p>
    <w:p w14:paraId="0245A83A"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g) Đặt trên nền sàn thô của mỗi tầng, trần nhà không cháy của tầng cuối cùng (kể cả tầng</w:t>
      </w:r>
    </w:p>
    <w:p w14:paraId="45536308"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hầm), dưới lớp vữa xi măng cát hoặc thạch cao dầy 10mm. Đối với dây đặt ngầm ở trần</w:t>
      </w:r>
    </w:p>
    <w:p w14:paraId="2B0AF8F6" w14:textId="77777777" w:rsidR="006405DF" w:rsidRPr="008207E0" w:rsidRDefault="006405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nhà yêu cầu phải đặt ở vị trí bảo đảm không bị hư hỏng về mặt cơ học.</w:t>
      </w:r>
    </w:p>
    <w:p w14:paraId="3EAEB62B" w14:textId="3D301B6C" w:rsidR="00462EDA" w:rsidRPr="008207E0" w:rsidRDefault="008F2ED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3</w:t>
      </w:r>
      <w:r w:rsidR="006405DF" w:rsidRPr="008207E0">
        <w:rPr>
          <w:rFonts w:eastAsia="MS PGothic" w:cs="Arial"/>
          <w:kern w:val="0"/>
          <w:szCs w:val="24"/>
          <w:lang w:val="vi-VN" w:eastAsia="ar-SA"/>
        </w:rPr>
        <w:t>. Dây dẫn và cáp đặt ngầm dưới đất phải thực hiện theo quy định của thiết kế.</w:t>
      </w:r>
    </w:p>
    <w:p w14:paraId="16929292" w14:textId="440F0196" w:rsidR="00DE6C9F" w:rsidRPr="008207E0" w:rsidRDefault="00DE6C9F"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Dây dẫn và cáp giao chéo</w:t>
      </w:r>
    </w:p>
    <w:p w14:paraId="16D8AE92" w14:textId="77777777" w:rsidR="00277C07" w:rsidRPr="008207E0" w:rsidRDefault="00277C0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Dây dẫn và cáp giao chéo với nhau, tại vị trí giao chéo phải quấn tăng cường băng nhựa dính hoặc băng cao su.</w:t>
      </w:r>
    </w:p>
    <w:p w14:paraId="11ADE531" w14:textId="77777777" w:rsidR="00277C07" w:rsidRPr="008207E0" w:rsidRDefault="00277C0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Dây dẫn và cáp giao chéo với các ống nhiên liệu khí hoặc lỏng, phải lắp đặt ở khoảng</w:t>
      </w:r>
    </w:p>
    <w:p w14:paraId="573E4D95" w14:textId="77777777" w:rsidR="00277C07" w:rsidRPr="008207E0" w:rsidRDefault="00277C0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cách theo quy định của thiết kế.</w:t>
      </w:r>
    </w:p>
    <w:p w14:paraId="76922EFD" w14:textId="0C334398" w:rsidR="008F2ED8" w:rsidRPr="008207E0" w:rsidRDefault="00277C0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Dây dẫn và cáp đi qua các vách chắn và sàn phải luồn trong ống cách điện, ở 2 đầu ống phải lồng ống lót bằng cao su hoặc sứ, nhựa.</w:t>
      </w:r>
    </w:p>
    <w:p w14:paraId="759E960F" w14:textId="4A0B1DE5" w:rsidR="00DE6C9F" w:rsidRPr="008207E0" w:rsidRDefault="00DE6C9F"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đặt ống luồn dây dẫn và cáp</w:t>
      </w:r>
    </w:p>
    <w:p w14:paraId="795F4111"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1. Ống thép để luồn dây và cáp điện chỉ được dùng trong phạm vi thiết kế quy định.</w:t>
      </w:r>
    </w:p>
    <w:p w14:paraId="565014D9"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Phải tẩy sạch các ba via trong ống và ống không được móp méo bẹp. Nếu ống chưa có lớp bảo vệ chống gỉ (lớp mạ) thì phải đánh sạch rồi sơn mặt trong ngoài, ống đặt trong bê tông chỉ cần sơn mặt trong. Ống đặt trong nhà có hiện tượng ăn mòn thì phải sơn hoặc mạ theo chỉ dẫn của thiết kế.</w:t>
      </w:r>
    </w:p>
    <w:p w14:paraId="593CA36B"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Ống cách điện để luồn dây và cáp điện phải thực hiện theo các yêu cầu sau:</w:t>
      </w:r>
    </w:p>
    <w:p w14:paraId="065630DE"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Ống cách điện để luồn dây và cáp điện qua tường, sàn gác phải liền và không được nối. Khi đặt ống trên bề mặt lát gỗ có trát vữa, không cho phép dùng măng sông để nối các ống cách điện trên đoạn tuyến giữa hai hộp;</w:t>
      </w:r>
    </w:p>
    <w:p w14:paraId="339D64D4"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Ống cách điện và ống xếp nếp để luồn dây và cáp điện khi đưa vào hộp, tủ, bảng, hộp bảo vệ làm bằng vật liệu không cách điện, cũng như khi đưa vào các hộp thì các đầu ống</w:t>
      </w:r>
    </w:p>
    <w:p w14:paraId="3831EAFD"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phải có ống lót hoặc phễu cách điện;</w:t>
      </w:r>
    </w:p>
    <w:p w14:paraId="6E10BACF"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Ống cách điện để luồn dây và cáp không đưa vào ống, hộp hoặc vỏ của thiết bị điện, đồng hồ thì đầu nối cuối phải có ống lót hay phễu cách điện.</w:t>
      </w:r>
    </w:p>
    <w:p w14:paraId="12DB7B4E"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Khoảng cách cố định ống khi đặt hở từ 2,5 m đến 4 m theo yêu cầu thực tế.</w:t>
      </w:r>
    </w:p>
    <w:p w14:paraId="09162C97"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Ống đặt trong móng của thiết bị công nghệ phải cố định vào kết cấu đỡ hay cốt thép trước khi đổ bê tông. Nối ống bằng măng sông có ren và được chèn kín. Chỗ ống ra khỏi</w:t>
      </w:r>
    </w:p>
    <w:p w14:paraId="32B95ABF"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móng chui vào đất phải thực hiện theo thiết kế để tránh gãy ống khi đất hay móng bị lún. </w:t>
      </w:r>
    </w:p>
    <w:p w14:paraId="0BDB2C94"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Ở chỗ giao chéo với khe giãn nở phải đặt ống trong các hộp đặc biệt có bộ phận giãn nở hoặc nối với bộ phận giãn nở mềm vào ống.</w:t>
      </w:r>
    </w:p>
    <w:p w14:paraId="7249DF69" w14:textId="77777777" w:rsidR="00283EBF"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6. Ống lắp đặt ở các gian dễ nổ, dễ cháy, ẩm ướt, có hơi hoặc khí làm hại cách điện của dây ở những nơi dẫn nước hoặc nhũ tường có thể chui vào ống và ở các thiết bị điện ngoài trời đều phải dùng loại măng sông có ren rãnh với đệm kín ở chỗ nối. Ở các gian có bụi, chỗ nối ống phải chèn để chống bụi.</w:t>
      </w:r>
    </w:p>
    <w:p w14:paraId="28414240" w14:textId="170CC173" w:rsidR="00277C07" w:rsidRPr="008207E0" w:rsidRDefault="00283E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7. Ở những nơi ẩm ướt, nóng, bụi hay có hóa chất ăn mòn, v.v. nếu đầu ống không đặt trong hộp thiết bị thì phải dùng nhựa cách điện chèn kín giữa ống và dây.</w:t>
      </w:r>
    </w:p>
    <w:p w14:paraId="7536EE44" w14:textId="2A6F7C32" w:rsidR="00DE6C9F" w:rsidRPr="008207E0" w:rsidRDefault="00DE6C9F"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Ghép nối ống luồn dây dẫn và cáp</w:t>
      </w:r>
    </w:p>
    <w:p w14:paraId="11D5E060" w14:textId="77777777" w:rsidR="003170A1" w:rsidRPr="008207E0" w:rsidRDefault="003170A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Nối các đoạn ống với nhau phải dùng măng sông cùng loại vật liệu với ống và 2 đầu ống nối phải khít nhau;</w:t>
      </w:r>
    </w:p>
    <w:p w14:paraId="550D7753" w14:textId="77777777" w:rsidR="003170A1" w:rsidRPr="008207E0" w:rsidRDefault="003170A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Nối 2 đoạn ống mềm với nhau phải dùng măng sông cùng vật liệu có đường kính lớn hơn và dài 100 mm. Các măng sông phải được chèn kín, ở vị trí cần chống va đập phải dùng dây thép quấn đai chắc chắn. Có thể dùng ống thép mỏng để nối các ống mềm với</w:t>
      </w:r>
    </w:p>
    <w:p w14:paraId="00A78AB1" w14:textId="77777777" w:rsidR="003170A1" w:rsidRPr="008207E0" w:rsidRDefault="003170A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nhau. Chỗ nối ống đó với ống thép phải chèn chặt như khi nối bằng măng sông;</w:t>
      </w:r>
    </w:p>
    <w:p w14:paraId="5033E2B8" w14:textId="36804C1E" w:rsidR="00283EBF" w:rsidRPr="008207E0" w:rsidRDefault="003170A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Nối các ống cao su cứng, ống nhựa cứng và ống kim loại với nhau dùng các măng sông chuyên dùng được chế tạo từ những đoạn ống mỏng, đường kính trong của ống nối phải phù hợp với đường kính ngoài của ống.</w:t>
      </w:r>
    </w:p>
    <w:p w14:paraId="17A70DCB" w14:textId="574AC96A" w:rsidR="00DE6C9F" w:rsidRPr="008207E0" w:rsidRDefault="00DE6C9F"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Bán kính uốn cong của ống</w:t>
      </w:r>
    </w:p>
    <w:p w14:paraId="4D360627" w14:textId="77777777" w:rsidR="00CA7409" w:rsidRPr="008207E0" w:rsidRDefault="00CA740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Bán kính uốn cong của ống thép phải lớn hơn 1,5 lần bán kính uốn cong cho phép của</w:t>
      </w:r>
    </w:p>
    <w:p w14:paraId="2C96DEE2" w14:textId="77777777" w:rsidR="00CA7409" w:rsidRPr="008207E0" w:rsidRDefault="00CA740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cáp luồn bên trong ống.  </w:t>
      </w:r>
    </w:p>
    <w:p w14:paraId="32F16057" w14:textId="77777777" w:rsidR="00CA7409" w:rsidRPr="008207E0" w:rsidRDefault="00CA740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Bán kính uốn cong của ống phi kim loại bằng hoặc lớn hơn bán kính uốn cong cho phép của cáp luồn bên trong ống.</w:t>
      </w:r>
    </w:p>
    <w:p w14:paraId="7109B415" w14:textId="77777777" w:rsidR="00CA7409" w:rsidRPr="008207E0" w:rsidRDefault="00CA740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Không cho phép uốn tự nhiên các ống phi kim loại cứng không xếp nếp. Chỗ thay đổi hướng tuyến và ở các góc phải đặt hộp nối hoặc bằng các đoạn ống mềm.</w:t>
      </w:r>
    </w:p>
    <w:p w14:paraId="4F233F25" w14:textId="1C4E789A" w:rsidR="00CA7409" w:rsidRPr="008207E0" w:rsidRDefault="00CA740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Đối với ống phi kim loại loại mềm, chỗ uốn ống ở vị trí cần chống va đập phải dùng dây thép Ø1,5 mm quấn ngoài với bước đai là 8-10 mm.</w:t>
      </w:r>
    </w:p>
    <w:p w14:paraId="705B5BD2" w14:textId="258FC3F4" w:rsidR="00DE6C9F" w:rsidRPr="008207E0" w:rsidRDefault="00DE6C9F"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Bố trí các thiết bị điện trên dây dẫn và cáp</w:t>
      </w:r>
    </w:p>
    <w:p w14:paraId="24D2F046" w14:textId="38BE9567" w:rsidR="00952E98" w:rsidRPr="008207E0" w:rsidRDefault="00952E9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thiết bị đặt trên hệ thống dẫn điện cung cấp hay phân phối phải đặt ngay cạnh các điểm rẽ nhánh ở các chỗ có thể đến gần để kiểm tra và sửa chữa, phải được bố trí hay</w:t>
      </w:r>
      <w:r w:rsidRPr="008207E0">
        <w:rPr>
          <w:rFonts w:eastAsia="MS PGothic" w:cs="Arial"/>
          <w:kern w:val="0"/>
          <w:szCs w:val="24"/>
          <w:lang w:eastAsia="ar-SA"/>
        </w:rPr>
        <w:t xml:space="preserve"> </w:t>
      </w:r>
      <w:r w:rsidRPr="008207E0">
        <w:rPr>
          <w:rFonts w:eastAsia="MS PGothic" w:cs="Arial"/>
          <w:kern w:val="0"/>
          <w:szCs w:val="24"/>
          <w:lang w:val="vi-VN" w:eastAsia="ar-SA"/>
        </w:rPr>
        <w:lastRenderedPageBreak/>
        <w:t>che chắn để người làm việc vô ý không chạm phải các bộ phận mang điện.</w:t>
      </w:r>
    </w:p>
    <w:p w14:paraId="4B58742A" w14:textId="72DB7D27" w:rsidR="00952E98" w:rsidRPr="008207E0" w:rsidRDefault="00952E9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Cho phép đặt thiết bị điện ở dưới thấp, nếu đặt ở trên cao khó khăn cho người thao tác</w:t>
      </w:r>
      <w:r w:rsidRPr="008207E0">
        <w:rPr>
          <w:rFonts w:eastAsia="MS PGothic" w:cs="Arial"/>
          <w:kern w:val="0"/>
          <w:szCs w:val="24"/>
          <w:lang w:eastAsia="ar-SA"/>
        </w:rPr>
        <w:t xml:space="preserve"> </w:t>
      </w:r>
      <w:r w:rsidRPr="008207E0">
        <w:rPr>
          <w:rFonts w:eastAsia="MS PGothic" w:cs="Arial"/>
          <w:kern w:val="0"/>
          <w:szCs w:val="24"/>
          <w:lang w:val="vi-VN" w:eastAsia="ar-SA"/>
        </w:rPr>
        <w:t>vận hành.</w:t>
      </w:r>
    </w:p>
    <w:p w14:paraId="7EBE12A3" w14:textId="3AA7F122" w:rsidR="00DE6C9F" w:rsidRPr="008207E0" w:rsidRDefault="00952E98"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Để điều khiển các thiết bị đóng cắt đặt cao quá tầm người, cần phải có các trang bị thích</w:t>
      </w:r>
      <w:r w:rsidRPr="008207E0">
        <w:rPr>
          <w:rFonts w:eastAsia="MS PGothic" w:cs="Arial"/>
          <w:kern w:val="0"/>
          <w:szCs w:val="24"/>
          <w:lang w:eastAsia="ar-SA"/>
        </w:rPr>
        <w:t xml:space="preserve"> </w:t>
      </w:r>
      <w:r w:rsidRPr="008207E0">
        <w:rPr>
          <w:rFonts w:eastAsia="MS PGothic" w:cs="Arial"/>
          <w:kern w:val="0"/>
          <w:szCs w:val="24"/>
          <w:lang w:val="vi-VN" w:eastAsia="ar-SA"/>
        </w:rPr>
        <w:t>hợp để thao tác, trên thiết bị phải có các ký hiệu chỉ rõ trạng thái của thiết bị và phải nhìn</w:t>
      </w:r>
      <w:r w:rsidRPr="008207E0">
        <w:rPr>
          <w:rFonts w:eastAsia="MS PGothic" w:cs="Arial"/>
          <w:kern w:val="0"/>
          <w:szCs w:val="24"/>
          <w:lang w:eastAsia="ar-SA"/>
        </w:rPr>
        <w:t xml:space="preserve"> </w:t>
      </w:r>
      <w:r w:rsidRPr="008207E0">
        <w:rPr>
          <w:rFonts w:eastAsia="MS PGothic" w:cs="Arial"/>
          <w:kern w:val="0"/>
          <w:szCs w:val="24"/>
          <w:lang w:val="vi-VN" w:eastAsia="ar-SA"/>
        </w:rPr>
        <w:t>thấy từ vị trí đứng thao tác.</w:t>
      </w:r>
    </w:p>
    <w:p w14:paraId="17AE5E73" w14:textId="38682FC3" w:rsidR="002261C5" w:rsidRPr="008207E0" w:rsidRDefault="002261C5" w:rsidP="00150154">
      <w:pPr>
        <w:pStyle w:val="ListParagraph"/>
        <w:numPr>
          <w:ilvl w:val="2"/>
          <w:numId w:val="11"/>
        </w:numPr>
        <w:tabs>
          <w:tab w:val="left" w:pos="0"/>
          <w:tab w:val="left" w:pos="709"/>
        </w:tabs>
        <w:spacing w:line="252" w:lineRule="auto"/>
        <w:jc w:val="both"/>
        <w:outlineLvl w:val="1"/>
        <w:rPr>
          <w:rFonts w:cs="Arial"/>
          <w:b/>
          <w:bCs/>
          <w:szCs w:val="24"/>
        </w:rPr>
      </w:pPr>
      <w:bookmarkStart w:id="99" w:name="_Toc188048084"/>
      <w:bookmarkStart w:id="100" w:name="_Toc188050472"/>
      <w:r w:rsidRPr="008207E0">
        <w:rPr>
          <w:rFonts w:cs="Arial"/>
          <w:b/>
          <w:bCs/>
          <w:szCs w:val="24"/>
        </w:rPr>
        <w:t>Lắp đặt đường cáp ngầm</w:t>
      </w:r>
      <w:bookmarkEnd w:id="99"/>
      <w:bookmarkEnd w:id="100"/>
    </w:p>
    <w:p w14:paraId="0BB94D65" w14:textId="6EAE41A8" w:rsidR="00B66D70" w:rsidRPr="008207E0" w:rsidRDefault="00B66D70"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Phạm vi áp dụng</w:t>
      </w:r>
    </w:p>
    <w:p w14:paraId="3D66BD0F" w14:textId="77777777" w:rsidR="00125102" w:rsidRPr="008207E0" w:rsidRDefault="0012510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Phần này được áp dụng cho lắp đặt đường cáp điện ngầm đến 35 kV và cho cáp nhị thứ (cáp đấu nối mạch thứ cấp). </w:t>
      </w:r>
    </w:p>
    <w:p w14:paraId="296FBC25" w14:textId="77777777" w:rsidR="00125102" w:rsidRPr="008207E0" w:rsidRDefault="0012510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Đường cáp điện điện áp 110 kV, 220 kV và 500 kV được lắp đặt theo quy định của thiết kế và hướng dẫn của nhà chế tạo.  </w:t>
      </w:r>
    </w:p>
    <w:p w14:paraId="3CA21BFD" w14:textId="3E91AD29" w:rsidR="00125102" w:rsidRPr="008207E0" w:rsidRDefault="0012510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Không áp dụng cho các đường cáp ngầm đặc biệt (xe điện ngầm, đường hầm, v.v.).</w:t>
      </w:r>
    </w:p>
    <w:p w14:paraId="5F6F8344" w14:textId="5FD8B051" w:rsidR="00777E21" w:rsidRPr="008207E0" w:rsidRDefault="00777E21"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đặt cáp trong công trình cáp</w:t>
      </w:r>
    </w:p>
    <w:p w14:paraId="11B17542"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Quy định về công trình cáp:</w:t>
      </w:r>
    </w:p>
    <w:p w14:paraId="5FEC135B"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Công trình cáp để lắp đặt cáp bao gồm hào cáp, cầu cáp, hành lang cáp, sàn kép, mương cáp, hầm cáp, giếng cáp, buồng cáp, tầng cáp, máng cáp, khối cáp, ống cáp;</w:t>
      </w:r>
    </w:p>
    <w:p w14:paraId="7EAF749A"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Kết cấu và quy cách giá đỡ cáp trong cầu cáp, hành lang cáp, sàn kép, giếng cáp, buồng cáp, tầng cáp được thực hiện theo quy cách bố trí trong hầm cáp và mương cáp được quy định trong </w:t>
      </w:r>
      <w:r w:rsidRPr="008207E0">
        <w:rPr>
          <w:rFonts w:eastAsia="MS PGothic" w:cs="Arial"/>
          <w:kern w:val="0"/>
          <w:szCs w:val="24"/>
          <w:highlight w:val="yellow"/>
          <w:lang w:val="vi-VN" w:eastAsia="ar-SA"/>
        </w:rPr>
        <w:t>Mục 2.1-15</w:t>
      </w:r>
      <w:r w:rsidRPr="008207E0">
        <w:rPr>
          <w:rFonts w:eastAsia="MS PGothic" w:cs="Arial"/>
          <w:kern w:val="0"/>
          <w:szCs w:val="24"/>
          <w:lang w:val="vi-VN" w:eastAsia="ar-SA"/>
        </w:rPr>
        <w:t xml:space="preserve">;                                 </w:t>
      </w:r>
    </w:p>
    <w:p w14:paraId="2C194363"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Tại các chỗ nối khối cáp hay nối ống với nhau thì các đầu ống và đầu khối cáp phải gia </w:t>
      </w:r>
    </w:p>
    <w:p w14:paraId="603B0827"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công nhẵn để không làm hỏng cáp khi kéo cáp và khi khai thác cáp;</w:t>
      </w:r>
    </w:p>
    <w:p w14:paraId="53B49C2E"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 Cần phải kiểm tra ống luồn cáp và lỗ của khối cáp bằng cách kéo thử ống thử nghiệm kèm một sợi cáp mồi đi qua ống cáp một cách trơn tru trước khi lắp cáp. </w:t>
      </w:r>
    </w:p>
    <w:p w14:paraId="52D86CA6"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Quy định về cáp:</w:t>
      </w:r>
    </w:p>
    <w:p w14:paraId="53CCF146"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Kiểu cáp, tiết diện và số lượng ruột cáp, tuyến cáp và phương pháp đặt cáp phải theo quy định trong </w:t>
      </w:r>
      <w:r w:rsidRPr="008207E0">
        <w:rPr>
          <w:rFonts w:eastAsia="MS PGothic" w:cs="Arial"/>
          <w:kern w:val="0"/>
          <w:szCs w:val="24"/>
          <w:highlight w:val="yellow"/>
          <w:lang w:val="vi-VN" w:eastAsia="ar-SA"/>
        </w:rPr>
        <w:t>Mục 2.1</w:t>
      </w:r>
      <w:r w:rsidRPr="008207E0">
        <w:rPr>
          <w:rFonts w:eastAsia="MS PGothic" w:cs="Arial"/>
          <w:kern w:val="0"/>
          <w:szCs w:val="24"/>
          <w:lang w:val="vi-VN" w:eastAsia="ar-SA"/>
        </w:rPr>
        <w:t>;</w:t>
      </w:r>
    </w:p>
    <w:p w14:paraId="7850E384"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Trước khi đặt cáp, phải xem xét tình trạng cáp còn quấn ở ru lô, không được lắp đặt cáp đã hỏng. Vỏ cáp không cho phép có vết nứt, lõm, xước, rách, v.v. Nếu phải xử lý do các khuyết tật kể trên thì chiều dầy vỏ cáp sau khi xử lý không được nhỏ hơn trị số quy định của nhà chế tạo;</w:t>
      </w:r>
    </w:p>
    <w:p w14:paraId="52353E08"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Thí nghiệm cáp trước hoặc sau khi lắp đặt thực hiện theo Quy trình lắp đặt loại cáp đó. </w:t>
      </w:r>
    </w:p>
    <w:p w14:paraId="5F999524"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Lắp đặt cáp trong công trình cáp:</w:t>
      </w:r>
    </w:p>
    <w:p w14:paraId="21FB76EC"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Cáp được lắp đặt trong công tình cáp phải bố trí theo lớp và khoảng cách theo quy định trong </w:t>
      </w:r>
      <w:r w:rsidRPr="008207E0">
        <w:rPr>
          <w:rFonts w:eastAsia="MS PGothic" w:cs="Arial"/>
          <w:kern w:val="0"/>
          <w:szCs w:val="24"/>
          <w:highlight w:val="yellow"/>
          <w:lang w:val="vi-VN" w:eastAsia="ar-SA"/>
        </w:rPr>
        <w:t>mục 2.1-17;</w:t>
      </w:r>
    </w:p>
    <w:p w14:paraId="470E0457"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Bán kính uốn cong của cáp bố trí trong công trình cáp nếu không có quy định của nhà</w:t>
      </w:r>
    </w:p>
    <w:p w14:paraId="7FC957D1"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chế tạo thì thực hiện theo quy định trong </w:t>
      </w:r>
      <w:r w:rsidRPr="008207E0">
        <w:rPr>
          <w:rFonts w:eastAsia="MS PGothic" w:cs="Arial"/>
          <w:kern w:val="0"/>
          <w:szCs w:val="24"/>
          <w:highlight w:val="yellow"/>
          <w:lang w:val="vi-VN" w:eastAsia="ar-SA"/>
        </w:rPr>
        <w:t>Phụ lục G-6</w:t>
      </w:r>
      <w:r w:rsidRPr="008207E0">
        <w:rPr>
          <w:rFonts w:eastAsia="MS PGothic" w:cs="Arial"/>
          <w:kern w:val="0"/>
          <w:szCs w:val="24"/>
          <w:lang w:val="vi-VN" w:eastAsia="ar-SA"/>
        </w:rPr>
        <w:t>.</w:t>
      </w:r>
    </w:p>
    <w:p w14:paraId="6A3AE170"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Lắp đặt cáp trong hào cáp</w:t>
      </w:r>
    </w:p>
    <w:p w14:paraId="6FE770E8"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Cáp được đặt trực tiếp trong đất (trong hào cáp) phải được lót phía dưới và phủ phía</w:t>
      </w:r>
    </w:p>
    <w:p w14:paraId="1CE371B7"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trên một lớp đất mịn, mềm và xốp. Phải có băng cảnh báo và lớp bảo vệ phía trên suốt chiều dài tuyến cáp để báo hiệu và ngăn ngừa hư hại cáp do các tác động từ bên trên;</w:t>
      </w:r>
    </w:p>
    <w:p w14:paraId="5C8E2FA7"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Không được đặt cáp trong các vùng đất bị ô nhiễm (đất có hóa chất ăn mòn, tro xỉ, rác rưởi, v.v.) và có dòng điện rò lớn. Nếu thật cần thiết đi qua các vùng nêu trên thì phải dùng loại cáp có bọc lớp bảo vệ chống ăn mòn. Trường hợp không có lớp bảo vệ chống ăn mòn thì phải đặt cáp trong ống cách điện;</w:t>
      </w:r>
    </w:p>
    <w:p w14:paraId="55C70005"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Độ sâu chôn cáp, bố trí cáp, khoảng cách đến các công trình, giao chéo với các công trình và đánh dấu công trình trên mặt đất phải thực hiện theo quy định trong </w:t>
      </w:r>
      <w:r w:rsidRPr="008207E0">
        <w:rPr>
          <w:rFonts w:eastAsia="MS PGothic" w:cs="Arial"/>
          <w:kern w:val="0"/>
          <w:szCs w:val="24"/>
          <w:highlight w:val="yellow"/>
          <w:lang w:val="vi-VN" w:eastAsia="ar-SA"/>
        </w:rPr>
        <w:t>mục 2.1-17 và mục 2.1-20;</w:t>
      </w:r>
    </w:p>
    <w:p w14:paraId="4E589E4D" w14:textId="77777777" w:rsidR="00C305AB"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 Trong trường hợp đặc biệt, cho phép giảm độ sâu và khoảng cách lắp đặt cáp theo quy </w:t>
      </w:r>
      <w:r w:rsidRPr="008207E0">
        <w:rPr>
          <w:rFonts w:eastAsia="MS PGothic" w:cs="Arial"/>
          <w:kern w:val="0"/>
          <w:szCs w:val="24"/>
          <w:lang w:val="vi-VN" w:eastAsia="ar-SA"/>
        </w:rPr>
        <w:lastRenderedPageBreak/>
        <w:t xml:space="preserve">định, nhưng cáp phải được đặt trong ống; </w:t>
      </w:r>
    </w:p>
    <w:p w14:paraId="271F9D5F" w14:textId="38BDCBB0" w:rsidR="004E55EE" w:rsidRPr="008207E0" w:rsidRDefault="00C305A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Khi thi công xong phải có bản vẽ hoàn công toàn bộ tuyến cáp.</w:t>
      </w:r>
    </w:p>
    <w:p w14:paraId="33D0DB1E" w14:textId="6FE828DC" w:rsidR="00777E21" w:rsidRPr="008207E0" w:rsidRDefault="00777E21"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đặt cáp qua bãi bùn lầy và dưới nước</w:t>
      </w:r>
    </w:p>
    <w:p w14:paraId="3DB1FE30" w14:textId="77777777" w:rsidR="00E04B75" w:rsidRPr="008207E0" w:rsidRDefault="00E04B7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Cáp lắp đặt qua sông, suối, mương, máng, kênh, rạch, bãi cát bồi, bãi bùn lầy và dưới nước phải thực hiện theo quy định trong </w:t>
      </w:r>
      <w:r w:rsidRPr="008207E0">
        <w:rPr>
          <w:rFonts w:eastAsia="MS PGothic" w:cs="Arial"/>
          <w:kern w:val="0"/>
          <w:szCs w:val="24"/>
          <w:highlight w:val="yellow"/>
          <w:lang w:val="vi-VN" w:eastAsia="ar-SA"/>
        </w:rPr>
        <w:t>Mục 2.1-24</w:t>
      </w:r>
      <w:r w:rsidRPr="008207E0">
        <w:rPr>
          <w:rFonts w:eastAsia="MS PGothic" w:cs="Arial"/>
          <w:kern w:val="0"/>
          <w:szCs w:val="24"/>
          <w:lang w:val="vi-VN" w:eastAsia="ar-SA"/>
        </w:rPr>
        <w:t xml:space="preserve">. </w:t>
      </w:r>
    </w:p>
    <w:p w14:paraId="707140A4" w14:textId="77777777" w:rsidR="00E04B75" w:rsidRPr="008207E0" w:rsidRDefault="00E04B7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Đường cáp điện đi qua sông ngòi, kênh rạch, v.v. cần đặt ở đoạn có đáy và bờ ít bị nước làm xói lở. Trường hợp đặt cáp xuống nước mà dòng chảy thường thay đổi và các bờ thường bị ngập nước và xói lở, thì phải thực hiện các quy định của thiết kế về biện pháp bảo vệ an toàn cho cáp và phải chọn vị trí an toàn để đặt cột trên bờ. </w:t>
      </w:r>
    </w:p>
    <w:p w14:paraId="43C9CD90" w14:textId="77777777" w:rsidR="00E04B75" w:rsidRPr="008207E0" w:rsidRDefault="00E04B7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Cáp phải chôn sâu dưới đáy không được nhỏ hơn 1m khi đi qua sông ngòi, kênh rạch, v.v. và không được nhỏ hơn 2 m khi đi qua khu vực tàu thuyền thường xuyên qua lại. </w:t>
      </w:r>
    </w:p>
    <w:p w14:paraId="64A1289E" w14:textId="2FDFDC10" w:rsidR="00777E21" w:rsidRPr="008207E0" w:rsidRDefault="00E04B75"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4. Tại khu vực thường hút nạo đáy theo chu kỳ thì độ sâu đặt cáp phải được sự thoả thuận của cơ quan quản lý công trình giao thông khu vực đó.</w:t>
      </w:r>
    </w:p>
    <w:p w14:paraId="7A9EB848" w14:textId="5E63B0F9" w:rsidR="002261C5" w:rsidRPr="008207E0" w:rsidRDefault="002261C5" w:rsidP="00150154">
      <w:pPr>
        <w:pStyle w:val="ListParagraph"/>
        <w:numPr>
          <w:ilvl w:val="2"/>
          <w:numId w:val="11"/>
        </w:numPr>
        <w:tabs>
          <w:tab w:val="left" w:pos="0"/>
          <w:tab w:val="left" w:pos="709"/>
        </w:tabs>
        <w:spacing w:line="252" w:lineRule="auto"/>
        <w:jc w:val="both"/>
        <w:outlineLvl w:val="1"/>
        <w:rPr>
          <w:rFonts w:cs="Arial"/>
          <w:b/>
          <w:bCs/>
          <w:szCs w:val="24"/>
        </w:rPr>
      </w:pPr>
      <w:bookmarkStart w:id="101" w:name="_Toc188048085"/>
      <w:bookmarkStart w:id="102" w:name="_Toc188050473"/>
      <w:r w:rsidRPr="008207E0">
        <w:rPr>
          <w:rFonts w:cs="Arial"/>
          <w:b/>
          <w:bCs/>
          <w:szCs w:val="24"/>
        </w:rPr>
        <w:t>Lắp đặt đường dây tải điện trên không (ĐDK)</w:t>
      </w:r>
      <w:bookmarkEnd w:id="101"/>
      <w:bookmarkEnd w:id="102"/>
    </w:p>
    <w:p w14:paraId="317377D3" w14:textId="5C5A26BA" w:rsidR="00594E9A" w:rsidRPr="008207E0" w:rsidRDefault="00594E9A"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Phạm vi áp dụng</w:t>
      </w:r>
    </w:p>
    <w:p w14:paraId="43B12FCC" w14:textId="50E8DF63" w:rsidR="008A1530" w:rsidRPr="008207E0" w:rsidRDefault="008A1530" w:rsidP="00150154">
      <w:pPr>
        <w:tabs>
          <w:tab w:val="left" w:pos="0"/>
          <w:tab w:val="left" w:pos="851"/>
        </w:tabs>
        <w:spacing w:line="252" w:lineRule="auto"/>
        <w:jc w:val="both"/>
        <w:rPr>
          <w:rFonts w:cs="Arial"/>
          <w:b/>
          <w:bCs/>
          <w:szCs w:val="24"/>
        </w:rPr>
      </w:pPr>
      <w:r w:rsidRPr="008207E0">
        <w:rPr>
          <w:rFonts w:eastAsia="MS PGothic" w:cs="Arial"/>
          <w:kern w:val="0"/>
          <w:szCs w:val="24"/>
          <w:lang w:val="pl-PL" w:eastAsia="ar-SA"/>
        </w:rPr>
        <w:t xml:space="preserve">Lắp đặt ĐDK điện áp đến 500 kV phải tuân theo các quy định trong </w:t>
      </w:r>
      <w:r w:rsidRPr="008207E0">
        <w:rPr>
          <w:rFonts w:eastAsia="MS PGothic" w:cs="Arial"/>
          <w:kern w:val="0"/>
          <w:szCs w:val="24"/>
          <w:highlight w:val="yellow"/>
          <w:lang w:val="pl-PL" w:eastAsia="ar-SA"/>
        </w:rPr>
        <w:t>Mục 2.3</w:t>
      </w:r>
      <w:r w:rsidRPr="008207E0">
        <w:rPr>
          <w:rFonts w:eastAsia="MS PGothic" w:cs="Arial"/>
          <w:kern w:val="0"/>
          <w:szCs w:val="24"/>
          <w:lang w:val="pl-PL" w:eastAsia="ar-SA"/>
        </w:rPr>
        <w:t>.</w:t>
      </w:r>
    </w:p>
    <w:p w14:paraId="182302D9" w14:textId="11C0AFCD" w:rsidR="00866BCB" w:rsidRPr="008207E0" w:rsidRDefault="00866BCB"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Cung cấp hồ sơ, tài liệu và bàn giao mặt bằng</w:t>
      </w:r>
    </w:p>
    <w:p w14:paraId="399C2DD7" w14:textId="01AF0E8D" w:rsidR="004A0C1F" w:rsidRPr="008207E0" w:rsidRDefault="004A0C1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Chủ đầu tư công trình cung cấp cho nhà thầu xây lắp các hồ sơ sau:</w:t>
      </w:r>
    </w:p>
    <w:p w14:paraId="44B8B0B3" w14:textId="4B5B3583" w:rsidR="00181037" w:rsidRPr="008207E0" w:rsidRDefault="004A0C1F"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 xml:space="preserve">a) Các văn bản và hồ sơ pháp lý liên quan nêu trong </w:t>
      </w:r>
      <w:r w:rsidRPr="008207E0">
        <w:rPr>
          <w:rFonts w:eastAsia="MS PGothic" w:cs="Arial"/>
          <w:kern w:val="0"/>
          <w:szCs w:val="24"/>
          <w:highlight w:val="yellow"/>
          <w:lang w:val="vi-VN" w:eastAsia="ar-SA"/>
        </w:rPr>
        <w:t>Khoản 4 và Khoản 5 Mục 1.</w:t>
      </w:r>
      <w:r w:rsidR="00644F5D" w:rsidRPr="008207E0">
        <w:rPr>
          <w:rFonts w:eastAsia="MS PGothic" w:cs="Arial"/>
          <w:kern w:val="0"/>
          <w:szCs w:val="24"/>
          <w:highlight w:val="yellow"/>
          <w:lang w:eastAsia="ar-SA"/>
        </w:rPr>
        <w:t>8</w:t>
      </w:r>
      <w:r w:rsidRPr="008207E0">
        <w:rPr>
          <w:rFonts w:eastAsia="MS PGothic" w:cs="Arial"/>
          <w:kern w:val="0"/>
          <w:szCs w:val="24"/>
          <w:highlight w:val="yellow"/>
          <w:lang w:val="vi-VN" w:eastAsia="ar-SA"/>
        </w:rPr>
        <w:t>-1.3;</w:t>
      </w:r>
    </w:p>
    <w:p w14:paraId="7F6285AC" w14:textId="540D7306" w:rsidR="004A0C1F" w:rsidRPr="008207E0" w:rsidRDefault="004A0C1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Các hồ sơ pháp lý khác có sự chấp nhận của các cơ quan có thẩm quyền liên quan đến công trình;</w:t>
      </w:r>
    </w:p>
    <w:p w14:paraId="57E7A457" w14:textId="17703719" w:rsidR="004A0C1F" w:rsidRPr="008207E0" w:rsidRDefault="004A0C1F"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c) Các văn bản liên quan khác tới các công việc giải phóng mặt bằng và chặt cây tại hiện trường.</w:t>
      </w:r>
    </w:p>
    <w:p w14:paraId="25DA128B" w14:textId="66E9384B" w:rsidR="002C395C" w:rsidRPr="008207E0" w:rsidRDefault="002C395C"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Chủ đầu tư công trình bàn giao tim, mốc, mặt bằng tuyến ĐDK cho nhà thầu thi công.</w:t>
      </w:r>
    </w:p>
    <w:p w14:paraId="21A01788" w14:textId="1C4181F3" w:rsidR="00594E9A" w:rsidRPr="008207E0" w:rsidRDefault="00594E9A"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Yêu cầu lắp đặt</w:t>
      </w:r>
    </w:p>
    <w:p w14:paraId="5EFE054D" w14:textId="36B04BFA" w:rsidR="00C14098" w:rsidRPr="008207E0" w:rsidRDefault="00C14098"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Những công việc xây lắp ĐDK phải thực hiện theo đúng tài liệu thiết kế, theo tiêu chuẩn xây dựng nhà nước, Quy chuẩn kỹ thuật và Quy chuẩn kỹ thuật an toàn hiện hành.</w:t>
      </w:r>
      <w:r w:rsidRPr="008207E0">
        <w:rPr>
          <w:rFonts w:eastAsia="Times New Roman" w:cs="Arial"/>
          <w:kern w:val="0"/>
          <w:szCs w:val="24"/>
          <w14:ligatures w14:val="none"/>
        </w:rPr>
        <w:br/>
        <w:t>Những công việc phát sinh ngoài thiết kế, trong từng trường hợp cụ thể được thỏa thuận của chủ đầu tư và của cơ quan thiết kế.</w:t>
      </w:r>
    </w:p>
    <w:p w14:paraId="0A594881" w14:textId="2DF99C0E" w:rsidR="00594E9A" w:rsidRPr="008207E0" w:rsidRDefault="00594E9A"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Tổ chức thi công</w:t>
      </w:r>
    </w:p>
    <w:p w14:paraId="003A2F06" w14:textId="77777777" w:rsidR="00A52A0E" w:rsidRPr="008207E0" w:rsidRDefault="00A52A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Để thực hiện có hiệu quả những công việc chủ yếu của công trình ĐDK, nhà thầu xây lắp phải bảo đảm thực hiện các yêu cầu sau:</w:t>
      </w:r>
    </w:p>
    <w:p w14:paraId="532ABBB7" w14:textId="77777777" w:rsidR="00A52A0E" w:rsidRPr="008207E0" w:rsidRDefault="00A52A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Lập kế hoạch thực hiện với các nội dung liên quan đến tiến độ thực hiện, kế hoạch cung ứng tài chính, kế hoạch cung ứng vật tư, kế hoạch huy động thiết bị thi công, kế hoạch huy động và quản lý nhân lực, kế hoạch quản lý chất lượng, kế hoạch quản lý an toàn. </w:t>
      </w:r>
    </w:p>
    <w:p w14:paraId="7530BEF7" w14:textId="04CC1931" w:rsidR="00F44D23" w:rsidRPr="008207E0" w:rsidRDefault="00F44D2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Lập phương án tổ chức xây dựng chi tiết cho từng hạng mục công trình.</w:t>
      </w:r>
    </w:p>
    <w:p w14:paraId="526F5730" w14:textId="77777777" w:rsidR="00A52A0E" w:rsidRPr="008207E0" w:rsidRDefault="00A52A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Chuẩn bị chu đáo vật tư, kỹ thuật và nhân lực.</w:t>
      </w:r>
    </w:p>
    <w:p w14:paraId="1470BACF" w14:textId="77777777" w:rsidR="00A52A0E" w:rsidRPr="008207E0" w:rsidRDefault="00A52A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Nâng cao năng lực cơ giới thi công và ứng dụng tiến bộ kỹ thuật trong thi công.</w:t>
      </w:r>
    </w:p>
    <w:p w14:paraId="3F33C61F" w14:textId="43BB6008" w:rsidR="001F2F79" w:rsidRPr="008207E0" w:rsidRDefault="00A52A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Nghiên cứu biện pháp tổ chức thi công hợp lý.</w:t>
      </w:r>
    </w:p>
    <w:p w14:paraId="7A4E773D" w14:textId="643372B0" w:rsidR="00517AE8" w:rsidRPr="008207E0" w:rsidRDefault="00517AE8"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Lựa chọn phương án thi công hiệu quả</w:t>
      </w:r>
    </w:p>
    <w:p w14:paraId="0CA01DAF" w14:textId="77777777" w:rsidR="00BD22AD" w:rsidRPr="008207E0" w:rsidRDefault="00BD22AD"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Đối với lắp đặt ĐDK điện áp đến 35 kV nếu không có đặc điểm kỹ thuật phức tạp, nên áp dụng phương pháp thi công đơn giản, kết hợp giữa thủ công và cơ giới một cách hợp lý, nhưng trong mọi trường hợp phải nghiên cứu kỹ hồ sơ thiết kế và lập phương án tổ chức thi công có hiệu quả. </w:t>
      </w:r>
    </w:p>
    <w:p w14:paraId="759F79DE" w14:textId="77777777" w:rsidR="00BD22AD" w:rsidRPr="008207E0" w:rsidRDefault="00BD22AD"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Đối với đường dây điện áp từ 110 kV trở lên, cần phải xem xét kỹ hiện trường, tìm các đường tạm thi công thuận lợi nhất, lập các phương án tổ chức xây dựng phù hợp với các </w:t>
      </w:r>
      <w:r w:rsidRPr="008207E0">
        <w:rPr>
          <w:rFonts w:eastAsia="MS PGothic" w:cs="Arial"/>
          <w:kern w:val="0"/>
          <w:szCs w:val="24"/>
          <w:lang w:val="vi-VN" w:eastAsia="ar-SA"/>
        </w:rPr>
        <w:lastRenderedPageBreak/>
        <w:t>điều kiện thực tế tại hiện trường với mức chi phí thấp nhất.</w:t>
      </w:r>
    </w:p>
    <w:p w14:paraId="03433A61" w14:textId="7AAF32AB" w:rsidR="00517AE8" w:rsidRPr="008207E0" w:rsidRDefault="00517AE8"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Thi công phần móng</w:t>
      </w:r>
    </w:p>
    <w:p w14:paraId="319B6292"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Đào hố móng: </w:t>
      </w:r>
    </w:p>
    <w:p w14:paraId="31213FD3"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Đào hố móng ĐDK phải thực hiện theo quy định về đào đất và quy trình công nghệ được lập trong thiết kế tổ chức thi công. Trước khi đào phải kiểm tra vị trí móng và giác móng chính xác;</w:t>
      </w:r>
    </w:p>
    <w:p w14:paraId="639A51C0"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Độ sâu đáy hố móng phải theo đúng thiết kế. Trường hợp đào hố móng khó thực hiện độ sâu thiết kế thì phải được cơ quan thiết kế đồng ý;</w:t>
      </w:r>
    </w:p>
    <w:p w14:paraId="323F1342"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Kiểm tra đáy móng: Đáy hố móng sau khi đào phải dọn sạch sẽ, bằng phẳng và phải kiểm tra kích thước hố móng so với tài liệu thiết kế. Làm phẳng đáy hố móng bằng phương pháp cắt phẳng đất để không làm hư hỏng kết cấu nguyên thổ đáy móng. Chỉ cho phép đắp đất làm phẳng mặt bằng đáy hố móng, nhưng phải đầm chặt;</w:t>
      </w:r>
    </w:p>
    <w:p w14:paraId="38D2A305"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Nổ mìn tạo hố móng: Khi tiến hành nổ mìn tạo hố móng, phải được phép và phải chịu sự giám sát chặt chẽ theo quy định nổ mìn. Cho phép hoàn chỉnh hố móng bằng phương pháp nổ mìn, giới hạn an toàn của vùng nổ mìn phải tuân theo Quy chuẩn kỹ thuật an toàn về nổ mìn. Công nhân viên làm việc nổ mìn phải được sát hạch kiểm tra kỹ thuật đánh mìn và Quy chuẩn kỹ thuật an toàn về công tác nổ mìn, đồng thời phải có sổ nhật ký nổ mìn. Chỉ cho phép nổ mìn khi trời còn sáng, cấm nổ mìn khi trời tối và khi có giông bão. Công việc nổ mìn phải tiến hành thận trọng theo một phương án kỹ thuật chính xác và thống nhất dưới sự chỉ huy của 1 người chịu trách nhiệm chính;</w:t>
      </w:r>
    </w:p>
    <w:p w14:paraId="03C4BAB5"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Nếu trong hố móng có nước, trước khi lắp đặt móng hoặc đúc móng hay lấp đất hố móng phải tiến hành bơm nước ra ngoài và chỉ được thi công trở lại khi chất lượng hố móng phục hồi như trạng thái trước khi bị ngập.</w:t>
      </w:r>
    </w:p>
    <w:p w14:paraId="2D3B5499"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Thi công móng</w:t>
      </w:r>
    </w:p>
    <w:p w14:paraId="582936D1"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Cốt thép móng, trụ móng và bu lông móng phải đúng chủng loại và kích thước theo quy định của thiết kế; </w:t>
      </w:r>
    </w:p>
    <w:p w14:paraId="4028C379"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Bê tông đúc móng phải đúng mác quy định của thiết kế. Ở những vị trí cột có môi trường xâm thực phải sử dụng xi măng và biện pháp thi công theo quy định của thiết kế;</w:t>
      </w:r>
    </w:p>
    <w:p w14:paraId="76DFC0BC"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Thi công hệ thống nối đất của cột theo quy định của thiết kế đồng thời với việc thi công móng cột;</w:t>
      </w:r>
    </w:p>
    <w:p w14:paraId="00F1ECF4"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Phải nghiệm thu móng trước khi lấp hố móng.</w:t>
      </w:r>
    </w:p>
    <w:p w14:paraId="5C1BFB78" w14:textId="7777777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Lấp hố móng </w:t>
      </w:r>
    </w:p>
    <w:p w14:paraId="3407D997" w14:textId="388B1897" w:rsidR="007C70CB" w:rsidRPr="008207E0" w:rsidRDefault="007C70C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Đất lấp hố móng phải được đầm nén theo quy định của thiết kế.</w:t>
      </w:r>
    </w:p>
    <w:p w14:paraId="2C654EF8" w14:textId="2E6C9895" w:rsidR="00517AE8" w:rsidRPr="008207E0" w:rsidRDefault="00517AE8"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và dựng cột</w:t>
      </w:r>
    </w:p>
    <w:p w14:paraId="17950669"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Mặt bằng lắp ráp cột: </w:t>
      </w:r>
    </w:p>
    <w:p w14:paraId="4B23A09E"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Mặt bằng lắp ráp ở mỗi vị trí cột phải cố gắng bố trí gần móng cột, đủ diện tích để tập kết kết cấu cột và thuận lợi cho việc vận chuyển đến vị trí lắp ráp. Ngoài ra còn phải tính tới đường cho các phương tiện cơ giới có thể tiếp cận đến chân cột để sử dụng tối đa phương án lắp đặt cột bằng cơ giới.</w:t>
      </w:r>
    </w:p>
    <w:p w14:paraId="30D5A943"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Lắp dựng cột bê tông:</w:t>
      </w:r>
    </w:p>
    <w:p w14:paraId="0FCB3D58"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Cột bê tông phải kiểm tra kỹ lưỡng để chắc chắn không có nứt vỡ quá giới hạn cho phép và đúng chủng loại quy định; </w:t>
      </w:r>
    </w:p>
    <w:p w14:paraId="02FD0FD2"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Trước khi dựng cột bê tông theo phương pháp bản lề xoay thì trụ móng kiểu lọ mực phải bố trí thanh chống lực đẩy của bản lề vào thành móng khi dựng cột. Cấm dựng cột khi chưa hoàn thiện công việc làm móng, lấp móng và thanh chống kể trên;</w:t>
      </w:r>
    </w:p>
    <w:p w14:paraId="41549D44"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Ở những khu vực thuận lợi nên dựng cột bê tông bằng cần cẩu; </w:t>
      </w:r>
    </w:p>
    <w:p w14:paraId="66221976"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 Chèn chân cột vào trụ móng bằng bê tông mác cao và được tiến hành sau khi đã điều chỉnh đúng vị trí thiết kế. Lớp chèn cột phải đúng quy định của thiết kế. </w:t>
      </w:r>
    </w:p>
    <w:p w14:paraId="4537B9F4"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Lắp dựng cột thép</w:t>
      </w:r>
    </w:p>
    <w:p w14:paraId="05E5A9AC"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 xml:space="preserve">a) Kiểm tra kích thước và chất lượng bu lông móng chân cột so với tài liệu thiết kế. </w:t>
      </w:r>
    </w:p>
    <w:p w14:paraId="56AAF1C4"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Nếu phát hiện có sai lệch phải xử lý trước khi lắp dựng cột;</w:t>
      </w:r>
    </w:p>
    <w:p w14:paraId="7709D493"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Kiểm tra chất lượng các mối hàn, lớp mạ, mác thép sử dụng của từng chi tiết, chất lượng và chủng loại các loại bu lông sử dụng ghép nối cột. Thông thường kiểm tra bằng mắt thường đối chiếu với tài liệu xuất xưởng kèm theo. Trong trường hợp nghi ngờ chất lượng không bảo đảm phải kiểm tra bằng các thiết bị chuyên dùng; </w:t>
      </w:r>
    </w:p>
    <w:p w14:paraId="4F2D0C94"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Lắp dựng cột thép thông thường bằng cần cẩu leo. Ở những vị trí phương tiện cơ giới có thể tiếp cận được thì nên sử dụng cần cẩu để lắp đoạn dưới của cột;</w:t>
      </w:r>
    </w:p>
    <w:p w14:paraId="0E48694D"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Siết bu lông bằng cờ lê lực theo lực quy định;</w:t>
      </w:r>
    </w:p>
    <w:p w14:paraId="0AFC7928"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Sai số cho phép trong quá trình lắp đặt các cột thép theo tiêu chuẩn về nghiệm thu chế tạo, lắp đặt các kết cấu thép.</w:t>
      </w:r>
    </w:p>
    <w:p w14:paraId="12C0A044"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Thi công, lắp đặt móng néo, dây néo</w:t>
      </w:r>
    </w:p>
    <w:p w14:paraId="02D1150B" w14:textId="77777777" w:rsidR="00A83770"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Móng néo phải được chế tạo, lắp đặt ở độ sâu và hướng néo theo quy định của thiết kế. Đất lấp hố móng néo phải đầm chặt với hệ số đầm nén không nhỏ hơn 0,9;</w:t>
      </w:r>
    </w:p>
    <w:p w14:paraId="0D8800E8" w14:textId="2A20ED49" w:rsidR="007C70CB" w:rsidRPr="008207E0" w:rsidRDefault="00A8377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Dây néo phải được chế tạo theo quy định của thiết kế cho từng vị trí tương ứng. Trước khi lắp đặt phải kiểm tra chất lượng dây néo, các phụ kiện lắp ráp, nếu đạt yêu cầu kỹ thuật mới cho phép lắp đặt.</w:t>
      </w:r>
    </w:p>
    <w:p w14:paraId="3750AAB2" w14:textId="7D06C551" w:rsidR="00517AE8" w:rsidRPr="008207E0" w:rsidRDefault="00517AE8"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đặt cách điện</w:t>
      </w:r>
    </w:p>
    <w:p w14:paraId="3F0993C4" w14:textId="77777777" w:rsidR="00C862F0" w:rsidRPr="008207E0" w:rsidRDefault="00C862F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Cách điện được lắp đặt trong thời gian dựng cột hoặc căng dây. Cách điện phải được lắp chắc chắn vào xà và cột.  </w:t>
      </w:r>
    </w:p>
    <w:p w14:paraId="511E057A" w14:textId="1D6662C9" w:rsidR="00517AE8" w:rsidRPr="008207E0" w:rsidRDefault="00517AE8"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đặt dây dẫn và dây chống sét</w:t>
      </w:r>
    </w:p>
    <w:p w14:paraId="7C3FF379"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trước khi rải căng dây:</w:t>
      </w:r>
    </w:p>
    <w:p w14:paraId="3C6C729A"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Kiểm tra chủng loại, tiết diện và đặc tính kỹ thuật của dây dẫn và dây chống sét theo quy định trong thiết kế;   </w:t>
      </w:r>
    </w:p>
    <w:p w14:paraId="27754B59"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Kiểm tra chất lượng và độ an toàn của các thiết bị thi công rải, căng dây.</w:t>
      </w:r>
    </w:p>
    <w:p w14:paraId="59D86129"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Chuẩn bị rải căng dây:</w:t>
      </w:r>
    </w:p>
    <w:p w14:paraId="5D1434D7"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Xin cắt điện của những đường dây điện lực mà tuyến đường dây vượt qua;</w:t>
      </w:r>
    </w:p>
    <w:p w14:paraId="6B3BF8DD"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Lắp đặt dàn giáo ở vị trí vượt quốc lộ, vượt đường dây điện lực. </w:t>
      </w:r>
    </w:p>
    <w:p w14:paraId="76C7318A"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Rải căng dây:</w:t>
      </w:r>
    </w:p>
    <w:p w14:paraId="52C473B1"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Khi rải dây dẫn điện phải đặt dây trên các ròng rọc trên cột, phải dùng biện pháp chống hư hỏng dây theo bề mặt tiếp xúc với đất, đá và các vật cản khác trên địa hình tuyến đường dây đi qua;</w:t>
      </w:r>
    </w:p>
    <w:p w14:paraId="5597312E"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Khi rải dây qua sông có nước mặn hoặc nước lợ phải có biện pháp để dây không chạm với nước;</w:t>
      </w:r>
    </w:p>
    <w:p w14:paraId="2446906C"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Căng dây theo ứng suất và độ võng quy định của thiết kế;</w:t>
      </w:r>
    </w:p>
    <w:p w14:paraId="421F497D"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Rải căng dây chống sét có dây cáp quang (OPGW) thực hiện theo quy định của nhà chế tạo;</w:t>
      </w:r>
    </w:p>
    <w:p w14:paraId="45531A79" w14:textId="4E1BE018"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 Kiểm tra khoảng cách an toàn đến đất, đến công trình khác theo quy định trong Mục </w:t>
      </w:r>
      <w:r w:rsidRPr="008207E0">
        <w:rPr>
          <w:rFonts w:eastAsia="MS PGothic" w:cs="Arial"/>
          <w:kern w:val="0"/>
          <w:szCs w:val="24"/>
          <w:highlight w:val="yellow"/>
          <w:lang w:val="vi-VN" w:eastAsia="ar-SA"/>
        </w:rPr>
        <w:t>Mục 2.3-5</w:t>
      </w:r>
      <w:r w:rsidRPr="008207E0">
        <w:rPr>
          <w:rFonts w:eastAsia="MS PGothic" w:cs="Arial"/>
          <w:kern w:val="0"/>
          <w:szCs w:val="24"/>
          <w:lang w:val="vi-VN" w:eastAsia="ar-SA"/>
        </w:rPr>
        <w:t>,Nếu không bảo đảm khoảng cách an toàn theo quy định thì phải cùng đơn vị quản lý vận hành công trình và cơ quan thiết kế thống nhất biện pháp xử lý.</w:t>
      </w:r>
    </w:p>
    <w:p w14:paraId="202B7A89"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Lắp dây với phụ kiện</w:t>
      </w:r>
    </w:p>
    <w:p w14:paraId="3F08A6CC"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Khi lắp dây với khoá đỡ hoặc khoá néo (khoá bu lông) phải siết chặt bu lông, nhưng không làm hư hỏng cáp bên trong;</w:t>
      </w:r>
    </w:p>
    <w:p w14:paraId="49F3AF75"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Khi lắp dây với khoá néo (khoá ép) phải ép đầu dây vào khóa theo quy định của nhà chế tạo;</w:t>
      </w:r>
    </w:p>
    <w:p w14:paraId="249F030F"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Lắp đặt dây với sứ đứng phù hợp với đặc điểm công nghệ của sứ.</w:t>
      </w:r>
    </w:p>
    <w:p w14:paraId="03450AFA"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Nối dây dẫn</w:t>
      </w:r>
    </w:p>
    <w:p w14:paraId="0AC2D8F6" w14:textId="77777777" w:rsidR="008332D3"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Dây dẫn có thể nối với nhau bằng cách hàn, bắt kẹp bu lông, bắt kẹp đầu cốt, ống nối, v.v. và thực hiện theo yêu cầu kỹ thuật của từng cách nối;</w:t>
      </w:r>
    </w:p>
    <w:p w14:paraId="2C4E890A" w14:textId="700A1B6D" w:rsidR="00FC6F52" w:rsidRPr="008207E0" w:rsidRDefault="008332D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 xml:space="preserve">Số lượng mối nối trong khoảng cột theo quy định trong </w:t>
      </w:r>
      <w:r w:rsidRPr="008207E0">
        <w:rPr>
          <w:rFonts w:eastAsia="MS PGothic" w:cs="Arial"/>
          <w:kern w:val="0"/>
          <w:szCs w:val="24"/>
          <w:highlight w:val="yellow"/>
          <w:lang w:val="vi-VN" w:eastAsia="ar-SA"/>
        </w:rPr>
        <w:t>Mục 2.3-3.3</w:t>
      </w:r>
      <w:r w:rsidRPr="008207E0">
        <w:rPr>
          <w:rFonts w:eastAsia="MS PGothic" w:cs="Arial"/>
          <w:kern w:val="0"/>
          <w:szCs w:val="24"/>
          <w:lang w:val="vi-VN" w:eastAsia="ar-SA"/>
        </w:rPr>
        <w:t>.</w:t>
      </w:r>
    </w:p>
    <w:p w14:paraId="1E019C89" w14:textId="706BC0CA" w:rsidR="00517AE8" w:rsidRPr="008207E0" w:rsidRDefault="009C780D" w:rsidP="00150154">
      <w:pPr>
        <w:pStyle w:val="ListParagraph"/>
        <w:numPr>
          <w:ilvl w:val="3"/>
          <w:numId w:val="11"/>
        </w:numPr>
        <w:tabs>
          <w:tab w:val="left" w:pos="0"/>
          <w:tab w:val="left" w:pos="851"/>
        </w:tabs>
        <w:spacing w:line="252" w:lineRule="auto"/>
        <w:jc w:val="both"/>
        <w:rPr>
          <w:rFonts w:cs="Arial"/>
          <w:b/>
          <w:bCs/>
          <w:szCs w:val="24"/>
        </w:rPr>
      </w:pPr>
      <w:r w:rsidRPr="008207E0">
        <w:rPr>
          <w:rFonts w:cs="Arial"/>
          <w:b/>
          <w:bCs/>
          <w:szCs w:val="24"/>
        </w:rPr>
        <w:t>Lắp biển hiệu và sơn báo hiệu cột</w:t>
      </w:r>
    </w:p>
    <w:p w14:paraId="73FAE546" w14:textId="75115777" w:rsidR="009C780D" w:rsidRPr="008207E0" w:rsidRDefault="002D0DB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Trước khi đưa vào vận hành, tất cả các cột phải được gắn biển hiệu, sơn và lắp đèn báo hiệu theo quy định trong </w:t>
      </w:r>
      <w:r w:rsidRPr="008207E0">
        <w:rPr>
          <w:rFonts w:eastAsia="MS PGothic" w:cs="Arial"/>
          <w:kern w:val="0"/>
          <w:szCs w:val="24"/>
          <w:highlight w:val="yellow"/>
          <w:lang w:val="vi-VN" w:eastAsia="ar-SA"/>
        </w:rPr>
        <w:t>Mục 2.3-4.7</w:t>
      </w:r>
      <w:r w:rsidRPr="008207E0">
        <w:rPr>
          <w:rFonts w:eastAsia="MS PGothic" w:cs="Arial"/>
          <w:kern w:val="0"/>
          <w:szCs w:val="24"/>
          <w:lang w:val="vi-VN" w:eastAsia="ar-SA"/>
        </w:rPr>
        <w:t>.</w:t>
      </w:r>
    </w:p>
    <w:p w14:paraId="76C5049E" w14:textId="384BECF0" w:rsidR="002261C5" w:rsidRPr="008207E0" w:rsidRDefault="001B1FB4" w:rsidP="00150154">
      <w:pPr>
        <w:pStyle w:val="ListParagraph"/>
        <w:numPr>
          <w:ilvl w:val="2"/>
          <w:numId w:val="11"/>
        </w:numPr>
        <w:tabs>
          <w:tab w:val="left" w:pos="0"/>
          <w:tab w:val="left" w:pos="709"/>
        </w:tabs>
        <w:spacing w:line="252" w:lineRule="auto"/>
        <w:jc w:val="both"/>
        <w:outlineLvl w:val="1"/>
        <w:rPr>
          <w:rFonts w:cs="Arial"/>
          <w:b/>
          <w:bCs/>
          <w:szCs w:val="24"/>
        </w:rPr>
      </w:pPr>
      <w:bookmarkStart w:id="103" w:name="_Toc188048086"/>
      <w:bookmarkStart w:id="104" w:name="_Toc188050474"/>
      <w:r w:rsidRPr="008207E0">
        <w:rPr>
          <w:rFonts w:cs="Arial"/>
          <w:b/>
          <w:bCs/>
          <w:szCs w:val="24"/>
        </w:rPr>
        <w:t>Lắp đặt hệ thống phân phối và trạm biến áp</w:t>
      </w:r>
      <w:bookmarkEnd w:id="103"/>
      <w:bookmarkEnd w:id="104"/>
    </w:p>
    <w:p w14:paraId="43C01C4E" w14:textId="2A004290" w:rsidR="003F1BD6" w:rsidRPr="008207E0" w:rsidRDefault="00DA036E" w:rsidP="00150154">
      <w:pPr>
        <w:pStyle w:val="ListParagraph"/>
        <w:numPr>
          <w:ilvl w:val="3"/>
          <w:numId w:val="12"/>
        </w:numPr>
        <w:tabs>
          <w:tab w:val="left" w:pos="0"/>
          <w:tab w:val="left" w:pos="851"/>
        </w:tabs>
        <w:spacing w:line="252" w:lineRule="auto"/>
        <w:jc w:val="both"/>
        <w:rPr>
          <w:rFonts w:cs="Arial"/>
          <w:b/>
          <w:bCs/>
          <w:szCs w:val="24"/>
        </w:rPr>
      </w:pPr>
      <w:r w:rsidRPr="008207E0">
        <w:rPr>
          <w:rFonts w:cs="Arial"/>
          <w:b/>
          <w:bCs/>
          <w:szCs w:val="24"/>
        </w:rPr>
        <w:t>Quy định chung</w:t>
      </w:r>
    </w:p>
    <w:p w14:paraId="1AAF8770" w14:textId="77777777" w:rsidR="00F80A99" w:rsidRPr="008207E0" w:rsidRDefault="00F80A9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Lắp đặt hệ thống phân phối và trạm biến áp điện áp đến 500 kV phải tuân theo các quy định trong </w:t>
      </w:r>
      <w:r w:rsidRPr="008207E0">
        <w:rPr>
          <w:rFonts w:eastAsia="MS PGothic" w:cs="Arial"/>
          <w:kern w:val="0"/>
          <w:szCs w:val="24"/>
          <w:highlight w:val="yellow"/>
          <w:lang w:val="vi-VN" w:eastAsia="ar-SA"/>
        </w:rPr>
        <w:t>Mục 3.1</w:t>
      </w:r>
      <w:r w:rsidRPr="008207E0">
        <w:rPr>
          <w:rFonts w:eastAsia="MS PGothic" w:cs="Arial"/>
          <w:kern w:val="0"/>
          <w:szCs w:val="24"/>
          <w:lang w:val="vi-VN" w:eastAsia="ar-SA"/>
        </w:rPr>
        <w:t xml:space="preserve">. </w:t>
      </w:r>
    </w:p>
    <w:p w14:paraId="272101A5" w14:textId="0D34D4BF" w:rsidR="00B8367D" w:rsidRPr="008207E0" w:rsidRDefault="00B8367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Chủ đầu tư công trình cung cấp cho nhà thầu xây lắp các hồ sơ sau:</w:t>
      </w:r>
    </w:p>
    <w:p w14:paraId="133DAA3A" w14:textId="3848E6E4" w:rsidR="00B8367D" w:rsidRPr="008207E0" w:rsidRDefault="00B8367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a) Các văn bản và hồ sơ pháp lý liên quan nêu trong trong </w:t>
      </w:r>
      <w:r w:rsidRPr="008207E0">
        <w:rPr>
          <w:rFonts w:eastAsia="Times New Roman" w:cs="Arial"/>
          <w:kern w:val="0"/>
          <w:szCs w:val="24"/>
          <w:highlight w:val="yellow"/>
          <w14:ligatures w14:val="none"/>
        </w:rPr>
        <w:t>Khoản 4 và Khoản 5 Mục 1.8-1.3;</w:t>
      </w:r>
      <w:r w:rsidRPr="008207E0">
        <w:rPr>
          <w:rFonts w:eastAsia="Times New Roman" w:cs="Arial"/>
          <w:kern w:val="0"/>
          <w:szCs w:val="24"/>
          <w14:ligatures w14:val="none"/>
        </w:rPr>
        <w:br/>
        <w:t>b) Các hồ sơ pháp lý khác có sự chấp nhận của các cơ quan có thẩm quyền liên quan đến công trình.</w:t>
      </w:r>
    </w:p>
    <w:p w14:paraId="0A270722" w14:textId="2B14B5A9" w:rsidR="001B71A4" w:rsidRPr="008207E0" w:rsidRDefault="001B71A4"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Chủ đầu tư công trình bàn giao tim, mốc, mặt bằng TBPP và TBA cho nhà thầu thi công.</w:t>
      </w:r>
    </w:p>
    <w:p w14:paraId="28A6210D" w14:textId="77777777" w:rsidR="00F80A99" w:rsidRPr="008207E0" w:rsidRDefault="00F80A9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Yêu cầu sơn và lắp biển báo cho công trình:</w:t>
      </w:r>
    </w:p>
    <w:p w14:paraId="084EAE5E" w14:textId="77777777" w:rsidR="00F80A99" w:rsidRPr="008207E0" w:rsidRDefault="00F80A9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Tất cả các kết cấu đỡ của thiết bị phải được sơn hoặc mạ phù hợp với mục đích chống gỉ do yếu tố môi trường theo thời hạn làm việc của thiết bị;</w:t>
      </w:r>
    </w:p>
    <w:p w14:paraId="4D83F9EE" w14:textId="77777777" w:rsidR="00F80A99" w:rsidRPr="008207E0" w:rsidRDefault="00F80A9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Biển cảnh báo nguy hiểm phải được đặt ở vị trí thích hợp để bảo đảm an toàn;</w:t>
      </w:r>
    </w:p>
    <w:p w14:paraId="5B17F8A0" w14:textId="254394CE" w:rsidR="00F80A99" w:rsidRPr="008207E0" w:rsidRDefault="00F80A9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w:t>
      </w:r>
      <w:r w:rsidR="00AB728B" w:rsidRPr="008207E0">
        <w:rPr>
          <w:rFonts w:eastAsia="MS PGothic" w:cs="Arial"/>
          <w:kern w:val="0"/>
          <w:szCs w:val="24"/>
          <w:lang w:eastAsia="ar-SA"/>
        </w:rPr>
        <w:t>Đánh dấu</w:t>
      </w:r>
      <w:r w:rsidRPr="008207E0">
        <w:rPr>
          <w:rFonts w:eastAsia="MS PGothic" w:cs="Arial"/>
          <w:kern w:val="0"/>
          <w:szCs w:val="24"/>
          <w:lang w:val="vi-VN" w:eastAsia="ar-SA"/>
        </w:rPr>
        <w:t xml:space="preserve"> màu và đánh số các pha, v.v. phải được thực hiện theo quy định trong </w:t>
      </w:r>
      <w:r w:rsidRPr="008207E0">
        <w:rPr>
          <w:rFonts w:eastAsia="MS PGothic" w:cs="Arial"/>
          <w:kern w:val="0"/>
          <w:szCs w:val="24"/>
          <w:highlight w:val="yellow"/>
          <w:lang w:val="vi-VN" w:eastAsia="ar-SA"/>
        </w:rPr>
        <w:t>Mục 1.2-1</w:t>
      </w:r>
      <w:r w:rsidR="00DD6084" w:rsidRPr="008207E0">
        <w:rPr>
          <w:rFonts w:eastAsia="MS PGothic" w:cs="Arial"/>
          <w:kern w:val="0"/>
          <w:szCs w:val="24"/>
          <w:highlight w:val="yellow"/>
          <w:lang w:eastAsia="ar-SA"/>
        </w:rPr>
        <w:t>1</w:t>
      </w:r>
      <w:r w:rsidRPr="008207E0">
        <w:rPr>
          <w:rFonts w:eastAsia="MS PGothic" w:cs="Arial"/>
          <w:kern w:val="0"/>
          <w:szCs w:val="24"/>
          <w:lang w:val="vi-VN" w:eastAsia="ar-SA"/>
        </w:rPr>
        <w:t>;</w:t>
      </w:r>
    </w:p>
    <w:p w14:paraId="1DBE0A55" w14:textId="41A9F1CF" w:rsidR="00F80A99" w:rsidRPr="008207E0" w:rsidRDefault="00F80A99"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Không sơn những chỗ để đo nhiệt độ mối nối và lắp nối đất di động. Những phần mang điện đấu nối bằng bu lông chỉ được sơn sau khi đã lắp đặt hoàn chỉnh nhằm bảo đảm độ dẫn điện.</w:t>
      </w:r>
    </w:p>
    <w:p w14:paraId="100CEB26" w14:textId="2AA6DD93" w:rsidR="00DA036E" w:rsidRPr="008207E0" w:rsidRDefault="00DA036E" w:rsidP="00150154">
      <w:pPr>
        <w:pStyle w:val="ListParagraph"/>
        <w:numPr>
          <w:ilvl w:val="3"/>
          <w:numId w:val="12"/>
        </w:numPr>
        <w:tabs>
          <w:tab w:val="left" w:pos="0"/>
          <w:tab w:val="left" w:pos="851"/>
        </w:tabs>
        <w:spacing w:line="252" w:lineRule="auto"/>
        <w:jc w:val="both"/>
        <w:rPr>
          <w:rFonts w:cs="Arial"/>
          <w:b/>
          <w:bCs/>
          <w:szCs w:val="24"/>
        </w:rPr>
      </w:pPr>
      <w:r w:rsidRPr="008207E0">
        <w:rPr>
          <w:rFonts w:cs="Arial"/>
          <w:b/>
          <w:bCs/>
          <w:szCs w:val="24"/>
        </w:rPr>
        <w:t>Gian lắp đặt</w:t>
      </w:r>
    </w:p>
    <w:p w14:paraId="040887C7" w14:textId="17A75E42" w:rsidR="002146EB" w:rsidRPr="008207E0" w:rsidRDefault="002146E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Trong gian điện, hành lang vận hành phía trước và phía sau bảng điện phải thoả mãn những yêu cầu kỹ thuật quy định trong </w:t>
      </w:r>
      <w:r w:rsidRPr="008207E0">
        <w:rPr>
          <w:rFonts w:eastAsia="MS PGothic" w:cs="Arial"/>
          <w:kern w:val="0"/>
          <w:szCs w:val="24"/>
          <w:highlight w:val="yellow"/>
          <w:lang w:val="vi-VN" w:eastAsia="ar-SA"/>
        </w:rPr>
        <w:t>Mục 3.2-3.8</w:t>
      </w:r>
      <w:r w:rsidRPr="008207E0">
        <w:rPr>
          <w:rFonts w:eastAsia="MS PGothic" w:cs="Arial"/>
          <w:kern w:val="0"/>
          <w:szCs w:val="24"/>
          <w:lang w:val="vi-VN" w:eastAsia="ar-SA"/>
        </w:rPr>
        <w:t>.</w:t>
      </w:r>
    </w:p>
    <w:p w14:paraId="078C8ABC" w14:textId="79C50D97" w:rsidR="00F80A99" w:rsidRPr="008207E0" w:rsidRDefault="002146E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Rào chắn các bộ phận mang điện không bọc cách điện, cửa thoát hiểm của gian điện phải thoả mãn những yêu cầu kỹ thuật quy định trong </w:t>
      </w:r>
      <w:r w:rsidRPr="008207E0">
        <w:rPr>
          <w:rFonts w:eastAsia="MS PGothic" w:cs="Arial"/>
          <w:kern w:val="0"/>
          <w:szCs w:val="24"/>
          <w:highlight w:val="yellow"/>
          <w:lang w:val="vi-VN" w:eastAsia="ar-SA"/>
        </w:rPr>
        <w:t>Mục 3.2-2.10</w:t>
      </w:r>
      <w:r w:rsidRPr="008207E0">
        <w:rPr>
          <w:rFonts w:eastAsia="MS PGothic" w:cs="Arial"/>
          <w:kern w:val="0"/>
          <w:szCs w:val="24"/>
          <w:lang w:val="vi-VN" w:eastAsia="ar-SA"/>
        </w:rPr>
        <w:t>.</w:t>
      </w:r>
    </w:p>
    <w:p w14:paraId="277A2656" w14:textId="200E7A6A" w:rsidR="0032181D" w:rsidRPr="008207E0" w:rsidRDefault="0032181D" w:rsidP="00150154">
      <w:pPr>
        <w:pStyle w:val="ListParagraph"/>
        <w:numPr>
          <w:ilvl w:val="3"/>
          <w:numId w:val="12"/>
        </w:numPr>
        <w:tabs>
          <w:tab w:val="left" w:pos="0"/>
          <w:tab w:val="left" w:pos="851"/>
        </w:tabs>
        <w:spacing w:line="252" w:lineRule="auto"/>
        <w:jc w:val="both"/>
        <w:rPr>
          <w:rFonts w:cs="Arial"/>
          <w:b/>
          <w:bCs/>
          <w:szCs w:val="24"/>
        </w:rPr>
      </w:pPr>
      <w:r w:rsidRPr="008207E0">
        <w:rPr>
          <w:rFonts w:cs="Arial"/>
          <w:b/>
          <w:bCs/>
          <w:szCs w:val="24"/>
        </w:rPr>
        <w:t>Lắp đặt trang bị phân phối</w:t>
      </w:r>
    </w:p>
    <w:p w14:paraId="25975F79"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Lắp đặt thanh cái</w:t>
      </w:r>
    </w:p>
    <w:p w14:paraId="3B367BE0"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Thanh cái trước khi lắp đặt phải được nắn thẳng, không bị gấp, không được có vết nứt tại chỗ uốn của thanh cái. Cố định thanh cái trên sứ và đấu nối với thiết bị phải tính đến sự co, dãn nở do nhiệt;</w:t>
      </w:r>
    </w:p>
    <w:p w14:paraId="343B0ED3"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Đầu nối của thanh cái phải có độ bền thích hợp, chịu được dao động từ các thiết bị nối với chúng, chịu được trọng lực của dây dẫn, áp lực của gió, lực điện từ tạo ra giữa các dây dẫn khi bị sự cố ngắn mạch;</w:t>
      </w:r>
    </w:p>
    <w:p w14:paraId="58B4954F"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Các đầu nối của thanh cái phải được hàn, bắt bằng bu lông hoặc nối bằng ép. Điện trở các đầu nối không được lớn hơn điện trở thanh cái;</w:t>
      </w:r>
    </w:p>
    <w:p w14:paraId="22D0DDAE"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 Khi nối các thanh cái, phải có các biện pháp chống ăn mòn tại điểm nối bao gồm các bu lông, đai ốc vòng đệm cho phù hợp với môi trường. Khi nối các kim loại khác nhau như thanh cái bằng nhôm với thanh cái bằng đồng, phải có biện pháp chống ăn mòn điện hóa tại chỗ nối. </w:t>
      </w:r>
    </w:p>
    <w:p w14:paraId="41D517DB"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Lắp đặt trang bị phân phối điện </w:t>
      </w:r>
    </w:p>
    <w:p w14:paraId="2700F684"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Lắp đặt các thiết bị phân phối ngoài trời cần tuân theo những yêu cầu sau đây:</w:t>
      </w:r>
    </w:p>
    <w:p w14:paraId="6AFDE424"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Thiết bị (bao gồm giá đỡ) cần phải được bố trí trên mặt nền phẳng ở độ cao ít nhất là 0,3m so với mặt nền và 0,5m đối với tủ bảng điện;</w:t>
      </w:r>
    </w:p>
    <w:p w14:paraId="29263024"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Trong các tủ điện, nếu có yêu cầu phải bố trí sấy tại chỗ để bảo đảm sự hoạt động bình </w:t>
      </w:r>
      <w:r w:rsidRPr="008207E0">
        <w:rPr>
          <w:rFonts w:eastAsia="MS PGothic" w:cs="Arial"/>
          <w:kern w:val="0"/>
          <w:szCs w:val="24"/>
          <w:lang w:val="vi-VN" w:eastAsia="ar-SA"/>
        </w:rPr>
        <w:lastRenderedPageBreak/>
        <w:t>thường của các thiết bị, rơ le, thiết bị đo lường và công tơ đo đếm điện năng theo yêu cầu của tiêu chuẩn Việt Nam hiện hành;</w:t>
      </w:r>
    </w:p>
    <w:p w14:paraId="3911A0AE"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Lắp đặt máy cắt điện</w:t>
      </w:r>
    </w:p>
    <w:p w14:paraId="744E179D"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Lắp đặt máy cắt điện phải được thực hiện theo quy định của thiết kế và chỉ dẫn của nhà chế tạo. Các hệ thống truyền động của máy cắt và của các hệ thống khác phải chỉnh định để làm việc trơn tru và chính xác, bảo đảm các chỉ số thí nghiệm sau lắp đặt phải đạt yêu cầu kỹ thuật của nhà sản xuất và các quy định hiện hành;</w:t>
      </w:r>
    </w:p>
    <w:p w14:paraId="72ECCB28"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Lắp đặt cầu dao </w:t>
      </w:r>
    </w:p>
    <w:p w14:paraId="013AB7BE"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Lắp đặt cầu dao phải được thực hiện theo quy định của thiết kế và chỉ dẫn của nhà chế tạo. Các hệ thống truyền động của cầu dao và của các hệ thống khác phải chỉnh định để làm việc trơn tru và chính xác bảo đảm thí nghiệm sau lắp đặt phải đạt yêu cầu kỹ thuật; </w:t>
      </w:r>
    </w:p>
    <w:p w14:paraId="44A7B164"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 Lắp đặt máy biến áp đo lường </w:t>
      </w:r>
    </w:p>
    <w:p w14:paraId="704D1A19" w14:textId="10208C9D"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Lắp đặt máy biến áp đo lường phải được thực hiện theo quy định của thiết kế và chỉ dẫn của nhà chế tạo. Những đầu dây chưa sử dụng của các cuộn dây thứ cấp ở </w:t>
      </w:r>
      <w:r w:rsidR="00F76E4F" w:rsidRPr="008207E0">
        <w:rPr>
          <w:rFonts w:eastAsia="MS PGothic" w:cs="Arial"/>
          <w:kern w:val="0"/>
          <w:szCs w:val="24"/>
          <w:lang w:val="vi-VN" w:eastAsia="ar-SA"/>
        </w:rPr>
        <w:t>TI</w:t>
      </w:r>
      <w:r w:rsidRPr="008207E0">
        <w:rPr>
          <w:rFonts w:eastAsia="MS PGothic" w:cs="Arial"/>
          <w:kern w:val="0"/>
          <w:szCs w:val="24"/>
          <w:lang w:val="vi-VN" w:eastAsia="ar-SA"/>
        </w:rPr>
        <w:t xml:space="preserve"> phải được đấu tắt. Trong mọi trường hợp (trừ những trường hợp đã ghi trong thiết kế) một trong các đầu dây cuộn dây thứ cấp </w:t>
      </w:r>
      <w:r w:rsidR="00F76E4F" w:rsidRPr="008207E0">
        <w:rPr>
          <w:rFonts w:eastAsia="MS PGothic" w:cs="Arial"/>
          <w:kern w:val="0"/>
          <w:szCs w:val="24"/>
          <w:lang w:val="vi-VN" w:eastAsia="ar-SA"/>
        </w:rPr>
        <w:t>TI</w:t>
      </w:r>
      <w:r w:rsidRPr="008207E0">
        <w:rPr>
          <w:rFonts w:eastAsia="MS PGothic" w:cs="Arial"/>
          <w:kern w:val="0"/>
          <w:szCs w:val="24"/>
          <w:lang w:val="vi-VN" w:eastAsia="ar-SA"/>
        </w:rPr>
        <w:t xml:space="preserve"> đặt trong mạch có điện áp từ 500V trở lên và của </w:t>
      </w:r>
      <w:r w:rsidR="00F76E4F" w:rsidRPr="008207E0">
        <w:rPr>
          <w:rFonts w:eastAsia="MS PGothic" w:cs="Arial"/>
          <w:kern w:val="0"/>
          <w:szCs w:val="24"/>
          <w:lang w:val="vi-VN" w:eastAsia="ar-SA"/>
        </w:rPr>
        <w:t>TU</w:t>
      </w:r>
      <w:r w:rsidRPr="008207E0">
        <w:rPr>
          <w:rFonts w:eastAsia="MS PGothic" w:cs="Arial"/>
          <w:kern w:val="0"/>
          <w:szCs w:val="24"/>
          <w:lang w:val="vi-VN" w:eastAsia="ar-SA"/>
        </w:rPr>
        <w:t xml:space="preserve"> đều phải được tiếp đất.</w:t>
      </w:r>
    </w:p>
    <w:p w14:paraId="58EF3567"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Lắp đặt tủ bảng điện</w:t>
      </w:r>
    </w:p>
    <w:p w14:paraId="6BE0A83A" w14:textId="77777777" w:rsidR="00C044B2"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Lắp đặt tủ bảng phải được thực hiện theo quy định của thiết kế và chỉ dẫn của nhà chế tạo. Cửa của tủ điện phải mở ra hành lang vận hành bảo đảm khoảng cách theo quy định;</w:t>
      </w:r>
    </w:p>
    <w:p w14:paraId="0CE1F4CE" w14:textId="24A2A3EC" w:rsidR="00943318" w:rsidRPr="008207E0" w:rsidRDefault="00C044B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Mọi chi tiết kim loại không cách điện với tủ bảng hoặc dùng để cố định các thiết bị và thanh cái đều phải nối với vỏ tủ.</w:t>
      </w:r>
    </w:p>
    <w:p w14:paraId="142DD1B3" w14:textId="2D565DD8" w:rsidR="0032181D" w:rsidRPr="008207E0" w:rsidRDefault="0032181D" w:rsidP="00150154">
      <w:pPr>
        <w:pStyle w:val="ListParagraph"/>
        <w:numPr>
          <w:ilvl w:val="3"/>
          <w:numId w:val="12"/>
        </w:numPr>
        <w:tabs>
          <w:tab w:val="left" w:pos="0"/>
          <w:tab w:val="left" w:pos="851"/>
        </w:tabs>
        <w:spacing w:line="252" w:lineRule="auto"/>
        <w:jc w:val="both"/>
        <w:rPr>
          <w:rFonts w:cs="Arial"/>
          <w:b/>
          <w:bCs/>
          <w:szCs w:val="24"/>
        </w:rPr>
      </w:pPr>
      <w:r w:rsidRPr="008207E0">
        <w:rPr>
          <w:rFonts w:cs="Arial"/>
          <w:b/>
          <w:bCs/>
          <w:szCs w:val="24"/>
        </w:rPr>
        <w:t>Lắp đặt máy biến áp lực</w:t>
      </w:r>
    </w:p>
    <w:p w14:paraId="02DA9E1D" w14:textId="77777777" w:rsidR="00752836" w:rsidRPr="008207E0" w:rsidRDefault="00752836"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Lắp đặt các máy biến áp (kể cả máy biến áp tự ngẫu và cuộn kháng có dầu) điện áp đến 500 kV phải thực hiện theo những yêu cầu sau: </w:t>
      </w:r>
    </w:p>
    <w:p w14:paraId="17F08126" w14:textId="77777777" w:rsidR="00752836" w:rsidRPr="008207E0" w:rsidRDefault="00752836"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Lắp đặt máy biến áp phải thực hiện theo quy định của thiết kế và chỉ dẫn của nhà chế tạo phù hợp với từng loại máy biến áp cụ thể. Lắp sứ đầu vào, hệ thống ống góp, cánh tản nhiệt, bình dầu phụ hay các phần thiết bị thông sang khoang dầu máy biến áp phải kín, khít. Lắp dây dẫn điện trên MBA trong ống hoặc máng cách điện và khó cháy. Lọc và sấy dầu cách điện theo quy định của nhà chế tạo. Máy biến áp có bộ thiết bị phòng chống cháy đi kèm thì phải lắp ở vị trí phù hợp, thuận lợi cho vận hành, bảo dưỡng, sửa chữa.</w:t>
      </w:r>
    </w:p>
    <w:p w14:paraId="009754A5" w14:textId="77777777" w:rsidR="00752836" w:rsidRPr="008207E0" w:rsidRDefault="00752836"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Lắp đặt máy biến áp khô phải thực hiện theo những yêu cầu sau:</w:t>
      </w:r>
    </w:p>
    <w:p w14:paraId="4896ED25" w14:textId="77777777" w:rsidR="00752836" w:rsidRPr="008207E0" w:rsidRDefault="00752836"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Lắp đặt máy biến áp phải thực hiện theo quy định của thiết kế và chỉ dẫn của nhà chế tạo;</w:t>
      </w:r>
    </w:p>
    <w:p w14:paraId="61148EEA" w14:textId="77777777" w:rsidR="00752836" w:rsidRPr="008207E0" w:rsidRDefault="00752836"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Hệ thống thông gió bảo đảm cho máy biến áp làm việc đúng thông số định mức.</w:t>
      </w:r>
    </w:p>
    <w:p w14:paraId="26100DDA" w14:textId="6CBB9094" w:rsidR="00C044B2" w:rsidRPr="008207E0" w:rsidRDefault="00752836"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Sau khi lắp đặt máy phải được thử nghiệm, kiểm định theo quy định bởi tổ chức được cơ quan nhà nước có thẩm quyền cấp Giấy chứng nhận đăng ký hoạt động thử nghiệm, kiểm định.</w:t>
      </w:r>
    </w:p>
    <w:p w14:paraId="6AA23B2B" w14:textId="0381F1E9" w:rsidR="0032181D" w:rsidRPr="008207E0" w:rsidRDefault="0032181D" w:rsidP="00150154">
      <w:pPr>
        <w:pStyle w:val="ListParagraph"/>
        <w:numPr>
          <w:ilvl w:val="3"/>
          <w:numId w:val="12"/>
        </w:numPr>
        <w:tabs>
          <w:tab w:val="left" w:pos="0"/>
          <w:tab w:val="left" w:pos="851"/>
        </w:tabs>
        <w:spacing w:line="252" w:lineRule="auto"/>
        <w:jc w:val="both"/>
        <w:rPr>
          <w:rFonts w:cs="Arial"/>
          <w:b/>
          <w:bCs/>
          <w:szCs w:val="24"/>
        </w:rPr>
      </w:pPr>
      <w:r w:rsidRPr="008207E0">
        <w:rPr>
          <w:rFonts w:cs="Arial"/>
          <w:b/>
          <w:bCs/>
          <w:szCs w:val="24"/>
        </w:rPr>
        <w:t>Lắp đặt hệ thống đóng cắt c</w:t>
      </w:r>
      <w:r w:rsidR="003A180D" w:rsidRPr="008207E0">
        <w:rPr>
          <w:rFonts w:cs="Arial"/>
          <w:b/>
          <w:bCs/>
          <w:szCs w:val="24"/>
        </w:rPr>
        <w:t>ách điện khí (GIS)</w:t>
      </w:r>
    </w:p>
    <w:p w14:paraId="5E97E918"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GIS được lắp đặt trong nhà hoặc ngoài trời. Nếu lắp đặt ngoài trời thì không được thực hiện khi có trời mưa hoặc nhiều bụi.</w:t>
      </w:r>
    </w:p>
    <w:p w14:paraId="04D61371"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Nếu phạm vi lắp GIS được che mưa và chắn bụi được thực hiện tốt, giữ được nhiệt độ và độ ẩm phù hợp, cho phép triển khai công tác tổ hợp bất kể thời tiết nào. </w:t>
      </w:r>
    </w:p>
    <w:p w14:paraId="23B481BC"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Trước khi bắt đầu tổ hợp, đấu nối, phải làm sạch bên trong bình chứa (nếu lắp rời từng bộ phận) và phải được kiểm tra:</w:t>
      </w:r>
    </w:p>
    <w:p w14:paraId="5EE1DF2A"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Nứt vỡ ở mặt bích và tấm đệm;</w:t>
      </w:r>
    </w:p>
    <w:p w14:paraId="1A3B2E3E"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Rơi bu lông và đinh ghim vào trong bình chứa;</w:t>
      </w:r>
    </w:p>
    <w:p w14:paraId="6B69CE26"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Vật bám dính ngoại lai và vết bẩn vào thiết bị và mặt tiếp xúc;</w:t>
      </w:r>
    </w:p>
    <w:p w14:paraId="55166889"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Vết xây xát, bóc lớp mạ, v.v. trên tiếp điểm;</w:t>
      </w:r>
    </w:p>
    <w:p w14:paraId="57B53CCA"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đ) Vết xây xát trên bề mặt nơi lắp vòng chữ O.</w:t>
      </w:r>
    </w:p>
    <w:p w14:paraId="5EE9F63C"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Phải sử dụng mỡ dẫn điện chuyên dùng cho các bộ phận đấu nối của dây dẫn, chèn kín bề mặt lắp vòng đệm hình chữ O và các bề mặt làm kín không khí.</w:t>
      </w:r>
    </w:p>
    <w:p w14:paraId="5098485E"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Thời gian tiếp xúc của chất hấp thụ với không khí</w:t>
      </w:r>
    </w:p>
    <w:p w14:paraId="7D1D1F8D"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Thời gian tiếp xúc của chất hấp thụ với không khí (từ thời điểm chèn kín bị hở tới thời điểm tạo lại chân không) không được quá 30 phút.</w:t>
      </w:r>
    </w:p>
    <w:p w14:paraId="61506985"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Bất cứ khi nào bể tạo chân không bị hở, chất hấp thụ phải được thay mới trước khi nạp khí SF6.</w:t>
      </w:r>
    </w:p>
    <w:p w14:paraId="64ECF28C"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Hút chân không và nạp khí SF6</w:t>
      </w:r>
    </w:p>
    <w:p w14:paraId="3B971169" w14:textId="4921D558"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Trước khi nạp khí SF6, bình phải được hút chân không. Các công việc hút chân không, nạp hay hút khí SF6 phải xem xét các giới hạn chênh áp lực giữa các khoang liền kề và tham khảo theo chỉ dẫn của nhà sản xuất để bảo đảm an toàn cho thiết bị;</w:t>
      </w:r>
    </w:p>
    <w:p w14:paraId="2D83AC0F"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Một hoặc hai ngày sau khi nạp đầy khí SF6, phải phân tích khí SF6; các giá trị phân tích phải đáp ứng các yêu cầu kỹ thuật; </w:t>
      </w:r>
    </w:p>
    <w:p w14:paraId="6F161E30" w14:textId="64604925"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Sau khi bơm đầy khí SF6, phải kiểm tra rò khí. Sau khi kiểm tra rò khí bằng thí nghiệm thử kín khí, phải tiến hành chống thấm nước cho các bộ phận chèn kín;</w:t>
      </w:r>
    </w:p>
    <w:p w14:paraId="3E910C7A"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Sau khi hút khí SF6 khỏi bình chứa, các van chỉ được thao tác sau khi đã khẳng định ngăn cách khí với hệ thống phân phối khí sao cho khí không bị hút từ các bình khác. Khi kết thúc công việc, các van phải được kiểm tra, phải ở tình trạng thích hợp với sơ đồ phân phối khí;</w:t>
      </w:r>
    </w:p>
    <w:p w14:paraId="5D9873AB" w14:textId="77777777" w:rsidR="002A7E0E"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Khi hút khí SF6 ra khỏi bình, phải sử dụng thiết bị thu hồi khí, không được để khí lọt ra ngoài.</w:t>
      </w:r>
    </w:p>
    <w:p w14:paraId="17C0EE0B" w14:textId="3C9A4EAC" w:rsidR="003E7664" w:rsidRPr="008207E0" w:rsidRDefault="002A7E0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6. Các bộ phận của GIS sau khi lắp đặt phải được kiểm tra theo quy định của nhà chế tạo, tiến hành thí nghiệm và nghiệm thu theo quy định hiện hành.</w:t>
      </w:r>
    </w:p>
    <w:p w14:paraId="0A2168D2" w14:textId="6D7102FD" w:rsidR="003A180D" w:rsidRPr="008207E0" w:rsidRDefault="003A180D" w:rsidP="00150154">
      <w:pPr>
        <w:pStyle w:val="ListParagraph"/>
        <w:numPr>
          <w:ilvl w:val="3"/>
          <w:numId w:val="12"/>
        </w:numPr>
        <w:tabs>
          <w:tab w:val="left" w:pos="0"/>
          <w:tab w:val="left" w:pos="851"/>
        </w:tabs>
        <w:spacing w:line="252" w:lineRule="auto"/>
        <w:jc w:val="both"/>
        <w:rPr>
          <w:rFonts w:cs="Arial"/>
          <w:b/>
          <w:bCs/>
          <w:szCs w:val="24"/>
        </w:rPr>
      </w:pPr>
      <w:r w:rsidRPr="008207E0">
        <w:rPr>
          <w:rFonts w:cs="Arial"/>
          <w:b/>
          <w:bCs/>
          <w:szCs w:val="24"/>
        </w:rPr>
        <w:t>Lắp đặt dây dẫn và cáp</w:t>
      </w:r>
    </w:p>
    <w:p w14:paraId="576C13AD"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Các quy định trong Mục này áp dụng để lắp đặt các dây dẫn và cáp của mạch điều khiển, đo lường, bảo vệ, liên động và tín hiệu, nghĩa là cho tất cả các mạch điện trong các ngăn thiết bị phân phối, các tủ, bảng điều khiển và các tủ, bảng điều khiển các tổ máy công nghệ.</w:t>
      </w:r>
    </w:p>
    <w:p w14:paraId="683BC48A"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Lắp đặt dây dẫn và cáp </w:t>
      </w:r>
    </w:p>
    <w:p w14:paraId="57EFC32A"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Lắp đặt các dây dẫn và cáp xuyên, vượt phải bảo đảm các yêu cầu sau:</w:t>
      </w:r>
    </w:p>
    <w:p w14:paraId="241F04B7"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Đối với tường bê tông và tường đá, dây, cáp điện phải luồn trong ống thép hay ống cách điện hoặc qua các lỗ có hộp sắt;</w:t>
      </w:r>
    </w:p>
    <w:p w14:paraId="5504ADE1"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Đối với các ngăn tủ bằng kim loại, phải đặt trong các ống cách điện hay máng cách điện;</w:t>
      </w:r>
    </w:p>
    <w:p w14:paraId="2F8F82EE"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Đối với các ngăn tủ bằng vật liệu cách điện thì cho phép đặt trực tiếp;</w:t>
      </w:r>
    </w:p>
    <w:p w14:paraId="2F9EB768"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Các dây dẫn nối vào thiết bị có dầu (như đến rơ le hơi) phải có lớp cách điện chịu dầu và có sự bảo vệ để tránh các hư hỏng về cơ học;</w:t>
      </w:r>
    </w:p>
    <w:p w14:paraId="76EEED8A"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Các dây dẫn và cáp ruột đồng nhiều sợi nối vào các hàng kẹp đấu dây và thiết bị đều phải có các đầu cốt hay các vòng khuyên được ép kẹp. Cáp 1 ruột cho phép uốn các đầu cáp thành hình vòng khuyên; </w:t>
      </w:r>
    </w:p>
    <w:p w14:paraId="471BC264"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Các dây dẫn và cáp nối vào các kẹp đấu dây phải có độ dài dự trữ cần thiết để khi bị đứt có thể nối lại vào các đầu kẹp;</w:t>
      </w:r>
    </w:p>
    <w:p w14:paraId="0EFD4887"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Khi phải kéo dây dẫn qua cánh cửa hay các bộ phận thường phải đóng mở (cửa tủ bảng điện, v.v) phải sử dụng loại dây có ruột đồng mềm.</w:t>
      </w:r>
    </w:p>
    <w:p w14:paraId="25D4207C"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Lắp đặt các hàng kẹp đấu dây</w:t>
      </w:r>
    </w:p>
    <w:p w14:paraId="55EF0CC9"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Các kẹp đấu dây không được để gỉ, bám bụi và hư hại và phải được cố định chắc chắn. Các hàng kẹp đấu dây của thiết bị phải được đặt trong hộp hoặc trong tủ;</w:t>
      </w:r>
    </w:p>
    <w:p w14:paraId="4ECA6FC2"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Các thiết bị phân phối điện áp trên 1 kV phải sử dụng hàng kẹp thí nghiệm cho các cụm tiếp điểm của máy cắt, dao cách ly và các máy biến điện để việc kiểm tra, bảo dưỡng hoặc xử lý không phải cắt điện mạch sơ cấp.</w:t>
      </w:r>
    </w:p>
    <w:p w14:paraId="472E3F2A" w14:textId="77777777" w:rsidR="00587674"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Các dây dẫn của mạch thứ cấp phải được nối với hàng kẹp, nối với các điểm của đồng hồ đo và các thiết bị theo như sơ đồ nối cáp.</w:t>
      </w:r>
    </w:p>
    <w:p w14:paraId="27FF5642" w14:textId="543A185B" w:rsidR="00B32761" w:rsidRPr="008207E0" w:rsidRDefault="005876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Vỏ bọc đầu cốt đấu dây và ống bọc đầu dây phải được làm bằng vật liệu cách điện.</w:t>
      </w:r>
    </w:p>
    <w:p w14:paraId="60A6F626" w14:textId="7962B761" w:rsidR="003A180D" w:rsidRPr="008207E0" w:rsidRDefault="003A180D" w:rsidP="00150154">
      <w:pPr>
        <w:pStyle w:val="ListParagraph"/>
        <w:numPr>
          <w:ilvl w:val="3"/>
          <w:numId w:val="12"/>
        </w:numPr>
        <w:tabs>
          <w:tab w:val="left" w:pos="0"/>
          <w:tab w:val="left" w:pos="851"/>
        </w:tabs>
        <w:spacing w:line="252" w:lineRule="auto"/>
        <w:jc w:val="both"/>
        <w:rPr>
          <w:rFonts w:cs="Arial"/>
          <w:b/>
          <w:bCs/>
          <w:szCs w:val="24"/>
        </w:rPr>
      </w:pPr>
      <w:r w:rsidRPr="008207E0">
        <w:rPr>
          <w:rFonts w:cs="Arial"/>
          <w:b/>
          <w:bCs/>
          <w:szCs w:val="24"/>
        </w:rPr>
        <w:t>Lắp đặt hệ thống ắc quy</w:t>
      </w:r>
    </w:p>
    <w:p w14:paraId="4F8B4797" w14:textId="1175EB11" w:rsidR="00950CF1" w:rsidRPr="008207E0" w:rsidRDefault="00950CF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Phần này áp dụng để lắp đặt ắc quy axít chì kiểu kín, ắc quy kiềm kiểu kín và thực hiện theo quy định trong </w:t>
      </w:r>
      <w:r w:rsidRPr="008207E0">
        <w:rPr>
          <w:rFonts w:eastAsia="MS PGothic" w:cs="Arial"/>
          <w:kern w:val="0"/>
          <w:szCs w:val="24"/>
          <w:highlight w:val="yellow"/>
          <w:lang w:val="vi-VN" w:eastAsia="ar-SA"/>
        </w:rPr>
        <w:t>Mục 3.2-1</w:t>
      </w:r>
      <w:r w:rsidR="00A53D3F" w:rsidRPr="008207E0">
        <w:rPr>
          <w:rFonts w:eastAsia="MS PGothic" w:cs="Arial"/>
          <w:kern w:val="0"/>
          <w:szCs w:val="24"/>
          <w:highlight w:val="yellow"/>
          <w:lang w:eastAsia="ar-SA"/>
        </w:rPr>
        <w:t>1</w:t>
      </w:r>
      <w:r w:rsidRPr="008207E0">
        <w:rPr>
          <w:rFonts w:eastAsia="MS PGothic" w:cs="Arial"/>
          <w:kern w:val="0"/>
          <w:szCs w:val="24"/>
          <w:lang w:val="vi-VN" w:eastAsia="ar-SA"/>
        </w:rPr>
        <w:t xml:space="preserve">. </w:t>
      </w:r>
    </w:p>
    <w:p w14:paraId="7F05EBA3" w14:textId="61463C51" w:rsidR="00950CF1" w:rsidRPr="008207E0" w:rsidRDefault="00950CF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Trong quá trình vận chuyển, ắc quy phải được cố định và bịt kín các lỗ thông hơi của ắc quy. Ngoài ra còn phải tuân theo các chỉ dẫn và khuyến cáo cụ thể của nhà chế tạo về vận chuyển, lắp đặt, vận hành, bảo dưỡng và an toàn.</w:t>
      </w:r>
    </w:p>
    <w:p w14:paraId="212DD975" w14:textId="77777777" w:rsidR="00950CF1" w:rsidRPr="008207E0" w:rsidRDefault="00950CF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Ắc quy bố trí thành cụm riêng cho từng mục đích sử dụng.</w:t>
      </w:r>
    </w:p>
    <w:p w14:paraId="76FC201D" w14:textId="77777777" w:rsidR="00950CF1" w:rsidRPr="008207E0" w:rsidRDefault="00950CF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Ắc quy được lắp trên giá đỡ theo lớp và tầng thuận lợi cho đấu nối và thông gió.</w:t>
      </w:r>
    </w:p>
    <w:p w14:paraId="4168E4BB" w14:textId="77777777" w:rsidR="00950CF1" w:rsidRPr="008207E0" w:rsidRDefault="00950CF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4. Ắc quy bố trí trong tủ kín phải lắp hệ thống thông khí ra bên ngoài. </w:t>
      </w:r>
    </w:p>
    <w:p w14:paraId="701BBEDC" w14:textId="77777777" w:rsidR="00950CF1" w:rsidRPr="008207E0" w:rsidRDefault="00950CF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Đấu nối các ắc quy phải dùng các thanh dẫn trần hoặc bọc bằng thép, đồng, nhôm hoặc hợp kim. Các thanh dẫn trần phải được cố định chắc chắn với puly hoặc sứ cách điện.</w:t>
      </w:r>
    </w:p>
    <w:p w14:paraId="7375F175" w14:textId="77777777" w:rsidR="00950CF1" w:rsidRPr="008207E0" w:rsidRDefault="00950CF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6. Các bình của các ắc quy chì - axít và ắc quy kiềm không được để rò gỉ dung dịch điện phân ra ngoài.</w:t>
      </w:r>
    </w:p>
    <w:p w14:paraId="0EBD194E" w14:textId="77777777" w:rsidR="00950CF1" w:rsidRPr="008207E0" w:rsidRDefault="00950CF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7. Quy trình nạp ắc quy chì - axít và ắc quy kiềm sau khi lắp đặt phải tuân theo yêu cầu của nhà chế tạo. </w:t>
      </w:r>
    </w:p>
    <w:p w14:paraId="12AF6C9B" w14:textId="6DDF75A5" w:rsidR="009C780D" w:rsidRPr="008207E0" w:rsidRDefault="00950CF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8. Ắc quy và các thiết bị kèm theo phải được sơn và ghi ký hiệu theo quy định trong </w:t>
      </w:r>
      <w:r w:rsidRPr="008207E0">
        <w:rPr>
          <w:rFonts w:eastAsia="MS PGothic" w:cs="Arial"/>
          <w:kern w:val="0"/>
          <w:szCs w:val="24"/>
          <w:highlight w:val="yellow"/>
          <w:lang w:val="vi-VN" w:eastAsia="ar-SA"/>
        </w:rPr>
        <w:t>Mục 1.2-</w:t>
      </w:r>
      <w:r w:rsidR="00EF11A1" w:rsidRPr="008207E0">
        <w:rPr>
          <w:rFonts w:eastAsia="MS PGothic" w:cs="Arial"/>
          <w:kern w:val="0"/>
          <w:szCs w:val="24"/>
          <w:highlight w:val="yellow"/>
          <w:lang w:eastAsia="ar-SA"/>
        </w:rPr>
        <w:t>11</w:t>
      </w:r>
      <w:r w:rsidRPr="008207E0">
        <w:rPr>
          <w:rFonts w:eastAsia="MS PGothic" w:cs="Arial"/>
          <w:kern w:val="0"/>
          <w:szCs w:val="24"/>
          <w:lang w:val="vi-VN" w:eastAsia="ar-SA"/>
        </w:rPr>
        <w:t>.</w:t>
      </w:r>
    </w:p>
    <w:p w14:paraId="3B23F0A9" w14:textId="2AD08BAD" w:rsidR="001B1FB4" w:rsidRPr="008207E0" w:rsidRDefault="001B1FB4" w:rsidP="00150154">
      <w:pPr>
        <w:pStyle w:val="ListParagraph"/>
        <w:numPr>
          <w:ilvl w:val="2"/>
          <w:numId w:val="11"/>
        </w:numPr>
        <w:tabs>
          <w:tab w:val="left" w:pos="0"/>
          <w:tab w:val="left" w:pos="709"/>
        </w:tabs>
        <w:spacing w:line="252" w:lineRule="auto"/>
        <w:jc w:val="both"/>
        <w:rPr>
          <w:rFonts w:cs="Arial"/>
          <w:b/>
          <w:bCs/>
          <w:szCs w:val="24"/>
        </w:rPr>
      </w:pPr>
      <w:r w:rsidRPr="008207E0">
        <w:rPr>
          <w:rFonts w:cs="Arial"/>
          <w:b/>
          <w:bCs/>
          <w:szCs w:val="24"/>
        </w:rPr>
        <w:t>Lắp đặt bộ tụ điện</w:t>
      </w:r>
    </w:p>
    <w:p w14:paraId="500BE9C9" w14:textId="77777777" w:rsidR="000B211B" w:rsidRPr="008207E0" w:rsidRDefault="000B211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quy định trong Mục này được áp dụng để lắp các bộ tụ điện hoặc từng bình tụ điện loại cách điện để tăng cao hệ số công suất của thiết bị điện xoay chiều tần số 50Hz và điện áp đến 110 kV.</w:t>
      </w:r>
    </w:p>
    <w:p w14:paraId="7414B456" w14:textId="3FED82FC" w:rsidR="000B211B" w:rsidRPr="008207E0" w:rsidRDefault="000B211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Các tụ điện lắp riêng lẻ dọc theo các ĐDK được lắp đặt như quy định cho lắp đặt TBA trên cột được quy định trong </w:t>
      </w:r>
      <w:r w:rsidRPr="008207E0">
        <w:rPr>
          <w:rFonts w:eastAsia="MS PGothic" w:cs="Arial"/>
          <w:kern w:val="0"/>
          <w:szCs w:val="24"/>
          <w:highlight w:val="yellow"/>
          <w:lang w:val="vi-VN" w:eastAsia="ar-SA"/>
        </w:rPr>
        <w:t>Mục 3.2-</w:t>
      </w:r>
      <w:r w:rsidR="0067053E" w:rsidRPr="008207E0">
        <w:rPr>
          <w:rFonts w:eastAsia="MS PGothic" w:cs="Arial"/>
          <w:kern w:val="0"/>
          <w:szCs w:val="24"/>
          <w:highlight w:val="yellow"/>
          <w:lang w:eastAsia="ar-SA"/>
        </w:rPr>
        <w:t>6</w:t>
      </w:r>
      <w:r w:rsidRPr="008207E0">
        <w:rPr>
          <w:rFonts w:eastAsia="MS PGothic" w:cs="Arial"/>
          <w:kern w:val="0"/>
          <w:szCs w:val="24"/>
          <w:lang w:val="vi-VN" w:eastAsia="ar-SA"/>
        </w:rPr>
        <w:t>.</w:t>
      </w:r>
    </w:p>
    <w:p w14:paraId="1C8F9B98" w14:textId="61BB84C8" w:rsidR="009C780D" w:rsidRPr="008207E0" w:rsidRDefault="000B211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Các tụ điện lắp tập trung tại các TBA được lắp đặt như quy định trong </w:t>
      </w:r>
      <w:r w:rsidRPr="008207E0">
        <w:rPr>
          <w:rFonts w:eastAsia="MS PGothic" w:cs="Arial"/>
          <w:kern w:val="0"/>
          <w:szCs w:val="24"/>
          <w:highlight w:val="yellow"/>
          <w:lang w:val="vi-VN" w:eastAsia="ar-SA"/>
        </w:rPr>
        <w:t>Mục 3.2-1</w:t>
      </w:r>
      <w:r w:rsidRPr="008207E0">
        <w:rPr>
          <w:rFonts w:eastAsia="MS PGothic" w:cs="Arial"/>
          <w:kern w:val="0"/>
          <w:szCs w:val="24"/>
          <w:lang w:val="vi-VN" w:eastAsia="ar-SA"/>
        </w:rPr>
        <w:t>.</w:t>
      </w:r>
    </w:p>
    <w:p w14:paraId="03593E7A" w14:textId="3582C5B1" w:rsidR="001B1FB4" w:rsidRPr="008207E0" w:rsidRDefault="00E14706" w:rsidP="00150154">
      <w:pPr>
        <w:pStyle w:val="ListParagraph"/>
        <w:numPr>
          <w:ilvl w:val="2"/>
          <w:numId w:val="11"/>
        </w:numPr>
        <w:tabs>
          <w:tab w:val="left" w:pos="0"/>
          <w:tab w:val="left" w:pos="709"/>
        </w:tabs>
        <w:spacing w:line="252" w:lineRule="auto"/>
        <w:jc w:val="both"/>
        <w:outlineLvl w:val="1"/>
        <w:rPr>
          <w:rFonts w:cs="Arial"/>
          <w:b/>
          <w:bCs/>
          <w:szCs w:val="24"/>
        </w:rPr>
      </w:pPr>
      <w:bookmarkStart w:id="105" w:name="_Toc188048087"/>
      <w:bookmarkStart w:id="106" w:name="_Toc188050475"/>
      <w:r w:rsidRPr="008207E0">
        <w:rPr>
          <w:rFonts w:cs="Arial"/>
          <w:b/>
          <w:bCs/>
          <w:szCs w:val="24"/>
        </w:rPr>
        <w:t>Lắp đặt hệ thống phòng chống cháy và thông gió</w:t>
      </w:r>
      <w:bookmarkEnd w:id="105"/>
      <w:bookmarkEnd w:id="106"/>
    </w:p>
    <w:p w14:paraId="5924EDF1" w14:textId="339B89FF" w:rsidR="00F16FF9" w:rsidRPr="008207E0" w:rsidRDefault="00F16FF9" w:rsidP="00150154">
      <w:pPr>
        <w:pStyle w:val="ListParagraph"/>
        <w:numPr>
          <w:ilvl w:val="3"/>
          <w:numId w:val="11"/>
        </w:numPr>
        <w:tabs>
          <w:tab w:val="left" w:pos="0"/>
          <w:tab w:val="left" w:pos="567"/>
        </w:tabs>
        <w:spacing w:line="252" w:lineRule="auto"/>
        <w:jc w:val="both"/>
        <w:rPr>
          <w:rFonts w:cs="Arial"/>
          <w:b/>
          <w:bCs/>
          <w:szCs w:val="24"/>
        </w:rPr>
      </w:pPr>
      <w:r w:rsidRPr="008207E0">
        <w:rPr>
          <w:rFonts w:cs="Arial"/>
          <w:b/>
          <w:bCs/>
          <w:szCs w:val="24"/>
        </w:rPr>
        <w:t xml:space="preserve">Lắp đặt hệ thống </w:t>
      </w:r>
      <w:r w:rsidR="007B5E6A" w:rsidRPr="008207E0">
        <w:rPr>
          <w:rFonts w:cs="Arial"/>
          <w:b/>
          <w:bCs/>
          <w:szCs w:val="24"/>
        </w:rPr>
        <w:t>phòng chống cháy</w:t>
      </w:r>
    </w:p>
    <w:p w14:paraId="0F756D70" w14:textId="77777777" w:rsidR="00F9195E" w:rsidRPr="008207E0" w:rsidRDefault="00F9195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Hệ thống phòng chống cháy cho MBA lắp đặt trong nhà:</w:t>
      </w:r>
    </w:p>
    <w:p w14:paraId="26F42D38" w14:textId="3CFD2F53" w:rsidR="00F9195E" w:rsidRPr="008207E0" w:rsidRDefault="00F9195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Hệ thống thu gom dầu của MBA thực hiện theo các quy định trong </w:t>
      </w:r>
      <w:r w:rsidRPr="008207E0">
        <w:rPr>
          <w:rFonts w:eastAsia="MS PGothic" w:cs="Arial"/>
          <w:kern w:val="0"/>
          <w:szCs w:val="24"/>
          <w:highlight w:val="yellow"/>
          <w:lang w:val="vi-VN" w:eastAsia="ar-SA"/>
        </w:rPr>
        <w:t>Mục 1.5</w:t>
      </w:r>
      <w:r w:rsidR="00573C6A" w:rsidRPr="008207E0">
        <w:rPr>
          <w:rFonts w:eastAsia="MS PGothic" w:cs="Arial"/>
          <w:kern w:val="0"/>
          <w:szCs w:val="24"/>
          <w:highlight w:val="yellow"/>
          <w:lang w:eastAsia="ar-SA"/>
        </w:rPr>
        <w:t>-</w:t>
      </w:r>
      <w:r w:rsidRPr="008207E0">
        <w:rPr>
          <w:rFonts w:eastAsia="MS PGothic" w:cs="Arial"/>
          <w:kern w:val="0"/>
          <w:szCs w:val="24"/>
          <w:highlight w:val="yellow"/>
          <w:lang w:val="vi-VN" w:eastAsia="ar-SA"/>
        </w:rPr>
        <w:t>3</w:t>
      </w:r>
      <w:r w:rsidRPr="008207E0">
        <w:rPr>
          <w:rFonts w:eastAsia="MS PGothic" w:cs="Arial"/>
          <w:kern w:val="0"/>
          <w:szCs w:val="24"/>
          <w:lang w:val="vi-VN" w:eastAsia="ar-SA"/>
        </w:rPr>
        <w:t>;</w:t>
      </w:r>
    </w:p>
    <w:p w14:paraId="0077746C" w14:textId="6E37EFFE" w:rsidR="00F9195E" w:rsidRPr="008207E0" w:rsidRDefault="00F9195E"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 xml:space="preserve">b) Cửa (cổng) thoát ra vào phải thực hiện theo các quy định </w:t>
      </w:r>
      <w:r w:rsidRPr="008207E0">
        <w:rPr>
          <w:rFonts w:eastAsia="MS PGothic" w:cs="Arial"/>
          <w:kern w:val="0"/>
          <w:szCs w:val="24"/>
          <w:highlight w:val="red"/>
          <w:lang w:val="vi-VN" w:eastAsia="ar-SA"/>
        </w:rPr>
        <w:t>trong 3.2-1.16.</w:t>
      </w:r>
      <w:r w:rsidRPr="008207E0">
        <w:rPr>
          <w:rFonts w:eastAsia="MS PGothic" w:cs="Arial"/>
          <w:kern w:val="0"/>
          <w:szCs w:val="24"/>
          <w:lang w:val="vi-VN" w:eastAsia="ar-SA"/>
        </w:rPr>
        <w:t xml:space="preserve"> </w:t>
      </w:r>
      <w:r w:rsidR="006A11BC" w:rsidRPr="008207E0">
        <w:rPr>
          <w:rFonts w:eastAsia="MS PGothic" w:cs="Arial"/>
          <w:kern w:val="0"/>
          <w:szCs w:val="24"/>
          <w:lang w:eastAsia="ar-SA"/>
        </w:rPr>
        <w:t>(chưa có tham chiếu)</w:t>
      </w:r>
    </w:p>
    <w:p w14:paraId="01B9F3C2" w14:textId="77777777" w:rsidR="00F9195E" w:rsidRPr="008207E0" w:rsidRDefault="00F9195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Hệ thống phòng chống cháy cho MBA lắp đặt ngoài trời:</w:t>
      </w:r>
    </w:p>
    <w:p w14:paraId="55C90682" w14:textId="77777777" w:rsidR="00F9195E" w:rsidRPr="008207E0" w:rsidRDefault="00F9195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Hệ thống thu gom dầu và bể chứa dầu sự cố thực hiện theo </w:t>
      </w:r>
      <w:r w:rsidRPr="008207E0">
        <w:rPr>
          <w:rFonts w:eastAsia="MS PGothic" w:cs="Arial"/>
          <w:kern w:val="0"/>
          <w:szCs w:val="24"/>
          <w:highlight w:val="yellow"/>
          <w:lang w:val="vi-VN" w:eastAsia="ar-SA"/>
        </w:rPr>
        <w:t>Mục 1.5.3</w:t>
      </w:r>
      <w:r w:rsidRPr="008207E0">
        <w:rPr>
          <w:rFonts w:eastAsia="MS PGothic" w:cs="Arial"/>
          <w:kern w:val="0"/>
          <w:szCs w:val="24"/>
          <w:lang w:val="vi-VN" w:eastAsia="ar-SA"/>
        </w:rPr>
        <w:t>;</w:t>
      </w:r>
    </w:p>
    <w:p w14:paraId="409D389B" w14:textId="1B39922A" w:rsidR="006A11BC" w:rsidRPr="008207E0" w:rsidRDefault="00F9195E"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 xml:space="preserve">b) Hệ thống phòng chống cháy, nổ cho MBA thực hiện theo các quy định trong </w:t>
      </w:r>
      <w:r w:rsidRPr="008207E0">
        <w:rPr>
          <w:rFonts w:eastAsia="MS PGothic" w:cs="Arial"/>
          <w:kern w:val="0"/>
          <w:szCs w:val="24"/>
          <w:highlight w:val="yellow"/>
          <w:lang w:val="vi-VN" w:eastAsia="ar-SA"/>
        </w:rPr>
        <w:t>Mục 3.2-2.1</w:t>
      </w:r>
      <w:r w:rsidR="009D5461" w:rsidRPr="008207E0">
        <w:rPr>
          <w:rFonts w:eastAsia="MS PGothic" w:cs="Arial"/>
          <w:kern w:val="0"/>
          <w:szCs w:val="24"/>
          <w:highlight w:val="yellow"/>
          <w:lang w:eastAsia="ar-SA"/>
        </w:rPr>
        <w:t>5</w:t>
      </w:r>
      <w:r w:rsidRPr="008207E0">
        <w:rPr>
          <w:rFonts w:eastAsia="MS PGothic" w:cs="Arial"/>
          <w:kern w:val="0"/>
          <w:szCs w:val="24"/>
          <w:highlight w:val="yellow"/>
          <w:lang w:val="vi-VN" w:eastAsia="ar-SA"/>
        </w:rPr>
        <w:t>.</w:t>
      </w:r>
    </w:p>
    <w:p w14:paraId="035D6F0B" w14:textId="77777777" w:rsidR="00F9195E" w:rsidRPr="008207E0" w:rsidRDefault="00F9195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Hệ thống phòng chống cháy nổ phải bảo đảm các yêu cầu sau:</w:t>
      </w:r>
    </w:p>
    <w:p w14:paraId="3279A0C9" w14:textId="77777777" w:rsidR="00F9195E" w:rsidRPr="008207E0" w:rsidRDefault="00F9195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Bình chứa hợp chất chống cháy chuyên dùng, hệ thống đấu nối phải phù hợp với MBA;</w:t>
      </w:r>
    </w:p>
    <w:p w14:paraId="76172A56" w14:textId="7F1A03CD" w:rsidR="007B5E6A" w:rsidRPr="008207E0" w:rsidRDefault="00F9195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Hộp giám sát và điều khiển phải bố trí trong phòng điều khiển trung tâm.</w:t>
      </w:r>
    </w:p>
    <w:p w14:paraId="20B721D9" w14:textId="7FBF6C20" w:rsidR="007B5E6A" w:rsidRPr="008207E0" w:rsidRDefault="007B5E6A" w:rsidP="00150154">
      <w:pPr>
        <w:pStyle w:val="ListParagraph"/>
        <w:numPr>
          <w:ilvl w:val="3"/>
          <w:numId w:val="11"/>
        </w:numPr>
        <w:tabs>
          <w:tab w:val="left" w:pos="0"/>
          <w:tab w:val="left" w:pos="567"/>
        </w:tabs>
        <w:spacing w:line="252" w:lineRule="auto"/>
        <w:jc w:val="both"/>
        <w:rPr>
          <w:rFonts w:cs="Arial"/>
          <w:b/>
          <w:bCs/>
          <w:szCs w:val="24"/>
        </w:rPr>
      </w:pPr>
      <w:r w:rsidRPr="008207E0">
        <w:rPr>
          <w:rFonts w:cs="Arial"/>
          <w:b/>
          <w:bCs/>
          <w:szCs w:val="24"/>
        </w:rPr>
        <w:t>Hệ thống thông gió MBA</w:t>
      </w:r>
    </w:p>
    <w:p w14:paraId="330BD8C2" w14:textId="77777777"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Hệ thống thông gió trong gian MBA phải bảo đảm thoát nhiệt do MBA tỏa ra và không được thông với hệ thống thông gió khác. </w:t>
      </w:r>
    </w:p>
    <w:p w14:paraId="68875AE0" w14:textId="77777777"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Ống thông gió của gian MBA liền nhà có tường không cháy nhưng mái dễ cháy thì phải cách tường nhà ít nhất là 1,5m hoặc được bảo vệ bằng tường chắn không cháy cao hơn mái ít nhất 0,6m. </w:t>
      </w:r>
    </w:p>
    <w:p w14:paraId="05B23B5D" w14:textId="39ABBC29"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MBA có bộ làm mát cưỡng bức phải có bộ tự động khởi động và dừng hệ thống làm </w:t>
      </w:r>
      <w:r w:rsidRPr="008207E0">
        <w:rPr>
          <w:rFonts w:eastAsia="MS PGothic" w:cs="Arial"/>
          <w:kern w:val="0"/>
          <w:szCs w:val="24"/>
          <w:lang w:val="vi-VN" w:eastAsia="ar-SA"/>
        </w:rPr>
        <w:lastRenderedPageBreak/>
        <w:t>mát. Phải tự động khởi động bộ làm mát theo nhiệt độ lớp dầu trên cùng hoặc nhiệt độ cuộn dây MBA và theo trị số dòng điện phụ tải MBA.</w:t>
      </w:r>
    </w:p>
    <w:p w14:paraId="219C0DEB" w14:textId="77777777"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Hệ thống làm mát đặt bên ngoài MBA phải bố trí sao cho không cản trở việc chuyển MBA khỏi bệ móng và có thể tiến hành sửa chữa chúng khi MBA đang làm việc. Luồng gió nóng của bộ làm mát này không được hướng vào thân MBA.</w:t>
      </w:r>
    </w:p>
    <w:p w14:paraId="7ACEAD82" w14:textId="77777777"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Khi bố trí các van của hệ thống làm mát MBA phải bảo đảm tiếp cận chúng thuận lợi. Bộ làm mát phải bảo đảm khả năng tháo rời khỏi MBA, khả năng tháo riêng từng bộ phận và khi vận chuyển MBA có thể không phải xả dầu ra khỏi MBA.</w:t>
      </w:r>
    </w:p>
    <w:p w14:paraId="65E35CD2" w14:textId="77777777"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6. Đường ống dẫn dầu bên ngoài của bộ làm mát cưỡng bức phải làm bằng vật liệu không gỉ hoặc vật liệu chịu ăn mòn. Bố trí ống dẫn dầu quanh MBA không được làm cản trở việc vận hành và bảo dưỡng MBA và bộ làm mát. Khi cần thiết, phải lắp sàn và thang để tiếp cận các van và quạt gió được thuận lợi.</w:t>
      </w:r>
    </w:p>
    <w:p w14:paraId="0D8A40DF" w14:textId="444B6D49"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7. Để kiểm tra bơm dầu và bơm nước của hệ thống làm mát cưỡng bức, mỗi máy bơm phải lắp một áp kế. Nếu bơm có lắp bộ lọc lưới thì áp kế phải lắp ở cả đầu vào và đầu ra của bộ lọc.</w:t>
      </w:r>
    </w:p>
    <w:p w14:paraId="444F0808" w14:textId="68232407"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8. Hệ thống làm mát đặt bên ngoài kiểu đơn hoặc kép bố trí thành một hàng phải đặt chung trên cùng một bệ móng. Hệ thống làm mát kiểu nhóm có thể bố trí trực tiếp trên móng hoặc trên đường ray khi muốn vận chuyển trên bánh xe.</w:t>
      </w:r>
    </w:p>
    <w:p w14:paraId="26F403BC" w14:textId="77777777"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9. MBA có hệ thống làm mát cưỡng bức phải trang bị tín hiệu báo khi hệ thống tuần hoàn dầu, nước làm mát, quạt gió bị ngừng hoặc báo đóng tự động hệ thống làm mát dự phòng hoặc nguồn điện dự phòng.</w:t>
      </w:r>
    </w:p>
    <w:p w14:paraId="7A3FFB31" w14:textId="77777777"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10. Các bình hấp thụ để làm sạch dầu MBA đặt ở bộ làm mát cưỡng bức phải đặt trong nhà nếu nhà chế tạo yêu cầu và có khả năng thay thế chất hấp thụ tại chỗ.</w:t>
      </w:r>
    </w:p>
    <w:p w14:paraId="039473FA" w14:textId="77777777"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11. Phải trang bị bộ sấy bằng điện cho tủ truyền động của bộ điều chỉnh điện áp dưới tải.</w:t>
      </w:r>
    </w:p>
    <w:p w14:paraId="6A160EA2" w14:textId="7131E3F5" w:rsidR="004E6A74" w:rsidRPr="008207E0" w:rsidRDefault="004E6A7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12. Phải bảo vệ chống nắng cho các bao giãn nở chứa nitơ bảo vệ dầu MBA.</w:t>
      </w:r>
    </w:p>
    <w:p w14:paraId="5A6F0069" w14:textId="726AAC4A" w:rsidR="00E14706" w:rsidRPr="008207E0" w:rsidRDefault="00E14706" w:rsidP="00150154">
      <w:pPr>
        <w:pStyle w:val="ListParagraph"/>
        <w:numPr>
          <w:ilvl w:val="2"/>
          <w:numId w:val="11"/>
        </w:numPr>
        <w:tabs>
          <w:tab w:val="left" w:pos="0"/>
          <w:tab w:val="left" w:pos="709"/>
        </w:tabs>
        <w:spacing w:line="252" w:lineRule="auto"/>
        <w:jc w:val="both"/>
        <w:outlineLvl w:val="1"/>
        <w:rPr>
          <w:rFonts w:cs="Arial"/>
          <w:b/>
          <w:bCs/>
          <w:szCs w:val="24"/>
        </w:rPr>
      </w:pPr>
      <w:bookmarkStart w:id="107" w:name="_Toc188048088"/>
      <w:bookmarkStart w:id="108" w:name="_Toc188050476"/>
      <w:r w:rsidRPr="008207E0">
        <w:rPr>
          <w:rFonts w:cs="Arial"/>
          <w:b/>
          <w:bCs/>
          <w:szCs w:val="24"/>
        </w:rPr>
        <w:t>Lắp đặt hệ thống chiếu sáng</w:t>
      </w:r>
      <w:bookmarkEnd w:id="107"/>
      <w:bookmarkEnd w:id="108"/>
    </w:p>
    <w:p w14:paraId="0F8EDA98"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quy định trong Mục này áp dụng cho lắp đặt thiết bị điện của hệ thống chiếu sáng trong nhà và ngoài trời.</w:t>
      </w:r>
    </w:p>
    <w:p w14:paraId="7664A9EB"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Chiếu sáng cho từng khu vực phải đủ cường độ theo các quy định trong </w:t>
      </w:r>
      <w:r w:rsidRPr="008207E0">
        <w:rPr>
          <w:rFonts w:eastAsia="MS PGothic" w:cs="Arial"/>
          <w:kern w:val="0"/>
          <w:szCs w:val="24"/>
          <w:highlight w:val="yellow"/>
          <w:lang w:val="vi-VN" w:eastAsia="ar-SA"/>
        </w:rPr>
        <w:t>Mục 3.2-1.2</w:t>
      </w:r>
      <w:r w:rsidRPr="008207E0">
        <w:rPr>
          <w:rFonts w:eastAsia="MS PGothic" w:cs="Arial"/>
          <w:kern w:val="0"/>
          <w:szCs w:val="24"/>
          <w:lang w:val="vi-VN" w:eastAsia="ar-SA"/>
        </w:rPr>
        <w:t>.</w:t>
      </w:r>
    </w:p>
    <w:p w14:paraId="0ED79F20"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Yêu cầu đối với thiết bị chiếu sáng</w:t>
      </w:r>
    </w:p>
    <w:p w14:paraId="010040C2"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Đèn chiếu sáng phải lắp đúng chủng loại (chống ẩm, chống cháy, chống nổ, chống bụi) và quy cách quy định cho khu vực chiếu sáng;</w:t>
      </w:r>
    </w:p>
    <w:p w14:paraId="01C0F373"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Đèn chiếu sáng phải lắp đúng độ cao và độ nghiêng quy định trong thiết kế;</w:t>
      </w:r>
    </w:p>
    <w:p w14:paraId="62483341"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Thiết bị đóng cắt thường đặt ở lối đi (phía trong hoặc ngoài) không bị che khuất khi đóng mở cửa. Các công tắc ở buồng tắm, nhà vệ sinh cần bố trí ở phía ngoài cửa.</w:t>
      </w:r>
    </w:p>
    <w:p w14:paraId="06E33DF6"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Yêu cầu đối với lắp đặt thiết bị chiếu sáng</w:t>
      </w:r>
    </w:p>
    <w:p w14:paraId="56CCBC77"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Các bộ phận kết cấu để lắp đặt thiết bị chiếu sáng như: giá đỡ, móc, hộp, cần, các chi tiết cố định liên kết, v.v. đều phải được mạ hoặc sơn chống gỉ;</w:t>
      </w:r>
    </w:p>
    <w:p w14:paraId="0767009E"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Các kết cấu cố định thiết bị chiếu sáng phải tính toán sức chịu gấp 5 lần khối lượng thiết bị, đồng thời phải tính toán sức bền nếu có người đứng trên nó thao tác lắp ráp và sửa chữa. Đối với giá hoặc cột treo đèn chùm phức tạp phải tính cộng thêm 80 kg;</w:t>
      </w:r>
    </w:p>
    <w:p w14:paraId="158F69A5"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Đèn pha phải được cố định chắc chắn vào bộ phận quay.</w:t>
      </w:r>
    </w:p>
    <w:p w14:paraId="39D493EB"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Yêu cầu đối với dây dẫn để lắp đặt thiết bị chiếu sáng</w:t>
      </w:r>
    </w:p>
    <w:p w14:paraId="2029C7B3" w14:textId="3A7F5B82"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Chủng loại dây dẫn, tiết diện dây dẫn và phương thức lắp đặt dây dẫn cho hệ thống chiếu sáng được tính toán lựa chọn theo quy định trong </w:t>
      </w:r>
      <w:r w:rsidRPr="008207E0">
        <w:rPr>
          <w:rFonts w:eastAsia="MS PGothic" w:cs="Arial"/>
          <w:kern w:val="0"/>
          <w:szCs w:val="24"/>
          <w:highlight w:val="yellow"/>
          <w:lang w:val="vi-VN" w:eastAsia="ar-SA"/>
        </w:rPr>
        <w:t>Mục 2.2</w:t>
      </w:r>
      <w:r w:rsidRPr="008207E0">
        <w:rPr>
          <w:rFonts w:eastAsia="MS PGothic" w:cs="Arial"/>
          <w:kern w:val="0"/>
          <w:szCs w:val="24"/>
          <w:lang w:val="vi-VN" w:eastAsia="ar-SA"/>
        </w:rPr>
        <w:t xml:space="preserve">; </w:t>
      </w:r>
    </w:p>
    <w:p w14:paraId="7DDEF3BE" w14:textId="77777777" w:rsidR="00F621CE"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Dây dẫn cung cấp điện cho các thiết bị chiếu sáng phải có cách điện chịu được điện áp xoay chiều 500 V và điện áp một chiều 1000 V;</w:t>
      </w:r>
    </w:p>
    <w:p w14:paraId="3C19490F" w14:textId="693F0FBF" w:rsidR="00F37D63" w:rsidRPr="008207E0" w:rsidRDefault="00F621C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Các mối nối của cáp và dây dẫn ruột đồng, nhôm nối vào các thiết bị chiếu sáng phả chèn chắc chắn phù hợp với cấu tạo của đèn. Các đầu dây nối vào các thiết bị, tủ điện và đèn phải có đoạn dự phòng để nối lại khi dây bị đứt.</w:t>
      </w:r>
    </w:p>
    <w:p w14:paraId="6F9E9441" w14:textId="605B6F38" w:rsidR="00E14706" w:rsidRPr="008207E0" w:rsidRDefault="00E14706" w:rsidP="00150154">
      <w:pPr>
        <w:pStyle w:val="ListParagraph"/>
        <w:numPr>
          <w:ilvl w:val="2"/>
          <w:numId w:val="11"/>
        </w:numPr>
        <w:tabs>
          <w:tab w:val="left" w:pos="0"/>
          <w:tab w:val="left" w:pos="709"/>
        </w:tabs>
        <w:spacing w:line="252" w:lineRule="auto"/>
        <w:jc w:val="both"/>
        <w:outlineLvl w:val="1"/>
        <w:rPr>
          <w:rFonts w:cs="Arial"/>
          <w:b/>
          <w:bCs/>
          <w:szCs w:val="24"/>
        </w:rPr>
      </w:pPr>
      <w:bookmarkStart w:id="109" w:name="_Toc188048089"/>
      <w:bookmarkStart w:id="110" w:name="_Toc188050477"/>
      <w:r w:rsidRPr="008207E0">
        <w:rPr>
          <w:rFonts w:cs="Arial"/>
          <w:b/>
          <w:bCs/>
          <w:szCs w:val="24"/>
        </w:rPr>
        <w:lastRenderedPageBreak/>
        <w:t>Lắp đặt hệ thống nối đất</w:t>
      </w:r>
      <w:bookmarkEnd w:id="109"/>
      <w:bookmarkEnd w:id="110"/>
    </w:p>
    <w:p w14:paraId="639DDC8D" w14:textId="0F230D2D" w:rsidR="005E33D4" w:rsidRPr="008207E0" w:rsidRDefault="005E33D4"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Quy định chung</w:t>
      </w:r>
    </w:p>
    <w:p w14:paraId="768F1775" w14:textId="1E213BE6" w:rsidR="009D030D" w:rsidRPr="008207E0" w:rsidRDefault="00224484" w:rsidP="00150154">
      <w:pPr>
        <w:tabs>
          <w:tab w:val="left" w:pos="0"/>
          <w:tab w:val="left" w:pos="993"/>
        </w:tabs>
        <w:spacing w:line="252" w:lineRule="auto"/>
        <w:jc w:val="both"/>
        <w:rPr>
          <w:rFonts w:cs="Arial"/>
          <w:b/>
          <w:bCs/>
          <w:szCs w:val="24"/>
        </w:rPr>
      </w:pPr>
      <w:r w:rsidRPr="008207E0">
        <w:rPr>
          <w:rFonts w:eastAsia="MS PGothic" w:cs="Arial"/>
          <w:kern w:val="0"/>
          <w:szCs w:val="24"/>
          <w:lang w:eastAsia="ar-SA"/>
        </w:rPr>
        <w:t>Phần này áp dụng cho việc</w:t>
      </w:r>
      <w:r w:rsidRPr="008207E0">
        <w:rPr>
          <w:rFonts w:eastAsia="MS PGothic" w:cs="Arial"/>
          <w:kern w:val="0"/>
          <w:szCs w:val="24"/>
          <w:lang w:val="vi-VN" w:eastAsia="ar-SA"/>
        </w:rPr>
        <w:t xml:space="preserve"> lắp đặt hệ thống nối đất các thiết bị điện xoay chiều </w:t>
      </w:r>
      <w:r w:rsidRPr="008207E0">
        <w:rPr>
          <w:rFonts w:eastAsia="MS PGothic" w:cs="Arial"/>
          <w:kern w:val="0"/>
          <w:szCs w:val="24"/>
          <w:lang w:eastAsia="ar-SA"/>
        </w:rPr>
        <w:t>điện áp trên 42 V và trên thiết bị điện 1 chiều điện áp trên 110 V.</w:t>
      </w:r>
    </w:p>
    <w:p w14:paraId="7C78215A" w14:textId="1B68CCC2" w:rsidR="005E33D4" w:rsidRPr="008207E0" w:rsidRDefault="005E33D4"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Các bộ phận phải nối đất và không phải nối đất</w:t>
      </w:r>
    </w:p>
    <w:p w14:paraId="32B99826"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Các bộ phận của trang thiết bị điện phải nối đất:</w:t>
      </w:r>
    </w:p>
    <w:p w14:paraId="150EA813"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Vỏ máy điện, máy biến áp, các thiết bị, v.v.;</w:t>
      </w:r>
    </w:p>
    <w:p w14:paraId="6E529234"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Bộ truyền động của các thiết bị điện quay;</w:t>
      </w:r>
    </w:p>
    <w:p w14:paraId="70BFC2A8"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Các cuộn dây thứ cấp của máy biến điện đo lường;</w:t>
      </w:r>
    </w:p>
    <w:p w14:paraId="079BAB49"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Khung của tủ bảng điện phân phối, tủ điều khiển và các tủ, bảng điện khác;</w:t>
      </w:r>
    </w:p>
    <w:p w14:paraId="7A06B38F"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Các kết cấu kim loại của trạm biến áp và các thiết bị phân phối ngoài trời, vỏ kim loại các hộp cáp, vỏ kim loại của cáp (kể cả cáp kiểm tra và dây dẫn) ống thép luồn dây dẫn điện, v.v.;</w:t>
      </w:r>
    </w:p>
    <w:p w14:paraId="6E235CF2"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e) Các rào chắn, lưới chắn hay tấm chắn kim loại để bảo vệ các bộ phận mang điện, các</w:t>
      </w:r>
    </w:p>
    <w:p w14:paraId="5DB1B49C"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dàn, các xà, các sàn thao tác bằng kim loại và các bộ phận khác có thể mang điện áp;</w:t>
      </w:r>
    </w:p>
    <w:p w14:paraId="056AB8E4"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f) Khi các máy điện đặt trên các giá trượt thì dây nối đất phải bắt vào máy, phải bảo đảm</w:t>
      </w:r>
    </w:p>
    <w:p w14:paraId="6A43ABBD"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tiếp xúc tốt giữa máy điện và giá trượt; </w:t>
      </w:r>
    </w:p>
    <w:p w14:paraId="4120523E"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g) Các cột thép và bê tông cốt thép ĐDK việc nối đất các kết cấu phải theo đúng quy định của tài liệu thiết kế.</w:t>
      </w:r>
    </w:p>
    <w:p w14:paraId="0FFFF389"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Các bộ phận của trang thiết bị điện không phải nối đất:</w:t>
      </w:r>
    </w:p>
    <w:p w14:paraId="692E8E88"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Các phụ kiện và các thiết bị lắp đặt trên các kết cấu bằng gỗ của trạm biến áp ngoài trời nếu không có yêu cầu phải bảo vệ tránh quá điện áp khí quyển;</w:t>
      </w:r>
    </w:p>
    <w:p w14:paraId="3A1EE75A"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Các thiết bị đặt trên các kết cấu kim loại đã được nối đất, nhưng bề mặt tiếp xúc giữa thiết bị và kết cấu kim loại phải được đánh sạch và tiếp xúc tốt;</w:t>
      </w:r>
    </w:p>
    <w:p w14:paraId="4E9E2968"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Vỏ của các đồng hồ đo lường điện, rơ le đặt trên các bảng, tủ điện, thành tủ thiết bị phân phối;</w:t>
      </w:r>
    </w:p>
    <w:p w14:paraId="24A76016"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Các đường ray ở nhà máy điện, trạm biến áp và các xí nghiệp công nghiệp;</w:t>
      </w:r>
    </w:p>
    <w:p w14:paraId="441DF5A6" w14:textId="77777777" w:rsidR="00C6175F"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Các bộ phận thường phải tháo hoặc mở ra ở các tủ thiết bị phân phối, các rào chắn các tủ, các cửa các khung bằng kim loại, v.v. của các tủ đã được nối đất;</w:t>
      </w:r>
    </w:p>
    <w:p w14:paraId="61EE5B0D" w14:textId="6781A40F" w:rsidR="009D030D" w:rsidRPr="008207E0" w:rsidRDefault="00C6175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e) Các dụng cụ sử dụng điện có cách điện cao gấp đôi.</w:t>
      </w:r>
    </w:p>
    <w:p w14:paraId="44C23C57" w14:textId="71F9567B" w:rsidR="005E33D4" w:rsidRPr="008207E0" w:rsidRDefault="005E33D4"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Biện pháp nối đất</w:t>
      </w:r>
    </w:p>
    <w:p w14:paraId="2F33DE02"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Hệ nối đất an toàn, nối đất làm việc và nối đất chống sét phải được nối tới lưới nối đất chính bằng dây nhánh riêng. Những bộ phận cần nối đất trong cùng một hệ đấu với nhau và đấu vào lưới nối đất chính.</w:t>
      </w:r>
    </w:p>
    <w:p w14:paraId="73D8D182"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Cho phép thay thế nối đất của từng động cơ điện các thiết bị điện khác đặt trên các máy chính bằng cách trực tiếp nối đất thân bộ máy chính, nhưng phải bảo đảm tiếp xúc tốt giữa các thân thiết bị với thân máy chính. </w:t>
      </w:r>
    </w:p>
    <w:p w14:paraId="5FEA5FCF"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Tận dụng các vật nối đất tự nhiên</w:t>
      </w:r>
    </w:p>
    <w:p w14:paraId="3D6A8481"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Khi thực hiện nối đất nên tận dụng các vật nối đất tự nhiên:</w:t>
      </w:r>
    </w:p>
    <w:p w14:paraId="3A6A2FD1"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Các ống dẫn nước và ống kim loại khác chôn trong đất, trừ ống dẫn nhiên liệu lỏng, ống dẫn nhiên liệu khí dễ cháy nổ, ống dẫn nước đến máng ăn gia súc và đến các thiết bị vắt sữa ở trại chăn nuôi gia súc;</w:t>
      </w:r>
    </w:p>
    <w:p w14:paraId="16B92E6F"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Các ống tưới nước;</w:t>
      </w:r>
    </w:p>
    <w:p w14:paraId="59371311"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Các kết cấu kim loại của các công trình xây dựng;</w:t>
      </w:r>
    </w:p>
    <w:p w14:paraId="30E35C9A"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Các tấm cừ bằng kim loại của các công trình thuỷ lợi;</w:t>
      </w:r>
    </w:p>
    <w:p w14:paraId="1D64493A"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 Các vỏ chì của cáp chôn trong đất (trừ vỏ nhôm của cáp phải cách điện với đất). </w:t>
      </w:r>
    </w:p>
    <w:p w14:paraId="2B5A0246" w14:textId="77777777" w:rsidR="007F1F88"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Đấu nối hệ thống nối đất tự nhiên với hệ thống nối đất chính </w:t>
      </w:r>
    </w:p>
    <w:p w14:paraId="6BA914AB" w14:textId="371606DB" w:rsidR="009D030D" w:rsidRPr="008207E0" w:rsidRDefault="007F1F8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Các vật nối đất tự nhiên phải được nối với hệ thống nối đất chính ít nhất là 2 điểm khác </w:t>
      </w:r>
      <w:r w:rsidRPr="008207E0">
        <w:rPr>
          <w:rFonts w:eastAsia="MS PGothic" w:cs="Arial"/>
          <w:kern w:val="0"/>
          <w:szCs w:val="24"/>
          <w:lang w:val="vi-VN" w:eastAsia="ar-SA"/>
        </w:rPr>
        <w:lastRenderedPageBreak/>
        <w:t>nhau. Yêu cầu này không quy định cho trường hợp các nối đất lặp lại của dây trung tính và các vỏ kim loại của cáp.</w:t>
      </w:r>
    </w:p>
    <w:p w14:paraId="582283C6" w14:textId="695778DD" w:rsidR="005E33D4" w:rsidRPr="008207E0" w:rsidRDefault="005E33D4"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Yêu cầu đối với dây nối đất và điện cực nối đất</w:t>
      </w:r>
    </w:p>
    <w:p w14:paraId="78541C84" w14:textId="09DD9C05"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Vật liệu dây nối đất và điện cực tiếp đất thông thường dùng bằng thép, đồng, nhôm</w:t>
      </w:r>
      <w:r w:rsidR="00D43F0B" w:rsidRPr="008207E0">
        <w:rPr>
          <w:rFonts w:eastAsia="MS PGothic" w:cs="Arial"/>
          <w:kern w:val="0"/>
          <w:szCs w:val="24"/>
          <w:lang w:val="vi-VN" w:eastAsia="ar-SA"/>
        </w:rPr>
        <w:t xml:space="preserve"> và vật liệu dẫn điện khác</w:t>
      </w:r>
      <w:r w:rsidRPr="008207E0">
        <w:rPr>
          <w:rFonts w:eastAsia="MS PGothic" w:cs="Arial"/>
          <w:kern w:val="0"/>
          <w:szCs w:val="24"/>
          <w:lang w:val="vi-VN" w:eastAsia="ar-SA"/>
        </w:rPr>
        <w:t>.</w:t>
      </w:r>
      <w:r w:rsidR="00D43F0B" w:rsidRPr="008207E0">
        <w:rPr>
          <w:rFonts w:eastAsia="MS PGothic" w:cs="Arial"/>
          <w:kern w:val="0"/>
          <w:szCs w:val="24"/>
          <w:lang w:val="vi-VN" w:eastAsia="ar-SA"/>
        </w:rPr>
        <w:t xml:space="preserve"> </w:t>
      </w:r>
      <w:r w:rsidRPr="008207E0">
        <w:rPr>
          <w:rFonts w:eastAsia="MS PGothic" w:cs="Arial"/>
          <w:kern w:val="0"/>
          <w:szCs w:val="24"/>
          <w:lang w:val="vi-VN" w:eastAsia="ar-SA"/>
        </w:rPr>
        <w:t xml:space="preserve">Kích thước, chất liệu và phạm vi sử dụng quy định trong </w:t>
      </w:r>
      <w:r w:rsidRPr="008207E0">
        <w:rPr>
          <w:rFonts w:eastAsia="MS PGothic" w:cs="Arial"/>
          <w:kern w:val="0"/>
          <w:szCs w:val="24"/>
          <w:highlight w:val="yellow"/>
          <w:lang w:val="vi-VN" w:eastAsia="ar-SA"/>
        </w:rPr>
        <w:t xml:space="preserve">Mục 1.7-2.1 và Mục </w:t>
      </w:r>
      <w:r w:rsidR="005C0401" w:rsidRPr="008207E0">
        <w:rPr>
          <w:rFonts w:eastAsia="MS PGothic" w:cs="Arial"/>
          <w:kern w:val="0"/>
          <w:szCs w:val="24"/>
          <w:highlight w:val="yellow"/>
          <w:lang w:eastAsia="ar-SA"/>
        </w:rPr>
        <w:t>1</w:t>
      </w:r>
      <w:r w:rsidRPr="008207E0">
        <w:rPr>
          <w:rFonts w:eastAsia="MS PGothic" w:cs="Arial"/>
          <w:kern w:val="0"/>
          <w:szCs w:val="24"/>
          <w:highlight w:val="yellow"/>
          <w:lang w:val="vi-VN" w:eastAsia="ar-SA"/>
        </w:rPr>
        <w:t>.7-2.2</w:t>
      </w:r>
      <w:r w:rsidRPr="008207E0">
        <w:rPr>
          <w:rFonts w:eastAsia="MS PGothic" w:cs="Arial"/>
          <w:kern w:val="0"/>
          <w:szCs w:val="24"/>
          <w:lang w:val="vi-VN" w:eastAsia="ar-SA"/>
        </w:rPr>
        <w:t>.</w:t>
      </w:r>
    </w:p>
    <w:p w14:paraId="4DD6DC07"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Dây nối đất và điện cực tiếp đất bằng thép phải được mạ kẽm nhúng nóng.  </w:t>
      </w:r>
    </w:p>
    <w:p w14:paraId="46C3DDEC"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Cấm dùng các dây dẫn trần bằng nhôm chôn trong đất để làm các vật nối đất hay dây dẫn nối đất.</w:t>
      </w:r>
    </w:p>
    <w:p w14:paraId="2F60C8FC" w14:textId="448DCDBC"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Các dây nối đất cho những dụng cụ dùng điện di động phải nằm chung vỏ với các dây pha và bằng tiết diện của dây pha đó. Ruột dây dẫn và cáp dùng cho các dụng cụ dùng điện di động phải là dây mềm, có tiết diện không nhỏ hơn 1,5 mm2.</w:t>
      </w:r>
    </w:p>
    <w:p w14:paraId="59DA0D88" w14:textId="415D728F"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Các đường ray, dầm cầu trục được dùng làm dây nối đất các thiết bị điện của máy trục trong nhà hoặc ngoài trời (trừ các gian nhà dễ nổ) phải được nối chắc chắn với hệ thống nối đất ở 2 đầu, ở các chỗ giáp nối của các ray dầm cầu trục phải dùng cầu nối mềm hàn ốp vào để bảo đảm cho mạch điện được liên thông. </w:t>
      </w:r>
    </w:p>
    <w:p w14:paraId="1D45F153"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Các ống thép để luồn dây dẫn điện được dùng làm dây nối đất hay để nối đất phải được nối chắc chắn khi các ống trên đặt hở có thể dùng ống nối có bôi bột chì hoặc một loại kết cấu khác có sự tiếp xúc tốt. Khi ống đặt ngầm chỉ được dùng ống nối có bôi bột chì. Để bảo đảm tính liên tục mạch nối đất phải thực hiện các yêu cầu sau:</w:t>
      </w:r>
    </w:p>
    <w:p w14:paraId="1F47CB9B"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Trong mọi trường hợp ống luồn dây đặt ngầm và đối với trường hợp có lưới trung tính nối đất mà ống luồn dây thì đặt hở, các chỗ nối ống phải hàn thêm một, hai điểm về mỗi phía ống nối, cũng cho phép hàn cầu nối bằng kim loại có đủ độ dẫn điện;</w:t>
      </w:r>
    </w:p>
    <w:p w14:paraId="205AB39B"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Ở những chỗ nối ống vào các hộp, các thiết bị và vỏ thiết bị điện phải dùng loại “Đai ốc ống nối” (rắc co) để nối đất hoặc các biện pháp khác bảo đảm tiếp xúc tốt về điện hay nối vào hộp (hòm, tủ, vỏ) bằng cách hàn ốp các cầu nối kim loại có đủ độ dẫn điện.</w:t>
      </w:r>
    </w:p>
    <w:p w14:paraId="52A900EC"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Các dây nối đất phải được bảo vệ để tránh các tác động cơ học và hoá học. Tại các vị trí dây nối đất giao chéo với các cáp, các đường ống, đường sắt và các chỗ khác có thể gây ra các hư hỏng cơ học đều phải có phương pháp bảo vệ.</w:t>
      </w:r>
    </w:p>
    <w:p w14:paraId="38953FBE"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6. Dây nối đất ở những vị trí đi xuyên tường phải đặt trong hốc tường, trong ống hoặc trong các vỏ bọc cứng.</w:t>
      </w:r>
    </w:p>
    <w:p w14:paraId="50BB25FA"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7. Nối các dây đất với nhau, vào kết cấu hoặc vào vỏ các thiết bị, các máy điện, v.v. có thể dùng hàn hoặc dùng bu lông để bắt nối chắc chắn. Chiều dài mối hàn phải bằng 2 lần chiều rộng hơn của dây khi dây có tiết diện chữ nhật hoặc bằng 6 lần đường kính dây khi dây có tiết diện tròn. Việc nối dây trung tính của các mạch điện và của ĐDK cho phép thực hiện như phương pháp nối các dây pha. Trong các gian nhà ẩm ướt và có các hơi hay khí độc hại (ăn mòn) thì việc nối dây nối đất nên nối bằng phương pháp hàn, trường hợp không thể hàn được thì cho phép nối bằng bu lông, khi đó mặt tiếp xúc của tấm bắt bu lông phải bằng 2 lần tiết diện dây nối đất và mối nối phải có lớp phủ bảo vệ.</w:t>
      </w:r>
    </w:p>
    <w:p w14:paraId="36ACCC60"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8. Việc nối dây nối đất với vật nối đất kéo dài (đường ống nước hoặc phần thép của kết cấu xây dựng) phải thực hiện ở bên ngoài nhà và bằng phương pháp hàn hoặc bắt côliê.</w:t>
      </w:r>
    </w:p>
    <w:p w14:paraId="1E294F93" w14:textId="77777777" w:rsidR="004257A8"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Chỗ bắt côliê vào ống phải được đánh sạch.</w:t>
      </w:r>
    </w:p>
    <w:p w14:paraId="73887E5B" w14:textId="2E682041" w:rsidR="009D030D" w:rsidRPr="008207E0" w:rsidRDefault="004257A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Vị trí và phương pháp nối phải lựa chọn sao cho khi tháo các ống ra để sửa chữa vẫn bảo đảm được điện trở nối đất cần thiết bằng các biện pháp kỹ thuật phù hợp. Các đồng</w:t>
      </w:r>
      <w:r w:rsidR="004102BB" w:rsidRPr="008207E0">
        <w:rPr>
          <w:rFonts w:eastAsia="MS PGothic" w:cs="Arial"/>
          <w:kern w:val="0"/>
          <w:szCs w:val="24"/>
          <w:lang w:val="vi-VN" w:eastAsia="ar-SA"/>
        </w:rPr>
        <w:t xml:space="preserve"> </w:t>
      </w:r>
      <w:r w:rsidRPr="008207E0">
        <w:rPr>
          <w:rFonts w:eastAsia="MS PGothic" w:cs="Arial"/>
          <w:kern w:val="0"/>
          <w:szCs w:val="24"/>
          <w:lang w:val="vi-VN" w:eastAsia="ar-SA"/>
        </w:rPr>
        <w:t>hồ đo nước, các van, v.v. phải có các đoạn nối đất vòng.</w:t>
      </w:r>
    </w:p>
    <w:p w14:paraId="210A7415" w14:textId="56C9571D" w:rsidR="005E33D4" w:rsidRPr="008207E0" w:rsidRDefault="005E33D4"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Lắp đặt dây nối đất</w:t>
      </w:r>
    </w:p>
    <w:p w14:paraId="446FF618" w14:textId="2C3955F0" w:rsidR="00C54020" w:rsidRPr="008207E0" w:rsidRDefault="00C5402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Dây nối đất lắp đặt dưới mặt đất phải đặt đúng độ sâu và kích thước quy định của thiết kế cũng như quy định trong </w:t>
      </w:r>
      <w:r w:rsidRPr="008207E0">
        <w:rPr>
          <w:rFonts w:eastAsia="MS PGothic" w:cs="Arial"/>
          <w:kern w:val="0"/>
          <w:szCs w:val="24"/>
          <w:highlight w:val="yellow"/>
          <w:lang w:val="vi-VN" w:eastAsia="ar-SA"/>
        </w:rPr>
        <w:t>Mục 1.7-3</w:t>
      </w:r>
      <w:r w:rsidRPr="008207E0">
        <w:rPr>
          <w:rFonts w:eastAsia="MS PGothic" w:cs="Arial"/>
          <w:kern w:val="0"/>
          <w:szCs w:val="24"/>
          <w:lang w:val="vi-VN" w:eastAsia="ar-SA"/>
        </w:rPr>
        <w:t>.</w:t>
      </w:r>
    </w:p>
    <w:p w14:paraId="1640E2EB" w14:textId="77777777" w:rsidR="00C54020" w:rsidRPr="008207E0" w:rsidRDefault="00C5402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Dây nối đất lắp đặt hở bằng dây trần hoặc dây bọc có thể lắp đặt đứng hoặc ngang hoặc </w:t>
      </w:r>
      <w:r w:rsidRPr="008207E0">
        <w:rPr>
          <w:rFonts w:eastAsia="MS PGothic" w:cs="Arial"/>
          <w:kern w:val="0"/>
          <w:szCs w:val="24"/>
          <w:lang w:val="vi-VN" w:eastAsia="ar-SA"/>
        </w:rPr>
        <w:lastRenderedPageBreak/>
        <w:t xml:space="preserve">song song với các kết cấu đặt xiên của nhà. Đối với dây nối đất tiết diện chữ nhật phải đặt mặt dẹt của dây song song với bề mặt của kết cấu. </w:t>
      </w:r>
    </w:p>
    <w:p w14:paraId="524E0FEF" w14:textId="77777777" w:rsidR="00C54020" w:rsidRPr="008207E0" w:rsidRDefault="00C5402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Các dây nối đất cho phép đặt trực tiếp trên mặt bê tông, trên gạch, trên mặt tường ở khu vực khô và môi trường không có yếu tố ăn mòn, nhưng phải được bắt chặt trên các chân đỡ, đặt cách mặt tường trong các gian ẩm ướt ít nhất là 5mm hoặc 10mm trong khu vực có hơi ăn mòn; </w:t>
      </w:r>
    </w:p>
    <w:p w14:paraId="17C6375E" w14:textId="77777777" w:rsidR="00C54020" w:rsidRPr="008207E0" w:rsidRDefault="00C5402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Trong mương cáp, các dây nối đất phải đặt cách mặt dưới các tấm đan ít nhất là 50 mm.</w:t>
      </w:r>
    </w:p>
    <w:p w14:paraId="2A46C813" w14:textId="77777777" w:rsidR="00C54020" w:rsidRPr="008207E0" w:rsidRDefault="00C5402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Khoảng cách giữa các điểm đỡ dây nối đất từ 600-1000mm;</w:t>
      </w:r>
    </w:p>
    <w:p w14:paraId="3E0886E6" w14:textId="787639D8" w:rsidR="009D030D" w:rsidRPr="008207E0" w:rsidRDefault="00C54020"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Dây nối đất đặt hở trong nhà khi giao chéo với các rãnh (ở những chỗ có tải trọng nặng di động qua lại) phải được bảo vệ chắc chắn để tránh bị hư hỏng cơ học.</w:t>
      </w:r>
    </w:p>
    <w:p w14:paraId="31ABFB50" w14:textId="51B332EB" w:rsidR="005E33D4" w:rsidRPr="008207E0" w:rsidRDefault="005E33D4"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Nối đất đ</w:t>
      </w:r>
      <w:r w:rsidR="009D030D" w:rsidRPr="008207E0">
        <w:rPr>
          <w:rFonts w:cs="Arial"/>
          <w:b/>
          <w:bCs/>
          <w:szCs w:val="24"/>
        </w:rPr>
        <w:t>ường cáp</w:t>
      </w:r>
    </w:p>
    <w:p w14:paraId="1C3117CB" w14:textId="2FF3E67A" w:rsidR="00515173" w:rsidRPr="008207E0" w:rsidRDefault="0051517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Nối đất cho đường cáp thực hiện theo quy định trong </w:t>
      </w:r>
      <w:r w:rsidRPr="008207E0">
        <w:rPr>
          <w:rFonts w:eastAsia="MS PGothic" w:cs="Arial"/>
          <w:kern w:val="0"/>
          <w:szCs w:val="24"/>
          <w:highlight w:val="yellow"/>
          <w:lang w:val="vi-VN" w:eastAsia="ar-SA"/>
        </w:rPr>
        <w:t>Mục 1.7-3</w:t>
      </w:r>
      <w:r w:rsidRPr="008207E0">
        <w:rPr>
          <w:rFonts w:eastAsia="MS PGothic" w:cs="Arial"/>
          <w:kern w:val="0"/>
          <w:szCs w:val="24"/>
          <w:lang w:val="vi-VN" w:eastAsia="ar-SA"/>
        </w:rPr>
        <w:t>;</w:t>
      </w:r>
    </w:p>
    <w:p w14:paraId="214AABAB" w14:textId="226A8A8F" w:rsidR="009D030D" w:rsidRPr="008207E0" w:rsidRDefault="00515173"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Vỏ kim loại, đai thép của các cáp nối với nhau, nối với vỏ hộp nối cáp, phễu cáp và nối đất bằng dây đồng mềm.</w:t>
      </w:r>
    </w:p>
    <w:p w14:paraId="60AFB5A1" w14:textId="512FFE28" w:rsidR="009D030D" w:rsidRPr="008207E0" w:rsidRDefault="009D030D"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Nối đất cho ĐDK</w:t>
      </w:r>
    </w:p>
    <w:p w14:paraId="594EC0AE" w14:textId="77777777" w:rsidR="00015FAE" w:rsidRPr="008207E0" w:rsidRDefault="00015FA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Nối đất cho ĐDK thực hiện theo quy định trong </w:t>
      </w:r>
      <w:r w:rsidRPr="008207E0">
        <w:rPr>
          <w:rFonts w:eastAsia="MS PGothic" w:cs="Arial"/>
          <w:kern w:val="0"/>
          <w:szCs w:val="24"/>
          <w:highlight w:val="yellow"/>
          <w:lang w:val="vi-VN" w:eastAsia="ar-SA"/>
        </w:rPr>
        <w:t>Mục 1.7-3</w:t>
      </w:r>
      <w:r w:rsidRPr="008207E0">
        <w:rPr>
          <w:rFonts w:eastAsia="MS PGothic" w:cs="Arial"/>
          <w:kern w:val="0"/>
          <w:szCs w:val="24"/>
          <w:lang w:val="vi-VN" w:eastAsia="ar-SA"/>
        </w:rPr>
        <w:t>.</w:t>
      </w:r>
    </w:p>
    <w:p w14:paraId="3D42C52D" w14:textId="6673DE4A" w:rsidR="00015FAE" w:rsidRPr="008207E0" w:rsidRDefault="00015FA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Điện trở nối đất của từng cột tùy thuộc vào điện trở suất của đất ở chân cột theo quy định ở </w:t>
      </w:r>
      <w:r w:rsidRPr="008207E0">
        <w:rPr>
          <w:rFonts w:eastAsia="MS PGothic" w:cs="Arial"/>
          <w:kern w:val="0"/>
          <w:szCs w:val="24"/>
          <w:highlight w:val="yellow"/>
          <w:lang w:val="vi-VN" w:eastAsia="ar-SA"/>
        </w:rPr>
        <w:t>Mục 1.7-3</w:t>
      </w:r>
      <w:r w:rsidRPr="008207E0">
        <w:rPr>
          <w:rFonts w:eastAsia="MS PGothic" w:cs="Arial"/>
          <w:kern w:val="0"/>
          <w:szCs w:val="24"/>
          <w:lang w:val="vi-VN" w:eastAsia="ar-SA"/>
        </w:rPr>
        <w:t xml:space="preserve">; </w:t>
      </w:r>
    </w:p>
    <w:p w14:paraId="0EB026E6" w14:textId="459333C0" w:rsidR="009D030D" w:rsidRPr="008207E0" w:rsidRDefault="00015FA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Hệ thống nối đất cho cột và dây chống sét của ĐDK bố trí xung quanh móng cột. Ở vị trí có điện trở suất của đất quá cao cho phép kéo dài dây nối đất đến khu vực có độ ẩm cao và điện trở suất thấp.</w:t>
      </w:r>
    </w:p>
    <w:p w14:paraId="377E6432" w14:textId="55E9551E" w:rsidR="009D030D" w:rsidRPr="008207E0" w:rsidRDefault="009D030D" w:rsidP="00876958">
      <w:pPr>
        <w:pStyle w:val="ListParagraph"/>
        <w:numPr>
          <w:ilvl w:val="3"/>
          <w:numId w:val="11"/>
        </w:numPr>
        <w:tabs>
          <w:tab w:val="left" w:pos="0"/>
          <w:tab w:val="left" w:pos="993"/>
        </w:tabs>
        <w:spacing w:line="252" w:lineRule="auto"/>
        <w:jc w:val="both"/>
        <w:rPr>
          <w:rFonts w:cs="Arial"/>
          <w:b/>
          <w:bCs/>
          <w:szCs w:val="24"/>
        </w:rPr>
      </w:pPr>
      <w:bookmarkStart w:id="111" w:name="_Toc188048090"/>
      <w:bookmarkStart w:id="112" w:name="_Toc188048522"/>
      <w:r w:rsidRPr="008207E0">
        <w:rPr>
          <w:rFonts w:cs="Arial"/>
          <w:b/>
          <w:bCs/>
          <w:szCs w:val="24"/>
        </w:rPr>
        <w:t>Nối đất cho TBPP và TBA</w:t>
      </w:r>
      <w:bookmarkEnd w:id="111"/>
      <w:bookmarkEnd w:id="112"/>
    </w:p>
    <w:p w14:paraId="73E94880" w14:textId="77777777" w:rsidR="00BD3F71" w:rsidRPr="008207E0" w:rsidRDefault="00BD3F7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Nối đất cho TBPP và TBA thực hiện theo quy định trong </w:t>
      </w:r>
      <w:r w:rsidRPr="008207E0">
        <w:rPr>
          <w:rFonts w:eastAsia="MS PGothic" w:cs="Arial"/>
          <w:kern w:val="0"/>
          <w:szCs w:val="24"/>
          <w:highlight w:val="yellow"/>
          <w:lang w:val="vi-VN" w:eastAsia="ar-SA"/>
        </w:rPr>
        <w:t>Mục 1.7-4</w:t>
      </w:r>
      <w:r w:rsidRPr="008207E0">
        <w:rPr>
          <w:rFonts w:eastAsia="MS PGothic" w:cs="Arial"/>
          <w:kern w:val="0"/>
          <w:szCs w:val="24"/>
          <w:lang w:val="vi-VN" w:eastAsia="ar-SA"/>
        </w:rPr>
        <w:t xml:space="preserve">, điện trở nối đất của từng trạm tùy thuộc quy mô TBA và điện trở suất của khu vực xây dựng TBA theo quy định theo quy định của thiết kế được tính toán theo </w:t>
      </w:r>
      <w:r w:rsidRPr="008207E0">
        <w:rPr>
          <w:rFonts w:eastAsia="MS PGothic" w:cs="Arial"/>
          <w:kern w:val="0"/>
          <w:szCs w:val="24"/>
          <w:highlight w:val="yellow"/>
          <w:lang w:val="vi-VN" w:eastAsia="ar-SA"/>
        </w:rPr>
        <w:t xml:space="preserve">Mục 1.7-4.2 và </w:t>
      </w:r>
      <w:r w:rsidRPr="008207E0">
        <w:rPr>
          <w:rFonts w:eastAsia="MS PGothic" w:cs="Arial"/>
          <w:b/>
          <w:bCs/>
          <w:kern w:val="0"/>
          <w:szCs w:val="24"/>
          <w:highlight w:val="yellow"/>
          <w:lang w:val="vi-VN" w:eastAsia="ar-SA"/>
        </w:rPr>
        <w:t>Phụ lục Đ</w:t>
      </w:r>
      <w:r w:rsidRPr="008207E0">
        <w:rPr>
          <w:rFonts w:eastAsia="MS PGothic" w:cs="Arial"/>
          <w:kern w:val="0"/>
          <w:szCs w:val="24"/>
          <w:lang w:val="vi-VN" w:eastAsia="ar-SA"/>
        </w:rPr>
        <w:t xml:space="preserve">; </w:t>
      </w:r>
    </w:p>
    <w:p w14:paraId="578F5CFF" w14:textId="77777777" w:rsidR="00BD3F71" w:rsidRPr="008207E0" w:rsidRDefault="00BD3F7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Số lượng tia nối đất của từng thiết bị vào lưới nối đất chính theo quy định trong </w:t>
      </w:r>
      <w:r w:rsidRPr="008207E0">
        <w:rPr>
          <w:rFonts w:eastAsia="MS PGothic" w:cs="Arial"/>
          <w:kern w:val="0"/>
          <w:szCs w:val="24"/>
          <w:highlight w:val="yellow"/>
          <w:lang w:val="vi-VN" w:eastAsia="ar-SA"/>
        </w:rPr>
        <w:t>Mục 3.2-7.2</w:t>
      </w:r>
      <w:r w:rsidRPr="008207E0">
        <w:rPr>
          <w:rFonts w:eastAsia="MS PGothic" w:cs="Arial"/>
          <w:kern w:val="0"/>
          <w:szCs w:val="24"/>
          <w:lang w:val="vi-VN" w:eastAsia="ar-SA"/>
        </w:rPr>
        <w:t>; tất cả giá đỡ của thiết bị, đế đỡ của thiết bị, vỏ các tủ bảng phải được nối vào lưới nối đất chính;</w:t>
      </w:r>
    </w:p>
    <w:p w14:paraId="7A76C0C4" w14:textId="31EF7E46" w:rsidR="009D030D" w:rsidRPr="008207E0" w:rsidRDefault="00BD3F7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Dây nối đất, cực tiếp đất bằng thép hoặc bằng đồng theo quy định của thiết kế.</w:t>
      </w:r>
    </w:p>
    <w:p w14:paraId="29F8D11D" w14:textId="31B8C6BF" w:rsidR="009D030D" w:rsidRPr="008207E0" w:rsidRDefault="009D030D"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Nối đất lưới điện chiếu sáng</w:t>
      </w:r>
    </w:p>
    <w:p w14:paraId="222DBB35" w14:textId="77777777" w:rsidR="00FE526C" w:rsidRPr="008207E0" w:rsidRDefault="00FE526C"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Dây dẫn của lưới điện chiếu sáng đặt trong ống, thiết bị điện đặt trong khung kim loại đã được nối đất thì không phải nối đất;</w:t>
      </w:r>
    </w:p>
    <w:p w14:paraId="4F73B4D9" w14:textId="77777777" w:rsidR="00FE526C" w:rsidRPr="008207E0" w:rsidRDefault="00FE526C"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Đế đèn, chân đèn của đèn chiếu sáng ngoài trời phải được nối đất;</w:t>
      </w:r>
    </w:p>
    <w:p w14:paraId="7D750F3F" w14:textId="22488B32" w:rsidR="009D030D" w:rsidRPr="008207E0" w:rsidRDefault="00FE526C"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Dây dẫn điện lên đèn bố trí trên cột có lắp kim thu sét phải đặt trong ống thép từ dưới đất đến đế đèn và phải nối vào hệ thống nối đất chung.</w:t>
      </w:r>
    </w:p>
    <w:p w14:paraId="4BE89593" w14:textId="49E1E785" w:rsidR="009D030D" w:rsidRPr="008207E0" w:rsidRDefault="009D030D" w:rsidP="00150154">
      <w:pPr>
        <w:pStyle w:val="ListParagraph"/>
        <w:numPr>
          <w:ilvl w:val="3"/>
          <w:numId w:val="11"/>
        </w:numPr>
        <w:tabs>
          <w:tab w:val="left" w:pos="0"/>
          <w:tab w:val="left" w:pos="993"/>
        </w:tabs>
        <w:spacing w:line="252" w:lineRule="auto"/>
        <w:jc w:val="both"/>
        <w:rPr>
          <w:rFonts w:cs="Arial"/>
          <w:b/>
          <w:bCs/>
          <w:szCs w:val="24"/>
        </w:rPr>
      </w:pPr>
      <w:r w:rsidRPr="008207E0">
        <w:rPr>
          <w:rFonts w:cs="Arial"/>
          <w:b/>
          <w:bCs/>
          <w:szCs w:val="24"/>
        </w:rPr>
        <w:t>Sơn hệ thống nối đất</w:t>
      </w:r>
    </w:p>
    <w:p w14:paraId="4479C844" w14:textId="77777777" w:rsidR="004102BB" w:rsidRPr="008207E0" w:rsidRDefault="004102B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Các dây nối đặt hở, các kết cấu, dây dẫn và thanh sắt dẹt của lưới nối đất phải được sơn theo quy định trong </w:t>
      </w:r>
      <w:r w:rsidRPr="008207E0">
        <w:rPr>
          <w:rFonts w:eastAsia="MS PGothic" w:cs="Arial"/>
          <w:kern w:val="0"/>
          <w:szCs w:val="24"/>
          <w:highlight w:val="yellow"/>
          <w:lang w:val="vi-VN" w:eastAsia="ar-SA"/>
        </w:rPr>
        <w:t>Mục 1.7-2.5</w:t>
      </w:r>
      <w:r w:rsidRPr="008207E0">
        <w:rPr>
          <w:rFonts w:eastAsia="MS PGothic" w:cs="Arial"/>
          <w:kern w:val="0"/>
          <w:szCs w:val="24"/>
          <w:lang w:val="vi-VN" w:eastAsia="ar-SA"/>
        </w:rPr>
        <w:t>;</w:t>
      </w:r>
    </w:p>
    <w:p w14:paraId="0C4631C2" w14:textId="0F04C235" w:rsidR="009D030D" w:rsidRPr="008207E0" w:rsidRDefault="004102BB"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Ở vị trí nối với dây nối đất lưu động phải đánh dấu bằng cách dùng sơn vẽ ký hiệu "tiếp đất" và biểu tượng nối đất.</w:t>
      </w:r>
    </w:p>
    <w:p w14:paraId="63248D1B" w14:textId="77777777" w:rsidR="009D030D" w:rsidRPr="008207E0" w:rsidRDefault="009D030D" w:rsidP="00150154">
      <w:pPr>
        <w:pStyle w:val="ListParagraph"/>
        <w:tabs>
          <w:tab w:val="left" w:pos="0"/>
          <w:tab w:val="left" w:pos="993"/>
        </w:tabs>
        <w:spacing w:line="252" w:lineRule="auto"/>
        <w:ind w:left="1080"/>
        <w:jc w:val="both"/>
        <w:rPr>
          <w:rFonts w:cs="Arial"/>
          <w:b/>
          <w:bCs/>
          <w:szCs w:val="24"/>
        </w:rPr>
      </w:pPr>
    </w:p>
    <w:p w14:paraId="1700D89B" w14:textId="77777777" w:rsidR="00E14706" w:rsidRPr="008207E0" w:rsidRDefault="00E14706" w:rsidP="00150154">
      <w:pPr>
        <w:pStyle w:val="ListParagraph"/>
        <w:tabs>
          <w:tab w:val="left" w:pos="0"/>
          <w:tab w:val="left" w:pos="567"/>
        </w:tabs>
        <w:spacing w:line="252" w:lineRule="auto"/>
        <w:ind w:left="851"/>
        <w:jc w:val="both"/>
        <w:rPr>
          <w:rFonts w:cs="Arial"/>
          <w:b/>
          <w:bCs/>
          <w:szCs w:val="24"/>
        </w:rPr>
      </w:pPr>
    </w:p>
    <w:p w14:paraId="44FEC1FC" w14:textId="509E6AAA" w:rsidR="001C0872" w:rsidRPr="008207E0" w:rsidRDefault="001C0872" w:rsidP="00150154">
      <w:pPr>
        <w:pStyle w:val="ListParagraph"/>
        <w:numPr>
          <w:ilvl w:val="2"/>
          <w:numId w:val="11"/>
        </w:numPr>
        <w:tabs>
          <w:tab w:val="left" w:pos="0"/>
          <w:tab w:val="left" w:pos="567"/>
        </w:tabs>
        <w:spacing w:line="252" w:lineRule="auto"/>
        <w:jc w:val="both"/>
        <w:rPr>
          <w:rFonts w:cs="Arial"/>
          <w:b/>
          <w:bCs/>
          <w:szCs w:val="24"/>
        </w:rPr>
      </w:pPr>
      <w:r w:rsidRPr="008207E0">
        <w:rPr>
          <w:rFonts w:cs="Arial"/>
          <w:b/>
          <w:bCs/>
          <w:szCs w:val="24"/>
        </w:rPr>
        <w:br w:type="page"/>
      </w:r>
    </w:p>
    <w:p w14:paraId="2CF5EEEB" w14:textId="77777777" w:rsidR="0065228C" w:rsidRPr="008207E0" w:rsidRDefault="0065228C" w:rsidP="00150154">
      <w:pPr>
        <w:spacing w:line="252" w:lineRule="auto"/>
        <w:jc w:val="both"/>
        <w:rPr>
          <w:rFonts w:cs="Arial"/>
          <w:b/>
          <w:bCs/>
          <w:szCs w:val="24"/>
        </w:rPr>
      </w:pPr>
    </w:p>
    <w:p w14:paraId="11EE30BF" w14:textId="6A7D6335" w:rsidR="0065228C" w:rsidRPr="008207E0" w:rsidRDefault="009B542E" w:rsidP="00150154">
      <w:pPr>
        <w:pStyle w:val="ListParagraph"/>
        <w:numPr>
          <w:ilvl w:val="1"/>
          <w:numId w:val="1"/>
        </w:numPr>
        <w:tabs>
          <w:tab w:val="left" w:pos="426"/>
        </w:tabs>
        <w:spacing w:line="252" w:lineRule="auto"/>
        <w:ind w:hanging="1080"/>
        <w:jc w:val="both"/>
        <w:outlineLvl w:val="0"/>
        <w:rPr>
          <w:rFonts w:cs="Arial"/>
          <w:b/>
          <w:bCs/>
          <w:szCs w:val="24"/>
        </w:rPr>
      </w:pPr>
      <w:bookmarkStart w:id="113" w:name="_Toc188048091"/>
      <w:bookmarkStart w:id="114" w:name="_Toc188050478"/>
      <w:r w:rsidRPr="008207E0">
        <w:rPr>
          <w:rFonts w:cs="Arial"/>
          <w:b/>
          <w:bCs/>
          <w:szCs w:val="24"/>
        </w:rPr>
        <w:t>YÊU CẦU VỀ VẬN HÀNH HỆ THỐNG LƯỚI ĐIỆN</w:t>
      </w:r>
      <w:bookmarkEnd w:id="113"/>
      <w:bookmarkEnd w:id="114"/>
    </w:p>
    <w:p w14:paraId="6630BE6E" w14:textId="24DAEDA2" w:rsidR="00DA3C68" w:rsidRPr="008207E0" w:rsidRDefault="00DA3C68" w:rsidP="00150154">
      <w:pPr>
        <w:pStyle w:val="ListParagraph"/>
        <w:numPr>
          <w:ilvl w:val="2"/>
          <w:numId w:val="13"/>
        </w:numPr>
        <w:tabs>
          <w:tab w:val="left" w:pos="709"/>
        </w:tabs>
        <w:spacing w:line="252" w:lineRule="auto"/>
        <w:ind w:left="0" w:firstLine="0"/>
        <w:jc w:val="both"/>
        <w:outlineLvl w:val="1"/>
        <w:rPr>
          <w:rFonts w:cs="Arial"/>
          <w:b/>
          <w:bCs/>
          <w:szCs w:val="24"/>
        </w:rPr>
      </w:pPr>
      <w:bookmarkStart w:id="115" w:name="_Toc188048092"/>
      <w:bookmarkStart w:id="116" w:name="_Toc188050479"/>
      <w:r w:rsidRPr="008207E0">
        <w:rPr>
          <w:rFonts w:cs="Arial"/>
          <w:b/>
          <w:bCs/>
          <w:szCs w:val="24"/>
        </w:rPr>
        <w:t>Chỉ huy điều độ - thao tác</w:t>
      </w:r>
      <w:bookmarkEnd w:id="115"/>
      <w:bookmarkEnd w:id="116"/>
    </w:p>
    <w:p w14:paraId="229D074E" w14:textId="49524079" w:rsidR="00B559D3" w:rsidRPr="008207E0" w:rsidRDefault="001A392A" w:rsidP="00150154">
      <w:pPr>
        <w:pStyle w:val="ListParagraph"/>
        <w:numPr>
          <w:ilvl w:val="3"/>
          <w:numId w:val="13"/>
        </w:numPr>
        <w:tabs>
          <w:tab w:val="left" w:pos="709"/>
          <w:tab w:val="left" w:pos="851"/>
        </w:tabs>
        <w:spacing w:line="252" w:lineRule="auto"/>
        <w:ind w:left="0" w:firstLine="0"/>
        <w:jc w:val="both"/>
        <w:rPr>
          <w:rFonts w:cs="Arial"/>
          <w:b/>
          <w:bCs/>
          <w:szCs w:val="24"/>
        </w:rPr>
      </w:pPr>
      <w:r w:rsidRPr="008207E0">
        <w:rPr>
          <w:rFonts w:cs="Arial"/>
          <w:b/>
          <w:bCs/>
          <w:szCs w:val="24"/>
        </w:rPr>
        <w:t>Quy định chung</w:t>
      </w:r>
    </w:p>
    <w:p w14:paraId="5D24E8B5" w14:textId="04888291"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Phần này quy định các điều khoản, thủ tục cần thiết và các yêu cầu kỹ thuật cho </w:t>
      </w:r>
      <w:r w:rsidR="006B463A" w:rsidRPr="008207E0">
        <w:rPr>
          <w:rFonts w:eastAsia="MS PGothic" w:cs="Arial"/>
          <w:kern w:val="0"/>
          <w:szCs w:val="24"/>
          <w:lang w:val="vi-VN" w:eastAsia="ar-SA"/>
        </w:rPr>
        <w:t xml:space="preserve">Công ty TNHH MTV vận hành Hệ thống điện </w:t>
      </w:r>
      <w:r w:rsidR="008F5BF3" w:rsidRPr="008207E0">
        <w:rPr>
          <w:rFonts w:eastAsia="MS PGothic" w:cs="Arial"/>
          <w:kern w:val="0"/>
          <w:szCs w:val="24"/>
          <w:lang w:val="vi-VN" w:eastAsia="ar-SA"/>
        </w:rPr>
        <w:t>và thị trường điện quốc gia</w:t>
      </w:r>
      <w:r w:rsidRPr="008207E0">
        <w:rPr>
          <w:rFonts w:eastAsia="MS PGothic" w:cs="Arial"/>
          <w:kern w:val="0"/>
          <w:szCs w:val="24"/>
          <w:lang w:val="vi-VN" w:eastAsia="ar-SA"/>
        </w:rPr>
        <w:t xml:space="preserve"> (sau đây </w:t>
      </w:r>
      <w:r w:rsidR="008F5BF3" w:rsidRPr="008207E0">
        <w:rPr>
          <w:rFonts w:eastAsia="MS PGothic" w:cs="Arial"/>
          <w:kern w:val="0"/>
          <w:szCs w:val="24"/>
          <w:lang w:val="vi-VN" w:eastAsia="ar-SA"/>
        </w:rPr>
        <w:t>viết tắt là N</w:t>
      </w:r>
      <w:r w:rsidR="00E212EE" w:rsidRPr="008207E0">
        <w:rPr>
          <w:rFonts w:eastAsia="MS PGothic" w:cs="Arial"/>
          <w:kern w:val="0"/>
          <w:szCs w:val="24"/>
          <w:lang w:val="vi-VN" w:eastAsia="ar-SA"/>
        </w:rPr>
        <w:t>SMO</w:t>
      </w:r>
      <w:r w:rsidRPr="008207E0">
        <w:rPr>
          <w:rFonts w:eastAsia="MS PGothic" w:cs="Arial"/>
          <w:kern w:val="0"/>
          <w:szCs w:val="24"/>
          <w:lang w:val="vi-VN" w:eastAsia="ar-SA"/>
        </w:rPr>
        <w:t xml:space="preserve">), </w:t>
      </w:r>
      <w:r w:rsidR="00DA3C68" w:rsidRPr="008207E0">
        <w:rPr>
          <w:rFonts w:eastAsia="MS PGothic" w:cs="Arial"/>
          <w:kern w:val="0"/>
          <w:szCs w:val="24"/>
          <w:lang w:val="vi-VN" w:eastAsia="ar-SA"/>
        </w:rPr>
        <w:t>Trung tâm điều độ hệ thống điện miền</w:t>
      </w:r>
      <w:r w:rsidRPr="008207E0">
        <w:rPr>
          <w:rFonts w:eastAsia="MS PGothic" w:cs="Arial"/>
          <w:kern w:val="0"/>
          <w:szCs w:val="24"/>
          <w:lang w:val="vi-VN" w:eastAsia="ar-SA"/>
        </w:rPr>
        <w:t>, địa phương và tất cả các đơn vị vận hành trang thiết bị điện các trạm biến áp, đường dây truyền tải, phân phối điện, nhà máy điện, v.v. thực hiện mục tiêu cơ bản sau:</w:t>
      </w:r>
    </w:p>
    <w:p w14:paraId="6C00569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Bảo đảm cung cấp điện an toàn, tin cậy.</w:t>
      </w:r>
    </w:p>
    <w:p w14:paraId="640611AD"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Bảo đảm ổn định hệ thống điện.</w:t>
      </w:r>
    </w:p>
    <w:p w14:paraId="57E116C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Bảo đảm các tiêu chuẩn vận hành theo quy định. </w:t>
      </w:r>
    </w:p>
    <w:p w14:paraId="7132BC1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Bảo đảm hệ thống điện vận hành kinh tế.</w:t>
      </w:r>
    </w:p>
    <w:p w14:paraId="426666E4" w14:textId="38A3B3D8" w:rsidR="009F2721" w:rsidRPr="008207E0" w:rsidRDefault="009F2721" w:rsidP="00150154">
      <w:pPr>
        <w:pStyle w:val="ListParagraph"/>
        <w:numPr>
          <w:ilvl w:val="3"/>
          <w:numId w:val="13"/>
        </w:numPr>
        <w:tabs>
          <w:tab w:val="left" w:pos="709"/>
          <w:tab w:val="left" w:pos="851"/>
        </w:tabs>
        <w:spacing w:line="252" w:lineRule="auto"/>
        <w:ind w:left="0" w:firstLine="0"/>
        <w:jc w:val="both"/>
        <w:rPr>
          <w:rFonts w:cs="Arial"/>
          <w:b/>
          <w:bCs/>
          <w:szCs w:val="24"/>
        </w:rPr>
      </w:pPr>
      <w:r w:rsidRPr="008207E0">
        <w:rPr>
          <w:rFonts w:cs="Arial"/>
          <w:b/>
          <w:bCs/>
          <w:szCs w:val="24"/>
        </w:rPr>
        <w:t>Chỉ huy điều độ</w:t>
      </w:r>
    </w:p>
    <w:p w14:paraId="6D861D0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Chỉ huy điều độ được thực hiện từ các trung tâm điều độ phải được trang bị các phương tiện cần thiết để chỉ huy công việc điều độ, phù hợp với các quy chuẩn kỹ thuật hiện hành.</w:t>
      </w:r>
    </w:p>
    <w:p w14:paraId="4D13A9F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Yêu cầu về hệ thống SCADA: </w:t>
      </w:r>
    </w:p>
    <w:p w14:paraId="066B890D"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Trung tâm điều khiển trực thuộc đơn vị quản lý lưới điện, nhà máy điện phải có kết nối SCADA với các Trung tâm điều độ phù hợp với quy hoạch tổng thể về hệ thống SCADA.</w:t>
      </w:r>
    </w:p>
    <w:p w14:paraId="66756CEB" w14:textId="2469F85F"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Nhà máy điện có tổng công suất từ 10 MW trở lên đấu nối vào lưới điện và các trạm biến áp từ 110 kV trở lên phải được trang bị hệ thống điều khiển phân tán DCS</w:t>
      </w:r>
      <w:r w:rsidR="00610D5D" w:rsidRPr="008207E0">
        <w:rPr>
          <w:rFonts w:eastAsia="MS PGothic" w:cs="Arial"/>
          <w:kern w:val="0"/>
          <w:szCs w:val="24"/>
          <w:lang w:eastAsia="ar-SA"/>
        </w:rPr>
        <w:t>,</w:t>
      </w:r>
      <w:r w:rsidRPr="008207E0">
        <w:rPr>
          <w:rFonts w:eastAsia="MS PGothic" w:cs="Arial"/>
          <w:kern w:val="0"/>
          <w:szCs w:val="24"/>
          <w:lang w:val="vi-VN" w:eastAsia="ar-SA"/>
        </w:rPr>
        <w:t xml:space="preserve"> RTU</w:t>
      </w:r>
      <w:r w:rsidR="00610D5D" w:rsidRPr="008207E0">
        <w:rPr>
          <w:rFonts w:eastAsia="MS PGothic" w:cs="Arial"/>
          <w:kern w:val="0"/>
          <w:szCs w:val="24"/>
          <w:lang w:eastAsia="ar-SA"/>
        </w:rPr>
        <w:t xml:space="preserve"> hoặc Gateway</w:t>
      </w:r>
      <w:r w:rsidRPr="008207E0">
        <w:rPr>
          <w:rFonts w:eastAsia="MS PGothic" w:cs="Arial"/>
          <w:kern w:val="0"/>
          <w:szCs w:val="24"/>
          <w:lang w:val="vi-VN" w:eastAsia="ar-SA"/>
        </w:rPr>
        <w:t xml:space="preserve"> có một (01) hoặc hai (02) cổng độc lập với nhau và được kết nối trực tiếp với hệ thống SCADA theo yêu cầu của đơn vị điều độ.</w:t>
      </w:r>
    </w:p>
    <w:p w14:paraId="41E0723A" w14:textId="5C7F996D" w:rsidR="009F2721" w:rsidRPr="008207E0" w:rsidRDefault="009F2721" w:rsidP="00150154">
      <w:pPr>
        <w:pStyle w:val="ListParagraph"/>
        <w:numPr>
          <w:ilvl w:val="3"/>
          <w:numId w:val="13"/>
        </w:numPr>
        <w:tabs>
          <w:tab w:val="left" w:pos="709"/>
          <w:tab w:val="left" w:pos="851"/>
        </w:tabs>
        <w:spacing w:line="252" w:lineRule="auto"/>
        <w:ind w:left="0" w:firstLine="0"/>
        <w:jc w:val="both"/>
        <w:rPr>
          <w:rFonts w:cs="Arial"/>
          <w:b/>
          <w:bCs/>
          <w:szCs w:val="24"/>
        </w:rPr>
      </w:pPr>
      <w:r w:rsidRPr="008207E0">
        <w:rPr>
          <w:rFonts w:cs="Arial"/>
          <w:b/>
          <w:bCs/>
          <w:szCs w:val="24"/>
        </w:rPr>
        <w:t>Sơ đồ kết nối thiết bị</w:t>
      </w:r>
    </w:p>
    <w:p w14:paraId="5A8AE26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Tại các phòng điều khiển của các nhà máy điện và các trạm truyền tải (bao gồm các trạm truyền tải đầu mối mà từ đây có thể kiểm tra, kiểm soát các trạm khác), các trung tâm điều độ phải có sơ đồ nổi (sơ đồ mô phỏng) của các thiết bị điện đặt ở nơi chỉ huy của nhân viên điều độ nhà máy điện, trạm truyền tải và trung tâm điều độ đó.</w:t>
      </w:r>
    </w:p>
    <w:p w14:paraId="1D1C6043"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Tất cả các thay đổi trong sơ đồ nối dây cũng như các thay đổi vị trí nối đất cần phải được chỉ rõ trên sơ đồ (hoặc sơ đồ mô phỏng) ngay sau khi tiến hành thao tác.</w:t>
      </w:r>
    </w:p>
    <w:p w14:paraId="64A5B1D2" w14:textId="055301FA" w:rsidR="009F2721" w:rsidRPr="008207E0" w:rsidRDefault="009F2721" w:rsidP="00150154">
      <w:pPr>
        <w:pStyle w:val="ListParagraph"/>
        <w:numPr>
          <w:ilvl w:val="3"/>
          <w:numId w:val="13"/>
        </w:numPr>
        <w:tabs>
          <w:tab w:val="left" w:pos="709"/>
          <w:tab w:val="left" w:pos="851"/>
        </w:tabs>
        <w:spacing w:line="252" w:lineRule="auto"/>
        <w:ind w:left="0" w:firstLine="0"/>
        <w:jc w:val="both"/>
        <w:rPr>
          <w:rFonts w:cs="Arial"/>
          <w:b/>
          <w:bCs/>
          <w:szCs w:val="24"/>
        </w:rPr>
      </w:pPr>
      <w:r w:rsidRPr="008207E0">
        <w:rPr>
          <w:rFonts w:cs="Arial"/>
          <w:b/>
          <w:bCs/>
          <w:szCs w:val="24"/>
        </w:rPr>
        <w:t>Khả năng tải của thiết bị điện và đường dây dẫn điện</w:t>
      </w:r>
    </w:p>
    <w:p w14:paraId="43A3AA11" w14:textId="6D8C17C1"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Khả năng tải cho phép đối với các thiết bị điện và đường dây dẫn điện phải do phòng điều độ của </w:t>
      </w:r>
      <w:r w:rsidR="00DA3C68" w:rsidRPr="008207E0">
        <w:rPr>
          <w:rFonts w:eastAsia="MS PGothic" w:cs="Arial"/>
          <w:kern w:val="0"/>
          <w:szCs w:val="24"/>
          <w:lang w:val="vi-VN" w:eastAsia="ar-SA"/>
        </w:rPr>
        <w:t>NSMO</w:t>
      </w:r>
      <w:r w:rsidRPr="008207E0">
        <w:rPr>
          <w:rFonts w:eastAsia="MS PGothic" w:cs="Arial"/>
          <w:kern w:val="0"/>
          <w:szCs w:val="24"/>
          <w:lang w:val="vi-VN" w:eastAsia="ar-SA"/>
        </w:rPr>
        <w:t xml:space="preserve"> hoặc </w:t>
      </w:r>
      <w:r w:rsidR="00DA3C68" w:rsidRPr="008207E0">
        <w:rPr>
          <w:rFonts w:eastAsia="MS PGothic" w:cs="Arial"/>
          <w:kern w:val="0"/>
          <w:szCs w:val="24"/>
          <w:lang w:val="vi-VN" w:eastAsia="ar-SA"/>
        </w:rPr>
        <w:t>Trung tâm điều độ hệ thống điện miền</w:t>
      </w:r>
      <w:r w:rsidRPr="008207E0">
        <w:rPr>
          <w:rFonts w:eastAsia="MS PGothic" w:cs="Arial"/>
          <w:kern w:val="0"/>
          <w:szCs w:val="24"/>
          <w:lang w:val="vi-VN" w:eastAsia="ar-SA"/>
        </w:rPr>
        <w:t xml:space="preserve"> phối hợp cùng với các công ty điện lực và các nhà máy điện lập ra. Khả năng tải cho phép này phải dựa trên phương thức vận hành và trị số thiết lập của hệ thống rơ le bảo vệ và tự động. Khả năng tải phải được xem xét lại ít nhất một lần trong một năm.</w:t>
      </w:r>
    </w:p>
    <w:p w14:paraId="78C033C7" w14:textId="482D1A33" w:rsidR="009F2721" w:rsidRPr="008207E0" w:rsidRDefault="009F2721" w:rsidP="00150154">
      <w:pPr>
        <w:pStyle w:val="ListParagraph"/>
        <w:numPr>
          <w:ilvl w:val="3"/>
          <w:numId w:val="13"/>
        </w:numPr>
        <w:tabs>
          <w:tab w:val="left" w:pos="709"/>
          <w:tab w:val="left" w:pos="851"/>
        </w:tabs>
        <w:spacing w:line="252" w:lineRule="auto"/>
        <w:ind w:left="0" w:firstLine="0"/>
        <w:jc w:val="both"/>
        <w:rPr>
          <w:rFonts w:cs="Arial"/>
          <w:b/>
          <w:bCs/>
          <w:szCs w:val="24"/>
        </w:rPr>
      </w:pPr>
      <w:r w:rsidRPr="008207E0">
        <w:rPr>
          <w:rFonts w:cs="Arial"/>
          <w:b/>
          <w:bCs/>
          <w:szCs w:val="24"/>
        </w:rPr>
        <w:t>Biểu đồ phụ tải nhà máy điện</w:t>
      </w:r>
    </w:p>
    <w:p w14:paraId="008F3ED3"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Biểu đồ phụ tải các nhà máy điện phải tính đến nhu cầu sử dụng điện của khách hàng, điện tự dùng của các nhà máy điện, trạm điện, tổn thất trên hệ thống điện và dự phòng nóng theo yêu cầu của hệ thống điện. Biểu đồ phụ tải nhà máy thủy điện phải phù hợp với quy trình điều tiết hồ chứa trong mùa lũ và mùa khô.</w:t>
      </w:r>
    </w:p>
    <w:p w14:paraId="1269DCED" w14:textId="2CA4C52D" w:rsidR="009F2721" w:rsidRPr="008207E0" w:rsidRDefault="009F2721" w:rsidP="00150154">
      <w:pPr>
        <w:pStyle w:val="ListParagraph"/>
        <w:numPr>
          <w:ilvl w:val="3"/>
          <w:numId w:val="13"/>
        </w:numPr>
        <w:tabs>
          <w:tab w:val="left" w:pos="709"/>
          <w:tab w:val="left" w:pos="851"/>
        </w:tabs>
        <w:spacing w:line="252" w:lineRule="auto"/>
        <w:ind w:left="0" w:firstLine="0"/>
        <w:jc w:val="both"/>
        <w:rPr>
          <w:rFonts w:cs="Arial"/>
          <w:b/>
          <w:bCs/>
          <w:szCs w:val="24"/>
        </w:rPr>
      </w:pPr>
      <w:r w:rsidRPr="008207E0">
        <w:rPr>
          <w:rFonts w:cs="Arial"/>
          <w:b/>
          <w:bCs/>
          <w:szCs w:val="24"/>
        </w:rPr>
        <w:t>Vận hành theo biểu đồ phụ tải đã giao và dự phòng nóng của các nhà máy điện</w:t>
      </w:r>
    </w:p>
    <w:p w14:paraId="024D3363" w14:textId="4C06F82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Các nhà máy điện phải hoàn thành các biểu độ phụ tải và dự phòng nóng đã giao. Nếu vì một lý do nào đó không thực hiện được biểu đồ phụ tải thì nhân viên trực nhật phải báo cáo ngay cho </w:t>
      </w:r>
      <w:r w:rsidR="00DA3C68" w:rsidRPr="008207E0">
        <w:rPr>
          <w:rFonts w:eastAsia="MS PGothic" w:cs="Arial"/>
          <w:kern w:val="0"/>
          <w:szCs w:val="24"/>
          <w:lang w:val="vi-VN" w:eastAsia="ar-SA"/>
        </w:rPr>
        <w:t>NSMO</w:t>
      </w:r>
      <w:r w:rsidRPr="008207E0">
        <w:rPr>
          <w:rFonts w:eastAsia="MS PGothic" w:cs="Arial"/>
          <w:kern w:val="0"/>
          <w:szCs w:val="24"/>
          <w:lang w:val="vi-VN" w:eastAsia="ar-SA"/>
        </w:rPr>
        <w:t xml:space="preserve"> và/hoặc </w:t>
      </w:r>
      <w:r w:rsidR="00DA3C68" w:rsidRPr="008207E0">
        <w:rPr>
          <w:rFonts w:eastAsia="MS PGothic" w:cs="Arial"/>
          <w:kern w:val="0"/>
          <w:szCs w:val="24"/>
          <w:lang w:val="vi-VN" w:eastAsia="ar-SA"/>
        </w:rPr>
        <w:t>Trung tâm điều độ hệ thống điện miền</w:t>
      </w:r>
      <w:r w:rsidRPr="008207E0">
        <w:rPr>
          <w:rFonts w:eastAsia="MS PGothic" w:cs="Arial"/>
          <w:kern w:val="0"/>
          <w:szCs w:val="24"/>
          <w:lang w:val="vi-VN" w:eastAsia="ar-SA"/>
        </w:rPr>
        <w:t>.</w:t>
      </w:r>
    </w:p>
    <w:p w14:paraId="66B92049" w14:textId="3461B8E5"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 xml:space="preserve">Trong trường hợp cần thiết </w:t>
      </w:r>
      <w:r w:rsidR="00DA3C68" w:rsidRPr="008207E0">
        <w:rPr>
          <w:rFonts w:eastAsia="MS PGothic" w:cs="Arial"/>
          <w:kern w:val="0"/>
          <w:szCs w:val="24"/>
          <w:lang w:val="vi-VN" w:eastAsia="ar-SA"/>
        </w:rPr>
        <w:t>Trung tâm điều độ hệ thống điện miền</w:t>
      </w:r>
      <w:r w:rsidRPr="008207E0">
        <w:rPr>
          <w:rFonts w:eastAsia="MS PGothic" w:cs="Arial"/>
          <w:kern w:val="0"/>
          <w:szCs w:val="24"/>
          <w:lang w:val="vi-VN" w:eastAsia="ar-SA"/>
        </w:rPr>
        <w:t xml:space="preserve"> có quyền thay đổi</w:t>
      </w:r>
      <w:r w:rsidR="00C56218" w:rsidRPr="008207E0">
        <w:rPr>
          <w:rFonts w:eastAsia="MS PGothic" w:cs="Arial"/>
          <w:kern w:val="0"/>
          <w:szCs w:val="24"/>
          <w:lang w:val="vi-VN" w:eastAsia="ar-SA"/>
        </w:rPr>
        <w:t xml:space="preserve"> </w:t>
      </w:r>
      <w:r w:rsidRPr="008207E0">
        <w:rPr>
          <w:rFonts w:eastAsia="MS PGothic" w:cs="Arial"/>
          <w:kern w:val="0"/>
          <w:szCs w:val="24"/>
          <w:lang w:val="vi-VN" w:eastAsia="ar-SA"/>
        </w:rPr>
        <w:t xml:space="preserve">biểu đồ phụ tải của nhà máy điện nhưng phải giữ nguyên biểu đồ phụ tải tổng của toàn hệ thống do </w:t>
      </w:r>
      <w:r w:rsidR="00DA3C68" w:rsidRPr="008207E0">
        <w:rPr>
          <w:rFonts w:eastAsia="MS PGothic" w:cs="Arial"/>
          <w:kern w:val="0"/>
          <w:szCs w:val="24"/>
          <w:lang w:val="vi-VN" w:eastAsia="ar-SA"/>
        </w:rPr>
        <w:t>NSMO</w:t>
      </w:r>
      <w:r w:rsidRPr="008207E0">
        <w:rPr>
          <w:rFonts w:eastAsia="MS PGothic" w:cs="Arial"/>
          <w:kern w:val="0"/>
          <w:szCs w:val="24"/>
          <w:lang w:val="vi-VN" w:eastAsia="ar-SA"/>
        </w:rPr>
        <w:t xml:space="preserve"> lập và phải được </w:t>
      </w:r>
      <w:r w:rsidR="00DA3C68" w:rsidRPr="008207E0">
        <w:rPr>
          <w:rFonts w:eastAsia="MS PGothic" w:cs="Arial"/>
          <w:kern w:val="0"/>
          <w:szCs w:val="24"/>
          <w:lang w:val="vi-VN" w:eastAsia="ar-SA"/>
        </w:rPr>
        <w:t>NSMO</w:t>
      </w:r>
      <w:r w:rsidRPr="008207E0">
        <w:rPr>
          <w:rFonts w:eastAsia="MS PGothic" w:cs="Arial"/>
          <w:kern w:val="0"/>
          <w:szCs w:val="24"/>
          <w:lang w:val="vi-VN" w:eastAsia="ar-SA"/>
        </w:rPr>
        <w:t xml:space="preserve"> cho phép.</w:t>
      </w:r>
    </w:p>
    <w:p w14:paraId="32C17570" w14:textId="3C2B6569"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Chỉ có </w:t>
      </w:r>
      <w:r w:rsidR="00DA3C68" w:rsidRPr="008207E0">
        <w:rPr>
          <w:rFonts w:eastAsia="MS PGothic" w:cs="Arial"/>
          <w:kern w:val="0"/>
          <w:szCs w:val="24"/>
          <w:lang w:val="vi-VN" w:eastAsia="ar-SA"/>
        </w:rPr>
        <w:t>NSMO</w:t>
      </w:r>
      <w:r w:rsidRPr="008207E0">
        <w:rPr>
          <w:rFonts w:eastAsia="MS PGothic" w:cs="Arial"/>
          <w:kern w:val="0"/>
          <w:szCs w:val="24"/>
          <w:lang w:val="vi-VN" w:eastAsia="ar-SA"/>
        </w:rPr>
        <w:t xml:space="preserve"> có quyền cho phép thay đổi biểu đồ truyền công suất</w:t>
      </w:r>
      <w:r w:rsidR="00C56218" w:rsidRPr="008207E0">
        <w:rPr>
          <w:rFonts w:eastAsia="MS PGothic" w:cs="Arial"/>
          <w:kern w:val="0"/>
          <w:szCs w:val="24"/>
          <w:lang w:val="vi-VN" w:eastAsia="ar-SA"/>
        </w:rPr>
        <w:t xml:space="preserve"> </w:t>
      </w:r>
      <w:r w:rsidRPr="008207E0">
        <w:rPr>
          <w:rFonts w:eastAsia="MS PGothic" w:cs="Arial"/>
          <w:kern w:val="0"/>
          <w:szCs w:val="24"/>
          <w:lang w:val="vi-VN" w:eastAsia="ar-SA"/>
        </w:rPr>
        <w:t>giữa các hệ thống điện liên kết miền.</w:t>
      </w:r>
    </w:p>
    <w:p w14:paraId="42C3210E"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Trung tâm điều độ có quyền yêu cầu nhà máy điện tăng cường công suất hết mức hoặc giảm đến mức thấp nhất theo điều kiện kỹ thuật của thiết bị.</w:t>
      </w:r>
    </w:p>
    <w:p w14:paraId="52D7E7FB" w14:textId="6EE6F07C" w:rsidR="009F2721" w:rsidRPr="008207E0" w:rsidRDefault="009F2721" w:rsidP="00150154">
      <w:pPr>
        <w:pStyle w:val="ListParagraph"/>
        <w:numPr>
          <w:ilvl w:val="3"/>
          <w:numId w:val="13"/>
        </w:numPr>
        <w:tabs>
          <w:tab w:val="left" w:pos="709"/>
          <w:tab w:val="left" w:pos="851"/>
        </w:tabs>
        <w:spacing w:line="252" w:lineRule="auto"/>
        <w:ind w:left="0" w:firstLine="0"/>
        <w:jc w:val="both"/>
        <w:rPr>
          <w:rFonts w:cs="Arial"/>
          <w:b/>
          <w:bCs/>
          <w:szCs w:val="24"/>
        </w:rPr>
      </w:pPr>
      <w:r w:rsidRPr="008207E0">
        <w:rPr>
          <w:rFonts w:cs="Arial"/>
          <w:b/>
          <w:bCs/>
          <w:szCs w:val="24"/>
        </w:rPr>
        <w:t>Kế hoạch đại tu sửa chữa</w:t>
      </w:r>
    </w:p>
    <w:p w14:paraId="3FEB767A" w14:textId="38F85BE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Kế hoạch tổng thể hàng năm về đại tu và sửa chữa các nhà máy điện và lưới điện cần được </w:t>
      </w:r>
      <w:r w:rsidR="001A4373" w:rsidRPr="008207E0">
        <w:rPr>
          <w:rFonts w:eastAsia="MS PGothic" w:cs="Arial"/>
          <w:kern w:val="0"/>
          <w:szCs w:val="24"/>
          <w:lang w:val="vi-VN" w:eastAsia="ar-SA"/>
        </w:rPr>
        <w:t>đăng ký</w:t>
      </w:r>
      <w:r w:rsidRPr="008207E0">
        <w:rPr>
          <w:rFonts w:eastAsia="MS PGothic" w:cs="Arial"/>
          <w:kern w:val="0"/>
          <w:szCs w:val="24"/>
          <w:lang w:val="vi-VN" w:eastAsia="ar-SA"/>
        </w:rPr>
        <w:t xml:space="preserve"> lên </w:t>
      </w:r>
      <w:r w:rsidR="00DA3C68" w:rsidRPr="008207E0">
        <w:rPr>
          <w:rFonts w:eastAsia="MS PGothic" w:cs="Arial"/>
          <w:kern w:val="0"/>
          <w:szCs w:val="24"/>
          <w:lang w:val="vi-VN" w:eastAsia="ar-SA"/>
        </w:rPr>
        <w:t>NSMO</w:t>
      </w:r>
      <w:r w:rsidRPr="008207E0">
        <w:rPr>
          <w:rFonts w:eastAsia="MS PGothic" w:cs="Arial"/>
          <w:kern w:val="0"/>
          <w:szCs w:val="24"/>
          <w:lang w:val="vi-VN" w:eastAsia="ar-SA"/>
        </w:rPr>
        <w:t>.</w:t>
      </w:r>
    </w:p>
    <w:p w14:paraId="472D0E8C" w14:textId="750F1830"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Trường hợp kế hoạch tổng thể về đại tu và sửa chữa có thay đổi phải được sự phê chuẩn của </w:t>
      </w:r>
      <w:r w:rsidR="00DA3C68" w:rsidRPr="008207E0">
        <w:rPr>
          <w:rFonts w:eastAsia="MS PGothic" w:cs="Arial"/>
          <w:kern w:val="0"/>
          <w:szCs w:val="24"/>
          <w:lang w:val="vi-VN" w:eastAsia="ar-SA"/>
        </w:rPr>
        <w:t>NSMO</w:t>
      </w:r>
      <w:r w:rsidRPr="008207E0">
        <w:rPr>
          <w:rFonts w:eastAsia="MS PGothic" w:cs="Arial"/>
          <w:kern w:val="0"/>
          <w:szCs w:val="24"/>
          <w:lang w:val="vi-VN" w:eastAsia="ar-SA"/>
        </w:rPr>
        <w:t>.</w:t>
      </w:r>
    </w:p>
    <w:p w14:paraId="2693DDBD" w14:textId="2E5B0C79"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Trường hợp đặc biệt khi có yêu cầu sửa chữa thiết bị không theo kế hoạch hoặc xử lý sự cố, phải được </w:t>
      </w:r>
      <w:r w:rsidR="00C56218" w:rsidRPr="008207E0">
        <w:rPr>
          <w:rFonts w:eastAsia="MS PGothic" w:cs="Arial"/>
          <w:kern w:val="0"/>
          <w:szCs w:val="24"/>
          <w:lang w:eastAsia="ar-SA"/>
        </w:rPr>
        <w:t>đăng ký</w:t>
      </w:r>
      <w:r w:rsidRPr="008207E0">
        <w:rPr>
          <w:rFonts w:eastAsia="MS PGothic" w:cs="Arial"/>
          <w:kern w:val="0"/>
          <w:szCs w:val="24"/>
          <w:lang w:val="vi-VN" w:eastAsia="ar-SA"/>
        </w:rPr>
        <w:t xml:space="preserve"> và được phê duyệt của trung tâm điều độ theo phân cấp.</w:t>
      </w:r>
    </w:p>
    <w:p w14:paraId="11AE5D13" w14:textId="14DC9FB0" w:rsidR="009F2721" w:rsidRPr="008207E0" w:rsidRDefault="009F2721" w:rsidP="00150154">
      <w:pPr>
        <w:pStyle w:val="ListParagraph"/>
        <w:numPr>
          <w:ilvl w:val="3"/>
          <w:numId w:val="13"/>
        </w:numPr>
        <w:tabs>
          <w:tab w:val="left" w:pos="709"/>
          <w:tab w:val="left" w:pos="851"/>
        </w:tabs>
        <w:spacing w:line="252" w:lineRule="auto"/>
        <w:ind w:left="0" w:firstLine="0"/>
        <w:jc w:val="both"/>
        <w:rPr>
          <w:rFonts w:cs="Arial"/>
          <w:b/>
          <w:bCs/>
          <w:szCs w:val="24"/>
        </w:rPr>
      </w:pPr>
      <w:r w:rsidRPr="008207E0">
        <w:rPr>
          <w:rFonts w:cs="Arial"/>
          <w:b/>
          <w:bCs/>
          <w:szCs w:val="24"/>
        </w:rPr>
        <w:t>Dừng thiết bị để sửa chữa và kiểm tra</w:t>
      </w:r>
    </w:p>
    <w:p w14:paraId="69356B54" w14:textId="1E95514F"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Muốn đưa các thiết bị cũng như hệ thống rơ le bảo vệ và tự động, điều chỉnh tự động tần số và công suất truyền tải, các phương tiện chỉ huy điều độ và điều khiển công nghệ ra khỏi vận hành và dự phòng để sửa chữa hay thí nghiệm, trong bất kỳ trường hợp nào (nằm trong hoặc nằm ngoài kế hoạch), phải làm văn bản và được trung tâm điều độ phê duyệt</w:t>
      </w:r>
      <w:r w:rsidR="00863DD6" w:rsidRPr="008207E0">
        <w:rPr>
          <w:rFonts w:eastAsia="MS PGothic" w:cs="Arial"/>
          <w:kern w:val="0"/>
          <w:szCs w:val="24"/>
          <w:lang w:eastAsia="ar-SA"/>
        </w:rPr>
        <w:t xml:space="preserve"> theo phân cấp</w:t>
      </w:r>
      <w:r w:rsidRPr="008207E0">
        <w:rPr>
          <w:rFonts w:eastAsia="MS PGothic" w:cs="Arial"/>
          <w:kern w:val="0"/>
          <w:szCs w:val="24"/>
          <w:lang w:val="vi-VN" w:eastAsia="ar-SA"/>
        </w:rPr>
        <w:t xml:space="preserve">. </w:t>
      </w:r>
    </w:p>
    <w:p w14:paraId="41637605" w14:textId="7051AE17" w:rsidR="009F2721" w:rsidRPr="008207E0" w:rsidRDefault="009F2721" w:rsidP="00150154">
      <w:pPr>
        <w:pStyle w:val="ListParagraph"/>
        <w:numPr>
          <w:ilvl w:val="3"/>
          <w:numId w:val="13"/>
        </w:numPr>
        <w:tabs>
          <w:tab w:val="left" w:pos="709"/>
          <w:tab w:val="left" w:pos="851"/>
        </w:tabs>
        <w:spacing w:line="252" w:lineRule="auto"/>
        <w:ind w:left="0" w:firstLine="0"/>
        <w:jc w:val="both"/>
        <w:rPr>
          <w:rFonts w:cs="Arial"/>
          <w:b/>
          <w:bCs/>
          <w:szCs w:val="24"/>
        </w:rPr>
      </w:pPr>
      <w:r w:rsidRPr="008207E0">
        <w:rPr>
          <w:rFonts w:cs="Arial"/>
          <w:b/>
          <w:bCs/>
          <w:szCs w:val="24"/>
        </w:rPr>
        <w:t>Thời gian thao tác</w:t>
      </w:r>
    </w:p>
    <w:p w14:paraId="1FB36500"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Thời gian thực hiện các thao tác liên quan đến việc đưa các thiết bị sửa chữa hoặc đưa </w:t>
      </w:r>
    </w:p>
    <w:p w14:paraId="04EF8902" w14:textId="4D27109F"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thiết bị hoặc đường dây vào hoạt động cần được tính toán đạt thời gian cho phép theo</w:t>
      </w:r>
      <w:r w:rsidR="00863DD6" w:rsidRPr="008207E0">
        <w:rPr>
          <w:rFonts w:eastAsia="MS PGothic" w:cs="Arial"/>
          <w:kern w:val="0"/>
          <w:szCs w:val="24"/>
          <w:lang w:eastAsia="ar-SA"/>
        </w:rPr>
        <w:t xml:space="preserve"> </w:t>
      </w:r>
      <w:r w:rsidRPr="008207E0">
        <w:rPr>
          <w:rFonts w:eastAsia="MS PGothic" w:cs="Arial"/>
          <w:kern w:val="0"/>
          <w:szCs w:val="24"/>
          <w:lang w:val="vi-VN" w:eastAsia="ar-SA"/>
        </w:rPr>
        <w:t>yêu cầu của trung tâm điều độ theo phân cấp.</w:t>
      </w:r>
    </w:p>
    <w:p w14:paraId="7467CF6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Trường hợp thời gian cần thay đổi, phải được trung tâm điều độ theo phân cấp phê duyệt. </w:t>
      </w:r>
    </w:p>
    <w:p w14:paraId="4D8C1BF9" w14:textId="0890924F"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r w:rsidRPr="008207E0">
        <w:rPr>
          <w:rFonts w:cs="Arial"/>
          <w:b/>
          <w:bCs/>
          <w:szCs w:val="24"/>
        </w:rPr>
        <w:t xml:space="preserve">Dừng vận hành </w:t>
      </w:r>
    </w:p>
    <w:p w14:paraId="131A07FC"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Mặc dù các yêu cầu đã được chấp thuận, nhưng lúc đưa thiết bị ra khỏi vận hành và dự</w:t>
      </w:r>
    </w:p>
    <w:p w14:paraId="68B110EE"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phòng để sửa chữa hay thí nghiệm đều phải được trung tâm điều độ theo phân cấp cho</w:t>
      </w:r>
    </w:p>
    <w:p w14:paraId="6BE3781D"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phép ngay trước khi bắt đầu sửa chữa hoặc kiểm tra.</w:t>
      </w:r>
    </w:p>
    <w:p w14:paraId="1083E1D4" w14:textId="2D498E2F"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r w:rsidRPr="008207E0">
        <w:rPr>
          <w:rFonts w:cs="Arial"/>
          <w:b/>
          <w:bCs/>
          <w:szCs w:val="24"/>
        </w:rPr>
        <w:t>Phương thức xử lý sự cố</w:t>
      </w:r>
    </w:p>
    <w:p w14:paraId="2E7B4E12" w14:textId="05B09EAE" w:rsidR="009F2721" w:rsidRPr="008207E0" w:rsidRDefault="009F2721"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Ở mỗi trung tâm điều độ phải có quy trình xử lý sự cố để các nhân viên kỹ thuật áp dụng. Khi xuất hiện sự cố, các trung tâm điều độ và nhân viên vận hành liên quan phải áp dụng mọi biện pháp để hạn chế sự lan rộng sự cố và khôi phục cung cấp điện cho khách hàng ngay khi có thể.</w:t>
      </w:r>
    </w:p>
    <w:p w14:paraId="4B6ECA07" w14:textId="3171CE1A" w:rsidR="009F2721" w:rsidRPr="008207E0" w:rsidRDefault="009F2721" w:rsidP="00150154">
      <w:pPr>
        <w:pStyle w:val="ListParagraph"/>
        <w:numPr>
          <w:ilvl w:val="2"/>
          <w:numId w:val="13"/>
        </w:numPr>
        <w:tabs>
          <w:tab w:val="left" w:pos="709"/>
        </w:tabs>
        <w:spacing w:line="252" w:lineRule="auto"/>
        <w:ind w:left="0" w:firstLine="0"/>
        <w:jc w:val="both"/>
        <w:outlineLvl w:val="1"/>
        <w:rPr>
          <w:rFonts w:cs="Arial"/>
          <w:b/>
          <w:bCs/>
          <w:szCs w:val="24"/>
        </w:rPr>
      </w:pPr>
      <w:bookmarkStart w:id="117" w:name="_Toc188048093"/>
      <w:bookmarkStart w:id="118" w:name="_Toc188050480"/>
      <w:r w:rsidRPr="008207E0">
        <w:rPr>
          <w:rFonts w:cs="Arial"/>
          <w:b/>
          <w:bCs/>
          <w:szCs w:val="24"/>
        </w:rPr>
        <w:t>Nhiệm vụ vận hành</w:t>
      </w:r>
      <w:bookmarkEnd w:id="117"/>
      <w:bookmarkEnd w:id="118"/>
    </w:p>
    <w:p w14:paraId="74493EF0" w14:textId="4241DA9B"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Nhân viên vận hành</w:t>
      </w:r>
    </w:p>
    <w:p w14:paraId="39007992" w14:textId="09A7E5D5"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nhà máy điện, công ty điện lực, các đơn vị cung cấp điện và đơn vị vận hành lưới điện cần phân công người thích hợp đáp ứng các trình độ theo yêu cầu được quy định</w:t>
      </w:r>
      <w:r w:rsidR="009E2641" w:rsidRPr="008207E0">
        <w:rPr>
          <w:rFonts w:eastAsia="MS PGothic" w:cs="Arial"/>
          <w:kern w:val="0"/>
          <w:szCs w:val="24"/>
          <w:lang w:eastAsia="ar-SA"/>
        </w:rPr>
        <w:t xml:space="preserve"> </w:t>
      </w:r>
      <w:r w:rsidRPr="008207E0">
        <w:rPr>
          <w:rFonts w:eastAsia="MS PGothic" w:cs="Arial"/>
          <w:kern w:val="0"/>
          <w:szCs w:val="24"/>
          <w:lang w:val="vi-VN" w:eastAsia="ar-SA"/>
        </w:rPr>
        <w:t>trong các tiêu chuẩn có liên quan với chức năng và nhiệm vụ người vận hành.</w:t>
      </w:r>
    </w:p>
    <w:p w14:paraId="62449D98"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Nhân viên vận hành hệ thống điện, nhà máy điện, lưới điện bao gồm:</w:t>
      </w:r>
    </w:p>
    <w:p w14:paraId="7D5EBBF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Nhân viên trực nhật làm việc theo lịch của các bộ phận sản xuất.</w:t>
      </w:r>
    </w:p>
    <w:p w14:paraId="365DD43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Nhân viên vận hành, thao tác, sửa chữa ở bộ phận sản xuất.</w:t>
      </w:r>
    </w:p>
    <w:p w14:paraId="48A30198"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Cán bộ trực nhật trong ca vận hành bao gồm:</w:t>
      </w:r>
    </w:p>
    <w:p w14:paraId="3081063A"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Điều độ viên trực nhật hệ thống điện quốc gia;</w:t>
      </w:r>
    </w:p>
    <w:p w14:paraId="60D8A90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Điều độ viên trực nhật hệ thống điện miền;</w:t>
      </w:r>
    </w:p>
    <w:p w14:paraId="72D92FB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Điều độ viên trực nhật hệ thống điện riêng lẻ;</w:t>
      </w:r>
    </w:p>
    <w:p w14:paraId="11090FF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d) Điều độ viên trực nhật điện địa phương và chi nhánh điện;</w:t>
      </w:r>
    </w:p>
    <w:p w14:paraId="23B7753E"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Trưởng ca nhà máy điện.</w:t>
      </w:r>
    </w:p>
    <w:p w14:paraId="50198990" w14:textId="342C0446"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Bảo dưỡng thiết bị.</w:t>
      </w:r>
    </w:p>
    <w:p w14:paraId="7EBF426F" w14:textId="2AE09023"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Việc bảo dưỡng thiết bị điện do </w:t>
      </w:r>
      <w:r w:rsidR="009E2641" w:rsidRPr="008207E0">
        <w:rPr>
          <w:rFonts w:eastAsia="MS PGothic" w:cs="Arial"/>
          <w:kern w:val="0"/>
          <w:szCs w:val="24"/>
          <w:lang w:val="vi-VN" w:eastAsia="ar-SA"/>
        </w:rPr>
        <w:t>đơn vị quản lý</w:t>
      </w:r>
      <w:r w:rsidRPr="008207E0">
        <w:rPr>
          <w:rFonts w:eastAsia="MS PGothic" w:cs="Arial"/>
          <w:kern w:val="0"/>
          <w:szCs w:val="24"/>
          <w:lang w:val="vi-VN" w:eastAsia="ar-SA"/>
        </w:rPr>
        <w:t xml:space="preserve"> vận hành thực hiện thường xuyên hoặc định kỳ theo lịch quy định cho từng thiết bị hoặc nhóm thiết bị.</w:t>
      </w:r>
    </w:p>
    <w:p w14:paraId="0A649676" w14:textId="6141CB95"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Trách nhiệm giám sát và bảo dưỡng thiết bị, máy móc</w:t>
      </w:r>
    </w:p>
    <w:p w14:paraId="4FECE35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nhà máy điện, công ty điện lực, các đơn vị cung cấp điện phải yêu cầu và giám sát các đơn vị vận hành, bảo đảm vận hành an toàn và không để xảy ra sự cố, đồng thời phải duy trì vệ sinh môi trường, sắp xếp các dụng cụ và thiết bị ngăn nắp phục vụ cho vận hành, bảo dưỡng, sửa chữa theo đúng quy định.</w:t>
      </w:r>
    </w:p>
    <w:p w14:paraId="4DDA5C78" w14:textId="2829A8E9"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 xml:space="preserve">Kiểm tra vận hành của các thiết bị </w:t>
      </w:r>
    </w:p>
    <w:p w14:paraId="4D1A3598"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Nhân viên vận hành phải định kỳ kiểm tra theo đúng quy trình vận hành những thiết bị công nghệ, phương tiện phòng chống cháy, tín hiệu báo sự cố, thiết bị thông tin liên lạc luôn luôn trong tình trạng làm việc an toàn và ổn định.</w:t>
      </w:r>
    </w:p>
    <w:p w14:paraId="0186E56F" w14:textId="2D78A25F" w:rsidR="009F2721" w:rsidRPr="008207E0" w:rsidRDefault="009F2721" w:rsidP="00150154">
      <w:pPr>
        <w:pStyle w:val="ListParagraph"/>
        <w:numPr>
          <w:ilvl w:val="2"/>
          <w:numId w:val="13"/>
        </w:numPr>
        <w:tabs>
          <w:tab w:val="left" w:pos="709"/>
        </w:tabs>
        <w:spacing w:line="252" w:lineRule="auto"/>
        <w:ind w:left="0" w:firstLine="0"/>
        <w:jc w:val="both"/>
        <w:outlineLvl w:val="1"/>
        <w:rPr>
          <w:rFonts w:cs="Arial"/>
          <w:b/>
          <w:bCs/>
          <w:szCs w:val="24"/>
        </w:rPr>
      </w:pPr>
      <w:bookmarkStart w:id="119" w:name="_Toc188048094"/>
      <w:bookmarkStart w:id="120" w:name="_Toc188050481"/>
      <w:r w:rsidRPr="008207E0">
        <w:rPr>
          <w:rFonts w:cs="Arial"/>
          <w:b/>
          <w:bCs/>
          <w:szCs w:val="24"/>
        </w:rPr>
        <w:t>Các phương tiện chỉ huy điều độ và điều khiển</w:t>
      </w:r>
      <w:bookmarkEnd w:id="119"/>
      <w:bookmarkEnd w:id="120"/>
    </w:p>
    <w:p w14:paraId="2F1C854E" w14:textId="17AA2C4B"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Phương tiện chỉ huy và điều khiển</w:t>
      </w:r>
    </w:p>
    <w:p w14:paraId="7432BAB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cơ sở chỉ huy điều độ của các nhà máy điện, công ty điện lực, các đơn vị cung cấp</w:t>
      </w:r>
    </w:p>
    <w:p w14:paraId="5932828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điện và đơn vị vận hành lưới điện phải được trang bị các phương tiện phù hợp theo đúng các tiêu chuẩn thiết kế công nghệ cho chỉ huy và điều khiển của hệ thống điện. Ngoài ra các phương tiện đó phải phù hợp về số lượng các thiết bị điều khiển cơ khí từ xa và thông tin liên lạc trong hệ thống điện và thường xuyên ở trạng thái làm việc tốt.</w:t>
      </w:r>
    </w:p>
    <w:p w14:paraId="01C5FDD0" w14:textId="3A95960C"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Thiết bị thông tin liên lạc và hệ thống điều khiển từ xa</w:t>
      </w:r>
    </w:p>
    <w:p w14:paraId="23A6D1B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trạm khách hàng có điện áp 110 kV trở lên tùy theo quy mô và yêu cầu điều độ  được trang bị hệ thống thông tin liên lạc và điều khiển từ xa. Số lượng hệ thống điều khiển từ xa của các trạm truyền tải được xác định dựa trên các yêu cầu về độ tin cậy cho điều độ, điều khiển, thao tác bằng các kênh thông tin và phải phù hợp với hệ thống điện.</w:t>
      </w:r>
    </w:p>
    <w:p w14:paraId="51C7C8A0"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Kết cấu và chế độ bảo dưỡng phương tiện thông tin liên lạc và điều khiển từ xa của các</w:t>
      </w:r>
    </w:p>
    <w:p w14:paraId="7868719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trạm truyền tải phải thực hiện theo đúng quy định.</w:t>
      </w:r>
    </w:p>
    <w:p w14:paraId="59DBD63F" w14:textId="20781A4C"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Vận hành mạng viễn thông, hệ thống điều khiển từ xa và hệ thống truyền thông tin</w:t>
      </w:r>
    </w:p>
    <w:p w14:paraId="61B727E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Đơn vị quản lý thông tin và điều khiển từ xa bảo đảm quản lý và vận hành mạng lưới viễn thông cho sản xuất, truyền tải, phân phối điện đáp ứng các yêu cầu về độ tin cậy cho điều độ, điều khiển, thao tác bằng các kênh thông tin phù hợp với hệ thống điện.</w:t>
      </w:r>
    </w:p>
    <w:p w14:paraId="4A826371" w14:textId="44703A44"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Tài liệu cho chỉ huy và điều khiển</w:t>
      </w:r>
    </w:p>
    <w:p w14:paraId="072DCB6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Thiết bị kỹ thuật điều độ và điều khiển công nghệ, vận hành máy tính và các thiết bị ngoại vi, thiết bị đầu cuối của máy tính phải có các tài liệu thiết kế, tài liệu của nhà chế tạo, các sơ đồ và quy trình vận hành cũng như phải có tài liệu kỹ thuật của thiết bị và biên bản kiểm tra vận hành.</w:t>
      </w:r>
    </w:p>
    <w:p w14:paraId="02E20B96" w14:textId="5717BB10"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 xml:space="preserve">Bảo vệ thiết bị thông tin hữu tuyến </w:t>
      </w:r>
    </w:p>
    <w:p w14:paraId="34E33E0D"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thiết bị thông tin hữu tuyến phải được bảo vệ, tránh tác động nguy hiểm và nhiễu do các thiết bị điện cao áp gây ra phù hợp với quy định hiện hành về bảo vệ đường dây viễn thông hữu tuyến của hệ thống điện.</w:t>
      </w:r>
    </w:p>
    <w:p w14:paraId="0CD05A49" w14:textId="0C313700"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Nguồn điện dự phòng cho các thiết bị điều độ và điều khiển</w:t>
      </w:r>
    </w:p>
    <w:p w14:paraId="302459A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Các thiết bị điều độ và điều khiển công nghệ cũng như các thiết bị kỹ thuật máy tính tham gia trực tiếp vào quá trình điều khiển phải có nguồn điện dự phòng tự động đóng lại khi mất điện lưới. Các nguồn dự phòng đó phải thực hiện theo đúng các yêu cầu hiện hành.</w:t>
      </w:r>
    </w:p>
    <w:p w14:paraId="7D90C2F8" w14:textId="6D9870ED"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Kiểm tra phương tiện chỉ huy và điều khiển</w:t>
      </w:r>
    </w:p>
    <w:p w14:paraId="359499B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Các nhà máy điện, công ty điện lực, các đơn vị cung cấp điện và đơn vị vận hành lưới điện phải định kỳ kiểm tra toàn bộ các thiết bị điều độ, đặc biệt chú ý tới vị trí của các khoá chuyển mạch, con nối mạch và tín hiệu báo sự cố. </w:t>
      </w:r>
    </w:p>
    <w:p w14:paraId="20DA7BAB" w14:textId="0F25AA2A" w:rsidR="009F2721" w:rsidRPr="008207E0" w:rsidRDefault="009F2721" w:rsidP="00150154">
      <w:pPr>
        <w:pStyle w:val="ListParagraph"/>
        <w:numPr>
          <w:ilvl w:val="2"/>
          <w:numId w:val="13"/>
        </w:numPr>
        <w:tabs>
          <w:tab w:val="left" w:pos="709"/>
        </w:tabs>
        <w:spacing w:line="252" w:lineRule="auto"/>
        <w:ind w:left="0" w:firstLine="0"/>
        <w:jc w:val="both"/>
        <w:outlineLvl w:val="1"/>
        <w:rPr>
          <w:rFonts w:cs="Arial"/>
          <w:b/>
          <w:bCs/>
          <w:szCs w:val="24"/>
        </w:rPr>
      </w:pPr>
      <w:bookmarkStart w:id="121" w:name="_Toc188048095"/>
      <w:bookmarkStart w:id="122" w:name="_Toc188050482"/>
      <w:r w:rsidRPr="008207E0">
        <w:rPr>
          <w:rFonts w:cs="Arial"/>
          <w:b/>
          <w:bCs/>
          <w:szCs w:val="24"/>
        </w:rPr>
        <w:t>Vận hành MBA và cuộn kháng</w:t>
      </w:r>
      <w:bookmarkEnd w:id="121"/>
      <w:bookmarkEnd w:id="122"/>
    </w:p>
    <w:p w14:paraId="78C715B3" w14:textId="2BFEEB5F"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23" w:name="_Toc277241956"/>
      <w:bookmarkStart w:id="124" w:name="_Toc301362043"/>
      <w:r w:rsidRPr="008207E0">
        <w:rPr>
          <w:rFonts w:cs="Arial"/>
          <w:b/>
          <w:bCs/>
          <w:szCs w:val="24"/>
        </w:rPr>
        <w:t>Quy định chung</w:t>
      </w:r>
      <w:bookmarkEnd w:id="123"/>
      <w:bookmarkEnd w:id="124"/>
    </w:p>
    <w:p w14:paraId="08987848"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Khi vận hành MBA lực và cuộn kháng phải duy trì vận hành ổn định và lâu dài của chúng thông qua các hạng mục sau:</w:t>
      </w:r>
    </w:p>
    <w:p w14:paraId="5C4B0632" w14:textId="2B68F25D"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w:t>
      </w:r>
      <w:r w:rsidR="00893F89" w:rsidRPr="008207E0">
        <w:rPr>
          <w:rFonts w:eastAsia="MS PGothic" w:cs="Arial"/>
          <w:kern w:val="0"/>
          <w:szCs w:val="24"/>
          <w:lang w:eastAsia="ar-SA"/>
        </w:rPr>
        <w:t>Kiểm tra</w:t>
      </w:r>
      <w:r w:rsidRPr="008207E0">
        <w:rPr>
          <w:rFonts w:eastAsia="MS PGothic" w:cs="Arial"/>
          <w:kern w:val="0"/>
          <w:szCs w:val="24"/>
          <w:lang w:val="vi-VN" w:eastAsia="ar-SA"/>
        </w:rPr>
        <w:t xml:space="preserve"> nhiệt độ, chế độ phụ tải và mức điện áp.</w:t>
      </w:r>
    </w:p>
    <w:p w14:paraId="4539942A" w14:textId="597CD21B"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w:t>
      </w:r>
      <w:r w:rsidR="00893F89" w:rsidRPr="008207E0">
        <w:rPr>
          <w:rFonts w:eastAsia="MS PGothic" w:cs="Arial"/>
          <w:kern w:val="0"/>
          <w:szCs w:val="24"/>
          <w:lang w:eastAsia="ar-SA"/>
        </w:rPr>
        <w:t>Kiểm tra</w:t>
      </w:r>
      <w:r w:rsidRPr="008207E0">
        <w:rPr>
          <w:rFonts w:eastAsia="MS PGothic" w:cs="Arial"/>
          <w:kern w:val="0"/>
          <w:szCs w:val="24"/>
          <w:lang w:val="vi-VN" w:eastAsia="ar-SA"/>
        </w:rPr>
        <w:t xml:space="preserve"> tiêu chuẩn về chất lượng dầu và đặc tính cách điện.</w:t>
      </w:r>
    </w:p>
    <w:p w14:paraId="4CF5ED98"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Duy trì tốt các trang bị làm mát, điều chỉnh điện áp, bảo vệ dầu và các trang bị khác.</w:t>
      </w:r>
    </w:p>
    <w:p w14:paraId="11A8ADF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Thường xuyên giám sát, kiểm tra các nội dung cụ thể theo Quy trình vận hành MBA.</w:t>
      </w:r>
    </w:p>
    <w:p w14:paraId="0F27D7F2" w14:textId="0F863DD6"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25" w:name="_Toc277241957"/>
      <w:bookmarkStart w:id="126" w:name="_Toc301362044"/>
      <w:r w:rsidRPr="008207E0">
        <w:rPr>
          <w:rFonts w:cs="Arial"/>
          <w:b/>
          <w:bCs/>
          <w:szCs w:val="24"/>
        </w:rPr>
        <w:t>Trang thiết bị phòng chống cháy</w:t>
      </w:r>
      <w:bookmarkEnd w:id="125"/>
      <w:bookmarkEnd w:id="126"/>
      <w:r w:rsidRPr="008207E0">
        <w:rPr>
          <w:rFonts w:cs="Arial"/>
          <w:b/>
          <w:bCs/>
          <w:szCs w:val="24"/>
        </w:rPr>
        <w:t xml:space="preserve"> </w:t>
      </w:r>
    </w:p>
    <w:p w14:paraId="06941D4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trang bị phòng chống cháy đặt cố định phải được kiểm tra thường xuyên và định kỳ</w:t>
      </w:r>
    </w:p>
    <w:p w14:paraId="7B33253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theo quy định để bảo đảm luôn sẵn sàng làm việc. Hệ thống thu gom dầu sự cố của MBA (cuộn kháng) và các ống xả dầu phải được duy trì trong trạng thái sẵn sàng làm việc. </w:t>
      </w:r>
    </w:p>
    <w:p w14:paraId="7428CB88" w14:textId="405ECA5E"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27" w:name="_Toc277241958"/>
      <w:bookmarkStart w:id="128" w:name="_Toc301362045"/>
      <w:r w:rsidRPr="008207E0">
        <w:rPr>
          <w:rFonts w:cs="Arial"/>
          <w:b/>
          <w:bCs/>
          <w:szCs w:val="24"/>
        </w:rPr>
        <w:t>Đánh số, ký hiệu</w:t>
      </w:r>
      <w:bookmarkEnd w:id="127"/>
      <w:bookmarkEnd w:id="128"/>
    </w:p>
    <w:p w14:paraId="5C15251A"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Trên tất cả các thiết bị phải đánh số và ký hiệu theo quy định của Điều độ.</w:t>
      </w:r>
    </w:p>
    <w:p w14:paraId="746604AA" w14:textId="3F385F05"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Trên vỏ các máy biến áp (cuộn kháng) 1 pha phải ghi tên của pha. Đánh số thiết bị trong hệ th</w:t>
      </w:r>
      <w:r w:rsidR="00B33591" w:rsidRPr="008207E0">
        <w:rPr>
          <w:rFonts w:eastAsia="MS PGothic" w:cs="Arial"/>
          <w:kern w:val="0"/>
          <w:szCs w:val="24"/>
          <w:lang w:eastAsia="ar-SA"/>
        </w:rPr>
        <w:t>ống</w:t>
      </w:r>
      <w:r w:rsidRPr="008207E0">
        <w:rPr>
          <w:rFonts w:eastAsia="MS PGothic" w:cs="Arial"/>
          <w:kern w:val="0"/>
          <w:szCs w:val="24"/>
          <w:lang w:val="vi-VN" w:eastAsia="ar-SA"/>
        </w:rPr>
        <w:t xml:space="preserve"> điện </w:t>
      </w:r>
      <w:r w:rsidRPr="008207E0">
        <w:rPr>
          <w:rFonts w:eastAsia="MS PGothic" w:cs="Arial"/>
          <w:b/>
          <w:bCs/>
          <w:kern w:val="0"/>
          <w:szCs w:val="24"/>
          <w:lang w:val="vi-VN" w:eastAsia="ar-SA"/>
        </w:rPr>
        <w:t>Phụ lục E</w:t>
      </w:r>
      <w:r w:rsidRPr="008207E0">
        <w:rPr>
          <w:rFonts w:eastAsia="MS PGothic" w:cs="Arial"/>
          <w:kern w:val="0"/>
          <w:szCs w:val="24"/>
          <w:lang w:val="vi-VN" w:eastAsia="ar-SA"/>
        </w:rPr>
        <w:t>.</w:t>
      </w:r>
    </w:p>
    <w:p w14:paraId="08CDF4B5" w14:textId="258026D7"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29" w:name="_Toc277241960"/>
      <w:bookmarkStart w:id="130" w:name="_Toc301362047"/>
      <w:r w:rsidRPr="008207E0">
        <w:rPr>
          <w:rFonts w:cs="Arial"/>
          <w:b/>
          <w:bCs/>
          <w:szCs w:val="24"/>
        </w:rPr>
        <w:t>Vận hành MBA và cuộn kháng</w:t>
      </w:r>
    </w:p>
    <w:p w14:paraId="60317C7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bookmarkStart w:id="131" w:name="_Toc277241965"/>
      <w:bookmarkStart w:id="132" w:name="_Toc301362052"/>
      <w:r w:rsidRPr="008207E0">
        <w:rPr>
          <w:rFonts w:eastAsia="MS PGothic" w:cs="Arial"/>
          <w:kern w:val="0"/>
          <w:szCs w:val="24"/>
          <w:lang w:val="vi-VN" w:eastAsia="ar-SA"/>
        </w:rPr>
        <w:t xml:space="preserve">1. Chế độ </w:t>
      </w:r>
      <w:bookmarkEnd w:id="131"/>
      <w:bookmarkEnd w:id="132"/>
      <w:r w:rsidRPr="008207E0">
        <w:rPr>
          <w:rFonts w:eastAsia="MS PGothic" w:cs="Arial"/>
          <w:kern w:val="0"/>
          <w:szCs w:val="24"/>
          <w:lang w:val="vi-VN" w:eastAsia="ar-SA"/>
        </w:rPr>
        <w:t>vận hành</w:t>
      </w:r>
    </w:p>
    <w:p w14:paraId="65811B0D"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Điều chỉnh chế độ và sơ đồ vận hành của lưới điện cung cấp dựa trên cơ sở các số liệu thu thập được; </w:t>
      </w:r>
    </w:p>
    <w:p w14:paraId="24F7AD8C"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Mỗi cuộn dây của MBA được phép quá tải lâu dài cao hơn dòng điện định mức 5% của nấc điện áp tương ứng nếu điện áp ở nấc đó không cao hơn điện áp định mức. Tùy theo chế độ làm việc, MBA được phép quá tải thường xuyên, giới hạn và thời gian quá tải căn cứ theo quy trình và chế độ vận hành MBA phù hợp với quy định của nhà chế tạo. Phải ghi lại các số liệu dòng tải của MBA điện áp 110 kV trở lên theo giờ trong một năm, kết quả đó được tổng hợp lại và phân tích để xem xét cho việc nâng cấp hoặc thay thế MBA;</w:t>
      </w:r>
    </w:p>
    <w:p w14:paraId="4CC995F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Ở MBA tự ngẫu có cuộn dây điện áp thấp nối với máy phát điện, máy bù đồng bộ hoặc phụ tải thì cần kiểm tra dòng điện ở phần chung của cuộn dây điện áp cao.</w:t>
      </w:r>
    </w:p>
    <w:p w14:paraId="6C8A46B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Vận hành bộ điều áp dưới tải</w:t>
      </w:r>
      <w:bookmarkEnd w:id="129"/>
      <w:bookmarkEnd w:id="130"/>
      <w:r w:rsidRPr="008207E0">
        <w:rPr>
          <w:rFonts w:eastAsia="MS PGothic" w:cs="Arial"/>
          <w:kern w:val="0"/>
          <w:szCs w:val="24"/>
          <w:lang w:val="vi-VN" w:eastAsia="ar-SA"/>
        </w:rPr>
        <w:t xml:space="preserve"> </w:t>
      </w:r>
    </w:p>
    <w:p w14:paraId="0FC6F61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Bộ điều chỉnh điện áp dưới tải của MBA phải luôn luôn trong tình trạng làm việc; thông</w:t>
      </w:r>
    </w:p>
    <w:p w14:paraId="5EDB27D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thường bộ điều chỉnh này làm việc tự động. Phải kiểm tra tần suất làm việc của bộ điều chỉnh căn cứ vào trị số ghi trên bộ đếm vận hành.</w:t>
      </w:r>
      <w:bookmarkStart w:id="133" w:name="_Toc277241961"/>
      <w:bookmarkStart w:id="134" w:name="_Toc301362048"/>
    </w:p>
    <w:p w14:paraId="189372DE"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Vận hành hệ thống làm mát</w:t>
      </w:r>
      <w:bookmarkEnd w:id="133"/>
      <w:bookmarkEnd w:id="134"/>
      <w:r w:rsidRPr="008207E0">
        <w:rPr>
          <w:rFonts w:eastAsia="MS PGothic" w:cs="Arial"/>
          <w:kern w:val="0"/>
          <w:szCs w:val="24"/>
          <w:lang w:val="vi-VN" w:eastAsia="ar-SA"/>
        </w:rPr>
        <w:t xml:space="preserve"> </w:t>
      </w:r>
    </w:p>
    <w:p w14:paraId="6BAA5E60"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Thường xuyên kiểm tra hệ thống làm mát của MBA để bảo đảm cho máy làm việc tốt với chế độ phụ tải theo quy định;</w:t>
      </w:r>
    </w:p>
    <w:p w14:paraId="01F37DC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Hệ thống làm mát của MBA làm mát bằng không khí và dầu tuần hoàn cưỡng bức phải được tự động đóng (cắt) đồng thời với việc đóng (cắt) MBA. Dầu phải được liên tục tuần hoàn mà không phụ thuộc mức mang tải;</w:t>
      </w:r>
    </w:p>
    <w:p w14:paraId="752C897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Các động cơ điện của hệ thống làm mát MBA (cuộn kháng) thường phải được cấp điện </w:t>
      </w:r>
      <w:r w:rsidRPr="008207E0">
        <w:rPr>
          <w:rFonts w:eastAsia="MS PGothic" w:cs="Arial"/>
          <w:kern w:val="0"/>
          <w:szCs w:val="24"/>
          <w:lang w:val="vi-VN" w:eastAsia="ar-SA"/>
        </w:rPr>
        <w:lastRenderedPageBreak/>
        <w:t>từ hai nguồn. Đối với MBA (cuộn kháng) có dầu tuần hoàn cưỡng bức phải trang bị bộ tự động đóng nguồn dự phòng (TĐD).</w:t>
      </w:r>
    </w:p>
    <w:p w14:paraId="48A27C1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Hệ thống dầu</w:t>
      </w:r>
    </w:p>
    <w:p w14:paraId="1C7F517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Dầu trong bình dầu phụ của MBA phải được bảo vệ tránh tiếp xúc trực tiếp với môi trường không khí xung quanh;</w:t>
      </w:r>
    </w:p>
    <w:p w14:paraId="5B64937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Dầu trong các sứ điện có dầu phải được bảo vệ chống ôxy hóa và chống nhiễm ẩm;</w:t>
      </w:r>
    </w:p>
    <w:p w14:paraId="3C7A7BF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Dầu trong bình dầu phụ của MBA (cuộn kháng) phải ở ngang vạch đánh dấu tương ứng với nhiệt độ dầu trong MBA (cuộn kháng).</w:t>
      </w:r>
      <w:bookmarkStart w:id="135" w:name="_Toc301362053"/>
    </w:p>
    <w:p w14:paraId="41F2D25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Kiểm tra, sửa chữa sau sự cố</w:t>
      </w:r>
      <w:bookmarkEnd w:id="135"/>
      <w:r w:rsidRPr="008207E0">
        <w:rPr>
          <w:rFonts w:eastAsia="MS PGothic" w:cs="Arial"/>
          <w:kern w:val="0"/>
          <w:szCs w:val="24"/>
          <w:lang w:val="vi-VN" w:eastAsia="ar-SA"/>
        </w:rPr>
        <w:t xml:space="preserve"> </w:t>
      </w:r>
    </w:p>
    <w:p w14:paraId="1B7BB650"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Khi rơ le bảo vệ các hư hỏng bên trong MBA (cuộn kháng) tác động để cắt MBA ra khỏi lưới, phải tiến hành xem xét phía ngoài MBA (cuộn kháng) để phát hiện những biến dạng, đồng thời kiểm tra điện trở cách điện và lấy mẫu khí trong rơ le hơi để phân tích và kiểm tra tính chất cháy của khí. Nếu điện trở cách điện thấp, khí cháy được, trong khí có chứa chất do phân hủy cách điện, MBA (cuộn kháng) sẽ không được đóng điện lại;  </w:t>
      </w:r>
    </w:p>
    <w:p w14:paraId="740DCDB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Trong trường hợp cần sửa chữa MBA, phải lập phương án sửa chữa được cấp có thẩm quyền phê duyệt và phải chuẩn bị đầy đủ các vật tư, phương tiện và thiết bị sửa chữa trước khi thực hiện.</w:t>
      </w:r>
      <w:bookmarkStart w:id="136" w:name="_Toc301362054"/>
    </w:p>
    <w:p w14:paraId="5099B73A"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6. Đóng điện lại MBA</w:t>
      </w:r>
      <w:bookmarkEnd w:id="136"/>
      <w:r w:rsidRPr="008207E0">
        <w:rPr>
          <w:rFonts w:eastAsia="MS PGothic" w:cs="Arial"/>
          <w:kern w:val="0"/>
          <w:szCs w:val="24"/>
          <w:lang w:val="vi-VN" w:eastAsia="ar-SA"/>
        </w:rPr>
        <w:t xml:space="preserve"> </w:t>
      </w:r>
    </w:p>
    <w:p w14:paraId="34170C8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Trường hợp MBA (cuộn kháng) cắt tự động do tác động của rơ le bảo vệ hoặc sau khi sửa chữa chỉ cho phép đóng vào làm việc trở lại sau khi đã xem xét, thử nghiệm, phân tích nguyên nhân sự cố, phân tích mẫu khí, khắc phục những điều bất thường đã phát hiện và xác nhận không có cản trở nào tới việc vận hành tiếp tục của MBA.</w:t>
      </w:r>
      <w:bookmarkStart w:id="137" w:name="_Toc277241970"/>
      <w:bookmarkStart w:id="138" w:name="_Toc301362057"/>
    </w:p>
    <w:p w14:paraId="734781E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7. Kiểm tra MBA</w:t>
      </w:r>
      <w:bookmarkEnd w:id="137"/>
      <w:bookmarkEnd w:id="138"/>
    </w:p>
    <w:p w14:paraId="19509C3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Phải kiểm tra thường xuyên và kiểm tra định kỳ MBA theo những nội dung quy định của nhà chế tạo và quy định trong quy trình vận hành MBA.</w:t>
      </w:r>
    </w:p>
    <w:p w14:paraId="4484F31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Chế độ vận hành quá tải máy biến áp tham khảo </w:t>
      </w:r>
      <w:r w:rsidRPr="008207E0">
        <w:rPr>
          <w:rFonts w:eastAsia="MS PGothic" w:cs="Arial"/>
          <w:b/>
          <w:bCs/>
          <w:kern w:val="0"/>
          <w:szCs w:val="24"/>
          <w:lang w:val="vi-VN" w:eastAsia="ar-SA"/>
        </w:rPr>
        <w:t>Phụ lục F</w:t>
      </w:r>
      <w:r w:rsidRPr="008207E0">
        <w:rPr>
          <w:rFonts w:eastAsia="MS PGothic" w:cs="Arial"/>
          <w:kern w:val="0"/>
          <w:szCs w:val="24"/>
          <w:lang w:val="vi-VN" w:eastAsia="ar-SA"/>
        </w:rPr>
        <w:t>.</w:t>
      </w:r>
    </w:p>
    <w:p w14:paraId="3B6DC943" w14:textId="7D5448F7" w:rsidR="009F2721" w:rsidRPr="008207E0" w:rsidRDefault="009F2721" w:rsidP="00150154">
      <w:pPr>
        <w:pStyle w:val="ListParagraph"/>
        <w:numPr>
          <w:ilvl w:val="2"/>
          <w:numId w:val="13"/>
        </w:numPr>
        <w:tabs>
          <w:tab w:val="left" w:pos="709"/>
        </w:tabs>
        <w:spacing w:line="252" w:lineRule="auto"/>
        <w:ind w:left="0" w:firstLine="0"/>
        <w:jc w:val="both"/>
        <w:outlineLvl w:val="1"/>
        <w:rPr>
          <w:rFonts w:cs="Arial"/>
          <w:b/>
          <w:bCs/>
          <w:szCs w:val="24"/>
        </w:rPr>
      </w:pPr>
      <w:bookmarkStart w:id="139" w:name="_Toc301362058"/>
      <w:bookmarkStart w:id="140" w:name="_Toc331524507"/>
      <w:bookmarkStart w:id="141" w:name="_Toc188048096"/>
      <w:bookmarkStart w:id="142" w:name="_Toc188050483"/>
      <w:r w:rsidRPr="008207E0">
        <w:rPr>
          <w:rFonts w:cs="Arial"/>
          <w:b/>
          <w:bCs/>
          <w:szCs w:val="24"/>
        </w:rPr>
        <w:t xml:space="preserve">Vận hành trang bị phân phối điện </w:t>
      </w:r>
      <w:bookmarkEnd w:id="139"/>
      <w:bookmarkEnd w:id="140"/>
      <w:r w:rsidRPr="008207E0">
        <w:rPr>
          <w:rFonts w:cs="Arial"/>
          <w:b/>
          <w:bCs/>
          <w:szCs w:val="24"/>
        </w:rPr>
        <w:t>(TBPP)</w:t>
      </w:r>
      <w:bookmarkEnd w:id="141"/>
      <w:bookmarkEnd w:id="142"/>
    </w:p>
    <w:p w14:paraId="7DCEF35E" w14:textId="73B18BFC"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43" w:name="_Toc277241981"/>
      <w:bookmarkStart w:id="144" w:name="_Toc301362059"/>
      <w:r w:rsidRPr="008207E0">
        <w:rPr>
          <w:rFonts w:cs="Arial"/>
          <w:b/>
          <w:bCs/>
          <w:szCs w:val="24"/>
        </w:rPr>
        <w:t>Quy định chung</w:t>
      </w:r>
      <w:bookmarkEnd w:id="143"/>
      <w:bookmarkEnd w:id="144"/>
      <w:r w:rsidRPr="008207E0">
        <w:rPr>
          <w:rFonts w:cs="Arial"/>
          <w:b/>
          <w:bCs/>
          <w:szCs w:val="24"/>
        </w:rPr>
        <w:t xml:space="preserve"> </w:t>
      </w:r>
    </w:p>
    <w:p w14:paraId="075B49CC"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Đơn vị vận hành các TBPP cần bảo đảm các điều kiện làm việc của từng thiết bị điện với</w:t>
      </w:r>
    </w:p>
    <w:p w14:paraId="542AD94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các giá trị danh định trong điều kiện hoạt động bình thường và nhanh chóng loại trừ sự cố khi ngắn mạch hoặc quá điện áp. </w:t>
      </w:r>
    </w:p>
    <w:p w14:paraId="0ADE14D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Nhân viên vận hành TBPP phải nắm vững sơ đồ và các chỉ dẫn theo các chế độ làm việc cho phép của thiết bị điện trong điều kiện bình thường và sự cố.</w:t>
      </w:r>
    </w:p>
    <w:p w14:paraId="04D16D3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Thường xuyên giám sát, kiểm tra các TBPP theo các nội dung chi tiết quy định trong Quy trình vận hành.</w:t>
      </w:r>
    </w:p>
    <w:p w14:paraId="7157C845" w14:textId="4843FF9A"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Kiểm tra các điều kiện vận hành</w:t>
      </w:r>
    </w:p>
    <w:p w14:paraId="4FAAF17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Các kết cấu bị phát nóng khi ở gần các phần mang điện mà nhân viên vận hành dễ tiếp xúc phải được hạn chế nhiệt độ không vượt quá +50 </w:t>
      </w:r>
      <w:r w:rsidRPr="008207E0">
        <w:rPr>
          <w:rFonts w:eastAsia="MS PGothic" w:cs="Arial"/>
          <w:kern w:val="0"/>
          <w:szCs w:val="24"/>
          <w:vertAlign w:val="superscript"/>
          <w:lang w:val="vi-VN" w:eastAsia="ar-SA"/>
        </w:rPr>
        <w:t>0</w:t>
      </w:r>
      <w:r w:rsidRPr="008207E0">
        <w:rPr>
          <w:rFonts w:eastAsia="MS PGothic" w:cs="Arial"/>
          <w:kern w:val="0"/>
          <w:szCs w:val="24"/>
          <w:lang w:val="vi-VN" w:eastAsia="ar-SA"/>
        </w:rPr>
        <w:t>C.</w:t>
      </w:r>
    </w:p>
    <w:p w14:paraId="6BFEE39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Nhiệt độ trong nhà ở các PTN vào mùa hè không được vượt quá +35 </w:t>
      </w:r>
      <w:r w:rsidRPr="008207E0">
        <w:rPr>
          <w:rFonts w:eastAsia="MS PGothic" w:cs="Arial"/>
          <w:kern w:val="0"/>
          <w:szCs w:val="24"/>
          <w:vertAlign w:val="superscript"/>
          <w:lang w:val="vi-VN" w:eastAsia="ar-SA"/>
        </w:rPr>
        <w:t>0</w:t>
      </w:r>
      <w:r w:rsidRPr="008207E0">
        <w:rPr>
          <w:rFonts w:eastAsia="MS PGothic" w:cs="Arial"/>
          <w:kern w:val="0"/>
          <w:szCs w:val="24"/>
          <w:lang w:val="vi-VN" w:eastAsia="ar-SA"/>
        </w:rPr>
        <w:t>C, và phải có các biện pháp làm mát không khí để giảm nhiệt độ của các thiết bị điện.</w:t>
      </w:r>
    </w:p>
    <w:p w14:paraId="2C6EAF0A"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Ở các PNT và PTN phải có các biện pháp ngăn ngừa không cho các động vật và chim chui vào. Lớp phủ sàn nhà không cho phép tạo thành bụi. Giữa cây cối với các phần mang điện trong PNT phải có đủ khoảng cách loại trừ được khả năng phóng điện.</w:t>
      </w:r>
    </w:p>
    <w:p w14:paraId="2D3DE4AE"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Các mương và rãnh cáp ở các hệ thống phân phối phải được đậy kín bằng các tấm đan không cháy. Ở những lỗ cáp vào nhà, xuyên tường và nơi cáp ra khỏi mương cáp phải được bịt kín bằng các vật liệu không cháy.</w:t>
      </w:r>
    </w:p>
    <w:p w14:paraId="3A7ABD1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Các hầm cáp, mương cáp phải được giữ gìn sạch sẽ, phải có trang bị hệ thống thải nước đọng bằng vật liệu khó cháy.</w:t>
      </w:r>
    </w:p>
    <w:p w14:paraId="11B48840"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6. Hệ thống chứa dầu, hồ thu dầu, hệ thống thoát thải dầu phải bảo đảm hoạt động tốt và </w:t>
      </w:r>
      <w:r w:rsidRPr="008207E0">
        <w:rPr>
          <w:rFonts w:eastAsia="MS PGothic" w:cs="Arial"/>
          <w:kern w:val="0"/>
          <w:szCs w:val="24"/>
          <w:lang w:val="vi-VN" w:eastAsia="ar-SA"/>
        </w:rPr>
        <w:lastRenderedPageBreak/>
        <w:t>bảo đảm không để dầu thải ra môi trường.</w:t>
      </w:r>
    </w:p>
    <w:p w14:paraId="55DBCCE0" w14:textId="7922D4A0"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 xml:space="preserve">Kiểm tra chế độ làm việc của thiết bị </w:t>
      </w:r>
    </w:p>
    <w:p w14:paraId="6C4F8E1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Mức dầu ở các máy biến áp đo lường, các sứ có dầu không được vượt quá các giới hạn chỉ thị dầu theo nhiệt độ môi trường. Dầu ở trong các thiết bị trên phải bảo vệ chống </w:t>
      </w:r>
    </w:p>
    <w:p w14:paraId="430B8EC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ẩm và ôxy hóa;</w:t>
      </w:r>
    </w:p>
    <w:p w14:paraId="2D70602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định kỳ nhiệt độ phát nóng ở các mối nối thanh cái có dòng điện từ 1000A trở lên trong các TBPP bằng các thiết bị chuyên dùng;</w:t>
      </w:r>
    </w:p>
    <w:p w14:paraId="4B256A1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Các TBPP điện áp trên 1 kV phải trang bị các khóa liên động để ngăn ngừa thao tác nhầm của dao cách ly, dao tách nhánh, máy cắt, dao tiếp đất, v.v. Nhân viên vận hành trực tiếp thao tác các thiết bị trên phải thực hiện theo lệnh và có sự giám sát của nhân viên trực.</w:t>
      </w:r>
    </w:p>
    <w:p w14:paraId="75630D53" w14:textId="3CB7FAF1"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 xml:space="preserve">Vận hành thiết bị điện </w:t>
      </w:r>
    </w:p>
    <w:p w14:paraId="740332B8"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Điều kiện vận hành</w:t>
      </w:r>
    </w:p>
    <w:p w14:paraId="39BDA99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Ở các trạm biến áp, trạm cắt cũng như các công trình khác lắp đặt trên cao không có hàng rào vây quanh thì các tay truyền động cầu dao và các tủ phân phối phải được khóa. Thang cố định để trèo lên sàn thao tác phải đặt biển cảnh báo cấm trèo;</w:t>
      </w:r>
    </w:p>
    <w:p w14:paraId="3C1EE8B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Ở máy cắt điện và bộ phận truyền động phải có bộ chỉ thị vị trí đóng hoặc cắt. Ở các máy cắt điện có bộ truyền động đặt liền với máy cắt thì chỉ cần đặt bộ chỉ thị vị trí đóng cắt hoặc ở máy cắt điện hoặc ở bộ truyền động. Ở các máy cắt điện tiếp điểm làm việc của nó dễ dàng quan sát được vị trí đóng hoặc cắt thì không nhất thiết phải có bộ chỉ thị vị trí đóng cắt của máy cắt;</w:t>
      </w:r>
    </w:p>
    <w:p w14:paraId="08D32B9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Ở các bộ truyền động cầu dao, dao tiếp đất, dao tách nhánh và các thiết bị khác có tường ngăn cách với các thiết bị thì phải có bộ phận chỉ thị vị trí "đóng" và "cắt";</w:t>
      </w:r>
    </w:p>
    <w:p w14:paraId="283C420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Kiểm tra và thí nghiệm đối với TBPP phải thực hiện theo quy định Quy chuẩn kỹ thuật về thí nghiệm điện.</w:t>
      </w:r>
    </w:p>
    <w:p w14:paraId="2ABD0DC3"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bookmarkStart w:id="145" w:name="_Toc277241994"/>
      <w:bookmarkStart w:id="146" w:name="_Toc301362072"/>
      <w:r w:rsidRPr="008207E0">
        <w:rPr>
          <w:rFonts w:eastAsia="MS PGothic" w:cs="Arial"/>
          <w:kern w:val="0"/>
          <w:szCs w:val="24"/>
          <w:lang w:val="vi-VN" w:eastAsia="ar-SA"/>
        </w:rPr>
        <w:t xml:space="preserve">2. An toàn vận hành </w:t>
      </w:r>
      <w:bookmarkEnd w:id="145"/>
      <w:bookmarkEnd w:id="146"/>
    </w:p>
    <w:p w14:paraId="31C5ACC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an toàn định kỳ theo quy định đối với hệ thống chống sét, nối đất của TBPP so với quy định và xử lý kịp thời khi không đạt yêu cầu kỹ thuật;</w:t>
      </w:r>
    </w:p>
    <w:p w14:paraId="0783592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Kiểm tra an toàn định kỳ theo quy định đối với dụng cụ phòng cháy chữa cháy và hệ</w:t>
      </w:r>
    </w:p>
    <w:p w14:paraId="5500838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thống PCCC, lập kế hoạch trang bị bổ sung và duy tu bảo dưỡng; </w:t>
      </w:r>
    </w:p>
    <w:p w14:paraId="0FC3127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Kiểm tra định kỳ theo quy định đối với các phương tiện cứu hộ, cứu nạn. </w:t>
      </w:r>
    </w:p>
    <w:p w14:paraId="49A7FDBA"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bookmarkStart w:id="147" w:name="_Toc277241996"/>
      <w:bookmarkStart w:id="148" w:name="_Toc301362074"/>
      <w:r w:rsidRPr="008207E0">
        <w:rPr>
          <w:rFonts w:eastAsia="MS PGothic" w:cs="Arial"/>
          <w:kern w:val="0"/>
          <w:szCs w:val="24"/>
          <w:lang w:val="vi-VN" w:eastAsia="ar-SA"/>
        </w:rPr>
        <w:t>3. Bảo dưỡng và đại tu định kỳ</w:t>
      </w:r>
      <w:bookmarkEnd w:id="147"/>
      <w:bookmarkEnd w:id="148"/>
      <w:r w:rsidRPr="008207E0">
        <w:rPr>
          <w:rFonts w:eastAsia="MS PGothic" w:cs="Arial"/>
          <w:kern w:val="0"/>
          <w:szCs w:val="24"/>
          <w:lang w:val="vi-VN" w:eastAsia="ar-SA"/>
        </w:rPr>
        <w:t xml:space="preserve"> </w:t>
      </w:r>
    </w:p>
    <w:p w14:paraId="4CBD9FA3"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Bảo dưỡng và đại tu thiết bị TBPP được thực hiện theo kế hoạch đã được phê duyệt để bố trí thời gian bảo dưỡng và đại tu hợp lý đồng thời vẫn bảo đảm cung cấp điện liên tục và an toàn.</w:t>
      </w:r>
    </w:p>
    <w:p w14:paraId="21A20C9B" w14:textId="0DA2E1AA" w:rsidR="009F2721" w:rsidRPr="008207E0" w:rsidRDefault="009F2721" w:rsidP="00150154">
      <w:pPr>
        <w:pStyle w:val="ListParagraph"/>
        <w:numPr>
          <w:ilvl w:val="2"/>
          <w:numId w:val="13"/>
        </w:numPr>
        <w:tabs>
          <w:tab w:val="left" w:pos="709"/>
        </w:tabs>
        <w:spacing w:line="252" w:lineRule="auto"/>
        <w:ind w:left="0" w:firstLine="0"/>
        <w:jc w:val="both"/>
        <w:outlineLvl w:val="1"/>
        <w:rPr>
          <w:rFonts w:cs="Arial"/>
          <w:b/>
          <w:bCs/>
          <w:szCs w:val="24"/>
        </w:rPr>
      </w:pPr>
      <w:bookmarkStart w:id="149" w:name="_Toc188048097"/>
      <w:bookmarkStart w:id="150" w:name="_Toc188050484"/>
      <w:r w:rsidRPr="008207E0">
        <w:rPr>
          <w:rFonts w:cs="Arial"/>
          <w:b/>
          <w:bCs/>
          <w:szCs w:val="24"/>
        </w:rPr>
        <w:t>Vận hành hệ thống ắc quy</w:t>
      </w:r>
      <w:bookmarkEnd w:id="149"/>
      <w:bookmarkEnd w:id="150"/>
    </w:p>
    <w:p w14:paraId="60CA485C" w14:textId="3E4C3BE7"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51" w:name="_Toc301362076"/>
      <w:r w:rsidRPr="008207E0">
        <w:rPr>
          <w:rFonts w:cs="Arial"/>
          <w:b/>
          <w:bCs/>
          <w:szCs w:val="24"/>
        </w:rPr>
        <w:t>Chế độ làm việc</w:t>
      </w:r>
      <w:bookmarkEnd w:id="151"/>
      <w:r w:rsidRPr="008207E0">
        <w:rPr>
          <w:rFonts w:cs="Arial"/>
          <w:b/>
          <w:bCs/>
          <w:szCs w:val="24"/>
        </w:rPr>
        <w:t xml:space="preserve"> </w:t>
      </w:r>
    </w:p>
    <w:p w14:paraId="4B46D82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Khi vận hành hệ thống ắc quy phải bảo đảm làm việc tin cậy lâu dài với mức điện áp cần thiết trên thanh cái điện một chiều trong chế độ vận hành bình thường và sự cố.</w:t>
      </w:r>
    </w:p>
    <w:p w14:paraId="77DF04C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các ắc quy mới cũng như ắc quy đang vận hành theo quy định của nhà chế tạo.</w:t>
      </w:r>
    </w:p>
    <w:p w14:paraId="41C6C0AC" w14:textId="1CAD2DB3"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Điện áp ở thanh cái điện một chiều cung cấp điện cho các mạch điều khiển trang bị rơ le bảo vệ, tín hiệu tự động và điều khiển từ xa, trong điều kiện vận hành bình thường cho phép không lớn hơn </w:t>
      </w:r>
      <w:r w:rsidR="00C25AF5" w:rsidRPr="008207E0">
        <w:rPr>
          <w:rFonts w:eastAsia="MS PGothic" w:cs="Arial"/>
          <w:kern w:val="0"/>
          <w:szCs w:val="24"/>
          <w:lang w:eastAsia="ar-SA"/>
        </w:rPr>
        <w:t>10</w:t>
      </w:r>
      <w:r w:rsidRPr="008207E0">
        <w:rPr>
          <w:rFonts w:eastAsia="MS PGothic" w:cs="Arial"/>
          <w:kern w:val="0"/>
          <w:szCs w:val="24"/>
          <w:lang w:val="vi-VN" w:eastAsia="ar-SA"/>
        </w:rPr>
        <w:t xml:space="preserve">% điện áp </w:t>
      </w:r>
      <w:r w:rsidR="00C25AF5" w:rsidRPr="008207E0">
        <w:rPr>
          <w:rFonts w:eastAsia="MS PGothic" w:cs="Arial"/>
          <w:kern w:val="0"/>
          <w:szCs w:val="24"/>
          <w:lang w:eastAsia="ar-SA"/>
        </w:rPr>
        <w:t xml:space="preserve">danh </w:t>
      </w:r>
      <w:r w:rsidRPr="008207E0">
        <w:rPr>
          <w:rFonts w:eastAsia="MS PGothic" w:cs="Arial"/>
          <w:kern w:val="0"/>
          <w:szCs w:val="24"/>
          <w:lang w:val="vi-VN" w:eastAsia="ar-SA"/>
        </w:rPr>
        <w:t>địn</w:t>
      </w:r>
      <w:r w:rsidR="00C25AF5" w:rsidRPr="008207E0">
        <w:rPr>
          <w:rFonts w:eastAsia="MS PGothic" w:cs="Arial"/>
          <w:kern w:val="0"/>
          <w:szCs w:val="24"/>
          <w:lang w:eastAsia="ar-SA"/>
        </w:rPr>
        <w:t>h</w:t>
      </w:r>
      <w:r w:rsidRPr="008207E0">
        <w:rPr>
          <w:rFonts w:eastAsia="MS PGothic" w:cs="Arial"/>
          <w:kern w:val="0"/>
          <w:szCs w:val="24"/>
          <w:lang w:val="vi-VN" w:eastAsia="ar-SA"/>
        </w:rPr>
        <w:t>.</w:t>
      </w:r>
    </w:p>
    <w:p w14:paraId="00DA6EDD" w14:textId="3ABEE20D"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Khi có chạm đất trong hệ thống điện một chiều, phải nhanh chóng loại trừ.</w:t>
      </w:r>
    </w:p>
    <w:p w14:paraId="56DBC8BC" w14:textId="75183F95"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Điều kiện và môi trường làm việc</w:t>
      </w:r>
    </w:p>
    <w:p w14:paraId="48B0B3D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Nhiệt độ của gian đặt ắc quy theo hướng dẫn của nhà chế tạo. Trường hợp không có </w:t>
      </w:r>
      <w:r w:rsidRPr="008207E0">
        <w:rPr>
          <w:rFonts w:eastAsia="MS PGothic" w:cs="Arial"/>
          <w:kern w:val="0"/>
          <w:szCs w:val="24"/>
          <w:lang w:val="vi-VN" w:eastAsia="ar-SA"/>
        </w:rPr>
        <w:lastRenderedPageBreak/>
        <w:t xml:space="preserve">hướng dẫn nhà chế tạo, nhiệt độ của gian đặt ắc quy nên duy trì từ 10 </w:t>
      </w:r>
      <w:r w:rsidRPr="008207E0">
        <w:rPr>
          <w:rFonts w:eastAsia="MS PGothic" w:cs="Arial"/>
          <w:kern w:val="0"/>
          <w:szCs w:val="24"/>
          <w:vertAlign w:val="superscript"/>
          <w:lang w:val="vi-VN" w:eastAsia="ar-SA"/>
        </w:rPr>
        <w:t>o</w:t>
      </w:r>
      <w:r w:rsidRPr="008207E0">
        <w:rPr>
          <w:rFonts w:eastAsia="MS PGothic" w:cs="Arial"/>
          <w:kern w:val="0"/>
          <w:szCs w:val="24"/>
          <w:lang w:val="vi-VN" w:eastAsia="ar-SA"/>
        </w:rPr>
        <w:t xml:space="preserve">C đến 30 </w:t>
      </w:r>
      <w:r w:rsidRPr="008207E0">
        <w:rPr>
          <w:rFonts w:eastAsia="MS PGothic" w:cs="Arial"/>
          <w:kern w:val="0"/>
          <w:szCs w:val="24"/>
          <w:vertAlign w:val="superscript"/>
          <w:lang w:val="vi-VN" w:eastAsia="ar-SA"/>
        </w:rPr>
        <w:t>o</w:t>
      </w:r>
      <w:r w:rsidRPr="008207E0">
        <w:rPr>
          <w:rFonts w:eastAsia="MS PGothic" w:cs="Arial"/>
          <w:kern w:val="0"/>
          <w:szCs w:val="24"/>
          <w:lang w:val="vi-VN" w:eastAsia="ar-SA"/>
        </w:rPr>
        <w:t>C để ắc quy hoạt động hiệu quả và có tuổi thọ cao.</w:t>
      </w:r>
    </w:p>
    <w:p w14:paraId="3DEFC80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Buồng ắc quy phải có hệ thống thông gió cưỡng bức để đẩy thoát khí ra ngoài. Trước khi vào làm việc trong buồng ắc quy phải bật hệ thống thông gió ít nhất là 30 phút. </w:t>
      </w:r>
    </w:p>
    <w:p w14:paraId="32D9594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Các tủ lắp ắc quy phải có ống thoát khí ra ngoài. </w:t>
      </w:r>
    </w:p>
    <w:p w14:paraId="574212F7" w14:textId="3777417E" w:rsidR="009F2721" w:rsidRPr="008207E0" w:rsidRDefault="009F2721" w:rsidP="00150154">
      <w:pPr>
        <w:pStyle w:val="ListParagraph"/>
        <w:numPr>
          <w:ilvl w:val="2"/>
          <w:numId w:val="13"/>
        </w:numPr>
        <w:tabs>
          <w:tab w:val="left" w:pos="709"/>
        </w:tabs>
        <w:spacing w:line="252" w:lineRule="auto"/>
        <w:ind w:left="0" w:firstLine="0"/>
        <w:jc w:val="both"/>
        <w:outlineLvl w:val="1"/>
        <w:rPr>
          <w:rFonts w:cs="Arial"/>
          <w:b/>
          <w:bCs/>
          <w:szCs w:val="24"/>
        </w:rPr>
      </w:pPr>
      <w:bookmarkStart w:id="152" w:name="_Toc160883011"/>
      <w:bookmarkStart w:id="153" w:name="_Toc277242007"/>
      <w:bookmarkStart w:id="154" w:name="_Toc301362083"/>
      <w:bookmarkStart w:id="155" w:name="_Toc331524509"/>
      <w:bookmarkStart w:id="156" w:name="_Toc188048098"/>
      <w:bookmarkStart w:id="157" w:name="_Toc188050485"/>
      <w:r w:rsidRPr="008207E0">
        <w:rPr>
          <w:rFonts w:cs="Arial"/>
          <w:b/>
          <w:bCs/>
          <w:szCs w:val="24"/>
        </w:rPr>
        <w:t>Vận hành đường dây dẫn điện trên không (ĐDK)</w:t>
      </w:r>
      <w:bookmarkEnd w:id="152"/>
      <w:bookmarkEnd w:id="153"/>
      <w:bookmarkEnd w:id="154"/>
      <w:bookmarkEnd w:id="155"/>
      <w:bookmarkEnd w:id="156"/>
      <w:bookmarkEnd w:id="157"/>
    </w:p>
    <w:p w14:paraId="1CDE6D57" w14:textId="643A9BC8"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58" w:name="_Toc277242009"/>
      <w:bookmarkStart w:id="159" w:name="_Toc301362085"/>
      <w:r w:rsidRPr="008207E0">
        <w:rPr>
          <w:rFonts w:cs="Arial"/>
          <w:b/>
          <w:bCs/>
          <w:szCs w:val="24"/>
        </w:rPr>
        <w:t>Kiểm tra bảo dưỡng định kỳ</w:t>
      </w:r>
      <w:bookmarkEnd w:id="158"/>
      <w:bookmarkEnd w:id="159"/>
      <w:r w:rsidRPr="008207E0">
        <w:rPr>
          <w:rFonts w:cs="Arial"/>
          <w:b/>
          <w:bCs/>
          <w:szCs w:val="24"/>
        </w:rPr>
        <w:t>, sửa chữa lớn</w:t>
      </w:r>
    </w:p>
    <w:p w14:paraId="1C1573C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Bảo dưỡng ĐDK phải tiến hành theo quy định, phải kiểm tra và đo lường định kỳ để kịp thời xử lý các bộ phận kết cấu ĐDK bị hư hỏng bất thường.</w:t>
      </w:r>
    </w:p>
    <w:p w14:paraId="7E06821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Thường xuyên xem xét và đề xuất các giải pháp tổng thể nhằm phục hồi lại các đặc tính vận hành ban đầu của ĐDK nói chung hoặc các bộ phận của chúng nói riêng bằng cách sửa chữa các bộ phận bị hư hỏng hoặc thay chúng bằng những loại có chất lượng và kinh tế hơn nhằm cải thiện các đặc tính vận hành của đường dây. Cần tiến hành kiểm tra bảo dưỡng thiết bị ĐDK bằng phương pháp và chu kỳ thích hợp nhằm duy trì độ tin cậy và tính kinh tế khi hoạt động. Khi đưa đường dây vào sửa chữa lớn, phải bảo đảm để đưa ĐDK vào trạng thái làm việc như ban đầu.</w:t>
      </w:r>
    </w:p>
    <w:p w14:paraId="5AB97110"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Phải triển khai việc sửa chữa và bảo dưỡng từng tuyến ĐDK một cách thống nhất, vào cùng một thời điểm để hạn chế tối đa thời gian cắt điện. </w:t>
      </w:r>
    </w:p>
    <w:p w14:paraId="1733626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Cơ quan quản lý cần xác định chu kỳ bảo dưỡng kiểm tra dựa trên tình trạng và sự cố xảy ra trên thực tế.</w:t>
      </w:r>
    </w:p>
    <w:p w14:paraId="29520ED6" w14:textId="40D91D02"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60" w:name="_Toc301362089"/>
      <w:r w:rsidRPr="008207E0">
        <w:rPr>
          <w:rFonts w:cs="Arial"/>
          <w:b/>
          <w:bCs/>
          <w:szCs w:val="24"/>
        </w:rPr>
        <w:t>Bảo vệ an toàn cho công trình lưới diện</w:t>
      </w:r>
      <w:bookmarkEnd w:id="160"/>
    </w:p>
    <w:p w14:paraId="51207080" w14:textId="6B3B9DC6" w:rsidR="00123476" w:rsidRPr="008207E0" w:rsidRDefault="0012347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Trong quản lý vận hành ĐDK phải nghiêm chỉnh chấp hành các quy định về bảo vệ an toàn các công trình lưới điện đã được nêu chi tiết tại NĐ về Quy định chi tiết thi hành Luật Điện lực về bảo vệ công trình điện lực và an toàn trong lĩnh vực điện lực:</w:t>
      </w:r>
    </w:p>
    <w:p w14:paraId="3B4FE7E5" w14:textId="6B8AA497"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 xml:space="preserve">Thông báo về sự nguy hiểm và bồi thường thiệt hại khi sửa chữa. </w:t>
      </w:r>
    </w:p>
    <w:p w14:paraId="03801AE8" w14:textId="5478BB75" w:rsidR="009F2721" w:rsidRPr="008207E0" w:rsidRDefault="00FA373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Công tác thông báo về sự nguy hiểm và bồi thường thiệt hại khi sửa chữa phải nghiêm chỉnh chấp hành các quy định về bảo vệ an toàn các công trình lưới điện đã được nêu chi tiết tại NĐ về Quy định chi tiết thi hành Luật Điện lực về bảo vệ công trình điện lực và an toàn trong lĩnh vực điện lực.</w:t>
      </w:r>
    </w:p>
    <w:p w14:paraId="6494DA2C" w14:textId="1D053338"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61" w:name="_Toc277242016"/>
      <w:bookmarkStart w:id="162" w:name="_Toc301362092"/>
      <w:r w:rsidRPr="008207E0">
        <w:rPr>
          <w:rFonts w:cs="Arial"/>
          <w:b/>
          <w:bCs/>
          <w:szCs w:val="24"/>
        </w:rPr>
        <w:t>Lắp đặt và bảo quản các biển báo và tín hiệu:</w:t>
      </w:r>
      <w:bookmarkEnd w:id="161"/>
      <w:bookmarkEnd w:id="162"/>
    </w:p>
    <w:p w14:paraId="3D82A40C"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Các công trình lưới điện xây dựng mới, Đơn vị quản lý vận hành lưới điện cao áp phải đặt biển cấm, biển báo theo tiêu chuẩn, quy chuẩn kỹ thuật hiện hành vượt đường sắt, đường bộ, đường thủy nội địa, đường biển để cảnh báo nguy hiểm, ngăn các phương tiện giao thông va chạm vào công trình điện và bàn giao cho cơ quan quản lý đường quản lý. </w:t>
      </w:r>
    </w:p>
    <w:p w14:paraId="57DC46E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Các công trình đường sắt, đường bộ, đường thủy xây mới, cơ quan quản lý đường sắt, đường bộ, đường thủy có trách nhiệm đặt biển báo vượt đường điện.</w:t>
      </w:r>
    </w:p>
    <w:p w14:paraId="389A323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Việc bảo dưỡng các biển báo, rào chắn do cơ quan quản lý đường sắt, đường bộ, đường thủy nội địa, đường biển thực hiện.</w:t>
      </w:r>
    </w:p>
    <w:p w14:paraId="0E85375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Các biển báo và tín hiệu phải giữ trong điều kiện tốt nhất, các biển cảnh báo, tín hiệu cảnh báo bị hư hỏng phải được sửa chữa. Các biển báo được bố trí ở các vị trí sau:</w:t>
      </w:r>
    </w:p>
    <w:p w14:paraId="27A8791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Biển báo đặt trên bờ các khoảng ĐDK vượt sông có thuyền bè qua lại thường xuyên và biển báo ĐDK đi ngang qua đường giao thông;</w:t>
      </w:r>
    </w:p>
    <w:p w14:paraId="05395C1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Tín hiệu ánh sáng và sơn báo hiệu đặt ở các cột cao;</w:t>
      </w:r>
    </w:p>
    <w:p w14:paraId="048DB85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Các biển báo, biển hiệu lắp vĩnh viễn trên các cột của ĐDK.</w:t>
      </w:r>
    </w:p>
    <w:p w14:paraId="4BE4C17C" w14:textId="01AE7683"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63" w:name="_Toc301362094"/>
      <w:r w:rsidRPr="008207E0">
        <w:rPr>
          <w:rFonts w:cs="Arial"/>
          <w:b/>
          <w:bCs/>
          <w:szCs w:val="24"/>
        </w:rPr>
        <w:t xml:space="preserve">Kiểm tra </w:t>
      </w:r>
      <w:bookmarkEnd w:id="163"/>
      <w:r w:rsidRPr="008207E0">
        <w:rPr>
          <w:rFonts w:cs="Arial"/>
          <w:b/>
          <w:bCs/>
          <w:szCs w:val="24"/>
        </w:rPr>
        <w:t>ĐDK</w:t>
      </w:r>
    </w:p>
    <w:p w14:paraId="21DF858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Định kỳ theo quy định trong Quy trình vận hành ĐDK phải kiểm tra và thử nghiệm ĐDK </w:t>
      </w:r>
      <w:r w:rsidRPr="008207E0">
        <w:rPr>
          <w:rFonts w:eastAsia="MS PGothic" w:cs="Arial"/>
          <w:kern w:val="0"/>
          <w:szCs w:val="24"/>
          <w:lang w:val="vi-VN" w:eastAsia="ar-SA"/>
        </w:rPr>
        <w:lastRenderedPageBreak/>
        <w:t xml:space="preserve">theo các yêu cầu kỹ thuật được quy định trong Mục 2.  </w:t>
      </w:r>
    </w:p>
    <w:p w14:paraId="1712002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ĐDK được thực hiện theo kế hoạch sau:</w:t>
      </w:r>
    </w:p>
    <w:p w14:paraId="6D0E3C20" w14:textId="77777777" w:rsidR="00A52638" w:rsidRPr="008207E0" w:rsidRDefault="009F2721"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a) Kiểm tra định kỳ;</w:t>
      </w:r>
    </w:p>
    <w:p w14:paraId="7B30127B" w14:textId="435215A9" w:rsidR="00A52638" w:rsidRPr="008207E0" w:rsidRDefault="009F2721"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b) Kiểm tra khẩn cấp;</w:t>
      </w:r>
    </w:p>
    <w:p w14:paraId="289BD066" w14:textId="7E41F49D"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Kiểm tra bất thường (sau sự cố, sau khi kỳ nghỉ dài, trước khi bão, v.v.).</w:t>
      </w:r>
    </w:p>
    <w:p w14:paraId="7C96ADCC" w14:textId="1F650646"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64" w:name="_Toc277242022"/>
      <w:bookmarkStart w:id="165" w:name="_Toc301362098"/>
      <w:r w:rsidRPr="008207E0">
        <w:rPr>
          <w:rFonts w:cs="Arial"/>
          <w:b/>
          <w:bCs/>
          <w:szCs w:val="24"/>
        </w:rPr>
        <w:t>Biện pháp xử lý hư hỏng</w:t>
      </w:r>
      <w:bookmarkEnd w:id="164"/>
      <w:bookmarkEnd w:id="165"/>
    </w:p>
    <w:p w14:paraId="3B9655A8"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Những hư hỏng, thiếu sót phát hiện khi kiểm tra ĐDK phải ghi vào nhật ký hoặc hồ sơ y theo mức độ hư hỏng để tiến hành sửa chữa ngay hoặc trong sửa chữa định kỳ.</w:t>
      </w:r>
    </w:p>
    <w:p w14:paraId="1160F343"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Định kỳ kiểm tra độ nhiễm bẩn bề mặt vật cách điện của ĐDK. Trong trường hợp vật cách điện bị ô nhiễm nghiêm trọng, phải có kế hoạch và biện pháp làm sạch thích hợp để bảo đảm cho hệ thống điện vẫn hoạt động an toàn liên tục.</w:t>
      </w:r>
    </w:p>
    <w:p w14:paraId="4F61140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Trong quá trình bảo dưỡng, sửa chữa nếu có thay đổi kết cấu cột cũng như các kết cấu khác của ĐDK phải có đầy đủ các tài liệu tính toán kỹ thuật phù hợp và được cơ quan có thẩm quyền phê duyệt.</w:t>
      </w:r>
    </w:p>
    <w:p w14:paraId="5A4A1D58"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Các cơ quan quản lý lưới điện phải dự phòng một số phụ tùng, phụ kiện thay thế theo</w:t>
      </w:r>
    </w:p>
    <w:p w14:paraId="685499C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quy định để có thể tiến hành thay thế kịp thời khi sửa chữa các hư hỏng trên ĐDK.</w:t>
      </w:r>
    </w:p>
    <w:p w14:paraId="109C34D9" w14:textId="3AE28715"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66" w:name="_Toc301362103"/>
      <w:bookmarkStart w:id="167" w:name="_Toc277242027"/>
      <w:r w:rsidRPr="008207E0">
        <w:rPr>
          <w:rFonts w:cs="Arial"/>
          <w:b/>
          <w:bCs/>
          <w:szCs w:val="24"/>
        </w:rPr>
        <w:t>Phối hợp quản lý vận hành</w:t>
      </w:r>
      <w:bookmarkEnd w:id="166"/>
      <w:r w:rsidRPr="008207E0">
        <w:rPr>
          <w:rFonts w:cs="Arial"/>
          <w:b/>
          <w:bCs/>
          <w:szCs w:val="24"/>
        </w:rPr>
        <w:t xml:space="preserve"> </w:t>
      </w:r>
      <w:bookmarkEnd w:id="167"/>
    </w:p>
    <w:p w14:paraId="53A41C3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Khi các cơ quan quản lý vận hành khác nhau có các mạch đường dây mắc chung cột, phải thỏa thuận kế hoạch vận hành, sửa chữa cho từng ĐDK đi chung cột. Trong trường hợp sửa chữa ĐDK nếu xảy ra sự cố cần phải thông báo ngay cho bên liên quan (các đơn vị sử dụng chung cột).</w:t>
      </w:r>
    </w:p>
    <w:p w14:paraId="59DBF480" w14:textId="701042E0" w:rsidR="009F2721" w:rsidRPr="008207E0" w:rsidRDefault="009F2721" w:rsidP="00150154">
      <w:pPr>
        <w:pStyle w:val="ListParagraph"/>
        <w:numPr>
          <w:ilvl w:val="2"/>
          <w:numId w:val="13"/>
        </w:numPr>
        <w:tabs>
          <w:tab w:val="left" w:pos="709"/>
        </w:tabs>
        <w:spacing w:line="252" w:lineRule="auto"/>
        <w:ind w:left="0" w:firstLine="0"/>
        <w:jc w:val="both"/>
        <w:outlineLvl w:val="1"/>
        <w:rPr>
          <w:rFonts w:cs="Arial"/>
          <w:b/>
          <w:bCs/>
          <w:szCs w:val="24"/>
        </w:rPr>
      </w:pPr>
      <w:bookmarkStart w:id="168" w:name="_Toc188048099"/>
      <w:bookmarkStart w:id="169" w:name="_Toc188050486"/>
      <w:r w:rsidRPr="008207E0">
        <w:rPr>
          <w:rFonts w:cs="Arial"/>
          <w:b/>
          <w:bCs/>
          <w:szCs w:val="24"/>
        </w:rPr>
        <w:t>Vận hành đường cáp điện lực</w:t>
      </w:r>
      <w:bookmarkEnd w:id="168"/>
      <w:bookmarkEnd w:id="169"/>
    </w:p>
    <w:p w14:paraId="663FB002" w14:textId="18C24651"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70" w:name="_Toc301362105"/>
      <w:bookmarkStart w:id="171" w:name="_Toc277242029"/>
      <w:r w:rsidRPr="008207E0">
        <w:rPr>
          <w:rFonts w:cs="Arial"/>
          <w:b/>
          <w:bCs/>
          <w:szCs w:val="24"/>
        </w:rPr>
        <w:t>Quy định chung</w:t>
      </w:r>
      <w:bookmarkEnd w:id="170"/>
      <w:r w:rsidRPr="008207E0">
        <w:rPr>
          <w:rFonts w:cs="Arial"/>
          <w:b/>
          <w:bCs/>
          <w:szCs w:val="24"/>
        </w:rPr>
        <w:t xml:space="preserve"> </w:t>
      </w:r>
      <w:bookmarkEnd w:id="171"/>
    </w:p>
    <w:p w14:paraId="345030F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Trong vận hành các đường cáp điện lực phải tiến hành giám sát hành lang tuyến cáp, bảo dưỡng công trình cáp, theo dõi chế độ vận hành cáp nhằm bảo đảm cho các đường cáp luôn làm việc tin cậy.</w:t>
      </w:r>
    </w:p>
    <w:p w14:paraId="03725CD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Để vận hành đường cáp cần phải có các tài liệu sau:</w:t>
      </w:r>
    </w:p>
    <w:p w14:paraId="20181F7D" w14:textId="77777777" w:rsidR="00993C0D" w:rsidRPr="008207E0" w:rsidRDefault="00993C0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Bản vẽ thể hiện mặt bằng tuyến cáp  (tùy thuộc vào địa hình các hệ thống giao thông và viễn thông ở khu vực đường cáp đi qua) thể hiện mặt bằng tuyến cáp, các vị trí góc, vị trí lắp hộp nối cáp, các vị trí giao chéo với công trình khác; Bản vẽ cắt dọc tuyến cáp ở những điểm cáp giao cắt với đường giao thông và các đường cáp khác, đường ống (với cáp điện áp từ 35 kV trở lên) và ở những đoạn tuyến phức tạp (với cáp 6-10 kV trở lên);</w:t>
      </w:r>
    </w:p>
    <w:p w14:paraId="5BD03BCE"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Danh mục các công trình ngầm dưới đất, tọa độ những điểm đường cáp giao chéo với</w:t>
      </w:r>
    </w:p>
    <w:p w14:paraId="5E9333F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các công trình khác (cáp điện lực, cáp thông tin, ống nước, v.v.);    </w:t>
      </w:r>
    </w:p>
    <w:p w14:paraId="503D544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Biên bản thí nghiệm cáp theo những điều kiện kỹ thuật của cáp;  </w:t>
      </w:r>
    </w:p>
    <w:p w14:paraId="5BD842C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Biên bản phân tích mẫu đất dọc tuyến theo đặc điểm của từng đoạn tuyến (nếu cáp chôn trực tiếp trong đất).</w:t>
      </w:r>
    </w:p>
    <w:p w14:paraId="12868B3C" w14:textId="420D7159"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72" w:name="_Toc301362106"/>
      <w:r w:rsidRPr="008207E0">
        <w:rPr>
          <w:rFonts w:cs="Arial"/>
          <w:b/>
          <w:bCs/>
          <w:szCs w:val="24"/>
        </w:rPr>
        <w:t>Điều kiện làm việc</w:t>
      </w:r>
    </w:p>
    <w:bookmarkEnd w:id="172"/>
    <w:p w14:paraId="7FAD54D2" w14:textId="77777777" w:rsidR="0017313D" w:rsidRPr="008207E0" w:rsidRDefault="0017313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Phụ tải của cáp</w:t>
      </w:r>
    </w:p>
    <w:p w14:paraId="56CBC770" w14:textId="77B92DEE" w:rsidR="0017313D" w:rsidRPr="008207E0" w:rsidRDefault="0017313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Dòng điện tải cho phép lớn nhất của cáp được tính toán theo khả năng tải, theo điều kiện ngắn mạch, theo điều kiện môi trường lắp đặt cáp phù hợp hướng dẫn của nhà sản xuất hoặc tham khảo các </w:t>
      </w:r>
      <w:r w:rsidRPr="008207E0">
        <w:rPr>
          <w:rFonts w:eastAsia="Times New Roman" w:cs="Arial"/>
          <w:b/>
          <w:bCs/>
          <w:kern w:val="0"/>
          <w:szCs w:val="24"/>
          <w14:ligatures w14:val="none"/>
        </w:rPr>
        <w:t>Phụ lục G-3, Phụ lục H-2</w:t>
      </w:r>
      <w:r w:rsidRPr="008207E0">
        <w:rPr>
          <w:rFonts w:eastAsia="Times New Roman" w:cs="Arial"/>
          <w:kern w:val="0"/>
          <w:szCs w:val="24"/>
          <w14:ligatures w14:val="none"/>
        </w:rPr>
        <w:t>.</w:t>
      </w:r>
    </w:p>
    <w:p w14:paraId="47595721" w14:textId="6EEF6221" w:rsidR="0017313D" w:rsidRPr="008207E0" w:rsidRDefault="0017313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Có thể xác định dòng điện tải tối đa cho phép theo kết quả thử nghiệm. Trong khi thử nghiệm, nhiệt độ của cáp không được vượt quá giới hạn quy định. Nhiệt độ của cáp khi thử nghiệm phải được kiểm tra tại các đoạn có khả năng phát nhiệt cao nhất.</w:t>
      </w:r>
    </w:p>
    <w:p w14:paraId="28B34824" w14:textId="77777777" w:rsidR="00E05011" w:rsidRPr="008207E0" w:rsidRDefault="00E05011" w:rsidP="00150154">
      <w:pPr>
        <w:spacing w:line="252" w:lineRule="auto"/>
        <w:jc w:val="both"/>
        <w:rPr>
          <w:rFonts w:eastAsia="Times New Roman" w:cs="Arial"/>
          <w:strike/>
          <w:kern w:val="0"/>
          <w:szCs w:val="24"/>
          <w14:ligatures w14:val="none"/>
        </w:rPr>
      </w:pPr>
      <w:r w:rsidRPr="008207E0">
        <w:rPr>
          <w:rFonts w:eastAsia="Times New Roman" w:cs="Arial"/>
          <w:kern w:val="0"/>
          <w:szCs w:val="24"/>
          <w14:ligatures w14:val="none"/>
        </w:rPr>
        <w:t>2. Nhiệt độ trong hầm cáp,</w:t>
      </w:r>
      <w:r w:rsidRPr="008207E0">
        <w:rPr>
          <w:rFonts w:eastAsia="Times New Roman" w:cs="Arial"/>
          <w:strike/>
          <w:kern w:val="0"/>
          <w:szCs w:val="24"/>
          <w14:ligatures w14:val="none"/>
        </w:rPr>
        <w:t xml:space="preserve"> </w:t>
      </w:r>
    </w:p>
    <w:p w14:paraId="414F557F" w14:textId="7F4769CB" w:rsidR="00E05011" w:rsidRPr="008207E0" w:rsidRDefault="00E05011"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lastRenderedPageBreak/>
        <w:t xml:space="preserve">Nhiệt độ trong hầm cáp không được vượt quá 45 </w:t>
      </w:r>
      <w:r w:rsidRPr="008207E0">
        <w:rPr>
          <w:rFonts w:eastAsia="Times New Roman" w:cs="Arial"/>
          <w:kern w:val="0"/>
          <w:szCs w:val="24"/>
          <w:vertAlign w:val="superscript"/>
          <w14:ligatures w14:val="none"/>
        </w:rPr>
        <w:t>o</w:t>
      </w:r>
      <w:r w:rsidRPr="008207E0">
        <w:rPr>
          <w:rFonts w:eastAsia="Times New Roman" w:cs="Arial"/>
          <w:kern w:val="0"/>
          <w:szCs w:val="24"/>
          <w14:ligatures w14:val="none"/>
        </w:rPr>
        <w:t xml:space="preserve">C vào mùa hè. Trong trường hợp nhiệt độ vượt quá 45 </w:t>
      </w:r>
      <w:r w:rsidRPr="008207E0">
        <w:rPr>
          <w:rFonts w:eastAsia="Times New Roman" w:cs="Arial"/>
          <w:kern w:val="0"/>
          <w:szCs w:val="24"/>
          <w:vertAlign w:val="superscript"/>
          <w14:ligatures w14:val="none"/>
        </w:rPr>
        <w:t>o</w:t>
      </w:r>
      <w:r w:rsidRPr="008207E0">
        <w:rPr>
          <w:rFonts w:eastAsia="Times New Roman" w:cs="Arial"/>
          <w:kern w:val="0"/>
          <w:szCs w:val="24"/>
          <w14:ligatures w14:val="none"/>
        </w:rPr>
        <w:t>C, cần xem xét lại các yêu cầu thiết kế cáp cho phù hợp hoặc có giải pháp hạ nhiệt độ xuống đến mức quy định.</w:t>
      </w:r>
    </w:p>
    <w:p w14:paraId="66776E20"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bookmarkStart w:id="173" w:name="_Toc301362108"/>
      <w:r w:rsidRPr="008207E0">
        <w:rPr>
          <w:rFonts w:eastAsia="MS PGothic" w:cs="Arial"/>
          <w:kern w:val="0"/>
          <w:szCs w:val="24"/>
          <w:lang w:val="vi-VN" w:eastAsia="ar-SA"/>
        </w:rPr>
        <w:t>3. Vận hành quá tải</w:t>
      </w:r>
      <w:bookmarkEnd w:id="173"/>
      <w:r w:rsidRPr="008207E0">
        <w:rPr>
          <w:rFonts w:eastAsia="MS PGothic" w:cs="Arial"/>
          <w:kern w:val="0"/>
          <w:szCs w:val="24"/>
          <w:lang w:val="vi-VN" w:eastAsia="ar-SA"/>
        </w:rPr>
        <w:tab/>
      </w:r>
    </w:p>
    <w:p w14:paraId="0EC8B86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đường cáp được vận hành quá tải đến mức nhiệt độ tối đa cho phép. Đường cáp vận hành trong tình trạng quá tải không cho phép vượt quá các thông số kỹ thuật cho phép của cáp sử dụng.</w:t>
      </w:r>
    </w:p>
    <w:p w14:paraId="455683FC" w14:textId="6076A10E"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74" w:name="_Toc277242035"/>
      <w:bookmarkStart w:id="175" w:name="_Toc301362111"/>
      <w:r w:rsidRPr="008207E0">
        <w:rPr>
          <w:rFonts w:cs="Arial"/>
          <w:b/>
          <w:bCs/>
          <w:szCs w:val="24"/>
        </w:rPr>
        <w:t xml:space="preserve">Giám sát </w:t>
      </w:r>
      <w:bookmarkEnd w:id="174"/>
      <w:bookmarkEnd w:id="175"/>
      <w:r w:rsidRPr="008207E0">
        <w:rPr>
          <w:rFonts w:cs="Arial"/>
          <w:b/>
          <w:bCs/>
          <w:szCs w:val="24"/>
        </w:rPr>
        <w:t>và kiểm tra</w:t>
      </w:r>
    </w:p>
    <w:p w14:paraId="2312221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1.Giám sát</w:t>
      </w:r>
    </w:p>
    <w:p w14:paraId="09B32B3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Tất cả các đường cáp có</w:t>
      </w:r>
      <w:r w:rsidRPr="008207E0" w:rsidDel="00F04E7C">
        <w:rPr>
          <w:rFonts w:eastAsia="MS PGothic" w:cs="Arial"/>
          <w:kern w:val="0"/>
          <w:szCs w:val="24"/>
          <w:lang w:val="vi-VN" w:eastAsia="ar-SA"/>
        </w:rPr>
        <w:t xml:space="preserve"> </w:t>
      </w:r>
      <w:r w:rsidRPr="008207E0">
        <w:rPr>
          <w:rFonts w:eastAsia="MS PGothic" w:cs="Arial"/>
          <w:kern w:val="0"/>
          <w:szCs w:val="24"/>
          <w:lang w:val="vi-VN" w:eastAsia="ar-SA"/>
        </w:rPr>
        <w:t>điện áp bất kỳ khi tiến hành thi công phải thông báo cho cơ quan quản lý điện khu vực biết. Cơ quan quản lý điện khu vực phải bố trí giám sát kỹ thuật theo dõi trong quá trình xây lắp, thí nghiệm, nghiệm thu;</w:t>
      </w:r>
    </w:p>
    <w:p w14:paraId="398CD84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Các công trình khi thi công ảnh hưởng đến đường cáp, thì cơ quan quản lý đường cáp phải cử người giám sát công tác thi công đó. Biện pháp bảo vệ phải được trao đổi và thống nhất giữa đơn vị xây lắp và cơ quan quản lý đường cáp.</w:t>
      </w:r>
    </w:p>
    <w:p w14:paraId="6B52280E"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bookmarkStart w:id="176" w:name="_Toc301362114"/>
      <w:r w:rsidRPr="008207E0">
        <w:rPr>
          <w:rFonts w:eastAsia="MS PGothic" w:cs="Arial"/>
          <w:kern w:val="0"/>
          <w:szCs w:val="24"/>
          <w:lang w:val="vi-VN" w:eastAsia="ar-SA"/>
        </w:rPr>
        <w:t xml:space="preserve">2. Kiểm tra </w:t>
      </w:r>
      <w:bookmarkEnd w:id="176"/>
    </w:p>
    <w:p w14:paraId="49D7A27D"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Định kỳ kiểm tra và thử nghiệm cáp theo quy định trong Quy trình vận hành cáp;</w:t>
      </w:r>
    </w:p>
    <w:p w14:paraId="7081638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Khi phát hiện những bất thường trên đường cáp điện phải theo dõi, nhanh chóng phát hiện nguyên nhân và lập biện pháp khắc phục.</w:t>
      </w:r>
    </w:p>
    <w:p w14:paraId="2ED55019" w14:textId="521A9298"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77" w:name="_Toc301362115"/>
      <w:r w:rsidRPr="008207E0">
        <w:rPr>
          <w:rFonts w:cs="Arial"/>
          <w:b/>
          <w:bCs/>
          <w:szCs w:val="24"/>
        </w:rPr>
        <w:t xml:space="preserve">Biện pháp </w:t>
      </w:r>
      <w:bookmarkEnd w:id="177"/>
      <w:r w:rsidRPr="008207E0">
        <w:rPr>
          <w:rFonts w:cs="Arial"/>
          <w:b/>
          <w:bCs/>
          <w:szCs w:val="24"/>
        </w:rPr>
        <w:t>bảo vệ an toàn</w:t>
      </w:r>
    </w:p>
    <w:p w14:paraId="486E9F5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Ở những vùng có tuyến giao thông điện khí hóa hoặc đi qua vùng đất xâm thực, các đường cáp chỉ được đưa vào vận hành sau khi đã có các biện pháp đối phó chống ăn mòn điện phân. Trong các khu vực nói trên, trên các đường cáp phải tiến hành đo các dòng điện rò (dòng điện lạc), phải thành lập và hiệu chỉnh biểu đồ điện thế của lưới cáp (hoặc từng đoạn cáp) và đưa ra các biện pháp khắc phục cho vùng nói trên.</w:t>
      </w:r>
    </w:p>
    <w:p w14:paraId="56E347F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Tất cả những hoạt động liên quan đến an toàn trong hành lang tuyến đường cáp chỉ được tiến hành khi được phép của cơ quan quản lý đường cáp.</w:t>
      </w:r>
    </w:p>
    <w:p w14:paraId="684C782A"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Trong quá trình kiểm tra, bảo dưỡng, sửa chữa các đường cáp và công trình cáp phải tuân thủ nghiêm ngặt các quy định về an toàn lao động. </w:t>
      </w:r>
    </w:p>
    <w:p w14:paraId="58AACE41" w14:textId="1FBDDED7"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78" w:name="_Toc277242042"/>
      <w:bookmarkStart w:id="179" w:name="_Toc301362118"/>
      <w:r w:rsidRPr="008207E0">
        <w:rPr>
          <w:rFonts w:cs="Arial"/>
          <w:b/>
          <w:bCs/>
          <w:szCs w:val="24"/>
        </w:rPr>
        <w:t>Công bố thông tin</w:t>
      </w:r>
      <w:bookmarkEnd w:id="178"/>
      <w:bookmarkEnd w:id="179"/>
    </w:p>
    <w:p w14:paraId="2BB77C24" w14:textId="572D8F18" w:rsidR="009F2721" w:rsidRPr="008207E0" w:rsidRDefault="0073325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Cơ quan quản lý vận hành tuyến cáp phải thông báo cho các cơ quan và nhân dân trong khu vực về hành lang tuyến đường cáp, những yêu cầu bảo vệ an toàn hành lang tuyến đường cáp và đặt dấu hiệu trên mặt đất vị trí tuyến đường cáp. </w:t>
      </w:r>
    </w:p>
    <w:p w14:paraId="39223377" w14:textId="1DC4BE1B" w:rsidR="009F2721" w:rsidRPr="008207E0" w:rsidRDefault="009F2721" w:rsidP="00150154">
      <w:pPr>
        <w:pStyle w:val="ListParagraph"/>
        <w:numPr>
          <w:ilvl w:val="2"/>
          <w:numId w:val="13"/>
        </w:numPr>
        <w:tabs>
          <w:tab w:val="left" w:pos="709"/>
        </w:tabs>
        <w:spacing w:line="252" w:lineRule="auto"/>
        <w:ind w:left="0" w:firstLine="0"/>
        <w:jc w:val="both"/>
        <w:outlineLvl w:val="1"/>
        <w:rPr>
          <w:rFonts w:cs="Arial"/>
          <w:b/>
          <w:bCs/>
          <w:szCs w:val="24"/>
        </w:rPr>
      </w:pPr>
      <w:bookmarkStart w:id="180" w:name="_Toc188048100"/>
      <w:bookmarkStart w:id="181" w:name="_Toc188050487"/>
      <w:bookmarkStart w:id="182" w:name="_Toc277242044"/>
      <w:bookmarkStart w:id="183" w:name="_Toc301362120"/>
      <w:bookmarkStart w:id="184" w:name="_Toc331524511"/>
      <w:r w:rsidRPr="008207E0">
        <w:rPr>
          <w:rFonts w:cs="Arial"/>
          <w:b/>
          <w:bCs/>
          <w:szCs w:val="24"/>
        </w:rPr>
        <w:t>Vận hành hệ thống rơ le bảo vệ và tự động điện</w:t>
      </w:r>
      <w:bookmarkEnd w:id="180"/>
      <w:bookmarkEnd w:id="181"/>
      <w:r w:rsidRPr="008207E0">
        <w:rPr>
          <w:rFonts w:cs="Arial"/>
          <w:b/>
          <w:bCs/>
          <w:szCs w:val="24"/>
        </w:rPr>
        <w:t xml:space="preserve"> </w:t>
      </w:r>
      <w:bookmarkStart w:id="185" w:name="_Toc277242045"/>
      <w:bookmarkStart w:id="186" w:name="_Toc301362121"/>
      <w:bookmarkEnd w:id="182"/>
      <w:bookmarkEnd w:id="183"/>
      <w:bookmarkEnd w:id="184"/>
    </w:p>
    <w:p w14:paraId="701D3385" w14:textId="01A7CF34"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r w:rsidRPr="008207E0">
        <w:rPr>
          <w:rFonts w:cs="Arial"/>
          <w:b/>
          <w:bCs/>
          <w:szCs w:val="24"/>
        </w:rPr>
        <w:t>Quy định chung</w:t>
      </w:r>
      <w:bookmarkEnd w:id="185"/>
      <w:bookmarkEnd w:id="186"/>
      <w:r w:rsidRPr="008207E0">
        <w:rPr>
          <w:rFonts w:cs="Arial"/>
          <w:b/>
          <w:bCs/>
          <w:szCs w:val="24"/>
        </w:rPr>
        <w:t xml:space="preserve"> </w:t>
      </w:r>
    </w:p>
    <w:p w14:paraId="2B4E669C"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Các thiết bị điện của các nhà máy điện và lưới điện phải được bảo vệ chống ngắn mạch </w:t>
      </w:r>
    </w:p>
    <w:p w14:paraId="79C33AB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và các hư hỏng trong chế độ vận hành bình thường bằng các trang bị rơ le bảo vệ, máy </w:t>
      </w:r>
    </w:p>
    <w:p w14:paraId="51B0B30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cắt hoặc cầu chảy và các trang bị tự động điện trong đó có tự động điều chỉnh và tự động ngăn ngừa sự cố.</w:t>
      </w:r>
    </w:p>
    <w:p w14:paraId="02D21700" w14:textId="44AED17F"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87" w:name="_Toc301362122"/>
      <w:r w:rsidRPr="008207E0">
        <w:rPr>
          <w:rFonts w:cs="Arial"/>
          <w:b/>
          <w:bCs/>
          <w:szCs w:val="24"/>
        </w:rPr>
        <w:t>Quản lý và vận hành</w:t>
      </w:r>
      <w:bookmarkEnd w:id="187"/>
    </w:p>
    <w:p w14:paraId="50C9189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nhà máy điện, công ty điện lực, các đơn vị cung cấp điện và vận hành lưới điện chịu</w:t>
      </w:r>
    </w:p>
    <w:p w14:paraId="4DC13E8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trách nhiệm quản lý, vận hành hệ thống rơ le bảo vệ, tự động điện, trang thiết bị đo lường điện và mạch thứ cấp. </w:t>
      </w:r>
    </w:p>
    <w:p w14:paraId="0988EAE9" w14:textId="2FCF7456"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88" w:name="_Toc277242047"/>
      <w:bookmarkStart w:id="189" w:name="_Toc301362123"/>
      <w:r w:rsidRPr="008207E0">
        <w:rPr>
          <w:rFonts w:cs="Arial"/>
          <w:b/>
          <w:bCs/>
          <w:szCs w:val="24"/>
        </w:rPr>
        <w:t xml:space="preserve">Yêu cầu </w:t>
      </w:r>
      <w:bookmarkEnd w:id="188"/>
      <w:bookmarkEnd w:id="189"/>
      <w:r w:rsidRPr="008207E0">
        <w:rPr>
          <w:rFonts w:cs="Arial"/>
          <w:b/>
          <w:bCs/>
          <w:szCs w:val="24"/>
        </w:rPr>
        <w:t xml:space="preserve">bảo đảm quy trình vận hành và thông số vận hành </w:t>
      </w:r>
    </w:p>
    <w:p w14:paraId="64A897A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Trong vận hành phải bảo đảm duy trì các điều kiện làm việc bình thường của các trang bị rơ le bảo vệ, đo lường và tự động điện, các mạch thứ cấp theo các quy chuẩn kỹ thuật </w:t>
      </w:r>
      <w:r w:rsidRPr="008207E0">
        <w:rPr>
          <w:rFonts w:eastAsia="MS PGothic" w:cs="Arial"/>
          <w:kern w:val="0"/>
          <w:szCs w:val="24"/>
          <w:lang w:val="vi-VN" w:eastAsia="ar-SA"/>
        </w:rPr>
        <w:lastRenderedPageBreak/>
        <w:t>quốc gia và quy trình kỹ thuật vận hành (nhiệt độ, độ ẩm, độ rung cho phép và độ sai lệch thông số so với định mức, v.v.).</w:t>
      </w:r>
    </w:p>
    <w:p w14:paraId="32CEC58C" w14:textId="3B045220"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90" w:name="_Toc277242048"/>
      <w:bookmarkStart w:id="191" w:name="_Toc301362124"/>
      <w:r w:rsidRPr="008207E0">
        <w:rPr>
          <w:rFonts w:cs="Arial"/>
          <w:b/>
          <w:bCs/>
          <w:szCs w:val="24"/>
        </w:rPr>
        <w:t>Ký hiệu và đánh số</w:t>
      </w:r>
      <w:bookmarkEnd w:id="190"/>
      <w:bookmarkEnd w:id="191"/>
      <w:r w:rsidRPr="008207E0">
        <w:rPr>
          <w:rFonts w:cs="Arial"/>
          <w:b/>
          <w:bCs/>
          <w:szCs w:val="24"/>
        </w:rPr>
        <w:t xml:space="preserve"> </w:t>
      </w:r>
    </w:p>
    <w:p w14:paraId="417D6A9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Cơ quan quản lý rơ le bảo vệ và trang thiết bị tự động cần gắn các bảng, nhãn dễ nhận dạng bằng mắt. Trên bảng rơ le điện và hệ thống tự động bảo vệ cũng như trên các bảng điều khiển và bàn làm việc, trên cả hai mặt (trước và sau) cần được ghi tên theo các quy định của Trung tâm điều độ. Các trang thiết bị phải được ký hiệu ở cả hai mặt tuân theo sơ đồ. </w:t>
      </w:r>
    </w:p>
    <w:p w14:paraId="036E2D4C" w14:textId="247BF204"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92" w:name="_Toc277242049"/>
      <w:bookmarkStart w:id="193" w:name="_Toc301362125"/>
      <w:r w:rsidRPr="008207E0">
        <w:rPr>
          <w:rFonts w:cs="Arial"/>
          <w:b/>
          <w:bCs/>
          <w:szCs w:val="24"/>
        </w:rPr>
        <w:t xml:space="preserve">Kiểm tra hoạt động </w:t>
      </w:r>
      <w:bookmarkEnd w:id="192"/>
      <w:bookmarkEnd w:id="193"/>
      <w:r w:rsidRPr="008207E0">
        <w:rPr>
          <w:rFonts w:cs="Arial"/>
          <w:b/>
          <w:bCs/>
          <w:szCs w:val="24"/>
        </w:rPr>
        <w:t>các thiết bị</w:t>
      </w:r>
    </w:p>
    <w:p w14:paraId="21FD6D47" w14:textId="6A90B4B5"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Cơ quan quản lý yêu cầu đơn vị có trách nhiệm kiểm tra sự chính xác của cầu chảy,máy</w:t>
      </w:r>
      <w:r w:rsidR="00A52638" w:rsidRPr="008207E0">
        <w:rPr>
          <w:rFonts w:eastAsia="MS PGothic" w:cs="Arial"/>
          <w:kern w:val="0"/>
          <w:szCs w:val="24"/>
          <w:lang w:val="vi-VN" w:eastAsia="ar-SA"/>
        </w:rPr>
        <w:t xml:space="preserve"> c</w:t>
      </w:r>
      <w:r w:rsidRPr="008207E0">
        <w:rPr>
          <w:rFonts w:eastAsia="MS PGothic" w:cs="Arial"/>
          <w:kern w:val="0"/>
          <w:szCs w:val="24"/>
          <w:lang w:val="vi-VN" w:eastAsia="ar-SA"/>
        </w:rPr>
        <w:t>ắt ở trong các mạch điều khiển, thử nghiệm máy cắt điện và các thiết bị khác, trao đổi tín hiệu bảo vệ cao tần, đo dòng điện không cân bằng của bảo vệ so lệch thanh cái, thử nghiệm trang bị tự động đóng lại (TĐL), đóng nguồn dự phòng (TĐD), tự động ghi sóng và các trang thiết bị khác.</w:t>
      </w:r>
    </w:p>
    <w:p w14:paraId="09C38CA4" w14:textId="702CDE45"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94" w:name="_Toc301362126"/>
      <w:bookmarkStart w:id="195" w:name="_Toc277242050"/>
      <w:r w:rsidRPr="008207E0">
        <w:rPr>
          <w:rFonts w:cs="Arial"/>
          <w:b/>
          <w:bCs/>
          <w:szCs w:val="24"/>
        </w:rPr>
        <w:t>Kiểm tra rơ le bảo vệ và thiết bị tự động</w:t>
      </w:r>
      <w:bookmarkEnd w:id="194"/>
      <w:r w:rsidRPr="008207E0">
        <w:rPr>
          <w:rFonts w:cs="Arial"/>
          <w:b/>
          <w:bCs/>
          <w:szCs w:val="24"/>
        </w:rPr>
        <w:t xml:space="preserve"> </w:t>
      </w:r>
      <w:bookmarkEnd w:id="195"/>
    </w:p>
    <w:p w14:paraId="2DF730C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trang bị rơ le bảo vệ, tự động và mạch thứ cấp phải được kiểm tra và hiệu chỉnh định kỳ theo quy trình kỹ thuật và các hướng dẫn hiện hành.</w:t>
      </w:r>
    </w:p>
    <w:p w14:paraId="7F16AA1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Sau mỗi lần tác động sai hoặc không tác động, các trang bị này phải được tiến hành kiểm tra bổ sung (sau sự cố) theo quy trình đặc biệt.</w:t>
      </w:r>
    </w:p>
    <w:p w14:paraId="23881ADC" w14:textId="02757C44"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96" w:name="_Toc301362127"/>
      <w:r w:rsidRPr="008207E0">
        <w:rPr>
          <w:rFonts w:cs="Arial"/>
          <w:b/>
          <w:bCs/>
          <w:szCs w:val="24"/>
        </w:rPr>
        <w:t>Cuộn dây thứ cấp của TI và T</w:t>
      </w:r>
      <w:bookmarkEnd w:id="196"/>
      <w:r w:rsidRPr="008207E0">
        <w:rPr>
          <w:rFonts w:cs="Arial"/>
          <w:b/>
          <w:bCs/>
          <w:szCs w:val="24"/>
        </w:rPr>
        <w:t>U</w:t>
      </w:r>
    </w:p>
    <w:p w14:paraId="377B2FFB" w14:textId="4C0D5441"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Cuộn dây thứ cấp của </w:t>
      </w:r>
      <w:r w:rsidR="007D0857" w:rsidRPr="008207E0">
        <w:rPr>
          <w:rFonts w:eastAsia="MS PGothic" w:cs="Arial"/>
          <w:kern w:val="0"/>
          <w:szCs w:val="24"/>
          <w:lang w:eastAsia="ar-SA"/>
        </w:rPr>
        <w:t>TI</w:t>
      </w:r>
      <w:r w:rsidRPr="008207E0">
        <w:rPr>
          <w:rFonts w:eastAsia="MS PGothic" w:cs="Arial"/>
          <w:kern w:val="0"/>
          <w:szCs w:val="24"/>
          <w:lang w:val="vi-VN" w:eastAsia="ar-SA"/>
        </w:rPr>
        <w:t xml:space="preserve"> không được để hở. Cuộn dây thứ cấp của </w:t>
      </w:r>
      <w:r w:rsidR="00F76E4F" w:rsidRPr="008207E0">
        <w:rPr>
          <w:rFonts w:eastAsia="MS PGothic" w:cs="Arial"/>
          <w:kern w:val="0"/>
          <w:szCs w:val="24"/>
          <w:lang w:val="vi-VN" w:eastAsia="ar-SA"/>
        </w:rPr>
        <w:t>TU</w:t>
      </w:r>
      <w:r w:rsidRPr="008207E0">
        <w:rPr>
          <w:rFonts w:eastAsia="MS PGothic" w:cs="Arial"/>
          <w:kern w:val="0"/>
          <w:szCs w:val="24"/>
          <w:lang w:val="vi-VN" w:eastAsia="ar-SA"/>
        </w:rPr>
        <w:t xml:space="preserve"> không được ngắn mạch và phải có điểm nối đất.</w:t>
      </w:r>
    </w:p>
    <w:p w14:paraId="0BEC83A8" w14:textId="34FA5401" w:rsidR="009F2721" w:rsidRPr="008207E0" w:rsidRDefault="009F2721" w:rsidP="00150154">
      <w:pPr>
        <w:pStyle w:val="ListParagraph"/>
        <w:numPr>
          <w:ilvl w:val="3"/>
          <w:numId w:val="13"/>
        </w:numPr>
        <w:tabs>
          <w:tab w:val="left" w:pos="851"/>
        </w:tabs>
        <w:spacing w:line="252" w:lineRule="auto"/>
        <w:ind w:left="0" w:firstLine="0"/>
        <w:jc w:val="both"/>
        <w:rPr>
          <w:rFonts w:cs="Arial"/>
          <w:b/>
          <w:bCs/>
          <w:szCs w:val="24"/>
        </w:rPr>
      </w:pPr>
      <w:bookmarkStart w:id="197" w:name="_Toc301362128"/>
      <w:r w:rsidRPr="008207E0">
        <w:rPr>
          <w:rFonts w:cs="Arial"/>
          <w:b/>
          <w:bCs/>
          <w:szCs w:val="24"/>
        </w:rPr>
        <w:t>Yêu cầu mạch bảo vệ và thiết bị tự động</w:t>
      </w:r>
      <w:bookmarkEnd w:id="197"/>
      <w:r w:rsidRPr="008207E0">
        <w:rPr>
          <w:rFonts w:cs="Arial"/>
          <w:b/>
          <w:bCs/>
          <w:szCs w:val="24"/>
        </w:rPr>
        <w:t xml:space="preserve"> </w:t>
      </w:r>
    </w:p>
    <w:p w14:paraId="0B8384D9"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trang bị bảo vệ (cầu chảy, máy cắt) của mạch thao tác (điều khiển) phải sẵn sàng hoạt động.</w:t>
      </w:r>
    </w:p>
    <w:p w14:paraId="4F8C30E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Cầu chảy và dây chảy phải có ký hiệu (chức năng và dòng điện).</w:t>
      </w:r>
    </w:p>
    <w:p w14:paraId="503BFC7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Ở các bảng (các tủ) mà nhân viên thao tác thực hiện chuyển mạch bằng khóa phải ghi thêm vị trí tương ứng của khóa ứng với các chế độ làm việc.</w:t>
      </w:r>
    </w:p>
    <w:p w14:paraId="2851E53C" w14:textId="142F89E9" w:rsidR="009F2721" w:rsidRPr="008207E0" w:rsidRDefault="00612C04"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Tất cả t</w:t>
      </w:r>
      <w:r w:rsidR="009F2721" w:rsidRPr="008207E0">
        <w:rPr>
          <w:rFonts w:eastAsia="MS PGothic" w:cs="Arial"/>
          <w:kern w:val="0"/>
          <w:szCs w:val="24"/>
          <w:lang w:val="vi-VN" w:eastAsia="ar-SA"/>
        </w:rPr>
        <w:t>hao tác chuyển mạch trên phải ghi vào nhật ký vận hành.</w:t>
      </w:r>
    </w:p>
    <w:p w14:paraId="68D3ED82" w14:textId="7E120D0E" w:rsidR="009F2721" w:rsidRPr="008207E0" w:rsidRDefault="009F2721" w:rsidP="00150154">
      <w:pPr>
        <w:pStyle w:val="ListParagraph"/>
        <w:numPr>
          <w:ilvl w:val="2"/>
          <w:numId w:val="13"/>
        </w:numPr>
        <w:tabs>
          <w:tab w:val="left" w:pos="851"/>
        </w:tabs>
        <w:spacing w:line="252" w:lineRule="auto"/>
        <w:ind w:left="0" w:firstLine="0"/>
        <w:jc w:val="both"/>
        <w:outlineLvl w:val="1"/>
        <w:rPr>
          <w:rFonts w:cs="Arial"/>
          <w:b/>
          <w:bCs/>
          <w:szCs w:val="24"/>
        </w:rPr>
      </w:pPr>
      <w:bookmarkStart w:id="198" w:name="_Toc188048101"/>
      <w:bookmarkStart w:id="199" w:name="_Toc188050488"/>
      <w:r w:rsidRPr="008207E0">
        <w:rPr>
          <w:rFonts w:cs="Arial"/>
          <w:b/>
          <w:bCs/>
          <w:szCs w:val="24"/>
        </w:rPr>
        <w:t>Vận hành hệ thống nối đất</w:t>
      </w:r>
      <w:bookmarkEnd w:id="198"/>
      <w:bookmarkEnd w:id="199"/>
    </w:p>
    <w:p w14:paraId="254B95B4" w14:textId="052F2E5B"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bookmarkStart w:id="200" w:name="_Toc277242054"/>
      <w:bookmarkStart w:id="201" w:name="_Toc301362130"/>
      <w:r w:rsidRPr="008207E0">
        <w:rPr>
          <w:rFonts w:cs="Arial"/>
          <w:b/>
          <w:bCs/>
          <w:szCs w:val="24"/>
        </w:rPr>
        <w:t>Quy định chung</w:t>
      </w:r>
      <w:bookmarkEnd w:id="200"/>
      <w:bookmarkEnd w:id="201"/>
      <w:r w:rsidRPr="008207E0">
        <w:rPr>
          <w:rFonts w:cs="Arial"/>
          <w:b/>
          <w:bCs/>
          <w:szCs w:val="24"/>
        </w:rPr>
        <w:t xml:space="preserve"> </w:t>
      </w:r>
    </w:p>
    <w:p w14:paraId="5FBAEF6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trang bị nối đất phải đáp ứng các yêu cầu về an toàn cho người và các thiết bị trong mọi chế độ vận hành.</w:t>
      </w:r>
    </w:p>
    <w:p w14:paraId="2180556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Phải nối đất tất cả các bộ phận bằng kim loại của thiết bị điện và của các công trình điện</w:t>
      </w:r>
    </w:p>
    <w:p w14:paraId="5358653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có khả năng rò điện khi cách điện của chúng bị hư hỏng. </w:t>
      </w:r>
    </w:p>
    <w:p w14:paraId="012F0BC8" w14:textId="3923FEFF"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r w:rsidRPr="008207E0">
        <w:rPr>
          <w:rFonts w:cs="Arial"/>
          <w:b/>
          <w:bCs/>
          <w:szCs w:val="24"/>
        </w:rPr>
        <w:t xml:space="preserve">Thời điểm đo điện trở nối đất </w:t>
      </w:r>
    </w:p>
    <w:p w14:paraId="04E3984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Phải tiến hành đo điện trở nối đất trong các trường hợp sau:</w:t>
      </w:r>
    </w:p>
    <w:p w14:paraId="2A54A99E"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bookmarkStart w:id="202" w:name="_Toc277242061"/>
      <w:bookmarkStart w:id="203" w:name="_Toc301362136"/>
      <w:r w:rsidRPr="008207E0">
        <w:rPr>
          <w:rFonts w:eastAsia="MS PGothic" w:cs="Arial"/>
          <w:kern w:val="0"/>
          <w:szCs w:val="24"/>
          <w:lang w:val="vi-VN" w:eastAsia="ar-SA"/>
        </w:rPr>
        <w:t>1. Sau khi lắp đặt, làm mới hoặc đại tu những công việc trong nhà máy điện, trạm biến áp và đường dây.</w:t>
      </w:r>
    </w:p>
    <w:p w14:paraId="0CFBD39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Trong trường hợp bảo dưỡng nối đất các cột từ 110 kV trở lên vì cách điện bị hư hỏng hoặc đánh thủng bằng hồ quang điện.</w:t>
      </w:r>
    </w:p>
    <w:p w14:paraId="33F23E50" w14:textId="57D59E3A"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r w:rsidRPr="008207E0">
        <w:rPr>
          <w:rFonts w:cs="Arial"/>
          <w:b/>
          <w:bCs/>
          <w:szCs w:val="24"/>
        </w:rPr>
        <w:t>Nối đất khu vực có tính ăn mòn cao</w:t>
      </w:r>
      <w:bookmarkEnd w:id="202"/>
      <w:bookmarkEnd w:id="203"/>
      <w:r w:rsidRPr="008207E0">
        <w:rPr>
          <w:rFonts w:cs="Arial"/>
          <w:b/>
          <w:bCs/>
          <w:szCs w:val="24"/>
        </w:rPr>
        <w:t xml:space="preserve"> </w:t>
      </w:r>
    </w:p>
    <w:p w14:paraId="6F4D401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Đối với các trang bị nối đất của các công trình cũng như các cột điện thường xuyên bị hư hỏng do gỉ thì việc đào đất lên để kiểm tra lưới nối đất phải làm thường xuyên hơn theo </w:t>
      </w:r>
      <w:r w:rsidRPr="008207E0">
        <w:rPr>
          <w:rFonts w:eastAsia="MS PGothic" w:cs="Arial"/>
          <w:kern w:val="0"/>
          <w:szCs w:val="24"/>
          <w:lang w:val="vi-VN" w:eastAsia="ar-SA"/>
        </w:rPr>
        <w:lastRenderedPageBreak/>
        <w:t>quyết định của người chịu trách nhiệm.</w:t>
      </w:r>
    </w:p>
    <w:p w14:paraId="01A09D52" w14:textId="6F291948" w:rsidR="009F2721" w:rsidRPr="008207E0" w:rsidRDefault="009F2721" w:rsidP="00150154">
      <w:pPr>
        <w:pStyle w:val="ListParagraph"/>
        <w:numPr>
          <w:ilvl w:val="2"/>
          <w:numId w:val="13"/>
        </w:numPr>
        <w:tabs>
          <w:tab w:val="left" w:pos="851"/>
        </w:tabs>
        <w:spacing w:line="252" w:lineRule="auto"/>
        <w:ind w:left="0" w:firstLine="0"/>
        <w:jc w:val="both"/>
        <w:outlineLvl w:val="1"/>
        <w:rPr>
          <w:rFonts w:cs="Arial"/>
          <w:b/>
          <w:bCs/>
          <w:szCs w:val="24"/>
        </w:rPr>
      </w:pPr>
      <w:bookmarkStart w:id="204" w:name="_Toc188048102"/>
      <w:bookmarkStart w:id="205" w:name="_Toc188050489"/>
      <w:r w:rsidRPr="008207E0">
        <w:rPr>
          <w:rFonts w:cs="Arial"/>
          <w:b/>
          <w:bCs/>
          <w:szCs w:val="24"/>
        </w:rPr>
        <w:t>Vận hành hệ thống bảo vệ quá điện áp</w:t>
      </w:r>
      <w:bookmarkEnd w:id="204"/>
      <w:bookmarkEnd w:id="205"/>
    </w:p>
    <w:p w14:paraId="09BFFE53" w14:textId="26358B2E"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bookmarkStart w:id="206" w:name="_Toc277242066"/>
      <w:bookmarkStart w:id="207" w:name="_Toc301362141"/>
      <w:r w:rsidRPr="008207E0">
        <w:rPr>
          <w:rFonts w:cs="Arial"/>
          <w:b/>
          <w:bCs/>
          <w:szCs w:val="24"/>
        </w:rPr>
        <w:t>Bù điện dung</w:t>
      </w:r>
      <w:bookmarkEnd w:id="206"/>
      <w:bookmarkEnd w:id="207"/>
    </w:p>
    <w:p w14:paraId="258C7E1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Trong hệ thống điện, có rất nhiều các loại cáp ngầm được lắp đặt, dòng điện dung được cộng thêm vào dòng điện sự cố chạm đất. Vì vậy, khi dòng điện chạm đất lớn có thể làm cho các thiết bị bảo vệ làm việc không đúng hoặc gây ảnh hưởng nhiễu điện từ trên đường dây thông tin. Do đó sẽ dùng một cuộn kháng để bù làm giảm dòng điện điện dung, công suất của cuộn kháng bù được lựa chọn dựa trên các ảnh hưởng của dòng điện dung tới các chức năng của thiết bị bảo vệ và ảnh hưởng cảm ứng trên đường dây thông tin nói trên.</w:t>
      </w:r>
    </w:p>
    <w:p w14:paraId="19CDDF5C" w14:textId="5F10E532"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bookmarkStart w:id="208" w:name="_Toc301362142"/>
      <w:r w:rsidRPr="008207E0">
        <w:rPr>
          <w:rFonts w:cs="Arial"/>
          <w:b/>
          <w:bCs/>
          <w:szCs w:val="24"/>
        </w:rPr>
        <w:t>Cuộn kháng dập hồ quang</w:t>
      </w:r>
      <w:bookmarkEnd w:id="208"/>
    </w:p>
    <w:p w14:paraId="09FE819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Công suất của cuộn kháng dập hồ quang phải lựa chọn theo dòng điện điện dung của lưới có tính đến dự kiến phát triển lưới điện.</w:t>
      </w:r>
    </w:p>
    <w:p w14:paraId="03BE195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Các cuộn kháng dập hồ quang nối đất phải đặt trong trạm truyền tải nối với lưới bù không ít hơn ba đường dây.</w:t>
      </w:r>
    </w:p>
    <w:p w14:paraId="2EDE1500"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Không được đặt các cuộn kháng dập hồ quang ở các trạm cụt.</w:t>
      </w:r>
    </w:p>
    <w:p w14:paraId="18D877A8"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4. Cuộn kháng dập hồ quang phải đấu vào điểm trung tính của máy biến áp, máy phát </w:t>
      </w:r>
    </w:p>
    <w:p w14:paraId="4373314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điện hoặc máy bù đồng bộ qua dao cách ly.</w:t>
      </w:r>
    </w:p>
    <w:p w14:paraId="3536265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Để đấu cuộn kháng dập hồ quang, thông thường phải sử dụng máy biến áp có sơ đồ đấu dây “sao - tam giác”.</w:t>
      </w:r>
    </w:p>
    <w:p w14:paraId="7969493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6. Cấm đấu các cuộn kháng dập hồ quang vào các máy biến áp lực được bảo vệ bằng cầu chảy.</w:t>
      </w:r>
    </w:p>
    <w:p w14:paraId="572AC7FA"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7. Các thiết bị dập hồ quang phải có bộ điều chỉnh cộng hưởng.</w:t>
      </w:r>
    </w:p>
    <w:p w14:paraId="1F46AB8C" w14:textId="06434DEB"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bookmarkStart w:id="209" w:name="_Toc277242070"/>
      <w:bookmarkStart w:id="210" w:name="_Toc301362145"/>
      <w:r w:rsidRPr="008207E0">
        <w:rPr>
          <w:rFonts w:cs="Arial"/>
          <w:b/>
          <w:bCs/>
          <w:szCs w:val="24"/>
        </w:rPr>
        <w:t>Kháng điện điều chỉnh bằng tay</w:t>
      </w:r>
      <w:bookmarkEnd w:id="209"/>
      <w:bookmarkEnd w:id="210"/>
    </w:p>
    <w:p w14:paraId="752FD8A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Khi sử dụng cuộn kháng dập hồ quang có điều chỉnh dòng điện bằng tay thì việc xác định mức điều chỉnh phải thực hiện bằng thiết bị đo bù cộng hưởng. Nếu không có thiết bị này việc chọn mức điều chỉnh phải dựa trên kết quả đo dòng điện chạm đất, dòng điện dung, dòng điện bù có tính đến điện áp lệch của điểm trung tính.</w:t>
      </w:r>
    </w:p>
    <w:p w14:paraId="47973A63" w14:textId="3CD303BD"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bookmarkStart w:id="211" w:name="_Toc301362146"/>
      <w:r w:rsidRPr="008207E0">
        <w:rPr>
          <w:rFonts w:cs="Arial"/>
          <w:b/>
          <w:bCs/>
          <w:szCs w:val="24"/>
        </w:rPr>
        <w:t>Thao tác đóng cắt</w:t>
      </w:r>
      <w:bookmarkEnd w:id="211"/>
      <w:r w:rsidRPr="008207E0">
        <w:rPr>
          <w:rFonts w:cs="Arial"/>
          <w:b/>
          <w:bCs/>
          <w:szCs w:val="24"/>
        </w:rPr>
        <w:t xml:space="preserve"> </w:t>
      </w:r>
    </w:p>
    <w:p w14:paraId="0FA7B8F7"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Trong các trạm truyền tải 110-220 kV, để ngăn ngừa xảy ra quá điện áp do tự phát sinh di lệch trung tính hoặc trong quá trình phát sinh cộng hưởng sắt từ nguy hiểm, thì phải bắt đầu thao tác nối đất điểm trung tính của máy biến áp đang được đóng vào hệ thống thanh cái không mang tải của máy biến áp 110 kV và 220 kV kiểu cảm ứng.</w:t>
      </w:r>
    </w:p>
    <w:p w14:paraId="306F9CC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Trước khi cắt hệ thống thanh cái không tải có đặt các máy biến áp 110 kV và 220 kV ra khỏi lưới thì điểm trung tính của máy biến áp cấp điện phải được nối đất.</w:t>
      </w:r>
    </w:p>
    <w:p w14:paraId="44DDFE8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Ở lưới điện và ở những điểm đấu nối 6-35 kV trong trường hợp cần thiết phải có những biện pháp ngăn ngừa tự di lệch điểm trung tính.</w:t>
      </w:r>
    </w:p>
    <w:p w14:paraId="1379FCB3" w14:textId="6D396137" w:rsidR="009F2721" w:rsidRPr="008207E0" w:rsidRDefault="009F2721" w:rsidP="00150154">
      <w:pPr>
        <w:pStyle w:val="ListParagraph"/>
        <w:numPr>
          <w:ilvl w:val="2"/>
          <w:numId w:val="13"/>
        </w:numPr>
        <w:tabs>
          <w:tab w:val="left" w:pos="851"/>
        </w:tabs>
        <w:spacing w:line="252" w:lineRule="auto"/>
        <w:ind w:left="0" w:firstLine="0"/>
        <w:jc w:val="both"/>
        <w:outlineLvl w:val="1"/>
        <w:rPr>
          <w:rFonts w:cs="Arial"/>
          <w:b/>
          <w:bCs/>
          <w:szCs w:val="24"/>
        </w:rPr>
      </w:pPr>
      <w:bookmarkStart w:id="212" w:name="_Toc160883016"/>
      <w:bookmarkStart w:id="213" w:name="_Toc277242077"/>
      <w:bookmarkStart w:id="214" w:name="_Toc301362150"/>
      <w:bookmarkStart w:id="215" w:name="_Toc331524514"/>
      <w:r w:rsidRPr="008207E0">
        <w:rPr>
          <w:rFonts w:cs="Arial"/>
          <w:b/>
          <w:bCs/>
          <w:szCs w:val="24"/>
        </w:rPr>
        <w:t xml:space="preserve"> </w:t>
      </w:r>
      <w:bookmarkStart w:id="216" w:name="_Toc188048103"/>
      <w:bookmarkStart w:id="217" w:name="_Toc188050490"/>
      <w:bookmarkEnd w:id="212"/>
      <w:bookmarkEnd w:id="213"/>
      <w:bookmarkEnd w:id="214"/>
      <w:bookmarkEnd w:id="215"/>
      <w:r w:rsidRPr="008207E0">
        <w:rPr>
          <w:rFonts w:cs="Arial"/>
          <w:b/>
          <w:bCs/>
          <w:szCs w:val="24"/>
        </w:rPr>
        <w:t>Vận hành hệ thống đo lường điện</w:t>
      </w:r>
      <w:bookmarkEnd w:id="216"/>
      <w:bookmarkEnd w:id="217"/>
    </w:p>
    <w:p w14:paraId="49E02456" w14:textId="5A990EA0"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bookmarkStart w:id="218" w:name="_Toc301362151"/>
      <w:r w:rsidRPr="008207E0">
        <w:rPr>
          <w:rFonts w:cs="Arial"/>
          <w:b/>
          <w:bCs/>
          <w:szCs w:val="24"/>
        </w:rPr>
        <w:t xml:space="preserve">Quy định chung </w:t>
      </w:r>
      <w:bookmarkEnd w:id="218"/>
    </w:p>
    <w:p w14:paraId="36DED1C2"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1. Cơ quan quản lý các nhà máy điện, công ty điện lực, các đơn vị cung cấp điện và đơn vị vận hành lưới điện chịu trách nhiệm quản lý và giám sát các trang bị và hệ thống đo lường điện. Việc quản lý, giám sát và hiệu chỉnh các trang bị đo lường được phân cấp cho từng cấp quản lý. </w:t>
      </w:r>
      <w:bookmarkStart w:id="219" w:name="_Toc277242079"/>
      <w:bookmarkStart w:id="220" w:name="_Toc301362152"/>
    </w:p>
    <w:bookmarkEnd w:id="219"/>
    <w:bookmarkEnd w:id="220"/>
    <w:p w14:paraId="1D21C324"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Thời hạn kiểm tra các trang bị đo lường điện thực hiện theo tiêu chuẩn quốc gia, tiêu chuẩn cơ sở và quy định hiện hành.</w:t>
      </w:r>
    </w:p>
    <w:p w14:paraId="3347F061"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Tất cả các trang bị đo lường điện chỉ được đặt và đưa vào vận hành với điều kiện đáp </w:t>
      </w:r>
      <w:r w:rsidRPr="008207E0">
        <w:rPr>
          <w:rFonts w:eastAsia="MS PGothic" w:cs="Arial"/>
          <w:kern w:val="0"/>
          <w:szCs w:val="24"/>
          <w:lang w:val="vi-VN" w:eastAsia="ar-SA"/>
        </w:rPr>
        <w:lastRenderedPageBreak/>
        <w:t>ứng được các yêu cầu theo quy định và hướng dẫn của nhà máy chế tạo, theo quy định hiện hành.</w:t>
      </w:r>
    </w:p>
    <w:p w14:paraId="69DD8AD5"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Tổ chức, phương pháp tiến hành và báo cáo khi kiểm tra các trang bị đo lường điện thực hiện theo đúng tiêu chuẩn quy định hiện hành.</w:t>
      </w:r>
    </w:p>
    <w:p w14:paraId="73240629" w14:textId="23A0603F"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bookmarkStart w:id="221" w:name="_Toc301362155"/>
      <w:r w:rsidRPr="008207E0">
        <w:rPr>
          <w:rFonts w:cs="Arial"/>
          <w:b/>
          <w:bCs/>
          <w:szCs w:val="24"/>
        </w:rPr>
        <w:t>Lắp đặt mạch cho trang bị đo lường</w:t>
      </w:r>
      <w:bookmarkEnd w:id="221"/>
      <w:r w:rsidRPr="008207E0">
        <w:rPr>
          <w:rFonts w:cs="Arial"/>
          <w:b/>
          <w:bCs/>
          <w:szCs w:val="24"/>
        </w:rPr>
        <w:t xml:space="preserve"> điện</w:t>
      </w:r>
    </w:p>
    <w:p w14:paraId="480D4B9B"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Các trang bị đo lường điện cho các máy biến áp và đường dây tải điện có điện áp từ 110 kV trở lên đặt ở các nhà máy điện và trạm truyền tải có người trực thường xuyên phải được đặt riêng biệt cho từng mạch đấu nối. Không cho phép đặt chung 1 trang bị để đo kết hợp cho nhiều mạch nối.</w:t>
      </w:r>
    </w:p>
    <w:p w14:paraId="411A44C3"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Đối với các mạch đo khác cho phép đặt các trang bị đo lường kết hợp hoặc sử dụng của các trang bị kiểm tra trung tâm.</w:t>
      </w:r>
      <w:bookmarkStart w:id="222" w:name="_Toc301362156"/>
    </w:p>
    <w:p w14:paraId="27CCC34F" w14:textId="600B1137"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r w:rsidRPr="008207E0">
        <w:rPr>
          <w:rFonts w:cs="Arial"/>
          <w:b/>
          <w:bCs/>
          <w:szCs w:val="24"/>
        </w:rPr>
        <w:t>Nguyên tắc lắp đặt công tơ điện</w:t>
      </w:r>
      <w:bookmarkEnd w:id="222"/>
      <w:r w:rsidRPr="008207E0">
        <w:rPr>
          <w:rFonts w:cs="Arial"/>
          <w:b/>
          <w:bCs/>
          <w:szCs w:val="24"/>
        </w:rPr>
        <w:t xml:space="preserve"> </w:t>
      </w:r>
      <w:bookmarkStart w:id="223" w:name="_Toc335311290"/>
    </w:p>
    <w:bookmarkEnd w:id="223"/>
    <w:p w14:paraId="26F7FD3F" w14:textId="77777777" w:rsidR="00816453" w:rsidRPr="008207E0" w:rsidRDefault="0081645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1. Việc thiết kế, lắp đặt công tơ điện phải đảm bảo yêu cầu kỹ thuật, mỹ quan và an toàn điện.</w:t>
      </w:r>
      <w:r w:rsidRPr="008207E0">
        <w:rPr>
          <w:rFonts w:eastAsia="Times New Roman" w:cs="Arial"/>
          <w:kern w:val="0"/>
          <w:szCs w:val="24"/>
          <w14:ligatures w14:val="none"/>
        </w:rPr>
        <w:br/>
        <w:t>2. Công tơ điện được lắp đặt trong hoặc ngoài địa điểm sử dụng điện (tường nhà/tường rào, cột điện/tủ kỹ thuật gần địa điểm sử dụng điện của khách hàng nhất) do hai bên thỏa thuận để thuận lợi cho việc kiểm tra và ghi chỉ số công tơ.</w:t>
      </w:r>
    </w:p>
    <w:p w14:paraId="756D78B3" w14:textId="6AC49B36" w:rsidR="009F2721" w:rsidRPr="008207E0" w:rsidRDefault="00816453"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3. Hộp đấu dây, hộp bảo vệ công tơ phải được niêm phong, kẹp chì.</w:t>
      </w:r>
      <w:bookmarkStart w:id="224" w:name="_Toc301362157"/>
    </w:p>
    <w:p w14:paraId="03BC646A" w14:textId="074AEA4C" w:rsidR="009F2721" w:rsidRPr="008207E0" w:rsidRDefault="009F2721" w:rsidP="00150154">
      <w:pPr>
        <w:pStyle w:val="ListParagraph"/>
        <w:numPr>
          <w:ilvl w:val="3"/>
          <w:numId w:val="13"/>
        </w:numPr>
        <w:tabs>
          <w:tab w:val="left" w:pos="993"/>
        </w:tabs>
        <w:spacing w:line="252" w:lineRule="auto"/>
        <w:ind w:left="0" w:firstLine="0"/>
        <w:jc w:val="both"/>
        <w:rPr>
          <w:rFonts w:cs="Arial"/>
          <w:b/>
          <w:bCs/>
          <w:szCs w:val="24"/>
        </w:rPr>
      </w:pPr>
      <w:r w:rsidRPr="008207E0">
        <w:rPr>
          <w:rFonts w:cs="Arial"/>
          <w:b/>
          <w:bCs/>
          <w:szCs w:val="24"/>
        </w:rPr>
        <w:t>Đo điện năng tiêu thụ điện tự dùng</w:t>
      </w:r>
      <w:bookmarkEnd w:id="224"/>
    </w:p>
    <w:p w14:paraId="6D64F3DF"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Ở mỗi trạm truyền tải của hệ thống điện phải tính được điện năng tiêu thụ cho nhu cầu tự dùng của trạm, cho các hoạt động nội bộ của đơn vị cũng như cho các thành phần tiêu thụ điện khác, trong đó có công suất tiêu thụ của thanh cái tự dùng của trạm truyền tải.</w:t>
      </w:r>
    </w:p>
    <w:p w14:paraId="54ECA926" w14:textId="77777777" w:rsidR="009F2721" w:rsidRPr="008207E0" w:rsidRDefault="009F272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Cần đặt trang bị đo đếm điện năng tự dùng cho các phần tử làm việc và dự phòng trong các nhà máy điện. Ngoài ra, ở các nhà máy nhiệt điện nên đặt trang bị đo đếm điện năng cho các động cơ điện chính trong dây chuyền sản xuất của mỗi lò và tua bin để có thể xác định được điện năng tiêu thụ cho từng phân đoạn dây chuyền công nghệ.</w:t>
      </w:r>
    </w:p>
    <w:p w14:paraId="6753C7EF" w14:textId="27F16974" w:rsidR="0065228C" w:rsidRPr="008207E0" w:rsidRDefault="0065228C" w:rsidP="00150154">
      <w:pPr>
        <w:spacing w:line="252" w:lineRule="auto"/>
        <w:jc w:val="both"/>
        <w:rPr>
          <w:rFonts w:cs="Arial"/>
          <w:b/>
          <w:bCs/>
          <w:szCs w:val="24"/>
        </w:rPr>
      </w:pPr>
    </w:p>
    <w:p w14:paraId="59D84643" w14:textId="60D48006" w:rsidR="009B542E" w:rsidRPr="008207E0" w:rsidRDefault="009B542E" w:rsidP="00150154">
      <w:pPr>
        <w:pStyle w:val="ListParagraph"/>
        <w:numPr>
          <w:ilvl w:val="1"/>
          <w:numId w:val="1"/>
        </w:numPr>
        <w:tabs>
          <w:tab w:val="left" w:pos="567"/>
        </w:tabs>
        <w:spacing w:line="252" w:lineRule="auto"/>
        <w:ind w:hanging="1080"/>
        <w:jc w:val="both"/>
        <w:outlineLvl w:val="0"/>
        <w:rPr>
          <w:rFonts w:cs="Arial"/>
          <w:b/>
          <w:bCs/>
          <w:szCs w:val="24"/>
        </w:rPr>
      </w:pPr>
      <w:bookmarkStart w:id="225" w:name="_Toc188048104"/>
      <w:bookmarkStart w:id="226" w:name="_Toc188050491"/>
      <w:r w:rsidRPr="008207E0">
        <w:rPr>
          <w:rFonts w:cs="Arial"/>
          <w:b/>
          <w:bCs/>
          <w:szCs w:val="24"/>
        </w:rPr>
        <w:t>YÊU CẦU VỀ KIỂM TRA HỆ THỐNG LƯỚI ĐIỆN</w:t>
      </w:r>
      <w:bookmarkEnd w:id="225"/>
      <w:bookmarkEnd w:id="226"/>
    </w:p>
    <w:p w14:paraId="23FF685F" w14:textId="715BAB82" w:rsidR="002969F5" w:rsidRPr="008207E0" w:rsidRDefault="002969F5" w:rsidP="00150154">
      <w:pPr>
        <w:pStyle w:val="ListParagraph"/>
        <w:numPr>
          <w:ilvl w:val="2"/>
          <w:numId w:val="24"/>
        </w:numPr>
        <w:tabs>
          <w:tab w:val="left" w:pos="851"/>
        </w:tabs>
        <w:spacing w:line="252" w:lineRule="auto"/>
        <w:ind w:left="0" w:firstLine="0"/>
        <w:jc w:val="both"/>
        <w:outlineLvl w:val="1"/>
        <w:rPr>
          <w:rFonts w:cs="Arial"/>
          <w:b/>
          <w:bCs/>
          <w:szCs w:val="24"/>
        </w:rPr>
      </w:pPr>
      <w:bookmarkStart w:id="227" w:name="_Toc188048105"/>
      <w:bookmarkStart w:id="228" w:name="_Toc188050492"/>
      <w:r w:rsidRPr="008207E0">
        <w:rPr>
          <w:rFonts w:cs="Arial"/>
          <w:b/>
          <w:bCs/>
          <w:szCs w:val="24"/>
        </w:rPr>
        <w:t>Yêu cầu chung</w:t>
      </w:r>
      <w:bookmarkEnd w:id="227"/>
      <w:bookmarkEnd w:id="228"/>
    </w:p>
    <w:p w14:paraId="1853D882" w14:textId="39479499"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r w:rsidRPr="008207E0">
        <w:rPr>
          <w:rFonts w:cs="Arial"/>
          <w:b/>
          <w:bCs/>
          <w:szCs w:val="24"/>
        </w:rPr>
        <w:t>Mục đích và phạm vi áp dụng</w:t>
      </w:r>
    </w:p>
    <w:p w14:paraId="63A5BE7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Phần này quy định về kiểm tra các thiết bị, dụng cụ điện trước khi đưa vào sử dụng và trong quá trình sử dụng, vận hành bao gồm các hoạt động thử nghiệm, kiểm định, giám định và kiểm tra định kỳ đối với đường dây truyền tải, phân phối điện và các trạm biến áp có điện áp đến 500 kV theo nội dung các yêu cầu kỹ thuật và quy định kỹ thuật nêu trong các Phần 1, Phần 2, Phần 3 và Phần 4.  </w:t>
      </w:r>
    </w:p>
    <w:p w14:paraId="6888501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Việc kiểm tra hoàn thành các kết cấu xây dựng như cột điện và móng nằm ngoài phạm vi của Phần kiểm tra này. </w:t>
      </w:r>
    </w:p>
    <w:p w14:paraId="5074738B" w14:textId="243C617A"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bookmarkStart w:id="229" w:name="_Toc92308190"/>
      <w:r w:rsidRPr="008207E0">
        <w:rPr>
          <w:rFonts w:cs="Arial"/>
          <w:b/>
          <w:bCs/>
          <w:szCs w:val="24"/>
        </w:rPr>
        <w:t>Hình thức kiểm tra</w:t>
      </w:r>
      <w:bookmarkEnd w:id="229"/>
      <w:r w:rsidRPr="008207E0">
        <w:rPr>
          <w:rFonts w:cs="Arial"/>
          <w:b/>
          <w:bCs/>
          <w:szCs w:val="24"/>
        </w:rPr>
        <w:t xml:space="preserve"> </w:t>
      </w:r>
    </w:p>
    <w:p w14:paraId="1E816D6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Đơn vị quản lý vận hành công trình phải quản lý tất cả các nội dung kiểm tra theo quy chuẩn kỹ thuật hiện hành. Nguyên tắc là bản thân chủ quản lý công trình phải tự chỉ đạo công tác kiểm tra. Đơn vị quản lý vận hành công trình có thể hợp đồng với Tổ chức đánh giá sự phù hợp thực hiện kiểm tra với điều kiện là chủ quản lý công trình chịu trách nhiệm. Trong trường hợp đó đơn vị quản lý vận hành công trình phải yêu cầu Tổ chức đánh giá sự phù hợp thực hiện việc kiểm tra phải tuân thủ quy chuẩn kỹ thuật hiện hành. Đơn vị quản lý vận hành công trình phải giám sát việc kiểm tra, yêu cầu nộp báo cáo kết quả kiểm tra nêu rõ mục đích, phương pháp và kết quả kiểm tra.</w:t>
      </w:r>
    </w:p>
    <w:p w14:paraId="664E839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Cơ quan chịu trách nhiệm thanh tra không kể chủ quản lý công trình phải được nêu trong các điều khoản áp dụng. Đơn vị quản lý vận hành công trình phải nắm được mục đích, nội dung, phương pháp, kết quả kiểm tra và lưu giữ tài liệu để theo dõi khi cần thiết.</w:t>
      </w:r>
    </w:p>
    <w:p w14:paraId="6D1C52F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Tổ chức đánh giá sự phù hợp phải tuân thủ các quy định hiện hành của pháp luật về  đánh giá sự phù hợp.</w:t>
      </w:r>
    </w:p>
    <w:p w14:paraId="72A880C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Cơ quan có thẩm quyền sẽ kiểm tra đơn vị quản lý vận hành công trình về sự tuân thủ quy chuẩn kỹ thuật hiện hành. Cơ quan có thẩm quyền lập kế hoạch kiểm tra cụ thể bao gồm cả kiểm tra tại hiện trường và xét duyệt các tài liệu báo cáo kiểm tra. Trong trường hợp phát hiện có sự vi phạm hoặc không tuân thủ đúng quy chuẩn kỹ thuật thì cơ quan có thẩm quyền yêu cầu đơn vị quản lý vận hành công trình áp dụng các biện pháp cần thiết để khắc phục hoặc xử lý theo các luật và quy định liên quan.</w:t>
      </w:r>
    </w:p>
    <w:p w14:paraId="456186F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4. Phần này quy định những yêu cầu nhỏ nhất cho các công trình và thiết bị chính với mục đích tránh hiểm hoạ cho cộng đồng và sự cố lớn của hệ thống điện. Đơn vị quản lý vận hành công trình phải thực hiện các kiểm tra và điều tra khác để phát hiện các tiềm ẩn hư hỏng và phải áp dụng các biện pháp nằm ngoài Quy chuẩn kỹ thuật này nếu thấy cần thiết và không mâu thuẫn với các điều khoản quy định trong Quy chuẩn kỹ thuật này. </w:t>
      </w:r>
    </w:p>
    <w:p w14:paraId="4982C95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Phần này quy định khung cho các công tác kiểm tra. Cơ quan quản lý công trình sẽ quyết định phương pháp và quy trình chi tiết dựa vào tình trạng thực tế của từng trang thiết bị. Phương pháp tiến hành không bị bó buộc trong khuôn khổ những quy định trong Quy chuẩn kỹ thuật này. Việc kiểm tra có thể được tiến hành bởi các phương pháp thích hợp nếu có cơ sở công nghệ để đạt được mục đích của việc kiểm tra đó.</w:t>
      </w:r>
    </w:p>
    <w:p w14:paraId="397380E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6. Phần này không quy định về kiểm tra thường xuyên của đơn vị quản lý vận hành công trình trong vận hành và kiểm tra khẩn cấp sau các sự kiện bất khả kháng như thiên tai. </w:t>
      </w:r>
    </w:p>
    <w:p w14:paraId="1F25C7E9" w14:textId="3B744409" w:rsidR="002969F5" w:rsidRPr="008207E0" w:rsidRDefault="002969F5" w:rsidP="00150154">
      <w:pPr>
        <w:pStyle w:val="ListParagraph"/>
        <w:numPr>
          <w:ilvl w:val="2"/>
          <w:numId w:val="24"/>
        </w:numPr>
        <w:tabs>
          <w:tab w:val="left" w:pos="851"/>
        </w:tabs>
        <w:spacing w:line="252" w:lineRule="auto"/>
        <w:ind w:left="0" w:firstLine="0"/>
        <w:jc w:val="both"/>
        <w:outlineLvl w:val="1"/>
        <w:rPr>
          <w:rFonts w:cs="Arial"/>
          <w:b/>
          <w:bCs/>
          <w:szCs w:val="24"/>
        </w:rPr>
      </w:pPr>
      <w:bookmarkStart w:id="230" w:name="_Toc188048106"/>
      <w:bookmarkStart w:id="231" w:name="_Toc188050493"/>
      <w:r w:rsidRPr="008207E0">
        <w:rPr>
          <w:rFonts w:cs="Arial"/>
          <w:b/>
          <w:bCs/>
          <w:szCs w:val="24"/>
        </w:rPr>
        <w:t>Kiểm tra giao nhận hàng</w:t>
      </w:r>
      <w:bookmarkEnd w:id="230"/>
      <w:bookmarkEnd w:id="231"/>
    </w:p>
    <w:p w14:paraId="0772F7E3" w14:textId="7662E861"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bookmarkStart w:id="232" w:name="_Toc92308202"/>
      <w:bookmarkStart w:id="233" w:name="_Toc294285926"/>
      <w:bookmarkStart w:id="234" w:name="_Toc301272322"/>
      <w:r w:rsidRPr="008207E0">
        <w:rPr>
          <w:rFonts w:cs="Arial"/>
          <w:b/>
          <w:bCs/>
          <w:szCs w:val="24"/>
        </w:rPr>
        <w:t>Quy định chung</w:t>
      </w:r>
      <w:bookmarkEnd w:id="232"/>
      <w:bookmarkEnd w:id="233"/>
      <w:bookmarkEnd w:id="234"/>
    </w:p>
    <w:p w14:paraId="609C627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Đơn vị quản lý vận hành công trình (hoặc Nhà thầu của đơn vị quản lý vận hành công trình) phải tiến hành các biện pháp kiểm tra vào thời điểm bàn giao thích hợp giữa các bên để khẳng định số lượng và chủng loại thiết bị vật tư trong khi vận chuyển, lắp đặt nhằm bảo đảm không bị bất kỳ hư hỏng nào khi đưa vào vận hành trong lưới điện. Đơn vị quản lý vận hành công trình phải chịu trách nhiệm pháp lý trong việc xác định tình trạng trang thiết bị dựa trên biên bản kiểm tra của nhà sản xuất hoặc của nhà thầu.</w:t>
      </w:r>
    </w:p>
    <w:p w14:paraId="6A79F5A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Kiểm tra sản phẩm khi giao nhận về số lượng và chủng loại để bảo đảm phù hợp với các điều khoản chi tiết trong đơn đặt hàng và bảo đảm việc vận chuyển không gây bất kỳ hư hỏng nào. Bên nhận hàng phải kiểm tra dựa trên các biên bản kiểm tra xuất xưởng, kiểm tra theo các điều khoản chi tiết trong đơn hàng để bảo đảm sản phẩm đạt yêu cầu kỹ thuật. </w:t>
      </w:r>
    </w:p>
    <w:p w14:paraId="63D2B92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Kiểm tra trong khi lắp đặt được thực hiện để xác nhận việc hoàn thành của mỗi giai đoạn thi công tại hiện trường kể cả việc sửa chữa và đại tu cho mỗi thiết bị (ví dụ: máy biến áp, máy cắt, v.v.) hoặc mỗi công đoạn (ví dụ: công tác lắp đặt đường dây, thi công cáp ngầm, v.v.). Đơn vị quản lý vận hành công trình phải giám sát quá trình kiểm tra. Đơn vị quản lý vận hành công trình có thể yêu cầu nhà chế tạo hoặc nhà thầu xây lắp trình báo cáo kết quả kiểm tra. Đơn vị quản lý vận hành công trình phải kiểm tra và rà soát toàn bộ công việc dựa trên các báo cáo này. </w:t>
      </w:r>
    </w:p>
    <w:p w14:paraId="2615D5B3" w14:textId="4B79CCA5" w:rsidR="002969F5" w:rsidRPr="008207E0" w:rsidRDefault="002969F5" w:rsidP="00150154">
      <w:pPr>
        <w:pStyle w:val="ListParagraph"/>
        <w:numPr>
          <w:ilvl w:val="2"/>
          <w:numId w:val="24"/>
        </w:numPr>
        <w:tabs>
          <w:tab w:val="left" w:pos="851"/>
        </w:tabs>
        <w:spacing w:line="252" w:lineRule="auto"/>
        <w:ind w:left="0" w:firstLine="0"/>
        <w:jc w:val="both"/>
        <w:outlineLvl w:val="1"/>
        <w:rPr>
          <w:rFonts w:cs="Arial"/>
          <w:b/>
          <w:bCs/>
          <w:szCs w:val="24"/>
        </w:rPr>
      </w:pPr>
      <w:bookmarkStart w:id="235" w:name="_Toc188048107"/>
      <w:bookmarkStart w:id="236" w:name="_Toc188050494"/>
      <w:bookmarkStart w:id="237" w:name="_Toc218930593"/>
      <w:r w:rsidRPr="008207E0">
        <w:rPr>
          <w:rFonts w:cs="Arial"/>
          <w:b/>
          <w:bCs/>
          <w:szCs w:val="24"/>
        </w:rPr>
        <w:t>Kiểm tra khi lắp đặt ĐDK và đường cáp ngầm</w:t>
      </w:r>
      <w:bookmarkEnd w:id="235"/>
      <w:bookmarkEnd w:id="236"/>
    </w:p>
    <w:p w14:paraId="2EB40746" w14:textId="1AACB614"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bookmarkStart w:id="238" w:name="_Toc92308211"/>
      <w:bookmarkStart w:id="239" w:name="_Toc294285932"/>
      <w:bookmarkEnd w:id="237"/>
      <w:r w:rsidRPr="008207E0">
        <w:rPr>
          <w:rFonts w:cs="Arial"/>
          <w:b/>
          <w:bCs/>
          <w:szCs w:val="24"/>
        </w:rPr>
        <w:t xml:space="preserve">Kiểm tra lắp đặt ĐDK </w:t>
      </w:r>
    </w:p>
    <w:p w14:paraId="4B87DAB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40" w:name="_Toc301272328"/>
      <w:r w:rsidRPr="008207E0">
        <w:rPr>
          <w:rFonts w:eastAsia="MS PGothic" w:cs="Arial"/>
          <w:kern w:val="0"/>
          <w:szCs w:val="24"/>
          <w:lang w:val="vi-VN" w:eastAsia="ar-SA"/>
        </w:rPr>
        <w:t xml:space="preserve">1. </w:t>
      </w:r>
      <w:bookmarkEnd w:id="238"/>
      <w:bookmarkEnd w:id="239"/>
      <w:bookmarkEnd w:id="240"/>
      <w:r w:rsidRPr="008207E0">
        <w:rPr>
          <w:rFonts w:eastAsia="MS PGothic" w:cs="Arial"/>
          <w:kern w:val="0"/>
          <w:szCs w:val="24"/>
          <w:lang w:val="vi-VN" w:eastAsia="ar-SA"/>
        </w:rPr>
        <w:t>Kiểm tra cột của ĐDK</w:t>
      </w:r>
    </w:p>
    <w:p w14:paraId="35DDEFC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kết cấu móng, cột, xà, giá đỡ, v.v. của ĐDK, kiểm tra điện trở nối đất và trạng thái các dây nối đất. Đơn vị quản lý vận hành công trình phải xác định các mục ở trên phù hợp bằng cách kiểm tra trực quan và đo lường.</w:t>
      </w:r>
    </w:p>
    <w:p w14:paraId="1E455F1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41" w:name="_Toc301272329"/>
      <w:r w:rsidRPr="008207E0">
        <w:rPr>
          <w:rFonts w:eastAsia="MS PGothic" w:cs="Arial"/>
          <w:kern w:val="0"/>
          <w:szCs w:val="24"/>
          <w:lang w:val="vi-VN" w:eastAsia="ar-SA"/>
        </w:rPr>
        <w:lastRenderedPageBreak/>
        <w:t xml:space="preserve">2. Kiểm tra dây dẫn </w:t>
      </w:r>
      <w:bookmarkEnd w:id="241"/>
      <w:r w:rsidRPr="008207E0">
        <w:rPr>
          <w:rFonts w:eastAsia="MS PGothic" w:cs="Arial"/>
          <w:kern w:val="0"/>
          <w:szCs w:val="24"/>
          <w:lang w:val="vi-VN" w:eastAsia="ar-SA"/>
        </w:rPr>
        <w:t>của ĐDK</w:t>
      </w:r>
    </w:p>
    <w:p w14:paraId="665DEA7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chủng loại, kích thước, tình trạng của dây dẫn và dây chống sét sau khi hoàn</w:t>
      </w:r>
    </w:p>
    <w:p w14:paraId="3BF8D3C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thành công việc lắp đặt. Đơn vị quản lý vận hành công trình phải xác định các mục ở trên phù hợp bằng cách kiểm tra trực quan và đo lường.</w:t>
      </w:r>
    </w:p>
    <w:p w14:paraId="53E0B55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42" w:name="_Toc294285934"/>
      <w:bookmarkStart w:id="243" w:name="_Toc301272330"/>
      <w:bookmarkStart w:id="244" w:name="_Toc92308213"/>
      <w:r w:rsidRPr="008207E0">
        <w:rPr>
          <w:rFonts w:eastAsia="MS PGothic" w:cs="Arial"/>
          <w:kern w:val="0"/>
          <w:szCs w:val="24"/>
          <w:lang w:val="vi-VN" w:eastAsia="ar-SA"/>
        </w:rPr>
        <w:t>3. Kiểm tra mối nối dây</w:t>
      </w:r>
      <w:bookmarkEnd w:id="242"/>
      <w:bookmarkEnd w:id="243"/>
      <w:r w:rsidRPr="008207E0">
        <w:rPr>
          <w:rFonts w:eastAsia="MS PGothic" w:cs="Arial"/>
          <w:kern w:val="0"/>
          <w:szCs w:val="24"/>
          <w:lang w:val="vi-VN" w:eastAsia="ar-SA"/>
        </w:rPr>
        <w:t xml:space="preserve"> </w:t>
      </w:r>
      <w:bookmarkEnd w:id="244"/>
    </w:p>
    <w:p w14:paraId="6E99616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điều kiện ép của các ống nối được sử dụng để nối dây dẫn và dây nối đất. Cơ</w:t>
      </w:r>
    </w:p>
    <w:p w14:paraId="0D39CED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quan chủ quản công trình phải xác định các mục ở trên phù hợp bằng cách kiểm tra trực quan và đo lường.</w:t>
      </w:r>
    </w:p>
    <w:p w14:paraId="7DC0A04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45" w:name="_Toc92308214"/>
      <w:bookmarkStart w:id="246" w:name="_Toc294285935"/>
      <w:bookmarkStart w:id="247" w:name="_Toc301272331"/>
      <w:r w:rsidRPr="008207E0">
        <w:rPr>
          <w:rFonts w:eastAsia="MS PGothic" w:cs="Arial"/>
          <w:kern w:val="0"/>
          <w:szCs w:val="24"/>
          <w:lang w:val="vi-VN" w:eastAsia="ar-SA"/>
        </w:rPr>
        <w:t>4. Kiểm tra dây chống sét có cáp quang (OPGW)</w:t>
      </w:r>
      <w:bookmarkEnd w:id="245"/>
      <w:bookmarkEnd w:id="246"/>
      <w:bookmarkEnd w:id="247"/>
    </w:p>
    <w:p w14:paraId="61D2FC3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tình trạng của dây OPGW trong quá trình thi công và khi hoàn thành lắp đặt. Đơn vị quản lý vận hành công trình phải xác định các mục ở trên phù hợp bằng cách kiểm tra trực quan và đo lường.</w:t>
      </w:r>
      <w:bookmarkStart w:id="248" w:name="_Toc92308215"/>
      <w:bookmarkStart w:id="249" w:name="_Toc294285936"/>
      <w:bookmarkStart w:id="250" w:name="_Toc301272332"/>
      <w:r w:rsidRPr="008207E0">
        <w:rPr>
          <w:rFonts w:eastAsia="MS PGothic" w:cs="Arial"/>
          <w:kern w:val="0"/>
          <w:szCs w:val="24"/>
          <w:lang w:val="vi-VN" w:eastAsia="ar-SA"/>
        </w:rPr>
        <w:t xml:space="preserve">   </w:t>
      </w:r>
    </w:p>
    <w:p w14:paraId="7622E48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5. Kiểm tra khoảng trống cách điện</w:t>
      </w:r>
    </w:p>
    <w:bookmarkEnd w:id="248"/>
    <w:bookmarkEnd w:id="249"/>
    <w:bookmarkEnd w:id="250"/>
    <w:p w14:paraId="33A7113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Khoảng trống cách điện giữa các dây dẫn với nhau, giữa dây dẫn với xà, cột, giữa các dây dẫn với kết cấu xung quanh cần phải kiểm tra sau khi hoàn thành việc rải dây, căng dây và đấu dây. Đơn vị quản lý vận hành công trình phải xác định các mục ở trên phù hợp bằng cách kiểm tra trực quan và đo lường.</w:t>
      </w:r>
      <w:bookmarkStart w:id="251" w:name="_Toc92308216"/>
      <w:bookmarkStart w:id="252" w:name="_Toc294285937"/>
      <w:bookmarkStart w:id="253" w:name="_Toc301272333"/>
    </w:p>
    <w:p w14:paraId="6B9AB7E4" w14:textId="3CDA649D" w:rsidR="00CF3F36" w:rsidRPr="008207E0" w:rsidRDefault="00CF3F36" w:rsidP="00150154">
      <w:pPr>
        <w:spacing w:line="252" w:lineRule="auto"/>
        <w:jc w:val="both"/>
        <w:rPr>
          <w:rFonts w:eastAsia="Times New Roman" w:cs="Arial"/>
          <w:kern w:val="0"/>
          <w:szCs w:val="24"/>
          <w14:ligatures w14:val="none"/>
        </w:rPr>
      </w:pPr>
      <w:bookmarkStart w:id="254" w:name="_Toc92308217"/>
      <w:bookmarkStart w:id="255" w:name="_Toc294285938"/>
      <w:bookmarkStart w:id="256" w:name="_Toc301272334"/>
      <w:bookmarkEnd w:id="251"/>
      <w:bookmarkEnd w:id="252"/>
      <w:bookmarkEnd w:id="253"/>
      <w:r w:rsidRPr="008207E0">
        <w:rPr>
          <w:rFonts w:eastAsia="Times New Roman" w:cs="Arial"/>
          <w:kern w:val="0"/>
          <w:szCs w:val="24"/>
          <w14:ligatures w14:val="none"/>
        </w:rPr>
        <w:t>6. Kiểm tra cách điện</w:t>
      </w:r>
    </w:p>
    <w:p w14:paraId="0C600BCB" w14:textId="54462715" w:rsidR="00CF3F36" w:rsidRPr="008207E0" w:rsidRDefault="00CF3F36"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Kiểm tra quy cách, số lượng và tình trạng của cách điện, số lượng phần tử cách điện trong chuỗi sau khi lắp đặt. Đơn vị quản lý vận hành công trình phải xác định các mục ở trên phù hợp bằng cách kiểm tra trực quan và đo lường.</w:t>
      </w:r>
    </w:p>
    <w:p w14:paraId="51293DB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7. Kiểm tra khoảng vượt, góc ngang và độ cao nhỏ nhất so với mặt đất</w:t>
      </w:r>
      <w:bookmarkEnd w:id="254"/>
      <w:bookmarkEnd w:id="255"/>
      <w:bookmarkEnd w:id="256"/>
    </w:p>
    <w:p w14:paraId="363245F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khoảng vượt, góc nằm ngang và độ cao nhỏ nhất thực tế so với mặt đất sau khi </w:t>
      </w:r>
    </w:p>
    <w:p w14:paraId="41B3DBF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hoàn thành việc căng dây. Đơn vị quản lý vận hành công trình phải xác định các mục ở</w:t>
      </w:r>
    </w:p>
    <w:p w14:paraId="2C098F0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trên phù hợp bằng cách kiểm tra trực quan và đo lường.</w:t>
      </w:r>
      <w:bookmarkStart w:id="257" w:name="_Toc218930597"/>
      <w:bookmarkStart w:id="258" w:name="_Toc92308218"/>
      <w:bookmarkStart w:id="259" w:name="_Toc294285939"/>
    </w:p>
    <w:bookmarkEnd w:id="257"/>
    <w:bookmarkEnd w:id="258"/>
    <w:bookmarkEnd w:id="259"/>
    <w:p w14:paraId="05C00D22" w14:textId="2152C237"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r w:rsidRPr="008207E0">
        <w:rPr>
          <w:rFonts w:cs="Arial"/>
          <w:b/>
          <w:bCs/>
          <w:szCs w:val="24"/>
        </w:rPr>
        <w:t>Kiểm tra đường cáp ngầm</w:t>
      </w:r>
    </w:p>
    <w:p w14:paraId="33C476D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60" w:name="_Toc92308220"/>
      <w:bookmarkStart w:id="261" w:name="_Toc294285940"/>
      <w:bookmarkStart w:id="262" w:name="_Toc301272335"/>
      <w:r w:rsidRPr="008207E0">
        <w:rPr>
          <w:rFonts w:eastAsia="MS PGothic" w:cs="Arial"/>
          <w:kern w:val="0"/>
          <w:szCs w:val="24"/>
          <w:lang w:val="vi-VN" w:eastAsia="ar-SA"/>
        </w:rPr>
        <w:t>1. Kiểm tra hộp nối cáp</w:t>
      </w:r>
      <w:bookmarkEnd w:id="260"/>
      <w:bookmarkEnd w:id="261"/>
      <w:bookmarkEnd w:id="262"/>
      <w:r w:rsidRPr="008207E0">
        <w:rPr>
          <w:rFonts w:eastAsia="MS PGothic" w:cs="Arial"/>
          <w:kern w:val="0"/>
          <w:szCs w:val="24"/>
          <w:lang w:val="vi-VN" w:eastAsia="ar-SA"/>
        </w:rPr>
        <w:t>, hộp đầu cáp</w:t>
      </w:r>
    </w:p>
    <w:p w14:paraId="130F02E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điện trở cách điện, các chế độ lắp đặt hộp nối cáp, hộp đầu cáp, v.v. sau khi hoàn thành công việc lắp đặt. Đơn vị quản lý vận hành công trình phải xác định các mục ở trên phù hợp bằng cách kiểm tra trực quan và đo lường.</w:t>
      </w:r>
      <w:bookmarkStart w:id="263" w:name="_Toc92308221"/>
      <w:bookmarkStart w:id="264" w:name="_Toc294285941"/>
      <w:bookmarkStart w:id="265" w:name="_Toc301272336"/>
    </w:p>
    <w:p w14:paraId="41EE01C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đồng pha</w:t>
      </w:r>
      <w:bookmarkEnd w:id="263"/>
      <w:bookmarkEnd w:id="264"/>
      <w:bookmarkEnd w:id="265"/>
    </w:p>
    <w:p w14:paraId="62C6DDD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đồng pha được thực hiện khi hoàn thành công trình xây dựng cáp. Đơn vị quản lý vận hành công trình phải xác định các mục ở trên phù hợp bằng cách kiểm tra trực quan và đo lường.</w:t>
      </w:r>
    </w:p>
    <w:p w14:paraId="0238B9C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66" w:name="_Toc301272337"/>
      <w:r w:rsidRPr="008207E0">
        <w:rPr>
          <w:rFonts w:eastAsia="MS PGothic" w:cs="Arial"/>
          <w:kern w:val="0"/>
          <w:szCs w:val="24"/>
          <w:lang w:val="vi-VN" w:eastAsia="ar-SA"/>
        </w:rPr>
        <w:t>3. Nối đất</w:t>
      </w:r>
      <w:bookmarkEnd w:id="266"/>
    </w:p>
    <w:p w14:paraId="553BBDC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các vỏ kim loại và bộ bảo vệ của cáp ngầm đã được nối đất đúng quy cách. </w:t>
      </w:r>
    </w:p>
    <w:p w14:paraId="6FEBE41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67" w:name="_Toc301272338"/>
      <w:r w:rsidRPr="008207E0">
        <w:rPr>
          <w:rFonts w:eastAsia="MS PGothic" w:cs="Arial"/>
          <w:kern w:val="0"/>
          <w:szCs w:val="24"/>
          <w:lang w:val="vi-VN" w:eastAsia="ar-SA"/>
        </w:rPr>
        <w:t>4. Các điều kiện của các giá đỡ cáp</w:t>
      </w:r>
      <w:bookmarkEnd w:id="267"/>
    </w:p>
    <w:p w14:paraId="4799452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giá đỡ cáp theo yêu cầu kỹ thuật về thi công. Đơn vị quản lý vận hành công trình phải xác định sự phù hợp các mục ở trên bằng cách kiểm tra trực quan và đo lường.</w:t>
      </w:r>
    </w:p>
    <w:p w14:paraId="5DFFC9D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68" w:name="_Toc301272339"/>
      <w:r w:rsidRPr="008207E0">
        <w:rPr>
          <w:rFonts w:eastAsia="MS PGothic" w:cs="Arial"/>
          <w:kern w:val="0"/>
          <w:szCs w:val="24"/>
          <w:lang w:val="vi-VN" w:eastAsia="ar-SA"/>
        </w:rPr>
        <w:t>5. Lắp đặt cáp</w:t>
      </w:r>
      <w:bookmarkEnd w:id="268"/>
    </w:p>
    <w:p w14:paraId="38EFAFB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tình trạng của cáp, sức căng cáp, tác động ngoại lực và bán kính cong cho phép, v.v. sau khi hoàn thành lắp đặt cáp. Đơn vị quản lý vận hành công trình phải xác định sự phù hợp các mục ở trên bằng cách kiểm tra trực quan và đo lường.</w:t>
      </w:r>
    </w:p>
    <w:p w14:paraId="4A8B7BAD" w14:textId="77777777" w:rsidR="000D09BD" w:rsidRPr="008207E0" w:rsidRDefault="000D09BD" w:rsidP="00150154">
      <w:pPr>
        <w:spacing w:line="252" w:lineRule="auto"/>
        <w:jc w:val="both"/>
        <w:rPr>
          <w:rFonts w:eastAsia="Times New Roman" w:cs="Arial"/>
          <w:kern w:val="0"/>
          <w:szCs w:val="24"/>
          <w14:ligatures w14:val="none"/>
        </w:rPr>
      </w:pPr>
      <w:bookmarkStart w:id="269" w:name="_Toc92308226"/>
      <w:bookmarkStart w:id="270" w:name="_Toc294285946"/>
      <w:bookmarkStart w:id="271" w:name="_Toc301272341"/>
      <w:r w:rsidRPr="008207E0">
        <w:rPr>
          <w:rFonts w:eastAsia="Times New Roman" w:cs="Arial"/>
          <w:kern w:val="0"/>
          <w:szCs w:val="24"/>
          <w14:ligatures w14:val="none"/>
        </w:rPr>
        <w:t>6. Điện trở cách điện vỏ cáp</w:t>
      </w:r>
    </w:p>
    <w:p w14:paraId="530EF36E" w14:textId="64148785" w:rsidR="000D09BD" w:rsidRPr="008207E0" w:rsidRDefault="000D09BD"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Kiểm tra điện trở cách điện giữa màn chắn cáp và lớp vỏ kim loại bên ngoài (nếu có) đảm không có sự bất thường trong lớp cách điện này. Đơn vị quản lý vận hành công trình phải xác định sự phù hợp các mục ở trên bằng cách kiểm tra trực quan và đo lường.</w:t>
      </w:r>
    </w:p>
    <w:p w14:paraId="430E8BC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7. Độ uốn cong của cáp</w:t>
      </w:r>
      <w:bookmarkEnd w:id="269"/>
      <w:bookmarkEnd w:id="270"/>
      <w:bookmarkEnd w:id="271"/>
    </w:p>
    <w:p w14:paraId="2014C9A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các nhịp và khoảng uốn cong, vị trí và số lượng các đệm hãm, v.v. sau khi lắp</w:t>
      </w:r>
    </w:p>
    <w:p w14:paraId="5888D14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đặt. Đơn vị quản lý vận hành công trình phải xác định sự phù hợp các mục ở trên bằng </w:t>
      </w:r>
      <w:r w:rsidRPr="008207E0">
        <w:rPr>
          <w:rFonts w:eastAsia="MS PGothic" w:cs="Arial"/>
          <w:kern w:val="0"/>
          <w:szCs w:val="24"/>
          <w:lang w:val="vi-VN" w:eastAsia="ar-SA"/>
        </w:rPr>
        <w:lastRenderedPageBreak/>
        <w:t>cách kiểm tra trực quan và đo lường.</w:t>
      </w:r>
    </w:p>
    <w:p w14:paraId="13D160D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72" w:name="_Toc92308227"/>
      <w:bookmarkStart w:id="273" w:name="_Toc294285947"/>
      <w:bookmarkStart w:id="274" w:name="_Toc301272342"/>
      <w:r w:rsidRPr="008207E0">
        <w:rPr>
          <w:rFonts w:eastAsia="MS PGothic" w:cs="Arial"/>
          <w:kern w:val="0"/>
          <w:szCs w:val="24"/>
          <w:lang w:val="vi-VN" w:eastAsia="ar-SA"/>
        </w:rPr>
        <w:t>8. Các điểm nối đất</w:t>
      </w:r>
      <w:bookmarkEnd w:id="272"/>
      <w:bookmarkEnd w:id="273"/>
      <w:bookmarkEnd w:id="274"/>
    </w:p>
    <w:p w14:paraId="627C0B7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Đối với những đoạn cáp ngắn dùng loại cáp một lõi, một đầu vỏ cáp được nối đất để ngăn chặn các dòng điện vòng do cảm ứng điện từ. Phải kiểm tra việc nối đất đã phù hợp theo các yêu cầu của thiết kế.</w:t>
      </w:r>
    </w:p>
    <w:p w14:paraId="200BD63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9. Khoảng trống cách ly các cáp với các công trình khác</w:t>
      </w:r>
    </w:p>
    <w:p w14:paraId="0125559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khoảng cách ly giữa cáp lắp đặt với các công trình khác như (chiếu sáng, đường cáp, đường ống ga, v.v.). Đơn vị quản lý vận hành công trình phải xác định sự phù hợp cácmục ở trên bằng cách kiểm tra trực quan và đo lường.</w:t>
      </w:r>
    </w:p>
    <w:p w14:paraId="1052683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10. Thử nghiệm cáp ngầm</w:t>
      </w:r>
    </w:p>
    <w:p w14:paraId="4475BDD5" w14:textId="35B7AC06"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Sau khi hoàn thành lắp đặt cáp ngầm và lắp đặt hộp đầu cáp phải thử nghiệm chịu đựng điện áp </w:t>
      </w:r>
      <w:r w:rsidR="00DC369A" w:rsidRPr="008207E0">
        <w:rPr>
          <w:rFonts w:eastAsia="MS PGothic" w:cs="Arial"/>
          <w:kern w:val="0"/>
          <w:szCs w:val="24"/>
          <w:lang w:val="vi-VN" w:eastAsia="ar-SA"/>
        </w:rPr>
        <w:t>phù hợp chủng loại cáp để đánh giá độ bền điện môi của cáp ngầm trước khi đưa vào vận hành</w:t>
      </w:r>
      <w:r w:rsidRPr="008207E0">
        <w:rPr>
          <w:rFonts w:eastAsia="MS PGothic" w:cs="Arial"/>
          <w:kern w:val="0"/>
          <w:szCs w:val="24"/>
          <w:lang w:val="vi-VN" w:eastAsia="ar-SA"/>
        </w:rPr>
        <w:t xml:space="preserve">. </w:t>
      </w:r>
      <w:bookmarkStart w:id="275" w:name="_Toc294285949"/>
      <w:bookmarkStart w:id="276" w:name="_Toc301272344"/>
      <w:bookmarkStart w:id="277" w:name="_Toc356509839"/>
      <w:bookmarkStart w:id="278" w:name="_Toc92308230"/>
    </w:p>
    <w:p w14:paraId="74007944" w14:textId="624F2684" w:rsidR="002969F5" w:rsidRPr="008207E0" w:rsidRDefault="002969F5" w:rsidP="00150154">
      <w:pPr>
        <w:pStyle w:val="ListParagraph"/>
        <w:numPr>
          <w:ilvl w:val="2"/>
          <w:numId w:val="24"/>
        </w:numPr>
        <w:tabs>
          <w:tab w:val="left" w:pos="851"/>
        </w:tabs>
        <w:spacing w:line="252" w:lineRule="auto"/>
        <w:ind w:left="0" w:firstLine="0"/>
        <w:jc w:val="both"/>
        <w:outlineLvl w:val="1"/>
        <w:rPr>
          <w:rFonts w:cs="Arial"/>
          <w:b/>
          <w:bCs/>
          <w:szCs w:val="24"/>
        </w:rPr>
      </w:pPr>
      <w:bookmarkStart w:id="279" w:name="_Toc188048108"/>
      <w:bookmarkStart w:id="280" w:name="_Toc188050495"/>
      <w:r w:rsidRPr="008207E0">
        <w:rPr>
          <w:rFonts w:cs="Arial"/>
          <w:b/>
          <w:bCs/>
          <w:szCs w:val="24"/>
        </w:rPr>
        <w:t>Kiểm tra khi lắp đặt thiết bị của TBA</w:t>
      </w:r>
      <w:bookmarkEnd w:id="279"/>
      <w:bookmarkEnd w:id="280"/>
    </w:p>
    <w:p w14:paraId="513928FA" w14:textId="1185799C"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bookmarkStart w:id="281" w:name="_Toc92308231"/>
      <w:bookmarkStart w:id="282" w:name="_Toc294285950"/>
      <w:bookmarkStart w:id="283" w:name="_Toc301272345"/>
      <w:r w:rsidRPr="008207E0">
        <w:rPr>
          <w:rFonts w:cs="Arial"/>
          <w:b/>
          <w:bCs/>
          <w:szCs w:val="24"/>
        </w:rPr>
        <w:t>Kiểm tra máy biến áp lực</w:t>
      </w:r>
      <w:bookmarkEnd w:id="281"/>
      <w:bookmarkEnd w:id="282"/>
      <w:bookmarkEnd w:id="283"/>
    </w:p>
    <w:p w14:paraId="47EA8436" w14:textId="77777777" w:rsidR="000D09BD" w:rsidRPr="008207E0" w:rsidRDefault="002969F5"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1. Kiểm tra bằng mắt:</w:t>
      </w:r>
    </w:p>
    <w:p w14:paraId="18E5E1A7" w14:textId="08E1FD16"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284" w:name="_Toc301272346"/>
      <w:bookmarkEnd w:id="275"/>
      <w:bookmarkEnd w:id="276"/>
      <w:bookmarkEnd w:id="277"/>
      <w:bookmarkEnd w:id="278"/>
      <w:r w:rsidRPr="008207E0">
        <w:rPr>
          <w:rFonts w:eastAsia="MS PGothic" w:cs="Arial"/>
          <w:kern w:val="0"/>
          <w:szCs w:val="24"/>
          <w:lang w:val="vi-VN" w:eastAsia="ar-SA"/>
        </w:rPr>
        <w:t>Kiểm tra máy biến áp có hoặc không có các hiện tượng bất thường như: rò rỉ dầu, nứt vỡ, lỏng ốc vít tại các bộ phận, v.v.</w:t>
      </w:r>
    </w:p>
    <w:p w14:paraId="460E8D8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bằng đo lường</w:t>
      </w:r>
    </w:p>
    <w:p w14:paraId="3759117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Đơn vị quản lý vận hành công trình phải kiểm tra tình trạng làm việc của máy biến áp để xác định sự phù hợp các yêu cầu kỹ thuật bằng cách kiểm tra đo lường: </w:t>
      </w:r>
    </w:p>
    <w:p w14:paraId="6EFF173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Đo tình trạng cách điện</w:t>
      </w:r>
    </w:p>
    <w:p w14:paraId="4B2B23F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Đo điện trở cách điện của các cuộn dây;</w:t>
      </w:r>
    </w:p>
    <w:p w14:paraId="47D87328" w14:textId="3A9D9920"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w:t>
      </w:r>
      <w:r w:rsidR="006C274B" w:rsidRPr="008207E0">
        <w:rPr>
          <w:rFonts w:eastAsia="MS PGothic" w:cs="Arial"/>
          <w:kern w:val="0"/>
          <w:szCs w:val="24"/>
          <w:lang w:val="vi-VN" w:eastAsia="ar-SA"/>
        </w:rPr>
        <w:t>Đo tổn hao điện môi và điện dung cuộn dây cho máy biến áp có điện áp từ 110 kV trở lên và máy biến áp điện áp 35 kV có công suất từ 10000 kVA trở lên</w:t>
      </w:r>
      <w:r w:rsidRPr="008207E0">
        <w:rPr>
          <w:rFonts w:eastAsia="MS PGothic" w:cs="Arial"/>
          <w:kern w:val="0"/>
          <w:szCs w:val="24"/>
          <w:lang w:val="vi-VN" w:eastAsia="ar-SA"/>
        </w:rPr>
        <w:t>;</w:t>
      </w:r>
    </w:p>
    <w:p w14:paraId="55C692E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Đo điện trở cách điện của sứ đầu vào; </w:t>
      </w:r>
    </w:p>
    <w:p w14:paraId="3DFFA6A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Đo tổn hao điện môi sứ đầu vào máy biến áp đối với sứ kiểu tụ có rốn sứ đo tổn hao;</w:t>
      </w:r>
    </w:p>
    <w:p w14:paraId="13A9279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tình trạng dầu cách điện của máy biến áp để khẳng định các tính năng dầu phù hợp với quy định;</w:t>
      </w:r>
    </w:p>
    <w:p w14:paraId="5B618EC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Đo tỷ số biến đổi cho mỗi nấc phân áp của máy biến áp; </w:t>
      </w:r>
    </w:p>
    <w:p w14:paraId="48AFFD0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Kiểm tra tổ đấu dây của máy biến áp; </w:t>
      </w:r>
    </w:p>
    <w:p w14:paraId="2289E17D" w14:textId="2CBB3031"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 </w:t>
      </w:r>
      <w:r w:rsidR="00B55C65" w:rsidRPr="008207E0">
        <w:rPr>
          <w:rFonts w:eastAsia="MS PGothic" w:cs="Arial"/>
          <w:kern w:val="0"/>
          <w:szCs w:val="24"/>
          <w:lang w:val="vi-VN" w:eastAsia="ar-SA"/>
        </w:rPr>
        <w:t>Đo điện trở cuộn dây của máy biến áp bằng dòng điện 1 chiều</w:t>
      </w:r>
      <w:r w:rsidRPr="008207E0">
        <w:rPr>
          <w:rFonts w:eastAsia="MS PGothic" w:cs="Arial"/>
          <w:kern w:val="0"/>
          <w:szCs w:val="24"/>
          <w:lang w:val="vi-VN" w:eastAsia="ar-SA"/>
        </w:rPr>
        <w:t xml:space="preserve">; </w:t>
      </w:r>
    </w:p>
    <w:p w14:paraId="1E9C2EE3" w14:textId="5F0BDCF1"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Đo dòng điện</w:t>
      </w:r>
      <w:r w:rsidR="00B55C65" w:rsidRPr="008207E0">
        <w:rPr>
          <w:rFonts w:eastAsia="MS PGothic" w:cs="Arial"/>
          <w:kern w:val="0"/>
          <w:szCs w:val="24"/>
          <w:lang w:eastAsia="ar-SA"/>
        </w:rPr>
        <w:t xml:space="preserve"> không tải</w:t>
      </w:r>
      <w:r w:rsidRPr="008207E0">
        <w:rPr>
          <w:rFonts w:eastAsia="MS PGothic" w:cs="Arial"/>
          <w:kern w:val="0"/>
          <w:szCs w:val="24"/>
          <w:lang w:val="vi-VN" w:eastAsia="ar-SA"/>
        </w:rPr>
        <w:t xml:space="preserve">;  </w:t>
      </w:r>
    </w:p>
    <w:p w14:paraId="68BF6FF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e) Kiểm tra bộ điều áp dưới tải ( OLTC), kiểm tra chu trình làm việc, đo lường các thông số, v.v. của bộ điều áp dưới tải; </w:t>
      </w:r>
    </w:p>
    <w:p w14:paraId="133724BC" w14:textId="2BAAA58D"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f) </w:t>
      </w:r>
      <w:r w:rsidR="00B55C65" w:rsidRPr="008207E0">
        <w:rPr>
          <w:rFonts w:eastAsia="MS PGothic" w:cs="Arial"/>
          <w:kern w:val="0"/>
          <w:szCs w:val="24"/>
          <w:lang w:val="vi-VN" w:eastAsia="ar-SA"/>
        </w:rPr>
        <w:t xml:space="preserve">Kiểm tra </w:t>
      </w:r>
      <w:r w:rsidR="00B55C65" w:rsidRPr="008207E0">
        <w:rPr>
          <w:rFonts w:eastAsia="MS PGothic" w:cs="Arial"/>
          <w:kern w:val="0"/>
          <w:szCs w:val="24"/>
          <w:lang w:eastAsia="ar-SA"/>
        </w:rPr>
        <w:t>TI</w:t>
      </w:r>
      <w:r w:rsidR="00B55C65" w:rsidRPr="008207E0">
        <w:rPr>
          <w:rFonts w:eastAsia="MS PGothic" w:cs="Arial"/>
          <w:kern w:val="0"/>
          <w:szCs w:val="24"/>
          <w:lang w:val="vi-VN" w:eastAsia="ar-SA"/>
        </w:rPr>
        <w:t xml:space="preserve"> chân sứ MBA: đo điện trở cách điện, thử nghiệm điện áp xoay chiều tăng cao và đo điện trở một chiều cuộn dây thứ cấp, xác định đặc tính từ hóa</w:t>
      </w:r>
      <w:r w:rsidRPr="008207E0">
        <w:rPr>
          <w:rFonts w:eastAsia="MS PGothic" w:cs="Arial"/>
          <w:kern w:val="0"/>
          <w:szCs w:val="24"/>
          <w:lang w:val="vi-VN" w:eastAsia="ar-SA"/>
        </w:rPr>
        <w:t xml:space="preserve">; </w:t>
      </w:r>
    </w:p>
    <w:p w14:paraId="4588F72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g) Kiểm tra hệ thống làm mát và hệ thống phụ trợ như: bơm, quạt gió, v.v. </w:t>
      </w:r>
    </w:p>
    <w:p w14:paraId="327E1EC8" w14:textId="4C9DEA6A"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r w:rsidRPr="008207E0">
        <w:rPr>
          <w:rFonts w:cs="Arial"/>
          <w:b/>
          <w:bCs/>
          <w:szCs w:val="24"/>
        </w:rPr>
        <w:t xml:space="preserve">Kiểm tra </w:t>
      </w:r>
      <w:r w:rsidR="00F76E4F" w:rsidRPr="008207E0">
        <w:rPr>
          <w:rFonts w:cs="Arial"/>
          <w:b/>
          <w:bCs/>
          <w:szCs w:val="24"/>
        </w:rPr>
        <w:t>TU</w:t>
      </w:r>
      <w:bookmarkEnd w:id="284"/>
    </w:p>
    <w:p w14:paraId="2B6FBE6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78E8C797" w14:textId="3907AA63"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w:t>
      </w:r>
      <w:r w:rsidR="00F76E4F" w:rsidRPr="008207E0">
        <w:rPr>
          <w:rFonts w:eastAsia="MS PGothic" w:cs="Arial"/>
          <w:kern w:val="0"/>
          <w:szCs w:val="24"/>
          <w:lang w:val="vi-VN" w:eastAsia="ar-SA"/>
        </w:rPr>
        <w:t>TU</w:t>
      </w:r>
      <w:r w:rsidRPr="008207E0">
        <w:rPr>
          <w:rFonts w:eastAsia="MS PGothic" w:cs="Arial"/>
          <w:kern w:val="0"/>
          <w:szCs w:val="24"/>
          <w:lang w:val="vi-VN" w:eastAsia="ar-SA"/>
        </w:rPr>
        <w:t xml:space="preserve"> có hoặc không có các hiện tượng bất thường như: rò rỉ dầu, nứt vỡ, v.v.</w:t>
      </w:r>
    </w:p>
    <w:p w14:paraId="153DD8F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bằng đo lường</w:t>
      </w:r>
    </w:p>
    <w:p w14:paraId="00B8CE1A" w14:textId="5502C5C9"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Đơn vị quản lý vận hành công trình phải kiểm tra tình trạng làm việc của </w:t>
      </w:r>
      <w:r w:rsidR="00F76E4F" w:rsidRPr="008207E0">
        <w:rPr>
          <w:rFonts w:eastAsia="MS PGothic" w:cs="Arial"/>
          <w:kern w:val="0"/>
          <w:szCs w:val="24"/>
          <w:lang w:val="vi-VN" w:eastAsia="ar-SA"/>
        </w:rPr>
        <w:t>TU</w:t>
      </w:r>
      <w:r w:rsidRPr="008207E0">
        <w:rPr>
          <w:rFonts w:eastAsia="MS PGothic" w:cs="Arial"/>
          <w:kern w:val="0"/>
          <w:szCs w:val="24"/>
          <w:lang w:val="vi-VN" w:eastAsia="ar-SA"/>
        </w:rPr>
        <w:t xml:space="preserve"> để xác định sự phù hợp các yêu cầu kỹ thuật bằng cách kiểm tra đo lường:</w:t>
      </w:r>
    </w:p>
    <w:p w14:paraId="4CC77D88" w14:textId="77777777" w:rsidR="002969F5" w:rsidRPr="008207E0" w:rsidRDefault="002969F5"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a) Kiểm tra tình trạng cách điện:</w:t>
      </w:r>
    </w:p>
    <w:p w14:paraId="1C27AC31" w14:textId="341D8A0F" w:rsidR="002969F5" w:rsidRPr="008207E0" w:rsidRDefault="000D33F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Đo điện trở cách điện của các cuộn dây: sơ cấp (nếu có điểm đo), thứ cấp</w:t>
      </w:r>
      <w:r w:rsidR="002969F5" w:rsidRPr="008207E0">
        <w:rPr>
          <w:rFonts w:eastAsia="MS PGothic" w:cs="Arial"/>
          <w:kern w:val="0"/>
          <w:szCs w:val="24"/>
          <w:lang w:val="vi-VN" w:eastAsia="ar-SA"/>
        </w:rPr>
        <w:t>;</w:t>
      </w:r>
    </w:p>
    <w:p w14:paraId="2617A9F7" w14:textId="1E5094A3" w:rsidR="002969F5" w:rsidRPr="008207E0" w:rsidRDefault="000D33F7"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Đo điện dung và tổn hao điện môi máy biến điện áp kiểu tụ</w:t>
      </w:r>
      <w:r w:rsidR="002969F5" w:rsidRPr="008207E0">
        <w:rPr>
          <w:rFonts w:eastAsia="MS PGothic" w:cs="Arial"/>
          <w:kern w:val="0"/>
          <w:szCs w:val="24"/>
          <w:lang w:val="vi-VN" w:eastAsia="ar-SA"/>
        </w:rPr>
        <w:t xml:space="preserve">; </w:t>
      </w:r>
    </w:p>
    <w:p w14:paraId="74E0279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Đo tỷ số biến đổi cho mỗi đầu ra cuộn dây thứ cấp; </w:t>
      </w:r>
    </w:p>
    <w:p w14:paraId="565BDB44" w14:textId="1462F4E1"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Kiểm tra cực tính; </w:t>
      </w:r>
    </w:p>
    <w:p w14:paraId="1CF7B305" w14:textId="679522A0"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d) Đo điện trở các cuộn dây thứ cấp</w:t>
      </w:r>
      <w:r w:rsidR="00327136" w:rsidRPr="008207E0">
        <w:rPr>
          <w:rFonts w:eastAsia="MS PGothic" w:cs="Arial"/>
          <w:kern w:val="0"/>
          <w:szCs w:val="24"/>
          <w:lang w:eastAsia="ar-SA"/>
        </w:rPr>
        <w:t>, cuộn sơ cấp (với TU kiểu cảm ứng)</w:t>
      </w:r>
      <w:r w:rsidRPr="008207E0">
        <w:rPr>
          <w:rFonts w:eastAsia="MS PGothic" w:cs="Arial"/>
          <w:kern w:val="0"/>
          <w:szCs w:val="24"/>
          <w:lang w:val="vi-VN" w:eastAsia="ar-SA"/>
        </w:rPr>
        <w:t>;</w:t>
      </w:r>
    </w:p>
    <w:p w14:paraId="659B8F3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 Đo dòng điện không tải của cuộn dây thứ cấp đo lường của các biến điện áp cảm ứng;  </w:t>
      </w:r>
    </w:p>
    <w:p w14:paraId="31BD9FA3" w14:textId="634A9397" w:rsidR="002969F5" w:rsidRPr="008207E0" w:rsidRDefault="00327136"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e</w:t>
      </w:r>
      <w:r w:rsidR="002969F5" w:rsidRPr="008207E0">
        <w:rPr>
          <w:rFonts w:eastAsia="MS PGothic" w:cs="Arial"/>
          <w:kern w:val="0"/>
          <w:szCs w:val="24"/>
          <w:lang w:val="vi-VN" w:eastAsia="ar-SA"/>
        </w:rPr>
        <w:t xml:space="preserve">) </w:t>
      </w:r>
      <w:r w:rsidRPr="008207E0">
        <w:rPr>
          <w:rFonts w:eastAsia="MS PGothic" w:cs="Arial"/>
          <w:kern w:val="0"/>
          <w:szCs w:val="24"/>
          <w:lang w:val="vi-VN" w:eastAsia="ar-SA"/>
        </w:rPr>
        <w:t>Thử nghiệm chịu đựng điện áp xoay chiều cho các cuộn dây thứ cấp, cuộn dây sơ cấp có điện áp danh định đến 35 kV để xác định thiết bị có độ bền điện môi phù hợp</w:t>
      </w:r>
      <w:r w:rsidR="002969F5" w:rsidRPr="008207E0">
        <w:rPr>
          <w:rFonts w:eastAsia="MS PGothic" w:cs="Arial"/>
          <w:kern w:val="0"/>
          <w:szCs w:val="24"/>
          <w:lang w:val="vi-VN" w:eastAsia="ar-SA"/>
        </w:rPr>
        <w:t>;</w:t>
      </w:r>
    </w:p>
    <w:p w14:paraId="52A20AE1" w14:textId="62524A4F" w:rsidR="002969F5" w:rsidRPr="008207E0" w:rsidRDefault="00B6768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f</w:t>
      </w:r>
      <w:r w:rsidR="002969F5" w:rsidRPr="008207E0">
        <w:rPr>
          <w:rFonts w:eastAsia="MS PGothic" w:cs="Arial"/>
          <w:kern w:val="0"/>
          <w:szCs w:val="24"/>
          <w:lang w:val="vi-VN" w:eastAsia="ar-SA"/>
        </w:rPr>
        <w:t xml:space="preserve">) </w:t>
      </w:r>
      <w:r w:rsidRPr="008207E0">
        <w:rPr>
          <w:rFonts w:eastAsia="MS PGothic" w:cs="Arial"/>
          <w:kern w:val="0"/>
          <w:szCs w:val="24"/>
          <w:lang w:val="vi-VN" w:eastAsia="ar-SA"/>
        </w:rPr>
        <w:t>Kiểm định theo quy định hiện hành đối với TU sử dụng cho mua bán, giao nhận điện</w:t>
      </w:r>
      <w:r w:rsidR="002969F5" w:rsidRPr="008207E0">
        <w:rPr>
          <w:rFonts w:eastAsia="MS PGothic" w:cs="Arial"/>
          <w:kern w:val="0"/>
          <w:szCs w:val="24"/>
          <w:lang w:val="vi-VN" w:eastAsia="ar-SA"/>
        </w:rPr>
        <w:t>.</w:t>
      </w:r>
    </w:p>
    <w:p w14:paraId="2D882B56" w14:textId="2EBB1654"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bookmarkStart w:id="285" w:name="_Toc301272347"/>
      <w:r w:rsidRPr="008207E0">
        <w:rPr>
          <w:rFonts w:cs="Arial"/>
          <w:b/>
          <w:bCs/>
          <w:szCs w:val="24"/>
        </w:rPr>
        <w:t xml:space="preserve">Kiểm tra </w:t>
      </w:r>
      <w:r w:rsidR="00F76E4F" w:rsidRPr="008207E0">
        <w:rPr>
          <w:rFonts w:cs="Arial"/>
          <w:b/>
          <w:bCs/>
          <w:szCs w:val="24"/>
        </w:rPr>
        <w:t>TI</w:t>
      </w:r>
      <w:bookmarkEnd w:id="285"/>
    </w:p>
    <w:p w14:paraId="5BF354A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2103D01B" w14:textId="2B21537B"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w:t>
      </w:r>
      <w:r w:rsidR="00F76E4F" w:rsidRPr="008207E0">
        <w:rPr>
          <w:rFonts w:eastAsia="MS PGothic" w:cs="Arial"/>
          <w:kern w:val="0"/>
          <w:szCs w:val="24"/>
          <w:lang w:val="vi-VN" w:eastAsia="ar-SA"/>
        </w:rPr>
        <w:t>TI</w:t>
      </w:r>
      <w:r w:rsidRPr="008207E0">
        <w:rPr>
          <w:rFonts w:eastAsia="MS PGothic" w:cs="Arial"/>
          <w:kern w:val="0"/>
          <w:szCs w:val="24"/>
          <w:lang w:val="vi-VN" w:eastAsia="ar-SA"/>
        </w:rPr>
        <w:t xml:space="preserve"> có hoặc không có các hiện tượng bất thường như: rò rỉ dầu, nứt vỡ, v.v.</w:t>
      </w:r>
    </w:p>
    <w:p w14:paraId="2A53673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bằng đo lường</w:t>
      </w:r>
    </w:p>
    <w:p w14:paraId="5CAA6BEF" w14:textId="7C99D0A0"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Đơn vị quản lý vận hành công trình phải kiểm tra tình trạng làm việc của </w:t>
      </w:r>
      <w:r w:rsidR="00F76E4F" w:rsidRPr="008207E0">
        <w:rPr>
          <w:rFonts w:eastAsia="MS PGothic" w:cs="Arial"/>
          <w:kern w:val="0"/>
          <w:szCs w:val="24"/>
          <w:lang w:val="vi-VN" w:eastAsia="ar-SA"/>
        </w:rPr>
        <w:t>TI</w:t>
      </w:r>
      <w:r w:rsidRPr="008207E0">
        <w:rPr>
          <w:rFonts w:eastAsia="MS PGothic" w:cs="Arial"/>
          <w:kern w:val="0"/>
          <w:szCs w:val="24"/>
          <w:lang w:val="vi-VN" w:eastAsia="ar-SA"/>
        </w:rPr>
        <w:t xml:space="preserve"> để xác định sự phù hợp các yêu cầu kỹ thuật bằng cách kiểm tra đo lường:</w:t>
      </w:r>
    </w:p>
    <w:p w14:paraId="10FBA55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tình trạng cách điện:</w:t>
      </w:r>
    </w:p>
    <w:p w14:paraId="2101C0B6" w14:textId="20FDCF5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Đo điện trở cách điện của các cuộn</w:t>
      </w:r>
      <w:r w:rsidR="00757AF4" w:rsidRPr="008207E0">
        <w:rPr>
          <w:rFonts w:eastAsia="MS PGothic" w:cs="Arial"/>
          <w:kern w:val="0"/>
          <w:szCs w:val="24"/>
          <w:lang w:eastAsia="ar-SA"/>
        </w:rPr>
        <w:t xml:space="preserve"> dây: sơ cấp, thứ cấp</w:t>
      </w:r>
      <w:r w:rsidRPr="008207E0">
        <w:rPr>
          <w:rFonts w:eastAsia="MS PGothic" w:cs="Arial"/>
          <w:kern w:val="0"/>
          <w:szCs w:val="24"/>
          <w:lang w:val="vi-VN" w:eastAsia="ar-SA"/>
        </w:rPr>
        <w:t>;</w:t>
      </w:r>
    </w:p>
    <w:p w14:paraId="5EC156BD" w14:textId="498CFBB1"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Đo tổn hao điện môi</w:t>
      </w:r>
      <w:r w:rsidR="00757AF4" w:rsidRPr="008207E0">
        <w:rPr>
          <w:rFonts w:eastAsia="MS PGothic" w:cs="Arial"/>
          <w:kern w:val="0"/>
          <w:szCs w:val="24"/>
          <w:lang w:eastAsia="ar-SA"/>
        </w:rPr>
        <w:t xml:space="preserve"> và điện dung</w:t>
      </w:r>
      <w:r w:rsidRPr="008207E0">
        <w:rPr>
          <w:rFonts w:eastAsia="MS PGothic" w:cs="Arial"/>
          <w:kern w:val="0"/>
          <w:szCs w:val="24"/>
          <w:lang w:val="vi-VN" w:eastAsia="ar-SA"/>
        </w:rPr>
        <w:t xml:space="preserve"> cuộn dây cho </w:t>
      </w:r>
      <w:r w:rsidR="00F76E4F" w:rsidRPr="008207E0">
        <w:rPr>
          <w:rFonts w:eastAsia="MS PGothic" w:cs="Arial"/>
          <w:kern w:val="0"/>
          <w:szCs w:val="24"/>
          <w:lang w:val="vi-VN" w:eastAsia="ar-SA"/>
        </w:rPr>
        <w:t>TI</w:t>
      </w:r>
      <w:r w:rsidRPr="008207E0">
        <w:rPr>
          <w:rFonts w:eastAsia="MS PGothic" w:cs="Arial"/>
          <w:kern w:val="0"/>
          <w:szCs w:val="24"/>
          <w:lang w:val="vi-VN" w:eastAsia="ar-SA"/>
        </w:rPr>
        <w:t xml:space="preserve"> có điện áp từ 110 kV trở lên;</w:t>
      </w:r>
    </w:p>
    <w:p w14:paraId="3A2987A6" w14:textId="09F006D8"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Đo điện trở </w:t>
      </w:r>
      <w:r w:rsidR="006C3772" w:rsidRPr="008207E0">
        <w:rPr>
          <w:rFonts w:eastAsia="MS PGothic" w:cs="Arial"/>
          <w:kern w:val="0"/>
          <w:szCs w:val="24"/>
          <w:lang w:eastAsia="ar-SA"/>
        </w:rPr>
        <w:t xml:space="preserve">1 chiều </w:t>
      </w:r>
      <w:r w:rsidRPr="008207E0">
        <w:rPr>
          <w:rFonts w:eastAsia="MS PGothic" w:cs="Arial"/>
          <w:kern w:val="0"/>
          <w:szCs w:val="24"/>
          <w:lang w:val="vi-VN" w:eastAsia="ar-SA"/>
        </w:rPr>
        <w:t>cuộn dây thứ cấp;</w:t>
      </w:r>
    </w:p>
    <w:p w14:paraId="6645AFD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Đo tỷ số biến đổi các cuộn dây thứ cấp;  </w:t>
      </w:r>
    </w:p>
    <w:p w14:paraId="1A7892D8" w14:textId="444B38B1" w:rsidR="002969F5" w:rsidRPr="008207E0" w:rsidRDefault="002969F5"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d) Kiểm tra cực tính</w:t>
      </w:r>
      <w:r w:rsidR="006C3772" w:rsidRPr="008207E0">
        <w:rPr>
          <w:rFonts w:eastAsia="MS PGothic" w:cs="Arial"/>
          <w:kern w:val="0"/>
          <w:szCs w:val="24"/>
          <w:lang w:eastAsia="ar-SA"/>
        </w:rPr>
        <w:t>;</w:t>
      </w:r>
    </w:p>
    <w:p w14:paraId="1EA62EFB" w14:textId="32B8FACB"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 Kiểm tra đặc tính từ hóa của </w:t>
      </w:r>
      <w:r w:rsidR="00F76E4F" w:rsidRPr="008207E0">
        <w:rPr>
          <w:rFonts w:eastAsia="MS PGothic" w:cs="Arial"/>
          <w:kern w:val="0"/>
          <w:szCs w:val="24"/>
          <w:lang w:val="vi-VN" w:eastAsia="ar-SA"/>
        </w:rPr>
        <w:t>TI</w:t>
      </w:r>
      <w:r w:rsidRPr="008207E0">
        <w:rPr>
          <w:rFonts w:eastAsia="MS PGothic" w:cs="Arial"/>
          <w:kern w:val="0"/>
          <w:szCs w:val="24"/>
          <w:lang w:val="vi-VN" w:eastAsia="ar-SA"/>
        </w:rPr>
        <w:t xml:space="preserve">. </w:t>
      </w:r>
    </w:p>
    <w:p w14:paraId="064D381D" w14:textId="74E55A93" w:rsidR="002969F5" w:rsidRPr="008207E0" w:rsidRDefault="006C377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e</w:t>
      </w:r>
      <w:r w:rsidR="002969F5" w:rsidRPr="008207E0">
        <w:rPr>
          <w:rFonts w:eastAsia="MS PGothic" w:cs="Arial"/>
          <w:kern w:val="0"/>
          <w:szCs w:val="24"/>
          <w:lang w:val="vi-VN" w:eastAsia="ar-SA"/>
        </w:rPr>
        <w:t xml:space="preserve">) </w:t>
      </w:r>
      <w:r w:rsidR="00B53E55" w:rsidRPr="008207E0">
        <w:rPr>
          <w:rFonts w:eastAsia="MS PGothic" w:cs="Arial"/>
          <w:kern w:val="0"/>
          <w:szCs w:val="24"/>
          <w:lang w:val="vi-VN" w:eastAsia="ar-SA"/>
        </w:rPr>
        <w:t>Thử nghiệm chịu đựng điện áp xoay chiều cho các cuộn dây thứ cấp, cuộn dây sơ cấp có điện áp danh định đến 35 kV để xác định thiết bị có độ bền điện môi phù hợp</w:t>
      </w:r>
      <w:r w:rsidR="002969F5" w:rsidRPr="008207E0">
        <w:rPr>
          <w:rFonts w:eastAsia="MS PGothic" w:cs="Arial"/>
          <w:kern w:val="0"/>
          <w:szCs w:val="24"/>
          <w:lang w:val="vi-VN" w:eastAsia="ar-SA"/>
        </w:rPr>
        <w:t xml:space="preserve">. </w:t>
      </w:r>
    </w:p>
    <w:p w14:paraId="5B6E6AD4" w14:textId="01B1305E" w:rsidR="002969F5" w:rsidRPr="008207E0" w:rsidRDefault="006C377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f</w:t>
      </w:r>
      <w:r w:rsidR="002969F5" w:rsidRPr="008207E0">
        <w:rPr>
          <w:rFonts w:eastAsia="MS PGothic" w:cs="Arial"/>
          <w:kern w:val="0"/>
          <w:szCs w:val="24"/>
          <w:lang w:val="vi-VN" w:eastAsia="ar-SA"/>
        </w:rPr>
        <w:t xml:space="preserve">) </w:t>
      </w:r>
      <w:r w:rsidR="00B53E55" w:rsidRPr="008207E0">
        <w:rPr>
          <w:rFonts w:eastAsia="MS PGothic" w:cs="Arial"/>
          <w:kern w:val="0"/>
          <w:szCs w:val="24"/>
          <w:lang w:val="vi-VN" w:eastAsia="ar-SA"/>
        </w:rPr>
        <w:t>Kiểm định theo quy định hiện hành đối với TI sử dụng cho mua bán, giao nhận điện</w:t>
      </w:r>
      <w:r w:rsidR="002969F5" w:rsidRPr="008207E0">
        <w:rPr>
          <w:rFonts w:eastAsia="MS PGothic" w:cs="Arial"/>
          <w:kern w:val="0"/>
          <w:szCs w:val="24"/>
          <w:lang w:val="vi-VN" w:eastAsia="ar-SA"/>
        </w:rPr>
        <w:t>.</w:t>
      </w:r>
    </w:p>
    <w:p w14:paraId="36052CFE" w14:textId="05994744"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bookmarkStart w:id="286" w:name="_Toc301272349"/>
      <w:r w:rsidRPr="008207E0">
        <w:rPr>
          <w:rFonts w:cs="Arial"/>
          <w:b/>
          <w:bCs/>
          <w:szCs w:val="24"/>
        </w:rPr>
        <w:t>Kiểm tra hệ thống cách điện khí (GIS)</w:t>
      </w:r>
      <w:bookmarkEnd w:id="286"/>
    </w:p>
    <w:p w14:paraId="7F9BEE4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Quy định cụ thể quá trình kiểm tra tại hiện trường khi lắp đặt GIS (GIS ở đây không bao gồm GCB-máy cắt không khí).</w:t>
      </w:r>
    </w:p>
    <w:p w14:paraId="1C110A1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54BDB8CD" w14:textId="644FA943"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GIS có hoặc không có các hiện tượng bất thường như: rò rỉ khí, nứt vỡ, lỏng ốc tại các bộ phận, v.v.</w:t>
      </w:r>
    </w:p>
    <w:p w14:paraId="0D67682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bằng đo lường</w:t>
      </w:r>
    </w:p>
    <w:p w14:paraId="5312F47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Đơn vị quản lý vận hành công trình phải kiểm tra tình trạng làm việc của GIS để xác định</w:t>
      </w:r>
    </w:p>
    <w:p w14:paraId="193A16D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sự phù hợp các yêu cầu kỹ thuật bằng cách kiểm tra đo lường:</w:t>
      </w:r>
    </w:p>
    <w:p w14:paraId="648BB94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Đo điện trở cách điện của mạch sơ cấp và của các mạch điều khiển; </w:t>
      </w:r>
    </w:p>
    <w:p w14:paraId="5F4FE44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điện trở mạch dẫn dòng chứa các tiếp điểm của máy cắt, dao cách ly, dao tiếp đất tại các điểm đo đã qui định;</w:t>
      </w:r>
    </w:p>
    <w:p w14:paraId="16F68CC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Kiểm tra thiết bị dò mật độ khí</w:t>
      </w:r>
    </w:p>
    <w:p w14:paraId="0B83A59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Đo và kiểm tra các mức áp lực sau đây theo thông số kỹ thuật của nhà chế tạo:</w:t>
      </w:r>
    </w:p>
    <w:p w14:paraId="5473FF3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Áp suất khí SF6 khi máy dò khởi động báo tín hiệu;</w:t>
      </w:r>
    </w:p>
    <w:p w14:paraId="0112189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Áp suất khí SF6 khi báo tín hiệu và khoá thao tác được giải trừ lại;</w:t>
      </w:r>
    </w:p>
    <w:p w14:paraId="2E4693F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Kiểm tra độ kín và chất lượng khí:</w:t>
      </w:r>
    </w:p>
    <w:p w14:paraId="64A6C07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Kiểm tra độ rò khí SF6 sau ít nhất 24 giờ kể từ khi khí được nạp đủ vào GIS;  </w:t>
      </w:r>
    </w:p>
    <w:p w14:paraId="6C32B63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Khí nạp trong GIS phải được phân tích sau ít nhất một ngày kể từ khi nạp đầy khí; </w:t>
      </w:r>
    </w:p>
    <w:p w14:paraId="70852C73" w14:textId="77777777" w:rsidR="002969F5" w:rsidRPr="008207E0" w:rsidRDefault="002969F5"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 Phải đo, kiểm tra độ ẩm khí SF6 đối với từng ngăn khí để bảo đảm thông số kỹ thuật;</w:t>
      </w:r>
    </w:p>
    <w:p w14:paraId="402C9CC0" w14:textId="789471C4" w:rsidR="00633AF3" w:rsidRPr="008207E0" w:rsidRDefault="00633AF3"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eastAsia="ar-SA"/>
        </w:rPr>
        <w:t>- Kiểm tra mối hàn chịu áp lực của vỏ GIS từ 110kV trở lên bằng phương pháp kiểm tra không phá hủy.</w:t>
      </w:r>
    </w:p>
    <w:p w14:paraId="40073B4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Kiểm tra các đặc tính đóng, cắt của các máy cắt theo các chu trình đã qui định;</w:t>
      </w:r>
    </w:p>
    <w:p w14:paraId="7079E43D" w14:textId="3B8CEF10"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e) </w:t>
      </w:r>
      <w:r w:rsidR="00355EAA" w:rsidRPr="008207E0">
        <w:rPr>
          <w:rFonts w:eastAsia="MS PGothic" w:cs="Arial"/>
          <w:kern w:val="0"/>
          <w:szCs w:val="24"/>
          <w:lang w:val="vi-VN" w:eastAsia="ar-SA"/>
        </w:rPr>
        <w:t>Tùy theo điều kiện, có thể kết hợp với thử nghiệm điện áp xoay chiều tăng cao GIS để xác định dòng điện rò</w:t>
      </w:r>
      <w:r w:rsidRPr="008207E0">
        <w:rPr>
          <w:rFonts w:eastAsia="MS PGothic" w:cs="Arial"/>
          <w:kern w:val="0"/>
          <w:szCs w:val="24"/>
          <w:lang w:val="vi-VN" w:eastAsia="ar-SA"/>
        </w:rPr>
        <w:t>;</w:t>
      </w:r>
    </w:p>
    <w:p w14:paraId="0F35E303" w14:textId="280AB22A"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f) Kiểm tra biến điện áp (TU</w:t>
      </w:r>
      <w:r w:rsidR="00633AF3" w:rsidRPr="008207E0">
        <w:rPr>
          <w:rFonts w:eastAsia="MS PGothic" w:cs="Arial"/>
          <w:kern w:val="0"/>
          <w:szCs w:val="24"/>
          <w:lang w:eastAsia="ar-SA"/>
        </w:rPr>
        <w:t xml:space="preserve">): </w:t>
      </w:r>
      <w:r w:rsidR="00633AF3" w:rsidRPr="008207E0">
        <w:rPr>
          <w:rFonts w:eastAsia="MS PGothic" w:cs="Arial"/>
          <w:kern w:val="0"/>
          <w:szCs w:val="24"/>
          <w:lang w:val="vi-VN" w:eastAsia="ar-SA"/>
        </w:rPr>
        <w:t>đo điện trở cách điện, đo điện trở một chiều</w:t>
      </w:r>
      <w:r w:rsidRPr="008207E0">
        <w:rPr>
          <w:rFonts w:eastAsia="MS PGothic" w:cs="Arial"/>
          <w:kern w:val="0"/>
          <w:szCs w:val="24"/>
          <w:lang w:val="vi-VN" w:eastAsia="ar-SA"/>
        </w:rPr>
        <w:t>;</w:t>
      </w:r>
    </w:p>
    <w:p w14:paraId="21529E78" w14:textId="06FCAFA2"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g) Kiểm tra biến dòng điện (TI)</w:t>
      </w:r>
      <w:r w:rsidR="00384F02" w:rsidRPr="008207E0">
        <w:rPr>
          <w:rFonts w:eastAsia="MS PGothic" w:cs="Arial"/>
          <w:kern w:val="0"/>
          <w:szCs w:val="24"/>
          <w:lang w:eastAsia="ar-SA"/>
        </w:rPr>
        <w:t>:</w:t>
      </w:r>
      <w:r w:rsidRPr="008207E0">
        <w:rPr>
          <w:rFonts w:eastAsia="MS PGothic" w:cs="Arial"/>
          <w:kern w:val="0"/>
          <w:szCs w:val="24"/>
          <w:lang w:val="vi-VN" w:eastAsia="ar-SA"/>
        </w:rPr>
        <w:t xml:space="preserve"> </w:t>
      </w:r>
      <w:r w:rsidR="00384F02" w:rsidRPr="008207E0">
        <w:rPr>
          <w:rFonts w:eastAsia="MS PGothic" w:cs="Arial"/>
          <w:kern w:val="0"/>
          <w:szCs w:val="24"/>
          <w:lang w:val="vi-VN" w:eastAsia="ar-SA"/>
        </w:rPr>
        <w:t>đo điện trở cách điện, thử nghiệm điện áp xoay chiều tăng cao và đo điện trở một chiều cuộn dây thứ cấp, xác định đặc tính từ hóa</w:t>
      </w:r>
      <w:r w:rsidRPr="008207E0">
        <w:rPr>
          <w:rFonts w:eastAsia="MS PGothic" w:cs="Arial"/>
          <w:kern w:val="0"/>
          <w:szCs w:val="24"/>
          <w:lang w:val="vi-VN" w:eastAsia="ar-SA"/>
        </w:rPr>
        <w:t>;</w:t>
      </w:r>
    </w:p>
    <w:p w14:paraId="799613C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h) Kiểm tra trình tự hoạt động và khóa liên động các bảng điều khiển GIS:</w:t>
      </w:r>
    </w:p>
    <w:p w14:paraId="0D82476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trình tự hoạt động của bảng điều khiển GIS để bảo đảm các mạch điều khiển phù hợp với sơ đồ thiết kế;</w:t>
      </w:r>
    </w:p>
    <w:p w14:paraId="59FA59F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Kiểm tra riêng biệt khóa liên động đối với GIS để bảo đảm các khóa liên động điện và cơ khí phù hợp với các thông số trong hồ sơ kỹ thuật; </w:t>
      </w:r>
    </w:p>
    <w:p w14:paraId="7459415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i) Kiểm tra pha đối với từng đầu ra của GIS để bảo đảm sự kết nối mạch sơ cấp phù hợp với thiết kế và đồng vị pha với lưới điện được nối tới;</w:t>
      </w:r>
    </w:p>
    <w:p w14:paraId="1F2DDD0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 Thử nghiệm chịu đựng điện áp để xác định thiết bị có độ bền điện môi phù hợp.</w:t>
      </w:r>
    </w:p>
    <w:p w14:paraId="3D848D8A" w14:textId="73C783EA"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r w:rsidRPr="008207E0">
        <w:rPr>
          <w:rFonts w:cs="Arial"/>
          <w:b/>
          <w:bCs/>
          <w:szCs w:val="24"/>
        </w:rPr>
        <w:t>Kiểm tra máy cắt điện chân không (VCB)</w:t>
      </w:r>
    </w:p>
    <w:p w14:paraId="2136AB9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4962A6F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VCB có hoặc không có các hiện tượng bất thường như: rò rỉ dầu, nứt vỡ, lỏng ốc tại các bộ phận, v.v.</w:t>
      </w:r>
    </w:p>
    <w:p w14:paraId="23163A58" w14:textId="77777777"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2. Kiểm tra bằng đo lường</w:t>
      </w:r>
    </w:p>
    <w:p w14:paraId="3DC02106" w14:textId="77777777"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Đơn vị quản lý vận hành công trình phải kiểm tra tình trạng làm việc của VCB để xác định sự phù hợp các yêu cầu kỹ thuật bằng cách kiểm tra đo lường:</w:t>
      </w:r>
    </w:p>
    <w:p w14:paraId="55AE3399" w14:textId="77777777"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a) Đo điện trở cách điện của mạch sơ cấp và của các mạch điều khiển;</w:t>
      </w:r>
    </w:p>
    <w:p w14:paraId="1CC64CC7" w14:textId="0A337C85"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b) Đo điện trở tiếp xúc các tiếp điểm chính bằng dòng điện một chiều;</w:t>
      </w:r>
    </w:p>
    <w:p w14:paraId="7B5EF1C7" w14:textId="2C221642"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c) Thử nghiệm chịu đựng điện áp xoay chiều cho VCB có điện áp định mức đến 35 kV để xác định thiết bị có độ bền điện môi phù hợp.</w:t>
      </w:r>
    </w:p>
    <w:p w14:paraId="1907A040" w14:textId="56E2A67B"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d) Kiểm tra thao tác vận hành đóng và mở;</w:t>
      </w:r>
    </w:p>
    <w:p w14:paraId="692395B2" w14:textId="6C1795FF"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đ) Kiểm tra đo lường các đặc tính đóng và mở như thời gian đóng mở tiếp điểm, điện áp làm việc cực tiểu, đánh giá chu trình làm việc, v.v.;</w:t>
      </w:r>
    </w:p>
    <w:p w14:paraId="593BAD61" w14:textId="5FE2410F"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e) Kiểm tra thùng chứa dầu hoặc khí thao tác đối với VCB truyền động bằng dầu áp lực hoặc khí nén;</w:t>
      </w:r>
    </w:p>
    <w:p w14:paraId="387363FA" w14:textId="05E6CC2C"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f) Kiểm tra hệ thống liên động đối với VCB truyền động bằng chất khí để xác nhận VCB không thể đóng hoặc mở khi áp suất khí thao tác thấp hơn mức quy định;</w:t>
      </w:r>
    </w:p>
    <w:p w14:paraId="55757F20" w14:textId="023360CC"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g) Kiểm tra vận hành của van an toàn đối với VCB truyền động bằng dầu hoặc khí nén để bảo đảm là van an toàn sẽ hoạt động khi áp suất dầu hoặc khí sinh ra trong thùng vượt quá áp suất lớn nhất cho phép;</w:t>
      </w:r>
    </w:p>
    <w:p w14:paraId="278DB477" w14:textId="369F9B68"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h) Kiểm tra TI (nếu có) : đo điện trở một chiều, đo điện trở cách điện, đo đặc tính từ hóa, thử điện áp xoay chiều tăng cao cho cuộn dây thứ cấp.</w:t>
      </w:r>
    </w:p>
    <w:p w14:paraId="47E23477" w14:textId="08FD32D1" w:rsidR="00E014AF" w:rsidRPr="008207E0" w:rsidRDefault="00E014AF"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f) Kiểm tra TU (nếu có): đo điện trở một chiều, đo điện trở cách điện, thử điện áp xoay chiều tăng cao cho cuộn dây thứ cấp.</w:t>
      </w:r>
    </w:p>
    <w:p w14:paraId="5B8168D8" w14:textId="43B75F0D"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r w:rsidRPr="008207E0">
        <w:rPr>
          <w:rFonts w:cs="Arial"/>
          <w:b/>
          <w:bCs/>
          <w:szCs w:val="24"/>
        </w:rPr>
        <w:t>Kiểm tra máy cắt dầu (OCB)</w:t>
      </w:r>
    </w:p>
    <w:p w14:paraId="0EA00D2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2D24324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máy OCB có hoặc không có các hiện tượng bất thường như: rò rỉ dầu, nứt vỡ, lỏng ốc tại các bộ phận, v.v.</w:t>
      </w:r>
    </w:p>
    <w:p w14:paraId="60A8D93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bằng đo lường</w:t>
      </w:r>
    </w:p>
    <w:p w14:paraId="48A187D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Đơn vị quản lý vận hành công trình phải kiểm tra tình trạng làm việc của OCB để xác định sự phù hợp các yêu cầu kỹ thuật bằng cách kiểm tra đo lường:</w:t>
      </w:r>
    </w:p>
    <w:p w14:paraId="77E4344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Đo điện trở cách điện của mạch sơ cấp và của các mạch điều khiển; </w:t>
      </w:r>
    </w:p>
    <w:p w14:paraId="08B6F32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điện trở tiếp xúc tiếp điểm bằng dòng điện một chiều;</w:t>
      </w:r>
    </w:p>
    <w:p w14:paraId="6D9A9A7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Thử nghiệm chịu đựng điện áp xoay chiều cho các cuộn dây thứ cấp, cuộn dây sơ cấp có điện áp định mức đến 35 kV để xác định thiết bị có độ bền điện môi phù hợp với các quy định cho từng thiết bị; </w:t>
      </w:r>
    </w:p>
    <w:p w14:paraId="5F23F69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 Kiểm tra thao tác vận hành đóng và mở; </w:t>
      </w:r>
    </w:p>
    <w:p w14:paraId="01B8876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 Kiểm tra các đặc tính đóng và mở như thời gian đóng mở tiếp điểm, điện áp làm việc cực tiểu, đánh giá chu trình làm việc, v.v.; </w:t>
      </w:r>
    </w:p>
    <w:p w14:paraId="1F3048C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e) Kiểm tra dầu cách điện trước khi và sau khi nạp vào OCB; </w:t>
      </w:r>
    </w:p>
    <w:p w14:paraId="1A63B3A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 xml:space="preserve">f) Kiểm tra thùng chứa khí nén thao tác đối với OCB truyền động bằng khí nén; </w:t>
      </w:r>
    </w:p>
    <w:p w14:paraId="7DF036E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g) Kiểm tra hệ thống liên động đối với OCB truyền động bằng khí nén để xác nhận OCB</w:t>
      </w:r>
    </w:p>
    <w:p w14:paraId="03782ED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không thể đóng hoặc mở khi áp suất khí thao tác thấp hơn mức quy định;</w:t>
      </w:r>
    </w:p>
    <w:p w14:paraId="34A8C03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h) Kiểm tra vận hành của van an toàn đối với OCB truyền động bằng khí nén. Hệ thống van an toàn phải được kiểm tra bảo đảm là van an toàn sẽ hoạt động khi áp suất dầu hoặc khí sinh ra trong thùng vượt quá áp suất lớn nhất cho phép;</w:t>
      </w:r>
    </w:p>
    <w:p w14:paraId="48E227D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i) Kiểm tra biến dòng điện chân sứ (TI) theo các mục được quy định trong Mục 1.10-4.3.</w:t>
      </w:r>
    </w:p>
    <w:p w14:paraId="271E34C0" w14:textId="5157E6B1"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bookmarkStart w:id="287" w:name="_Toc301272351"/>
      <w:r w:rsidRPr="008207E0">
        <w:rPr>
          <w:rFonts w:cs="Arial"/>
          <w:b/>
          <w:bCs/>
          <w:szCs w:val="24"/>
        </w:rPr>
        <w:t xml:space="preserve">Kiểm tra </w:t>
      </w:r>
      <w:bookmarkEnd w:id="287"/>
      <w:r w:rsidR="00B442E1" w:rsidRPr="008207E0">
        <w:rPr>
          <w:rFonts w:cs="Arial"/>
          <w:b/>
          <w:bCs/>
          <w:szCs w:val="24"/>
        </w:rPr>
        <w:t>dao cách ly/dao cắt tải/cầu dao phụ tải</w:t>
      </w:r>
    </w:p>
    <w:p w14:paraId="4CDA699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7211966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cầu dao (bao gồm dao cách ly và dao phụ tải) có hoặc không có các hiện tượng bất thường như: nứt vỡ, lỏng ốc tại các bộ phận, v.v.</w:t>
      </w:r>
    </w:p>
    <w:p w14:paraId="27C3D16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bằng đo lường</w:t>
      </w:r>
    </w:p>
    <w:p w14:paraId="1E440F5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Đơn vị quản lý vận hành công trình phải kiểm tra tình trạng làm việc của cầu dao để xác</w:t>
      </w:r>
    </w:p>
    <w:p w14:paraId="340D50A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định sự phù hợp các yêu cầu kỹ thuật bằng cách kiểm tra đo lường:</w:t>
      </w:r>
    </w:p>
    <w:p w14:paraId="7DDCCF0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Đo điện trở cách điện của mạch sơ cấp và các mạch điều khiển; </w:t>
      </w:r>
    </w:p>
    <w:p w14:paraId="1AFFBCCE" w14:textId="2CFD3BE0"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Đo điện trở tiếp xúc </w:t>
      </w:r>
      <w:r w:rsidR="00140FED" w:rsidRPr="008207E0">
        <w:rPr>
          <w:rFonts w:eastAsia="MS PGothic" w:cs="Arial"/>
          <w:kern w:val="0"/>
          <w:szCs w:val="24"/>
          <w:lang w:eastAsia="ar-SA"/>
        </w:rPr>
        <w:t>mạch chính</w:t>
      </w:r>
      <w:r w:rsidRPr="008207E0">
        <w:rPr>
          <w:rFonts w:eastAsia="MS PGothic" w:cs="Arial"/>
          <w:kern w:val="0"/>
          <w:szCs w:val="24"/>
          <w:lang w:val="vi-VN" w:eastAsia="ar-SA"/>
        </w:rPr>
        <w:t xml:space="preserve"> bằng dòng điện một chiều;</w:t>
      </w:r>
    </w:p>
    <w:p w14:paraId="5FFADC3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Thử nghiệm chịu đựng điện áp xoay chiều cho cầu dao có điện áp định mức đến 35 kV để xác định thiết bị có độ bền điện môi phù hợp; </w:t>
      </w:r>
    </w:p>
    <w:p w14:paraId="35DEF85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 Kiểm tra vận hành đóng và mở: </w:t>
      </w:r>
    </w:p>
    <w:p w14:paraId="45EA94B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thao tác đóng cắt bằng tay và bằng điện;</w:t>
      </w:r>
    </w:p>
    <w:p w14:paraId="53594D7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thao tác đóng và mở từ xa: Kiểm tra chắc chắn rằng không có sự bất bình thường nào trong cầu dao bằng cách đóng và mở 3 lần tại điện áp (áp suất) định mức bằng điều khiển từ xa;</w:t>
      </w:r>
    </w:p>
    <w:p w14:paraId="23FE6FA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tình trạng bộ tiếp điểm phụ của DCL và dao tiếp đất;</w:t>
      </w:r>
    </w:p>
    <w:p w14:paraId="730F33A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 Kiểm tra hệ thống liên động giữa dao chính và dao nối đất của dao cách ly. </w:t>
      </w:r>
    </w:p>
    <w:p w14:paraId="293EB9BC" w14:textId="09EEBB46"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r w:rsidRPr="008207E0">
        <w:rPr>
          <w:rFonts w:cs="Arial"/>
          <w:b/>
          <w:bCs/>
          <w:szCs w:val="24"/>
        </w:rPr>
        <w:t>Kiểm tra tủ hợp bộ</w:t>
      </w:r>
    </w:p>
    <w:p w14:paraId="6668303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460DD245" w14:textId="7A3E61A8"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tủ hợp bộ có hoặc không có các hiện tượng bất thường như: rò rỉ, nứt vỡ, lỏng ốc tại các bộ phận, v.v.</w:t>
      </w:r>
    </w:p>
    <w:p w14:paraId="1B486E5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bằng đo lường</w:t>
      </w:r>
    </w:p>
    <w:p w14:paraId="44BCFDA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Đơn vị quản lý vận hành công trình phải kiểm tra tình trạng làm việc của tủ hợp bộ để xác định sự phù hợp các yêu cầu kỹ thuật bằng cách kiểm tra đo lường:</w:t>
      </w:r>
    </w:p>
    <w:p w14:paraId="215CD76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Đo điện trở cách điện của mạch dẫn điện chính (thanh cái, mối nối thiết bị điện) và các mạch điều khiển; </w:t>
      </w:r>
    </w:p>
    <w:p w14:paraId="01C0401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Thử nghiệm chịu đựng điện áp xoay chiều cho tủ hợp bộ có điện áp định mức đến 35 kV để xác định thiết bị có độ bền điện môi phù hợp; </w:t>
      </w:r>
    </w:p>
    <w:p w14:paraId="4766A81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Kiểm tra trình tự liên động và khóa liên động của tủ bảng phân phối:</w:t>
      </w:r>
    </w:p>
    <w:p w14:paraId="484C358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trình tự liên động của các bảng mạch điều khiển tủ phân phối phù hợp với sơ</w:t>
      </w:r>
    </w:p>
    <w:p w14:paraId="2EAD85F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đồ thiết kế;</w:t>
      </w:r>
    </w:p>
    <w:p w14:paraId="51F8D7A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khóa liên động bảng mạch điều khiển của tủ phân phối bảo đảm các khóa liên</w:t>
      </w:r>
    </w:p>
    <w:p w14:paraId="5275FEB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động điện và cơ khí phù hợp với các yêu cầu trong hồ sơ kỹ thuật; </w:t>
      </w:r>
    </w:p>
    <w:p w14:paraId="13BA1657" w14:textId="71370679" w:rsidR="002969F5" w:rsidRPr="008207E0" w:rsidRDefault="009D19AC"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d</w:t>
      </w:r>
      <w:r w:rsidR="002969F5" w:rsidRPr="008207E0">
        <w:rPr>
          <w:rFonts w:eastAsia="MS PGothic" w:cs="Arial"/>
          <w:kern w:val="0"/>
          <w:szCs w:val="24"/>
          <w:lang w:val="vi-VN" w:eastAsia="ar-SA"/>
        </w:rPr>
        <w:t>) Kiểm tra pha của tủ phân phối để bảo đảm sự kết nối mạch sơ cấp được nối phù hợp</w:t>
      </w:r>
    </w:p>
    <w:p w14:paraId="64F7C93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với sơ đồ thiết kế;</w:t>
      </w:r>
    </w:p>
    <w:p w14:paraId="10F02DDD" w14:textId="03C162B3" w:rsidR="002969F5" w:rsidRPr="008207E0" w:rsidRDefault="009D19AC"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đ</w:t>
      </w:r>
      <w:r w:rsidR="002969F5" w:rsidRPr="008207E0">
        <w:rPr>
          <w:rFonts w:eastAsia="MS PGothic" w:cs="Arial"/>
          <w:kern w:val="0"/>
          <w:szCs w:val="24"/>
          <w:lang w:val="vi-VN" w:eastAsia="ar-SA"/>
        </w:rPr>
        <w:t>)</w:t>
      </w:r>
      <w:r w:rsidRPr="008207E0">
        <w:rPr>
          <w:rFonts w:eastAsia="MS PGothic" w:cs="Arial"/>
          <w:kern w:val="0"/>
          <w:szCs w:val="24"/>
          <w:lang w:eastAsia="ar-SA"/>
        </w:rPr>
        <w:t xml:space="preserve"> Tùy theo điều kiện thực tế</w:t>
      </w:r>
      <w:r w:rsidR="002969F5" w:rsidRPr="008207E0">
        <w:rPr>
          <w:rFonts w:eastAsia="MS PGothic" w:cs="Arial"/>
          <w:kern w:val="0"/>
          <w:szCs w:val="24"/>
          <w:lang w:val="vi-VN" w:eastAsia="ar-SA"/>
        </w:rPr>
        <w:t xml:space="preserve"> </w:t>
      </w:r>
      <w:r w:rsidRPr="008207E0">
        <w:rPr>
          <w:rFonts w:eastAsia="MS PGothic" w:cs="Arial"/>
          <w:kern w:val="0"/>
          <w:szCs w:val="24"/>
          <w:lang w:eastAsia="ar-SA"/>
        </w:rPr>
        <w:t>k</w:t>
      </w:r>
      <w:r w:rsidR="002969F5" w:rsidRPr="008207E0">
        <w:rPr>
          <w:rFonts w:eastAsia="MS PGothic" w:cs="Arial"/>
          <w:kern w:val="0"/>
          <w:szCs w:val="24"/>
          <w:lang w:val="vi-VN" w:eastAsia="ar-SA"/>
        </w:rPr>
        <w:t>iểm tra các thiết bị lắp trong tủ hợp bộ (máy cắt, biến dòng điện, biến điện áp… theo các mục được quy định trong các điều có liên quan.</w:t>
      </w:r>
    </w:p>
    <w:p w14:paraId="691C1EB2" w14:textId="2E844A7E" w:rsidR="002969F5" w:rsidRPr="008207E0" w:rsidRDefault="002969F5" w:rsidP="00150154">
      <w:pPr>
        <w:pStyle w:val="ListParagraph"/>
        <w:numPr>
          <w:ilvl w:val="3"/>
          <w:numId w:val="24"/>
        </w:numPr>
        <w:tabs>
          <w:tab w:val="left" w:pos="993"/>
        </w:tabs>
        <w:spacing w:line="252" w:lineRule="auto"/>
        <w:ind w:left="0" w:firstLine="0"/>
        <w:jc w:val="both"/>
        <w:rPr>
          <w:rFonts w:cs="Arial"/>
          <w:b/>
          <w:bCs/>
          <w:szCs w:val="24"/>
        </w:rPr>
      </w:pPr>
      <w:bookmarkStart w:id="288" w:name="_Toc301272354"/>
      <w:r w:rsidRPr="008207E0">
        <w:rPr>
          <w:rFonts w:cs="Arial"/>
          <w:b/>
          <w:bCs/>
          <w:szCs w:val="24"/>
        </w:rPr>
        <w:t>Kiểm tra hệ thống tụ bù công suất</w:t>
      </w:r>
      <w:bookmarkEnd w:id="288"/>
    </w:p>
    <w:p w14:paraId="76D2815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04B87E9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bù công suất có hoặc không có các hiện tượng bất thường như: rò rỉ dầu, nứt vỡ, </w:t>
      </w:r>
      <w:r w:rsidRPr="008207E0">
        <w:rPr>
          <w:rFonts w:eastAsia="MS PGothic" w:cs="Arial"/>
          <w:kern w:val="0"/>
          <w:szCs w:val="24"/>
          <w:lang w:val="vi-VN" w:eastAsia="ar-SA"/>
        </w:rPr>
        <w:lastRenderedPageBreak/>
        <w:t>lỏng ốc tại các bộ phận, v.v.</w:t>
      </w:r>
    </w:p>
    <w:p w14:paraId="34DCF8C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Kiểm tra tình trạng cách điện của tụ bù công suất: </w:t>
      </w:r>
    </w:p>
    <w:p w14:paraId="1C403A7E" w14:textId="79DAB966"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a) Đo điện trở cách điện </w:t>
      </w:r>
      <w:r w:rsidR="00F82948" w:rsidRPr="008207E0">
        <w:rPr>
          <w:rFonts w:eastAsia="MS PGothic" w:cs="Arial"/>
          <w:kern w:val="0"/>
          <w:szCs w:val="24"/>
          <w:lang w:eastAsia="ar-SA"/>
        </w:rPr>
        <w:t>cực – vỏ</w:t>
      </w:r>
      <w:r w:rsidRPr="008207E0">
        <w:rPr>
          <w:rFonts w:eastAsia="MS PGothic" w:cs="Arial"/>
          <w:kern w:val="0"/>
          <w:szCs w:val="24"/>
          <w:lang w:val="vi-VN" w:eastAsia="ar-SA"/>
        </w:rPr>
        <w:t>;</w:t>
      </w:r>
    </w:p>
    <w:p w14:paraId="12161BC9" w14:textId="5CB8C87F" w:rsidR="002969F5" w:rsidRPr="008207E0" w:rsidRDefault="00F8294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b</w:t>
      </w:r>
      <w:r w:rsidR="002969F5" w:rsidRPr="008207E0">
        <w:rPr>
          <w:rFonts w:eastAsia="MS PGothic" w:cs="Arial"/>
          <w:kern w:val="0"/>
          <w:szCs w:val="24"/>
          <w:lang w:val="vi-VN" w:eastAsia="ar-SA"/>
        </w:rPr>
        <w:t xml:space="preserve">) Thử nghiệm chịu đựng điện áp xoay chiều đối với đối tượng cực-vỏ có điện áp định mức đến 35 kV để xác định thiết bị có độ bền điện môi phù hợp. </w:t>
      </w:r>
    </w:p>
    <w:p w14:paraId="7534AB9C" w14:textId="3A3E1314"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3. Đo </w:t>
      </w:r>
      <w:r w:rsidR="00444B4D" w:rsidRPr="008207E0">
        <w:rPr>
          <w:rFonts w:eastAsia="MS PGothic" w:cs="Arial"/>
          <w:kern w:val="0"/>
          <w:szCs w:val="24"/>
          <w:lang w:eastAsia="ar-SA"/>
        </w:rPr>
        <w:t xml:space="preserve">điện </w:t>
      </w:r>
      <w:r w:rsidRPr="008207E0">
        <w:rPr>
          <w:rFonts w:eastAsia="MS PGothic" w:cs="Arial"/>
          <w:kern w:val="0"/>
          <w:szCs w:val="24"/>
          <w:lang w:val="vi-VN" w:eastAsia="ar-SA"/>
        </w:rPr>
        <w:t xml:space="preserve">dung tụ bù công suất. </w:t>
      </w:r>
    </w:p>
    <w:p w14:paraId="00A8655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4.Kiểm tra trình tự hoạt động các mạch điều khiển (như mạch cảnh báo) bảo đảm tuân theo yêu cầu thiết kế.</w:t>
      </w:r>
    </w:p>
    <w:p w14:paraId="5744F3E7" w14:textId="657477F4" w:rsidR="002969F5" w:rsidRPr="008207E0" w:rsidRDefault="002969F5" w:rsidP="00150154">
      <w:pPr>
        <w:pStyle w:val="ListParagraph"/>
        <w:numPr>
          <w:ilvl w:val="3"/>
          <w:numId w:val="24"/>
        </w:numPr>
        <w:tabs>
          <w:tab w:val="left" w:pos="1134"/>
        </w:tabs>
        <w:spacing w:line="252" w:lineRule="auto"/>
        <w:ind w:left="0" w:firstLine="0"/>
        <w:jc w:val="both"/>
        <w:rPr>
          <w:rFonts w:cs="Arial"/>
          <w:b/>
          <w:bCs/>
          <w:szCs w:val="24"/>
        </w:rPr>
      </w:pPr>
      <w:bookmarkStart w:id="289" w:name="_Toc92308242"/>
      <w:bookmarkStart w:id="290" w:name="_Toc294285961"/>
      <w:r w:rsidRPr="008207E0">
        <w:rPr>
          <w:rFonts w:cs="Arial"/>
          <w:b/>
          <w:bCs/>
          <w:szCs w:val="24"/>
        </w:rPr>
        <w:t>Kiểm tra thiết bị chống sét</w:t>
      </w:r>
      <w:bookmarkEnd w:id="289"/>
      <w:bookmarkEnd w:id="290"/>
      <w:r w:rsidRPr="008207E0">
        <w:rPr>
          <w:rFonts w:cs="Arial"/>
          <w:b/>
          <w:bCs/>
          <w:szCs w:val="24"/>
        </w:rPr>
        <w:t xml:space="preserve"> và bộ giám sát</w:t>
      </w:r>
    </w:p>
    <w:p w14:paraId="0B4DC65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41BE488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chống sét có hoặc không có các hiện tượng bất thường như: nứt vỡ, lỏng ốc tại các bộ phận, v.v.</w:t>
      </w:r>
    </w:p>
    <w:p w14:paraId="3BF2205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Đo tình trạng cách điện của chống sét. </w:t>
      </w:r>
    </w:p>
    <w:p w14:paraId="52D07324" w14:textId="39E86D3D"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Đo dòng điện rò của chống sét</w:t>
      </w:r>
      <w:r w:rsidR="000A3438" w:rsidRPr="008207E0">
        <w:rPr>
          <w:rFonts w:eastAsia="MS PGothic" w:cs="Arial"/>
          <w:kern w:val="0"/>
          <w:szCs w:val="24"/>
          <w:lang w:eastAsia="ar-SA"/>
        </w:rPr>
        <w:t xml:space="preserve"> đối với chống sét có cấp điện áp danh định đến 35 kV</w:t>
      </w:r>
      <w:r w:rsidRPr="008207E0">
        <w:rPr>
          <w:rFonts w:eastAsia="MS PGothic" w:cs="Arial"/>
          <w:kern w:val="0"/>
          <w:szCs w:val="24"/>
          <w:lang w:val="vi-VN" w:eastAsia="ar-SA"/>
        </w:rPr>
        <w:t xml:space="preserve">. </w:t>
      </w:r>
    </w:p>
    <w:p w14:paraId="21DE006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4. Kiểm tra các điện áp phóng điện đối với các chống sét loại có khe hở. </w:t>
      </w:r>
    </w:p>
    <w:p w14:paraId="6B5A6F65" w14:textId="77241760" w:rsidR="002969F5" w:rsidRPr="008207E0" w:rsidRDefault="002969F5" w:rsidP="00150154">
      <w:pPr>
        <w:pStyle w:val="ListParagraph"/>
        <w:numPr>
          <w:ilvl w:val="3"/>
          <w:numId w:val="24"/>
        </w:numPr>
        <w:tabs>
          <w:tab w:val="left" w:pos="1134"/>
        </w:tabs>
        <w:spacing w:line="252" w:lineRule="auto"/>
        <w:ind w:left="0" w:firstLine="0"/>
        <w:jc w:val="both"/>
        <w:rPr>
          <w:rFonts w:cs="Arial"/>
          <w:b/>
          <w:bCs/>
          <w:szCs w:val="24"/>
        </w:rPr>
      </w:pPr>
      <w:r w:rsidRPr="008207E0">
        <w:rPr>
          <w:rFonts w:cs="Arial"/>
          <w:b/>
          <w:bCs/>
          <w:szCs w:val="24"/>
        </w:rPr>
        <w:t>Kiểm tra hệ thống ắc quy</w:t>
      </w:r>
    </w:p>
    <w:p w14:paraId="07706C3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p>
    <w:p w14:paraId="7EF4D4B1" w14:textId="3EA1BE8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hệ thống ắc quy có hoặc không có các hiện tượng bất thường như: rò rỉ ở điện cực, nứt vỡ điện cực, v.v.</w:t>
      </w:r>
    </w:p>
    <w:p w14:paraId="1190928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2. Đo điện áp của mỗi phần tử ắc quy. </w:t>
      </w:r>
    </w:p>
    <w:p w14:paraId="7251DAD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Đo tổng trở của các ngăn ắc qui.</w:t>
      </w:r>
    </w:p>
    <w:p w14:paraId="49458B3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Kiểm tra nạp cân bằng để hiệu chỉnh điện áp không cân bằng và tỷ trọng dung dịch và</w:t>
      </w:r>
    </w:p>
    <w:p w14:paraId="0BFA11C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để đồng nhất các lớp trên và lớp dưới của chất điện phân. Thủ tục kiểm tra cần tuân theo các yêu cầu kỹ thuật của nhà sản xuất. </w:t>
      </w:r>
    </w:p>
    <w:p w14:paraId="571D63F0" w14:textId="0861DD1A" w:rsidR="002969F5" w:rsidRPr="008207E0" w:rsidRDefault="002969F5" w:rsidP="00150154">
      <w:pPr>
        <w:pStyle w:val="ListParagraph"/>
        <w:numPr>
          <w:ilvl w:val="3"/>
          <w:numId w:val="24"/>
        </w:numPr>
        <w:tabs>
          <w:tab w:val="left" w:pos="1134"/>
        </w:tabs>
        <w:spacing w:line="252" w:lineRule="auto"/>
        <w:ind w:left="0" w:firstLine="0"/>
        <w:jc w:val="both"/>
        <w:rPr>
          <w:rFonts w:cs="Arial"/>
          <w:szCs w:val="24"/>
        </w:rPr>
      </w:pPr>
      <w:bookmarkStart w:id="291" w:name="_Toc92308244"/>
      <w:bookmarkStart w:id="292" w:name="_Toc294285963"/>
      <w:bookmarkStart w:id="293" w:name="_Toc301272355"/>
      <w:r w:rsidRPr="008207E0">
        <w:rPr>
          <w:rFonts w:cs="Arial"/>
          <w:b/>
          <w:bCs/>
          <w:szCs w:val="24"/>
        </w:rPr>
        <w:t>Kiểm tra thiết bị rơ le bảo vệ và điều khiển</w:t>
      </w:r>
      <w:bookmarkEnd w:id="291"/>
      <w:bookmarkEnd w:id="292"/>
      <w:bookmarkEnd w:id="293"/>
    </w:p>
    <w:p w14:paraId="1D8FD59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đơn chiếc</w:t>
      </w:r>
    </w:p>
    <w:p w14:paraId="3201CEC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Đối với các đồng hồ đo và rơ le bảo vệ phải thực hiện các kiểm tra chức năng và đặc tính, kiểm tra trị số chỉnh định rơ le bảo vệ. Khi thực hiện kiểm tra đơn chiếc, phải tách biệt các mạch đóng cắt của rơ le bảo vệ, mạch máy biến dòng điện và mạch máy biến điện áp.</w:t>
      </w:r>
    </w:p>
    <w:p w14:paraId="0A67A39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Kiểm tra sai số đồng hồ đo;</w:t>
      </w:r>
    </w:p>
    <w:p w14:paraId="44FB507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Kiểm tra trị số tác động rơ le bảo vệ;</w:t>
      </w:r>
    </w:p>
    <w:p w14:paraId="7849B33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Kiểm tra đặc tính điện áp và dòng điện;</w:t>
      </w:r>
    </w:p>
    <w:p w14:paraId="3E6C958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Kiểm tra đặc tính góc pha;</w:t>
      </w:r>
    </w:p>
    <w:p w14:paraId="66B21CF5" w14:textId="4E1D2D23"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Đo thời gian tác động</w:t>
      </w:r>
      <w:r w:rsidR="005F0125" w:rsidRPr="008207E0">
        <w:rPr>
          <w:rFonts w:eastAsia="MS PGothic" w:cs="Arial"/>
          <w:kern w:val="0"/>
          <w:szCs w:val="24"/>
          <w:lang w:eastAsia="ar-SA"/>
        </w:rPr>
        <w:t xml:space="preserve"> rơ le bảo vệ</w:t>
      </w:r>
      <w:r w:rsidRPr="008207E0">
        <w:rPr>
          <w:rFonts w:eastAsia="MS PGothic" w:cs="Arial"/>
          <w:kern w:val="0"/>
          <w:szCs w:val="24"/>
          <w:lang w:val="vi-VN" w:eastAsia="ar-SA"/>
        </w:rPr>
        <w:t>.</w:t>
      </w:r>
    </w:p>
    <w:p w14:paraId="5A0DE1E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2. Kiểm tra mạch một chiều</w:t>
      </w:r>
    </w:p>
    <w:p w14:paraId="61A15C1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Kiểm tra trình tự tác động trong mạch một chiều;</w:t>
      </w:r>
    </w:p>
    <w:p w14:paraId="06580A5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điện trở cách điện;</w:t>
      </w:r>
    </w:p>
    <w:p w14:paraId="7A91C02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Đo tải.</w:t>
      </w:r>
    </w:p>
    <w:p w14:paraId="4486D2B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 Kiểm tra mạch xoay chiều</w:t>
      </w:r>
    </w:p>
    <w:p w14:paraId="034DC7D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mạch thứ cấp;</w:t>
      </w:r>
    </w:p>
    <w:p w14:paraId="59F7458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Kiểm tra mạch xoay chiều (Thí nghiệm mô phỏng).</w:t>
      </w:r>
    </w:p>
    <w:p w14:paraId="7E3383D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Kiểm tra tương thích</w:t>
      </w:r>
    </w:p>
    <w:p w14:paraId="1955D59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Đối với các thiết bị được lắp đặt tại nhiều trạm biến áp có liên kết thông tin với nhau, phải thực hiện thí nghiệm kiểm tra vận hành tổng hợp kể cả kênh truyền thông tin.</w:t>
      </w:r>
    </w:p>
    <w:p w14:paraId="0CF0509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5. Kiểm tra mạch tổng hợp </w:t>
      </w:r>
    </w:p>
    <w:p w14:paraId="7A50439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Đo điện trở cách điện;</w:t>
      </w:r>
    </w:p>
    <w:p w14:paraId="743DBB1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Kiểm tra thao tác đóng và mở;</w:t>
      </w:r>
    </w:p>
    <w:p w14:paraId="7F3E527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Kiểm tra khóa liên động;</w:t>
      </w:r>
    </w:p>
    <w:p w14:paraId="14EE909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d) Kiểm tra thiết bị rơ le bảo vệ và tín hiệu cảnh báo.</w:t>
      </w:r>
    </w:p>
    <w:p w14:paraId="1F2E10A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6. Thí nghiệm tổng hợp mạch máy biến điện áp</w:t>
      </w:r>
    </w:p>
    <w:p w14:paraId="4542A78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Đo điện trở cách điện;</w:t>
      </w:r>
    </w:p>
    <w:p w14:paraId="2922728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Kiểm tra cực tính;</w:t>
      </w:r>
    </w:p>
    <w:p w14:paraId="298FDE7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Kiểm tra tỷ số biến đổi;</w:t>
      </w:r>
    </w:p>
    <w:p w14:paraId="0F562AA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Đo tải;</w:t>
      </w:r>
    </w:p>
    <w:p w14:paraId="202B83E5" w14:textId="7235606C"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Kiểm tra thứ tự pha</w:t>
      </w:r>
    </w:p>
    <w:p w14:paraId="406FA24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7.Kiểm tra tổng hợp mạch máy biến dòng điện</w:t>
      </w:r>
    </w:p>
    <w:p w14:paraId="15B0B56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Đo điện trở cách điện;</w:t>
      </w:r>
    </w:p>
    <w:p w14:paraId="372C6B8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Kiểm tra cực tính;</w:t>
      </w:r>
    </w:p>
    <w:p w14:paraId="3E256FC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Kiểm tra tỷ số biến đổi;</w:t>
      </w:r>
    </w:p>
    <w:p w14:paraId="3D3E3AC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Đo tải;</w:t>
      </w:r>
    </w:p>
    <w:p w14:paraId="1761A61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Kiểm tra đấu nối;</w:t>
      </w:r>
    </w:p>
    <w:p w14:paraId="182D398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e) Kiểm tra thứ tự pha.</w:t>
      </w:r>
    </w:p>
    <w:p w14:paraId="1A0528AB" w14:textId="3D6CA41D" w:rsidR="002969F5" w:rsidRPr="008207E0" w:rsidRDefault="002969F5" w:rsidP="00150154">
      <w:pPr>
        <w:pStyle w:val="ListParagraph"/>
        <w:numPr>
          <w:ilvl w:val="2"/>
          <w:numId w:val="24"/>
        </w:numPr>
        <w:tabs>
          <w:tab w:val="left" w:pos="851"/>
        </w:tabs>
        <w:spacing w:line="252" w:lineRule="auto"/>
        <w:ind w:left="0" w:firstLine="0"/>
        <w:jc w:val="both"/>
        <w:outlineLvl w:val="1"/>
        <w:rPr>
          <w:rFonts w:cs="Arial"/>
          <w:b/>
          <w:bCs/>
          <w:szCs w:val="24"/>
        </w:rPr>
      </w:pPr>
      <w:bookmarkStart w:id="294" w:name="_Toc188048109"/>
      <w:bookmarkStart w:id="295" w:name="_Toc188050496"/>
      <w:r w:rsidRPr="008207E0">
        <w:rPr>
          <w:rFonts w:cs="Arial"/>
          <w:b/>
          <w:bCs/>
          <w:szCs w:val="24"/>
        </w:rPr>
        <w:t>Kiểm tra hoàn thành</w:t>
      </w:r>
      <w:bookmarkEnd w:id="294"/>
      <w:bookmarkEnd w:id="295"/>
    </w:p>
    <w:p w14:paraId="52F5F12D" w14:textId="7B7CE293" w:rsidR="002969F5" w:rsidRPr="008207E0" w:rsidRDefault="0047064B" w:rsidP="00150154">
      <w:pPr>
        <w:pStyle w:val="ListParagraph"/>
        <w:numPr>
          <w:ilvl w:val="3"/>
          <w:numId w:val="24"/>
        </w:numPr>
        <w:tabs>
          <w:tab w:val="left" w:pos="993"/>
          <w:tab w:val="left" w:pos="1134"/>
        </w:tabs>
        <w:spacing w:line="252" w:lineRule="auto"/>
        <w:ind w:left="0" w:firstLine="0"/>
        <w:jc w:val="both"/>
        <w:rPr>
          <w:rFonts w:cs="Arial"/>
          <w:b/>
          <w:bCs/>
          <w:szCs w:val="24"/>
        </w:rPr>
      </w:pPr>
      <w:bookmarkStart w:id="296" w:name="_Toc92308249"/>
      <w:bookmarkStart w:id="297" w:name="_Toc294285966"/>
      <w:bookmarkStart w:id="298" w:name="_Toc301272358"/>
      <w:r w:rsidRPr="008207E0">
        <w:rPr>
          <w:rFonts w:cs="Arial"/>
          <w:b/>
          <w:bCs/>
          <w:szCs w:val="24"/>
        </w:rPr>
        <w:t xml:space="preserve">Quy </w:t>
      </w:r>
      <w:r w:rsidR="002969F5" w:rsidRPr="008207E0">
        <w:rPr>
          <w:rFonts w:cs="Arial"/>
          <w:b/>
          <w:bCs/>
          <w:szCs w:val="24"/>
        </w:rPr>
        <w:t>định chung</w:t>
      </w:r>
      <w:bookmarkEnd w:id="296"/>
      <w:bookmarkEnd w:id="297"/>
      <w:bookmarkEnd w:id="298"/>
      <w:r w:rsidR="002969F5" w:rsidRPr="008207E0">
        <w:rPr>
          <w:rFonts w:cs="Arial"/>
          <w:b/>
          <w:bCs/>
          <w:szCs w:val="24"/>
        </w:rPr>
        <w:t xml:space="preserve"> </w:t>
      </w:r>
    </w:p>
    <w:p w14:paraId="2C7C1DAA" w14:textId="2A81F6B8" w:rsidR="0047064B" w:rsidRPr="008207E0" w:rsidRDefault="0047064B" w:rsidP="00150154">
      <w:pPr>
        <w:spacing w:line="252" w:lineRule="auto"/>
        <w:jc w:val="both"/>
        <w:rPr>
          <w:rFonts w:eastAsia="Times New Roman" w:cs="Arial"/>
          <w:kern w:val="0"/>
          <w:szCs w:val="24"/>
          <w14:ligatures w14:val="none"/>
        </w:rPr>
      </w:pPr>
      <w:r w:rsidRPr="008207E0">
        <w:rPr>
          <w:rFonts w:eastAsia="Times New Roman" w:cs="Arial"/>
          <w:kern w:val="0"/>
          <w:szCs w:val="24"/>
          <w14:ligatures w14:val="none"/>
        </w:rPr>
        <w:t xml:space="preserve">Khi hoàn thành công việc lắp đặt phải tiến hành kiểm tra và kiểm định để xác định chất lượng tổng hợp của công trình trước khi bắt đầu vận hành trong điều kiện mỗi thiết bị được kết nối với toàn bộ hệ thống. Việc kiểm tra và kiểm định phải thực hiện riêng biệt với TBA, ĐDK và cáp ngầm theo nội dung quy định tại </w:t>
      </w:r>
      <w:r w:rsidRPr="008207E0">
        <w:rPr>
          <w:rFonts w:eastAsia="Times New Roman" w:cs="Arial"/>
          <w:kern w:val="0"/>
          <w:szCs w:val="24"/>
          <w:highlight w:val="yellow"/>
          <w14:ligatures w14:val="none"/>
        </w:rPr>
        <w:t>mục 1.10-</w:t>
      </w:r>
      <w:r w:rsidR="00A15ECB" w:rsidRPr="008207E0">
        <w:rPr>
          <w:rFonts w:eastAsia="Times New Roman" w:cs="Arial"/>
          <w:kern w:val="0"/>
          <w:szCs w:val="24"/>
          <w:highlight w:val="yellow"/>
          <w14:ligatures w14:val="none"/>
        </w:rPr>
        <w:t>3, 1.10-</w:t>
      </w:r>
      <w:r w:rsidRPr="008207E0">
        <w:rPr>
          <w:rFonts w:eastAsia="Times New Roman" w:cs="Arial"/>
          <w:kern w:val="0"/>
          <w:szCs w:val="24"/>
          <w:highlight w:val="yellow"/>
          <w14:ligatures w14:val="none"/>
        </w:rPr>
        <w:t>4</w:t>
      </w:r>
      <w:r w:rsidRPr="008207E0">
        <w:rPr>
          <w:rFonts w:eastAsia="Times New Roman" w:cs="Arial"/>
          <w:kern w:val="0"/>
          <w:szCs w:val="24"/>
          <w14:ligatures w14:val="none"/>
        </w:rPr>
        <w:t xml:space="preserve"> và các quy định khác.</w:t>
      </w:r>
      <w:r w:rsidRPr="008207E0">
        <w:rPr>
          <w:rFonts w:eastAsia="Times New Roman" w:cs="Arial"/>
          <w:kern w:val="0"/>
          <w:szCs w:val="24"/>
          <w14:ligatures w14:val="none"/>
        </w:rPr>
        <w:br/>
        <w:t>Đơn vị quản lý vận hành công trình phải giám sát việc kiểm tra và kiểm định.</w:t>
      </w:r>
    </w:p>
    <w:p w14:paraId="697F47FC" w14:textId="010D2DAC" w:rsidR="002969F5" w:rsidRPr="008207E0" w:rsidRDefault="002969F5" w:rsidP="00150154">
      <w:pPr>
        <w:pStyle w:val="ListParagraph"/>
        <w:numPr>
          <w:ilvl w:val="3"/>
          <w:numId w:val="24"/>
        </w:numPr>
        <w:tabs>
          <w:tab w:val="left" w:pos="993"/>
          <w:tab w:val="left" w:pos="1134"/>
        </w:tabs>
        <w:spacing w:line="252" w:lineRule="auto"/>
        <w:ind w:left="0" w:firstLine="0"/>
        <w:jc w:val="both"/>
        <w:rPr>
          <w:rFonts w:cs="Arial"/>
          <w:b/>
          <w:bCs/>
          <w:szCs w:val="24"/>
        </w:rPr>
      </w:pPr>
      <w:bookmarkStart w:id="299" w:name="_Toc92308252"/>
      <w:bookmarkStart w:id="300" w:name="_Toc294285968"/>
      <w:bookmarkStart w:id="301" w:name="_Toc301272360"/>
      <w:r w:rsidRPr="008207E0">
        <w:rPr>
          <w:rFonts w:cs="Arial"/>
          <w:b/>
          <w:bCs/>
          <w:szCs w:val="24"/>
        </w:rPr>
        <w:t>Kiểm tra hoàn thành ĐDK</w:t>
      </w:r>
    </w:p>
    <w:p w14:paraId="52F96FE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Đo điện trở cách điện</w:t>
      </w:r>
      <w:bookmarkEnd w:id="299"/>
      <w:bookmarkEnd w:id="300"/>
      <w:bookmarkEnd w:id="301"/>
    </w:p>
    <w:p w14:paraId="4645E2B4" w14:textId="275E70A4" w:rsidR="002969F5" w:rsidRPr="008207E0" w:rsidRDefault="004A67DF"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bằng mắt công trình xây dựng được hoàn thành tuân theo đúng các yêu cầu kỹ thuật và các quy chuẩn kỹ thuật</w:t>
      </w:r>
      <w:r w:rsidR="002969F5" w:rsidRPr="008207E0">
        <w:rPr>
          <w:rFonts w:eastAsia="MS PGothic" w:cs="Arial"/>
          <w:kern w:val="0"/>
          <w:szCs w:val="24"/>
          <w:lang w:val="vi-VN" w:eastAsia="ar-SA"/>
        </w:rPr>
        <w:t>.</w:t>
      </w:r>
    </w:p>
    <w:p w14:paraId="0216F6A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302" w:name="_Toc92308253"/>
      <w:bookmarkStart w:id="303" w:name="_Toc294285969"/>
      <w:bookmarkStart w:id="304" w:name="_Toc301272361"/>
      <w:r w:rsidRPr="008207E0">
        <w:rPr>
          <w:rFonts w:eastAsia="MS PGothic" w:cs="Arial"/>
          <w:kern w:val="0"/>
          <w:szCs w:val="24"/>
          <w:lang w:val="vi-VN" w:eastAsia="ar-SA"/>
        </w:rPr>
        <w:t>2. Kiểm tra pha</w:t>
      </w:r>
      <w:bookmarkEnd w:id="302"/>
      <w:bookmarkEnd w:id="303"/>
      <w:bookmarkEnd w:id="304"/>
    </w:p>
    <w:p w14:paraId="4601F1C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thứ tự và đồng vị pha của đường dây. </w:t>
      </w:r>
      <w:bookmarkStart w:id="305" w:name="_Toc92308254"/>
      <w:bookmarkStart w:id="306" w:name="_Toc294285970"/>
      <w:bookmarkStart w:id="307" w:name="_Toc301272362"/>
    </w:p>
    <w:p w14:paraId="3CACD345" w14:textId="16ACC906" w:rsidR="002969F5" w:rsidRPr="008207E0" w:rsidRDefault="002969F5" w:rsidP="00150154">
      <w:pPr>
        <w:pStyle w:val="ListParagraph"/>
        <w:numPr>
          <w:ilvl w:val="3"/>
          <w:numId w:val="24"/>
        </w:numPr>
        <w:tabs>
          <w:tab w:val="left" w:pos="993"/>
          <w:tab w:val="left" w:pos="1134"/>
        </w:tabs>
        <w:spacing w:line="252" w:lineRule="auto"/>
        <w:ind w:left="0" w:firstLine="0"/>
        <w:jc w:val="both"/>
        <w:rPr>
          <w:rFonts w:cs="Arial"/>
          <w:b/>
          <w:bCs/>
          <w:szCs w:val="24"/>
        </w:rPr>
      </w:pPr>
      <w:bookmarkStart w:id="308" w:name="_Toc92308257"/>
      <w:bookmarkStart w:id="309" w:name="_Toc294285972"/>
      <w:bookmarkStart w:id="310" w:name="_Toc301272364"/>
      <w:bookmarkEnd w:id="305"/>
      <w:bookmarkEnd w:id="306"/>
      <w:bookmarkEnd w:id="307"/>
      <w:r w:rsidRPr="008207E0">
        <w:rPr>
          <w:rFonts w:cs="Arial"/>
          <w:b/>
          <w:bCs/>
          <w:szCs w:val="24"/>
        </w:rPr>
        <w:t>Kiểm tra đường cáp ngầm</w:t>
      </w:r>
    </w:p>
    <w:p w14:paraId="4D31E4B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bookmarkEnd w:id="308"/>
      <w:bookmarkEnd w:id="309"/>
      <w:bookmarkEnd w:id="310"/>
      <w:r w:rsidRPr="008207E0">
        <w:rPr>
          <w:rFonts w:eastAsia="MS PGothic" w:cs="Arial"/>
          <w:kern w:val="0"/>
          <w:szCs w:val="24"/>
          <w:lang w:val="vi-VN" w:eastAsia="ar-SA"/>
        </w:rPr>
        <w:t xml:space="preserve"> công trình xây dựng được hoàn thành tuân theo đúng các yêu cầu kỹ thuật và các quy chuẩn kỹ thuật.</w:t>
      </w:r>
    </w:p>
    <w:p w14:paraId="0E203AD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311" w:name="_Toc301272365"/>
      <w:r w:rsidRPr="008207E0">
        <w:rPr>
          <w:rFonts w:eastAsia="MS PGothic" w:cs="Arial"/>
          <w:kern w:val="0"/>
          <w:szCs w:val="24"/>
          <w:lang w:val="vi-VN" w:eastAsia="ar-SA"/>
        </w:rPr>
        <w:t>2. Đo điện trở cách điện</w:t>
      </w:r>
      <w:bookmarkEnd w:id="311"/>
      <w:r w:rsidRPr="008207E0">
        <w:rPr>
          <w:rFonts w:eastAsia="MS PGothic" w:cs="Arial"/>
          <w:kern w:val="0"/>
          <w:szCs w:val="24"/>
          <w:lang w:val="vi-VN" w:eastAsia="ar-SA"/>
        </w:rPr>
        <w:t xml:space="preserve"> phải có giá trị phù hợp</w:t>
      </w:r>
      <w:bookmarkStart w:id="312" w:name="_Toc92308259"/>
      <w:bookmarkStart w:id="313" w:name="_Toc294285974"/>
      <w:r w:rsidRPr="008207E0">
        <w:rPr>
          <w:rFonts w:eastAsia="MS PGothic" w:cs="Arial"/>
          <w:kern w:val="0"/>
          <w:szCs w:val="24"/>
          <w:lang w:val="vi-VN" w:eastAsia="ar-SA"/>
        </w:rPr>
        <w:t>.</w:t>
      </w:r>
    </w:p>
    <w:p w14:paraId="057E155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314" w:name="_Toc301272366"/>
      <w:r w:rsidRPr="008207E0">
        <w:rPr>
          <w:rFonts w:eastAsia="MS PGothic" w:cs="Arial"/>
          <w:kern w:val="0"/>
          <w:szCs w:val="24"/>
          <w:lang w:val="vi-VN" w:eastAsia="ar-SA"/>
        </w:rPr>
        <w:t>3. Kiểm tra pha</w:t>
      </w:r>
      <w:bookmarkEnd w:id="312"/>
      <w:bookmarkEnd w:id="313"/>
      <w:bookmarkEnd w:id="314"/>
    </w:p>
    <w:p w14:paraId="0A0210AF" w14:textId="47C30D69" w:rsidR="00C275D8" w:rsidRPr="008207E0" w:rsidRDefault="00C275D8"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thứ tự và đồng vị pha của đường </w:t>
      </w:r>
      <w:r w:rsidR="000B42AE" w:rsidRPr="008207E0">
        <w:rPr>
          <w:rFonts w:eastAsia="MS PGothic" w:cs="Arial"/>
          <w:kern w:val="0"/>
          <w:szCs w:val="24"/>
          <w:lang w:eastAsia="ar-SA"/>
        </w:rPr>
        <w:t>cáp ngầm</w:t>
      </w:r>
      <w:r w:rsidRPr="008207E0">
        <w:rPr>
          <w:rFonts w:eastAsia="MS PGothic" w:cs="Arial"/>
          <w:kern w:val="0"/>
          <w:szCs w:val="24"/>
          <w:lang w:val="vi-VN" w:eastAsia="ar-SA"/>
        </w:rPr>
        <w:t xml:space="preserve">. </w:t>
      </w:r>
    </w:p>
    <w:p w14:paraId="5253C734" w14:textId="226AB4F1" w:rsidR="002969F5" w:rsidRPr="008207E0" w:rsidRDefault="002969F5" w:rsidP="00150154">
      <w:pPr>
        <w:pStyle w:val="ListParagraph"/>
        <w:numPr>
          <w:ilvl w:val="3"/>
          <w:numId w:val="24"/>
        </w:numPr>
        <w:tabs>
          <w:tab w:val="left" w:pos="993"/>
          <w:tab w:val="left" w:pos="1134"/>
        </w:tabs>
        <w:spacing w:line="252" w:lineRule="auto"/>
        <w:ind w:left="0" w:firstLine="0"/>
        <w:jc w:val="both"/>
        <w:rPr>
          <w:rFonts w:cs="Arial"/>
          <w:b/>
          <w:bCs/>
          <w:szCs w:val="24"/>
        </w:rPr>
      </w:pPr>
      <w:bookmarkStart w:id="315" w:name="_Toc92308264"/>
      <w:bookmarkStart w:id="316" w:name="_Toc294285978"/>
      <w:bookmarkStart w:id="317" w:name="_Toc301272369"/>
      <w:r w:rsidRPr="008207E0">
        <w:rPr>
          <w:rFonts w:cs="Arial"/>
          <w:b/>
          <w:bCs/>
          <w:szCs w:val="24"/>
        </w:rPr>
        <w:t>Kiểm tra thiết bị TBA</w:t>
      </w:r>
    </w:p>
    <w:p w14:paraId="730DE7C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1. Kiểm tra bằng mắt</w:t>
      </w:r>
      <w:bookmarkEnd w:id="315"/>
      <w:bookmarkEnd w:id="316"/>
      <w:bookmarkEnd w:id="317"/>
    </w:p>
    <w:p w14:paraId="7781F85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trạng thái lắp đặt của thiết bị có thể tạo ra hồ quang điện</w:t>
      </w:r>
    </w:p>
    <w:p w14:paraId="501FFD4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Khoảng cách an toàn giữa các thiết bị có thể phát sinh hồ quang điện như máy cắt, dao cách ly với các vật dễ bắt lửa. Khoảng cách an toàn các phần được mang điện (ngoại trừ thiết bị kín có vỏ nối đất, ví dụ GIS), phần được mang điện gồm cả sứ đỡ cách điện không được bao quanh bằng rào chắn. Khoảng cách cách điện giữa phần mang điện với hàng rào, tường phải được kiểm soát và phải bảo đảm các khoảng cách phù hợp;</w:t>
      </w:r>
    </w:p>
    <w:p w14:paraId="7644CCD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Kiểm tra hàng rào, tường chắn</w:t>
      </w:r>
    </w:p>
    <w:p w14:paraId="4872F61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hàng rào, tường bao quanh trạm biến áp đã được trang bị khoá ngăn ngừa những người không có thẩm quyền xâm phạm trạm biến áp dễ dàng. Chiều cao của hàng rào, tường xung quanh trạm phải được kiểm tra không thấp hơn 2,0m tính từ chân. Các khoảng cách cách điện giữa phần mang điện với hàng rào, tường phải được kiểm soát và phải bảo đảm các giá trị phù hợp.</w:t>
      </w:r>
    </w:p>
    <w:p w14:paraId="7D58EF1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2. Đo điện trở nối đất bảo đảm có giá trị phù hợp yêu cầu kỹ thuật.</w:t>
      </w:r>
    </w:p>
    <w:p w14:paraId="57D8E11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3.Kiểm tra hệ thống giám sát và điều khiển</w:t>
      </w:r>
    </w:p>
    <w:p w14:paraId="363F9E3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đóng mở</w:t>
      </w:r>
    </w:p>
    <w:p w14:paraId="41A4CD8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thao tác máy cắt, dao cách ly từ phòng điều khiển, bảo đảm mỗi thiết bị làm việc thích hợp với những tín hiệu chỉ thị trong phòng điều khiển thay đổi tương ứng. Ngoài ra, cần kiểm tra bộ phận chỉ thị chuyển mạch của các thiết bị có làm việc đúng hay không;</w:t>
      </w:r>
    </w:p>
    <w:p w14:paraId="6A6D034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Kiểm tra bộ điều chỉnh điện áp dưới tải máy biến áp;</w:t>
      </w:r>
    </w:p>
    <w:p w14:paraId="7323180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lệnh thay đổi điều chỉnh nấc từ phòng điều khiển tới bộ điều chỉnh điện áp dưới tải của máy biến áp có thay đổi nấc tương ứng với lệnh đưa ra hay không;</w:t>
      </w:r>
    </w:p>
    <w:p w14:paraId="245D939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Kiểm tra thiết bị bảo vệ, kiểm tra chỉ thị báo tín hiệu </w:t>
      </w:r>
    </w:p>
    <w:p w14:paraId="34F3F9F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Kích hoạt cưỡng bức rơ le với mọi thiết bị bảo vệ hay thiết bị báo tín hiệu và kiểm tra hoạt động của các thiết bị có liên quan có đúng như sơ đồ thiết kế trong phòng điều khiển;</w:t>
      </w:r>
    </w:p>
    <w:p w14:paraId="0EC9917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Kiểm tra mang tải thực cho rơ le bảo vệ và thiết bị điều khiển;</w:t>
      </w:r>
    </w:p>
    <w:p w14:paraId="65DD303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đ) Khi kiểm tra cuối cùng, bằng điện áp và dòng điện của hệ thống điện thực, cần tiến hành các thí nghiệm sau đây: </w:t>
      </w:r>
    </w:p>
    <w:p w14:paraId="718F35C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điện áp và thứ tự pha;</w:t>
      </w:r>
    </w:p>
    <w:p w14:paraId="1E0EC29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Đo điện áp, dòng điện và góc pha; </w:t>
      </w:r>
    </w:p>
    <w:p w14:paraId="374B4C8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Kiểm tra hướng; </w:t>
      </w:r>
    </w:p>
    <w:p w14:paraId="5EC4C48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 Đo dòng điện và điện áp dư; </w:t>
      </w:r>
    </w:p>
    <w:p w14:paraId="3DB4E3F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dòng điện không cân bằng của mạch so lệch.</w:t>
      </w:r>
      <w:bookmarkStart w:id="318" w:name="_Toc92308267"/>
      <w:bookmarkStart w:id="319" w:name="_Toc294285981"/>
      <w:bookmarkStart w:id="320" w:name="_Toc301272372"/>
    </w:p>
    <w:p w14:paraId="5F9B0C1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4. Kiểm tra khóa liên động</w:t>
      </w:r>
      <w:bookmarkEnd w:id="318"/>
      <w:bookmarkEnd w:id="319"/>
      <w:bookmarkEnd w:id="320"/>
    </w:p>
    <w:p w14:paraId="5A2AD9F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khoá liên động giữa máy cắt và dao cách ly liên quan để bảo đảm rằng đối tượng của khóa liên động hoạt động đúng như mô tả trong đặc tính kỹ thuật của nhà sản xuất và yêu cầu thiết kế.</w:t>
      </w:r>
    </w:p>
    <w:p w14:paraId="38F9BBB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bookmarkStart w:id="321" w:name="_Toc92308270"/>
      <w:bookmarkStart w:id="322" w:name="_Toc294285984"/>
      <w:bookmarkStart w:id="323" w:name="_Toc301272373"/>
      <w:r w:rsidRPr="008207E0">
        <w:rPr>
          <w:rFonts w:eastAsia="MS PGothic" w:cs="Arial"/>
          <w:kern w:val="0"/>
          <w:szCs w:val="24"/>
          <w:lang w:val="vi-VN" w:eastAsia="ar-SA"/>
        </w:rPr>
        <w:t>5. Đo độ ồn và độ rung</w:t>
      </w:r>
      <w:bookmarkEnd w:id="321"/>
      <w:bookmarkEnd w:id="322"/>
      <w:bookmarkEnd w:id="323"/>
    </w:p>
    <w:p w14:paraId="5FA4330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mức độ ồn và rung ở vùng biên ngoài khu vực trạm biến áp, giá trị đo được không vượt quá các giá trị cho phép theo quy định hiện hành. </w:t>
      </w:r>
    </w:p>
    <w:p w14:paraId="39466690" w14:textId="20E65F2C" w:rsidR="002969F5" w:rsidRPr="008207E0" w:rsidRDefault="002969F5" w:rsidP="00150154">
      <w:pPr>
        <w:pStyle w:val="ListParagraph"/>
        <w:numPr>
          <w:ilvl w:val="2"/>
          <w:numId w:val="24"/>
        </w:numPr>
        <w:tabs>
          <w:tab w:val="left" w:pos="851"/>
        </w:tabs>
        <w:spacing w:line="252" w:lineRule="auto"/>
        <w:ind w:left="0" w:firstLine="0"/>
        <w:jc w:val="both"/>
        <w:outlineLvl w:val="1"/>
        <w:rPr>
          <w:rFonts w:cs="Arial"/>
          <w:b/>
          <w:bCs/>
          <w:szCs w:val="24"/>
        </w:rPr>
      </w:pPr>
      <w:bookmarkStart w:id="324" w:name="_Toc188048110"/>
      <w:bookmarkStart w:id="325" w:name="_Toc188050497"/>
      <w:r w:rsidRPr="008207E0">
        <w:rPr>
          <w:rFonts w:cs="Arial"/>
          <w:b/>
          <w:bCs/>
          <w:szCs w:val="24"/>
        </w:rPr>
        <w:t>Kiểm tra định kỳ</w:t>
      </w:r>
      <w:bookmarkEnd w:id="324"/>
      <w:bookmarkEnd w:id="325"/>
    </w:p>
    <w:p w14:paraId="5CD9860A" w14:textId="40DDCF49" w:rsidR="002969F5" w:rsidRPr="008207E0" w:rsidRDefault="002969F5" w:rsidP="00150154">
      <w:pPr>
        <w:pStyle w:val="ListParagraph"/>
        <w:numPr>
          <w:ilvl w:val="3"/>
          <w:numId w:val="24"/>
        </w:numPr>
        <w:tabs>
          <w:tab w:val="left" w:pos="993"/>
          <w:tab w:val="left" w:pos="1134"/>
        </w:tabs>
        <w:spacing w:line="252" w:lineRule="auto"/>
        <w:ind w:left="0" w:firstLine="0"/>
        <w:jc w:val="both"/>
        <w:rPr>
          <w:rFonts w:cs="Arial"/>
          <w:b/>
          <w:bCs/>
          <w:szCs w:val="24"/>
        </w:rPr>
      </w:pPr>
      <w:bookmarkStart w:id="326" w:name="_Toc92308275"/>
      <w:bookmarkStart w:id="327" w:name="_Toc294285987"/>
      <w:bookmarkStart w:id="328" w:name="_Toc301272376"/>
      <w:r w:rsidRPr="008207E0">
        <w:rPr>
          <w:rFonts w:cs="Arial"/>
          <w:b/>
          <w:bCs/>
          <w:szCs w:val="24"/>
        </w:rPr>
        <w:t>Quy định chung</w:t>
      </w:r>
      <w:bookmarkEnd w:id="326"/>
      <w:bookmarkEnd w:id="327"/>
      <w:bookmarkEnd w:id="328"/>
      <w:r w:rsidRPr="008207E0">
        <w:rPr>
          <w:rFonts w:cs="Arial"/>
          <w:b/>
          <w:bCs/>
          <w:szCs w:val="24"/>
        </w:rPr>
        <w:t xml:space="preserve"> </w:t>
      </w:r>
    </w:p>
    <w:p w14:paraId="1FF824C5" w14:textId="36249818"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Việc kiểm tra phải được thực hiện định kỳ bằng mắt và đo lường theo quy định,</w:t>
      </w:r>
      <w:r w:rsidR="000B42AE" w:rsidRPr="008207E0">
        <w:rPr>
          <w:rFonts w:eastAsia="MS PGothic" w:cs="Arial"/>
          <w:kern w:val="0"/>
          <w:szCs w:val="24"/>
          <w:lang w:eastAsia="ar-SA"/>
        </w:rPr>
        <w:t xml:space="preserve"> thiết bị công nghệ chuyên ngành (nếu có)</w:t>
      </w:r>
      <w:r w:rsidRPr="008207E0">
        <w:rPr>
          <w:rFonts w:eastAsia="MS PGothic" w:cs="Arial"/>
          <w:kern w:val="0"/>
          <w:szCs w:val="24"/>
          <w:lang w:val="vi-VN" w:eastAsia="ar-SA"/>
        </w:rPr>
        <w:t xml:space="preserve"> để duy trì sự làm việc bình thường đồng thời ngăn chặn các sự cố có thể xảy ra với lưới điện. </w:t>
      </w:r>
    </w:p>
    <w:p w14:paraId="0DA76C1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Khối lượng các hạng mục kiểm tra trong định kỳ có thể cho phép thay đổi (giảm các hạng mục thử nghiệm không cần thiết và tăng các hạng mục thử nghiệm bổ trợ chuyên sâu có tính chẩn đoán hiệu quả) nhưng quy định không được ít hơn khối lượng tối thiểu đã nêu cho từng loại thiết bị đã nêu trong Quy chuẩn này.</w:t>
      </w:r>
    </w:p>
    <w:p w14:paraId="6AE97B20" w14:textId="21E18E1F" w:rsidR="002969F5" w:rsidRPr="008207E0" w:rsidRDefault="002969F5" w:rsidP="00150154">
      <w:pPr>
        <w:pStyle w:val="ListParagraph"/>
        <w:numPr>
          <w:ilvl w:val="3"/>
          <w:numId w:val="24"/>
        </w:numPr>
        <w:tabs>
          <w:tab w:val="left" w:pos="993"/>
          <w:tab w:val="left" w:pos="1134"/>
        </w:tabs>
        <w:spacing w:line="252" w:lineRule="auto"/>
        <w:ind w:left="0" w:firstLine="0"/>
        <w:jc w:val="both"/>
        <w:rPr>
          <w:rFonts w:cs="Arial"/>
          <w:b/>
          <w:bCs/>
          <w:szCs w:val="24"/>
        </w:rPr>
      </w:pPr>
      <w:bookmarkStart w:id="329" w:name="_Toc92308276"/>
      <w:bookmarkStart w:id="330" w:name="_Toc294285988"/>
      <w:bookmarkStart w:id="331" w:name="_Toc301272377"/>
      <w:r w:rsidRPr="008207E0">
        <w:rPr>
          <w:rFonts w:cs="Arial"/>
          <w:b/>
          <w:bCs/>
          <w:szCs w:val="24"/>
        </w:rPr>
        <w:t>Tần suất kiểm tra định kỳ</w:t>
      </w:r>
      <w:bookmarkEnd w:id="329"/>
      <w:bookmarkEnd w:id="330"/>
      <w:bookmarkEnd w:id="331"/>
    </w:p>
    <w:p w14:paraId="1A25683F" w14:textId="798BC8B3" w:rsidR="002969F5" w:rsidRPr="008207E0" w:rsidRDefault="00C0150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Tần suất kiểm tra định kỳ dựa trên hai yếu tố chính: chất lượng hoặc tình trạng thiết bị và yêu cầu về độ tin cậy của thiết bị đồng thời đưa ra quy định thời hạn chuẩn mà thiết bị cần phải tiến hành kiểm tra để bảo đảm sự vận hành an toàn và tuổi thọ kỹ thuật. Cơ quan quản lý hoặc người có trách nhiệm quản lý phải quy định tần suất kiểm tra dựa trên các yếu tố đã nêu</w:t>
      </w:r>
      <w:r w:rsidR="002969F5" w:rsidRPr="008207E0">
        <w:rPr>
          <w:rFonts w:eastAsia="MS PGothic" w:cs="Arial"/>
          <w:kern w:val="0"/>
          <w:szCs w:val="24"/>
          <w:lang w:val="vi-VN" w:eastAsia="ar-SA"/>
        </w:rPr>
        <w:t xml:space="preserve">. </w:t>
      </w:r>
    </w:p>
    <w:p w14:paraId="281D08D6" w14:textId="029F8739" w:rsidR="002969F5" w:rsidRPr="008207E0" w:rsidRDefault="002969F5" w:rsidP="00150154">
      <w:pPr>
        <w:pStyle w:val="ListParagraph"/>
        <w:numPr>
          <w:ilvl w:val="3"/>
          <w:numId w:val="24"/>
        </w:numPr>
        <w:tabs>
          <w:tab w:val="left" w:pos="993"/>
          <w:tab w:val="left" w:pos="1134"/>
        </w:tabs>
        <w:spacing w:line="252" w:lineRule="auto"/>
        <w:ind w:left="0" w:firstLine="0"/>
        <w:jc w:val="both"/>
        <w:rPr>
          <w:rFonts w:cs="Arial"/>
          <w:b/>
          <w:bCs/>
          <w:szCs w:val="24"/>
        </w:rPr>
      </w:pPr>
      <w:r w:rsidRPr="008207E0">
        <w:rPr>
          <w:rFonts w:cs="Arial"/>
          <w:b/>
          <w:bCs/>
          <w:szCs w:val="24"/>
        </w:rPr>
        <w:t xml:space="preserve">Kiểm tra định kỳ ĐDK </w:t>
      </w:r>
    </w:p>
    <w:p w14:paraId="7CE8CC4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định kỳ ĐDK để phát hiện tình trạng bất thường như: xâm phạm hành lang an</w:t>
      </w:r>
    </w:p>
    <w:p w14:paraId="09F2F95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toàn, sự ăn mòn, thay đổi hình dạng, rạn nứt, lỏng ốc bắt, v.v.</w:t>
      </w:r>
    </w:p>
    <w:p w14:paraId="49548E8B" w14:textId="7CE0F1AA" w:rsidR="002969F5" w:rsidRPr="008207E0" w:rsidRDefault="002969F5" w:rsidP="00150154">
      <w:pPr>
        <w:pStyle w:val="ListParagraph"/>
        <w:numPr>
          <w:ilvl w:val="3"/>
          <w:numId w:val="24"/>
        </w:numPr>
        <w:tabs>
          <w:tab w:val="left" w:pos="993"/>
          <w:tab w:val="left" w:pos="1134"/>
        </w:tabs>
        <w:spacing w:line="252" w:lineRule="auto"/>
        <w:ind w:left="0" w:firstLine="0"/>
        <w:jc w:val="both"/>
        <w:rPr>
          <w:rFonts w:cs="Arial"/>
          <w:b/>
          <w:bCs/>
          <w:szCs w:val="24"/>
        </w:rPr>
      </w:pPr>
      <w:r w:rsidRPr="008207E0">
        <w:rPr>
          <w:rFonts w:cs="Arial"/>
          <w:b/>
          <w:bCs/>
          <w:szCs w:val="24"/>
        </w:rPr>
        <w:t>Kiểm tra định kỳ đường cáp ngầm</w:t>
      </w:r>
    </w:p>
    <w:p w14:paraId="4BED41B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định kỳ đường cáp ngầm để phát hiện tình trạng bất thường như xâm phạm </w:t>
      </w:r>
    </w:p>
    <w:p w14:paraId="67FECD7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hành lang bảo vệ an toàn, thay đổi hình dạng, ăn mòn, phần cố định bị lỏng, v.v. đối với cáp, hộp nối cáp, hộp đầu cáp.</w:t>
      </w:r>
    </w:p>
    <w:p w14:paraId="351C383A" w14:textId="4C4C4B9C" w:rsidR="002969F5" w:rsidRPr="008207E0" w:rsidRDefault="002969F5" w:rsidP="00150154">
      <w:pPr>
        <w:pStyle w:val="ListParagraph"/>
        <w:numPr>
          <w:ilvl w:val="3"/>
          <w:numId w:val="24"/>
        </w:numPr>
        <w:tabs>
          <w:tab w:val="left" w:pos="993"/>
          <w:tab w:val="left" w:pos="1134"/>
        </w:tabs>
        <w:spacing w:line="252" w:lineRule="auto"/>
        <w:ind w:left="0" w:firstLine="0"/>
        <w:jc w:val="both"/>
        <w:rPr>
          <w:rFonts w:cs="Arial"/>
          <w:b/>
          <w:bCs/>
          <w:szCs w:val="24"/>
        </w:rPr>
      </w:pPr>
      <w:bookmarkStart w:id="332" w:name="_Toc92308289"/>
      <w:bookmarkStart w:id="333" w:name="_Toc294285998"/>
      <w:bookmarkStart w:id="334" w:name="_Toc301272387"/>
      <w:r w:rsidRPr="008207E0">
        <w:rPr>
          <w:rFonts w:cs="Arial"/>
          <w:b/>
          <w:bCs/>
          <w:szCs w:val="24"/>
        </w:rPr>
        <w:t>Kiểm tra định kỳ thiết bị TBA</w:t>
      </w:r>
    </w:p>
    <w:p w14:paraId="16A5CA30" w14:textId="77777777" w:rsidR="002969F5" w:rsidRPr="008207E0" w:rsidRDefault="002969F5" w:rsidP="00150154">
      <w:pPr>
        <w:widowControl w:val="0"/>
        <w:suppressAutoHyphens/>
        <w:spacing w:line="252" w:lineRule="auto"/>
        <w:jc w:val="both"/>
        <w:rPr>
          <w:rFonts w:eastAsia="MS PGothic" w:cs="Arial"/>
          <w:b/>
          <w:bCs/>
          <w:kern w:val="0"/>
          <w:szCs w:val="24"/>
          <w:lang w:val="vi-VN" w:eastAsia="ar-SA"/>
        </w:rPr>
      </w:pPr>
      <w:r w:rsidRPr="008207E0">
        <w:rPr>
          <w:rFonts w:eastAsia="MS PGothic" w:cs="Arial"/>
          <w:b/>
          <w:bCs/>
          <w:kern w:val="0"/>
          <w:szCs w:val="24"/>
          <w:lang w:val="vi-VN" w:eastAsia="ar-SA"/>
        </w:rPr>
        <w:t xml:space="preserve">1. </w:t>
      </w:r>
      <w:bookmarkEnd w:id="332"/>
      <w:bookmarkEnd w:id="333"/>
      <w:bookmarkEnd w:id="334"/>
      <w:r w:rsidRPr="008207E0">
        <w:rPr>
          <w:rFonts w:eastAsia="MS PGothic" w:cs="Arial"/>
          <w:b/>
          <w:bCs/>
          <w:kern w:val="0"/>
          <w:szCs w:val="24"/>
          <w:lang w:val="vi-VN" w:eastAsia="ar-SA"/>
        </w:rPr>
        <w:t>Kiểm tra định kỳ MBA</w:t>
      </w:r>
    </w:p>
    <w:p w14:paraId="714A40F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bằng mắt</w:t>
      </w:r>
    </w:p>
    <w:p w14:paraId="48AC3AE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máy biến áp có hoặc không có các hiện tượng bất thường như: rò rỉ dầu, nứt vỡ, lỏng ốc tại các bộ phận, v.v.;</w:t>
      </w:r>
    </w:p>
    <w:p w14:paraId="125C4F5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Kiểm tra tình trạng cách điện tương ứng Điểm a Khoản 2 Mục 1.10-4.1;</w:t>
      </w:r>
    </w:p>
    <w:p w14:paraId="25644D7B" w14:textId="19188C00" w:rsidR="002969F5" w:rsidRPr="008207E0" w:rsidRDefault="00854F48"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c) Kiểm tra tỷ số biến đổi của máy biến áp tương ứng Điểm b Khoản 2 Mục 1.10-4.1 khi các hạng mục có liên quan không đạt</w:t>
      </w:r>
      <w:r w:rsidRPr="008207E0">
        <w:rPr>
          <w:rFonts w:eastAsia="MS PGothic" w:cs="Arial"/>
          <w:kern w:val="0"/>
          <w:szCs w:val="24"/>
          <w:lang w:eastAsia="ar-SA"/>
        </w:rPr>
        <w:t>;</w:t>
      </w:r>
    </w:p>
    <w:p w14:paraId="13FD1E4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Đo điện trở cuộn dây</w:t>
      </w:r>
    </w:p>
    <w:p w14:paraId="7080802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Điện trở cuộn dây của máy biến áp kiểm tra tương ứng Điểm d Khoản 2 1.10-4.1;</w:t>
      </w:r>
    </w:p>
    <w:p w14:paraId="0CC0847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Kiểm tra tình trạng cách điện của dầu máy biến áp để khẳng định các tính năng dầu phù hợp với quy định;</w:t>
      </w:r>
    </w:p>
    <w:p w14:paraId="50A6F3F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e) Đo dòng điện không tải ở điện áp nhỏ hơn định mức;</w:t>
      </w:r>
    </w:p>
    <w:p w14:paraId="2FEB2F8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f) Phân tích khí hoà tan</w:t>
      </w:r>
    </w:p>
    <w:p w14:paraId="6C8B99E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Mục đích của phân tích này là nhằm chuẩn đoán những bất thường của máy biến áp bằng cách phân tích loại và hàm lượng khí bị hoà tan trong dầu cách điện. Hạng mục này chỉ áp dụng cho máy biến áp có điện áp từ 110 kV trở lên;</w:t>
      </w:r>
    </w:p>
    <w:p w14:paraId="429CD5F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g) Kiểm tra bộ điều áp dưới tải (OLTC)</w:t>
      </w:r>
    </w:p>
    <w:p w14:paraId="15C844E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bộ truyền động cơ khí, thử nghiệm cách điện, v.v. của bộ điều áp dưới tải bảo đảm các giá trị đo phù hợp với quy định;</w:t>
      </w:r>
    </w:p>
    <w:p w14:paraId="3F0867A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h) Kiểm tra biến dòng điện chân sứ tương ứng quy định trong Điểm f Khoản 2 Mục 1.10-4.1; </w:t>
      </w:r>
    </w:p>
    <w:p w14:paraId="407C3BD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i) Kiểm tra hệ thống làm mát và hệ thống phụ trợ như: bơm, quạt gió, hệ thống bảo vệ, v.v. tưong ứng Điểm g Khoản 2 Mục 1.10-4.1;</w:t>
      </w:r>
    </w:p>
    <w:p w14:paraId="790FA0D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 Kiểm tra định kỳ MBA có “phân tích khí hòa tàn” bắt buộc áp dụng đối với MBA có điện áp từ 110 kV trở lên, các máy biến áp khác tùy theo mức độ quan trọng.</w:t>
      </w:r>
    </w:p>
    <w:p w14:paraId="6799F866" w14:textId="0BE7DFB7" w:rsidR="002969F5" w:rsidRPr="008207E0" w:rsidRDefault="002969F5" w:rsidP="00150154">
      <w:pPr>
        <w:widowControl w:val="0"/>
        <w:suppressAutoHyphens/>
        <w:spacing w:line="252" w:lineRule="auto"/>
        <w:jc w:val="both"/>
        <w:rPr>
          <w:rFonts w:eastAsia="MS PGothic" w:cs="Arial"/>
          <w:b/>
          <w:bCs/>
          <w:kern w:val="0"/>
          <w:szCs w:val="24"/>
          <w:lang w:val="vi-VN" w:eastAsia="ar-SA"/>
        </w:rPr>
      </w:pPr>
      <w:bookmarkStart w:id="335" w:name="_Toc301272388"/>
      <w:r w:rsidRPr="008207E0">
        <w:rPr>
          <w:rFonts w:eastAsia="MS PGothic" w:cs="Arial"/>
          <w:b/>
          <w:bCs/>
          <w:kern w:val="0"/>
          <w:szCs w:val="24"/>
          <w:lang w:val="vi-VN" w:eastAsia="ar-SA"/>
        </w:rPr>
        <w:t xml:space="preserve">2. Kiểm tra định kỳ </w:t>
      </w:r>
      <w:r w:rsidR="00F76E4F" w:rsidRPr="008207E0">
        <w:rPr>
          <w:rFonts w:eastAsia="MS PGothic" w:cs="Arial"/>
          <w:b/>
          <w:bCs/>
          <w:kern w:val="0"/>
          <w:szCs w:val="24"/>
          <w:lang w:val="vi-VN" w:eastAsia="ar-SA"/>
        </w:rPr>
        <w:t>TU</w:t>
      </w:r>
      <w:bookmarkEnd w:id="335"/>
    </w:p>
    <w:p w14:paraId="18DB45F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bằng mắt</w:t>
      </w:r>
    </w:p>
    <w:p w14:paraId="2F18A1B9" w14:textId="22047F1C"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w:t>
      </w:r>
      <w:r w:rsidR="00F76E4F" w:rsidRPr="008207E0">
        <w:rPr>
          <w:rFonts w:eastAsia="MS PGothic" w:cs="Arial"/>
          <w:kern w:val="0"/>
          <w:szCs w:val="24"/>
          <w:lang w:val="vi-VN" w:eastAsia="ar-SA"/>
        </w:rPr>
        <w:t>TU</w:t>
      </w:r>
      <w:r w:rsidRPr="008207E0">
        <w:rPr>
          <w:rFonts w:eastAsia="MS PGothic" w:cs="Arial"/>
          <w:kern w:val="0"/>
          <w:szCs w:val="24"/>
          <w:lang w:val="vi-VN" w:eastAsia="ar-SA"/>
        </w:rPr>
        <w:t xml:space="preserve"> có hoặc không có các hiện tượng bất thường như: rò rỉ dầu, nứt vỡ, lỏng ốc tại các bộ phận, v.v.;</w:t>
      </w:r>
    </w:p>
    <w:p w14:paraId="5F01137E" w14:textId="3F99600A"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b) Đo tình trạng cách điện của </w:t>
      </w:r>
      <w:r w:rsidR="00F76E4F" w:rsidRPr="008207E0">
        <w:rPr>
          <w:rFonts w:eastAsia="MS PGothic" w:cs="Arial"/>
          <w:kern w:val="0"/>
          <w:szCs w:val="24"/>
          <w:lang w:val="vi-VN" w:eastAsia="ar-SA"/>
        </w:rPr>
        <w:t>TU</w:t>
      </w:r>
      <w:r w:rsidRPr="008207E0">
        <w:rPr>
          <w:rFonts w:eastAsia="MS PGothic" w:cs="Arial"/>
          <w:kern w:val="0"/>
          <w:szCs w:val="24"/>
          <w:lang w:val="vi-VN" w:eastAsia="ar-SA"/>
        </w:rPr>
        <w:t xml:space="preserve"> tương ứng Điểm a Khoản 2 Mục 1.10-4.2;</w:t>
      </w:r>
    </w:p>
    <w:p w14:paraId="4755A815" w14:textId="03C7D569"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Đo tỷ số biến đổi của </w:t>
      </w:r>
      <w:r w:rsidR="00F76E4F" w:rsidRPr="008207E0">
        <w:rPr>
          <w:rFonts w:eastAsia="MS PGothic" w:cs="Arial"/>
          <w:kern w:val="0"/>
          <w:szCs w:val="24"/>
          <w:lang w:val="vi-VN" w:eastAsia="ar-SA"/>
        </w:rPr>
        <w:t>TU</w:t>
      </w:r>
      <w:r w:rsidRPr="008207E0">
        <w:rPr>
          <w:rFonts w:eastAsia="MS PGothic" w:cs="Arial"/>
          <w:kern w:val="0"/>
          <w:szCs w:val="24"/>
          <w:lang w:val="vi-VN" w:eastAsia="ar-SA"/>
        </w:rPr>
        <w:t xml:space="preserve"> tương ứng Điểm b Khoản 2 Mục 1.10-4.2;</w:t>
      </w:r>
    </w:p>
    <w:p w14:paraId="3C1E0944" w14:textId="5B0E71AE"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d) Đo điện trở 1 chiều của </w:t>
      </w:r>
      <w:r w:rsidR="00F76E4F" w:rsidRPr="008207E0">
        <w:rPr>
          <w:rFonts w:eastAsia="MS PGothic" w:cs="Arial"/>
          <w:kern w:val="0"/>
          <w:szCs w:val="24"/>
          <w:lang w:val="vi-VN" w:eastAsia="ar-SA"/>
        </w:rPr>
        <w:t>TU</w:t>
      </w:r>
      <w:r w:rsidRPr="008207E0">
        <w:rPr>
          <w:rFonts w:eastAsia="MS PGothic" w:cs="Arial"/>
          <w:kern w:val="0"/>
          <w:szCs w:val="24"/>
          <w:lang w:val="vi-VN" w:eastAsia="ar-SA"/>
        </w:rPr>
        <w:t xml:space="preserve"> tương ứng Điểm d Khoản 2 Mục 1.10-4.2; </w:t>
      </w:r>
    </w:p>
    <w:p w14:paraId="67565529" w14:textId="120E7A5B" w:rsidR="002969F5" w:rsidRPr="008207E0" w:rsidRDefault="002969F5"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 xml:space="preserve">đ) Đo dòng không tải ở cuộn thứ cấp đo lường của các </w:t>
      </w:r>
      <w:r w:rsidR="00AF105D" w:rsidRPr="008207E0">
        <w:rPr>
          <w:rFonts w:eastAsia="MS PGothic" w:cs="Arial"/>
          <w:kern w:val="0"/>
          <w:szCs w:val="24"/>
          <w:lang w:eastAsia="ar-SA"/>
        </w:rPr>
        <w:t>TU kiểu</w:t>
      </w:r>
      <w:r w:rsidRPr="008207E0">
        <w:rPr>
          <w:rFonts w:eastAsia="MS PGothic" w:cs="Arial"/>
          <w:kern w:val="0"/>
          <w:szCs w:val="24"/>
          <w:lang w:val="vi-VN" w:eastAsia="ar-SA"/>
        </w:rPr>
        <w:t xml:space="preserve"> cảm ứng</w:t>
      </w:r>
      <w:r w:rsidR="00AF105D" w:rsidRPr="008207E0">
        <w:rPr>
          <w:rFonts w:eastAsia="MS PGothic" w:cs="Arial"/>
          <w:kern w:val="0"/>
          <w:szCs w:val="24"/>
          <w:lang w:eastAsia="ar-SA"/>
        </w:rPr>
        <w:t>;</w:t>
      </w:r>
    </w:p>
    <w:p w14:paraId="760DEF77" w14:textId="768CBE2E" w:rsidR="002969F5" w:rsidRPr="008207E0" w:rsidRDefault="002969F5"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đ) Kiểm tra mức dầu so với vạch chỉ thị trên máy đối với các loại ít dầu và kiểu kín</w:t>
      </w:r>
      <w:r w:rsidR="00144242" w:rsidRPr="008207E0">
        <w:rPr>
          <w:rFonts w:eastAsia="MS PGothic" w:cs="Arial"/>
          <w:kern w:val="0"/>
          <w:szCs w:val="24"/>
          <w:lang w:eastAsia="ar-SA"/>
        </w:rPr>
        <w:t>;</w:t>
      </w:r>
    </w:p>
    <w:p w14:paraId="6830F558" w14:textId="1068E346" w:rsidR="00144242" w:rsidRPr="008207E0" w:rsidRDefault="00144242"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eastAsia="ar-SA"/>
        </w:rPr>
        <w:t>e) Đo điện dung và tổn hao điện môi máy biến điện áp kiểu tụ;</w:t>
      </w:r>
    </w:p>
    <w:p w14:paraId="1477FB92" w14:textId="22E3B1F3" w:rsidR="00144242" w:rsidRPr="008207E0" w:rsidRDefault="00144242"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eastAsia="ar-SA"/>
        </w:rPr>
        <w:t>f) Kiểm định định kỳ theo các quy định hiện hành đối với TU sử dụng cho mua bán, giao nhận điện năng.</w:t>
      </w:r>
    </w:p>
    <w:p w14:paraId="0FA8A5D0" w14:textId="240C77FF" w:rsidR="002969F5" w:rsidRPr="008207E0" w:rsidRDefault="002969F5" w:rsidP="00150154">
      <w:pPr>
        <w:widowControl w:val="0"/>
        <w:suppressAutoHyphens/>
        <w:spacing w:line="252" w:lineRule="auto"/>
        <w:jc w:val="both"/>
        <w:rPr>
          <w:rFonts w:eastAsia="MS PGothic" w:cs="Arial"/>
          <w:b/>
          <w:bCs/>
          <w:kern w:val="0"/>
          <w:szCs w:val="24"/>
          <w:lang w:val="vi-VN" w:eastAsia="ar-SA"/>
        </w:rPr>
      </w:pPr>
      <w:bookmarkStart w:id="336" w:name="_Toc301272389"/>
      <w:r w:rsidRPr="008207E0">
        <w:rPr>
          <w:rFonts w:eastAsia="MS PGothic" w:cs="Arial"/>
          <w:b/>
          <w:bCs/>
          <w:kern w:val="0"/>
          <w:szCs w:val="24"/>
          <w:lang w:val="vi-VN" w:eastAsia="ar-SA"/>
        </w:rPr>
        <w:t xml:space="preserve">3. Kiểm tra định kỳ </w:t>
      </w:r>
      <w:r w:rsidR="00F76E4F" w:rsidRPr="008207E0">
        <w:rPr>
          <w:rFonts w:eastAsia="MS PGothic" w:cs="Arial"/>
          <w:b/>
          <w:bCs/>
          <w:kern w:val="0"/>
          <w:szCs w:val="24"/>
          <w:lang w:val="vi-VN" w:eastAsia="ar-SA"/>
        </w:rPr>
        <w:t>TI</w:t>
      </w:r>
      <w:bookmarkEnd w:id="336"/>
    </w:p>
    <w:p w14:paraId="53EDE08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bằng mắt</w:t>
      </w:r>
    </w:p>
    <w:p w14:paraId="67CB44DA" w14:textId="4C7AEE9C"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Kiểm tra </w:t>
      </w:r>
      <w:r w:rsidR="00F76E4F" w:rsidRPr="008207E0">
        <w:rPr>
          <w:rFonts w:eastAsia="MS PGothic" w:cs="Arial"/>
          <w:kern w:val="0"/>
          <w:szCs w:val="24"/>
          <w:lang w:val="vi-VN" w:eastAsia="ar-SA"/>
        </w:rPr>
        <w:t>TI</w:t>
      </w:r>
      <w:r w:rsidRPr="008207E0">
        <w:rPr>
          <w:rFonts w:eastAsia="MS PGothic" w:cs="Arial"/>
          <w:kern w:val="0"/>
          <w:szCs w:val="24"/>
          <w:lang w:val="vi-VN" w:eastAsia="ar-SA"/>
        </w:rPr>
        <w:t xml:space="preserve"> có hoặc không có các hiện tượng bất thường như: rò rỉ dầu, nứt vỡ, lỏng ốc tại các bộ phận, v.v.;</w:t>
      </w:r>
    </w:p>
    <w:p w14:paraId="7C1D46A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tình trạng cách điện</w:t>
      </w:r>
    </w:p>
    <w:p w14:paraId="0A2D086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tình trạng cách điện của TI tương ứng Điểm a Khoản 2 Mục 1.10-4.3;</w:t>
      </w:r>
    </w:p>
    <w:p w14:paraId="7CA8420A" w14:textId="74FE18A9"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w:t>
      </w:r>
      <w:r w:rsidR="00EE46A3" w:rsidRPr="008207E0">
        <w:rPr>
          <w:rFonts w:eastAsia="MS PGothic" w:cs="Arial"/>
          <w:kern w:val="0"/>
          <w:szCs w:val="24"/>
          <w:lang w:val="vi-VN" w:eastAsia="ar-SA"/>
        </w:rPr>
        <w:t>Đo điện trở 1 chiều cuộn dây tương ứng</w:t>
      </w:r>
      <w:r w:rsidRPr="008207E0">
        <w:rPr>
          <w:rFonts w:eastAsia="MS PGothic" w:cs="Arial"/>
          <w:kern w:val="0"/>
          <w:szCs w:val="24"/>
          <w:lang w:val="vi-VN" w:eastAsia="ar-SA"/>
        </w:rPr>
        <w:t xml:space="preserve"> cuộn dây tương ứng Điểm b Khoản 2 Mục 1.10-4.3;</w:t>
      </w:r>
    </w:p>
    <w:p w14:paraId="5DFA65AE" w14:textId="00A3E07A" w:rsidR="002969F5" w:rsidRPr="008207E0" w:rsidRDefault="002969F5"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d) Kiểm tra mức dầu so với vạch chỉ thị trên máy</w:t>
      </w:r>
      <w:r w:rsidR="00EE46A3" w:rsidRPr="008207E0">
        <w:rPr>
          <w:rFonts w:eastAsia="MS PGothic" w:cs="Arial"/>
          <w:kern w:val="0"/>
          <w:szCs w:val="24"/>
          <w:lang w:eastAsia="ar-SA"/>
        </w:rPr>
        <w:t>;</w:t>
      </w:r>
    </w:p>
    <w:p w14:paraId="2904B1F4" w14:textId="4D731288" w:rsidR="00EE46A3" w:rsidRPr="008207E0" w:rsidRDefault="00EE46A3"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eastAsia="ar-SA"/>
        </w:rPr>
        <w:t xml:space="preserve">đ) Kiểm định định kỳ theo các quy định hiện hành đối với TI sử dụng cho mua bán, giao </w:t>
      </w:r>
      <w:r w:rsidRPr="008207E0">
        <w:rPr>
          <w:rFonts w:eastAsia="MS PGothic" w:cs="Arial"/>
          <w:kern w:val="0"/>
          <w:szCs w:val="24"/>
          <w:lang w:eastAsia="ar-SA"/>
        </w:rPr>
        <w:lastRenderedPageBreak/>
        <w:t>nhận điện năng.</w:t>
      </w:r>
    </w:p>
    <w:p w14:paraId="6A1B9B5A" w14:textId="77777777" w:rsidR="002969F5" w:rsidRPr="008207E0" w:rsidRDefault="002969F5" w:rsidP="00150154">
      <w:pPr>
        <w:widowControl w:val="0"/>
        <w:suppressAutoHyphens/>
        <w:spacing w:line="252" w:lineRule="auto"/>
        <w:jc w:val="both"/>
        <w:rPr>
          <w:rFonts w:eastAsia="MS PGothic" w:cs="Arial"/>
          <w:b/>
          <w:bCs/>
          <w:kern w:val="0"/>
          <w:szCs w:val="24"/>
          <w:lang w:val="vi-VN" w:eastAsia="ar-SA"/>
        </w:rPr>
      </w:pPr>
      <w:bookmarkStart w:id="337" w:name="_Toc301272391"/>
      <w:r w:rsidRPr="008207E0">
        <w:rPr>
          <w:rFonts w:eastAsia="MS PGothic" w:cs="Arial"/>
          <w:b/>
          <w:bCs/>
          <w:kern w:val="0"/>
          <w:szCs w:val="24"/>
          <w:lang w:val="vi-VN" w:eastAsia="ar-SA"/>
        </w:rPr>
        <w:t>4. Kiểm tra định kỳ GIS</w:t>
      </w:r>
      <w:bookmarkEnd w:id="337"/>
    </w:p>
    <w:p w14:paraId="4023AF0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bằng mắt</w:t>
      </w:r>
    </w:p>
    <w:p w14:paraId="33FF5A0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GIS có hoặc không có các hiện tượng bất thường như: rò rỉ khí, nứt vỡ, lỏng ốc tại các bộ phận, v.v.;</w:t>
      </w:r>
    </w:p>
    <w:p w14:paraId="662D328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điện trở cách điện của GIS tương ứng Điểm a Khoản 2 Mục 1.10-4.4;</w:t>
      </w:r>
    </w:p>
    <w:p w14:paraId="6EF9490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c) Đo điện trở tiếp xúc của tiếp điểm GIS bằng dòng điện một chiều tưong ứng Điểm b </w:t>
      </w:r>
    </w:p>
    <w:p w14:paraId="6C736A6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Khoản 2 Điều 178;</w:t>
      </w:r>
    </w:p>
    <w:p w14:paraId="22C6021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Đo các đặc tính đóng, cắt của các máy cắt theo các chu trình đã qui định.</w:t>
      </w:r>
    </w:p>
    <w:p w14:paraId="214B960F" w14:textId="1F5FD121"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Đo và phân tích khí phân rã trong khí SF6 để xác định giá trị đo được phù hợp với quy định. Tiêu chuẩn đánh giá khí thông qua độ ẩm và khí phân rã;</w:t>
      </w:r>
    </w:p>
    <w:p w14:paraId="6BC8858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e) Kiểm tra vận hành đóng và mở dao cách ly tương ứng Điểm c Khoản 2 Mục 1.10-4.4;</w:t>
      </w:r>
    </w:p>
    <w:p w14:paraId="06B7823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f) Kiểm tra các thiết bị chống sét tương ứng với điện áp sử dụng;</w:t>
      </w:r>
    </w:p>
    <w:p w14:paraId="490AEFF7" w14:textId="30DE834A"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g) Kiểm tra TU tương ứng Mục 1.10-4.</w:t>
      </w:r>
      <w:r w:rsidR="005C55BE" w:rsidRPr="008207E0">
        <w:rPr>
          <w:rFonts w:eastAsia="MS PGothic" w:cs="Arial"/>
          <w:kern w:val="0"/>
          <w:szCs w:val="24"/>
          <w:lang w:eastAsia="ar-SA"/>
        </w:rPr>
        <w:t>4</w:t>
      </w:r>
      <w:r w:rsidRPr="008207E0">
        <w:rPr>
          <w:rFonts w:eastAsia="MS PGothic" w:cs="Arial"/>
          <w:kern w:val="0"/>
          <w:szCs w:val="24"/>
          <w:lang w:val="vi-VN" w:eastAsia="ar-SA"/>
        </w:rPr>
        <w:t>;</w:t>
      </w:r>
    </w:p>
    <w:p w14:paraId="43A49FDC" w14:textId="6311B3F0"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h) Kiểm tra TI tương ứng Mục 1.10-4.</w:t>
      </w:r>
      <w:r w:rsidR="005C55BE" w:rsidRPr="008207E0">
        <w:rPr>
          <w:rFonts w:eastAsia="MS PGothic" w:cs="Arial"/>
          <w:kern w:val="0"/>
          <w:szCs w:val="24"/>
          <w:lang w:eastAsia="ar-SA"/>
        </w:rPr>
        <w:t>4</w:t>
      </w:r>
      <w:r w:rsidRPr="008207E0">
        <w:rPr>
          <w:rFonts w:eastAsia="MS PGothic" w:cs="Arial"/>
          <w:kern w:val="0"/>
          <w:szCs w:val="24"/>
          <w:lang w:val="vi-VN" w:eastAsia="ar-SA"/>
        </w:rPr>
        <w:t>.</w:t>
      </w:r>
    </w:p>
    <w:p w14:paraId="1D959F8E" w14:textId="77777777" w:rsidR="002969F5" w:rsidRPr="008207E0" w:rsidRDefault="002969F5" w:rsidP="00150154">
      <w:pPr>
        <w:widowControl w:val="0"/>
        <w:suppressAutoHyphens/>
        <w:spacing w:line="252" w:lineRule="auto"/>
        <w:jc w:val="both"/>
        <w:rPr>
          <w:rFonts w:eastAsia="MS PGothic" w:cs="Arial"/>
          <w:b/>
          <w:bCs/>
          <w:kern w:val="0"/>
          <w:szCs w:val="24"/>
          <w:lang w:val="vi-VN" w:eastAsia="ar-SA"/>
        </w:rPr>
      </w:pPr>
      <w:bookmarkStart w:id="338" w:name="_Toc301272392"/>
      <w:r w:rsidRPr="008207E0">
        <w:rPr>
          <w:rFonts w:eastAsia="MS PGothic" w:cs="Arial"/>
          <w:b/>
          <w:bCs/>
          <w:kern w:val="0"/>
          <w:szCs w:val="24"/>
          <w:lang w:val="vi-VN" w:eastAsia="ar-SA"/>
        </w:rPr>
        <w:t>5. Kiểm tra định kỳ VCB</w:t>
      </w:r>
      <w:bookmarkEnd w:id="338"/>
    </w:p>
    <w:p w14:paraId="1016BBE4"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bằng mắt</w:t>
      </w:r>
    </w:p>
    <w:p w14:paraId="5332E13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VCB có hoặc không có các hiện tượng bất thường như: rò rỉ khí, nứt vỡ, lỏng ốc tại các bộ phận, v.v.;</w:t>
      </w:r>
    </w:p>
    <w:p w14:paraId="61F7989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điện trở cách điện tương ứng với Điểm a Khoản 2 Mục 1.10-4.5;</w:t>
      </w:r>
    </w:p>
    <w:p w14:paraId="72A65C0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Đo điện trở tiếp xúc bằng dòng điện 1 chiều tương ứng với Điểm b Khoản 2 Mục 1.10-4.5;</w:t>
      </w:r>
    </w:p>
    <w:p w14:paraId="7325840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Kiểm tra thao tác đóng và mở tương ứng với Điểm c Khoản 2 Mục 1.10-4.5;</w:t>
      </w:r>
    </w:p>
    <w:p w14:paraId="014815A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Đo đặc tính đóng và mở tương ứng với Điểm d Khoản 2 Mục 1.10-4.5;</w:t>
      </w:r>
    </w:p>
    <w:p w14:paraId="4574932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e) Kiểm tra tình trạng buồng chân không bằng thử nghiệm chịu đựng điện áp theo qui định của nhà chế tạo;</w:t>
      </w:r>
    </w:p>
    <w:p w14:paraId="15057C39" w14:textId="72C9964C" w:rsidR="004E6332" w:rsidRPr="008207E0" w:rsidRDefault="004E6332"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 xml:space="preserve">f) Kiểm tra </w:t>
      </w:r>
      <w:r w:rsidRPr="008207E0">
        <w:rPr>
          <w:rFonts w:eastAsia="MS PGothic" w:cs="Arial"/>
          <w:kern w:val="0"/>
          <w:szCs w:val="24"/>
          <w:lang w:eastAsia="ar-SA"/>
        </w:rPr>
        <w:t>TI</w:t>
      </w:r>
      <w:r w:rsidRPr="008207E0">
        <w:rPr>
          <w:rFonts w:eastAsia="MS PGothic" w:cs="Arial"/>
          <w:kern w:val="0"/>
          <w:szCs w:val="24"/>
          <w:lang w:val="vi-VN" w:eastAsia="ar-SA"/>
        </w:rPr>
        <w:t xml:space="preserve"> chân sứ (nếu có) tương ứng với Điểm f Khoản 2 Mục 1.10-4.1</w:t>
      </w:r>
      <w:r w:rsidR="003A5851" w:rsidRPr="008207E0">
        <w:rPr>
          <w:rFonts w:eastAsia="MS PGothic" w:cs="Arial"/>
          <w:kern w:val="0"/>
          <w:szCs w:val="24"/>
          <w:lang w:eastAsia="ar-SA"/>
        </w:rPr>
        <w:t>;</w:t>
      </w:r>
    </w:p>
    <w:p w14:paraId="0E7B6503" w14:textId="6D37F77B" w:rsidR="004E6332" w:rsidRPr="008207E0" w:rsidRDefault="004E6332"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g) Kiểm tra </w:t>
      </w:r>
      <w:r w:rsidRPr="008207E0">
        <w:rPr>
          <w:rFonts w:eastAsia="MS PGothic" w:cs="Arial"/>
          <w:kern w:val="0"/>
          <w:szCs w:val="24"/>
          <w:lang w:eastAsia="ar-SA"/>
        </w:rPr>
        <w:t>TU</w:t>
      </w:r>
      <w:r w:rsidRPr="008207E0">
        <w:rPr>
          <w:rFonts w:eastAsia="MS PGothic" w:cs="Arial"/>
          <w:kern w:val="0"/>
          <w:szCs w:val="24"/>
          <w:lang w:val="vi-VN" w:eastAsia="ar-SA"/>
        </w:rPr>
        <w:t xml:space="preserve"> chân sứ (nếu có) tương ứng với Điểm g Khoản 2 Mục 1.10-4.1</w:t>
      </w:r>
      <w:r w:rsidR="003A5851" w:rsidRPr="008207E0">
        <w:rPr>
          <w:rFonts w:eastAsia="MS PGothic" w:cs="Arial"/>
          <w:kern w:val="0"/>
          <w:szCs w:val="24"/>
          <w:lang w:eastAsia="ar-SA"/>
        </w:rPr>
        <w:t>;</w:t>
      </w:r>
      <w:r w:rsidRPr="008207E0">
        <w:rPr>
          <w:rFonts w:eastAsia="MS PGothic" w:cs="Arial"/>
          <w:kern w:val="0"/>
          <w:szCs w:val="24"/>
          <w:lang w:val="vi-VN" w:eastAsia="ar-SA"/>
        </w:rPr>
        <w:t xml:space="preserve"> </w:t>
      </w:r>
    </w:p>
    <w:p w14:paraId="243DD19B" w14:textId="46ADEC9E" w:rsidR="002969F5" w:rsidRPr="008207E0" w:rsidRDefault="003A5851"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 xml:space="preserve">h) </w:t>
      </w:r>
      <w:r w:rsidR="004E6332" w:rsidRPr="008207E0">
        <w:rPr>
          <w:rFonts w:eastAsia="MS PGothic" w:cs="Arial"/>
          <w:kern w:val="0"/>
          <w:szCs w:val="24"/>
          <w:lang w:val="vi-VN" w:eastAsia="ar-SA"/>
        </w:rPr>
        <w:t>Kiểm tra cuộn dây đóng cắt và động cơ tích năng</w:t>
      </w:r>
      <w:r w:rsidRPr="008207E0">
        <w:rPr>
          <w:rFonts w:eastAsia="MS PGothic" w:cs="Arial"/>
          <w:kern w:val="0"/>
          <w:szCs w:val="24"/>
          <w:lang w:eastAsia="ar-SA"/>
        </w:rPr>
        <w:t>.</w:t>
      </w:r>
      <w:r w:rsidR="002969F5" w:rsidRPr="008207E0">
        <w:rPr>
          <w:rFonts w:eastAsia="MS PGothic" w:cs="Arial"/>
          <w:kern w:val="0"/>
          <w:szCs w:val="24"/>
          <w:lang w:val="vi-VN" w:eastAsia="ar-SA"/>
        </w:rPr>
        <w:t xml:space="preserve"> </w:t>
      </w:r>
    </w:p>
    <w:p w14:paraId="729EDA1B" w14:textId="77777777" w:rsidR="002969F5" w:rsidRPr="008207E0" w:rsidRDefault="002969F5" w:rsidP="00150154">
      <w:pPr>
        <w:widowControl w:val="0"/>
        <w:suppressAutoHyphens/>
        <w:spacing w:line="252" w:lineRule="auto"/>
        <w:jc w:val="both"/>
        <w:rPr>
          <w:rFonts w:eastAsia="MS PGothic" w:cs="Arial"/>
          <w:b/>
          <w:bCs/>
          <w:kern w:val="0"/>
          <w:szCs w:val="24"/>
          <w:lang w:val="vi-VN" w:eastAsia="ar-SA"/>
        </w:rPr>
      </w:pPr>
      <w:bookmarkStart w:id="339" w:name="_Toc301272393"/>
      <w:r w:rsidRPr="008207E0">
        <w:rPr>
          <w:rFonts w:eastAsia="MS PGothic" w:cs="Arial"/>
          <w:b/>
          <w:bCs/>
          <w:kern w:val="0"/>
          <w:szCs w:val="24"/>
          <w:lang w:val="vi-VN" w:eastAsia="ar-SA"/>
        </w:rPr>
        <w:t>6. Kiểm tra định kỳ OCB</w:t>
      </w:r>
      <w:bookmarkEnd w:id="339"/>
    </w:p>
    <w:p w14:paraId="532243D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bằng mắt</w:t>
      </w:r>
    </w:p>
    <w:p w14:paraId="649200B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OCB có hoặc không có các hiện tượng bất thường như: rò rỉ dầu, nứt vỡ, lỏng ốc tại các bộ phận, v.v.;</w:t>
      </w:r>
    </w:p>
    <w:p w14:paraId="5033979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điện trở cách điện tương ứng với Điểm a Khoản 2 Mục 1.10-4.6;</w:t>
      </w:r>
    </w:p>
    <w:p w14:paraId="664AA35D"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Đo điện trở tiếp xúc bằng dòng điện 1 chiều tương ứng với Điểm b Khoản 2 Mục 1.10-4.6;</w:t>
      </w:r>
    </w:p>
    <w:p w14:paraId="586A132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Kiểm tra thao tác đóng và mở tương ứng với Điểm c Khoản 2 Mục 1.10-4.6;</w:t>
      </w:r>
    </w:p>
    <w:p w14:paraId="786CCBD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đ) Đo đặc tính đóng và mở tương ứng với Điểm d Khoản 2 Mục 1.10-4.6;</w:t>
      </w:r>
    </w:p>
    <w:p w14:paraId="00D5557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e) Kiểm tra dầu cách điện để khẳng định các tính năng dầu phù hợp với quy định;</w:t>
      </w:r>
    </w:p>
    <w:p w14:paraId="773FB63B" w14:textId="0061414A" w:rsidR="001A475E" w:rsidRPr="008207E0" w:rsidRDefault="001A475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f) Kiểm tra biến </w:t>
      </w:r>
      <w:r w:rsidRPr="008207E0">
        <w:rPr>
          <w:rFonts w:eastAsia="MS PGothic" w:cs="Arial"/>
          <w:kern w:val="0"/>
          <w:szCs w:val="24"/>
          <w:lang w:eastAsia="ar-SA"/>
        </w:rPr>
        <w:t>TI</w:t>
      </w:r>
      <w:r w:rsidRPr="008207E0">
        <w:rPr>
          <w:rFonts w:eastAsia="MS PGothic" w:cs="Arial"/>
          <w:kern w:val="0"/>
          <w:szCs w:val="24"/>
          <w:lang w:val="vi-VN" w:eastAsia="ar-SA"/>
        </w:rPr>
        <w:t xml:space="preserve"> chân sứ</w:t>
      </w:r>
      <w:r w:rsidRPr="008207E0">
        <w:rPr>
          <w:rFonts w:eastAsia="MS PGothic" w:cs="Arial"/>
          <w:kern w:val="0"/>
          <w:szCs w:val="24"/>
          <w:lang w:eastAsia="ar-SA"/>
        </w:rPr>
        <w:t xml:space="preserve"> </w:t>
      </w:r>
      <w:r w:rsidRPr="008207E0">
        <w:rPr>
          <w:rFonts w:eastAsia="MS PGothic" w:cs="Arial"/>
          <w:kern w:val="0"/>
          <w:szCs w:val="24"/>
          <w:lang w:val="vi-VN" w:eastAsia="ar-SA"/>
        </w:rPr>
        <w:t>(nếu có) tương ứng với Điểm f Khoản 2 Mục 1.10-4.2</w:t>
      </w:r>
      <w:r w:rsidRPr="008207E0">
        <w:rPr>
          <w:rFonts w:eastAsia="MS PGothic" w:cs="Arial"/>
          <w:kern w:val="0"/>
          <w:szCs w:val="24"/>
          <w:lang w:eastAsia="ar-SA"/>
        </w:rPr>
        <w:t>;</w:t>
      </w:r>
      <w:r w:rsidRPr="008207E0">
        <w:rPr>
          <w:rFonts w:eastAsia="MS PGothic" w:cs="Arial"/>
          <w:kern w:val="0"/>
          <w:szCs w:val="24"/>
          <w:lang w:val="vi-VN" w:eastAsia="ar-SA"/>
        </w:rPr>
        <w:t xml:space="preserve"> </w:t>
      </w:r>
    </w:p>
    <w:p w14:paraId="623EF509" w14:textId="13D1BD90" w:rsidR="001A475E" w:rsidRPr="008207E0" w:rsidRDefault="001A475E"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 xml:space="preserve">g) Kiểm tra biến </w:t>
      </w:r>
      <w:r w:rsidRPr="008207E0">
        <w:rPr>
          <w:rFonts w:eastAsia="MS PGothic" w:cs="Arial"/>
          <w:kern w:val="0"/>
          <w:szCs w:val="24"/>
          <w:lang w:eastAsia="ar-SA"/>
        </w:rPr>
        <w:t>TU</w:t>
      </w:r>
      <w:r w:rsidRPr="008207E0">
        <w:rPr>
          <w:rFonts w:eastAsia="MS PGothic" w:cs="Arial"/>
          <w:kern w:val="0"/>
          <w:szCs w:val="24"/>
          <w:lang w:val="vi-VN" w:eastAsia="ar-SA"/>
        </w:rPr>
        <w:t xml:space="preserve"> chân sứ (nếu có) tương ứng với Điểm g Khoản 2 Mục 1.10-4.2</w:t>
      </w:r>
      <w:r w:rsidRPr="008207E0">
        <w:rPr>
          <w:rFonts w:eastAsia="MS PGothic" w:cs="Arial"/>
          <w:kern w:val="0"/>
          <w:szCs w:val="24"/>
          <w:lang w:eastAsia="ar-SA"/>
        </w:rPr>
        <w:t>;</w:t>
      </w:r>
    </w:p>
    <w:p w14:paraId="133DA0D0" w14:textId="2288072E" w:rsidR="002969F5" w:rsidRPr="008207E0" w:rsidRDefault="001A475E"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eastAsia="ar-SA"/>
        </w:rPr>
        <w:t xml:space="preserve">h) </w:t>
      </w:r>
      <w:r w:rsidRPr="008207E0">
        <w:rPr>
          <w:rFonts w:eastAsia="MS PGothic" w:cs="Arial"/>
          <w:kern w:val="0"/>
          <w:szCs w:val="24"/>
          <w:lang w:val="vi-VN" w:eastAsia="ar-SA"/>
        </w:rPr>
        <w:t>Kiểm tra cuộn dây đóng cắt và động cơ tích năng</w:t>
      </w:r>
      <w:r w:rsidRPr="008207E0">
        <w:rPr>
          <w:rFonts w:eastAsia="MS PGothic" w:cs="Arial"/>
          <w:kern w:val="0"/>
          <w:szCs w:val="24"/>
          <w:lang w:eastAsia="ar-SA"/>
        </w:rPr>
        <w:t>.</w:t>
      </w:r>
      <w:r w:rsidR="002969F5" w:rsidRPr="008207E0">
        <w:rPr>
          <w:rFonts w:eastAsia="MS PGothic" w:cs="Arial"/>
          <w:kern w:val="0"/>
          <w:szCs w:val="24"/>
          <w:lang w:val="vi-VN" w:eastAsia="ar-SA"/>
        </w:rPr>
        <w:t xml:space="preserve"> </w:t>
      </w:r>
    </w:p>
    <w:p w14:paraId="3E4EFD77" w14:textId="77777777" w:rsidR="002969F5" w:rsidRPr="008207E0" w:rsidRDefault="002969F5" w:rsidP="00150154">
      <w:pPr>
        <w:widowControl w:val="0"/>
        <w:suppressAutoHyphens/>
        <w:spacing w:line="252" w:lineRule="auto"/>
        <w:jc w:val="both"/>
        <w:rPr>
          <w:rFonts w:eastAsia="MS PGothic" w:cs="Arial"/>
          <w:b/>
          <w:bCs/>
          <w:kern w:val="0"/>
          <w:szCs w:val="24"/>
          <w:lang w:val="vi-VN" w:eastAsia="ar-SA"/>
        </w:rPr>
      </w:pPr>
      <w:bookmarkStart w:id="340" w:name="_Toc301272394"/>
      <w:r w:rsidRPr="008207E0">
        <w:rPr>
          <w:rFonts w:eastAsia="MS PGothic" w:cs="Arial"/>
          <w:b/>
          <w:bCs/>
          <w:kern w:val="0"/>
          <w:szCs w:val="24"/>
          <w:lang w:val="vi-VN" w:eastAsia="ar-SA"/>
        </w:rPr>
        <w:t>7. Kiểm tra định kỳ dao cách ly (DCL)</w:t>
      </w:r>
      <w:bookmarkEnd w:id="340"/>
    </w:p>
    <w:p w14:paraId="775EA28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bằng mắt</w:t>
      </w:r>
    </w:p>
    <w:p w14:paraId="048DBA36"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DCL có hoặc không có các hiện tượng bất thường như: nứt vỡ, lỏng ốc tại các bộ phận, v.v.;</w:t>
      </w:r>
    </w:p>
    <w:p w14:paraId="4C2D60B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điện trở cách điện</w:t>
      </w:r>
    </w:p>
    <w:p w14:paraId="03E32D3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điện trở cách điện của DCL tương ứng với Điểm a Khoản 2 Mục 1.10-4.7;</w:t>
      </w:r>
    </w:p>
    <w:p w14:paraId="3CE1D6CD" w14:textId="0A14BD76" w:rsidR="002969F5" w:rsidRPr="008207E0" w:rsidRDefault="002969F5" w:rsidP="00150154">
      <w:pPr>
        <w:widowControl w:val="0"/>
        <w:suppressAutoHyphens/>
        <w:spacing w:line="252" w:lineRule="auto"/>
        <w:jc w:val="both"/>
        <w:rPr>
          <w:rFonts w:eastAsia="MS PGothic" w:cs="Arial"/>
          <w:kern w:val="0"/>
          <w:szCs w:val="24"/>
          <w:lang w:eastAsia="ar-SA"/>
        </w:rPr>
      </w:pPr>
      <w:r w:rsidRPr="008207E0">
        <w:rPr>
          <w:rFonts w:eastAsia="MS PGothic" w:cs="Arial"/>
          <w:kern w:val="0"/>
          <w:szCs w:val="24"/>
          <w:lang w:val="vi-VN" w:eastAsia="ar-SA"/>
        </w:rPr>
        <w:t>c) Đo điện trở tiếp xúc tiếp điểm</w:t>
      </w:r>
      <w:r w:rsidR="007332F0" w:rsidRPr="008207E0">
        <w:rPr>
          <w:rFonts w:eastAsia="MS PGothic" w:cs="Arial"/>
          <w:kern w:val="0"/>
          <w:szCs w:val="24"/>
          <w:lang w:eastAsia="ar-SA"/>
        </w:rPr>
        <w:t xml:space="preserve"> mạch chính</w:t>
      </w:r>
      <w:r w:rsidRPr="008207E0">
        <w:rPr>
          <w:rFonts w:eastAsia="MS PGothic" w:cs="Arial"/>
          <w:kern w:val="0"/>
          <w:szCs w:val="24"/>
          <w:lang w:val="vi-VN" w:eastAsia="ar-SA"/>
        </w:rPr>
        <w:t xml:space="preserve"> của DCL bằng dòng điện một chiều</w:t>
      </w:r>
      <w:r w:rsidR="00F26F3E" w:rsidRPr="008207E0">
        <w:rPr>
          <w:rFonts w:eastAsia="MS PGothic" w:cs="Arial"/>
          <w:kern w:val="0"/>
          <w:szCs w:val="24"/>
          <w:lang w:eastAsia="ar-SA"/>
        </w:rPr>
        <w:t>;</w:t>
      </w:r>
    </w:p>
    <w:p w14:paraId="3EFA590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Kiểm tra thao tác đóng và mở tương ứng với Điểm c Khoản 2 Mục 1.10-4.7.</w:t>
      </w:r>
    </w:p>
    <w:p w14:paraId="25354FBC" w14:textId="77777777" w:rsidR="002969F5" w:rsidRPr="008207E0" w:rsidRDefault="002969F5" w:rsidP="00150154">
      <w:pPr>
        <w:widowControl w:val="0"/>
        <w:suppressAutoHyphens/>
        <w:spacing w:line="252" w:lineRule="auto"/>
        <w:jc w:val="both"/>
        <w:rPr>
          <w:rFonts w:eastAsia="MS PGothic" w:cs="Arial"/>
          <w:b/>
          <w:bCs/>
          <w:kern w:val="0"/>
          <w:szCs w:val="24"/>
          <w:lang w:val="vi-VN" w:eastAsia="ar-SA"/>
        </w:rPr>
      </w:pPr>
      <w:r w:rsidRPr="008207E0">
        <w:rPr>
          <w:rFonts w:eastAsia="MS PGothic" w:cs="Arial"/>
          <w:b/>
          <w:bCs/>
          <w:kern w:val="0"/>
          <w:szCs w:val="24"/>
          <w:lang w:val="vi-VN" w:eastAsia="ar-SA"/>
        </w:rPr>
        <w:t>8. Kiểm tra định kỳ tủ điện hợp bộ</w:t>
      </w:r>
    </w:p>
    <w:p w14:paraId="0940A70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lastRenderedPageBreak/>
        <w:t>a) Kiểm tra bằng mắt</w:t>
      </w:r>
    </w:p>
    <w:p w14:paraId="1053A4B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tủ hợp bộ có hoặc không có các hiện tượng bất thường như: nứt vỡ, lỏng ốc tại các bộ phận, v.v.;</w:t>
      </w:r>
    </w:p>
    <w:p w14:paraId="73E1A6D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điện trở cách điện của tủ hợp bộ tương ứng với Điểm a Khoản 2 Mục 1.10-4.8;</w:t>
      </w:r>
    </w:p>
    <w:p w14:paraId="32C9603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Kiểm tra trình tự liên động và khóa liện động của tủ hợp bộ tương ứng với Điểm b Khoản 2 Mục 1.10-4.8.</w:t>
      </w:r>
    </w:p>
    <w:p w14:paraId="727CF21F" w14:textId="77777777" w:rsidR="002969F5" w:rsidRPr="008207E0" w:rsidRDefault="002969F5" w:rsidP="00150154">
      <w:pPr>
        <w:widowControl w:val="0"/>
        <w:suppressAutoHyphens/>
        <w:spacing w:line="252" w:lineRule="auto"/>
        <w:jc w:val="both"/>
        <w:rPr>
          <w:rFonts w:eastAsia="MS PGothic" w:cs="Arial"/>
          <w:b/>
          <w:bCs/>
          <w:kern w:val="0"/>
          <w:szCs w:val="24"/>
          <w:lang w:val="vi-VN" w:eastAsia="ar-SA"/>
        </w:rPr>
      </w:pPr>
      <w:bookmarkStart w:id="341" w:name="_Toc301272397"/>
      <w:r w:rsidRPr="008207E0">
        <w:rPr>
          <w:rFonts w:eastAsia="MS PGothic" w:cs="Arial"/>
          <w:b/>
          <w:bCs/>
          <w:kern w:val="0"/>
          <w:szCs w:val="24"/>
          <w:lang w:val="vi-VN" w:eastAsia="ar-SA"/>
        </w:rPr>
        <w:t>9. Kiểm tra định kỳ tụ bù công suất.</w:t>
      </w:r>
      <w:bookmarkEnd w:id="341"/>
    </w:p>
    <w:p w14:paraId="3E618ECA"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bằng mắt</w:t>
      </w:r>
    </w:p>
    <w:p w14:paraId="3FAFBB3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hệ tụ có hoặc không có các hiện tượng bất thường như: nứt vỡ, lỏng ốc tại các bộ phận, v.v.;</w:t>
      </w:r>
    </w:p>
    <w:p w14:paraId="53AE1308"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Đo điện trở cách điện</w:t>
      </w:r>
    </w:p>
    <w:p w14:paraId="581D02E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điện trở cách điện của tụ phải tương ứng với Khoản 2 Mục 1.10-4.9;</w:t>
      </w:r>
    </w:p>
    <w:p w14:paraId="6C045DEF" w14:textId="4AF717B7" w:rsidR="002969F5" w:rsidRPr="008207E0" w:rsidRDefault="00BA4EB5" w:rsidP="00150154">
      <w:pPr>
        <w:widowControl w:val="0"/>
        <w:suppressAutoHyphens/>
        <w:spacing w:line="252" w:lineRule="auto"/>
        <w:jc w:val="both"/>
        <w:rPr>
          <w:rFonts w:eastAsia="MS PGothic" w:cs="Arial"/>
          <w:kern w:val="0"/>
          <w:szCs w:val="24"/>
          <w:lang w:val="vi-VN" w:eastAsia="ar-SA"/>
        </w:rPr>
      </w:pPr>
      <w:bookmarkStart w:id="342" w:name="_Toc301272398"/>
      <w:r w:rsidRPr="008207E0">
        <w:rPr>
          <w:rFonts w:eastAsia="MS PGothic" w:cs="Arial"/>
          <w:kern w:val="0"/>
          <w:szCs w:val="24"/>
          <w:lang w:val="vi-VN" w:eastAsia="ar-SA"/>
        </w:rPr>
        <w:t>c) Đo điện dung của tụ tưong ứng với Khoản 3 1.10-4.9.</w:t>
      </w:r>
    </w:p>
    <w:p w14:paraId="7E947EC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b/>
          <w:bCs/>
          <w:kern w:val="0"/>
          <w:szCs w:val="24"/>
          <w:lang w:val="vi-VN" w:eastAsia="ar-SA"/>
        </w:rPr>
        <w:t>10. Kiểm tra định kỳ chống sét</w:t>
      </w:r>
      <w:bookmarkEnd w:id="342"/>
      <w:r w:rsidRPr="008207E0">
        <w:rPr>
          <w:rFonts w:eastAsia="MS PGothic" w:cs="Arial"/>
          <w:b/>
          <w:bCs/>
          <w:kern w:val="0"/>
          <w:szCs w:val="24"/>
          <w:lang w:val="vi-VN" w:eastAsia="ar-SA"/>
        </w:rPr>
        <w:t xml:space="preserve"> van</w:t>
      </w:r>
      <w:r w:rsidRPr="008207E0">
        <w:rPr>
          <w:rFonts w:eastAsia="MS PGothic" w:cs="Arial"/>
          <w:kern w:val="0"/>
          <w:szCs w:val="24"/>
          <w:lang w:val="vi-VN" w:eastAsia="ar-SA"/>
        </w:rPr>
        <w:t xml:space="preserve"> tương ứng với Mục 1.10-4.10.</w:t>
      </w:r>
      <w:bookmarkStart w:id="343" w:name="_Toc301272399"/>
    </w:p>
    <w:p w14:paraId="21CF7F5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b/>
          <w:bCs/>
          <w:kern w:val="0"/>
          <w:szCs w:val="24"/>
          <w:lang w:val="vi-VN" w:eastAsia="ar-SA"/>
        </w:rPr>
        <w:t>11. Kiểm tra định kỳ hệ thống ắc quy</w:t>
      </w:r>
      <w:bookmarkEnd w:id="343"/>
      <w:r w:rsidRPr="008207E0">
        <w:rPr>
          <w:rFonts w:eastAsia="MS PGothic" w:cs="Arial"/>
          <w:kern w:val="0"/>
          <w:szCs w:val="24"/>
          <w:lang w:val="vi-VN" w:eastAsia="ar-SA"/>
        </w:rPr>
        <w:t xml:space="preserve"> tương ứng với Mục 1.10-4.11.</w:t>
      </w:r>
      <w:bookmarkStart w:id="344" w:name="_Toc301272395"/>
    </w:p>
    <w:p w14:paraId="3055F71E" w14:textId="77777777" w:rsidR="002969F5" w:rsidRPr="008207E0" w:rsidRDefault="002969F5" w:rsidP="00150154">
      <w:pPr>
        <w:widowControl w:val="0"/>
        <w:suppressAutoHyphens/>
        <w:spacing w:line="252" w:lineRule="auto"/>
        <w:jc w:val="both"/>
        <w:rPr>
          <w:rFonts w:eastAsia="MS PGothic" w:cs="Arial"/>
          <w:b/>
          <w:bCs/>
          <w:kern w:val="0"/>
          <w:szCs w:val="24"/>
          <w:lang w:val="vi-VN" w:eastAsia="ar-SA"/>
        </w:rPr>
      </w:pPr>
      <w:r w:rsidRPr="008207E0">
        <w:rPr>
          <w:rFonts w:eastAsia="MS PGothic" w:cs="Arial"/>
          <w:b/>
          <w:bCs/>
          <w:kern w:val="0"/>
          <w:szCs w:val="24"/>
          <w:lang w:val="vi-VN" w:eastAsia="ar-SA"/>
        </w:rPr>
        <w:t>12. Kiểm tra định kỳ thiết bị rơ le bảo vệ và điều khiển</w:t>
      </w:r>
      <w:bookmarkEnd w:id="344"/>
    </w:p>
    <w:p w14:paraId="6CF5F5B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các rơ le bảo vệ và thiết bị điều khiển cần thực hiện các thử nghiệm nêu dưới đây tương ứng với Mục 1.10-4.12.</w:t>
      </w:r>
    </w:p>
    <w:p w14:paraId="32DF5F3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a) Kiểm tra đơn chiếc</w:t>
      </w:r>
    </w:p>
    <w:p w14:paraId="3E53B730"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Kiểm tra trị số tác động rơ le bảo vệ;</w:t>
      </w:r>
    </w:p>
    <w:p w14:paraId="2CA784D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Kiểm tra đặc tính điện áp và dòng điện;</w:t>
      </w:r>
    </w:p>
    <w:p w14:paraId="31A085EC"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Kiểm tra đặc tính góc pha;</w:t>
      </w:r>
    </w:p>
    <w:p w14:paraId="763E89B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Đo thời gian tác động.</w:t>
      </w:r>
    </w:p>
    <w:p w14:paraId="58355F22"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b) Kiểm tra mạch một chiều</w:t>
      </w:r>
    </w:p>
    <w:p w14:paraId="128F83BB"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Đo điện trở cách điện.</w:t>
      </w:r>
    </w:p>
    <w:p w14:paraId="26BD516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c) Kiểm tra mạch xoay chiều</w:t>
      </w:r>
    </w:p>
    <w:p w14:paraId="47E7FC23"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mạch thứ cấp;</w:t>
      </w:r>
    </w:p>
    <w:p w14:paraId="29C094E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mạch đo lường và rơ le;</w:t>
      </w:r>
    </w:p>
    <w:p w14:paraId="5C1CE849"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Đo điện trở cách điện;</w:t>
      </w:r>
    </w:p>
    <w:p w14:paraId="5C082337"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Kiểm tra mạch xoay chiều (Thí nghiệm mô phỏng);</w:t>
      </w:r>
    </w:p>
    <w:p w14:paraId="3F3BE7FF"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Kiểm tra mô phỏng sự cố.</w:t>
      </w:r>
    </w:p>
    <w:p w14:paraId="783FF481"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d) Kiểm tra tổng hợp</w:t>
      </w:r>
    </w:p>
    <w:p w14:paraId="4893F505"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Kiểm tra tổng hợp sự hoạt động của rơ le và các tín hiệu cảnh báo.</w:t>
      </w:r>
    </w:p>
    <w:p w14:paraId="6F2B99E7" w14:textId="77777777" w:rsidR="002969F5" w:rsidRPr="008207E0" w:rsidRDefault="002969F5" w:rsidP="00150154">
      <w:pPr>
        <w:widowControl w:val="0"/>
        <w:suppressAutoHyphens/>
        <w:spacing w:line="252" w:lineRule="auto"/>
        <w:jc w:val="both"/>
        <w:rPr>
          <w:rFonts w:eastAsia="MS PGothic" w:cs="Arial"/>
          <w:b/>
          <w:bCs/>
          <w:kern w:val="0"/>
          <w:szCs w:val="24"/>
          <w:lang w:val="vi-VN" w:eastAsia="ar-SA"/>
        </w:rPr>
      </w:pPr>
      <w:r w:rsidRPr="008207E0">
        <w:rPr>
          <w:rFonts w:eastAsia="MS PGothic" w:cs="Arial"/>
          <w:b/>
          <w:bCs/>
          <w:kern w:val="0"/>
          <w:szCs w:val="24"/>
          <w:lang w:val="vi-VN" w:eastAsia="ar-SA"/>
        </w:rPr>
        <w:t>13. Kiểm tra định kỳ hệ thống đo đếm</w:t>
      </w:r>
    </w:p>
    <w:p w14:paraId="76BC31FE" w14:textId="77777777" w:rsidR="002969F5" w:rsidRPr="008207E0" w:rsidRDefault="002969F5" w:rsidP="00150154">
      <w:pPr>
        <w:widowControl w:val="0"/>
        <w:suppressAutoHyphens/>
        <w:spacing w:line="252" w:lineRule="auto"/>
        <w:jc w:val="both"/>
        <w:rPr>
          <w:rFonts w:eastAsia="MS PGothic" w:cs="Arial"/>
          <w:kern w:val="0"/>
          <w:szCs w:val="24"/>
          <w:lang w:val="vi-VN" w:eastAsia="ar-SA"/>
        </w:rPr>
      </w:pPr>
      <w:r w:rsidRPr="008207E0">
        <w:rPr>
          <w:rFonts w:eastAsia="MS PGothic" w:cs="Arial"/>
          <w:kern w:val="0"/>
          <w:szCs w:val="24"/>
          <w:lang w:val="vi-VN" w:eastAsia="ar-SA"/>
        </w:rPr>
        <w:t xml:space="preserve">Yêu cầu nhỏ nhất tần suất kiểm tra định kỳ hệ thống đo đếm như sau:  </w:t>
      </w:r>
    </w:p>
    <w:p w14:paraId="7A9805A6" w14:textId="78434CF3" w:rsidR="00F469C6" w:rsidRPr="008207E0" w:rsidRDefault="00F469C6" w:rsidP="00150154">
      <w:pPr>
        <w:tabs>
          <w:tab w:val="left" w:pos="567"/>
        </w:tabs>
        <w:spacing w:line="252" w:lineRule="auto"/>
        <w:jc w:val="both"/>
        <w:rPr>
          <w:rFonts w:eastAsia="MS PGothic" w:cs="Arial"/>
          <w:kern w:val="0"/>
          <w:szCs w:val="24"/>
          <w:lang w:eastAsia="ar-SA"/>
        </w:rPr>
      </w:pPr>
      <w:r w:rsidRPr="008207E0">
        <w:rPr>
          <w:rFonts w:eastAsia="MS PGothic" w:cs="Arial"/>
          <w:kern w:val="0"/>
          <w:szCs w:val="24"/>
          <w:lang w:val="vi-VN" w:eastAsia="ar-SA"/>
        </w:rPr>
        <w:t>a) Công tơ, TU, TI được kiểm định định kỳ theo quy định hiện hành</w:t>
      </w:r>
      <w:r w:rsidRPr="008207E0">
        <w:rPr>
          <w:rFonts w:eastAsia="MS PGothic" w:cs="Arial"/>
          <w:kern w:val="0"/>
          <w:szCs w:val="24"/>
          <w:lang w:eastAsia="ar-SA"/>
        </w:rPr>
        <w:t>;</w:t>
      </w:r>
    </w:p>
    <w:p w14:paraId="71A00C29" w14:textId="351D9FD3" w:rsidR="002969F5" w:rsidRPr="008207E0" w:rsidRDefault="00F469C6" w:rsidP="00150154">
      <w:pPr>
        <w:tabs>
          <w:tab w:val="left" w:pos="567"/>
        </w:tabs>
        <w:spacing w:line="252" w:lineRule="auto"/>
        <w:jc w:val="both"/>
        <w:rPr>
          <w:rFonts w:eastAsia="MS PGothic" w:cs="Arial"/>
          <w:kern w:val="0"/>
          <w:szCs w:val="24"/>
          <w:lang w:eastAsia="ar-SA"/>
        </w:rPr>
      </w:pPr>
      <w:r w:rsidRPr="008207E0">
        <w:rPr>
          <w:rFonts w:eastAsia="MS PGothic" w:cs="Arial"/>
          <w:kern w:val="0"/>
          <w:szCs w:val="24"/>
          <w:lang w:val="vi-VN" w:eastAsia="ar-SA"/>
        </w:rPr>
        <w:t>b) Hệ thống đo đếm được kiểm tra định kỳ theo thỏa thuận, hoặc khi có yêu cầu, sự cố.</w:t>
      </w:r>
    </w:p>
    <w:p w14:paraId="642BD400" w14:textId="0070E5DC" w:rsidR="005F1216" w:rsidRPr="008207E0" w:rsidRDefault="005F1216" w:rsidP="00150154">
      <w:pPr>
        <w:spacing w:line="252" w:lineRule="auto"/>
        <w:rPr>
          <w:rFonts w:eastAsia="MS PGothic" w:cs="Arial"/>
          <w:kern w:val="0"/>
          <w:szCs w:val="24"/>
          <w:lang w:eastAsia="ar-SA"/>
        </w:rPr>
      </w:pPr>
      <w:r w:rsidRPr="008207E0">
        <w:rPr>
          <w:rFonts w:eastAsia="MS PGothic" w:cs="Arial"/>
          <w:kern w:val="0"/>
          <w:szCs w:val="24"/>
          <w:lang w:eastAsia="ar-SA"/>
        </w:rPr>
        <w:br w:type="page"/>
      </w:r>
    </w:p>
    <w:p w14:paraId="76005612" w14:textId="77777777" w:rsidR="005F1216" w:rsidRPr="008207E0" w:rsidRDefault="005F1216" w:rsidP="00150154">
      <w:pPr>
        <w:pStyle w:val="ListParagraph"/>
        <w:numPr>
          <w:ilvl w:val="0"/>
          <w:numId w:val="1"/>
        </w:numPr>
        <w:spacing w:line="252" w:lineRule="auto"/>
        <w:jc w:val="center"/>
        <w:outlineLvl w:val="0"/>
        <w:rPr>
          <w:rFonts w:cs="Arial"/>
          <w:b/>
          <w:bCs/>
          <w:sz w:val="28"/>
          <w:szCs w:val="28"/>
        </w:rPr>
      </w:pPr>
      <w:bookmarkStart w:id="345" w:name="_Toc188048111"/>
      <w:bookmarkStart w:id="346" w:name="_Toc188050498"/>
      <w:r w:rsidRPr="008207E0">
        <w:rPr>
          <w:rFonts w:cs="Arial"/>
          <w:b/>
          <w:bCs/>
          <w:sz w:val="28"/>
          <w:szCs w:val="28"/>
        </w:rPr>
        <w:lastRenderedPageBreak/>
        <w:t>YÊU CẦU KỸ THUẬT ĐỐI VỚI HỆ DẪN ĐIỆN</w:t>
      </w:r>
      <w:bookmarkEnd w:id="345"/>
      <w:bookmarkEnd w:id="346"/>
    </w:p>
    <w:p w14:paraId="5B20A169" w14:textId="77777777" w:rsidR="005F7346" w:rsidRPr="008207E0" w:rsidRDefault="005F7346" w:rsidP="00150154">
      <w:pPr>
        <w:pStyle w:val="ListParagraph"/>
        <w:spacing w:line="252" w:lineRule="auto"/>
        <w:outlineLvl w:val="0"/>
        <w:rPr>
          <w:rFonts w:cs="Arial"/>
          <w:b/>
          <w:bCs/>
          <w:szCs w:val="24"/>
        </w:rPr>
      </w:pPr>
    </w:p>
    <w:p w14:paraId="05F2E49B" w14:textId="0C730FE5" w:rsidR="005F1216" w:rsidRPr="008207E0" w:rsidRDefault="005F1216" w:rsidP="00150154">
      <w:pPr>
        <w:pStyle w:val="ListParagraph"/>
        <w:numPr>
          <w:ilvl w:val="1"/>
          <w:numId w:val="1"/>
        </w:numPr>
        <w:tabs>
          <w:tab w:val="left" w:pos="426"/>
        </w:tabs>
        <w:spacing w:line="252" w:lineRule="auto"/>
        <w:ind w:hanging="1080"/>
        <w:jc w:val="both"/>
        <w:outlineLvl w:val="1"/>
        <w:rPr>
          <w:rFonts w:cs="Arial"/>
          <w:b/>
          <w:bCs/>
          <w:szCs w:val="24"/>
        </w:rPr>
      </w:pPr>
      <w:bookmarkStart w:id="347" w:name="_Toc188048112"/>
      <w:bookmarkStart w:id="348" w:name="_Toc188050499"/>
      <w:r w:rsidRPr="008207E0">
        <w:rPr>
          <w:rFonts w:cs="Arial"/>
          <w:b/>
          <w:bCs/>
          <w:szCs w:val="24"/>
        </w:rPr>
        <w:t xml:space="preserve">YÊU CẦU KỸ THUẬT ĐỐI VỚI </w:t>
      </w:r>
      <w:r w:rsidR="00A43C6D" w:rsidRPr="008207E0">
        <w:rPr>
          <w:rFonts w:cs="Arial"/>
          <w:b/>
          <w:bCs/>
          <w:szCs w:val="24"/>
        </w:rPr>
        <w:t>HỆ DẪN ĐIỆN BẰNG</w:t>
      </w:r>
      <w:r w:rsidRPr="008207E0">
        <w:rPr>
          <w:rFonts w:cs="Arial"/>
          <w:b/>
          <w:bCs/>
          <w:szCs w:val="24"/>
        </w:rPr>
        <w:t xml:space="preserve"> CÁP ĐIỆN ÁP </w:t>
      </w:r>
      <w:r w:rsidR="00300062" w:rsidRPr="008207E0">
        <w:rPr>
          <w:rFonts w:cs="Arial"/>
          <w:b/>
          <w:bCs/>
          <w:szCs w:val="24"/>
        </w:rPr>
        <w:t>ĐẾN 500 KV</w:t>
      </w:r>
      <w:bookmarkEnd w:id="347"/>
      <w:bookmarkEnd w:id="348"/>
      <w:r w:rsidRPr="008207E0">
        <w:rPr>
          <w:rFonts w:cs="Arial"/>
          <w:b/>
          <w:bCs/>
          <w:szCs w:val="24"/>
        </w:rPr>
        <w:t xml:space="preserve">            </w:t>
      </w:r>
    </w:p>
    <w:p w14:paraId="5238CFB8" w14:textId="262318E5"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49" w:name="_Toc188048113"/>
      <w:bookmarkStart w:id="350" w:name="_Toc188050500"/>
      <w:r w:rsidRPr="008207E0">
        <w:rPr>
          <w:rFonts w:cs="Arial"/>
          <w:b/>
          <w:bCs/>
          <w:szCs w:val="24"/>
        </w:rPr>
        <w:t>Yêu cầu chung</w:t>
      </w:r>
      <w:bookmarkEnd w:id="349"/>
      <w:bookmarkEnd w:id="350"/>
    </w:p>
    <w:p w14:paraId="6885B5A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Đường cáp điện áp đến 35 kV được thiết kế và lắp đặt theo các quy định trong Quy chuẩn kỹ thuật này. </w:t>
      </w:r>
    </w:p>
    <w:p w14:paraId="6C96085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Đường cáp điện điện áp 110 kV, 220 kV và 500 kV được thiết kế và lắp đặt theo phương thức quy định trong Quy chuẩn kỹ thuật này, các chỉ tiêu kỹ thuật của cáp được xác định cho từng công trình cụ thể, các yêu cầu lắp đặt chi tiết thực hiện theo yêu cầu của loại cáp được cung cấp và yêu cầu của cơ quan thiết kế. </w:t>
      </w:r>
    </w:p>
    <w:p w14:paraId="52CB523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Thiết kế và xây dựng đường cáp phải dựa trên cơ sở tính toán kinh tế - kỹ thuật có tính đến sự phát triển của lư</w:t>
      </w:r>
      <w:r w:rsidRPr="008207E0">
        <w:rPr>
          <w:rFonts w:eastAsia="Times New Roman" w:cs="Arial"/>
          <w:kern w:val="0"/>
        </w:rPr>
        <w:softHyphen/>
        <w:t xml:space="preserve">ới điện, tầm quan trọng của đường cáp, đặc điểm của tuyến, phương thức đặt cáp, cấu tạo của cáp và hướng dẫn của nhà chế tạo cáp.  </w:t>
      </w:r>
    </w:p>
    <w:p w14:paraId="5D1EDD9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Để tránh cho đường cáp khỏi bị hư</w:t>
      </w:r>
      <w:r w:rsidRPr="008207E0">
        <w:rPr>
          <w:rFonts w:eastAsia="Times New Roman" w:cs="Arial"/>
          <w:kern w:val="0"/>
        </w:rPr>
        <w:softHyphen/>
        <w:t xml:space="preserve"> hỏng và bị các lực cơ học nguy hiểm trong quá trình lắp đặt, vận hành, phải thực hiện các giải pháp lắp đặt cáp phù hợp với điều kiện môi trường.  </w:t>
      </w:r>
    </w:p>
    <w:p w14:paraId="0427546E" w14:textId="09A08101"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51" w:name="_Toc188048114"/>
      <w:bookmarkStart w:id="352" w:name="_Toc188050501"/>
      <w:r w:rsidRPr="008207E0">
        <w:rPr>
          <w:rFonts w:cs="Arial"/>
          <w:b/>
          <w:bCs/>
          <w:szCs w:val="24"/>
        </w:rPr>
        <w:t>Yêu cầu đối với lựa chọn và phân biệt cáp</w:t>
      </w:r>
      <w:bookmarkEnd w:id="351"/>
      <w:bookmarkEnd w:id="352"/>
    </w:p>
    <w:p w14:paraId="73DEB56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Cáp điện phải được lựa chọn phù hợp với nhu cầu tải điện, vị trí lắp đặt và môi trường. </w:t>
      </w:r>
    </w:p>
    <w:p w14:paraId="41E15DF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Đối với đường cáp trong lưới điện 3 pha cho phép dùng cáp 1 ruột cho từng pha.</w:t>
      </w:r>
    </w:p>
    <w:p w14:paraId="7DDFE0F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Sử dụng mã màu hoặc đánh số cho các dây bọc và cáp hạ áp trong các mạch điều khiển, mạch điện xoay chiều, mạch điện một chiều, v.v. để dễ phân biệt và tránh nhầm lẫn khi lắp đặt và xử lý.</w:t>
      </w:r>
    </w:p>
    <w:p w14:paraId="10C66210" w14:textId="77777777" w:rsidR="005F1216" w:rsidRPr="008207E0" w:rsidRDefault="005F1216" w:rsidP="00150154">
      <w:pPr>
        <w:widowControl w:val="0"/>
        <w:autoSpaceDE w:val="0"/>
        <w:autoSpaceDN w:val="0"/>
        <w:adjustRightInd w:val="0"/>
        <w:spacing w:line="252" w:lineRule="auto"/>
        <w:ind w:right="58"/>
        <w:jc w:val="both"/>
        <w:rPr>
          <w:rFonts w:cs="Arial"/>
          <w:b/>
          <w:szCs w:val="24"/>
        </w:rPr>
      </w:pPr>
      <w:r w:rsidRPr="008207E0">
        <w:rPr>
          <w:rFonts w:eastAsia="Times New Roman" w:cs="Arial"/>
          <w:kern w:val="0"/>
        </w:rPr>
        <w:t>Mã màu của dây bọc và cáp xem</w:t>
      </w:r>
      <w:r w:rsidRPr="008207E0">
        <w:rPr>
          <w:rFonts w:cs="Arial"/>
          <w:szCs w:val="24"/>
        </w:rPr>
        <w:t xml:space="preserve"> </w:t>
      </w:r>
      <w:r w:rsidRPr="008207E0">
        <w:rPr>
          <w:rFonts w:cs="Arial"/>
          <w:b/>
          <w:szCs w:val="24"/>
        </w:rPr>
        <w:t>Phụ lục G-1.</w:t>
      </w:r>
      <w:r w:rsidRPr="008207E0">
        <w:rPr>
          <w:rFonts w:cs="Arial"/>
          <w:b/>
          <w:szCs w:val="24"/>
          <w:lang w:val="vi-VN"/>
        </w:rPr>
        <w:t xml:space="preserve"> </w:t>
      </w:r>
    </w:p>
    <w:p w14:paraId="25ACBCE2" w14:textId="4ECE5B01"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53" w:name="_Toc188048115"/>
      <w:bookmarkStart w:id="354" w:name="_Toc188050502"/>
      <w:r w:rsidRPr="008207E0">
        <w:rPr>
          <w:rFonts w:cs="Arial"/>
          <w:b/>
          <w:bCs/>
          <w:szCs w:val="24"/>
        </w:rPr>
        <w:t>Lựa chọn tiết diện cáp</w:t>
      </w:r>
      <w:bookmarkEnd w:id="353"/>
      <w:bookmarkEnd w:id="354"/>
    </w:p>
    <w:p w14:paraId="6ED6DF0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Đối với cáp điện điện áp đến 1 kV, tiết diện dây dẫn được lựa chọn theo phát nóng cho phép và độ sụt áp cho phép. </w:t>
      </w:r>
    </w:p>
    <w:p w14:paraId="4435E5F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Đối với cáp trên 1 kV lựa chọn theo mật độ dòng điện kinh tế, dòng điện lâu dài cho phép và được hiệu chỉnh theo cách lắp đặt, vị trí lắp đặt, điều kiện môi trường và hệ số đồng thời.</w:t>
      </w:r>
    </w:p>
    <w:p w14:paraId="62C4A61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Dòng điện ngắn mạch cho phép của cáp theo nhiệt độ vận hành và nhiệt độ ngắn mạch bảo đảm cho cáp không bị phá hủy trong chế độ xác lập.</w:t>
      </w:r>
    </w:p>
    <w:p w14:paraId="2D24033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4. Dòng điện lâu dài cho phép của cáp điện áp đến 35 kV theo quy định trong Quy chuẩn kỹ thuật này, dòng điện lâu dài cho phép của cáp điện áp từ 110 kV trở lên theo yêu cầu của từng công trình và quy định của nhà chế tạo cáp. </w:t>
      </w:r>
    </w:p>
    <w:p w14:paraId="599C266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Điện trở 1 chiều của lõi dây dẫn điện xem </w:t>
      </w:r>
      <w:r w:rsidRPr="008207E0">
        <w:rPr>
          <w:rFonts w:eastAsia="Times New Roman" w:cs="Arial"/>
          <w:b/>
          <w:bCs/>
          <w:kern w:val="0"/>
        </w:rPr>
        <w:t>Phụ lục G-2.</w:t>
      </w:r>
    </w:p>
    <w:p w14:paraId="567B0E7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Chi tiết dòng điện lâu dài cho phép của cáp điện áp đến 35 kV xem </w:t>
      </w:r>
      <w:r w:rsidRPr="008207E0">
        <w:rPr>
          <w:rFonts w:eastAsia="Times New Roman" w:cs="Arial"/>
          <w:b/>
          <w:bCs/>
          <w:kern w:val="0"/>
          <w:highlight w:val="yellow"/>
        </w:rPr>
        <w:t>Phụ lục G-3.</w:t>
      </w:r>
    </w:p>
    <w:p w14:paraId="49E60601" w14:textId="0EADA337"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55" w:name="_Toc188048116"/>
      <w:bookmarkStart w:id="356" w:name="_Toc188050503"/>
      <w:r w:rsidRPr="008207E0">
        <w:rPr>
          <w:rFonts w:cs="Arial"/>
          <w:b/>
          <w:bCs/>
          <w:szCs w:val="24"/>
        </w:rPr>
        <w:t>Yêu cầu đối với các điều kiện môi trường khác nhau</w:t>
      </w:r>
      <w:bookmarkEnd w:id="355"/>
      <w:bookmarkEnd w:id="356"/>
    </w:p>
    <w:p w14:paraId="18811EF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Tuyến cáp dài được lắp trong những khu vực có điều kiện môi trường lắp đặt khác nhau thì phải chọn tiết diện và kết cấu của cáp tương ứng với mỗi đoạn.</w:t>
      </w:r>
    </w:p>
    <w:p w14:paraId="2C8ECCD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Chiều dài của đoạn tuyến đi qua ngắn hơn chiều dài chế tạo của cáp, nếu có điều kiện môi trường lắp đặt khác nhau thì phải lựa chọn kết cấu và tiết diện cáp theo đoạn tuyến</w:t>
      </w:r>
    </w:p>
    <w:p w14:paraId="7D543FE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có điều kiện khắc nghiệt nhất.    </w:t>
      </w:r>
    </w:p>
    <w:p w14:paraId="24242975" w14:textId="7C56ACC4"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57" w:name="_Toc188048117"/>
      <w:bookmarkStart w:id="358" w:name="_Toc188050504"/>
      <w:r w:rsidRPr="008207E0">
        <w:rPr>
          <w:rFonts w:cs="Arial"/>
          <w:b/>
          <w:bCs/>
          <w:szCs w:val="24"/>
        </w:rPr>
        <w:t>Yêu cầu đối với đặc tính kỹ thuật và vị trí lắp đặt</w:t>
      </w:r>
      <w:bookmarkEnd w:id="357"/>
      <w:bookmarkEnd w:id="358"/>
      <w:r w:rsidRPr="008207E0">
        <w:rPr>
          <w:rFonts w:cs="Arial"/>
          <w:b/>
          <w:bCs/>
          <w:szCs w:val="24"/>
        </w:rPr>
        <w:t xml:space="preserve">  </w:t>
      </w:r>
    </w:p>
    <w:p w14:paraId="1A572B5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Đặc tính kỹ thuật</w:t>
      </w:r>
    </w:p>
    <w:p w14:paraId="1D25BD0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Cáp đặt trực tiếp trong đất hoặc trong n</w:t>
      </w:r>
      <w:r w:rsidRPr="008207E0">
        <w:rPr>
          <w:rFonts w:eastAsia="Times New Roman" w:cs="Arial"/>
          <w:kern w:val="0"/>
        </w:rPr>
        <w:softHyphen/>
        <w:t xml:space="preserve">ước phải có lớp bảo vệ chịu va đập cơ học; </w:t>
      </w:r>
    </w:p>
    <w:p w14:paraId="4BD0D5D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Cáp đặt trong hầm cáp, tầng cáp, mương cáp, máng cáp, giếng cáp phải là cáp có vỏ bọc bằng vật liệu khó cháy;</w:t>
      </w:r>
    </w:p>
    <w:p w14:paraId="25A9347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c) Cáp đặt trong khối cáp và ống cáp phải dùng loại có vỏ bọc kim loại tăng cường để chống sướt khi kéo cáp. Đối với đường cáp đặt trong đoạn khối cáp và ống cáp ngắn, cho phép dùng loại cáp không có vỏ bọc kim loại tăng cường;</w:t>
      </w:r>
    </w:p>
    <w:p w14:paraId="674F518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d) Cáp đặt trong nhà máy điện, trạm biến áp, xưởng sản xuất, nơi có nhiều nguy cơ hư hỏng do cơ học phải dùng loại cáp bọc đai thép, nơi ít nguy cơ hư hỏng do cơ học nên dùng loại cáp không có đai thép nhưng phải có lớp bọc ngoài cùng bằng vật liệu khó cháy; </w:t>
      </w:r>
    </w:p>
    <w:p w14:paraId="68F7E27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 Dòng điện lâu dài của cáp được điều chỉnh theo vị trí lắp đặt.</w:t>
      </w:r>
    </w:p>
    <w:p w14:paraId="08B7C61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Hệ số điều chỉnh dòng điện lâu dài cho phép theo vị trí lắp đặt xem </w:t>
      </w:r>
      <w:r w:rsidRPr="008207E0">
        <w:rPr>
          <w:rFonts w:eastAsia="Times New Roman" w:cs="Arial"/>
          <w:b/>
          <w:bCs/>
          <w:kern w:val="0"/>
          <w:highlight w:val="yellow"/>
        </w:rPr>
        <w:t>Phụ lục G-4.</w:t>
      </w:r>
    </w:p>
    <w:p w14:paraId="0D368E6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Chi tiết tính toán dòng ngắn mạch cho phép của cáp xem </w:t>
      </w:r>
      <w:r w:rsidRPr="008207E0">
        <w:rPr>
          <w:rFonts w:eastAsia="Times New Roman" w:cs="Arial"/>
          <w:b/>
          <w:bCs/>
          <w:kern w:val="0"/>
          <w:highlight w:val="yellow"/>
        </w:rPr>
        <w:t>Phụ lục G-5.</w:t>
      </w:r>
    </w:p>
    <w:p w14:paraId="01012A6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Cáp lắp đặt trong gian công nghiệp</w:t>
      </w:r>
    </w:p>
    <w:p w14:paraId="24C3B0D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gian công nghiệp, cần bố trí hệ dẫn điện có cấp bảo vệ IP00 (dây trần) ở độ cao lớn hơn 3,5m so với sàn nhà hoặc sàn làm việc, còn đối với hệ dẫn điện có cấp bảo vệ IP31, độ cao này phải lớn hơn 2,5m.</w:t>
      </w:r>
    </w:p>
    <w:p w14:paraId="02640DA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Không quy định độ cao lắp đặt đối với hệ dẫn điện có cấp bảo vệ IP20 trở lên với các thanh dẫn cách điện, cũng như đối với hệ dẫn điện có cấp bảo vệ IP40 trở lên. Cũng không quy định độ cao lắp đặt hệ dẫn điện các kiểu với điện áp tới 42V xoay chiều và tới 110V DC. </w:t>
      </w:r>
    </w:p>
    <w:p w14:paraId="536BE9E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Cáp lắp đặt trong gian khô và ẩm</w:t>
      </w:r>
    </w:p>
    <w:p w14:paraId="6DF980F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Khi các dây bọc và cáp đi xuyên qua giữa các gian khô với nhau hoặc gian ẩm với nhau, cho phép đặt tất cả các dây dẫn trong cùng một ống cách điện.</w:t>
      </w:r>
    </w:p>
    <w:p w14:paraId="17D5CA2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Dây bọc và cáp đi xuyên từ gian khô sang gian rất ẩm hoặc từ một gian đi ra bên ngoài, mỗi dây dẫn phải được đặt trong ống cách điện riêng. Khi đi xuyên từ gian khô hoặc ẩm sang gian rất ẩm hoặc khi đi xuyên ra bên ngoài tòa nhà, mối nối dây dẫn phải thực hiện trong gian khô hoặc ít ẩm hơn.</w:t>
      </w:r>
    </w:p>
    <w:p w14:paraId="7FB8A050" w14:textId="43BDA162"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59" w:name="_Toc188048118"/>
      <w:bookmarkStart w:id="360" w:name="_Toc188050505"/>
      <w:r w:rsidRPr="008207E0">
        <w:rPr>
          <w:rFonts w:cs="Arial"/>
          <w:b/>
          <w:bCs/>
          <w:szCs w:val="24"/>
        </w:rPr>
        <w:t>Bảo vệ khỏi dòng điện lạc mạch</w:t>
      </w:r>
      <w:bookmarkEnd w:id="359"/>
      <w:bookmarkEnd w:id="360"/>
    </w:p>
    <w:p w14:paraId="68EB2A1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Nếu trên đường cáp xuất hiện dòng điện lạc mạch có trị số gây nguy hiểm, phải có biện pháp bảo vệ như sau:</w:t>
      </w:r>
    </w:p>
    <w:p w14:paraId="20BA156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Thay đổi tuyến cáp đi tránh vùng nguy hiểm đó.</w:t>
      </w:r>
    </w:p>
    <w:p w14:paraId="1DD4365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Trường hợp không thể thay đổi tuyến cáp, phải có biện pháp giảm tối đa dòng điện lạc mạch hoặc sử dụng vỏ cáp có độ chống ăn mòn cao hoặc có biện pháp nối đất vỏ cáp phù hợp.</w:t>
      </w:r>
    </w:p>
    <w:p w14:paraId="71345461" w14:textId="10FF22A4"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61" w:name="_Toc188048119"/>
      <w:bookmarkStart w:id="362" w:name="_Toc188050506"/>
      <w:r w:rsidRPr="008207E0">
        <w:rPr>
          <w:rFonts w:cs="Arial"/>
          <w:b/>
          <w:bCs/>
          <w:szCs w:val="24"/>
        </w:rPr>
        <w:t>Thông gió và chiếu sáng</w:t>
      </w:r>
      <w:bookmarkEnd w:id="361"/>
      <w:bookmarkEnd w:id="362"/>
      <w:r w:rsidRPr="008207E0">
        <w:rPr>
          <w:rFonts w:cs="Arial"/>
          <w:b/>
          <w:bCs/>
          <w:szCs w:val="24"/>
        </w:rPr>
        <w:t xml:space="preserve">   </w:t>
      </w:r>
    </w:p>
    <w:p w14:paraId="7F960BB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Hầm cáp, tầng cáp, buồng cáp, hành lang cáp vận hành thường xuyên phải trang bị thông gió tự nhiên hoặc nhân tạo và phải phân chia thành nhiều ngăn độc lập với nhau;</w:t>
      </w:r>
    </w:p>
    <w:p w14:paraId="3A4C5CB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Hầm cáp, tầng cáp, buồng cáp, hành lang cáp vận hành thường xuyên phải trang bị hệ thống chiếu sáng được cấp điện từ 2 nguồn, các bóng đèn được bố trí xen kẽ đến 2 nguồn đó và hệ thống ổ cắm điện dùng cho thiết bị cầm tay.</w:t>
      </w:r>
    </w:p>
    <w:p w14:paraId="1E8D043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Đối với hầm cáp, tầng cáp, buồng cáp, hành lang cáp không có người thường xuyên làm việc và rất ít lui tới, chỉ lắp ổ cắm điện dọc hành lang để khi cần thiết mới thông gió cưỡng bức và chiếu sáng tạm thời phục vụ vận hành, sửa chữa.</w:t>
      </w:r>
    </w:p>
    <w:p w14:paraId="22E67204" w14:textId="32F646F5"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63" w:name="_Toc188048120"/>
      <w:bookmarkStart w:id="364" w:name="_Toc188050507"/>
      <w:r w:rsidRPr="008207E0">
        <w:rPr>
          <w:rFonts w:cs="Arial"/>
          <w:b/>
          <w:bCs/>
          <w:szCs w:val="24"/>
        </w:rPr>
        <w:t>Phòng chống cháy nổ</w:t>
      </w:r>
      <w:bookmarkEnd w:id="363"/>
      <w:bookmarkEnd w:id="364"/>
    </w:p>
    <w:p w14:paraId="7DB0CF5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Phải trang bị thiết bị và phương tiện phòng chống cháy nổ trong công trình cáp theo quy định của cơ quan quản lý nhà nước về phòng cháy, chữa cháy.</w:t>
      </w:r>
    </w:p>
    <w:p w14:paraId="030FAFF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Gần lối ra, cửa thoát và các giếng thông gió (trong vòng bán kính không quá 25m) trong nhà máy nhiệt điện phải đặt các họng chữa cháy bằng hợp chất chất chữa cháy chuyên dùng. Đối với cầu cáp, hành lang cáp phải tính toán sao cho tất cả các điểm có khoảng cách không quá 100m đến họng chữa cháy bằng hợp chất chất chữa cháy chuyên dụng gần nhất.</w:t>
      </w:r>
    </w:p>
    <w:p w14:paraId="0BDEBC1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 xml:space="preserve">3. Đối với tổ hợp đường cáp của nhà máy điện công suất từ 25 MW trở lên, thiết bị phân phối và trạm biến áp có điện áp 220-500 kV, cũng như đối với các thiết bị phân phối và trạm biến áp có nhiệm vụ đặc biệt phải thực hiện yêu cầu:    </w:t>
      </w:r>
    </w:p>
    <w:p w14:paraId="7AE2E05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sơ đồ đấu dây chính, sơ đồ tự dùng và sơ đồ thao tác điều khiển, các loại thiết bị và tổ hợp cáp của nhà máy điện hoặc trạm biến áp phải lắp đặt sao cho khi có hoả hoạn bên trong hay ngoài tổ hợp cáp thì một số tổ máy của nhà máy điện vẫn hoạt động bình thường, không làm gián đoạn việc nối dự phòng của các thiết bị phân phối và trạm biến áp cũng như hệ thống cảnh báo và chữa cháy;</w:t>
      </w:r>
    </w:p>
    <w:p w14:paraId="6CC5C24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Đối với các đường cáp điện:   </w:t>
      </w:r>
    </w:p>
    <w:p w14:paraId="79BB674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Ở những vị trí đường cáp điện nối thiết bị đóng cắt ngoài trời vào phòng điều khiển hoặc đấu nối với các tủ bảng điều khiển và bảo vệ tai chỗ phải có các vách ngăn có mức chịu lửa không nhỏ hơn 0,75 giờ;</w:t>
      </w:r>
    </w:p>
    <w:p w14:paraId="2575D2E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Ở những nơi cáp đi qua tường ngăn hoặc mái che phải có các vách ngăn bằng vật liệu khó cháy, dễ khoan đục và có mức chịu lửa không nhỏ hơn 0,75 giờ, thuận tiện cho việc thay thế, đặt thêm cáp;</w:t>
      </w:r>
    </w:p>
    <w:p w14:paraId="3428C61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Trong nhà máy điện, cho phép công trình cáp có mức chịu lửa là 0,25 giờ trong khu vực của tổ máy phát điện, nhưng phải ngăn cách với các thiết bị công nghệ có thể là nguồn phát sinh cháy (thùng chứa dầu, trạm chứa dầu, v.v.) bằng các tấm che có mức chịu lửa không nhỏ hơn 0,75 giờ;</w:t>
      </w:r>
    </w:p>
    <w:p w14:paraId="1B44B9A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Tầng cáp, hầm cáp đặt các loại cáp của các tổ máy khác nhau, kể cả tầng cáp và hầm cáp phía dưới tủ bảng điều khiển của các tổ máy phải phân chia theo từng tổ máy và ngăn cách riêng các phòng khác nhau vào tầng cáp, hầm cáp, giếng cáp, hộp cáp, mương cáp và các điểm cáp đi qua bằng vách ngăn, tấm che có mức chịu lửa không nhỏ hơn 0,75 giờ;</w:t>
      </w:r>
    </w:p>
    <w:p w14:paraId="3692E5D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Tổ hợp cáp của nhà máy điện cần ngăn cách với hầm cáp của mạng lưới cáp đi ra từ nhà máy và thanh góp bằng các tấm ngăn chống cháy có mức chịu lửa không nhỏ hơn 0,75 giờ;</w:t>
      </w:r>
    </w:p>
    <w:p w14:paraId="3C88C02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Các tầng cáp, hầm cáp, hành lang cáp, cầu cáp và giếng cáp phải phân cách với các phòng khác và các công trình cáp bên cạnh bằng vách ngăn chống cháy với mức chịu lửa không ít hơn 0,75 giờ; </w:t>
      </w:r>
    </w:p>
    <w:p w14:paraId="6540577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Giếng cáp dài cần ngăn cách từng ngăn không dài quá 20m bằng các vách ngăn chống cháy có mức chịu lửa không ít hơn 0,75 giờ. Các giếng cáp phải được trang bị lối vào và thang hoặc móc để người có thể lên xuống;</w:t>
      </w:r>
    </w:p>
    <w:p w14:paraId="7068F62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Cửa ra vào công trình cáp và tầng ngăn của các thiết bị điện điện áp 220-500 kV phải có mức chịu lửa 0,75 giờ và 0,6 giờ trong các thiết bị điện còn lại;</w:t>
      </w:r>
    </w:p>
    <w:p w14:paraId="05B91D2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Những tầng cáp, hành lang cáp ngoài trời và các kết cấu xây dựng chịu lực (cột, công</w:t>
      </w:r>
    </w:p>
    <w:p w14:paraId="29A01DF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son) bê tông cốt thép có mức chịu lửa không nhỏ hơn 0,75 giờ hoặc bằng thép có mức</w:t>
      </w:r>
    </w:p>
    <w:p w14:paraId="7EA93F9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chịu lửa không nhỏ hơn 0,25 giờ.  </w:t>
      </w:r>
    </w:p>
    <w:p w14:paraId="3DF8DDDE" w14:textId="432EC19E"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65" w:name="_Toc188048121"/>
      <w:bookmarkStart w:id="366" w:name="_Toc188050508"/>
      <w:r w:rsidRPr="008207E0">
        <w:rPr>
          <w:rFonts w:cs="Arial"/>
          <w:b/>
          <w:bCs/>
          <w:szCs w:val="24"/>
        </w:rPr>
        <w:t>Đường cáp dự phòng</w:t>
      </w:r>
      <w:bookmarkEnd w:id="365"/>
      <w:bookmarkEnd w:id="366"/>
      <w:r w:rsidRPr="008207E0">
        <w:rPr>
          <w:rFonts w:cs="Arial"/>
          <w:b/>
          <w:bCs/>
          <w:szCs w:val="24"/>
        </w:rPr>
        <w:t xml:space="preserve"> </w:t>
      </w:r>
    </w:p>
    <w:p w14:paraId="0F64640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Các đường cáp dự phòng phải được lắp đặt sao cho khi xảy ra hỏa hoạn, chúng không bị hỏng cùng một lúc. Vì vậy các tổ hợp cáp phải chia thành các phân nhóm nhỏ và cách ly chúng với nhau. Việc phân chia thành các nhóm tuỳ thuộc điều kiện của từng công trình.</w:t>
      </w:r>
    </w:p>
    <w:p w14:paraId="195EBE09" w14:textId="1D1B5FA5"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67" w:name="_Toc188048122"/>
      <w:bookmarkStart w:id="368" w:name="_Toc188050509"/>
      <w:r w:rsidRPr="008207E0">
        <w:rPr>
          <w:rFonts w:cs="Arial"/>
          <w:b/>
          <w:bCs/>
          <w:szCs w:val="24"/>
        </w:rPr>
        <w:t>Lắp đặt dây trung tính</w:t>
      </w:r>
      <w:bookmarkEnd w:id="367"/>
      <w:bookmarkEnd w:id="368"/>
    </w:p>
    <w:p w14:paraId="62AD100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lư</w:t>
      </w:r>
      <w:r w:rsidRPr="008207E0">
        <w:rPr>
          <w:rFonts w:eastAsia="Times New Roman" w:cs="Arial"/>
          <w:kern w:val="0"/>
        </w:rPr>
        <w:softHyphen/>
        <w:t>ới điện xoay chiều điện áp đến 1 kV 3-pha-4-dây có trung tính nối đất, cho phép dùng cáp 3 ruột có vỏ bọc nhôm và dùng vỏ nhôm làm dây trung tính nối đất, trừ các trường hợp sau đây:</w:t>
      </w:r>
    </w:p>
    <w:p w14:paraId="244D7FB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Đặt ở những nơi có môi trường dễ nổ (trong nhà cũng như ngoài trời).</w:t>
      </w:r>
    </w:p>
    <w:p w14:paraId="4C2963C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Đặt ở những nơi mà trong điều kiện vận hành bình th</w:t>
      </w:r>
      <w:r w:rsidRPr="008207E0">
        <w:rPr>
          <w:rFonts w:eastAsia="Times New Roman" w:cs="Arial"/>
          <w:kern w:val="0"/>
        </w:rPr>
        <w:softHyphen/>
        <w:t xml:space="preserve">ường, dòng điện trong dây trung </w:t>
      </w:r>
      <w:r w:rsidRPr="008207E0">
        <w:rPr>
          <w:rFonts w:eastAsia="Times New Roman" w:cs="Arial"/>
          <w:kern w:val="0"/>
        </w:rPr>
        <w:lastRenderedPageBreak/>
        <w:t>tính vượt quá 75% dòng điện cho phép của dây pha.</w:t>
      </w:r>
    </w:p>
    <w:p w14:paraId="6AE58A07" w14:textId="158DAB77"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69" w:name="_Toc188048123"/>
      <w:bookmarkStart w:id="370" w:name="_Toc188050510"/>
      <w:r w:rsidRPr="008207E0">
        <w:rPr>
          <w:rFonts w:cs="Arial"/>
          <w:b/>
          <w:bCs/>
          <w:szCs w:val="24"/>
        </w:rPr>
        <w:t>Lắp đặt cáp</w:t>
      </w:r>
      <w:bookmarkEnd w:id="369"/>
      <w:bookmarkEnd w:id="370"/>
    </w:p>
    <w:p w14:paraId="02ED2C5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Phương thức lắp đặt cáp</w:t>
      </w:r>
    </w:p>
    <w:p w14:paraId="5FCB2B4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Cáp phải có dự phòng theo chiều dài đủ để có thể co giãn được khi đất bị dịch chuyển hoặc biến dạng do nhiệt độ của bản thân cáp cũng như kết cấu đặt cáp. Cấm dự phòng cáp theo kiểu khoanh vòng;</w:t>
      </w:r>
    </w:p>
    <w:p w14:paraId="1047E73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Cáp đặt nằm ngang trên các kết cấu, t</w:t>
      </w:r>
      <w:r w:rsidRPr="008207E0">
        <w:rPr>
          <w:rFonts w:eastAsia="Times New Roman" w:cs="Arial"/>
          <w:kern w:val="0"/>
        </w:rPr>
        <w:softHyphen/>
        <w:t>ường xà, phải được cố định chặt ở điểm cuối, ở cả hai phía của đoạn cáp uốn và tại hộp nối;</w:t>
      </w:r>
    </w:p>
    <w:p w14:paraId="317DD7B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Cáp đặt thẳng đứng theo các kết cấu, theo t</w:t>
      </w:r>
      <w:r w:rsidRPr="008207E0">
        <w:rPr>
          <w:rFonts w:eastAsia="Times New Roman" w:cs="Arial"/>
          <w:kern w:val="0"/>
        </w:rPr>
        <w:softHyphen/>
        <w:t>ường phải được kẹp, gia cố để không bị biến dạng vỏ bọc, không làm hỏng cáp và chỗ nối do tác động của trọng lượng bản thân cáp;</w:t>
      </w:r>
    </w:p>
    <w:p w14:paraId="43CA2E5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Kết cấu đỡ cáp bằng thép cần phải tránh hư hỏng cơ học cho vỏ cáp, tại các điểm đặt cáp nên có đệm lót mềm;</w:t>
      </w:r>
    </w:p>
    <w:p w14:paraId="3E5FF6A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 Các loại cáp (kể cả cáp bọc thép) đặt ở những chỗ ôtô qua lại, chuyên chở máy móc, hàng hóa, người qua lại v.v. phải được bảo vệ chống va chạm;</w:t>
      </w:r>
    </w:p>
    <w:p w14:paraId="0285351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e) Khi đặt cáp mới bên cạnh cáp đang vận hành phải có biện pháp để không làm hỏng cáp đang vận hành;</w:t>
      </w:r>
    </w:p>
    <w:p w14:paraId="4B535CF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f) Cáp từ ngoài trời vào trong nhà phải có biện pháp ngăn không cho nư</w:t>
      </w:r>
      <w:r w:rsidRPr="008207E0">
        <w:rPr>
          <w:rFonts w:eastAsia="Times New Roman" w:cs="Arial"/>
          <w:kern w:val="0"/>
        </w:rPr>
        <w:softHyphen/>
        <w:t>ớc hoặc sinh vật (chuột, rắn, v.v.) theo đường cáp vào nhà, vào hầm;</w:t>
      </w:r>
    </w:p>
    <w:p w14:paraId="5822823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g) Cấm đặt cáp giao chéo nhau dưới nước (trừ cáp vượt biển);  </w:t>
      </w:r>
    </w:p>
    <w:p w14:paraId="3EEA6CF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 Phải bảo đảm khoảng cách của cáp đến nguồn nhiệt để tránh làm cáp nóng quá mức cho phép, phải có biện pháp bảo vệ cáp không để chất nóng bắn vào chỗ đặt các hộp nối;</w:t>
      </w:r>
    </w:p>
    <w:p w14:paraId="4262482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i) Cáp lực điện áp đến 1 kV và cáp kiểm tra nên đặt phía trên cáp có điện áp cao hơn;</w:t>
      </w:r>
    </w:p>
    <w:p w14:paraId="4F76912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 Cáp lực điện áp thấp nên đặt phía trên cáp có điện áp cao hơn;</w:t>
      </w:r>
    </w:p>
    <w:p w14:paraId="12AC4E1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l) Cáp uốn cong phải có bán kính uốn cong theo loại cáp sử dụng.</w:t>
      </w:r>
    </w:p>
    <w:p w14:paraId="773D24B7" w14:textId="79167DC3"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Bán kính uốn cong cho phép của cáp xem </w:t>
      </w:r>
      <w:r w:rsidRPr="008207E0">
        <w:rPr>
          <w:rFonts w:eastAsia="Times New Roman" w:cs="Arial"/>
          <w:b/>
          <w:bCs/>
          <w:kern w:val="0"/>
          <w:highlight w:val="yellow"/>
        </w:rPr>
        <w:t>Phụ lục G-6</w:t>
      </w:r>
      <w:r w:rsidR="00811E63" w:rsidRPr="008207E0">
        <w:rPr>
          <w:rFonts w:eastAsia="Times New Roman" w:cs="Arial"/>
          <w:b/>
          <w:bCs/>
          <w:kern w:val="0"/>
          <w:highlight w:val="yellow"/>
        </w:rPr>
        <w:t>.</w:t>
      </w:r>
    </w:p>
    <w:p w14:paraId="7FB6888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Lắp đặt cáp lực đến 35 kV   </w:t>
      </w:r>
    </w:p>
    <w:p w14:paraId="18A15DA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Trong một hào cáp không đặt quá 6 sợi cáp lực. Nếu số lượng sợi cáp lớn hơn, nên đặt trong các hào riêng cách nhau lớn hơn 0,5m hoặc trong các mương cáp, hộp cáp, khối cáp;</w:t>
      </w:r>
    </w:p>
    <w:p w14:paraId="019337E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Khi số cáp lực đi cùng tuyến nhiều hơn 20 sợi cáp nên đặt trong hầm cáp, mương cáp, cầu cáp, hành lang cáp;</w:t>
      </w:r>
    </w:p>
    <w:p w14:paraId="07D33C2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Đặt cáp trong khối cáp khi mật độ cáp theo tuyến lớn, tại các điểm giao chéo với đường sắt, đường ôtô phải có biện pháp để tránh khả năng gây đứt gãy vỏ cáp, v.v.;</w:t>
      </w:r>
    </w:p>
    <w:p w14:paraId="4DB8863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Lắp đặt cáp lực từ 110 kV trở lên theo quy định của cơ quan thiết kế và nhà chế tạo cáp.</w:t>
      </w:r>
    </w:p>
    <w:p w14:paraId="3B0167E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4. Lắp đặt cáp trong khu vực của nhà máy điện </w:t>
      </w:r>
    </w:p>
    <w:p w14:paraId="3FFBAD0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Các đường cáp được lắp đặt trong hầm cáp, hộp cáp, mương cáp, khối cáp, sàn kép, cầu cáp, máng cáp và hành lang cáp. Chỉ cho phép lắp đặt cáp lực trong hào cáp ở công trình phụ trợ cách xa nhà máy (kho nhiên liệu, xưởng) với số lượng cáp không lớn hơn 6 và trong khu vực nhà máy điện có công suất đến 25 MW.   </w:t>
      </w:r>
    </w:p>
    <w:p w14:paraId="3529FAE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5. Lắp đặt cáp trong khu vực xí nghiệp công nghiệp</w:t>
      </w:r>
    </w:p>
    <w:p w14:paraId="268A3D9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Các đường cáp được lắp đặt trong hào cáp, hầm cáp, khối cáp, mương cáp, sàn kép, cầu cáp, hành lang cáp, máng cáp và các tường của toà nhà.   </w:t>
      </w:r>
    </w:p>
    <w:p w14:paraId="2069980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6. Lắp đặt cáp trong các trạm biến áp và trạm cắt</w:t>
      </w:r>
    </w:p>
    <w:p w14:paraId="0DF9498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Các đường cáp được lắp đặt trong mương cáp, sàn kép, ống cáp, cầu cáp, hành lang cáp, máng cáp và hào cáp.  </w:t>
      </w:r>
    </w:p>
    <w:p w14:paraId="2F85F6B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7. Lắp đặt cáp trong khu đông dân cư</w:t>
      </w:r>
    </w:p>
    <w:p w14:paraId="41559E7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Trong khu vực đông dân cư có nhiều công trình ngầm, nếu số lượng cáp trong nhóm là 10 hoặc nhiều hơn, nên đặt trong khối cáp, ống cáp, hào cáp và mương cáp. Ở các đường </w:t>
      </w:r>
      <w:r w:rsidRPr="008207E0">
        <w:rPr>
          <w:rFonts w:eastAsia="Times New Roman" w:cs="Arial"/>
          <w:kern w:val="0"/>
        </w:rPr>
        <w:lastRenderedPageBreak/>
        <w:t xml:space="preserve">phố, quảng trường (có mật độ xe qua lại cao) phải phối hợp với cơ quan quản lý công trình công cộng của địa phương đặt sẵn mương cáp, khối cáp hoặc ống cáp trước khi hoàn chỉnh ốp lát mặt đường để đi cáp khi cần thiết.   </w:t>
      </w:r>
    </w:p>
    <w:p w14:paraId="0CAC537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8. Lắp đặt cáp bên trong tòa nhà</w:t>
      </w:r>
    </w:p>
    <w:p w14:paraId="4A0A736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Bên trong toà nhà có thể đặt cáp trực tiếp theo cấu trúc của nhà (đặt hở và đặt trong hộp, ống), trong mương cáp, hầm cáp, ống cáp dưới sàn nhà, dưới sàn che, dưới móng của các thiết bị và trong các sàn kép.   </w:t>
      </w:r>
    </w:p>
    <w:p w14:paraId="0DF98C8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9. Lắp đặt cáp 1 pha</w:t>
      </w:r>
    </w:p>
    <w:p w14:paraId="3991290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Cáp 1 pha dùng cho điện xoay chiều, nếu đặt trong ống thì ống phải bằng vật liệu không từ tính. Mỗi pha của đường cáp phải đặt trong từng ống riêng biệt.   </w:t>
      </w:r>
    </w:p>
    <w:p w14:paraId="10DEDEE9" w14:textId="4D22F53D"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71" w:name="_Toc188048124"/>
      <w:bookmarkStart w:id="372" w:name="_Toc188050511"/>
      <w:r w:rsidRPr="008207E0">
        <w:rPr>
          <w:rFonts w:cs="Arial"/>
          <w:b/>
          <w:bCs/>
          <w:szCs w:val="24"/>
        </w:rPr>
        <w:t>Những nơi không cho phép lắp đặt cáp</w:t>
      </w:r>
      <w:bookmarkEnd w:id="371"/>
      <w:bookmarkEnd w:id="372"/>
    </w:p>
    <w:p w14:paraId="511A586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Không cho phép xây dựng công trình cáp ở những nơi có thể có kim loại nóng chảy, chất lỏng có nhiệt độ cao chảy vào cáp hoặc các khu vực có hóa chất có thể làm hư hỏng vỏ cáp. Tại các vị trí đó cũng không cho phép đặt cửa ra vào của buồng cáp, hầm cáp.</w:t>
      </w:r>
    </w:p>
    <w:p w14:paraId="7ABF27E2" w14:textId="52E0F6A2"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73" w:name="_Toc188048125"/>
      <w:bookmarkStart w:id="374" w:name="_Toc188050512"/>
      <w:r w:rsidRPr="008207E0">
        <w:rPr>
          <w:rFonts w:cs="Arial"/>
          <w:b/>
          <w:bCs/>
          <w:szCs w:val="24"/>
        </w:rPr>
        <w:t>Lắp đặt hộp nối cáp và hộp đầu cáp</w:t>
      </w:r>
      <w:bookmarkEnd w:id="373"/>
      <w:bookmarkEnd w:id="374"/>
    </w:p>
    <w:p w14:paraId="126A049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Hộp nối cáp và hộp đầu cáp phải bảo đảm kết cấu phù hợp với sự làm việc của cáp và môi trường xung quanh, phải bảo đảm không lọt ẩm và chất có hại vào trong cáp và phải chịu được điện áp thử nghiệm theo quy định.  </w:t>
      </w:r>
    </w:p>
    <w:p w14:paraId="083EAF2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Khi lắp đặt hộp nối cáp, khoảng cách từ hộp nối cáp đến cáp gần nhất phải lớn hơn hoặc bằng 250mm hoặc phải có các biện pháp bảo vệ an toàn. </w:t>
      </w:r>
    </w:p>
    <w:p w14:paraId="640878F1" w14:textId="77777777" w:rsidR="005F734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Hộp nối cáp không được bố trí trên các tuyến nằm nghiêng. Nếu bắt buộc phải bố trí, thì phải tạo một đoạn nằm ngang để bố trí.</w:t>
      </w:r>
    </w:p>
    <w:p w14:paraId="67D26201" w14:textId="341499A8"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Để thay thế một hộp nối cáp bị hư hỏng, cần phải được bố trí chiều dài cáp dự trữ trên cả hai bên của hộp nối cáp.</w:t>
      </w:r>
    </w:p>
    <w:p w14:paraId="0D069D5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Hộp nối cáp trong giếng cáp phải lắp đặt bộ treo hãm toàn bộ hoặc một nửa . </w:t>
      </w:r>
    </w:p>
    <w:p w14:paraId="51CF492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Hộp nối cáp đặt trong hào cáp phải được phủ đất mịn hoặc cát.</w:t>
      </w:r>
    </w:p>
    <w:p w14:paraId="1835631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Ở vùng có các phương tiện giao thông chạy điện (xe điện ngầm, tàu điện) hoặc vùng đất có hại đến vỏ kim loại của cáp và hộp cáp thì hộp cáp phải bố trí để dễ kiểm tra.  </w:t>
      </w:r>
    </w:p>
    <w:p w14:paraId="53280722" w14:textId="1692A3E7"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75" w:name="_Toc188048126"/>
      <w:bookmarkStart w:id="376" w:name="_Toc188050513"/>
      <w:r w:rsidRPr="008207E0">
        <w:rPr>
          <w:rFonts w:cs="Arial"/>
          <w:b/>
          <w:bCs/>
          <w:szCs w:val="24"/>
        </w:rPr>
        <w:t>Lắp đặt khối cáp, ống cáp và máng cáp</w:t>
      </w:r>
      <w:bookmarkEnd w:id="375"/>
      <w:bookmarkEnd w:id="376"/>
    </w:p>
    <w:p w14:paraId="41A674A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Số lượng ngăn trong khối cáp, khoảng cách giữa các ngăn và kích thước của ngăn phải được lựa chọn theo điều kiện phát nhiệt.</w:t>
      </w:r>
    </w:p>
    <w:p w14:paraId="29D5E13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Mỗi khối cáp phải có 15% ngăn dự phòng như</w:t>
      </w:r>
      <w:r w:rsidRPr="008207E0">
        <w:rPr>
          <w:rFonts w:eastAsia="Times New Roman" w:cs="Arial"/>
          <w:kern w:val="0"/>
        </w:rPr>
        <w:softHyphen/>
        <w:t>ng không được nhỏ hơn một ngăn.</w:t>
      </w:r>
    </w:p>
    <w:p w14:paraId="0D2DDDD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Chiều sâu đặt ống và khối cáp trong đất phải lấy theo tình hình thực tế, như</w:t>
      </w:r>
      <w:r w:rsidRPr="008207E0">
        <w:rPr>
          <w:rFonts w:eastAsia="Times New Roman" w:cs="Arial"/>
          <w:kern w:val="0"/>
        </w:rPr>
        <w:softHyphen/>
        <w:t>ng không được nhỏ hơn chiều sâu đặt cáp theo quy định.</w:t>
      </w:r>
    </w:p>
    <w:p w14:paraId="33A33E7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4. Không quy định chiều sâu đặt ống và khối cáp ở những chỗ không có người hoặc phương tiện qua lại hoặc d</w:t>
      </w:r>
      <w:r w:rsidRPr="008207E0">
        <w:rPr>
          <w:rFonts w:eastAsia="Times New Roman" w:cs="Arial"/>
          <w:kern w:val="0"/>
        </w:rPr>
        <w:softHyphen/>
        <w:t>ưới nền nhà sản xuất.</w:t>
      </w:r>
    </w:p>
    <w:p w14:paraId="189F52A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Khối cáp và ống cáp khi đặt phải có độ dốc ít nhất là 0,2%. </w:t>
      </w:r>
    </w:p>
    <w:p w14:paraId="33320C0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6. TBPP ngoài trời ở vùng có mực nước ngầm cao, cần dùng phương pháp đặt cáp nổi (trong máng hoặc hộp cáp). Máng cáp và tấm đậy phải làm bằng bê tông cốt thép. Các máng cáp phải đặt trên trụ đỡ  có độ nghiêng ít nhất 0,2% theo tuyến để dễ thoát nư</w:t>
      </w:r>
      <w:r w:rsidRPr="008207E0">
        <w:rPr>
          <w:rFonts w:eastAsia="Times New Roman" w:cs="Arial"/>
          <w:kern w:val="0"/>
        </w:rPr>
        <w:softHyphen/>
        <w:t>ớc. Nếu trên máng cáp nổi có các lỗ thoát nước thì không cần tạo độ nghiêng.</w:t>
      </w:r>
    </w:p>
    <w:p w14:paraId="2204806D" w14:textId="4E00394B"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77" w:name="_Toc188048127"/>
      <w:bookmarkStart w:id="378" w:name="_Toc188050514"/>
      <w:bookmarkStart w:id="379" w:name="_Toc289385886"/>
      <w:bookmarkStart w:id="380" w:name="_Toc332299533"/>
      <w:bookmarkStart w:id="381" w:name="_Toc357000855"/>
      <w:r w:rsidRPr="008207E0">
        <w:rPr>
          <w:rFonts w:cs="Arial"/>
          <w:b/>
          <w:bCs/>
          <w:szCs w:val="24"/>
        </w:rPr>
        <w:t>Yêu cầu đối với công trình cáp</w:t>
      </w:r>
      <w:bookmarkEnd w:id="377"/>
      <w:bookmarkEnd w:id="378"/>
    </w:p>
    <w:p w14:paraId="21BF903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Công trình cáp phải dự trữ thêm khoảng 15% dành cho mục đích lắp đặt thêm cáp.</w:t>
      </w:r>
    </w:p>
    <w:p w14:paraId="4D0B834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Các công trình cáp phải có biện pháp chống cháy và phải có thể tiếp cận dễ dàng.</w:t>
      </w:r>
    </w:p>
    <w:p w14:paraId="4DB87F6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Các tầng cáp, hầm cáp, hành lang cáp, cầu cáp và giếng cáp phải phân cách với các phòng khác và các công trình cáp bên cạnh bằng vách ngăn chống cháy.</w:t>
      </w:r>
    </w:p>
    <w:p w14:paraId="39FC843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4. Giếng cáp dài cần ngăn cách từng ngăn không quá 20m bằng các vách ngăn chống </w:t>
      </w:r>
      <w:r w:rsidRPr="008207E0">
        <w:rPr>
          <w:rFonts w:eastAsia="Times New Roman" w:cs="Arial"/>
          <w:kern w:val="0"/>
        </w:rPr>
        <w:lastRenderedPageBreak/>
        <w:t xml:space="preserve">cháy. </w:t>
      </w:r>
    </w:p>
    <w:p w14:paraId="2769C84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Hầm cáp dài, tầng cáp dài, hành lang cáp dài phải chia thành từng đoạn, có cửa ra vào và cửa thoát hiểm cách nhau không quá 50m. </w:t>
      </w:r>
    </w:p>
    <w:p w14:paraId="2034A3B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6. Hành lang cáp ngoài trời có từng đoạn được che kín không cần theo quy định nêu trên.</w:t>
      </w:r>
    </w:p>
    <w:p w14:paraId="1E7929C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7. Cửa vào công trình cáp phải là loại tự đóng và có gioăng kín. Các cửa thoát phải mở ra phía ngoài và phải mở được từ phía trong công trình cáp mà không cần chìa khóa, cửa giữa các ngăn mở về phía lối thoát gần nhất và phải tự đóng được.</w:t>
      </w:r>
    </w:p>
    <w:p w14:paraId="294474A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8. Các cầu cáp, giá đỡ cáp có sàn kỹ thuật phải có lối vào bằng thang. Khoảng cách giữa các lối vào không quá 50m. Khoảng cách từ chân cầu thang đến lối vào không được quá 25m.</w:t>
      </w:r>
    </w:p>
    <w:p w14:paraId="423C482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9. Lối ra từ công trình cáp phải bố trí hướng ra phía ngoài trời hoặc ra phòng có độ an toàn cao về phòng cháy chữa cháy. Số lượng và vị trí các lối thoát (các cửa thoát) khỏi công trình cáp xác định tại chỗ nhưng ít nhất là 2. Nếu độ dài của công trình cáp không quá 25m cho phép có 1 lối thoát. Lối vào phải có cửa ngăn không cho người ngoài ra vào tự do. Các cửa phải có ổ khoá để mở từ phía trong không cần chìa khóa.</w:t>
      </w:r>
    </w:p>
    <w:p w14:paraId="1DA96C1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10. Trong hầm và mương cáp phải có biện pháp ngăn ngừa nước thải công nghiệp, dầu chảy vào và có hệ thống tự xả nước lẫn đất cát ra ngoài, hoặc phải có bơm thoát nước điều khiển đóng mở tự động tuỳ theo mực nước. Kích thước và trọng lượng cho việc lắp đặt công trình cáp phải tính đến khả năng sử dụng sức người.</w:t>
      </w:r>
    </w:p>
    <w:p w14:paraId="07A59437" w14:textId="77777777" w:rsidR="005F1216" w:rsidRPr="008207E0" w:rsidRDefault="005F1216" w:rsidP="00150154">
      <w:pPr>
        <w:widowControl w:val="0"/>
        <w:autoSpaceDE w:val="0"/>
        <w:autoSpaceDN w:val="0"/>
        <w:adjustRightInd w:val="0"/>
        <w:spacing w:line="252" w:lineRule="auto"/>
        <w:ind w:right="58"/>
        <w:jc w:val="both"/>
        <w:rPr>
          <w:rFonts w:cs="Arial"/>
          <w:szCs w:val="24"/>
        </w:rPr>
      </w:pPr>
      <w:r w:rsidRPr="008207E0">
        <w:rPr>
          <w:rFonts w:eastAsia="Times New Roman" w:cs="Arial"/>
          <w:kern w:val="0"/>
        </w:rPr>
        <w:t>Chi tiết công trình cáp xem</w:t>
      </w:r>
      <w:r w:rsidRPr="008207E0">
        <w:rPr>
          <w:rFonts w:cs="Arial"/>
          <w:szCs w:val="24"/>
        </w:rPr>
        <w:t xml:space="preserve"> </w:t>
      </w:r>
      <w:r w:rsidRPr="008207E0">
        <w:rPr>
          <w:rFonts w:cs="Arial"/>
          <w:b/>
          <w:szCs w:val="24"/>
        </w:rPr>
        <w:t>Phụ lục G-7.</w:t>
      </w:r>
    </w:p>
    <w:p w14:paraId="7633C93C" w14:textId="7F52BD0F"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82" w:name="_Toc188048128"/>
      <w:bookmarkStart w:id="383" w:name="_Toc188050515"/>
      <w:r w:rsidRPr="008207E0">
        <w:rPr>
          <w:rFonts w:cs="Arial"/>
          <w:b/>
          <w:bCs/>
          <w:szCs w:val="24"/>
        </w:rPr>
        <w:t>Yêu cầu đối với giếng cáp</w:t>
      </w:r>
      <w:bookmarkEnd w:id="382"/>
      <w:bookmarkEnd w:id="383"/>
    </w:p>
    <w:p w14:paraId="3BBBF90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Độ cao của giếng cáp phải đủ để lắp đặt hộp nối, hộp nối hãm hoặc bán hãm. </w:t>
      </w:r>
    </w:p>
    <w:p w14:paraId="354D9A0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Giếng cáp trên bờ, nơi các đường cáp chuyển sang đi ngầm trong nước phải có kích thước phù hợp để đặt được cáp dự phòng và thiết bị khác.</w:t>
      </w:r>
    </w:p>
    <w:p w14:paraId="7D1AA42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Các giếng cáp phải có thang hoặc móc thang lên xuống.</w:t>
      </w:r>
    </w:p>
    <w:p w14:paraId="0218736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Cửa lên xuống của giếng và hầm cáp phải có đường kính không được nhỏ hơn 650mm và nắp đậy bằng kim loại có khoá mở được từ phía trong ra không cần chìa khóa. </w:t>
      </w:r>
    </w:p>
    <w:p w14:paraId="7F107E19" w14:textId="27C756E0"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84" w:name="_Toc188048129"/>
      <w:bookmarkStart w:id="385" w:name="_Toc188050516"/>
      <w:bookmarkEnd w:id="379"/>
      <w:bookmarkEnd w:id="380"/>
      <w:bookmarkEnd w:id="381"/>
      <w:r w:rsidRPr="008207E0">
        <w:rPr>
          <w:rFonts w:cs="Arial"/>
          <w:b/>
          <w:bCs/>
          <w:szCs w:val="24"/>
        </w:rPr>
        <w:t>Yêu cầu đối với giá đỡ cáp</w:t>
      </w:r>
      <w:bookmarkEnd w:id="384"/>
      <w:bookmarkEnd w:id="385"/>
      <w:r w:rsidRPr="008207E0">
        <w:rPr>
          <w:rFonts w:cs="Arial"/>
          <w:b/>
          <w:bCs/>
          <w:szCs w:val="24"/>
        </w:rPr>
        <w:t xml:space="preserve">   </w:t>
      </w:r>
    </w:p>
    <w:p w14:paraId="36C2880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Giá đỡ cáp trong hầm cáp, tầng cáp, buồng cáp, giếng cáp, cầu cáp, mương cáp, sàn kép được bố trí theo quy định trong bảng sau:</w:t>
      </w:r>
    </w:p>
    <w:p w14:paraId="5FEA857C"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386" w:name="_Toc335311615"/>
      <w:bookmarkStart w:id="387" w:name="_Toc356564865"/>
      <w:r w:rsidRPr="008207E0">
        <w:rPr>
          <w:rFonts w:cs="Arial"/>
          <w:b/>
          <w:bCs/>
          <w:i w:val="0"/>
          <w:iCs w:val="0"/>
          <w:color w:val="auto"/>
          <w:szCs w:val="24"/>
          <w:lang w:val="vi-VN"/>
        </w:rPr>
        <w:t>Bảng 2.1: Khoảng trống nhỏ nhất giữa các giá đỡ cáp trong công trình cáp</w:t>
      </w:r>
      <w:bookmarkEnd w:id="386"/>
      <w:bookmarkEnd w:id="387"/>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2250"/>
        <w:gridCol w:w="2880"/>
        <w:gridCol w:w="3288"/>
      </w:tblGrid>
      <w:tr w:rsidR="005F1216" w:rsidRPr="008207E0" w14:paraId="7A3BBEC6" w14:textId="77777777" w:rsidTr="002206A5">
        <w:trPr>
          <w:cantSplit/>
        </w:trPr>
        <w:tc>
          <w:tcPr>
            <w:tcW w:w="3330" w:type="dxa"/>
            <w:gridSpan w:val="2"/>
            <w:vMerge w:val="restart"/>
          </w:tcPr>
          <w:p w14:paraId="430FBE50" w14:textId="77777777" w:rsidR="005F1216" w:rsidRPr="008207E0" w:rsidRDefault="005F1216" w:rsidP="00150154">
            <w:pPr>
              <w:widowControl w:val="0"/>
              <w:snapToGrid w:val="0"/>
              <w:spacing w:line="252" w:lineRule="auto"/>
              <w:jc w:val="center"/>
              <w:rPr>
                <w:rFonts w:cs="Arial"/>
                <w:szCs w:val="24"/>
                <w:lang w:val="vi-VN"/>
              </w:rPr>
            </w:pPr>
          </w:p>
          <w:p w14:paraId="4E04DBDA"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Mô tả khoảng cách</w:t>
            </w:r>
          </w:p>
        </w:tc>
        <w:tc>
          <w:tcPr>
            <w:tcW w:w="6168" w:type="dxa"/>
            <w:gridSpan w:val="2"/>
          </w:tcPr>
          <w:p w14:paraId="2B731D67"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Khoảng trống nhỏ nhất (mm)</w:t>
            </w:r>
          </w:p>
        </w:tc>
      </w:tr>
      <w:tr w:rsidR="005F1216" w:rsidRPr="008207E0" w14:paraId="37359C6D" w14:textId="77777777" w:rsidTr="002206A5">
        <w:trPr>
          <w:cantSplit/>
        </w:trPr>
        <w:tc>
          <w:tcPr>
            <w:tcW w:w="3330" w:type="dxa"/>
            <w:gridSpan w:val="2"/>
            <w:vMerge/>
          </w:tcPr>
          <w:p w14:paraId="6112A145" w14:textId="77777777" w:rsidR="005F1216" w:rsidRPr="008207E0" w:rsidRDefault="005F1216" w:rsidP="00150154">
            <w:pPr>
              <w:widowControl w:val="0"/>
              <w:snapToGrid w:val="0"/>
              <w:spacing w:line="252" w:lineRule="auto"/>
              <w:jc w:val="center"/>
              <w:rPr>
                <w:rFonts w:cs="Arial"/>
                <w:szCs w:val="24"/>
              </w:rPr>
            </w:pPr>
          </w:p>
        </w:tc>
        <w:tc>
          <w:tcPr>
            <w:tcW w:w="2880" w:type="dxa"/>
          </w:tcPr>
          <w:p w14:paraId="22C1D146"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Trong các hầm cáp, tầng cáp, buồng cáp, cầu cáp</w:t>
            </w:r>
          </w:p>
        </w:tc>
        <w:tc>
          <w:tcPr>
            <w:tcW w:w="3288" w:type="dxa"/>
          </w:tcPr>
          <w:p w14:paraId="008631EA"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Trong các mương cáp, máng cáp, giếng cáp và sàn kép </w:t>
            </w:r>
          </w:p>
        </w:tc>
      </w:tr>
      <w:tr w:rsidR="005F1216" w:rsidRPr="008207E0" w14:paraId="23A54B70" w14:textId="77777777" w:rsidTr="002206A5">
        <w:tc>
          <w:tcPr>
            <w:tcW w:w="3330" w:type="dxa"/>
            <w:gridSpan w:val="2"/>
            <w:vAlign w:val="center"/>
          </w:tcPr>
          <w:p w14:paraId="1EBEC0D7"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Chiều cao</w:t>
            </w:r>
          </w:p>
        </w:tc>
        <w:tc>
          <w:tcPr>
            <w:tcW w:w="2880" w:type="dxa"/>
            <w:vAlign w:val="center"/>
          </w:tcPr>
          <w:p w14:paraId="16F8C2BD"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1800 (1500*</w:t>
            </w:r>
            <w:r w:rsidRPr="008207E0">
              <w:rPr>
                <w:rFonts w:cs="Arial"/>
                <w:szCs w:val="24"/>
                <w:vertAlign w:val="superscript"/>
              </w:rPr>
              <w:t>1</w:t>
            </w:r>
            <w:r w:rsidRPr="008207E0">
              <w:rPr>
                <w:rFonts w:cs="Arial"/>
                <w:szCs w:val="24"/>
              </w:rPr>
              <w:t>)</w:t>
            </w:r>
          </w:p>
          <w:p w14:paraId="60537CD6"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(nhỏ nhất)</w:t>
            </w:r>
          </w:p>
        </w:tc>
        <w:tc>
          <w:tcPr>
            <w:tcW w:w="3288" w:type="dxa"/>
            <w:vAlign w:val="center"/>
          </w:tcPr>
          <w:p w14:paraId="7DE91613"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1800</w:t>
            </w:r>
          </w:p>
          <w:p w14:paraId="7200CC2A"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(nhỏ hơn) </w:t>
            </w:r>
          </w:p>
        </w:tc>
      </w:tr>
      <w:tr w:rsidR="005F1216" w:rsidRPr="008207E0" w14:paraId="5EE67D9B" w14:textId="77777777" w:rsidTr="002206A5">
        <w:tc>
          <w:tcPr>
            <w:tcW w:w="3330" w:type="dxa"/>
            <w:gridSpan w:val="2"/>
            <w:vAlign w:val="center"/>
          </w:tcPr>
          <w:p w14:paraId="174BDBFC"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Khoảng trống giữa các giá cáp khi đặt cáp ở cả hai phía </w:t>
            </w:r>
          </w:p>
        </w:tc>
        <w:tc>
          <w:tcPr>
            <w:tcW w:w="2880" w:type="dxa"/>
            <w:vAlign w:val="center"/>
          </w:tcPr>
          <w:p w14:paraId="54431349"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800</w:t>
            </w:r>
          </w:p>
        </w:tc>
        <w:tc>
          <w:tcPr>
            <w:tcW w:w="3288" w:type="dxa"/>
            <w:vAlign w:val="center"/>
          </w:tcPr>
          <w:p w14:paraId="2C47AEF6" w14:textId="77777777" w:rsidR="005F1216" w:rsidRPr="008207E0" w:rsidRDefault="005F1216" w:rsidP="00150154">
            <w:pPr>
              <w:widowControl w:val="0"/>
              <w:snapToGrid w:val="0"/>
              <w:spacing w:line="252" w:lineRule="auto"/>
              <w:rPr>
                <w:rFonts w:cs="Arial"/>
                <w:szCs w:val="24"/>
              </w:rPr>
            </w:pPr>
            <w:r w:rsidRPr="008207E0">
              <w:rPr>
                <w:rFonts w:cs="Arial"/>
                <w:szCs w:val="24"/>
              </w:rPr>
              <w:t>200 đối với độ sâu đến 0,6m</w:t>
            </w:r>
          </w:p>
          <w:p w14:paraId="550FEC3B"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300 đối với độ sâu lớn hơn 0,6m </w:t>
            </w:r>
          </w:p>
        </w:tc>
      </w:tr>
      <w:tr w:rsidR="005F1216" w:rsidRPr="008207E0" w14:paraId="2397806A" w14:textId="77777777" w:rsidTr="002206A5">
        <w:tc>
          <w:tcPr>
            <w:tcW w:w="3330" w:type="dxa"/>
            <w:gridSpan w:val="2"/>
            <w:vAlign w:val="center"/>
          </w:tcPr>
          <w:p w14:paraId="4B6D8BE8"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Khoảng trống từ giá cáp đến tường khi đặt cáp ở một phía </w:t>
            </w:r>
          </w:p>
        </w:tc>
        <w:tc>
          <w:tcPr>
            <w:tcW w:w="2880" w:type="dxa"/>
            <w:vAlign w:val="center"/>
          </w:tcPr>
          <w:p w14:paraId="449D3300"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800</w:t>
            </w:r>
          </w:p>
        </w:tc>
        <w:tc>
          <w:tcPr>
            <w:tcW w:w="3288" w:type="dxa"/>
            <w:vAlign w:val="center"/>
          </w:tcPr>
          <w:p w14:paraId="5DBA5A2B" w14:textId="77777777" w:rsidR="005F1216" w:rsidRPr="008207E0" w:rsidRDefault="005F1216" w:rsidP="00150154">
            <w:pPr>
              <w:widowControl w:val="0"/>
              <w:snapToGrid w:val="0"/>
              <w:spacing w:line="252" w:lineRule="auto"/>
              <w:rPr>
                <w:rFonts w:cs="Arial"/>
                <w:szCs w:val="24"/>
              </w:rPr>
            </w:pPr>
            <w:r w:rsidRPr="008207E0">
              <w:rPr>
                <w:rFonts w:cs="Arial"/>
                <w:szCs w:val="24"/>
              </w:rPr>
              <w:t>200 đối với độ sâu đến 0,6m</w:t>
            </w:r>
          </w:p>
          <w:p w14:paraId="51221549"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300 đối với độ sâu lớn hơn 0,6m </w:t>
            </w:r>
          </w:p>
        </w:tc>
      </w:tr>
      <w:tr w:rsidR="005F1216" w:rsidRPr="008207E0" w14:paraId="60DCA7ED" w14:textId="77777777" w:rsidTr="002206A5">
        <w:trPr>
          <w:trHeight w:val="184"/>
        </w:trPr>
        <w:tc>
          <w:tcPr>
            <w:tcW w:w="1080" w:type="dxa"/>
            <w:vMerge w:val="restart"/>
            <w:vAlign w:val="center"/>
          </w:tcPr>
          <w:p w14:paraId="062635C2"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Khoảng cách thẳng đứng giữa </w:t>
            </w:r>
            <w:r w:rsidRPr="008207E0">
              <w:rPr>
                <w:rFonts w:cs="Arial"/>
                <w:szCs w:val="24"/>
              </w:rPr>
              <w:lastRenderedPageBreak/>
              <w:t xml:space="preserve">các </w:t>
            </w:r>
          </w:p>
          <w:p w14:paraId="02E8FF63"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giá cáp  </w:t>
            </w:r>
          </w:p>
        </w:tc>
        <w:tc>
          <w:tcPr>
            <w:tcW w:w="2250" w:type="dxa"/>
            <w:vAlign w:val="center"/>
          </w:tcPr>
          <w:p w14:paraId="3F9A3D60"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lastRenderedPageBreak/>
              <w:t>Để đặt cáp đến  10 kV</w:t>
            </w:r>
          </w:p>
        </w:tc>
        <w:tc>
          <w:tcPr>
            <w:tcW w:w="2880" w:type="dxa"/>
            <w:vAlign w:val="center"/>
          </w:tcPr>
          <w:p w14:paraId="1B315F80"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100</w:t>
            </w:r>
          </w:p>
        </w:tc>
        <w:tc>
          <w:tcPr>
            <w:tcW w:w="3288" w:type="dxa"/>
            <w:vAlign w:val="center"/>
          </w:tcPr>
          <w:p w14:paraId="502970E4"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100</w:t>
            </w:r>
          </w:p>
        </w:tc>
      </w:tr>
      <w:tr w:rsidR="005F1216" w:rsidRPr="008207E0" w14:paraId="593B02B0" w14:textId="77777777" w:rsidTr="002206A5">
        <w:trPr>
          <w:trHeight w:val="145"/>
        </w:trPr>
        <w:tc>
          <w:tcPr>
            <w:tcW w:w="1080" w:type="dxa"/>
            <w:vMerge/>
            <w:vAlign w:val="center"/>
          </w:tcPr>
          <w:p w14:paraId="0C232BC8" w14:textId="77777777" w:rsidR="005F1216" w:rsidRPr="008207E0" w:rsidRDefault="005F1216" w:rsidP="00150154">
            <w:pPr>
              <w:widowControl w:val="0"/>
              <w:snapToGrid w:val="0"/>
              <w:spacing w:line="252" w:lineRule="auto"/>
              <w:jc w:val="center"/>
              <w:rPr>
                <w:rFonts w:cs="Arial"/>
                <w:szCs w:val="24"/>
              </w:rPr>
            </w:pPr>
          </w:p>
        </w:tc>
        <w:tc>
          <w:tcPr>
            <w:tcW w:w="2250" w:type="dxa"/>
            <w:vAlign w:val="center"/>
          </w:tcPr>
          <w:p w14:paraId="3C5354B9"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Để đặt cáp từ </w:t>
            </w:r>
          </w:p>
          <w:p w14:paraId="63E61878"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22 đến 35 kV</w:t>
            </w:r>
          </w:p>
        </w:tc>
        <w:tc>
          <w:tcPr>
            <w:tcW w:w="2880" w:type="dxa"/>
            <w:vAlign w:val="center"/>
          </w:tcPr>
          <w:p w14:paraId="0D459694"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200</w:t>
            </w:r>
          </w:p>
        </w:tc>
        <w:tc>
          <w:tcPr>
            <w:tcW w:w="3288" w:type="dxa"/>
            <w:vAlign w:val="center"/>
          </w:tcPr>
          <w:p w14:paraId="41AE5D38"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200</w:t>
            </w:r>
          </w:p>
        </w:tc>
      </w:tr>
      <w:tr w:rsidR="005F1216" w:rsidRPr="008207E0" w14:paraId="2EFAE292" w14:textId="77777777" w:rsidTr="002206A5">
        <w:trPr>
          <w:trHeight w:val="315"/>
        </w:trPr>
        <w:tc>
          <w:tcPr>
            <w:tcW w:w="1080" w:type="dxa"/>
            <w:vMerge/>
            <w:vAlign w:val="center"/>
          </w:tcPr>
          <w:p w14:paraId="47E2EF81" w14:textId="77777777" w:rsidR="005F1216" w:rsidRPr="008207E0" w:rsidRDefault="005F1216" w:rsidP="00150154">
            <w:pPr>
              <w:widowControl w:val="0"/>
              <w:snapToGrid w:val="0"/>
              <w:spacing w:line="252" w:lineRule="auto"/>
              <w:jc w:val="center"/>
              <w:rPr>
                <w:rFonts w:cs="Arial"/>
                <w:szCs w:val="24"/>
              </w:rPr>
            </w:pPr>
          </w:p>
        </w:tc>
        <w:tc>
          <w:tcPr>
            <w:tcW w:w="2250" w:type="dxa"/>
            <w:vAlign w:val="center"/>
          </w:tcPr>
          <w:p w14:paraId="680B1256"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Để đặt cáp từ </w:t>
            </w:r>
          </w:p>
          <w:p w14:paraId="0BCB4B5B"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lastRenderedPageBreak/>
              <w:t>110 kV đến 220 kV</w:t>
            </w:r>
          </w:p>
        </w:tc>
        <w:tc>
          <w:tcPr>
            <w:tcW w:w="2880" w:type="dxa"/>
            <w:vAlign w:val="center"/>
          </w:tcPr>
          <w:p w14:paraId="11169AEF"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lastRenderedPageBreak/>
              <w:t>250</w:t>
            </w:r>
          </w:p>
        </w:tc>
        <w:tc>
          <w:tcPr>
            <w:tcW w:w="3288" w:type="dxa"/>
            <w:vAlign w:val="center"/>
          </w:tcPr>
          <w:p w14:paraId="2B427122"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250</w:t>
            </w:r>
          </w:p>
        </w:tc>
      </w:tr>
      <w:tr w:rsidR="005F1216" w:rsidRPr="008207E0" w14:paraId="0AD85B1C" w14:textId="77777777" w:rsidTr="002206A5">
        <w:trPr>
          <w:trHeight w:val="315"/>
        </w:trPr>
        <w:tc>
          <w:tcPr>
            <w:tcW w:w="1080" w:type="dxa"/>
            <w:vMerge/>
            <w:vAlign w:val="center"/>
          </w:tcPr>
          <w:p w14:paraId="69D2BDDF" w14:textId="77777777" w:rsidR="005F1216" w:rsidRPr="008207E0" w:rsidRDefault="005F1216" w:rsidP="00150154">
            <w:pPr>
              <w:widowControl w:val="0"/>
              <w:snapToGrid w:val="0"/>
              <w:spacing w:line="252" w:lineRule="auto"/>
              <w:jc w:val="center"/>
              <w:rPr>
                <w:rFonts w:cs="Arial"/>
                <w:szCs w:val="24"/>
              </w:rPr>
            </w:pPr>
          </w:p>
        </w:tc>
        <w:tc>
          <w:tcPr>
            <w:tcW w:w="2250" w:type="dxa"/>
            <w:vAlign w:val="center"/>
          </w:tcPr>
          <w:p w14:paraId="54CB151D" w14:textId="77777777" w:rsidR="005F1216" w:rsidRPr="008207E0" w:rsidRDefault="005F1216" w:rsidP="00150154">
            <w:pPr>
              <w:widowControl w:val="0"/>
              <w:snapToGrid w:val="0"/>
              <w:spacing w:line="252" w:lineRule="auto"/>
              <w:rPr>
                <w:rFonts w:cs="Arial"/>
                <w:szCs w:val="24"/>
              </w:rPr>
            </w:pPr>
            <w:r w:rsidRPr="008207E0">
              <w:rPr>
                <w:rFonts w:cs="Arial"/>
                <w:szCs w:val="24"/>
              </w:rPr>
              <w:t>- Cáp nhị thứ, cáp thông tin</w:t>
            </w:r>
          </w:p>
          <w:p w14:paraId="0DF5D21B" w14:textId="77777777" w:rsidR="005F1216" w:rsidRPr="008207E0" w:rsidRDefault="005F1216" w:rsidP="00150154">
            <w:pPr>
              <w:widowControl w:val="0"/>
              <w:snapToGrid w:val="0"/>
              <w:spacing w:line="252" w:lineRule="auto"/>
              <w:rPr>
                <w:rFonts w:cs="Arial"/>
                <w:szCs w:val="24"/>
              </w:rPr>
            </w:pPr>
            <w:r w:rsidRPr="008207E0">
              <w:rPr>
                <w:rFonts w:cs="Arial"/>
                <w:szCs w:val="24"/>
              </w:rPr>
              <w:t>- Cáp lực có tiết diện là 3x25mm</w:t>
            </w:r>
            <w:r w:rsidRPr="008207E0">
              <w:rPr>
                <w:rFonts w:cs="Arial"/>
                <w:szCs w:val="24"/>
                <w:vertAlign w:val="superscript"/>
              </w:rPr>
              <w:t>2</w:t>
            </w:r>
            <w:r w:rsidRPr="008207E0">
              <w:rPr>
                <w:rFonts w:cs="Arial"/>
                <w:szCs w:val="24"/>
              </w:rPr>
              <w:t xml:space="preserve"> và cáp lực điện áp đến 1 kV</w:t>
            </w:r>
          </w:p>
        </w:tc>
        <w:tc>
          <w:tcPr>
            <w:tcW w:w="6168" w:type="dxa"/>
            <w:gridSpan w:val="2"/>
            <w:vAlign w:val="center"/>
          </w:tcPr>
          <w:p w14:paraId="2A89FDBF"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100</w:t>
            </w:r>
          </w:p>
        </w:tc>
      </w:tr>
      <w:tr w:rsidR="005F1216" w:rsidRPr="008207E0" w14:paraId="0DA0B379" w14:textId="77777777" w:rsidTr="002206A5">
        <w:trPr>
          <w:cantSplit/>
        </w:trPr>
        <w:tc>
          <w:tcPr>
            <w:tcW w:w="3330" w:type="dxa"/>
            <w:gridSpan w:val="2"/>
            <w:vAlign w:val="center"/>
          </w:tcPr>
          <w:p w14:paraId="292C0908" w14:textId="77777777" w:rsidR="005F1216" w:rsidRPr="008207E0" w:rsidRDefault="005F1216" w:rsidP="00150154">
            <w:pPr>
              <w:widowControl w:val="0"/>
              <w:snapToGrid w:val="0"/>
              <w:spacing w:line="252" w:lineRule="auto"/>
              <w:rPr>
                <w:rFonts w:cs="Arial"/>
                <w:szCs w:val="24"/>
              </w:rPr>
            </w:pPr>
            <w:r w:rsidRPr="008207E0">
              <w:rPr>
                <w:rFonts w:cs="Arial"/>
                <w:szCs w:val="24"/>
              </w:rPr>
              <w:t>Khoảng cách giữa các giá đỡ (công son) theo chiều dài công trình*</w:t>
            </w:r>
            <w:r w:rsidRPr="008207E0">
              <w:rPr>
                <w:rFonts w:cs="Arial"/>
                <w:szCs w:val="24"/>
                <w:vertAlign w:val="superscript"/>
              </w:rPr>
              <w:t>2</w:t>
            </w:r>
            <w:r w:rsidRPr="008207E0">
              <w:rPr>
                <w:rFonts w:cs="Arial"/>
                <w:szCs w:val="24"/>
              </w:rPr>
              <w:t xml:space="preserve"> </w:t>
            </w:r>
          </w:p>
        </w:tc>
        <w:tc>
          <w:tcPr>
            <w:tcW w:w="6168" w:type="dxa"/>
            <w:gridSpan w:val="2"/>
            <w:vAlign w:val="center"/>
          </w:tcPr>
          <w:p w14:paraId="196332CD"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Từ 500 đến 1000</w:t>
            </w:r>
          </w:p>
        </w:tc>
      </w:tr>
    </w:tbl>
    <w:p w14:paraId="6911E9F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Ghi chú: </w:t>
      </w:r>
    </w:p>
    <w:p w14:paraId="6F4AA89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(*1) Số liệu trên cho hầm cáp có chiều dài nhỏ hơn 100m ở chỗ hẹp và có cửa ra ở cuối.</w:t>
      </w:r>
    </w:p>
    <w:p w14:paraId="1E32713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(*2) Khoảng cách trên dùng cho giá đỡ cáp có chiều dài nhỏ hơn 500mm ở tuyến thẳng. </w:t>
      </w:r>
    </w:p>
    <w:p w14:paraId="504FE849" w14:textId="77777777" w:rsidR="007E063F" w:rsidRPr="008207E0" w:rsidRDefault="007E063F" w:rsidP="00150154">
      <w:pPr>
        <w:widowControl w:val="0"/>
        <w:autoSpaceDE w:val="0"/>
        <w:autoSpaceDN w:val="0"/>
        <w:adjustRightInd w:val="0"/>
        <w:spacing w:line="252" w:lineRule="auto"/>
        <w:ind w:right="58"/>
        <w:jc w:val="both"/>
        <w:rPr>
          <w:rFonts w:eastAsia="Times New Roman" w:cs="Arial"/>
          <w:kern w:val="0"/>
        </w:rPr>
      </w:pPr>
    </w:p>
    <w:p w14:paraId="102EF69F" w14:textId="4DB26816"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Bố trí giá đỡ cáp trong hầm cáp và mương được thể hiện trong các hình sau:</w:t>
      </w:r>
    </w:p>
    <w:p w14:paraId="74B7F3D8" w14:textId="516D25B7" w:rsidR="005F1216" w:rsidRPr="008207E0" w:rsidRDefault="005F1216" w:rsidP="00150154">
      <w:pPr>
        <w:widowControl w:val="0"/>
        <w:spacing w:line="252" w:lineRule="auto"/>
        <w:jc w:val="center"/>
        <w:rPr>
          <w:rFonts w:cs="Arial"/>
          <w:b/>
          <w:szCs w:val="24"/>
        </w:rPr>
      </w:pPr>
      <w:r w:rsidRPr="008207E0">
        <w:rPr>
          <w:rFonts w:cs="Arial"/>
          <w:b/>
          <w:szCs w:val="24"/>
        </w:rPr>
        <w:t xml:space="preserve">Hầm cáp                        </w:t>
      </w:r>
      <w:r w:rsidRPr="008207E0">
        <w:rPr>
          <w:rFonts w:cs="Arial"/>
          <w:b/>
          <w:szCs w:val="24"/>
        </w:rPr>
        <w:tab/>
      </w:r>
      <w:r w:rsidRPr="008207E0">
        <w:rPr>
          <w:rFonts w:cs="Arial"/>
          <w:b/>
          <w:szCs w:val="24"/>
        </w:rPr>
        <w:tab/>
      </w:r>
      <w:r w:rsidR="001C1D46" w:rsidRPr="008207E0">
        <w:rPr>
          <w:rFonts w:cs="Arial"/>
          <w:b/>
          <w:szCs w:val="24"/>
        </w:rPr>
        <w:tab/>
      </w:r>
      <w:r w:rsidRPr="008207E0">
        <w:rPr>
          <w:rFonts w:cs="Arial"/>
          <w:b/>
          <w:szCs w:val="24"/>
        </w:rPr>
        <w:t>Mương cáp</w:t>
      </w:r>
    </w:p>
    <w:p w14:paraId="5012AD9D" w14:textId="4D446F41" w:rsidR="005F1216" w:rsidRPr="008207E0" w:rsidRDefault="005F1216" w:rsidP="00150154">
      <w:pPr>
        <w:widowControl w:val="0"/>
        <w:spacing w:line="252" w:lineRule="auto"/>
        <w:jc w:val="center"/>
        <w:rPr>
          <w:rFonts w:cs="Arial"/>
          <w:szCs w:val="24"/>
        </w:rPr>
      </w:pPr>
      <w:r w:rsidRPr="008207E0">
        <w:rPr>
          <w:rFonts w:cs="Arial"/>
          <w:szCs w:val="24"/>
        </w:rPr>
        <w:t xml:space="preserve">Kích thước (mm)                   </w:t>
      </w:r>
      <w:r w:rsidR="001C1D46" w:rsidRPr="008207E0">
        <w:rPr>
          <w:rFonts w:cs="Arial"/>
          <w:szCs w:val="24"/>
        </w:rPr>
        <w:tab/>
      </w:r>
      <w:r w:rsidR="001C1D46" w:rsidRPr="008207E0">
        <w:rPr>
          <w:rFonts w:cs="Arial"/>
          <w:szCs w:val="24"/>
        </w:rPr>
        <w:tab/>
      </w:r>
      <w:r w:rsidRPr="008207E0">
        <w:rPr>
          <w:rFonts w:cs="Arial"/>
          <w:szCs w:val="24"/>
        </w:rPr>
        <w:t>Kích thước (mm)</w:t>
      </w:r>
    </w:p>
    <w:p w14:paraId="779B3B85" w14:textId="3B2605A6" w:rsidR="005F1216" w:rsidRPr="008207E0" w:rsidRDefault="001C1D4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841024" behindDoc="1" locked="0" layoutInCell="1" allowOverlap="1" wp14:anchorId="7B0DFEE2" wp14:editId="52026CD0">
                <wp:simplePos x="0" y="0"/>
                <wp:positionH relativeFrom="column">
                  <wp:posOffset>644957</wp:posOffset>
                </wp:positionH>
                <wp:positionV relativeFrom="paragraph">
                  <wp:posOffset>19990</wp:posOffset>
                </wp:positionV>
                <wp:extent cx="1564005" cy="1259840"/>
                <wp:effectExtent l="14605" t="12065" r="12065" b="13970"/>
                <wp:wrapNone/>
                <wp:docPr id="363100182"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4005" cy="1259840"/>
                        </a:xfrm>
                        <a:prstGeom prst="rect">
                          <a:avLst/>
                        </a:prstGeom>
                        <a:solidFill>
                          <a:srgbClr val="FFFFFF"/>
                        </a:solidFill>
                        <a:ln w="19050">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75B8E37A" id="Rectangle 138" o:spid="_x0000_s1026" style="position:absolute;margin-left:50.8pt;margin-top:1.55pt;width:123.15pt;height:99.2pt;z-index:-2514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" strokeweight="1.5pt">
                <v:textbox inset="5.85pt,.7pt,5.85pt,.7pt"/>
              </v:rect>
            </w:pict>
          </mc:Fallback>
        </mc:AlternateContent>
      </w:r>
      <w:r w:rsidR="005F1216" w:rsidRPr="008207E0">
        <w:rPr>
          <w:rFonts w:cs="Arial"/>
          <w:noProof/>
          <w:szCs w:val="24"/>
        </w:rPr>
        <mc:AlternateContent>
          <mc:Choice Requires="wps">
            <w:drawing>
              <wp:anchor distT="0" distB="0" distL="114300" distR="114300" simplePos="0" relativeHeight="251260416" behindDoc="0" locked="0" layoutInCell="1" allowOverlap="1" wp14:anchorId="52CC19FE" wp14:editId="3AE2D58D">
                <wp:simplePos x="0" y="0"/>
                <wp:positionH relativeFrom="column">
                  <wp:posOffset>3712210</wp:posOffset>
                </wp:positionH>
                <wp:positionV relativeFrom="paragraph">
                  <wp:posOffset>598805</wp:posOffset>
                </wp:positionV>
                <wp:extent cx="899795" cy="0"/>
                <wp:effectExtent l="81280" t="19050" r="80645" b="24130"/>
                <wp:wrapNone/>
                <wp:docPr id="611294959" name="Straight Connector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99795"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4C82E7A9" id="Straight Connector 139" o:spid="_x0000_s1026" style="position:absolute;rotation:-90;z-index:25126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2.3pt,47.15pt" to="363.15pt,4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" strokecolor="red" strokeweight="1.5pt">
                <v:stroke startarrow="open" endarrow="open"/>
              </v:line>
            </w:pict>
          </mc:Fallback>
        </mc:AlternateContent>
      </w:r>
      <w:r w:rsidR="005F1216" w:rsidRPr="008207E0">
        <w:rPr>
          <w:rFonts w:cs="Arial"/>
          <w:noProof/>
          <w:szCs w:val="24"/>
        </w:rPr>
        <mc:AlternateContent>
          <mc:Choice Requires="wps">
            <w:drawing>
              <wp:anchor distT="0" distB="0" distL="114300" distR="114300" simplePos="0" relativeHeight="251251200" behindDoc="1" locked="0" layoutInCell="1" allowOverlap="1" wp14:anchorId="62F82D98" wp14:editId="0E8AEBA4">
                <wp:simplePos x="0" y="0"/>
                <wp:positionH relativeFrom="column">
                  <wp:posOffset>3591560</wp:posOffset>
                </wp:positionH>
                <wp:positionV relativeFrom="paragraph">
                  <wp:posOffset>148590</wp:posOffset>
                </wp:positionV>
                <wp:extent cx="1318895" cy="899795"/>
                <wp:effectExtent l="15240" t="9525" r="18415" b="14605"/>
                <wp:wrapNone/>
                <wp:docPr id="789219748"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8895" cy="899795"/>
                        </a:xfrm>
                        <a:prstGeom prst="rect">
                          <a:avLst/>
                        </a:prstGeom>
                        <a:solidFill>
                          <a:srgbClr val="FFFFFF"/>
                        </a:solidFill>
                        <a:ln w="19050">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181E83B2" id="Rectangle 137" o:spid="_x0000_s1026" style="position:absolute;margin-left:282.8pt;margin-top:11.7pt;width:103.85pt;height:70.85pt;z-index:-2520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" strokeweight="1.5pt">
                <v:textbox inset="5.85pt,.7pt,5.85pt,.7pt"/>
              </v:rect>
            </w:pict>
          </mc:Fallback>
        </mc:AlternateContent>
      </w:r>
      <w:r w:rsidR="005F1216" w:rsidRPr="008207E0">
        <w:rPr>
          <w:rFonts w:cs="Arial"/>
          <w:noProof/>
          <w:szCs w:val="24"/>
        </w:rPr>
        <mc:AlternateContent>
          <mc:Choice Requires="wps">
            <w:drawing>
              <wp:anchor distT="0" distB="0" distL="114300" distR="114300" simplePos="0" relativeHeight="251094528" behindDoc="0" locked="0" layoutInCell="1" allowOverlap="1" wp14:anchorId="65FA060B" wp14:editId="5662CD5F">
                <wp:simplePos x="0" y="0"/>
                <wp:positionH relativeFrom="column">
                  <wp:posOffset>904240</wp:posOffset>
                </wp:positionH>
                <wp:positionV relativeFrom="paragraph">
                  <wp:posOffset>657225</wp:posOffset>
                </wp:positionV>
                <wp:extent cx="1259840" cy="0"/>
                <wp:effectExtent l="81915" t="21590" r="80010" b="23495"/>
                <wp:wrapNone/>
                <wp:docPr id="379874578" name="Straight Connector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5984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1C58C136" id="Straight Connector 136" o:spid="_x0000_s1026" style="position:absolute;rotation:-90;z-index:25109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2pt,51.75pt" to="170.4pt,5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" strokecolor="red" strokeweight="1.5pt">
                <v:stroke startarrow="open" endarrow="open"/>
              </v:line>
            </w:pict>
          </mc:Fallback>
        </mc:AlternateContent>
      </w:r>
    </w:p>
    <w:p w14:paraId="19475534" w14:textId="77777777" w:rsidR="005F1216" w:rsidRPr="008207E0" w:rsidRDefault="005F1216" w:rsidP="00150154">
      <w:pPr>
        <w:widowControl w:val="0"/>
        <w:spacing w:line="252" w:lineRule="auto"/>
        <w:jc w:val="center"/>
        <w:rPr>
          <w:rFonts w:cs="Arial"/>
          <w:szCs w:val="24"/>
        </w:rPr>
      </w:pPr>
    </w:p>
    <w:p w14:paraId="609C7757" w14:textId="273D030A"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103744" behindDoc="0" locked="0" layoutInCell="1" allowOverlap="1" wp14:anchorId="43C6CE6E" wp14:editId="48B01C5D">
                <wp:simplePos x="0" y="0"/>
                <wp:positionH relativeFrom="column">
                  <wp:posOffset>1486535</wp:posOffset>
                </wp:positionH>
                <wp:positionV relativeFrom="paragraph">
                  <wp:posOffset>71755</wp:posOffset>
                </wp:positionV>
                <wp:extent cx="723265" cy="228600"/>
                <wp:effectExtent l="0" t="0" r="4445" b="3810"/>
                <wp:wrapNone/>
                <wp:docPr id="1353145810"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0E4D4" w14:textId="77777777" w:rsidR="005F1216" w:rsidRPr="00862FCF" w:rsidRDefault="005F1216" w:rsidP="005F1216">
                            <w:pPr>
                              <w:spacing w:before="0"/>
                              <w:rPr>
                                <w:rFonts w:eastAsia="MS Gothic" w:cs="Arial"/>
                              </w:rPr>
                            </w:pPr>
                            <w:r w:rsidRPr="004C5790">
                              <w:rPr>
                                <w:rFonts w:eastAsia="MS Gothic" w:cs="Arial"/>
                                <w:szCs w:val="24"/>
                              </w:rPr>
                              <w:t>≥</w:t>
                            </w:r>
                            <w:r w:rsidRPr="00862FCF">
                              <w:rPr>
                                <w:rFonts w:eastAsia="MS Gothic" w:cs="Arial"/>
                              </w:rPr>
                              <w:t>1800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C6CE6E" id="_x0000_t202" coordsize="21600,21600" o:spt="202" path="m,l,21600r21600,l21600,xe">
                <v:stroke joinstyle="miter"/>
                <v:path gradientshapeok="t" o:connecttype="rect"/>
              </v:shapetype>
              <v:shape id="Text Box 135" o:spid="_x0000_s1026" type="#_x0000_t202" style="position:absolute;left:0;text-align:left;margin-left:117.05pt;margin-top:5.65pt;width:56.95pt;height:18pt;z-index:2511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" filled="f" stroked="f">
                <v:textbox inset="5.85pt,.7pt,5.85pt,.7pt">
                  <w:txbxContent>
                    <w:p w14:paraId="6A60E4D4" w14:textId="77777777" w:rsidR="005F1216" w:rsidRPr="00862FCF" w:rsidRDefault="005F1216" w:rsidP="005F1216">
                      <w:pPr>
                        <w:spacing w:before="0"/>
                        <w:rPr>
                          <w:rFonts w:eastAsia="MS Gothic" w:cs="Arial"/>
                        </w:rPr>
                      </w:pPr>
                      <w:r w:rsidRPr="004C5790">
                        <w:rPr>
                          <w:rFonts w:eastAsia="MS Gothic" w:cs="Arial"/>
                          <w:szCs w:val="24"/>
                        </w:rPr>
                        <w:t>≥</w:t>
                      </w:r>
                      <w:r w:rsidRPr="00862FCF">
                        <w:rPr>
                          <w:rFonts w:eastAsia="MS Gothic" w:cs="Arial"/>
                        </w:rPr>
                        <w:t>1800</w:t>
                      </w:r>
                    </w:p>
                  </w:txbxContent>
                </v:textbox>
              </v:shape>
            </w:pict>
          </mc:Fallback>
        </mc:AlternateContent>
      </w:r>
      <w:r w:rsidRPr="008207E0">
        <w:rPr>
          <w:rFonts w:cs="Arial"/>
          <w:noProof/>
          <w:szCs w:val="24"/>
        </w:rPr>
        <mc:AlternateContent>
          <mc:Choice Requires="wps">
            <w:drawing>
              <wp:anchor distT="0" distB="0" distL="114300" distR="114300" simplePos="0" relativeHeight="251269632" behindDoc="0" locked="0" layoutInCell="1" allowOverlap="1" wp14:anchorId="3CEA2428" wp14:editId="10B24EA1">
                <wp:simplePos x="0" y="0"/>
                <wp:positionH relativeFrom="column">
                  <wp:posOffset>3925570</wp:posOffset>
                </wp:positionH>
                <wp:positionV relativeFrom="paragraph">
                  <wp:posOffset>2540</wp:posOffset>
                </wp:positionV>
                <wp:extent cx="956310" cy="281305"/>
                <wp:effectExtent l="0" t="3175" r="0" b="1270"/>
                <wp:wrapNone/>
                <wp:docPr id="1262348388"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31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53BF5" w14:textId="77777777" w:rsidR="005F1216" w:rsidRPr="000A3D88" w:rsidRDefault="005F1216" w:rsidP="005F1216">
                            <w:pPr>
                              <w:spacing w:before="0"/>
                              <w:rPr>
                                <w:rFonts w:eastAsia="MS Gothic" w:cs="Arial"/>
                              </w:rPr>
                            </w:pPr>
                            <w:r>
                              <w:rPr>
                                <w:rFonts w:eastAsia="MS Gothic" w:cs="Arial"/>
                              </w:rPr>
                              <w:t>&lt;</w:t>
                            </w:r>
                            <w:r w:rsidRPr="000A3D88">
                              <w:rPr>
                                <w:rFonts w:eastAsia="MS Gothic" w:cs="Arial"/>
                              </w:rPr>
                              <w:t>1</w:t>
                            </w:r>
                            <w:r>
                              <w:rPr>
                                <w:rFonts w:eastAsia="MS Gothic" w:cs="Arial"/>
                              </w:rPr>
                              <w:t>8</w:t>
                            </w:r>
                            <w:r w:rsidRPr="000A3D88">
                              <w:rPr>
                                <w:rFonts w:eastAsia="MS Gothic" w:cs="Arial"/>
                              </w:rPr>
                              <w:t>00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A2428" id="Text Box 134" o:spid="_x0000_s1027" type="#_x0000_t202" style="position:absolute;left:0;text-align:left;margin-left:309.1pt;margin-top:.2pt;width:75.3pt;height:22.15pt;z-index:25126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" filled="f" stroked="f">
                <v:textbox inset="5.85pt,.7pt,5.85pt,.7pt">
                  <w:txbxContent>
                    <w:p w14:paraId="48853BF5" w14:textId="77777777" w:rsidR="005F1216" w:rsidRPr="000A3D88" w:rsidRDefault="005F1216" w:rsidP="005F1216">
                      <w:pPr>
                        <w:spacing w:before="0"/>
                        <w:rPr>
                          <w:rFonts w:eastAsia="MS Gothic" w:cs="Arial"/>
                        </w:rPr>
                      </w:pPr>
                      <w:r>
                        <w:rPr>
                          <w:rFonts w:eastAsia="MS Gothic" w:cs="Arial"/>
                        </w:rPr>
                        <w:t>&lt;</w:t>
                      </w:r>
                      <w:r w:rsidRPr="000A3D88">
                        <w:rPr>
                          <w:rFonts w:eastAsia="MS Gothic" w:cs="Arial"/>
                        </w:rPr>
                        <w:t>1</w:t>
                      </w:r>
                      <w:r>
                        <w:rPr>
                          <w:rFonts w:eastAsia="MS Gothic" w:cs="Arial"/>
                        </w:rPr>
                        <w:t>8</w:t>
                      </w:r>
                      <w:r w:rsidRPr="000A3D88">
                        <w:rPr>
                          <w:rFonts w:eastAsia="MS Gothic" w:cs="Arial"/>
                        </w:rPr>
                        <w:t>00</w:t>
                      </w:r>
                    </w:p>
                  </w:txbxContent>
                </v:textbox>
              </v:shape>
            </w:pict>
          </mc:Fallback>
        </mc:AlternateContent>
      </w:r>
    </w:p>
    <w:p w14:paraId="6D9B416F" w14:textId="556CE61B" w:rsidR="005F1216" w:rsidRPr="008207E0" w:rsidRDefault="005F1216" w:rsidP="00150154">
      <w:pPr>
        <w:widowControl w:val="0"/>
        <w:spacing w:line="252" w:lineRule="auto"/>
        <w:jc w:val="center"/>
        <w:rPr>
          <w:rFonts w:cs="Arial"/>
          <w:szCs w:val="24"/>
        </w:rPr>
      </w:pPr>
    </w:p>
    <w:p w14:paraId="782A30B0" w14:textId="77777777" w:rsidR="005F1216" w:rsidRPr="008207E0" w:rsidRDefault="005F1216" w:rsidP="00150154">
      <w:pPr>
        <w:widowControl w:val="0"/>
        <w:spacing w:line="252" w:lineRule="auto"/>
        <w:jc w:val="center"/>
        <w:rPr>
          <w:rFonts w:cs="Arial"/>
          <w:szCs w:val="24"/>
        </w:rPr>
      </w:pPr>
    </w:p>
    <w:p w14:paraId="059AC966" w14:textId="4DC47D50" w:rsidR="005F1216" w:rsidRPr="008207E0" w:rsidRDefault="005F1216" w:rsidP="00150154">
      <w:pPr>
        <w:widowControl w:val="0"/>
        <w:spacing w:line="252" w:lineRule="auto"/>
        <w:jc w:val="center"/>
        <w:rPr>
          <w:rFonts w:cs="Arial"/>
          <w:szCs w:val="24"/>
        </w:rPr>
      </w:pPr>
    </w:p>
    <w:p w14:paraId="1E2D1277" w14:textId="77777777" w:rsidR="005F1216" w:rsidRPr="008207E0" w:rsidRDefault="005F1216" w:rsidP="00150154">
      <w:pPr>
        <w:widowControl w:val="0"/>
        <w:spacing w:line="252" w:lineRule="auto"/>
        <w:jc w:val="center"/>
        <w:rPr>
          <w:rFonts w:cs="Arial"/>
          <w:szCs w:val="24"/>
        </w:rPr>
      </w:pPr>
    </w:p>
    <w:p w14:paraId="10F95846" w14:textId="77777777" w:rsidR="001C1D46" w:rsidRPr="008207E0" w:rsidRDefault="001C1D46" w:rsidP="00150154">
      <w:pPr>
        <w:widowControl w:val="0"/>
        <w:spacing w:line="252" w:lineRule="auto"/>
        <w:jc w:val="center"/>
        <w:rPr>
          <w:rFonts w:cs="Arial"/>
          <w:szCs w:val="24"/>
        </w:rPr>
      </w:pPr>
    </w:p>
    <w:p w14:paraId="422A32DA" w14:textId="1AE74F2F" w:rsidR="005F1216" w:rsidRPr="008207E0" w:rsidRDefault="001C1D46" w:rsidP="00150154">
      <w:pPr>
        <w:widowControl w:val="0"/>
        <w:spacing w:line="252" w:lineRule="auto"/>
        <w:ind w:left="720" w:firstLine="720"/>
        <w:rPr>
          <w:rFonts w:cs="Arial"/>
          <w:szCs w:val="24"/>
        </w:rPr>
      </w:pPr>
      <w:r w:rsidRPr="008207E0">
        <w:rPr>
          <w:rFonts w:cs="Arial"/>
          <w:szCs w:val="24"/>
        </w:rPr>
        <w:t xml:space="preserve">       </w:t>
      </w:r>
      <w:r w:rsidR="005F1216" w:rsidRPr="008207E0">
        <w:rPr>
          <w:rFonts w:cs="Arial"/>
          <w:szCs w:val="24"/>
        </w:rPr>
        <w:t>Hầm cáp</w:t>
      </w:r>
      <w:r w:rsidR="005F1216" w:rsidRPr="008207E0">
        <w:rPr>
          <w:rFonts w:cs="Arial"/>
          <w:szCs w:val="24"/>
        </w:rPr>
        <w:tab/>
      </w:r>
      <w:r w:rsidR="005F1216" w:rsidRPr="008207E0">
        <w:rPr>
          <w:rFonts w:cs="Arial"/>
          <w:szCs w:val="24"/>
        </w:rPr>
        <w:tab/>
      </w:r>
      <w:r w:rsidR="005F1216" w:rsidRPr="008207E0">
        <w:rPr>
          <w:rFonts w:cs="Arial"/>
          <w:szCs w:val="24"/>
        </w:rPr>
        <w:tab/>
      </w:r>
      <w:r w:rsidR="005F1216" w:rsidRPr="008207E0">
        <w:rPr>
          <w:rFonts w:cs="Arial"/>
          <w:szCs w:val="24"/>
        </w:rPr>
        <w:tab/>
      </w:r>
      <w:r w:rsidR="005F1216" w:rsidRPr="008207E0">
        <w:rPr>
          <w:rFonts w:cs="Arial"/>
          <w:szCs w:val="24"/>
        </w:rPr>
        <w:tab/>
      </w:r>
      <w:r w:rsidRPr="008207E0">
        <w:rPr>
          <w:rFonts w:cs="Arial"/>
          <w:szCs w:val="24"/>
        </w:rPr>
        <w:t xml:space="preserve">    </w:t>
      </w:r>
      <w:r w:rsidR="005F1216" w:rsidRPr="008207E0">
        <w:rPr>
          <w:rFonts w:cs="Arial"/>
          <w:szCs w:val="24"/>
        </w:rPr>
        <w:t>Mương cáp</w:t>
      </w:r>
    </w:p>
    <w:p w14:paraId="67EDA3F1" w14:textId="01C9F822" w:rsidR="005F1216" w:rsidRPr="008207E0" w:rsidRDefault="001C1D46" w:rsidP="00150154">
      <w:pPr>
        <w:widowControl w:val="0"/>
        <w:spacing w:line="252" w:lineRule="auto"/>
        <w:ind w:left="720" w:firstLine="720"/>
        <w:rPr>
          <w:rFonts w:cs="Arial"/>
          <w:szCs w:val="24"/>
        </w:rPr>
      </w:pPr>
      <w:r w:rsidRPr="008207E0">
        <w:rPr>
          <w:rFonts w:cs="Arial"/>
          <w:szCs w:val="24"/>
        </w:rPr>
        <w:t xml:space="preserve">   </w:t>
      </w:r>
      <w:r w:rsidR="005F1216" w:rsidRPr="008207E0">
        <w:rPr>
          <w:rFonts w:cs="Arial"/>
          <w:szCs w:val="24"/>
        </w:rPr>
        <w:t xml:space="preserve">(Giá cáp 2 bên)                      </w:t>
      </w:r>
      <w:r w:rsidRPr="008207E0">
        <w:rPr>
          <w:rFonts w:cs="Arial"/>
          <w:szCs w:val="24"/>
        </w:rPr>
        <w:t xml:space="preserve">                 </w:t>
      </w:r>
      <w:r w:rsidR="005F1216" w:rsidRPr="008207E0">
        <w:rPr>
          <w:rFonts w:cs="Arial"/>
          <w:szCs w:val="24"/>
        </w:rPr>
        <w:t>(Giá cáp 2 bên)</w:t>
      </w:r>
    </w:p>
    <w:p w14:paraId="22B75115" w14:textId="06CA441C"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168256" behindDoc="1" locked="0" layoutInCell="1" allowOverlap="1" wp14:anchorId="7D79F655" wp14:editId="18923A3B">
                <wp:simplePos x="0" y="0"/>
                <wp:positionH relativeFrom="column">
                  <wp:posOffset>3677920</wp:posOffset>
                </wp:positionH>
                <wp:positionV relativeFrom="paragraph">
                  <wp:posOffset>106680</wp:posOffset>
                </wp:positionV>
                <wp:extent cx="1280795" cy="1128395"/>
                <wp:effectExtent l="15875" t="15240" r="17780" b="18415"/>
                <wp:wrapNone/>
                <wp:docPr id="1194684275"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0795" cy="1128395"/>
                        </a:xfrm>
                        <a:prstGeom prst="rect">
                          <a:avLst/>
                        </a:prstGeom>
                        <a:solidFill>
                          <a:srgbClr val="FFFFFF"/>
                        </a:solidFill>
                        <a:ln w="19050">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0777FA07" id="Rectangle 133" o:spid="_x0000_s1026" style="position:absolute;margin-left:289.6pt;margin-top:8.4pt;width:100.85pt;height:88.85pt;z-index:-2521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" strokeweight="1.5pt">
                <v:textbox inset="5.85pt,.7pt,5.85pt,.7pt"/>
              </v:rect>
            </w:pict>
          </mc:Fallback>
        </mc:AlternateContent>
      </w:r>
      <w:r w:rsidRPr="008207E0">
        <w:rPr>
          <w:rFonts w:cs="Arial"/>
          <w:noProof/>
          <w:szCs w:val="24"/>
        </w:rPr>
        <mc:AlternateContent>
          <mc:Choice Requires="wps">
            <w:drawing>
              <wp:anchor distT="0" distB="0" distL="114300" distR="114300" simplePos="0" relativeHeight="251850240" behindDoc="1" locked="0" layoutInCell="1" allowOverlap="1" wp14:anchorId="4AEC18FC" wp14:editId="70D6A2FA">
                <wp:simplePos x="0" y="0"/>
                <wp:positionH relativeFrom="column">
                  <wp:posOffset>885825</wp:posOffset>
                </wp:positionH>
                <wp:positionV relativeFrom="paragraph">
                  <wp:posOffset>65405</wp:posOffset>
                </wp:positionV>
                <wp:extent cx="1564005" cy="1259840"/>
                <wp:effectExtent l="14605" t="12065" r="12065" b="13970"/>
                <wp:wrapNone/>
                <wp:docPr id="160602956"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4005" cy="1259840"/>
                        </a:xfrm>
                        <a:prstGeom prst="rect">
                          <a:avLst/>
                        </a:prstGeom>
                        <a:solidFill>
                          <a:srgbClr val="FFFFFF"/>
                        </a:solidFill>
                        <a:ln w="19050">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121DCA03" id="Rectangle 132" o:spid="_x0000_s1026" style="position:absolute;margin-left:69.75pt;margin-top:5.15pt;width:123.15pt;height:99.2pt;z-index:-2514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" strokeweight="1.5pt">
                <v:textbox inset="5.85pt,.7pt,5.85pt,.7pt"/>
              </v:rect>
            </w:pict>
          </mc:Fallback>
        </mc:AlternateContent>
      </w:r>
      <w:r w:rsidRPr="008207E0">
        <w:rPr>
          <w:rFonts w:cs="Arial"/>
          <w:noProof/>
          <w:szCs w:val="24"/>
        </w:rPr>
        <mc:AlternateContent>
          <mc:Choice Requires="wps">
            <w:drawing>
              <wp:anchor distT="0" distB="0" distL="114300" distR="114300" simplePos="0" relativeHeight="251278848" behindDoc="0" locked="0" layoutInCell="1" allowOverlap="1" wp14:anchorId="5E8749FF" wp14:editId="134F5A86">
                <wp:simplePos x="0" y="0"/>
                <wp:positionH relativeFrom="column">
                  <wp:posOffset>6957695</wp:posOffset>
                </wp:positionH>
                <wp:positionV relativeFrom="paragraph">
                  <wp:posOffset>146050</wp:posOffset>
                </wp:positionV>
                <wp:extent cx="771525" cy="228600"/>
                <wp:effectExtent l="0" t="0" r="0" b="2540"/>
                <wp:wrapNone/>
                <wp:docPr id="296311888"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1EF22" w14:textId="77777777" w:rsidR="005F1216" w:rsidRPr="00862FCF" w:rsidRDefault="005F1216" w:rsidP="005F1216">
                            <w:pPr>
                              <w:jc w:val="center"/>
                              <w:rPr>
                                <w:rFonts w:eastAsia="MS Gothic" w:cs="Arial"/>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8749FF" id="Text Box 131" o:spid="_x0000_s1028" type="#_x0000_t202" style="position:absolute;left:0;text-align:left;margin-left:547.85pt;margin-top:11.5pt;width:60.75pt;height:18pt;z-index:25127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" filled="f" stroked="f">
                <v:textbox inset="5.85pt,.7pt,5.85pt,.7pt">
                  <w:txbxContent>
                    <w:p w14:paraId="2A11EF22" w14:textId="77777777" w:rsidR="005F1216" w:rsidRPr="00862FCF" w:rsidRDefault="005F1216" w:rsidP="005F1216">
                      <w:pPr>
                        <w:jc w:val="center"/>
                        <w:rPr>
                          <w:rFonts w:eastAsia="MS Gothic" w:cs="Arial"/>
                        </w:rPr>
                      </w:pPr>
                    </w:p>
                  </w:txbxContent>
                </v:textbox>
              </v:shape>
            </w:pict>
          </mc:Fallback>
        </mc:AlternateContent>
      </w:r>
    </w:p>
    <w:p w14:paraId="6DAE681F" w14:textId="18A39800"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112960" behindDoc="0" locked="0" layoutInCell="1" allowOverlap="1" wp14:anchorId="072E9C4C" wp14:editId="1B9C9ABB">
                <wp:simplePos x="0" y="0"/>
                <wp:positionH relativeFrom="column">
                  <wp:posOffset>1370965</wp:posOffset>
                </wp:positionH>
                <wp:positionV relativeFrom="paragraph">
                  <wp:posOffset>171450</wp:posOffset>
                </wp:positionV>
                <wp:extent cx="540385" cy="584835"/>
                <wp:effectExtent l="4445" t="0" r="0" b="0"/>
                <wp:wrapNone/>
                <wp:docPr id="207945945"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584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5B11B" w14:textId="77777777" w:rsidR="005F1216" w:rsidRPr="00E418A0" w:rsidRDefault="005F1216" w:rsidP="005F1216">
                            <w:pPr>
                              <w:spacing w:before="0"/>
                              <w:jc w:val="center"/>
                              <w:rPr>
                                <w:rFonts w:eastAsia="MS Gothic" w:cs="Arial"/>
                              </w:rPr>
                            </w:pPr>
                            <w:r>
                              <w:rPr>
                                <w:rFonts w:eastAsia="MS Gothic" w:cs="Arial"/>
                              </w:rPr>
                              <w:t>≥</w:t>
                            </w:r>
                            <w:r w:rsidRPr="00E418A0">
                              <w:rPr>
                                <w:rFonts w:eastAsia="MS Gothic" w:cs="Arial"/>
                              </w:rPr>
                              <w:t>800</w:t>
                            </w:r>
                          </w:p>
                          <w:p w14:paraId="6E382A7A" w14:textId="77777777" w:rsidR="005F1216" w:rsidRPr="00E418A0" w:rsidRDefault="005F1216" w:rsidP="005F1216">
                            <w:pPr>
                              <w:jc w:val="center"/>
                              <w:rPr>
                                <w:rFonts w:eastAsia="MS Gothic" w:cs="Arial"/>
                              </w:rPr>
                            </w:pPr>
                            <w:r w:rsidRPr="00E418A0">
                              <w:rPr>
                                <w:rFonts w:eastAsia="MS Gothic" w:cs="Arial"/>
                              </w:rPr>
                              <w:t>(lối đi)</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2E9C4C" id="Text Box 130" o:spid="_x0000_s1029" type="#_x0000_t202" style="position:absolute;left:0;text-align:left;margin-left:107.95pt;margin-top:13.5pt;width:42.55pt;height:46.05pt;z-index:2511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" filled="f" stroked="f">
                <v:textbox inset="5.85pt,.7pt,5.85pt,.7pt">
                  <w:txbxContent>
                    <w:p w14:paraId="2F15B11B" w14:textId="77777777" w:rsidR="005F1216" w:rsidRPr="00E418A0" w:rsidRDefault="005F1216" w:rsidP="005F1216">
                      <w:pPr>
                        <w:spacing w:before="0"/>
                        <w:jc w:val="center"/>
                        <w:rPr>
                          <w:rFonts w:eastAsia="MS Gothic" w:cs="Arial"/>
                        </w:rPr>
                      </w:pPr>
                      <w:r>
                        <w:rPr>
                          <w:rFonts w:eastAsia="MS Gothic" w:cs="Arial"/>
                        </w:rPr>
                        <w:t>≥</w:t>
                      </w:r>
                      <w:r w:rsidRPr="00E418A0">
                        <w:rPr>
                          <w:rFonts w:eastAsia="MS Gothic" w:cs="Arial"/>
                        </w:rPr>
                        <w:t>800</w:t>
                      </w:r>
                    </w:p>
                    <w:p w14:paraId="6E382A7A" w14:textId="77777777" w:rsidR="005F1216" w:rsidRPr="00E418A0" w:rsidRDefault="005F1216" w:rsidP="005F1216">
                      <w:pPr>
                        <w:jc w:val="center"/>
                        <w:rPr>
                          <w:rFonts w:eastAsia="MS Gothic" w:cs="Arial"/>
                        </w:rPr>
                      </w:pPr>
                      <w:r w:rsidRPr="00E418A0">
                        <w:rPr>
                          <w:rFonts w:eastAsia="MS Gothic" w:cs="Arial"/>
                        </w:rPr>
                        <w:t>(lối đi)</w:t>
                      </w:r>
                    </w:p>
                  </w:txbxContent>
                </v:textbox>
              </v:shape>
            </w:pict>
          </mc:Fallback>
        </mc:AlternateContent>
      </w:r>
    </w:p>
    <w:p w14:paraId="56DD50C4" w14:textId="46AE12CB"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241984" behindDoc="0" locked="0" layoutInCell="1" allowOverlap="1" wp14:anchorId="222ECF3A" wp14:editId="0BD00720">
                <wp:simplePos x="0" y="0"/>
                <wp:positionH relativeFrom="column">
                  <wp:posOffset>3980815</wp:posOffset>
                </wp:positionH>
                <wp:positionV relativeFrom="paragraph">
                  <wp:posOffset>4445</wp:posOffset>
                </wp:positionV>
                <wp:extent cx="566420" cy="253365"/>
                <wp:effectExtent l="4445" t="0" r="635" b="0"/>
                <wp:wrapNone/>
                <wp:docPr id="769755020"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7C933" w14:textId="77777777" w:rsidR="005F1216" w:rsidRPr="00E418A0" w:rsidRDefault="005F1216" w:rsidP="005F1216">
                            <w:pPr>
                              <w:spacing w:before="0"/>
                              <w:jc w:val="center"/>
                              <w:rPr>
                                <w:rFonts w:eastAsia="MS Gothic" w:cs="Arial"/>
                              </w:rPr>
                            </w:pPr>
                            <w:r>
                              <w:rPr>
                                <w:rFonts w:eastAsia="MS Gothic" w:cs="Arial"/>
                              </w:rPr>
                              <w:t>≥</w:t>
                            </w:r>
                            <w:r w:rsidRPr="00E418A0">
                              <w:rPr>
                                <w:rFonts w:eastAsia="MS Gothic" w:cs="Arial"/>
                              </w:rPr>
                              <w:t>2</w:t>
                            </w:r>
                            <w:r w:rsidRPr="00E418A0">
                              <w:rPr>
                                <w:rFonts w:eastAsia="MS Gothic" w:cs="Arial" w:hint="eastAsia"/>
                              </w:rPr>
                              <w:t>0</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2ECF3A" id="Text Box 129" o:spid="_x0000_s1030" type="#_x0000_t202" style="position:absolute;left:0;text-align:left;margin-left:313.45pt;margin-top:.35pt;width:44.6pt;height:19.95pt;z-index:25124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" filled="f" stroked="f">
                <v:textbox inset="5.85pt,.7pt,5.85pt,.7pt">
                  <w:txbxContent>
                    <w:p w14:paraId="7137C933" w14:textId="77777777" w:rsidR="005F1216" w:rsidRPr="00E418A0" w:rsidRDefault="005F1216" w:rsidP="005F1216">
                      <w:pPr>
                        <w:spacing w:before="0"/>
                        <w:jc w:val="center"/>
                        <w:rPr>
                          <w:rFonts w:eastAsia="MS Gothic" w:cs="Arial"/>
                        </w:rPr>
                      </w:pPr>
                      <w:r>
                        <w:rPr>
                          <w:rFonts w:eastAsia="MS Gothic" w:cs="Arial"/>
                        </w:rPr>
                        <w:t>≥</w:t>
                      </w:r>
                      <w:r w:rsidRPr="00E418A0">
                        <w:rPr>
                          <w:rFonts w:eastAsia="MS Gothic" w:cs="Arial"/>
                        </w:rPr>
                        <w:t>2</w:t>
                      </w:r>
                      <w:r w:rsidRPr="00E418A0">
                        <w:rPr>
                          <w:rFonts w:eastAsia="MS Gothic" w:cs="Arial" w:hint="eastAsia"/>
                        </w:rPr>
                        <w:t>0</w:t>
                      </w:r>
                      <w:r w:rsidRPr="00E418A0">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066880" behindDoc="0" locked="0" layoutInCell="1" allowOverlap="1" wp14:anchorId="78D09FB6" wp14:editId="07BBBAFE">
                <wp:simplePos x="0" y="0"/>
                <wp:positionH relativeFrom="column">
                  <wp:posOffset>939800</wp:posOffset>
                </wp:positionH>
                <wp:positionV relativeFrom="paragraph">
                  <wp:posOffset>149860</wp:posOffset>
                </wp:positionV>
                <wp:extent cx="107950" cy="107950"/>
                <wp:effectExtent l="11430" t="7620" r="13970" b="8255"/>
                <wp:wrapNone/>
                <wp:docPr id="1517968719" name="Oval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6F20C68E" id="Oval 128" o:spid="_x0000_s1026" style="position:absolute;margin-left:74pt;margin-top:11.8pt;width:8.5pt;height:8.5pt;z-index:25106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076096" behindDoc="0" locked="0" layoutInCell="1" allowOverlap="1" wp14:anchorId="768BF96F" wp14:editId="57AD96F5">
                <wp:simplePos x="0" y="0"/>
                <wp:positionH relativeFrom="column">
                  <wp:posOffset>2283460</wp:posOffset>
                </wp:positionH>
                <wp:positionV relativeFrom="paragraph">
                  <wp:posOffset>149860</wp:posOffset>
                </wp:positionV>
                <wp:extent cx="107950" cy="107950"/>
                <wp:effectExtent l="12065" t="7620" r="13335" b="8255"/>
                <wp:wrapNone/>
                <wp:docPr id="525170303" name="Oval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71833F67" id="Oval 127" o:spid="_x0000_s1026" style="position:absolute;margin-left:179.8pt;margin-top:11.8pt;width:8.5pt;height:8.5pt;z-index:25107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" fillcolor="#f60">
                <v:textbox inset="5.85pt,.7pt,5.85pt,.7pt"/>
              </v:oval>
            </w:pict>
          </mc:Fallback>
        </mc:AlternateContent>
      </w:r>
    </w:p>
    <w:p w14:paraId="03705170" w14:textId="59C6020E"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712000" behindDoc="0" locked="0" layoutInCell="1" allowOverlap="1" wp14:anchorId="72ECFBF3" wp14:editId="6CCB9953">
                <wp:simplePos x="0" y="0"/>
                <wp:positionH relativeFrom="column">
                  <wp:posOffset>3214370</wp:posOffset>
                </wp:positionH>
                <wp:positionV relativeFrom="paragraph">
                  <wp:posOffset>132080</wp:posOffset>
                </wp:positionV>
                <wp:extent cx="403860" cy="228600"/>
                <wp:effectExtent l="0" t="2540" r="0" b="0"/>
                <wp:wrapNone/>
                <wp:docPr id="1461579263"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408D7"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ECFBF3" id="Text Box 126" o:spid="_x0000_s1031" type="#_x0000_t202" style="position:absolute;left:0;text-align:left;margin-left:253.1pt;margin-top:10.4pt;width:31.8pt;height:18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" filled="f" stroked="f">
                <v:textbox inset="5.85pt,.7pt,5.85pt,.7pt">
                  <w:txbxContent>
                    <w:p w14:paraId="0C2408D7"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693568" behindDoc="0" locked="0" layoutInCell="1" allowOverlap="1" wp14:anchorId="088A9763" wp14:editId="7CC82411">
                <wp:simplePos x="0" y="0"/>
                <wp:positionH relativeFrom="column">
                  <wp:posOffset>3428365</wp:posOffset>
                </wp:positionH>
                <wp:positionV relativeFrom="paragraph">
                  <wp:posOffset>295275</wp:posOffset>
                </wp:positionV>
                <wp:extent cx="325755" cy="0"/>
                <wp:effectExtent l="81915" t="21590" r="80010" b="24130"/>
                <wp:wrapNone/>
                <wp:docPr id="1870445880" name="Straight Connector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5755"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4662CA0F" id="Straight Connector 125" o:spid="_x0000_s1026" style="position:absolute;rotation:-90;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95pt,23.25pt" to="295.6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195904" behindDoc="0" locked="0" layoutInCell="1" allowOverlap="1" wp14:anchorId="47DE590D" wp14:editId="4487DF31">
                <wp:simplePos x="0" y="0"/>
                <wp:positionH relativeFrom="column">
                  <wp:posOffset>4523105</wp:posOffset>
                </wp:positionH>
                <wp:positionV relativeFrom="paragraph">
                  <wp:posOffset>143510</wp:posOffset>
                </wp:positionV>
                <wp:extent cx="433070" cy="0"/>
                <wp:effectExtent l="13335" t="13970" r="20320" b="14605"/>
                <wp:wrapNone/>
                <wp:docPr id="1723924250" name="Straight Connecto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3070" cy="0"/>
                        </a:xfrm>
                        <a:prstGeom prst="line">
                          <a:avLst/>
                        </a:prstGeom>
                        <a:noFill/>
                        <a:ln w="25400">
                          <a:solidFill>
                            <a:srgbClr val="000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27D7450" id="Straight Connector 124" o:spid="_x0000_s1026" style="position:absolute;z-index:2511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15pt,11.3pt" to="390.25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" strokecolor="navy" strokeweight="2pt"/>
            </w:pict>
          </mc:Fallback>
        </mc:AlternateContent>
      </w:r>
      <w:r w:rsidRPr="008207E0">
        <w:rPr>
          <w:rFonts w:cs="Arial"/>
          <w:noProof/>
          <w:szCs w:val="24"/>
        </w:rPr>
        <mc:AlternateContent>
          <mc:Choice Requires="wps">
            <w:drawing>
              <wp:anchor distT="0" distB="0" distL="114300" distR="114300" simplePos="0" relativeHeight="251232768" behindDoc="0" locked="0" layoutInCell="1" allowOverlap="1" wp14:anchorId="380B2862" wp14:editId="2D732FE6">
                <wp:simplePos x="0" y="0"/>
                <wp:positionH relativeFrom="column">
                  <wp:posOffset>4048125</wp:posOffset>
                </wp:positionH>
                <wp:positionV relativeFrom="paragraph">
                  <wp:posOffset>143510</wp:posOffset>
                </wp:positionV>
                <wp:extent cx="474980" cy="0"/>
                <wp:effectExtent l="24130" t="80645" r="24765" b="81280"/>
                <wp:wrapNone/>
                <wp:docPr id="2142516260" name="Straight Connector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498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480604B7" id="Straight Connector 123" o:spid="_x0000_s1026" style="position:absolute;z-index:25123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75pt,11.3pt" to="356.15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214336" behindDoc="0" locked="0" layoutInCell="1" allowOverlap="1" wp14:anchorId="1F18F738" wp14:editId="10958C50">
                <wp:simplePos x="0" y="0"/>
                <wp:positionH relativeFrom="column">
                  <wp:posOffset>3709670</wp:posOffset>
                </wp:positionH>
                <wp:positionV relativeFrom="paragraph">
                  <wp:posOffset>20320</wp:posOffset>
                </wp:positionV>
                <wp:extent cx="107950" cy="107950"/>
                <wp:effectExtent l="9525" t="5080" r="6350" b="10795"/>
                <wp:wrapNone/>
                <wp:docPr id="1312589500" name="Oval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28B15556" id="Oval 122" o:spid="_x0000_s1026" style="position:absolute;margin-left:292.1pt;margin-top:1.6pt;width:8.5pt;height:8.5pt;z-index:2512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177472" behindDoc="0" locked="0" layoutInCell="1" allowOverlap="1" wp14:anchorId="1BD0DAFD" wp14:editId="14C73B23">
                <wp:simplePos x="0" y="0"/>
                <wp:positionH relativeFrom="column">
                  <wp:posOffset>3677920</wp:posOffset>
                </wp:positionH>
                <wp:positionV relativeFrom="paragraph">
                  <wp:posOffset>143510</wp:posOffset>
                </wp:positionV>
                <wp:extent cx="370205" cy="5715"/>
                <wp:effectExtent l="15875" t="13970" r="13970" b="18415"/>
                <wp:wrapNone/>
                <wp:docPr id="2127212871" name="Straight Connector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205" cy="5715"/>
                        </a:xfrm>
                        <a:prstGeom prst="line">
                          <a:avLst/>
                        </a:prstGeom>
                        <a:noFill/>
                        <a:ln w="25400">
                          <a:solidFill>
                            <a:srgbClr val="000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611628B" id="Straight Connector 121" o:spid="_x0000_s1026" style="position:absolute;z-index:25117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6pt,11.3pt" to="318.7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" strokecolor="navy" strokeweight="2pt"/>
            </w:pict>
          </mc:Fallback>
        </mc:AlternateContent>
      </w:r>
      <w:r w:rsidRPr="008207E0">
        <w:rPr>
          <w:rFonts w:cs="Arial"/>
          <w:noProof/>
          <w:szCs w:val="24"/>
        </w:rPr>
        <mc:AlternateContent>
          <mc:Choice Requires="wps">
            <w:drawing>
              <wp:anchor distT="0" distB="0" distL="114300" distR="114300" simplePos="0" relativeHeight="251039232" behindDoc="0" locked="0" layoutInCell="1" allowOverlap="1" wp14:anchorId="366DE5DE" wp14:editId="11DB7A43">
                <wp:simplePos x="0" y="0"/>
                <wp:positionH relativeFrom="column">
                  <wp:posOffset>885825</wp:posOffset>
                </wp:positionH>
                <wp:positionV relativeFrom="paragraph">
                  <wp:posOffset>71120</wp:posOffset>
                </wp:positionV>
                <wp:extent cx="485140" cy="0"/>
                <wp:effectExtent l="14605" t="17780" r="14605" b="20320"/>
                <wp:wrapNone/>
                <wp:docPr id="1247942007" name="Straight Connector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5140" cy="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6CF6911" id="Straight Connector 120" o:spid="_x0000_s1026" style="position:absolute;flip:y;z-index:2510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75pt,5.6pt" to="107.9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" strokecolor="navy" strokeweight="2pt"/>
            </w:pict>
          </mc:Fallback>
        </mc:AlternateContent>
      </w:r>
      <w:r w:rsidRPr="008207E0">
        <w:rPr>
          <w:rFonts w:cs="Arial"/>
          <w:noProof/>
          <w:szCs w:val="24"/>
        </w:rPr>
        <mc:AlternateContent>
          <mc:Choice Requires="wps">
            <w:drawing>
              <wp:anchor distT="0" distB="0" distL="114300" distR="114300" simplePos="0" relativeHeight="251085312" behindDoc="0" locked="0" layoutInCell="1" allowOverlap="1" wp14:anchorId="311833D7" wp14:editId="3EA6BD89">
                <wp:simplePos x="0" y="0"/>
                <wp:positionH relativeFrom="column">
                  <wp:posOffset>1370965</wp:posOffset>
                </wp:positionH>
                <wp:positionV relativeFrom="paragraph">
                  <wp:posOffset>54610</wp:posOffset>
                </wp:positionV>
                <wp:extent cx="591820" cy="0"/>
                <wp:effectExtent l="23495" t="77470" r="22860" b="84455"/>
                <wp:wrapNone/>
                <wp:docPr id="668342580" name="Straight Connector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82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A7A0AFB" id="Straight Connector 119" o:spid="_x0000_s1026" style="position:absolute;z-index:2510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95pt,4.3pt" to="154.5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831808" behindDoc="0" locked="0" layoutInCell="1" allowOverlap="1" wp14:anchorId="08898FCF" wp14:editId="1C265AD4">
                <wp:simplePos x="0" y="0"/>
                <wp:positionH relativeFrom="column">
                  <wp:posOffset>347980</wp:posOffset>
                </wp:positionH>
                <wp:positionV relativeFrom="paragraph">
                  <wp:posOffset>96520</wp:posOffset>
                </wp:positionV>
                <wp:extent cx="457200" cy="228600"/>
                <wp:effectExtent l="635" t="0" r="0" b="4445"/>
                <wp:wrapNone/>
                <wp:docPr id="269912117"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29B15"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898FCF" id="Text Box 118" o:spid="_x0000_s1032" type="#_x0000_t202" style="position:absolute;left:0;text-align:left;margin-left:27.4pt;margin-top:7.6pt;width:36pt;height:18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" filled="f" stroked="f">
                <v:textbox inset="5.85pt,.7pt,5.85pt,.7pt">
                  <w:txbxContent>
                    <w:p w14:paraId="41129B15"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822592" behindDoc="0" locked="0" layoutInCell="1" allowOverlap="1" wp14:anchorId="205E9D5E" wp14:editId="68480316">
                <wp:simplePos x="0" y="0"/>
                <wp:positionH relativeFrom="column">
                  <wp:posOffset>624205</wp:posOffset>
                </wp:positionH>
                <wp:positionV relativeFrom="paragraph">
                  <wp:posOffset>252095</wp:posOffset>
                </wp:positionV>
                <wp:extent cx="361950" cy="0"/>
                <wp:effectExtent l="76835" t="27305" r="85090" b="20320"/>
                <wp:wrapNone/>
                <wp:docPr id="1319708712" name="Straight Connector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6195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FBDFC34" id="Straight Connector 117" o:spid="_x0000_s1026" style="position:absolute;rotation:-90;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15pt,19.85pt" to="77.65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896320" behindDoc="0" locked="0" layoutInCell="1" allowOverlap="1" wp14:anchorId="68C7D638" wp14:editId="2766E8D8">
                <wp:simplePos x="0" y="0"/>
                <wp:positionH relativeFrom="column">
                  <wp:posOffset>4813300</wp:posOffset>
                </wp:positionH>
                <wp:positionV relativeFrom="paragraph">
                  <wp:posOffset>349885</wp:posOffset>
                </wp:positionV>
                <wp:extent cx="107950" cy="107950"/>
                <wp:effectExtent l="8255" t="10795" r="7620" b="5080"/>
                <wp:wrapNone/>
                <wp:docPr id="618197175" name="Oval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7767C6B0" id="Oval 116" o:spid="_x0000_s1026" style="position:absolute;margin-left:379pt;margin-top:27.55pt;width:8.5pt;height:8.5pt;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223552" behindDoc="0" locked="0" layoutInCell="1" allowOverlap="1" wp14:anchorId="55720F97" wp14:editId="4AA4FADA">
                <wp:simplePos x="0" y="0"/>
                <wp:positionH relativeFrom="column">
                  <wp:posOffset>4802505</wp:posOffset>
                </wp:positionH>
                <wp:positionV relativeFrom="paragraph">
                  <wp:posOffset>20320</wp:posOffset>
                </wp:positionV>
                <wp:extent cx="107950" cy="107950"/>
                <wp:effectExtent l="6985" t="5080" r="8890" b="10795"/>
                <wp:wrapNone/>
                <wp:docPr id="939204060" name="Oval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164FFF50" id="Oval 115" o:spid="_x0000_s1026" style="position:absolute;margin-left:378.15pt;margin-top:1.6pt;width:8.5pt;height:8.5pt;z-index:25122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048448" behindDoc="0" locked="0" layoutInCell="1" allowOverlap="1" wp14:anchorId="13CCE741" wp14:editId="015442BA">
                <wp:simplePos x="0" y="0"/>
                <wp:positionH relativeFrom="column">
                  <wp:posOffset>1962150</wp:posOffset>
                </wp:positionH>
                <wp:positionV relativeFrom="paragraph">
                  <wp:posOffset>54610</wp:posOffset>
                </wp:positionV>
                <wp:extent cx="487680" cy="0"/>
                <wp:effectExtent l="14605" t="20320" r="21590" b="17780"/>
                <wp:wrapNone/>
                <wp:docPr id="1635653020" name="Straight Connector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7680" cy="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64F92500" id="Straight Connector 114" o:spid="_x0000_s1026" style="position:absolute;z-index:2510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5pt,4.3pt" to="192.9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" strokecolor="navy" strokeweight="2pt"/>
            </w:pict>
          </mc:Fallback>
        </mc:AlternateContent>
      </w:r>
    </w:p>
    <w:p w14:paraId="06F0EE30" w14:textId="1C06F11B"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905536" behindDoc="0" locked="0" layoutInCell="1" allowOverlap="1" wp14:anchorId="36D06275" wp14:editId="7A409E54">
                <wp:simplePos x="0" y="0"/>
                <wp:positionH relativeFrom="column">
                  <wp:posOffset>3709670</wp:posOffset>
                </wp:positionH>
                <wp:positionV relativeFrom="paragraph">
                  <wp:posOffset>142875</wp:posOffset>
                </wp:positionV>
                <wp:extent cx="107950" cy="107950"/>
                <wp:effectExtent l="9525" t="6985" r="6350" b="8890"/>
                <wp:wrapNone/>
                <wp:docPr id="1275810760" name="Oval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4A963CF2" id="Oval 113" o:spid="_x0000_s1026" style="position:absolute;margin-left:292.1pt;margin-top:11.25pt;width:8.5pt;height:8.5pt;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877888" behindDoc="0" locked="0" layoutInCell="1" allowOverlap="1" wp14:anchorId="735E0508" wp14:editId="568B9F8C">
                <wp:simplePos x="0" y="0"/>
                <wp:positionH relativeFrom="column">
                  <wp:posOffset>939800</wp:posOffset>
                </wp:positionH>
                <wp:positionV relativeFrom="paragraph">
                  <wp:posOffset>104775</wp:posOffset>
                </wp:positionV>
                <wp:extent cx="107950" cy="107950"/>
                <wp:effectExtent l="11430" t="6985" r="13970" b="8890"/>
                <wp:wrapNone/>
                <wp:docPr id="434118539" name="Oval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3A7B6900" id="Oval 112" o:spid="_x0000_s1026" style="position:absolute;margin-left:74pt;margin-top:8.25pt;width:8.5pt;height:8.5pt;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887104" behindDoc="0" locked="0" layoutInCell="1" allowOverlap="1" wp14:anchorId="78F3FEA3" wp14:editId="27F1D785">
                <wp:simplePos x="0" y="0"/>
                <wp:positionH relativeFrom="column">
                  <wp:posOffset>2283460</wp:posOffset>
                </wp:positionH>
                <wp:positionV relativeFrom="paragraph">
                  <wp:posOffset>104775</wp:posOffset>
                </wp:positionV>
                <wp:extent cx="107950" cy="107950"/>
                <wp:effectExtent l="12065" t="6985" r="13335" b="8890"/>
                <wp:wrapNone/>
                <wp:docPr id="1495644026" name="Oval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59D128FD" id="Oval 111" o:spid="_x0000_s1026" style="position:absolute;margin-left:179.8pt;margin-top:8.25pt;width:8.5pt;height:8.5pt;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" fillcolor="#f60">
                <v:textbox inset="5.85pt,.7pt,5.85pt,.7pt"/>
              </v:oval>
            </w:pict>
          </mc:Fallback>
        </mc:AlternateContent>
      </w:r>
    </w:p>
    <w:p w14:paraId="63EE5943" w14:textId="498139BE"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205120" behindDoc="0" locked="0" layoutInCell="1" allowOverlap="1" wp14:anchorId="437CA16F" wp14:editId="03540645">
                <wp:simplePos x="0" y="0"/>
                <wp:positionH relativeFrom="column">
                  <wp:posOffset>4523105</wp:posOffset>
                </wp:positionH>
                <wp:positionV relativeFrom="paragraph">
                  <wp:posOffset>64770</wp:posOffset>
                </wp:positionV>
                <wp:extent cx="433070" cy="0"/>
                <wp:effectExtent l="13335" t="17780" r="20320" b="20320"/>
                <wp:wrapNone/>
                <wp:docPr id="26621838" name="Straight Connector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3070" cy="0"/>
                        </a:xfrm>
                        <a:prstGeom prst="line">
                          <a:avLst/>
                        </a:prstGeom>
                        <a:noFill/>
                        <a:ln w="25400">
                          <a:solidFill>
                            <a:srgbClr val="000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582C087" id="Straight Connector 110" o:spid="_x0000_s1026" style="position:absolute;z-index:2512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15pt,5.1pt" to="390.2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" strokecolor="navy" strokeweight="2pt"/>
            </w:pict>
          </mc:Fallback>
        </mc:AlternateContent>
      </w:r>
      <w:r w:rsidRPr="008207E0">
        <w:rPr>
          <w:rFonts w:cs="Arial"/>
          <w:noProof/>
          <w:szCs w:val="24"/>
        </w:rPr>
        <mc:AlternateContent>
          <mc:Choice Requires="wps">
            <w:drawing>
              <wp:anchor distT="0" distB="0" distL="114300" distR="114300" simplePos="0" relativeHeight="251186688" behindDoc="0" locked="0" layoutInCell="1" allowOverlap="1" wp14:anchorId="1F4A00A9" wp14:editId="740D7DCB">
                <wp:simplePos x="0" y="0"/>
                <wp:positionH relativeFrom="column">
                  <wp:posOffset>3677920</wp:posOffset>
                </wp:positionH>
                <wp:positionV relativeFrom="paragraph">
                  <wp:posOffset>64770</wp:posOffset>
                </wp:positionV>
                <wp:extent cx="370205" cy="0"/>
                <wp:effectExtent l="15875" t="17780" r="13970" b="20320"/>
                <wp:wrapNone/>
                <wp:docPr id="1061219772" name="Straight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205" cy="0"/>
                        </a:xfrm>
                        <a:prstGeom prst="line">
                          <a:avLst/>
                        </a:prstGeom>
                        <a:noFill/>
                        <a:ln w="25400">
                          <a:solidFill>
                            <a:srgbClr val="000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DCB6841" id="Straight Connector 109" o:spid="_x0000_s1026" style="position:absolute;z-index:25118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6pt,5.1pt" to="318.7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" strokecolor="navy" strokeweight="2pt"/>
            </w:pict>
          </mc:Fallback>
        </mc:AlternateContent>
      </w:r>
      <w:r w:rsidRPr="008207E0">
        <w:rPr>
          <w:rFonts w:cs="Arial"/>
          <w:noProof/>
          <w:szCs w:val="24"/>
        </w:rPr>
        <mc:AlternateContent>
          <mc:Choice Requires="wps">
            <w:drawing>
              <wp:anchor distT="0" distB="0" distL="114300" distR="114300" simplePos="0" relativeHeight="251794944" behindDoc="0" locked="0" layoutInCell="1" allowOverlap="1" wp14:anchorId="750804FF" wp14:editId="7266CC70">
                <wp:simplePos x="0" y="0"/>
                <wp:positionH relativeFrom="column">
                  <wp:posOffset>885825</wp:posOffset>
                </wp:positionH>
                <wp:positionV relativeFrom="paragraph">
                  <wp:posOffset>26670</wp:posOffset>
                </wp:positionV>
                <wp:extent cx="485140" cy="8255"/>
                <wp:effectExtent l="14605" t="17780" r="14605" b="21590"/>
                <wp:wrapNone/>
                <wp:docPr id="1340732873" name="Straight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5140" cy="8255"/>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5311F47E" id="Straight Connector 108" o:spid="_x0000_s1026" style="position:absolute;flip:y;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75pt,2.1pt" to="107.9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" strokecolor="navy" strokeweight="2pt"/>
            </w:pict>
          </mc:Fallback>
        </mc:AlternateContent>
      </w:r>
      <w:r w:rsidRPr="008207E0">
        <w:rPr>
          <w:rFonts w:cs="Arial"/>
          <w:noProof/>
          <w:szCs w:val="24"/>
        </w:rPr>
        <mc:AlternateContent>
          <mc:Choice Requires="wps">
            <w:drawing>
              <wp:anchor distT="0" distB="0" distL="114300" distR="114300" simplePos="0" relativeHeight="251057664" behindDoc="0" locked="0" layoutInCell="1" allowOverlap="1" wp14:anchorId="4FB48DEB" wp14:editId="31E50945">
                <wp:simplePos x="0" y="0"/>
                <wp:positionH relativeFrom="column">
                  <wp:posOffset>1962150</wp:posOffset>
                </wp:positionH>
                <wp:positionV relativeFrom="paragraph">
                  <wp:posOffset>26670</wp:posOffset>
                </wp:positionV>
                <wp:extent cx="470535" cy="0"/>
                <wp:effectExtent l="14605" t="17780" r="19685" b="20320"/>
                <wp:wrapNone/>
                <wp:docPr id="434686076"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0535" cy="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66C66BC8" id="Straight Connector 107" o:spid="_x0000_s1026" style="position:absolute;flip:y;z-index:25105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5pt,2.1pt" to="191.5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" strokecolor="navy" strokeweight="2pt"/>
            </w:pict>
          </mc:Fallback>
        </mc:AlternateContent>
      </w:r>
    </w:p>
    <w:p w14:paraId="31A19702" w14:textId="5D84A49D" w:rsidR="005F1216" w:rsidRPr="008207E0" w:rsidRDefault="005F1216" w:rsidP="00150154">
      <w:pPr>
        <w:widowControl w:val="0"/>
        <w:spacing w:line="252" w:lineRule="auto"/>
        <w:jc w:val="center"/>
        <w:rPr>
          <w:rFonts w:cs="Arial"/>
          <w:szCs w:val="24"/>
        </w:rPr>
      </w:pPr>
    </w:p>
    <w:p w14:paraId="327BDEF5" w14:textId="77777777" w:rsidR="003B1747" w:rsidRPr="008207E0" w:rsidRDefault="003B1747" w:rsidP="00150154">
      <w:pPr>
        <w:widowControl w:val="0"/>
        <w:spacing w:line="252" w:lineRule="auto"/>
        <w:jc w:val="center"/>
        <w:rPr>
          <w:rFonts w:cs="Arial"/>
          <w:szCs w:val="24"/>
        </w:rPr>
      </w:pPr>
    </w:p>
    <w:p w14:paraId="77321EFE" w14:textId="5D083F83" w:rsidR="003B1747" w:rsidRPr="008207E0" w:rsidRDefault="005F1216" w:rsidP="00150154">
      <w:pPr>
        <w:widowControl w:val="0"/>
        <w:spacing w:line="252" w:lineRule="auto"/>
        <w:ind w:left="1440" w:firstLine="720"/>
        <w:rPr>
          <w:rFonts w:cs="Arial"/>
          <w:szCs w:val="24"/>
        </w:rPr>
      </w:pPr>
      <w:r w:rsidRPr="008207E0">
        <w:rPr>
          <w:rFonts w:cs="Arial"/>
          <w:szCs w:val="24"/>
        </w:rPr>
        <w:t>Hầm cáp</w:t>
      </w:r>
      <w:r w:rsidR="003B1747" w:rsidRPr="008207E0">
        <w:rPr>
          <w:rFonts w:cs="Arial"/>
          <w:szCs w:val="24"/>
        </w:rPr>
        <w:tab/>
      </w:r>
      <w:r w:rsidR="003B1747" w:rsidRPr="008207E0">
        <w:rPr>
          <w:rFonts w:cs="Arial"/>
          <w:szCs w:val="24"/>
        </w:rPr>
        <w:tab/>
      </w:r>
      <w:r w:rsidR="003B1747" w:rsidRPr="008207E0">
        <w:rPr>
          <w:rFonts w:cs="Arial"/>
          <w:szCs w:val="24"/>
        </w:rPr>
        <w:tab/>
      </w:r>
      <w:r w:rsidR="003B1747" w:rsidRPr="008207E0">
        <w:rPr>
          <w:rFonts w:cs="Arial"/>
          <w:szCs w:val="24"/>
        </w:rPr>
        <w:tab/>
        <w:t xml:space="preserve">     Mương cáp</w:t>
      </w:r>
    </w:p>
    <w:p w14:paraId="4CEE2B9E" w14:textId="428B5667" w:rsidR="005F1216" w:rsidRPr="008207E0" w:rsidRDefault="003B1747" w:rsidP="00150154">
      <w:pPr>
        <w:widowControl w:val="0"/>
        <w:spacing w:line="252" w:lineRule="auto"/>
        <w:ind w:left="720" w:firstLine="720"/>
        <w:rPr>
          <w:rFonts w:cs="Arial"/>
          <w:szCs w:val="24"/>
        </w:rPr>
      </w:pPr>
      <w:r w:rsidRPr="008207E0">
        <w:rPr>
          <w:rFonts w:cs="Arial"/>
          <w:szCs w:val="24"/>
        </w:rPr>
        <w:t xml:space="preserve">      </w:t>
      </w:r>
      <w:r w:rsidR="005F1216" w:rsidRPr="008207E0">
        <w:rPr>
          <w:rFonts w:cs="Arial"/>
          <w:szCs w:val="24"/>
        </w:rPr>
        <w:t xml:space="preserve">(Giá cáp 1 bên)             </w:t>
      </w:r>
      <w:r w:rsidRPr="008207E0">
        <w:rPr>
          <w:rFonts w:cs="Arial"/>
          <w:szCs w:val="24"/>
        </w:rPr>
        <w:tab/>
      </w:r>
      <w:r w:rsidRPr="008207E0">
        <w:rPr>
          <w:rFonts w:cs="Arial"/>
          <w:szCs w:val="24"/>
        </w:rPr>
        <w:tab/>
        <w:t xml:space="preserve">    (Giá cáp 1 bên)</w:t>
      </w:r>
      <w:r w:rsidR="005F1216" w:rsidRPr="008207E0">
        <w:rPr>
          <w:rFonts w:cs="Arial"/>
          <w:szCs w:val="24"/>
        </w:rPr>
        <w:t xml:space="preserve">          </w:t>
      </w:r>
    </w:p>
    <w:p w14:paraId="680C37B2" w14:textId="4ADC5946"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859456" behindDoc="1" locked="0" layoutInCell="1" allowOverlap="1" wp14:anchorId="5CB53DC5" wp14:editId="56B30BBF">
                <wp:simplePos x="0" y="0"/>
                <wp:positionH relativeFrom="column">
                  <wp:posOffset>1054100</wp:posOffset>
                </wp:positionH>
                <wp:positionV relativeFrom="paragraph">
                  <wp:posOffset>127635</wp:posOffset>
                </wp:positionV>
                <wp:extent cx="1134745" cy="1259840"/>
                <wp:effectExtent l="11430" t="13970" r="15875" b="12065"/>
                <wp:wrapNone/>
                <wp:docPr id="1068784209"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4745" cy="1259840"/>
                        </a:xfrm>
                        <a:prstGeom prst="rect">
                          <a:avLst/>
                        </a:prstGeom>
                        <a:solidFill>
                          <a:srgbClr val="FFFFFF"/>
                        </a:solidFill>
                        <a:ln w="19050">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1C891A12" id="Rectangle 106" o:spid="_x0000_s1026" style="position:absolute;margin-left:83pt;margin-top:10.05pt;width:89.35pt;height:99.2pt;z-index:-25145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" strokeweight="1.5pt">
                <v:textbox inset="5.85pt,.7pt,5.85pt,.7pt"/>
              </v:rect>
            </w:pict>
          </mc:Fallback>
        </mc:AlternateContent>
      </w:r>
    </w:p>
    <w:p w14:paraId="37C185B3" w14:textId="00BD394E"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288064" behindDoc="1" locked="0" layoutInCell="1" allowOverlap="1" wp14:anchorId="300FA0C2" wp14:editId="2F6DD40F">
                <wp:simplePos x="0" y="0"/>
                <wp:positionH relativeFrom="column">
                  <wp:posOffset>3823690</wp:posOffset>
                </wp:positionH>
                <wp:positionV relativeFrom="paragraph">
                  <wp:posOffset>18847</wp:posOffset>
                </wp:positionV>
                <wp:extent cx="939165" cy="899795"/>
                <wp:effectExtent l="15875" t="15875" r="16510" b="17780"/>
                <wp:wrapNone/>
                <wp:docPr id="293177834"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165" cy="899795"/>
                        </a:xfrm>
                        <a:prstGeom prst="rect">
                          <a:avLst/>
                        </a:prstGeom>
                        <a:solidFill>
                          <a:srgbClr val="FFFFFF"/>
                        </a:solidFill>
                        <a:ln w="19050">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1D70913D" id="Rectangle 105" o:spid="_x0000_s1026" style="position:absolute;margin-left:301.1pt;margin-top:1.5pt;width:73.95pt;height:70.85pt;z-index:-2520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" strokeweight="1.5pt">
                <v:textbox inset="5.85pt,.7pt,5.85pt,.7pt"/>
              </v:rect>
            </w:pict>
          </mc:Fallback>
        </mc:AlternateContent>
      </w:r>
      <w:r w:rsidRPr="008207E0">
        <w:rPr>
          <w:rFonts w:cs="Arial"/>
          <w:noProof/>
          <w:szCs w:val="24"/>
        </w:rPr>
        <mc:AlternateContent>
          <mc:Choice Requires="wps">
            <w:drawing>
              <wp:anchor distT="0" distB="0" distL="114300" distR="114300" simplePos="0" relativeHeight="251159040" behindDoc="0" locked="0" layoutInCell="1" allowOverlap="1" wp14:anchorId="6297056C" wp14:editId="0E3FA2B2">
                <wp:simplePos x="0" y="0"/>
                <wp:positionH relativeFrom="column">
                  <wp:posOffset>1557655</wp:posOffset>
                </wp:positionH>
                <wp:positionV relativeFrom="paragraph">
                  <wp:posOffset>170180</wp:posOffset>
                </wp:positionV>
                <wp:extent cx="771525" cy="579120"/>
                <wp:effectExtent l="635" t="2540" r="0" b="0"/>
                <wp:wrapNone/>
                <wp:docPr id="857887023"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5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2B14A" w14:textId="77777777" w:rsidR="005F1216" w:rsidRPr="00E418A0" w:rsidRDefault="005F1216" w:rsidP="005F1216">
                            <w:pPr>
                              <w:spacing w:before="0"/>
                              <w:jc w:val="center"/>
                              <w:rPr>
                                <w:rFonts w:eastAsia="MS Gothic" w:cs="Arial"/>
                              </w:rPr>
                            </w:pPr>
                            <w:r>
                              <w:rPr>
                                <w:rFonts w:eastAsia="MS Gothic" w:cs="Arial"/>
                              </w:rPr>
                              <w:t>≥</w:t>
                            </w:r>
                            <w:r w:rsidRPr="00E418A0">
                              <w:rPr>
                                <w:rFonts w:eastAsia="MS Gothic" w:cs="Arial"/>
                              </w:rPr>
                              <w:t>800</w:t>
                            </w:r>
                          </w:p>
                          <w:p w14:paraId="47383FE6" w14:textId="77777777" w:rsidR="005F1216" w:rsidRPr="00E418A0" w:rsidRDefault="005F1216" w:rsidP="005F1216">
                            <w:pPr>
                              <w:spacing w:line="280" w:lineRule="atLeast"/>
                              <w:jc w:val="center"/>
                              <w:rPr>
                                <w:rFonts w:eastAsia="MS Gothic" w:cs="Arial"/>
                              </w:rPr>
                            </w:pPr>
                            <w:r w:rsidRPr="00E418A0">
                              <w:rPr>
                                <w:rFonts w:eastAsia="MS Gothic" w:cs="Arial"/>
                              </w:rPr>
                              <w:t>(lối đi)</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97056C" id="Text Box 104" o:spid="_x0000_s1033" type="#_x0000_t202" style="position:absolute;left:0;text-align:left;margin-left:122.65pt;margin-top:13.4pt;width:60.75pt;height:45.6pt;z-index:2511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" filled="f" stroked="f">
                <v:textbox inset="5.85pt,.7pt,5.85pt,.7pt">
                  <w:txbxContent>
                    <w:p w14:paraId="4A62B14A" w14:textId="77777777" w:rsidR="005F1216" w:rsidRPr="00E418A0" w:rsidRDefault="005F1216" w:rsidP="005F1216">
                      <w:pPr>
                        <w:spacing w:before="0"/>
                        <w:jc w:val="center"/>
                        <w:rPr>
                          <w:rFonts w:eastAsia="MS Gothic" w:cs="Arial"/>
                        </w:rPr>
                      </w:pPr>
                      <w:r>
                        <w:rPr>
                          <w:rFonts w:eastAsia="MS Gothic" w:cs="Arial"/>
                        </w:rPr>
                        <w:t>≥</w:t>
                      </w:r>
                      <w:r w:rsidRPr="00E418A0">
                        <w:rPr>
                          <w:rFonts w:eastAsia="MS Gothic" w:cs="Arial"/>
                        </w:rPr>
                        <w:t>800</w:t>
                      </w:r>
                    </w:p>
                    <w:p w14:paraId="47383FE6" w14:textId="77777777" w:rsidR="005F1216" w:rsidRPr="00E418A0" w:rsidRDefault="005F1216" w:rsidP="005F1216">
                      <w:pPr>
                        <w:spacing w:line="280" w:lineRule="atLeast"/>
                        <w:jc w:val="center"/>
                        <w:rPr>
                          <w:rFonts w:eastAsia="MS Gothic" w:cs="Arial"/>
                        </w:rPr>
                      </w:pPr>
                      <w:r w:rsidRPr="00E418A0">
                        <w:rPr>
                          <w:rFonts w:eastAsia="MS Gothic" w:cs="Arial"/>
                        </w:rPr>
                        <w:t>(lối đi)</w:t>
                      </w:r>
                    </w:p>
                  </w:txbxContent>
                </v:textbox>
              </v:shape>
            </w:pict>
          </mc:Fallback>
        </mc:AlternateContent>
      </w:r>
    </w:p>
    <w:p w14:paraId="1632FC4C" w14:textId="1560DECC"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933184" behindDoc="0" locked="0" layoutInCell="1" allowOverlap="1" wp14:anchorId="56B7DCFF" wp14:editId="1DB3CA34">
                <wp:simplePos x="0" y="0"/>
                <wp:positionH relativeFrom="column">
                  <wp:posOffset>4183380</wp:posOffset>
                </wp:positionH>
                <wp:positionV relativeFrom="paragraph">
                  <wp:posOffset>43180</wp:posOffset>
                </wp:positionV>
                <wp:extent cx="608330" cy="228600"/>
                <wp:effectExtent l="0" t="2540" r="3810" b="0"/>
                <wp:wrapNone/>
                <wp:docPr id="1870311548"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20F40" w14:textId="77777777" w:rsidR="005F1216" w:rsidRPr="00E418A0" w:rsidRDefault="005F1216" w:rsidP="005F1216">
                            <w:pPr>
                              <w:spacing w:before="0"/>
                              <w:jc w:val="center"/>
                              <w:rPr>
                                <w:rFonts w:eastAsia="MS Gothic" w:cs="Arial"/>
                              </w:rPr>
                            </w:pPr>
                            <w:r>
                              <w:rPr>
                                <w:rFonts w:eastAsia="MS Gothic" w:cs="Arial"/>
                              </w:rPr>
                              <w:t>≥</w:t>
                            </w:r>
                            <w:r w:rsidRPr="00E418A0">
                              <w:rPr>
                                <w:rFonts w:eastAsia="MS Gothic" w:cs="Arial"/>
                              </w:rPr>
                              <w:t>2</w:t>
                            </w:r>
                            <w:r w:rsidRPr="00E418A0">
                              <w:rPr>
                                <w:rFonts w:eastAsia="MS Gothic" w:cs="Arial" w:hint="eastAsia"/>
                              </w:rPr>
                              <w:t>0</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B7DCFF" id="Text Box 103" o:spid="_x0000_s1034" type="#_x0000_t202" style="position:absolute;left:0;text-align:left;margin-left:329.4pt;margin-top:3.4pt;width:47.9pt;height:18pt;z-index:2519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" filled="f" stroked="f">
                <v:textbox inset="5.85pt,.7pt,5.85pt,.7pt">
                  <w:txbxContent>
                    <w:p w14:paraId="72020F40" w14:textId="77777777" w:rsidR="005F1216" w:rsidRPr="00E418A0" w:rsidRDefault="005F1216" w:rsidP="005F1216">
                      <w:pPr>
                        <w:spacing w:before="0"/>
                        <w:jc w:val="center"/>
                        <w:rPr>
                          <w:rFonts w:eastAsia="MS Gothic" w:cs="Arial"/>
                        </w:rPr>
                      </w:pPr>
                      <w:r>
                        <w:rPr>
                          <w:rFonts w:eastAsia="MS Gothic" w:cs="Arial"/>
                        </w:rPr>
                        <w:t>≥</w:t>
                      </w:r>
                      <w:r w:rsidRPr="00E418A0">
                        <w:rPr>
                          <w:rFonts w:eastAsia="MS Gothic" w:cs="Arial"/>
                        </w:rPr>
                        <w:t>2</w:t>
                      </w:r>
                      <w:r w:rsidRPr="00E418A0">
                        <w:rPr>
                          <w:rFonts w:eastAsia="MS Gothic" w:cs="Arial" w:hint="eastAsia"/>
                        </w:rPr>
                        <w:t>0</w:t>
                      </w:r>
                      <w:r w:rsidRPr="00E418A0">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914752" behindDoc="0" locked="0" layoutInCell="1" allowOverlap="1" wp14:anchorId="66A5F787" wp14:editId="3A1A9E07">
                <wp:simplePos x="0" y="0"/>
                <wp:positionH relativeFrom="column">
                  <wp:posOffset>1149985</wp:posOffset>
                </wp:positionH>
                <wp:positionV relativeFrom="paragraph">
                  <wp:posOffset>534035</wp:posOffset>
                </wp:positionV>
                <wp:extent cx="107950" cy="107950"/>
                <wp:effectExtent l="12065" t="7620" r="13335" b="8255"/>
                <wp:wrapNone/>
                <wp:docPr id="950248019" name="Oval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5606EC13" id="Oval 102" o:spid="_x0000_s1026" style="position:absolute;margin-left:90.55pt;margin-top:42.05pt;width:8.5pt;height:8.5pt;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140608" behindDoc="0" locked="0" layoutInCell="1" allowOverlap="1" wp14:anchorId="0815EE88" wp14:editId="714C96C1">
                <wp:simplePos x="0" y="0"/>
                <wp:positionH relativeFrom="column">
                  <wp:posOffset>1149985</wp:posOffset>
                </wp:positionH>
                <wp:positionV relativeFrom="paragraph">
                  <wp:posOffset>173355</wp:posOffset>
                </wp:positionV>
                <wp:extent cx="107950" cy="107950"/>
                <wp:effectExtent l="12065" t="8890" r="13335" b="6985"/>
                <wp:wrapNone/>
                <wp:docPr id="1167163186" name="Oval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5CB8AFAF" id="Oval 101" o:spid="_x0000_s1026" style="position:absolute;margin-left:90.55pt;margin-top:13.65pt;width:8.5pt;height:8.5pt;z-index:2511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" fillcolor="#f60">
                <v:textbox inset="5.85pt,.7pt,5.85pt,.7pt"/>
              </v:oval>
            </w:pict>
          </mc:Fallback>
        </mc:AlternateContent>
      </w:r>
    </w:p>
    <w:p w14:paraId="3D05A209" w14:textId="008FE23E"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324928" behindDoc="0" locked="0" layoutInCell="1" allowOverlap="1" wp14:anchorId="4C6C8DE1" wp14:editId="5CBAAD1C">
                <wp:simplePos x="0" y="0"/>
                <wp:positionH relativeFrom="column">
                  <wp:posOffset>4336415</wp:posOffset>
                </wp:positionH>
                <wp:positionV relativeFrom="paragraph">
                  <wp:posOffset>114300</wp:posOffset>
                </wp:positionV>
                <wp:extent cx="404495" cy="635"/>
                <wp:effectExtent l="26670" t="76835" r="26035" b="84455"/>
                <wp:wrapNone/>
                <wp:docPr id="480483923" name="Straight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4495" cy="635"/>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CF16DD0" id="Straight Connector 100" o:spid="_x0000_s1026" style="position:absolute;flip:y;z-index:25132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1.45pt,9pt" to="373.3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923968" behindDoc="0" locked="0" layoutInCell="1" allowOverlap="1" wp14:anchorId="7B8BCC99" wp14:editId="317D6EC4">
                <wp:simplePos x="0" y="0"/>
                <wp:positionH relativeFrom="column">
                  <wp:posOffset>3872865</wp:posOffset>
                </wp:positionH>
                <wp:positionV relativeFrom="paragraph">
                  <wp:posOffset>330835</wp:posOffset>
                </wp:positionV>
                <wp:extent cx="107950" cy="107950"/>
                <wp:effectExtent l="10795" t="7620" r="5080" b="8255"/>
                <wp:wrapNone/>
                <wp:docPr id="1706193301" name="Oval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6A7F881A" id="Oval 99" o:spid="_x0000_s1026" style="position:absolute;margin-left:304.95pt;margin-top:26.05pt;width:8.5pt;height:8.5pt;z-index:2519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149824" behindDoc="0" locked="0" layoutInCell="1" allowOverlap="1" wp14:anchorId="3D34FDF2" wp14:editId="02EEA2A0">
                <wp:simplePos x="0" y="0"/>
                <wp:positionH relativeFrom="column">
                  <wp:posOffset>1665605</wp:posOffset>
                </wp:positionH>
                <wp:positionV relativeFrom="paragraph">
                  <wp:posOffset>68580</wp:posOffset>
                </wp:positionV>
                <wp:extent cx="523240" cy="0"/>
                <wp:effectExtent l="22860" t="78740" r="25400" b="83185"/>
                <wp:wrapNone/>
                <wp:docPr id="494064837" name="Straight Connector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324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F98A7FE" id="Straight Connector 98" o:spid="_x0000_s1026" style="position:absolute;flip:y;z-index:2511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15pt,5.4pt" to="172.3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702784" behindDoc="0" locked="0" layoutInCell="1" allowOverlap="1" wp14:anchorId="34FF0A33" wp14:editId="254F5D3A">
                <wp:simplePos x="0" y="0"/>
                <wp:positionH relativeFrom="column">
                  <wp:posOffset>3523615</wp:posOffset>
                </wp:positionH>
                <wp:positionV relativeFrom="paragraph">
                  <wp:posOffset>280670</wp:posOffset>
                </wp:positionV>
                <wp:extent cx="356870" cy="0"/>
                <wp:effectExtent l="78105" t="26670" r="83820" b="26035"/>
                <wp:wrapNone/>
                <wp:docPr id="585859613" name="Straight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35687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FEA64B7" id="Straight Connector 97" o:spid="_x0000_s1026" style="position:absolute;rotation:-90;flip:x;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45pt,22.1pt" to="305.55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297280" behindDoc="0" locked="0" layoutInCell="1" allowOverlap="1" wp14:anchorId="373725D6" wp14:editId="43A7648C">
                <wp:simplePos x="0" y="0"/>
                <wp:positionH relativeFrom="column">
                  <wp:posOffset>3800475</wp:posOffset>
                </wp:positionH>
                <wp:positionV relativeFrom="paragraph">
                  <wp:posOffset>114300</wp:posOffset>
                </wp:positionV>
                <wp:extent cx="540385" cy="635"/>
                <wp:effectExtent l="14605" t="19685" r="16510" b="17780"/>
                <wp:wrapNone/>
                <wp:docPr id="1207157968" name="Straight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0385" cy="635"/>
                        </a:xfrm>
                        <a:prstGeom prst="line">
                          <a:avLst/>
                        </a:prstGeom>
                        <a:noFill/>
                        <a:ln w="25400">
                          <a:solidFill>
                            <a:srgbClr val="000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D644A14" id="Straight Connector 96" o:spid="_x0000_s1026" style="position:absolute;flip:y;z-index:25129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25pt,9pt" to="341.8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" strokecolor="navy" strokeweight="2pt"/>
            </w:pict>
          </mc:Fallback>
        </mc:AlternateContent>
      </w:r>
      <w:r w:rsidRPr="008207E0">
        <w:rPr>
          <w:rFonts w:cs="Arial"/>
          <w:noProof/>
          <w:szCs w:val="24"/>
        </w:rPr>
        <mc:AlternateContent>
          <mc:Choice Requires="wps">
            <w:drawing>
              <wp:anchor distT="0" distB="0" distL="114300" distR="114300" simplePos="0" relativeHeight="251122176" behindDoc="0" locked="0" layoutInCell="1" allowOverlap="1" wp14:anchorId="59B35E61" wp14:editId="20F2A5BF">
                <wp:simplePos x="0" y="0"/>
                <wp:positionH relativeFrom="column">
                  <wp:posOffset>1054100</wp:posOffset>
                </wp:positionH>
                <wp:positionV relativeFrom="paragraph">
                  <wp:posOffset>68580</wp:posOffset>
                </wp:positionV>
                <wp:extent cx="611505" cy="9525"/>
                <wp:effectExtent l="20955" t="21590" r="15240" b="16510"/>
                <wp:wrapNone/>
                <wp:docPr id="1789996287"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1505" cy="9525"/>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462931CD" id="Straight Connector 95" o:spid="_x0000_s1026" style="position:absolute;flip:y;z-index:2511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pt,5.4pt" to="131.15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" strokecolor="navy" strokeweight="2pt"/>
            </w:pict>
          </mc:Fallback>
        </mc:AlternateContent>
      </w:r>
      <w:r w:rsidRPr="008207E0">
        <w:rPr>
          <w:rFonts w:cs="Arial"/>
          <w:noProof/>
          <w:szCs w:val="24"/>
        </w:rPr>
        <mc:AlternateContent>
          <mc:Choice Requires="wps">
            <w:drawing>
              <wp:anchor distT="0" distB="0" distL="114300" distR="114300" simplePos="0" relativeHeight="251813376" behindDoc="0" locked="0" layoutInCell="1" allowOverlap="1" wp14:anchorId="51388EB2" wp14:editId="2BF07609">
                <wp:simplePos x="0" y="0"/>
                <wp:positionH relativeFrom="column">
                  <wp:posOffset>520700</wp:posOffset>
                </wp:positionH>
                <wp:positionV relativeFrom="paragraph">
                  <wp:posOffset>78105</wp:posOffset>
                </wp:positionV>
                <wp:extent cx="457200" cy="264795"/>
                <wp:effectExtent l="1905" t="2540" r="0" b="0"/>
                <wp:wrapNone/>
                <wp:docPr id="1661289600"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0B5B0"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388EB2" id="Text Box 94" o:spid="_x0000_s1035" type="#_x0000_t202" style="position:absolute;left:0;text-align:left;margin-left:41pt;margin-top:6.15pt;width:36pt;height:20.8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" filled="f" stroked="f">
                <v:textbox inset="5.85pt,.7pt,5.85pt,.7pt">
                  <w:txbxContent>
                    <w:p w14:paraId="0670B5B0"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804160" behindDoc="0" locked="0" layoutInCell="1" allowOverlap="1" wp14:anchorId="01C72C3E" wp14:editId="61FA5B6D">
                <wp:simplePos x="0" y="0"/>
                <wp:positionH relativeFrom="column">
                  <wp:posOffset>791845</wp:posOffset>
                </wp:positionH>
                <wp:positionV relativeFrom="paragraph">
                  <wp:posOffset>264160</wp:posOffset>
                </wp:positionV>
                <wp:extent cx="371475" cy="0"/>
                <wp:effectExtent l="78105" t="21590" r="83820" b="26035"/>
                <wp:wrapNone/>
                <wp:docPr id="1134557651" name="Straight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371475"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604988DF" id="Straight Connector 93" o:spid="_x0000_s1026" style="position:absolute;rotation:-90;flip:x;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35pt,20.8pt" to="91.6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684352" behindDoc="0" locked="0" layoutInCell="1" allowOverlap="1" wp14:anchorId="50F8F760" wp14:editId="210D9B98">
                <wp:simplePos x="0" y="0"/>
                <wp:positionH relativeFrom="column">
                  <wp:posOffset>3250565</wp:posOffset>
                </wp:positionH>
                <wp:positionV relativeFrom="paragraph">
                  <wp:posOffset>102235</wp:posOffset>
                </wp:positionV>
                <wp:extent cx="476885" cy="228600"/>
                <wp:effectExtent l="0" t="0" r="1270" b="1905"/>
                <wp:wrapNone/>
                <wp:docPr id="1888449126"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06012"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F8F760" id="Text Box 92" o:spid="_x0000_s1036" type="#_x0000_t202" style="position:absolute;left:0;text-align:left;margin-left:255.95pt;margin-top:8.05pt;width:37.55pt;height:18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" filled="f" stroked="f">
                <v:textbox inset="5.85pt,.7pt,5.85pt,.7pt">
                  <w:txbxContent>
                    <w:p w14:paraId="13906012"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371008" behindDoc="0" locked="0" layoutInCell="1" allowOverlap="1" wp14:anchorId="7A370833" wp14:editId="027AF410">
                <wp:simplePos x="0" y="0"/>
                <wp:positionH relativeFrom="column">
                  <wp:posOffset>7138670</wp:posOffset>
                </wp:positionH>
                <wp:positionV relativeFrom="paragraph">
                  <wp:posOffset>114300</wp:posOffset>
                </wp:positionV>
                <wp:extent cx="771525" cy="228600"/>
                <wp:effectExtent l="0" t="635" r="0" b="0"/>
                <wp:wrapNone/>
                <wp:docPr id="1405590270"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1154D" w14:textId="77777777" w:rsidR="005F1216" w:rsidRPr="00862FCF" w:rsidRDefault="005F1216" w:rsidP="005F1216">
                            <w:pPr>
                              <w:jc w:val="center"/>
                              <w:rPr>
                                <w:rFonts w:eastAsia="MS Gothic" w:cs="Arial"/>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370833" id="Text Box 91" o:spid="_x0000_s1037" type="#_x0000_t202" style="position:absolute;left:0;text-align:left;margin-left:562.1pt;margin-top:9pt;width:60.75pt;height:18pt;z-index:25137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" filled="f" stroked="f">
                <v:textbox inset="5.85pt,.7pt,5.85pt,.7pt">
                  <w:txbxContent>
                    <w:p w14:paraId="4F21154D" w14:textId="77777777" w:rsidR="005F1216" w:rsidRPr="00862FCF" w:rsidRDefault="005F1216" w:rsidP="005F1216">
                      <w:pPr>
                        <w:jc w:val="center"/>
                        <w:rPr>
                          <w:rFonts w:eastAsia="MS Gothic" w:cs="Arial"/>
                        </w:rPr>
                      </w:pPr>
                    </w:p>
                  </w:txbxContent>
                </v:textbox>
              </v:shape>
            </w:pict>
          </mc:Fallback>
        </mc:AlternateContent>
      </w:r>
      <w:r w:rsidRPr="008207E0">
        <w:rPr>
          <w:rFonts w:cs="Arial"/>
          <w:noProof/>
          <w:szCs w:val="24"/>
        </w:rPr>
        <mc:AlternateContent>
          <mc:Choice Requires="wps">
            <w:drawing>
              <wp:anchor distT="0" distB="0" distL="114300" distR="114300" simplePos="0" relativeHeight="251315712" behindDoc="0" locked="0" layoutInCell="1" allowOverlap="1" wp14:anchorId="2C4273B5" wp14:editId="1194D57E">
                <wp:simplePos x="0" y="0"/>
                <wp:positionH relativeFrom="column">
                  <wp:posOffset>3872865</wp:posOffset>
                </wp:positionH>
                <wp:positionV relativeFrom="paragraph">
                  <wp:posOffset>6350</wp:posOffset>
                </wp:positionV>
                <wp:extent cx="107950" cy="107950"/>
                <wp:effectExtent l="10795" t="6985" r="5080" b="8890"/>
                <wp:wrapNone/>
                <wp:docPr id="1524961706" name="Oval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2440994F" id="Oval 90" o:spid="_x0000_s1026" style="position:absolute;margin-left:304.95pt;margin-top:.5pt;width:8.5pt;height:8.5pt;z-index:25131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" fillcolor="#f60">
                <v:textbox inset="5.85pt,.7pt,5.85pt,.7pt"/>
              </v:oval>
            </w:pict>
          </mc:Fallback>
        </mc:AlternateContent>
      </w:r>
    </w:p>
    <w:p w14:paraId="1C26167A" w14:textId="77777777" w:rsidR="005F1216" w:rsidRPr="008207E0" w:rsidRDefault="005F1216" w:rsidP="00150154">
      <w:pPr>
        <w:widowControl w:val="0"/>
        <w:spacing w:line="252" w:lineRule="auto"/>
        <w:jc w:val="center"/>
        <w:rPr>
          <w:rFonts w:cs="Arial"/>
          <w:szCs w:val="24"/>
        </w:rPr>
      </w:pPr>
    </w:p>
    <w:p w14:paraId="7C390CAD" w14:textId="0A926329"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306496" behindDoc="0" locked="0" layoutInCell="1" allowOverlap="1" wp14:anchorId="0C5D9EE1" wp14:editId="2999C11E">
                <wp:simplePos x="0" y="0"/>
                <wp:positionH relativeFrom="column">
                  <wp:posOffset>3800475</wp:posOffset>
                </wp:positionH>
                <wp:positionV relativeFrom="paragraph">
                  <wp:posOffset>52705</wp:posOffset>
                </wp:positionV>
                <wp:extent cx="548640" cy="0"/>
                <wp:effectExtent l="14605" t="21590" r="17780" b="16510"/>
                <wp:wrapNone/>
                <wp:docPr id="930725629" name="Straight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25400">
                          <a:solidFill>
                            <a:srgbClr val="000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C655D54" id="Straight Connector 89" o:spid="_x0000_s1026" style="position:absolute;z-index:25130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25pt,4.15pt" to="342.4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" strokecolor="navy" strokeweight="2pt"/>
            </w:pict>
          </mc:Fallback>
        </mc:AlternateContent>
      </w:r>
      <w:r w:rsidRPr="008207E0">
        <w:rPr>
          <w:rFonts w:cs="Arial"/>
          <w:noProof/>
          <w:szCs w:val="24"/>
        </w:rPr>
        <mc:AlternateContent>
          <mc:Choice Requires="wps">
            <w:drawing>
              <wp:anchor distT="0" distB="0" distL="114300" distR="114300" simplePos="0" relativeHeight="251131392" behindDoc="0" locked="0" layoutInCell="1" allowOverlap="1" wp14:anchorId="7EA4D315" wp14:editId="71B52A2C">
                <wp:simplePos x="0" y="0"/>
                <wp:positionH relativeFrom="column">
                  <wp:posOffset>1054100</wp:posOffset>
                </wp:positionH>
                <wp:positionV relativeFrom="paragraph">
                  <wp:posOffset>43180</wp:posOffset>
                </wp:positionV>
                <wp:extent cx="611505" cy="9525"/>
                <wp:effectExtent l="20955" t="21590" r="15240" b="16510"/>
                <wp:wrapNone/>
                <wp:docPr id="1059154579" name="Straight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9525"/>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41B073A" id="Straight Connector 88" o:spid="_x0000_s1026" style="position:absolute;z-index:2511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pt,3.4pt" to="131.1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" strokecolor="navy" strokeweight="2pt"/>
            </w:pict>
          </mc:Fallback>
        </mc:AlternateContent>
      </w:r>
    </w:p>
    <w:p w14:paraId="33A83831" w14:textId="77777777" w:rsidR="005F1216" w:rsidRPr="008207E0" w:rsidRDefault="005F1216" w:rsidP="00150154">
      <w:pPr>
        <w:widowControl w:val="0"/>
        <w:spacing w:line="252" w:lineRule="auto"/>
        <w:jc w:val="center"/>
        <w:rPr>
          <w:rFonts w:cs="Arial"/>
          <w:szCs w:val="24"/>
        </w:rPr>
      </w:pPr>
    </w:p>
    <w:p w14:paraId="578086A4" w14:textId="77777777" w:rsidR="005F1216" w:rsidRPr="008207E0" w:rsidRDefault="005F1216" w:rsidP="00150154">
      <w:pPr>
        <w:widowControl w:val="0"/>
        <w:spacing w:line="252" w:lineRule="auto"/>
        <w:jc w:val="center"/>
        <w:rPr>
          <w:rFonts w:cs="Arial"/>
          <w:szCs w:val="24"/>
        </w:rPr>
      </w:pPr>
    </w:p>
    <w:p w14:paraId="78BA2F6B" w14:textId="663F34A6"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398656" behindDoc="0" locked="0" layoutInCell="1" allowOverlap="1" wp14:anchorId="1442D96C" wp14:editId="79B66B4C">
                <wp:simplePos x="0" y="0"/>
                <wp:positionH relativeFrom="column">
                  <wp:posOffset>2329180</wp:posOffset>
                </wp:positionH>
                <wp:positionV relativeFrom="paragraph">
                  <wp:posOffset>168910</wp:posOffset>
                </wp:positionV>
                <wp:extent cx="921385" cy="300990"/>
                <wp:effectExtent l="829310" t="13970" r="11430" b="85090"/>
                <wp:wrapNone/>
                <wp:docPr id="309293684" name="Speech Bubble: 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1385" cy="300990"/>
                        </a:xfrm>
                        <a:prstGeom prst="wedgeRectCallout">
                          <a:avLst>
                            <a:gd name="adj1" fmla="val -139181"/>
                            <a:gd name="adj2" fmla="val 67722"/>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8A81D8" w14:textId="292992AA" w:rsidR="005F1216" w:rsidRDefault="005F1216" w:rsidP="005F1216">
                            <w:pPr>
                              <w:spacing w:before="0"/>
                            </w:pPr>
                            <w:r>
                              <w:rPr>
                                <w:rFonts w:cs="Arial"/>
                              </w:rPr>
                              <w:t>Đến</w:t>
                            </w:r>
                            <w:r w:rsidRPr="000A3D88">
                              <w:rPr>
                                <w:rFonts w:cs="Arial"/>
                              </w:rPr>
                              <w:t xml:space="preserve"> </w:t>
                            </w:r>
                            <w:r>
                              <w:rPr>
                                <w:rFonts w:cs="Arial"/>
                              </w:rPr>
                              <w:t>10kV</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42D96C"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87" o:spid="_x0000_s1038" type="#_x0000_t61" style="position:absolute;left:0;text-align:left;margin-left:183.4pt;margin-top:13.3pt;width:72.55pt;height:23.7pt;z-index:25139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" adj="-19263,25428">
                <v:textbox inset="5.85pt,.7pt,5.85pt,.7pt">
                  <w:txbxContent>
                    <w:p w14:paraId="4B8A81D8" w14:textId="292992AA" w:rsidR="005F1216" w:rsidRDefault="005F1216" w:rsidP="005F1216">
                      <w:pPr>
                        <w:spacing w:before="0"/>
                      </w:pPr>
                      <w:r>
                        <w:rPr>
                          <w:rFonts w:cs="Arial"/>
                        </w:rPr>
                        <w:t>Đến</w:t>
                      </w:r>
                      <w:r w:rsidRPr="000A3D88">
                        <w:rPr>
                          <w:rFonts w:cs="Arial"/>
                        </w:rPr>
                        <w:t xml:space="preserve"> </w:t>
                      </w:r>
                      <w:r>
                        <w:rPr>
                          <w:rFonts w:cs="Arial"/>
                        </w:rPr>
                        <w:t>10kV</w:t>
                      </w:r>
                    </w:p>
                  </w:txbxContent>
                </v:textbox>
              </v:shape>
            </w:pict>
          </mc:Fallback>
        </mc:AlternateContent>
      </w:r>
      <w:r w:rsidRPr="008207E0">
        <w:rPr>
          <w:rFonts w:cs="Arial"/>
          <w:noProof/>
          <w:szCs w:val="24"/>
        </w:rPr>
        <mc:AlternateContent>
          <mc:Choice Requires="wps">
            <w:drawing>
              <wp:anchor distT="0" distB="0" distL="114300" distR="114300" simplePos="0" relativeHeight="251518464" behindDoc="0" locked="0" layoutInCell="1" allowOverlap="1" wp14:anchorId="639BC366" wp14:editId="1A69D2AD">
                <wp:simplePos x="0" y="0"/>
                <wp:positionH relativeFrom="column">
                  <wp:posOffset>4910455</wp:posOffset>
                </wp:positionH>
                <wp:positionV relativeFrom="paragraph">
                  <wp:posOffset>67945</wp:posOffset>
                </wp:positionV>
                <wp:extent cx="832485" cy="259715"/>
                <wp:effectExtent l="648335" t="8255" r="5080" b="227330"/>
                <wp:wrapNone/>
                <wp:docPr id="1209194051" name="Speech Bubble: 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2485" cy="259715"/>
                        </a:xfrm>
                        <a:prstGeom prst="wedgeRectCallout">
                          <a:avLst>
                            <a:gd name="adj1" fmla="val -126963"/>
                            <a:gd name="adj2" fmla="val 119440"/>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001BCC" w14:textId="77777777" w:rsidR="005F1216" w:rsidRDefault="005F1216" w:rsidP="005F1216">
                            <w:pPr>
                              <w:spacing w:before="0"/>
                            </w:pPr>
                            <w:r>
                              <w:rPr>
                                <w:rFonts w:cs="Arial"/>
                              </w:rPr>
                              <w:t>Đến 10kV</w:t>
                            </w:r>
                            <w:r w:rsidRPr="000A3D88">
                              <w:rPr>
                                <w:rFonts w:cs="Arial"/>
                              </w:rPr>
                              <w:t xml:space="preserve"> </w:t>
                            </w:r>
                            <w:r>
                              <w:rPr>
                                <w:rFonts w:cs="Arial"/>
                              </w:rPr>
                              <w:t xml:space="preserve"> </w:t>
                            </w:r>
                            <w:r w:rsidRPr="000A3D88">
                              <w:rPr>
                                <w:rFonts w:cs="Arial"/>
                              </w:rPr>
                              <w:t>10</w:t>
                            </w:r>
                            <w:r>
                              <w:rPr>
                                <w:rFonts w:cs="Arial"/>
                              </w:rPr>
                              <w:t>kV</w:t>
                            </w:r>
                            <w:r>
                              <w:rPr>
                                <w:rFonts w:hint="eastAsia"/>
                              </w:rPr>
                              <w:t>kV</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9BC366" id="Speech Bubble: Rectangle 86" o:spid="_x0000_s1039" type="#_x0000_t61" style="position:absolute;left:0;text-align:left;margin-left:386.65pt;margin-top:5.35pt;width:65.55pt;height:20.45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" adj="-16624,36599">
                <v:textbox inset="5.85pt,.7pt,5.85pt,.7pt">
                  <w:txbxContent>
                    <w:p w14:paraId="02001BCC" w14:textId="77777777" w:rsidR="005F1216" w:rsidRDefault="005F1216" w:rsidP="005F1216">
                      <w:pPr>
                        <w:spacing w:before="0"/>
                      </w:pPr>
                      <w:r>
                        <w:rPr>
                          <w:rFonts w:cs="Arial"/>
                        </w:rPr>
                        <w:t>Đến 10kV</w:t>
                      </w:r>
                      <w:r w:rsidRPr="000A3D88">
                        <w:rPr>
                          <w:rFonts w:cs="Arial"/>
                        </w:rPr>
                        <w:t xml:space="preserve"> </w:t>
                      </w:r>
                      <w:r>
                        <w:rPr>
                          <w:rFonts w:cs="Arial"/>
                        </w:rPr>
                        <w:t xml:space="preserve"> </w:t>
                      </w:r>
                      <w:r w:rsidRPr="000A3D88">
                        <w:rPr>
                          <w:rFonts w:cs="Arial"/>
                        </w:rPr>
                        <w:t>10</w:t>
                      </w:r>
                      <w:r>
                        <w:rPr>
                          <w:rFonts w:cs="Arial"/>
                        </w:rPr>
                        <w:t>kV</w:t>
                      </w:r>
                      <w:r>
                        <w:rPr>
                          <w:rFonts w:hint="eastAsia"/>
                        </w:rPr>
                        <w:t>kV</w:t>
                      </w:r>
                    </w:p>
                  </w:txbxContent>
                </v:textbox>
              </v:shape>
            </w:pict>
          </mc:Fallback>
        </mc:AlternateContent>
      </w:r>
      <w:r w:rsidRPr="008207E0">
        <w:rPr>
          <w:rFonts w:cs="Arial"/>
          <w:noProof/>
          <w:szCs w:val="24"/>
        </w:rPr>
        <mc:AlternateContent>
          <mc:Choice Requires="wps">
            <w:drawing>
              <wp:anchor distT="0" distB="0" distL="114300" distR="114300" simplePos="0" relativeHeight="251380224" behindDoc="0" locked="0" layoutInCell="1" allowOverlap="1" wp14:anchorId="69A3FE9D" wp14:editId="240099CB">
                <wp:simplePos x="0" y="0"/>
                <wp:positionH relativeFrom="column">
                  <wp:posOffset>1113155</wp:posOffset>
                </wp:positionH>
                <wp:positionV relativeFrom="paragraph">
                  <wp:posOffset>180340</wp:posOffset>
                </wp:positionV>
                <wp:extent cx="444500" cy="228600"/>
                <wp:effectExtent l="3810" t="0" r="0" b="3175"/>
                <wp:wrapNone/>
                <wp:docPr id="1413182827"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14370" w14:textId="77777777" w:rsidR="005F1216" w:rsidRPr="00E418A0" w:rsidRDefault="005F1216" w:rsidP="005F1216">
                            <w:pPr>
                              <w:spacing w:before="0"/>
                              <w:jc w:val="center"/>
                              <w:rPr>
                                <w:rFonts w:eastAsia="MS Gothic" w:cs="Arial"/>
                              </w:rPr>
                            </w:pPr>
                            <w:r w:rsidRPr="00E418A0">
                              <w:rPr>
                                <w:rFonts w:eastAsia="MS Gothic" w:cs="Arial"/>
                              </w:rPr>
                              <w:t>1</w:t>
                            </w:r>
                            <w:r>
                              <w:rPr>
                                <w:rFonts w:eastAsia="MS Gothic" w:cs="Arial"/>
                              </w:rPr>
                              <w:t>0</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A3FE9D" id="Text Box 85" o:spid="_x0000_s1040" type="#_x0000_t202" style="position:absolute;left:0;text-align:left;margin-left:87.65pt;margin-top:14.2pt;width:35pt;height:18pt;z-index:25138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" filled="f" stroked="f">
                <v:textbox inset="5.85pt,.7pt,5.85pt,.7pt">
                  <w:txbxContent>
                    <w:p w14:paraId="2F714370" w14:textId="77777777" w:rsidR="005F1216" w:rsidRPr="00E418A0" w:rsidRDefault="005F1216" w:rsidP="005F1216">
                      <w:pPr>
                        <w:spacing w:before="0"/>
                        <w:jc w:val="center"/>
                        <w:rPr>
                          <w:rFonts w:eastAsia="MS Gothic" w:cs="Arial"/>
                        </w:rPr>
                      </w:pPr>
                      <w:r w:rsidRPr="00E418A0">
                        <w:rPr>
                          <w:rFonts w:eastAsia="MS Gothic" w:cs="Arial"/>
                        </w:rPr>
                        <w:t>1</w:t>
                      </w:r>
                      <w:r>
                        <w:rPr>
                          <w:rFonts w:eastAsia="MS Gothic" w:cs="Arial"/>
                        </w:rPr>
                        <w:t>0</w:t>
                      </w:r>
                      <w:r w:rsidRPr="00E418A0">
                        <w:rPr>
                          <w:rFonts w:eastAsia="MS Gothic" w:cs="Arial"/>
                        </w:rPr>
                        <w:t>0</w:t>
                      </w:r>
                    </w:p>
                  </w:txbxContent>
                </v:textbox>
              </v:shape>
            </w:pict>
          </mc:Fallback>
        </mc:AlternateContent>
      </w:r>
    </w:p>
    <w:p w14:paraId="19BA2704" w14:textId="2347D287"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453952" behindDoc="1" locked="0" layoutInCell="1" allowOverlap="1" wp14:anchorId="536BAFB7" wp14:editId="190300F1">
                <wp:simplePos x="0" y="0"/>
                <wp:positionH relativeFrom="column">
                  <wp:posOffset>3800475</wp:posOffset>
                </wp:positionH>
                <wp:positionV relativeFrom="paragraph">
                  <wp:posOffset>20320</wp:posOffset>
                </wp:positionV>
                <wp:extent cx="963295" cy="1362710"/>
                <wp:effectExtent l="14605" t="11430" r="12700" b="16510"/>
                <wp:wrapNone/>
                <wp:docPr id="134295740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295" cy="1362710"/>
                        </a:xfrm>
                        <a:prstGeom prst="rect">
                          <a:avLst/>
                        </a:prstGeom>
                        <a:solidFill>
                          <a:srgbClr val="FFFFFF"/>
                        </a:solidFill>
                        <a:ln w="19050">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4549D5CA" id="Rectangle 84" o:spid="_x0000_s1026" style="position:absolute;margin-left:299.25pt;margin-top:1.6pt;width:75.85pt;height:107.3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" strokeweight="1.5pt">
                <v:textbox inset="5.85pt,.7pt,5.85pt,.7pt"/>
              </v:rect>
            </w:pict>
          </mc:Fallback>
        </mc:AlternateContent>
      </w:r>
      <w:r w:rsidRPr="008207E0">
        <w:rPr>
          <w:rFonts w:cs="Arial"/>
          <w:noProof/>
          <w:szCs w:val="24"/>
        </w:rPr>
        <mc:AlternateContent>
          <mc:Choice Requires="wps">
            <w:drawing>
              <wp:anchor distT="0" distB="0" distL="114300" distR="114300" simplePos="0" relativeHeight="251868672" behindDoc="1" locked="0" layoutInCell="1" allowOverlap="1" wp14:anchorId="6540E1C9" wp14:editId="35C40EA9">
                <wp:simplePos x="0" y="0"/>
                <wp:positionH relativeFrom="column">
                  <wp:posOffset>1071245</wp:posOffset>
                </wp:positionH>
                <wp:positionV relativeFrom="paragraph">
                  <wp:posOffset>20320</wp:posOffset>
                </wp:positionV>
                <wp:extent cx="1117600" cy="1344295"/>
                <wp:effectExtent l="9525" t="11430" r="15875" b="15875"/>
                <wp:wrapNone/>
                <wp:docPr id="751889357"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7600" cy="1344295"/>
                        </a:xfrm>
                        <a:prstGeom prst="rect">
                          <a:avLst/>
                        </a:prstGeom>
                        <a:solidFill>
                          <a:srgbClr val="FFFFFF"/>
                        </a:solidFill>
                        <a:ln w="19050">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3C141EF1" id="Rectangle 83" o:spid="_x0000_s1026" style="position:absolute;margin-left:84.35pt;margin-top:1.6pt;width:88pt;height:105.85pt;z-index:-25144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" strokeweight="1.5pt">
                <v:textbox inset="5.85pt,.7pt,5.85pt,.7pt"/>
              </v:rect>
            </w:pict>
          </mc:Fallback>
        </mc:AlternateContent>
      </w:r>
      <w:r w:rsidRPr="008207E0">
        <w:rPr>
          <w:rFonts w:cs="Arial"/>
          <w:noProof/>
          <w:szCs w:val="24"/>
        </w:rPr>
        <mc:AlternateContent>
          <mc:Choice Requires="wps">
            <w:drawing>
              <wp:anchor distT="0" distB="0" distL="114300" distR="114300" simplePos="0" relativeHeight="251500032" behindDoc="0" locked="0" layoutInCell="1" allowOverlap="1" wp14:anchorId="0522C1DA" wp14:editId="0E1C5BF9">
                <wp:simplePos x="0" y="0"/>
                <wp:positionH relativeFrom="column">
                  <wp:posOffset>3750310</wp:posOffset>
                </wp:positionH>
                <wp:positionV relativeFrom="paragraph">
                  <wp:posOffset>20320</wp:posOffset>
                </wp:positionV>
                <wp:extent cx="626110" cy="228600"/>
                <wp:effectExtent l="2540" t="1905" r="0" b="0"/>
                <wp:wrapNone/>
                <wp:docPr id="1635964013"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11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F9C9E" w14:textId="77777777" w:rsidR="005F1216" w:rsidRPr="00862FCF" w:rsidRDefault="005F1216" w:rsidP="005F1216">
                            <w:pPr>
                              <w:spacing w:before="0"/>
                              <w:jc w:val="center"/>
                              <w:rPr>
                                <w:rFonts w:eastAsia="MS Gothic" w:cs="Arial"/>
                              </w:rPr>
                            </w:pPr>
                            <w:r>
                              <w:rPr>
                                <w:rFonts w:eastAsia="MS Gothic" w:cs="Arial" w:hint="eastAsia"/>
                              </w:rPr>
                              <w:t>1</w:t>
                            </w:r>
                            <w:r>
                              <w:rPr>
                                <w:rFonts w:eastAsia="MS Gothic" w:cs="Arial"/>
                              </w:rPr>
                              <w:t>0</w:t>
                            </w:r>
                            <w:r w:rsidRPr="00862FCF">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2C1DA" id="Text Box 82" o:spid="_x0000_s1041" type="#_x0000_t202" style="position:absolute;left:0;text-align:left;margin-left:295.3pt;margin-top:1.6pt;width:49.3pt;height:18pt;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" filled="f" stroked="f">
                <v:textbox inset="5.85pt,.7pt,5.85pt,.7pt">
                  <w:txbxContent>
                    <w:p w14:paraId="33FF9C9E" w14:textId="77777777" w:rsidR="005F1216" w:rsidRPr="00862FCF" w:rsidRDefault="005F1216" w:rsidP="005F1216">
                      <w:pPr>
                        <w:spacing w:before="0"/>
                        <w:jc w:val="center"/>
                        <w:rPr>
                          <w:rFonts w:eastAsia="MS Gothic" w:cs="Arial"/>
                        </w:rPr>
                      </w:pPr>
                      <w:r>
                        <w:rPr>
                          <w:rFonts w:eastAsia="MS Gothic" w:cs="Arial" w:hint="eastAsia"/>
                        </w:rPr>
                        <w:t>1</w:t>
                      </w:r>
                      <w:r>
                        <w:rPr>
                          <w:rFonts w:eastAsia="MS Gothic" w:cs="Arial"/>
                        </w:rPr>
                        <w:t>0</w:t>
                      </w:r>
                      <w:r w:rsidRPr="00862FCF">
                        <w:rPr>
                          <w:rFonts w:eastAsia="MS Gothic" w:cs="Arial"/>
                        </w:rPr>
                        <w:t>0</w:t>
                      </w:r>
                    </w:p>
                  </w:txbxContent>
                </v:textbox>
              </v:shape>
            </w:pict>
          </mc:Fallback>
        </mc:AlternateContent>
      </w:r>
    </w:p>
    <w:p w14:paraId="157783C5" w14:textId="653760C9"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334144" behindDoc="0" locked="0" layoutInCell="1" allowOverlap="1" wp14:anchorId="217375E7" wp14:editId="53F7D1C5">
                <wp:simplePos x="0" y="0"/>
                <wp:positionH relativeFrom="column">
                  <wp:posOffset>1066800</wp:posOffset>
                </wp:positionH>
                <wp:positionV relativeFrom="paragraph">
                  <wp:posOffset>172720</wp:posOffset>
                </wp:positionV>
                <wp:extent cx="680085" cy="5080"/>
                <wp:effectExtent l="14605" t="14605" r="19685" b="18415"/>
                <wp:wrapNone/>
                <wp:docPr id="384120672"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0085" cy="508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7A3E723" id="Straight Connector 81" o:spid="_x0000_s1026" style="position:absolute;flip:y;z-index:25133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pt,13.6pt" to="137.5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" strokecolor="navy" strokeweight="2pt"/>
            </w:pict>
          </mc:Fallback>
        </mc:AlternateContent>
      </w:r>
      <w:r w:rsidRPr="008207E0">
        <w:rPr>
          <w:rFonts w:cs="Arial"/>
          <w:noProof/>
          <w:szCs w:val="24"/>
        </w:rPr>
        <mc:AlternateContent>
          <mc:Choice Requires="wps">
            <w:drawing>
              <wp:anchor distT="0" distB="0" distL="114300" distR="114300" simplePos="0" relativeHeight="251564544" behindDoc="0" locked="0" layoutInCell="1" allowOverlap="1" wp14:anchorId="657EF11D" wp14:editId="7253C2B3">
                <wp:simplePos x="0" y="0"/>
                <wp:positionH relativeFrom="column">
                  <wp:posOffset>4910455</wp:posOffset>
                </wp:positionH>
                <wp:positionV relativeFrom="paragraph">
                  <wp:posOffset>45720</wp:posOffset>
                </wp:positionV>
                <wp:extent cx="832485" cy="253365"/>
                <wp:effectExtent l="534035" t="11430" r="5080" b="201930"/>
                <wp:wrapNone/>
                <wp:docPr id="243465299" name="Speech Bubble: 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2485" cy="253365"/>
                        </a:xfrm>
                        <a:prstGeom prst="wedgeRectCallout">
                          <a:avLst>
                            <a:gd name="adj1" fmla="val -113463"/>
                            <a:gd name="adj2" fmla="val 111653"/>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D6B6910" w14:textId="77777777" w:rsidR="005F1216" w:rsidRPr="000A3D88" w:rsidRDefault="005F1216" w:rsidP="005F1216">
                            <w:pPr>
                              <w:spacing w:before="0"/>
                              <w:rPr>
                                <w:rFonts w:cs="Arial"/>
                              </w:rPr>
                            </w:pPr>
                            <w:r w:rsidRPr="000A3D88">
                              <w:rPr>
                                <w:rFonts w:cs="Arial"/>
                              </w:rPr>
                              <w:t>22-</w:t>
                            </w:r>
                            <w:r>
                              <w:rPr>
                                <w:rFonts w:cs="Arial"/>
                              </w:rPr>
                              <w:t>35kV</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EF11D" id="Speech Bubble: Rectangle 80" o:spid="_x0000_s1042" type="#_x0000_t61" style="position:absolute;left:0;text-align:left;margin-left:386.65pt;margin-top:3.6pt;width:65.55pt;height:19.9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" adj="-13708,34917">
                <v:textbox inset="5.85pt,.7pt,5.85pt,.7pt">
                  <w:txbxContent>
                    <w:p w14:paraId="4D6B6910" w14:textId="77777777" w:rsidR="005F1216" w:rsidRPr="000A3D88" w:rsidRDefault="005F1216" w:rsidP="005F1216">
                      <w:pPr>
                        <w:spacing w:before="0"/>
                        <w:rPr>
                          <w:rFonts w:cs="Arial"/>
                        </w:rPr>
                      </w:pPr>
                      <w:r w:rsidRPr="000A3D88">
                        <w:rPr>
                          <w:rFonts w:cs="Arial"/>
                        </w:rPr>
                        <w:t>22-</w:t>
                      </w:r>
                      <w:r>
                        <w:rPr>
                          <w:rFonts w:cs="Arial"/>
                        </w:rPr>
                        <w:t>35kV</w:t>
                      </w:r>
                    </w:p>
                  </w:txbxContent>
                </v:textbox>
              </v:shape>
            </w:pict>
          </mc:Fallback>
        </mc:AlternateContent>
      </w:r>
      <w:r w:rsidRPr="008207E0">
        <w:rPr>
          <w:rFonts w:cs="Arial"/>
          <w:noProof/>
          <w:szCs w:val="24"/>
        </w:rPr>
        <mc:AlternateContent>
          <mc:Choice Requires="wps">
            <w:drawing>
              <wp:anchor distT="0" distB="0" distL="114300" distR="114300" simplePos="0" relativeHeight="251444736" behindDoc="0" locked="0" layoutInCell="1" allowOverlap="1" wp14:anchorId="51F4C957" wp14:editId="3E708A30">
                <wp:simplePos x="0" y="0"/>
                <wp:positionH relativeFrom="column">
                  <wp:posOffset>2329180</wp:posOffset>
                </wp:positionH>
                <wp:positionV relativeFrom="paragraph">
                  <wp:posOffset>135255</wp:posOffset>
                </wp:positionV>
                <wp:extent cx="839470" cy="264795"/>
                <wp:effectExtent l="800735" t="5715" r="7620" b="91440"/>
                <wp:wrapNone/>
                <wp:docPr id="1908529143" name="Speech Bubble: 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9470" cy="264795"/>
                        </a:xfrm>
                        <a:prstGeom prst="wedgeRectCallout">
                          <a:avLst>
                            <a:gd name="adj1" fmla="val -144782"/>
                            <a:gd name="adj2" fmla="val 73981"/>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51BE73" w14:textId="77777777" w:rsidR="005F1216" w:rsidRPr="000A3D88" w:rsidRDefault="005F1216" w:rsidP="005F1216">
                            <w:pPr>
                              <w:spacing w:before="0" w:after="60"/>
                              <w:rPr>
                                <w:rFonts w:cs="Arial"/>
                              </w:rPr>
                            </w:pPr>
                            <w:r w:rsidRPr="000A3D88">
                              <w:rPr>
                                <w:rFonts w:cs="Arial"/>
                              </w:rPr>
                              <w:t>22-</w:t>
                            </w:r>
                            <w:r>
                              <w:rPr>
                                <w:rFonts w:cs="Arial"/>
                              </w:rPr>
                              <w:t>35kV</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F4C957" id="Speech Bubble: Rectangle 79" o:spid="_x0000_s1043" type="#_x0000_t61" style="position:absolute;left:0;text-align:left;margin-left:183.4pt;margin-top:10.65pt;width:66.1pt;height:20.85pt;z-index:25144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" adj="-20473,26780">
                <v:textbox inset="5.85pt,.7pt,5.85pt,.7pt">
                  <w:txbxContent>
                    <w:p w14:paraId="1E51BE73" w14:textId="77777777" w:rsidR="005F1216" w:rsidRPr="000A3D88" w:rsidRDefault="005F1216" w:rsidP="005F1216">
                      <w:pPr>
                        <w:spacing w:before="0" w:after="60"/>
                        <w:rPr>
                          <w:rFonts w:cs="Arial"/>
                        </w:rPr>
                      </w:pPr>
                      <w:r w:rsidRPr="000A3D88">
                        <w:rPr>
                          <w:rFonts w:cs="Arial"/>
                        </w:rPr>
                        <w:t>22-</w:t>
                      </w:r>
                      <w:r>
                        <w:rPr>
                          <w:rFonts w:cs="Arial"/>
                        </w:rPr>
                        <w:t>35kV</w:t>
                      </w:r>
                    </w:p>
                  </w:txbxContent>
                </v:textbox>
              </v:shape>
            </w:pict>
          </mc:Fallback>
        </mc:AlternateContent>
      </w:r>
      <w:r w:rsidRPr="008207E0">
        <w:rPr>
          <w:rFonts w:cs="Arial"/>
          <w:noProof/>
          <w:szCs w:val="24"/>
        </w:rPr>
        <mc:AlternateContent>
          <mc:Choice Requires="wps">
            <w:drawing>
              <wp:anchor distT="0" distB="0" distL="114300" distR="114300" simplePos="0" relativeHeight="251435520" behindDoc="0" locked="0" layoutInCell="1" allowOverlap="1" wp14:anchorId="36DCE659" wp14:editId="1D1FB843">
                <wp:simplePos x="0" y="0"/>
                <wp:positionH relativeFrom="column">
                  <wp:posOffset>1201420</wp:posOffset>
                </wp:positionH>
                <wp:positionV relativeFrom="paragraph">
                  <wp:posOffset>95250</wp:posOffset>
                </wp:positionV>
                <wp:extent cx="271145" cy="0"/>
                <wp:effectExtent l="25400" t="80010" r="27305" b="81915"/>
                <wp:wrapNone/>
                <wp:docPr id="1603977"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B7CB66F" id="Straight Connector 78" o:spid="_x0000_s1026" style="position:absolute;z-index:2514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6pt,7.5pt" to="115.9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426304" behindDoc="0" locked="0" layoutInCell="1" allowOverlap="1" wp14:anchorId="537DB2B5" wp14:editId="16C521AD">
                <wp:simplePos x="0" y="0"/>
                <wp:positionH relativeFrom="column">
                  <wp:posOffset>1087755</wp:posOffset>
                </wp:positionH>
                <wp:positionV relativeFrom="paragraph">
                  <wp:posOffset>45720</wp:posOffset>
                </wp:positionV>
                <wp:extent cx="107950" cy="107950"/>
                <wp:effectExtent l="6985" t="11430" r="8890" b="13970"/>
                <wp:wrapNone/>
                <wp:docPr id="1795806887" name="Oval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4CB1DA90" id="Oval 77" o:spid="_x0000_s1026" style="position:absolute;margin-left:85.65pt;margin-top:3.6pt;width:8.5pt;height:8.5pt;z-index:2514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407872" behindDoc="0" locked="0" layoutInCell="1" allowOverlap="1" wp14:anchorId="183DA372" wp14:editId="21FE99FA">
                <wp:simplePos x="0" y="0"/>
                <wp:positionH relativeFrom="column">
                  <wp:posOffset>1466850</wp:posOffset>
                </wp:positionH>
                <wp:positionV relativeFrom="paragraph">
                  <wp:posOffset>45720</wp:posOffset>
                </wp:positionV>
                <wp:extent cx="107950" cy="107950"/>
                <wp:effectExtent l="5080" t="11430" r="10795" b="13970"/>
                <wp:wrapNone/>
                <wp:docPr id="270286223" name="Oval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4B99213A" id="Oval 76" o:spid="_x0000_s1026" style="position:absolute;margin-left:115.5pt;margin-top:3.6pt;width:8.5pt;height:8.5pt;z-index:25140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767296" behindDoc="0" locked="0" layoutInCell="1" allowOverlap="1" wp14:anchorId="0FB41027" wp14:editId="1019056E">
                <wp:simplePos x="0" y="0"/>
                <wp:positionH relativeFrom="column">
                  <wp:posOffset>770255</wp:posOffset>
                </wp:positionH>
                <wp:positionV relativeFrom="paragraph">
                  <wp:posOffset>353695</wp:posOffset>
                </wp:positionV>
                <wp:extent cx="361315" cy="0"/>
                <wp:effectExtent l="80010" t="24130" r="81915" b="24130"/>
                <wp:wrapNone/>
                <wp:docPr id="118326419" name="Straight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61315"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40450606" id="Straight Connector 75" o:spid="_x0000_s1026" style="position:absolute;rotation:-90;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5pt,27.85pt" to="89.1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417088" behindDoc="0" locked="0" layoutInCell="1" allowOverlap="1" wp14:anchorId="09DC6371" wp14:editId="6D916CC5">
                <wp:simplePos x="0" y="0"/>
                <wp:positionH relativeFrom="column">
                  <wp:posOffset>1113155</wp:posOffset>
                </wp:positionH>
                <wp:positionV relativeFrom="paragraph">
                  <wp:posOffset>171450</wp:posOffset>
                </wp:positionV>
                <wp:extent cx="513080" cy="228600"/>
                <wp:effectExtent l="3810" t="3810" r="0" b="0"/>
                <wp:wrapNone/>
                <wp:docPr id="283936855"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08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CCE79" w14:textId="77777777" w:rsidR="005F1216" w:rsidRPr="00E418A0" w:rsidRDefault="005F1216" w:rsidP="005F1216">
                            <w:pPr>
                              <w:spacing w:before="0"/>
                              <w:jc w:val="center"/>
                              <w:rPr>
                                <w:rFonts w:eastAsia="MS Gothic" w:cs="Arial"/>
                              </w:rPr>
                            </w:pPr>
                            <w:r>
                              <w:rPr>
                                <w:rFonts w:eastAsia="MS Gothic" w:cs="Arial"/>
                              </w:rPr>
                              <w:t>15</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DC6371" id="Text Box 74" o:spid="_x0000_s1044" type="#_x0000_t202" style="position:absolute;left:0;text-align:left;margin-left:87.65pt;margin-top:13.5pt;width:40.4pt;height:18pt;z-index:2514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" filled="f" stroked="f">
                <v:textbox inset="5.85pt,.7pt,5.85pt,.7pt">
                  <w:txbxContent>
                    <w:p w14:paraId="500CCE79" w14:textId="77777777" w:rsidR="005F1216" w:rsidRPr="00E418A0" w:rsidRDefault="005F1216" w:rsidP="005F1216">
                      <w:pPr>
                        <w:spacing w:before="0"/>
                        <w:jc w:val="center"/>
                        <w:rPr>
                          <w:rFonts w:eastAsia="MS Gothic" w:cs="Arial"/>
                        </w:rPr>
                      </w:pPr>
                      <w:r>
                        <w:rPr>
                          <w:rFonts w:eastAsia="MS Gothic" w:cs="Arial"/>
                        </w:rPr>
                        <w:t>15</w:t>
                      </w:r>
                      <w:r w:rsidRPr="00E418A0">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629056" behindDoc="0" locked="0" layoutInCell="1" allowOverlap="1" wp14:anchorId="66DF8D29" wp14:editId="1BF0E8FC">
                <wp:simplePos x="0" y="0"/>
                <wp:positionH relativeFrom="column">
                  <wp:posOffset>3925570</wp:posOffset>
                </wp:positionH>
                <wp:positionV relativeFrom="paragraph">
                  <wp:posOffset>95250</wp:posOffset>
                </wp:positionV>
                <wp:extent cx="236855" cy="4445"/>
                <wp:effectExtent l="25400" t="80010" r="23495" b="77470"/>
                <wp:wrapNone/>
                <wp:docPr id="1944770873" name="Straight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6855" cy="4445"/>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6AB779B0" id="Straight Connector 73" o:spid="_x0000_s1026" style="position:absolute;flip:y;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1pt,7.5pt" to="327.7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610624" behindDoc="0" locked="0" layoutInCell="1" allowOverlap="1" wp14:anchorId="2937570E" wp14:editId="26971C00">
                <wp:simplePos x="0" y="0"/>
                <wp:positionH relativeFrom="column">
                  <wp:posOffset>4162425</wp:posOffset>
                </wp:positionH>
                <wp:positionV relativeFrom="paragraph">
                  <wp:posOffset>45720</wp:posOffset>
                </wp:positionV>
                <wp:extent cx="107950" cy="107950"/>
                <wp:effectExtent l="5080" t="11430" r="10795" b="13970"/>
                <wp:wrapNone/>
                <wp:docPr id="1006983243" name="Oval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65EA9758" id="Oval 72" o:spid="_x0000_s1026" style="position:absolute;margin-left:327.75pt;margin-top:3.6pt;width:8.5pt;height:8.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582976" behindDoc="0" locked="0" layoutInCell="1" allowOverlap="1" wp14:anchorId="4B1382E9" wp14:editId="4682DF2F">
                <wp:simplePos x="0" y="0"/>
                <wp:positionH relativeFrom="column">
                  <wp:posOffset>3817620</wp:posOffset>
                </wp:positionH>
                <wp:positionV relativeFrom="paragraph">
                  <wp:posOffset>172085</wp:posOffset>
                </wp:positionV>
                <wp:extent cx="631190" cy="635"/>
                <wp:effectExtent l="12700" t="13970" r="13335" b="13970"/>
                <wp:wrapNone/>
                <wp:docPr id="755831881" name="Straight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1190" cy="635"/>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CA39005" id="Straight Connector 71" o:spid="_x0000_s1026" style="position:absolute;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0.6pt,13.55pt" to="350.3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" strokecolor="navy" strokeweight="2pt"/>
            </w:pict>
          </mc:Fallback>
        </mc:AlternateContent>
      </w:r>
      <w:r w:rsidRPr="008207E0">
        <w:rPr>
          <w:rFonts w:cs="Arial"/>
          <w:noProof/>
          <w:szCs w:val="24"/>
        </w:rPr>
        <mc:AlternateContent>
          <mc:Choice Requires="wps">
            <w:drawing>
              <wp:anchor distT="0" distB="0" distL="114300" distR="114300" simplePos="0" relativeHeight="251536896" behindDoc="0" locked="0" layoutInCell="1" allowOverlap="1" wp14:anchorId="469201C8" wp14:editId="55D0D7BF">
                <wp:simplePos x="0" y="0"/>
                <wp:positionH relativeFrom="column">
                  <wp:posOffset>3925570</wp:posOffset>
                </wp:positionH>
                <wp:positionV relativeFrom="paragraph">
                  <wp:posOffset>171450</wp:posOffset>
                </wp:positionV>
                <wp:extent cx="415290" cy="228600"/>
                <wp:effectExtent l="0" t="3810" r="0" b="0"/>
                <wp:wrapNone/>
                <wp:docPr id="12407171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B30B6" w14:textId="77777777" w:rsidR="005F1216" w:rsidRPr="00862FCF" w:rsidRDefault="005F1216" w:rsidP="005F1216">
                            <w:pPr>
                              <w:spacing w:before="0"/>
                              <w:jc w:val="center"/>
                              <w:rPr>
                                <w:rFonts w:eastAsia="MS Gothic" w:cs="Arial"/>
                              </w:rPr>
                            </w:pPr>
                            <w:r>
                              <w:rPr>
                                <w:rFonts w:eastAsia="MS Gothic" w:cs="Arial"/>
                              </w:rPr>
                              <w:t>15</w:t>
                            </w:r>
                            <w:r w:rsidRPr="00862FCF">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9201C8" id="Text Box 70" o:spid="_x0000_s1045" type="#_x0000_t202" style="position:absolute;left:0;text-align:left;margin-left:309.1pt;margin-top:13.5pt;width:32.7pt;height:18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" filled="f" stroked="f">
                <v:textbox inset="5.85pt,.7pt,5.85pt,.7pt">
                  <w:txbxContent>
                    <w:p w14:paraId="119B30B6" w14:textId="77777777" w:rsidR="005F1216" w:rsidRPr="00862FCF" w:rsidRDefault="005F1216" w:rsidP="005F1216">
                      <w:pPr>
                        <w:spacing w:before="0"/>
                        <w:jc w:val="center"/>
                        <w:rPr>
                          <w:rFonts w:eastAsia="MS Gothic" w:cs="Arial"/>
                        </w:rPr>
                      </w:pPr>
                      <w:r>
                        <w:rPr>
                          <w:rFonts w:eastAsia="MS Gothic" w:cs="Arial"/>
                        </w:rPr>
                        <w:t>15</w:t>
                      </w:r>
                      <w:r w:rsidRPr="00862FCF">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739648" behindDoc="0" locked="0" layoutInCell="1" allowOverlap="1" wp14:anchorId="6A5B2707" wp14:editId="33648E9E">
                <wp:simplePos x="0" y="0"/>
                <wp:positionH relativeFrom="column">
                  <wp:posOffset>3250565</wp:posOffset>
                </wp:positionH>
                <wp:positionV relativeFrom="paragraph">
                  <wp:posOffset>172720</wp:posOffset>
                </wp:positionV>
                <wp:extent cx="422910" cy="228600"/>
                <wp:effectExtent l="0" t="0" r="0" b="4445"/>
                <wp:wrapNone/>
                <wp:docPr id="46204298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766DF"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5B2707" id="Text Box 69" o:spid="_x0000_s1046" type="#_x0000_t202" style="position:absolute;left:0;text-align:left;margin-left:255.95pt;margin-top:13.6pt;width:33.3pt;height:18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" filled="f" stroked="f">
                <v:textbox inset="5.85pt,.7pt,5.85pt,.7pt">
                  <w:txbxContent>
                    <w:p w14:paraId="1EE766DF" w14:textId="77777777" w:rsidR="005F1216" w:rsidRPr="00E418A0" w:rsidRDefault="005F1216" w:rsidP="005F1216">
                      <w:pPr>
                        <w:spacing w:before="0"/>
                        <w:jc w:val="center"/>
                        <w:rPr>
                          <w:rFonts w:eastAsia="MS Gothic" w:cs="Arial"/>
                        </w:rPr>
                      </w:pPr>
                      <w:r w:rsidRPr="00E418A0">
                        <w:rPr>
                          <w:rFonts w:eastAsia="MS Gothic" w:cs="Arial"/>
                        </w:rPr>
                        <w:t>2</w:t>
                      </w:r>
                      <w:r w:rsidRPr="00E418A0">
                        <w:rPr>
                          <w:rFonts w:eastAsia="MS Gothic" w:cs="Arial" w:hint="eastAsia"/>
                        </w:rPr>
                        <w:t>0</w:t>
                      </w:r>
                      <w:r w:rsidRPr="00E418A0">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730432" behindDoc="0" locked="0" layoutInCell="1" allowOverlap="1" wp14:anchorId="45F51B6C" wp14:editId="1B8BAF86">
                <wp:simplePos x="0" y="0"/>
                <wp:positionH relativeFrom="column">
                  <wp:posOffset>3509010</wp:posOffset>
                </wp:positionH>
                <wp:positionV relativeFrom="paragraph">
                  <wp:posOffset>340995</wp:posOffset>
                </wp:positionV>
                <wp:extent cx="337185" cy="0"/>
                <wp:effectExtent l="82550" t="23495" r="79375" b="20320"/>
                <wp:wrapNone/>
                <wp:docPr id="265515501"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37185"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47A74907" id="Straight Connector 68" o:spid="_x0000_s1026" style="position:absolute;rotation:-90;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3pt,26.85pt" to="302.85pt,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592192" behindDoc="0" locked="0" layoutInCell="1" allowOverlap="1" wp14:anchorId="6729DCF1" wp14:editId="521DDCFA">
                <wp:simplePos x="0" y="0"/>
                <wp:positionH relativeFrom="column">
                  <wp:posOffset>3817620</wp:posOffset>
                </wp:positionH>
                <wp:positionV relativeFrom="paragraph">
                  <wp:posOffset>63500</wp:posOffset>
                </wp:positionV>
                <wp:extent cx="107950" cy="107950"/>
                <wp:effectExtent l="12700" t="10160" r="12700" b="5715"/>
                <wp:wrapNone/>
                <wp:docPr id="631922319" name="Oval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28F3D758" id="Oval 67" o:spid="_x0000_s1026" style="position:absolute;margin-left:300.6pt;margin-top:5pt;width:8.5pt;height:8.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" fillcolor="#f60">
                <v:textbox inset="5.85pt,.7pt,5.85pt,.7pt"/>
              </v:oval>
            </w:pict>
          </mc:Fallback>
        </mc:AlternateContent>
      </w:r>
    </w:p>
    <w:p w14:paraId="2506E2B4" w14:textId="561E8B17"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573760" behindDoc="0" locked="0" layoutInCell="1" allowOverlap="1" wp14:anchorId="4C0DFA2B" wp14:editId="44C1B3E1">
                <wp:simplePos x="0" y="0"/>
                <wp:positionH relativeFrom="column">
                  <wp:posOffset>4910455</wp:posOffset>
                </wp:positionH>
                <wp:positionV relativeFrom="paragraph">
                  <wp:posOffset>170815</wp:posOffset>
                </wp:positionV>
                <wp:extent cx="1033145" cy="257175"/>
                <wp:effectExtent l="467360" t="6350" r="13970" b="327025"/>
                <wp:wrapNone/>
                <wp:docPr id="1427479188" name="Speech Bubble: 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3145" cy="257175"/>
                        </a:xfrm>
                        <a:prstGeom prst="wedgeRectCallout">
                          <a:avLst>
                            <a:gd name="adj1" fmla="val -94620"/>
                            <a:gd name="adj2" fmla="val 163579"/>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4DCFAA" w14:textId="77777777" w:rsidR="005F1216" w:rsidRPr="000A3D88" w:rsidRDefault="005F1216" w:rsidP="005F1216">
                            <w:pPr>
                              <w:spacing w:before="0"/>
                              <w:rPr>
                                <w:rFonts w:cs="Arial"/>
                              </w:rPr>
                            </w:pPr>
                            <w:r w:rsidRPr="000A3D88">
                              <w:rPr>
                                <w:rFonts w:cs="Arial"/>
                              </w:rPr>
                              <w:t>110-</w:t>
                            </w:r>
                            <w:r>
                              <w:rPr>
                                <w:rFonts w:cs="Arial"/>
                              </w:rPr>
                              <w:t>220kV</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0DFA2B" id="Speech Bubble: Rectangle 66" o:spid="_x0000_s1047" type="#_x0000_t61" style="position:absolute;left:0;text-align:left;margin-left:386.65pt;margin-top:13.45pt;width:81.35pt;height:20.2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" adj="-9638,46133">
                <v:textbox inset="5.85pt,.7pt,5.85pt,.7pt">
                  <w:txbxContent>
                    <w:p w14:paraId="0C4DCFAA" w14:textId="77777777" w:rsidR="005F1216" w:rsidRPr="000A3D88" w:rsidRDefault="005F1216" w:rsidP="005F1216">
                      <w:pPr>
                        <w:spacing w:before="0"/>
                        <w:rPr>
                          <w:rFonts w:cs="Arial"/>
                        </w:rPr>
                      </w:pPr>
                      <w:r w:rsidRPr="000A3D88">
                        <w:rPr>
                          <w:rFonts w:cs="Arial"/>
                        </w:rPr>
                        <w:t>110-</w:t>
                      </w:r>
                      <w:r>
                        <w:rPr>
                          <w:rFonts w:cs="Arial"/>
                        </w:rPr>
                        <w:t>220kV</w:t>
                      </w:r>
                    </w:p>
                  </w:txbxContent>
                </v:textbox>
              </v:shape>
            </w:pict>
          </mc:Fallback>
        </mc:AlternateContent>
      </w:r>
      <w:r w:rsidRPr="008207E0">
        <w:rPr>
          <w:rFonts w:cs="Arial"/>
          <w:noProof/>
          <w:szCs w:val="24"/>
        </w:rPr>
        <mc:AlternateContent>
          <mc:Choice Requires="wps">
            <w:drawing>
              <wp:anchor distT="0" distB="0" distL="114300" distR="114300" simplePos="0" relativeHeight="251785728" behindDoc="0" locked="0" layoutInCell="1" allowOverlap="1" wp14:anchorId="4F431DAF" wp14:editId="1A8240E6">
                <wp:simplePos x="0" y="0"/>
                <wp:positionH relativeFrom="column">
                  <wp:posOffset>529590</wp:posOffset>
                </wp:positionH>
                <wp:positionV relativeFrom="paragraph">
                  <wp:posOffset>0</wp:posOffset>
                </wp:positionV>
                <wp:extent cx="480060" cy="266065"/>
                <wp:effectExtent l="1270" t="0" r="4445" b="3175"/>
                <wp:wrapNone/>
                <wp:docPr id="1862591803"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BDC12" w14:textId="77777777" w:rsidR="005F1216" w:rsidRPr="00E418A0" w:rsidRDefault="005F1216" w:rsidP="005F1216">
                            <w:pPr>
                              <w:spacing w:before="0"/>
                              <w:jc w:val="center"/>
                              <w:rPr>
                                <w:rFonts w:eastAsia="MS Gothic" w:cs="Arial"/>
                              </w:rPr>
                            </w:pPr>
                            <w:r w:rsidRPr="00E418A0">
                              <w:rPr>
                                <w:rFonts w:eastAsia="MS Gothic" w:cs="Arial"/>
                              </w:rPr>
                              <w:t>200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431DAF" id="Text Box 65" o:spid="_x0000_s1048" type="#_x0000_t202" style="position:absolute;left:0;text-align:left;margin-left:41.7pt;margin-top:0;width:37.8pt;height:20.9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" filled="f" stroked="f">
                <v:textbox inset="5.85pt,.7pt,5.85pt,.7pt">
                  <w:txbxContent>
                    <w:p w14:paraId="303BDC12" w14:textId="77777777" w:rsidR="005F1216" w:rsidRPr="00E418A0" w:rsidRDefault="005F1216" w:rsidP="005F1216">
                      <w:pPr>
                        <w:spacing w:before="0"/>
                        <w:jc w:val="center"/>
                        <w:rPr>
                          <w:rFonts w:eastAsia="MS Gothic" w:cs="Arial"/>
                        </w:rPr>
                      </w:pPr>
                      <w:r w:rsidRPr="00E418A0">
                        <w:rPr>
                          <w:rFonts w:eastAsia="MS Gothic" w:cs="Arial"/>
                        </w:rPr>
                        <w:t>200</w:t>
                      </w:r>
                    </w:p>
                  </w:txbxContent>
                </v:textbox>
              </v:shape>
            </w:pict>
          </mc:Fallback>
        </mc:AlternateContent>
      </w:r>
      <w:r w:rsidRPr="008207E0">
        <w:rPr>
          <w:rFonts w:cs="Arial"/>
          <w:noProof/>
          <w:szCs w:val="24"/>
        </w:rPr>
        <mc:AlternateContent>
          <mc:Choice Requires="wps">
            <w:drawing>
              <wp:anchor distT="0" distB="0" distL="114300" distR="114300" simplePos="0" relativeHeight="251647488" behindDoc="0" locked="0" layoutInCell="1" allowOverlap="1" wp14:anchorId="5CD6A926" wp14:editId="4C885E80">
                <wp:simplePos x="0" y="0"/>
                <wp:positionH relativeFrom="column">
                  <wp:posOffset>1557655</wp:posOffset>
                </wp:positionH>
                <wp:positionV relativeFrom="paragraph">
                  <wp:posOffset>196850</wp:posOffset>
                </wp:positionV>
                <wp:extent cx="107950" cy="107950"/>
                <wp:effectExtent l="10160" t="13335" r="5715" b="12065"/>
                <wp:wrapNone/>
                <wp:docPr id="167050874" name="Oval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10E9145E" id="Oval 64" o:spid="_x0000_s1026" style="position:absolute;margin-left:122.65pt;margin-top:15.5pt;width:8.5pt;height:8.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481600" behindDoc="0" locked="0" layoutInCell="1" allowOverlap="1" wp14:anchorId="32240A32" wp14:editId="171075FA">
                <wp:simplePos x="0" y="0"/>
                <wp:positionH relativeFrom="column">
                  <wp:posOffset>3817620</wp:posOffset>
                </wp:positionH>
                <wp:positionV relativeFrom="paragraph">
                  <wp:posOffset>198120</wp:posOffset>
                </wp:positionV>
                <wp:extent cx="107950" cy="107950"/>
                <wp:effectExtent l="12700" t="5080" r="12700" b="10795"/>
                <wp:wrapNone/>
                <wp:docPr id="850622169" name="Oval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288BB644" id="Oval 63" o:spid="_x0000_s1026" style="position:absolute;margin-left:300.6pt;margin-top:15.6pt;width:8.5pt;height:8.5pt;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" fillcolor="#f60">
                <v:textbox inset="5.85pt,.7pt,5.85pt,.7pt"/>
              </v:oval>
            </w:pict>
          </mc:Fallback>
        </mc:AlternateContent>
      </w:r>
    </w:p>
    <w:p w14:paraId="1433C778" w14:textId="291A840E"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675136" behindDoc="0" locked="0" layoutInCell="1" allowOverlap="1" wp14:anchorId="2BA7EF84" wp14:editId="040E0676">
                <wp:simplePos x="0" y="0"/>
                <wp:positionH relativeFrom="column">
                  <wp:posOffset>2329180</wp:posOffset>
                </wp:positionH>
                <wp:positionV relativeFrom="paragraph">
                  <wp:posOffset>62865</wp:posOffset>
                </wp:positionV>
                <wp:extent cx="885190" cy="290830"/>
                <wp:effectExtent l="600710" t="6350" r="9525" b="188595"/>
                <wp:wrapNone/>
                <wp:docPr id="613572189" name="Speech Bubble: 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190" cy="290830"/>
                        </a:xfrm>
                        <a:prstGeom prst="wedgeRectCallout">
                          <a:avLst>
                            <a:gd name="adj1" fmla="val -116931"/>
                            <a:gd name="adj2" fmla="val 99782"/>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3CFB2F" w14:textId="77777777" w:rsidR="005F1216" w:rsidRPr="005A7BFB" w:rsidRDefault="005F1216" w:rsidP="005F1216">
                            <w:pPr>
                              <w:spacing w:before="0"/>
                              <w:rPr>
                                <w:color w:val="FF0000"/>
                              </w:rPr>
                            </w:pPr>
                            <w:r w:rsidRPr="000A3D88">
                              <w:rPr>
                                <w:rFonts w:cs="Arial"/>
                              </w:rPr>
                              <w:t>110-</w:t>
                            </w:r>
                            <w:r>
                              <w:rPr>
                                <w:rFonts w:cs="Arial"/>
                              </w:rPr>
                              <w:t>220kV</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7EF84" id="Speech Bubble: Rectangle 62" o:spid="_x0000_s1049" type="#_x0000_t61" style="position:absolute;left:0;text-align:left;margin-left:183.4pt;margin-top:4.95pt;width:69.7pt;height:22.9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" adj="-14457,32353">
                <v:textbox inset="5.85pt,.7pt,5.85pt,.7pt">
                  <w:txbxContent>
                    <w:p w14:paraId="723CFB2F" w14:textId="77777777" w:rsidR="005F1216" w:rsidRPr="005A7BFB" w:rsidRDefault="005F1216" w:rsidP="005F1216">
                      <w:pPr>
                        <w:spacing w:before="0"/>
                        <w:rPr>
                          <w:color w:val="FF0000"/>
                        </w:rPr>
                      </w:pPr>
                      <w:r w:rsidRPr="000A3D88">
                        <w:rPr>
                          <w:rFonts w:cs="Arial"/>
                        </w:rPr>
                        <w:t>110-</w:t>
                      </w:r>
                      <w:r>
                        <w:rPr>
                          <w:rFonts w:cs="Arial"/>
                        </w:rPr>
                        <w:t>220kV</w:t>
                      </w:r>
                    </w:p>
                  </w:txbxContent>
                </v:textbox>
              </v:shape>
            </w:pict>
          </mc:Fallback>
        </mc:AlternateContent>
      </w:r>
      <w:r w:rsidRPr="008207E0">
        <w:rPr>
          <w:rFonts w:cs="Arial"/>
          <w:noProof/>
          <w:szCs w:val="24"/>
        </w:rPr>
        <mc:AlternateContent>
          <mc:Choice Requires="wps">
            <w:drawing>
              <wp:anchor distT="0" distB="0" distL="114300" distR="114300" simplePos="0" relativeHeight="251758080" behindDoc="0" locked="0" layoutInCell="1" allowOverlap="1" wp14:anchorId="649C5C24" wp14:editId="3D8EC751">
                <wp:simplePos x="0" y="0"/>
                <wp:positionH relativeFrom="column">
                  <wp:posOffset>520700</wp:posOffset>
                </wp:positionH>
                <wp:positionV relativeFrom="paragraph">
                  <wp:posOffset>189865</wp:posOffset>
                </wp:positionV>
                <wp:extent cx="480060" cy="289560"/>
                <wp:effectExtent l="1905" t="0" r="3810" b="0"/>
                <wp:wrapNone/>
                <wp:docPr id="489984572"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85097" w14:textId="77777777" w:rsidR="005F1216" w:rsidRPr="00E418A0" w:rsidRDefault="005F1216" w:rsidP="005F1216">
                            <w:pPr>
                              <w:spacing w:before="0"/>
                              <w:jc w:val="center"/>
                              <w:rPr>
                                <w:rFonts w:eastAsia="MS Gothic" w:cs="Arial"/>
                              </w:rPr>
                            </w:pPr>
                            <w:r w:rsidRPr="00E418A0">
                              <w:rPr>
                                <w:rFonts w:eastAsia="MS Gothic" w:cs="Arial"/>
                              </w:rPr>
                              <w:t>250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9C5C24" id="Text Box 61" o:spid="_x0000_s1050" type="#_x0000_t202" style="position:absolute;left:0;text-align:left;margin-left:41pt;margin-top:14.95pt;width:37.8pt;height:22.8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" filled="f" stroked="f">
                <v:textbox inset="5.85pt,.7pt,5.85pt,.7pt">
                  <w:txbxContent>
                    <w:p w14:paraId="66685097" w14:textId="77777777" w:rsidR="005F1216" w:rsidRPr="00E418A0" w:rsidRDefault="005F1216" w:rsidP="005F1216">
                      <w:pPr>
                        <w:spacing w:before="0"/>
                        <w:jc w:val="center"/>
                        <w:rPr>
                          <w:rFonts w:eastAsia="MS Gothic" w:cs="Arial"/>
                        </w:rPr>
                      </w:pPr>
                      <w:r w:rsidRPr="00E418A0">
                        <w:rPr>
                          <w:rFonts w:eastAsia="MS Gothic" w:cs="Arial"/>
                        </w:rPr>
                        <w:t>250</w:t>
                      </w:r>
                    </w:p>
                  </w:txbxContent>
                </v:textbox>
              </v:shape>
            </w:pict>
          </mc:Fallback>
        </mc:AlternateContent>
      </w:r>
      <w:r w:rsidRPr="008207E0">
        <w:rPr>
          <w:rFonts w:cs="Arial"/>
          <w:noProof/>
          <w:szCs w:val="24"/>
        </w:rPr>
        <mc:AlternateContent>
          <mc:Choice Requires="wps">
            <w:drawing>
              <wp:anchor distT="0" distB="0" distL="114300" distR="114300" simplePos="0" relativeHeight="251776512" behindDoc="0" locked="0" layoutInCell="1" allowOverlap="1" wp14:anchorId="5D87ABF7" wp14:editId="1EA9C96F">
                <wp:simplePos x="0" y="0"/>
                <wp:positionH relativeFrom="column">
                  <wp:posOffset>728345</wp:posOffset>
                </wp:positionH>
                <wp:positionV relativeFrom="paragraph">
                  <wp:posOffset>350520</wp:posOffset>
                </wp:positionV>
                <wp:extent cx="445770" cy="0"/>
                <wp:effectExtent l="80010" t="23495" r="81915" b="26035"/>
                <wp:wrapNone/>
                <wp:docPr id="260258561"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44577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6BE629E4" id="Straight Connector 60" o:spid="_x0000_s1026" style="position:absolute;rotation:-90;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35pt,27.6pt" to="92.45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656704" behindDoc="0" locked="0" layoutInCell="1" allowOverlap="1" wp14:anchorId="38DD093C" wp14:editId="6393067E">
                <wp:simplePos x="0" y="0"/>
                <wp:positionH relativeFrom="column">
                  <wp:posOffset>1195705</wp:posOffset>
                </wp:positionH>
                <wp:positionV relativeFrom="paragraph">
                  <wp:posOffset>48895</wp:posOffset>
                </wp:positionV>
                <wp:extent cx="361950" cy="11430"/>
                <wp:effectExtent l="29210" t="78105" r="27940" b="81915"/>
                <wp:wrapNone/>
                <wp:docPr id="1844375436"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1950" cy="1143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4931196" id="Straight Connector 59" o:spid="_x0000_s1026" style="position:absolute;flip:y;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15pt,3.85pt" to="122.6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619840" behindDoc="0" locked="0" layoutInCell="1" allowOverlap="1" wp14:anchorId="12B808DC" wp14:editId="47225496">
                <wp:simplePos x="0" y="0"/>
                <wp:positionH relativeFrom="column">
                  <wp:posOffset>1071245</wp:posOffset>
                </wp:positionH>
                <wp:positionV relativeFrom="paragraph">
                  <wp:posOffset>127635</wp:posOffset>
                </wp:positionV>
                <wp:extent cx="680085" cy="0"/>
                <wp:effectExtent l="19050" t="13970" r="15240" b="14605"/>
                <wp:wrapNone/>
                <wp:docPr id="642396809"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0085" cy="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0C7171A" id="Straight Connector 58" o:spid="_x0000_s1026" style="position:absolute;flip:y;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35pt,10.05pt" to="137.9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" strokecolor="navy" strokeweight="2pt"/>
            </w:pict>
          </mc:Fallback>
        </mc:AlternateContent>
      </w:r>
      <w:r w:rsidRPr="008207E0">
        <w:rPr>
          <w:rFonts w:cs="Arial"/>
          <w:noProof/>
          <w:szCs w:val="24"/>
        </w:rPr>
        <mc:AlternateContent>
          <mc:Choice Requires="wps">
            <w:drawing>
              <wp:anchor distT="0" distB="0" distL="114300" distR="114300" simplePos="0" relativeHeight="251490816" behindDoc="0" locked="0" layoutInCell="1" allowOverlap="1" wp14:anchorId="39388D08" wp14:editId="4BB6717D">
                <wp:simplePos x="0" y="0"/>
                <wp:positionH relativeFrom="column">
                  <wp:posOffset>3925570</wp:posOffset>
                </wp:positionH>
                <wp:positionV relativeFrom="paragraph">
                  <wp:posOffset>48895</wp:posOffset>
                </wp:positionV>
                <wp:extent cx="342900" cy="0"/>
                <wp:effectExtent l="25400" t="78105" r="22225" b="83820"/>
                <wp:wrapNone/>
                <wp:docPr id="134477438"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FD5A8A7" id="Straight Connector 57" o:spid="_x0000_s1026" style="position:absolute;flip:y;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1pt,3.85pt" to="336.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509248" behindDoc="0" locked="0" layoutInCell="1" allowOverlap="1" wp14:anchorId="49872CB8" wp14:editId="67E4846E">
                <wp:simplePos x="0" y="0"/>
                <wp:positionH relativeFrom="column">
                  <wp:posOffset>4268470</wp:posOffset>
                </wp:positionH>
                <wp:positionV relativeFrom="paragraph">
                  <wp:posOffset>-6350</wp:posOffset>
                </wp:positionV>
                <wp:extent cx="107950" cy="107950"/>
                <wp:effectExtent l="6350" t="13335" r="9525" b="12065"/>
                <wp:wrapNone/>
                <wp:docPr id="746216152" name="Oval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48E9847C" id="Oval 56" o:spid="_x0000_s1026" style="position:absolute;margin-left:336.1pt;margin-top:-.5pt;width:8.5pt;height:8.5pt;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463168" behindDoc="0" locked="0" layoutInCell="1" allowOverlap="1" wp14:anchorId="61CB6D40" wp14:editId="1A47B92A">
                <wp:simplePos x="0" y="0"/>
                <wp:positionH relativeFrom="column">
                  <wp:posOffset>3817620</wp:posOffset>
                </wp:positionH>
                <wp:positionV relativeFrom="paragraph">
                  <wp:posOffset>102870</wp:posOffset>
                </wp:positionV>
                <wp:extent cx="643890" cy="0"/>
                <wp:effectExtent l="12700" t="17780" r="19685" b="20320"/>
                <wp:wrapNone/>
                <wp:docPr id="1326166543"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3890" cy="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5D5201D9" id="Straight Connector 55" o:spid="_x0000_s1026" style="position:absolute;z-index:2514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0.6pt,8.1pt" to="351.3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" strokecolor="navy" strokeweight="2pt"/>
            </w:pict>
          </mc:Fallback>
        </mc:AlternateContent>
      </w:r>
      <w:r w:rsidRPr="008207E0">
        <w:rPr>
          <w:rFonts w:cs="Arial"/>
          <w:noProof/>
          <w:szCs w:val="24"/>
        </w:rPr>
        <mc:AlternateContent>
          <mc:Choice Requires="wps">
            <w:drawing>
              <wp:anchor distT="0" distB="0" distL="114300" distR="114300" simplePos="0" relativeHeight="251748864" behindDoc="0" locked="0" layoutInCell="1" allowOverlap="1" wp14:anchorId="542B2B5B" wp14:editId="3A1D6015">
                <wp:simplePos x="0" y="0"/>
                <wp:positionH relativeFrom="column">
                  <wp:posOffset>3250565</wp:posOffset>
                </wp:positionH>
                <wp:positionV relativeFrom="paragraph">
                  <wp:posOffset>189865</wp:posOffset>
                </wp:positionV>
                <wp:extent cx="447675" cy="228600"/>
                <wp:effectExtent l="0" t="0" r="1905" b="0"/>
                <wp:wrapNone/>
                <wp:docPr id="29041736"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452AF" w14:textId="77777777" w:rsidR="005F1216" w:rsidRPr="00E418A0" w:rsidRDefault="005F1216" w:rsidP="005F1216">
                            <w:pPr>
                              <w:spacing w:before="0"/>
                              <w:jc w:val="center"/>
                              <w:rPr>
                                <w:rFonts w:eastAsia="MS Gothic" w:cs="Arial"/>
                              </w:rPr>
                            </w:pPr>
                            <w:r w:rsidRPr="00E418A0">
                              <w:rPr>
                                <w:rFonts w:eastAsia="MS Gothic" w:cs="Arial"/>
                              </w:rPr>
                              <w:t>250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2B2B5B" id="Text Box 54" o:spid="_x0000_s1051" type="#_x0000_t202" style="position:absolute;left:0;text-align:left;margin-left:255.95pt;margin-top:14.95pt;width:35.25pt;height:18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" filled="f" stroked="f">
                <v:textbox inset="5.85pt,.7pt,5.85pt,.7pt">
                  <w:txbxContent>
                    <w:p w14:paraId="5A1452AF" w14:textId="77777777" w:rsidR="005F1216" w:rsidRPr="00E418A0" w:rsidRDefault="005F1216" w:rsidP="005F1216">
                      <w:pPr>
                        <w:spacing w:before="0"/>
                        <w:jc w:val="center"/>
                        <w:rPr>
                          <w:rFonts w:eastAsia="MS Gothic" w:cs="Arial"/>
                        </w:rPr>
                      </w:pPr>
                      <w:r w:rsidRPr="00E418A0">
                        <w:rPr>
                          <w:rFonts w:eastAsia="MS Gothic" w:cs="Arial"/>
                        </w:rPr>
                        <w:t>250</w:t>
                      </w:r>
                    </w:p>
                  </w:txbxContent>
                </v:textbox>
              </v:shape>
            </w:pict>
          </mc:Fallback>
        </mc:AlternateContent>
      </w:r>
      <w:r w:rsidRPr="008207E0">
        <w:rPr>
          <w:rFonts w:cs="Arial"/>
          <w:noProof/>
          <w:szCs w:val="24"/>
        </w:rPr>
        <mc:AlternateContent>
          <mc:Choice Requires="wps">
            <w:drawing>
              <wp:anchor distT="0" distB="0" distL="114300" distR="114300" simplePos="0" relativeHeight="251638272" behindDoc="0" locked="0" layoutInCell="1" allowOverlap="1" wp14:anchorId="172B2C9C" wp14:editId="7A6A2D46">
                <wp:simplePos x="0" y="0"/>
                <wp:positionH relativeFrom="column">
                  <wp:posOffset>1087755</wp:posOffset>
                </wp:positionH>
                <wp:positionV relativeFrom="paragraph">
                  <wp:posOffset>14605</wp:posOffset>
                </wp:positionV>
                <wp:extent cx="107950" cy="107950"/>
                <wp:effectExtent l="6985" t="5715" r="8890" b="10160"/>
                <wp:wrapNone/>
                <wp:docPr id="1418064530" name="Ova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181D1288" id="Oval 53" o:spid="_x0000_s1026" style="position:absolute;margin-left:85.65pt;margin-top:1.15pt;width:8.5pt;height:8.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721216" behindDoc="0" locked="0" layoutInCell="1" allowOverlap="1" wp14:anchorId="6E5B1B62" wp14:editId="11F1AEFA">
                <wp:simplePos x="0" y="0"/>
                <wp:positionH relativeFrom="column">
                  <wp:posOffset>3430270</wp:posOffset>
                </wp:positionH>
                <wp:positionV relativeFrom="paragraph">
                  <wp:posOffset>350520</wp:posOffset>
                </wp:positionV>
                <wp:extent cx="495300" cy="0"/>
                <wp:effectExtent l="82550" t="27305" r="79375" b="20320"/>
                <wp:wrapNone/>
                <wp:docPr id="1008931495" name="Straight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49530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9845263" id="Straight Connector 52" o:spid="_x0000_s1026" style="position:absolute;rotation:-90;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1pt,27.6pt" to="309.1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" strokecolor="red" strokeweight="1.5pt">
                <v:stroke startarrow="open" endarrow="open"/>
              </v:line>
            </w:pict>
          </mc:Fallback>
        </mc:AlternateContent>
      </w:r>
    </w:p>
    <w:p w14:paraId="2178034A" w14:textId="5A7A4ACF" w:rsidR="005F1216" w:rsidRPr="008207E0" w:rsidRDefault="005F1216" w:rsidP="00150154">
      <w:pPr>
        <w:widowControl w:val="0"/>
        <w:spacing w:line="252" w:lineRule="auto"/>
        <w:jc w:val="center"/>
        <w:rPr>
          <w:rFonts w:cs="Arial"/>
          <w:szCs w:val="24"/>
        </w:rPr>
      </w:pPr>
      <w:r w:rsidRPr="008207E0">
        <w:rPr>
          <w:rFonts w:cs="Arial"/>
          <w:noProof/>
          <w:szCs w:val="24"/>
        </w:rPr>
        <w:lastRenderedPageBreak/>
        <mc:AlternateContent>
          <mc:Choice Requires="wps">
            <w:drawing>
              <wp:anchor distT="0" distB="0" distL="114300" distR="114300" simplePos="0" relativeHeight="251665920" behindDoc="0" locked="0" layoutInCell="1" allowOverlap="1" wp14:anchorId="38368014" wp14:editId="27A405AB">
                <wp:simplePos x="0" y="0"/>
                <wp:positionH relativeFrom="column">
                  <wp:posOffset>1093470</wp:posOffset>
                </wp:positionH>
                <wp:positionV relativeFrom="paragraph">
                  <wp:posOffset>8255</wp:posOffset>
                </wp:positionV>
                <wp:extent cx="589915" cy="228600"/>
                <wp:effectExtent l="3175" t="2540" r="0" b="0"/>
                <wp:wrapNone/>
                <wp:docPr id="2017604823"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398A8" w14:textId="77777777" w:rsidR="005F1216" w:rsidRPr="00E418A0" w:rsidRDefault="005F1216" w:rsidP="005F1216">
                            <w:pPr>
                              <w:spacing w:before="0"/>
                              <w:jc w:val="center"/>
                              <w:rPr>
                                <w:rFonts w:eastAsia="MS Gothic" w:cs="Arial"/>
                              </w:rPr>
                            </w:pPr>
                            <w:r w:rsidRPr="00E418A0">
                              <w:rPr>
                                <w:rFonts w:eastAsia="MS Gothic" w:cs="Arial" w:hint="eastAsia"/>
                              </w:rPr>
                              <w:t>25</w:t>
                            </w:r>
                            <w:r w:rsidRPr="00E418A0">
                              <w:rPr>
                                <w:rFonts w:eastAsia="MS Gothic" w:cs="Arial"/>
                              </w:rPr>
                              <w:t>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368014" id="Text Box 51" o:spid="_x0000_s1052" type="#_x0000_t202" style="position:absolute;left:0;text-align:left;margin-left:86.1pt;margin-top:.65pt;width:46.45pt;height:18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" filled="f" stroked="f">
                <v:textbox inset="5.85pt,.7pt,5.85pt,.7pt">
                  <w:txbxContent>
                    <w:p w14:paraId="2E0398A8" w14:textId="77777777" w:rsidR="005F1216" w:rsidRPr="00E418A0" w:rsidRDefault="005F1216" w:rsidP="005F1216">
                      <w:pPr>
                        <w:spacing w:before="0"/>
                        <w:jc w:val="center"/>
                        <w:rPr>
                          <w:rFonts w:eastAsia="MS Gothic" w:cs="Arial"/>
                        </w:rPr>
                      </w:pPr>
                      <w:r w:rsidRPr="00E418A0">
                        <w:rPr>
                          <w:rFonts w:eastAsia="MS Gothic" w:cs="Arial" w:hint="eastAsia"/>
                        </w:rPr>
                        <w:t>25</w:t>
                      </w:r>
                      <w:r w:rsidRPr="00E418A0">
                        <w:rPr>
                          <w:rFonts w:eastAsia="MS Gothic" w:cs="Arial"/>
                        </w:rPr>
                        <w:t>0</w:t>
                      </w:r>
                    </w:p>
                  </w:txbxContent>
                </v:textbox>
              </v:shape>
            </w:pict>
          </mc:Fallback>
        </mc:AlternateContent>
      </w:r>
      <w:r w:rsidRPr="008207E0">
        <w:rPr>
          <w:rFonts w:cs="Arial"/>
          <w:noProof/>
          <w:szCs w:val="24"/>
        </w:rPr>
        <mc:AlternateContent>
          <mc:Choice Requires="wps">
            <w:drawing>
              <wp:anchor distT="0" distB="0" distL="114300" distR="114300" simplePos="0" relativeHeight="251601408" behindDoc="0" locked="0" layoutInCell="1" allowOverlap="1" wp14:anchorId="1DDC5450" wp14:editId="112AD705">
                <wp:simplePos x="0" y="0"/>
                <wp:positionH relativeFrom="column">
                  <wp:posOffset>3925570</wp:posOffset>
                </wp:positionH>
                <wp:positionV relativeFrom="paragraph">
                  <wp:posOffset>21590</wp:posOffset>
                </wp:positionV>
                <wp:extent cx="450850" cy="228600"/>
                <wp:effectExtent l="0" t="0" r="0" b="3175"/>
                <wp:wrapNone/>
                <wp:docPr id="1691826721"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D55C4" w14:textId="77777777" w:rsidR="005F1216" w:rsidRPr="00E418A0" w:rsidRDefault="005F1216" w:rsidP="005F1216">
                            <w:pPr>
                              <w:spacing w:before="0"/>
                              <w:jc w:val="center"/>
                              <w:rPr>
                                <w:rFonts w:eastAsia="MS Gothic" w:cs="Arial"/>
                              </w:rPr>
                            </w:pPr>
                            <w:r w:rsidRPr="00E418A0">
                              <w:rPr>
                                <w:rFonts w:eastAsia="MS Gothic" w:cs="Arial"/>
                              </w:rPr>
                              <w:t>250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DC5450" id="Text Box 50" o:spid="_x0000_s1053" type="#_x0000_t202" style="position:absolute;left:0;text-align:left;margin-left:309.1pt;margin-top:1.7pt;width:35.5pt;height:18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" filled="f" stroked="f">
                <v:textbox inset="5.85pt,.7pt,5.85pt,.7pt">
                  <w:txbxContent>
                    <w:p w14:paraId="487D55C4" w14:textId="77777777" w:rsidR="005F1216" w:rsidRPr="00E418A0" w:rsidRDefault="005F1216" w:rsidP="005F1216">
                      <w:pPr>
                        <w:spacing w:before="0"/>
                        <w:jc w:val="center"/>
                        <w:rPr>
                          <w:rFonts w:eastAsia="MS Gothic" w:cs="Arial"/>
                        </w:rPr>
                      </w:pPr>
                      <w:r w:rsidRPr="00E418A0">
                        <w:rPr>
                          <w:rFonts w:eastAsia="MS Gothic" w:cs="Arial"/>
                        </w:rPr>
                        <w:t>250</w:t>
                      </w:r>
                    </w:p>
                  </w:txbxContent>
                </v:textbox>
              </v:shape>
            </w:pict>
          </mc:Fallback>
        </mc:AlternateContent>
      </w:r>
    </w:p>
    <w:p w14:paraId="1422E64F" w14:textId="4876E8D0" w:rsidR="005F1216" w:rsidRPr="008207E0" w:rsidRDefault="005F121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343360" behindDoc="0" locked="0" layoutInCell="1" allowOverlap="1" wp14:anchorId="289B3AC2" wp14:editId="2875C0EC">
                <wp:simplePos x="0" y="0"/>
                <wp:positionH relativeFrom="column">
                  <wp:posOffset>1070610</wp:posOffset>
                </wp:positionH>
                <wp:positionV relativeFrom="paragraph">
                  <wp:posOffset>154940</wp:posOffset>
                </wp:positionV>
                <wp:extent cx="703580" cy="12065"/>
                <wp:effectExtent l="18415" t="19050" r="20955" b="16510"/>
                <wp:wrapNone/>
                <wp:docPr id="1712192195"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03580" cy="12065"/>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5C4C9664" id="Straight Connector 49" o:spid="_x0000_s1026" style="position:absolute;flip:y;z-index:2513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3pt,12.2pt" to="139.7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" strokecolor="navy" strokeweight="2pt"/>
            </w:pict>
          </mc:Fallback>
        </mc:AlternateContent>
      </w:r>
      <w:r w:rsidRPr="008207E0">
        <w:rPr>
          <w:rFonts w:cs="Arial"/>
          <w:noProof/>
          <w:szCs w:val="24"/>
        </w:rPr>
        <mc:AlternateContent>
          <mc:Choice Requires="wps">
            <w:drawing>
              <wp:anchor distT="0" distB="0" distL="114300" distR="114300" simplePos="0" relativeHeight="251361792" behindDoc="0" locked="0" layoutInCell="1" allowOverlap="1" wp14:anchorId="6629F912" wp14:editId="5A0C1934">
                <wp:simplePos x="0" y="0"/>
                <wp:positionH relativeFrom="column">
                  <wp:posOffset>1201420</wp:posOffset>
                </wp:positionH>
                <wp:positionV relativeFrom="paragraph">
                  <wp:posOffset>94615</wp:posOffset>
                </wp:positionV>
                <wp:extent cx="418465" cy="0"/>
                <wp:effectExtent l="25400" t="82550" r="22860" b="79375"/>
                <wp:wrapNone/>
                <wp:docPr id="931743360"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8465"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CA17477" id="Straight Connector 48" o:spid="_x0000_s1026" style="position:absolute;flip:y;z-index:25136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6pt,7.45pt" to="127.5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389440" behindDoc="0" locked="0" layoutInCell="1" allowOverlap="1" wp14:anchorId="73450426" wp14:editId="7377A016">
                <wp:simplePos x="0" y="0"/>
                <wp:positionH relativeFrom="column">
                  <wp:posOffset>1619885</wp:posOffset>
                </wp:positionH>
                <wp:positionV relativeFrom="paragraph">
                  <wp:posOffset>33655</wp:posOffset>
                </wp:positionV>
                <wp:extent cx="107950" cy="107950"/>
                <wp:effectExtent l="5715" t="12065" r="10160" b="13335"/>
                <wp:wrapNone/>
                <wp:docPr id="682270190" name="Oval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1DDA3BB5" id="Oval 47" o:spid="_x0000_s1026" style="position:absolute;margin-left:127.55pt;margin-top:2.65pt;width:8.5pt;height:8.5pt;z-index:25138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555328" behindDoc="0" locked="0" layoutInCell="1" allowOverlap="1" wp14:anchorId="39BD1320" wp14:editId="6EA5444B">
                <wp:simplePos x="0" y="0"/>
                <wp:positionH relativeFrom="column">
                  <wp:posOffset>3925570</wp:posOffset>
                </wp:positionH>
                <wp:positionV relativeFrom="paragraph">
                  <wp:posOffset>106680</wp:posOffset>
                </wp:positionV>
                <wp:extent cx="415290" cy="0"/>
                <wp:effectExtent l="25400" t="85090" r="26035" b="76835"/>
                <wp:wrapNone/>
                <wp:docPr id="483290577"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5290" cy="0"/>
                        </a:xfrm>
                        <a:prstGeom prst="line">
                          <a:avLst/>
                        </a:prstGeom>
                        <a:noFill/>
                        <a:ln w="19050">
                          <a:solidFill>
                            <a:srgbClr val="FF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6E971620" id="Straight Connector 46" o:spid="_x0000_s1026" style="position:absolute;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1pt,8.4pt" to="341.8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" strokecolor="red" strokeweight="1.5pt">
                <v:stroke startarrow="open" endarrow="open"/>
              </v:line>
            </w:pict>
          </mc:Fallback>
        </mc:AlternateContent>
      </w:r>
      <w:r w:rsidRPr="008207E0">
        <w:rPr>
          <w:rFonts w:cs="Arial"/>
          <w:noProof/>
          <w:szCs w:val="24"/>
        </w:rPr>
        <mc:AlternateContent>
          <mc:Choice Requires="wps">
            <w:drawing>
              <wp:anchor distT="0" distB="0" distL="114300" distR="114300" simplePos="0" relativeHeight="251546112" behindDoc="0" locked="0" layoutInCell="1" allowOverlap="1" wp14:anchorId="25938D11" wp14:editId="61D58466">
                <wp:simplePos x="0" y="0"/>
                <wp:positionH relativeFrom="column">
                  <wp:posOffset>4336415</wp:posOffset>
                </wp:positionH>
                <wp:positionV relativeFrom="paragraph">
                  <wp:posOffset>59055</wp:posOffset>
                </wp:positionV>
                <wp:extent cx="107950" cy="107950"/>
                <wp:effectExtent l="7620" t="8890" r="8255" b="6985"/>
                <wp:wrapNone/>
                <wp:docPr id="1648766413" name="Oval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0A470298" id="Oval 45" o:spid="_x0000_s1026" style="position:absolute;margin-left:341.45pt;margin-top:4.65pt;width:8.5pt;height:8.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472384" behindDoc="0" locked="0" layoutInCell="1" allowOverlap="1" wp14:anchorId="289781DF" wp14:editId="3284A530">
                <wp:simplePos x="0" y="0"/>
                <wp:positionH relativeFrom="column">
                  <wp:posOffset>3817620</wp:posOffset>
                </wp:positionH>
                <wp:positionV relativeFrom="paragraph">
                  <wp:posOffset>191770</wp:posOffset>
                </wp:positionV>
                <wp:extent cx="643890" cy="0"/>
                <wp:effectExtent l="12700" t="17780" r="19685" b="20320"/>
                <wp:wrapNone/>
                <wp:docPr id="1719827557"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3890" cy="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245100E9" id="Straight Connector 44" o:spid="_x0000_s1026" style="position:absolute;z-index:2514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0.6pt,15.1pt" to="351.3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" strokecolor="navy" strokeweight="2pt"/>
            </w:pict>
          </mc:Fallback>
        </mc:AlternateContent>
      </w:r>
      <w:r w:rsidRPr="008207E0">
        <w:rPr>
          <w:rFonts w:cs="Arial"/>
          <w:noProof/>
          <w:szCs w:val="24"/>
        </w:rPr>
        <mc:AlternateContent>
          <mc:Choice Requires="wps">
            <w:drawing>
              <wp:anchor distT="0" distB="0" distL="114300" distR="114300" simplePos="0" relativeHeight="251527680" behindDoc="0" locked="0" layoutInCell="1" allowOverlap="1" wp14:anchorId="575E006E" wp14:editId="075953E3">
                <wp:simplePos x="0" y="0"/>
                <wp:positionH relativeFrom="column">
                  <wp:posOffset>3817620</wp:posOffset>
                </wp:positionH>
                <wp:positionV relativeFrom="paragraph">
                  <wp:posOffset>59055</wp:posOffset>
                </wp:positionV>
                <wp:extent cx="107950" cy="107950"/>
                <wp:effectExtent l="12700" t="8890" r="12700" b="6985"/>
                <wp:wrapNone/>
                <wp:docPr id="1906675233" name="Ova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1FE84B42" id="Oval 43" o:spid="_x0000_s1026" style="position:absolute;margin-left:300.6pt;margin-top:4.65pt;width:8.5pt;height:8.5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" fillcolor="#f60">
                <v:textbox inset="5.85pt,.7pt,5.85pt,.7pt"/>
              </v:oval>
            </w:pict>
          </mc:Fallback>
        </mc:AlternateContent>
      </w:r>
      <w:r w:rsidRPr="008207E0">
        <w:rPr>
          <w:rFonts w:cs="Arial"/>
          <w:noProof/>
          <w:szCs w:val="24"/>
        </w:rPr>
        <mc:AlternateContent>
          <mc:Choice Requires="wps">
            <w:drawing>
              <wp:anchor distT="0" distB="0" distL="114300" distR="114300" simplePos="0" relativeHeight="251352576" behindDoc="0" locked="0" layoutInCell="1" allowOverlap="1" wp14:anchorId="4C43738C" wp14:editId="65C68D47">
                <wp:simplePos x="0" y="0"/>
                <wp:positionH relativeFrom="column">
                  <wp:posOffset>1093470</wp:posOffset>
                </wp:positionH>
                <wp:positionV relativeFrom="paragraph">
                  <wp:posOffset>42545</wp:posOffset>
                </wp:positionV>
                <wp:extent cx="107950" cy="107950"/>
                <wp:effectExtent l="12700" t="11430" r="12700" b="13970"/>
                <wp:wrapNone/>
                <wp:docPr id="1618771986"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FF6600"/>
                        </a:solidFill>
                        <a:ln w="952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oval w14:anchorId="25BB1095" id="Oval 42" o:spid="_x0000_s1026" style="position:absolute;margin-left:86.1pt;margin-top:3.35pt;width:8.5pt;height:8.5pt;z-index:25135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" fillcolor="#f60">
                <v:textbox inset="5.85pt,.7pt,5.85pt,.7pt"/>
              </v:oval>
            </w:pict>
          </mc:Fallback>
        </mc:AlternateContent>
      </w:r>
    </w:p>
    <w:p w14:paraId="19EA0F90" w14:textId="77777777" w:rsidR="005F1216" w:rsidRPr="008207E0" w:rsidRDefault="005F1216" w:rsidP="00150154">
      <w:pPr>
        <w:widowControl w:val="0"/>
        <w:spacing w:line="252" w:lineRule="auto"/>
        <w:jc w:val="center"/>
        <w:rPr>
          <w:rFonts w:cs="Arial"/>
          <w:b/>
          <w:szCs w:val="24"/>
        </w:rPr>
      </w:pPr>
    </w:p>
    <w:p w14:paraId="4363B6E4" w14:textId="77777777" w:rsidR="005F1216" w:rsidRPr="008207E0" w:rsidRDefault="005F1216" w:rsidP="00150154">
      <w:pPr>
        <w:widowControl w:val="0"/>
        <w:spacing w:line="252" w:lineRule="auto"/>
        <w:jc w:val="center"/>
        <w:rPr>
          <w:rFonts w:cs="Arial"/>
          <w:b/>
          <w:szCs w:val="24"/>
        </w:rPr>
      </w:pPr>
    </w:p>
    <w:p w14:paraId="636C2FC7" w14:textId="77777777" w:rsidR="005F1216" w:rsidRPr="008207E0" w:rsidRDefault="005F1216" w:rsidP="00150154">
      <w:pPr>
        <w:widowControl w:val="0"/>
        <w:spacing w:line="252" w:lineRule="auto"/>
        <w:jc w:val="center"/>
        <w:rPr>
          <w:rFonts w:cs="Arial"/>
          <w:b/>
          <w:szCs w:val="24"/>
        </w:rPr>
      </w:pPr>
      <w:r w:rsidRPr="008207E0">
        <w:rPr>
          <w:rFonts w:cs="Arial"/>
          <w:b/>
          <w:szCs w:val="24"/>
        </w:rPr>
        <w:t>Hình 2.1: Sơ đồ bố trí giá đỡ cáp</w:t>
      </w:r>
    </w:p>
    <w:p w14:paraId="4871D529" w14:textId="77777777" w:rsidR="005F1216" w:rsidRPr="008207E0" w:rsidRDefault="005F1216" w:rsidP="00150154">
      <w:pPr>
        <w:pStyle w:val="Heading4"/>
        <w:keepNext w:val="0"/>
        <w:widowControl w:val="0"/>
        <w:spacing w:before="120" w:after="120" w:line="252" w:lineRule="auto"/>
        <w:rPr>
          <w:rFonts w:cs="Arial"/>
          <w:szCs w:val="24"/>
        </w:rPr>
      </w:pPr>
    </w:p>
    <w:p w14:paraId="520B6700" w14:textId="61859DEA" w:rsidR="005F1216" w:rsidRPr="008207E0" w:rsidRDefault="005F1216" w:rsidP="00150154">
      <w:pPr>
        <w:pStyle w:val="ListParagraph"/>
        <w:numPr>
          <w:ilvl w:val="2"/>
          <w:numId w:val="26"/>
        </w:numPr>
        <w:tabs>
          <w:tab w:val="left" w:pos="426"/>
        </w:tabs>
        <w:spacing w:line="252" w:lineRule="auto"/>
        <w:jc w:val="both"/>
        <w:outlineLvl w:val="2"/>
        <w:rPr>
          <w:rFonts w:cs="Arial"/>
          <w:b/>
          <w:bCs/>
          <w:szCs w:val="24"/>
        </w:rPr>
      </w:pPr>
      <w:bookmarkStart w:id="388" w:name="_Toc188048130"/>
      <w:bookmarkStart w:id="389" w:name="_Toc188050517"/>
      <w:r w:rsidRPr="008207E0">
        <w:rPr>
          <w:rFonts w:cs="Arial"/>
          <w:b/>
          <w:bCs/>
          <w:szCs w:val="24"/>
        </w:rPr>
        <w:t>Yêu cầu lắp đặt cáp trong công trình cáp</w:t>
      </w:r>
      <w:bookmarkEnd w:id="388"/>
      <w:bookmarkEnd w:id="389"/>
      <w:r w:rsidRPr="008207E0">
        <w:rPr>
          <w:rFonts w:cs="Arial"/>
          <w:b/>
          <w:bCs/>
          <w:szCs w:val="24"/>
        </w:rPr>
        <w:t xml:space="preserve">  </w:t>
      </w:r>
    </w:p>
    <w:p w14:paraId="1A7B546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Khoảng cách giữa các cáp lắp đặt trong công trình cáp phải áp dụng theo yêu cầu của nhà sản xuất hoặc đơn vị thiết kế hệ thống cáp. Trong trường hợp nhà sản không quy định thì phải thực hiện như quy định trong bảng sau:</w:t>
      </w:r>
    </w:p>
    <w:p w14:paraId="0862A2E2" w14:textId="4EADCBC4"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2.2: Khoảng cách nhỏ nhất giữa các cáp</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8"/>
        <w:gridCol w:w="2610"/>
        <w:gridCol w:w="2550"/>
      </w:tblGrid>
      <w:tr w:rsidR="005F1216" w:rsidRPr="008207E0" w14:paraId="025A915F" w14:textId="77777777" w:rsidTr="002206A5">
        <w:tc>
          <w:tcPr>
            <w:tcW w:w="4338" w:type="dxa"/>
            <w:shd w:val="clear" w:color="auto" w:fill="auto"/>
          </w:tcPr>
          <w:p w14:paraId="4B0F5DF1"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lang w:val="vi-VN"/>
              </w:rPr>
            </w:pPr>
            <w:r w:rsidRPr="008207E0">
              <w:rPr>
                <w:rFonts w:ascii="Arial" w:hAnsi="Arial" w:cs="Arial"/>
                <w:b w:val="0"/>
                <w:sz w:val="24"/>
                <w:szCs w:val="24"/>
                <w:lang w:val="vi-VN"/>
              </w:rPr>
              <w:t xml:space="preserve">Các cáp song song </w:t>
            </w:r>
          </w:p>
          <w:p w14:paraId="2793B5FA"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lang w:val="vi-VN"/>
              </w:rPr>
            </w:pPr>
            <w:r w:rsidRPr="008207E0">
              <w:rPr>
                <w:rFonts w:ascii="Arial" w:hAnsi="Arial" w:cs="Arial"/>
                <w:b w:val="0"/>
                <w:sz w:val="24"/>
                <w:szCs w:val="24"/>
                <w:lang w:val="vi-VN"/>
              </w:rPr>
              <w:t>hoặc giao chéo</w:t>
            </w:r>
          </w:p>
        </w:tc>
        <w:tc>
          <w:tcPr>
            <w:tcW w:w="2610" w:type="dxa"/>
            <w:shd w:val="clear" w:color="auto" w:fill="auto"/>
            <w:vAlign w:val="center"/>
          </w:tcPr>
          <w:p w14:paraId="68B8FFF9"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Vị trí lắp đặt</w:t>
            </w:r>
          </w:p>
        </w:tc>
        <w:tc>
          <w:tcPr>
            <w:tcW w:w="2550" w:type="dxa"/>
            <w:shd w:val="clear" w:color="auto" w:fill="auto"/>
          </w:tcPr>
          <w:p w14:paraId="1C40F097"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lang w:val="vi-VN"/>
              </w:rPr>
              <w:t xml:space="preserve">Khoảng </w:t>
            </w:r>
            <w:r w:rsidRPr="008207E0">
              <w:rPr>
                <w:rFonts w:ascii="Arial" w:hAnsi="Arial" w:cs="Arial"/>
                <w:b w:val="0"/>
                <w:sz w:val="24"/>
                <w:szCs w:val="24"/>
              </w:rPr>
              <w:t>trống</w:t>
            </w:r>
            <w:r w:rsidRPr="008207E0">
              <w:rPr>
                <w:rFonts w:ascii="Arial" w:hAnsi="Arial" w:cs="Arial"/>
                <w:b w:val="0"/>
                <w:sz w:val="24"/>
                <w:szCs w:val="24"/>
                <w:lang w:val="vi-VN"/>
              </w:rPr>
              <w:br/>
              <w:t xml:space="preserve"> nhỏ nhất</w:t>
            </w:r>
            <w:r w:rsidRPr="008207E0">
              <w:rPr>
                <w:rFonts w:ascii="Arial" w:hAnsi="Arial" w:cs="Arial"/>
                <w:b w:val="0"/>
                <w:sz w:val="24"/>
                <w:szCs w:val="24"/>
              </w:rPr>
              <w:t xml:space="preserve"> </w:t>
            </w:r>
            <w:r w:rsidRPr="008207E0">
              <w:rPr>
                <w:rFonts w:ascii="Arial" w:hAnsi="Arial" w:cs="Arial"/>
                <w:b w:val="0"/>
                <w:sz w:val="24"/>
                <w:szCs w:val="24"/>
                <w:lang w:val="vi-VN"/>
              </w:rPr>
              <w:t>(mm)</w:t>
            </w:r>
          </w:p>
        </w:tc>
      </w:tr>
      <w:tr w:rsidR="005F1216" w:rsidRPr="008207E0" w14:paraId="393D126E" w14:textId="77777777" w:rsidTr="002206A5">
        <w:trPr>
          <w:trHeight w:val="767"/>
        </w:trPr>
        <w:tc>
          <w:tcPr>
            <w:tcW w:w="4338" w:type="dxa"/>
            <w:vMerge w:val="restart"/>
            <w:shd w:val="clear" w:color="auto" w:fill="auto"/>
          </w:tcPr>
          <w:p w14:paraId="6787AC0C" w14:textId="77777777" w:rsidR="005F1216" w:rsidRPr="008207E0" w:rsidRDefault="005F1216" w:rsidP="00150154">
            <w:pPr>
              <w:pStyle w:val="BodyText"/>
              <w:widowControl w:val="0"/>
              <w:spacing w:after="120" w:line="252" w:lineRule="auto"/>
              <w:contextualSpacing/>
              <w:jc w:val="left"/>
              <w:rPr>
                <w:rFonts w:ascii="Arial" w:hAnsi="Arial" w:cs="Arial"/>
                <w:sz w:val="24"/>
                <w:szCs w:val="24"/>
                <w:lang w:eastAsia="ja-JP"/>
              </w:rPr>
            </w:pPr>
            <w:r w:rsidRPr="008207E0">
              <w:rPr>
                <w:rFonts w:ascii="Arial" w:hAnsi="Arial" w:cs="Arial"/>
                <w:sz w:val="24"/>
                <w:szCs w:val="24"/>
                <w:lang w:val="vi-VN" w:eastAsia="ja-JP"/>
              </w:rPr>
              <w:t xml:space="preserve">- Giữa các cáp điện có điện áp đến </w:t>
            </w:r>
          </w:p>
          <w:p w14:paraId="5AE02D97" w14:textId="77777777" w:rsidR="005F1216" w:rsidRPr="008207E0" w:rsidRDefault="005F1216" w:rsidP="00150154">
            <w:pPr>
              <w:pStyle w:val="BodyText"/>
              <w:widowControl w:val="0"/>
              <w:spacing w:after="120" w:line="252" w:lineRule="auto"/>
              <w:contextualSpacing/>
              <w:jc w:val="left"/>
              <w:rPr>
                <w:rFonts w:ascii="Arial" w:hAnsi="Arial" w:cs="Arial"/>
                <w:sz w:val="24"/>
                <w:szCs w:val="24"/>
                <w:lang w:val="vi-VN" w:eastAsia="ja-JP"/>
              </w:rPr>
            </w:pPr>
            <w:r w:rsidRPr="008207E0">
              <w:rPr>
                <w:rFonts w:ascii="Arial" w:hAnsi="Arial" w:cs="Arial"/>
                <w:sz w:val="24"/>
                <w:szCs w:val="24"/>
                <w:lang w:eastAsia="ja-JP"/>
              </w:rPr>
              <w:t xml:space="preserve"> </w:t>
            </w:r>
            <w:r w:rsidRPr="008207E0">
              <w:rPr>
                <w:rFonts w:ascii="Arial" w:hAnsi="Arial" w:cs="Arial"/>
                <w:sz w:val="24"/>
                <w:szCs w:val="24"/>
                <w:lang w:val="vi-VN" w:eastAsia="ja-JP"/>
              </w:rPr>
              <w:t>10</w:t>
            </w:r>
            <w:r w:rsidRPr="008207E0">
              <w:rPr>
                <w:rFonts w:ascii="Arial" w:hAnsi="Arial" w:cs="Arial"/>
                <w:sz w:val="24"/>
                <w:szCs w:val="24"/>
                <w:lang w:eastAsia="ja-JP"/>
              </w:rPr>
              <w:t xml:space="preserve"> kV</w:t>
            </w:r>
          </w:p>
          <w:p w14:paraId="6541D38B"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lang w:val="vi-VN"/>
              </w:rPr>
              <w:t>- Giữa cáp điện có điện áp đến 10</w:t>
            </w:r>
            <w:r w:rsidRPr="008207E0">
              <w:rPr>
                <w:rFonts w:ascii="Arial" w:hAnsi="Arial" w:cs="Arial"/>
                <w:b w:val="0"/>
                <w:sz w:val="24"/>
                <w:szCs w:val="24"/>
              </w:rPr>
              <w:t xml:space="preserve"> kV</w:t>
            </w:r>
            <w:r w:rsidRPr="008207E0">
              <w:rPr>
                <w:rFonts w:ascii="Arial" w:hAnsi="Arial" w:cs="Arial"/>
                <w:b w:val="0"/>
                <w:sz w:val="24"/>
                <w:szCs w:val="24"/>
                <w:lang w:val="vi-VN"/>
              </w:rPr>
              <w:t xml:space="preserve"> và cáp nhị thứ</w:t>
            </w:r>
            <w:r w:rsidRPr="008207E0">
              <w:rPr>
                <w:rFonts w:ascii="Arial" w:hAnsi="Arial" w:cs="Arial"/>
                <w:b w:val="0"/>
                <w:sz w:val="24"/>
                <w:szCs w:val="24"/>
              </w:rPr>
              <w:t>, cáp thông tin</w:t>
            </w:r>
          </w:p>
        </w:tc>
        <w:tc>
          <w:tcPr>
            <w:tcW w:w="2610" w:type="dxa"/>
            <w:shd w:val="clear" w:color="auto" w:fill="auto"/>
          </w:tcPr>
          <w:p w14:paraId="295D6599"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Trong hầm cáp, tầng cáp, mương cáp, máng cáp, giếng cáp, sàn kép</w:t>
            </w:r>
          </w:p>
        </w:tc>
        <w:tc>
          <w:tcPr>
            <w:tcW w:w="2550" w:type="dxa"/>
            <w:shd w:val="clear" w:color="auto" w:fill="auto"/>
          </w:tcPr>
          <w:p w14:paraId="7F0F59D9"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p>
          <w:p w14:paraId="0AF6CDAD" w14:textId="77777777" w:rsidR="005F1216" w:rsidRPr="008207E0" w:rsidRDefault="005F1216" w:rsidP="00150154">
            <w:pPr>
              <w:pStyle w:val="TabTitle"/>
              <w:keepNext w:val="0"/>
              <w:widowControl w:val="0"/>
              <w:spacing w:before="120" w:line="252" w:lineRule="auto"/>
              <w:contextualSpacing/>
              <w:rPr>
                <w:rFonts w:ascii="Arial" w:hAnsi="Arial" w:cs="Arial"/>
                <w:sz w:val="24"/>
                <w:szCs w:val="24"/>
              </w:rPr>
            </w:pPr>
            <w:r w:rsidRPr="008207E0">
              <w:rPr>
                <w:rFonts w:ascii="Arial" w:hAnsi="Arial" w:cs="Arial"/>
                <w:b w:val="0"/>
                <w:sz w:val="24"/>
                <w:szCs w:val="24"/>
              </w:rPr>
              <w:t>Không nhỏ hơn đường kính của cáp</w:t>
            </w:r>
            <w:r w:rsidRPr="008207E0">
              <w:rPr>
                <w:rFonts w:ascii="Arial" w:hAnsi="Arial" w:cs="Arial"/>
                <w:sz w:val="24"/>
                <w:szCs w:val="24"/>
              </w:rPr>
              <w:t xml:space="preserve"> </w:t>
            </w:r>
          </w:p>
        </w:tc>
      </w:tr>
      <w:tr w:rsidR="005F1216" w:rsidRPr="008207E0" w14:paraId="2A7BDA62" w14:textId="77777777" w:rsidTr="002206A5">
        <w:trPr>
          <w:trHeight w:val="305"/>
        </w:trPr>
        <w:tc>
          <w:tcPr>
            <w:tcW w:w="4338" w:type="dxa"/>
            <w:vMerge/>
            <w:shd w:val="clear" w:color="auto" w:fill="auto"/>
          </w:tcPr>
          <w:p w14:paraId="76F8E2B8"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p>
        </w:tc>
        <w:tc>
          <w:tcPr>
            <w:tcW w:w="2610" w:type="dxa"/>
            <w:shd w:val="clear" w:color="auto" w:fill="auto"/>
          </w:tcPr>
          <w:p w14:paraId="451EA81A"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Trong đất, trong nước</w:t>
            </w:r>
          </w:p>
        </w:tc>
        <w:tc>
          <w:tcPr>
            <w:tcW w:w="2550" w:type="dxa"/>
            <w:shd w:val="clear" w:color="auto" w:fill="auto"/>
          </w:tcPr>
          <w:p w14:paraId="4423BFA4"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100</w:t>
            </w:r>
          </w:p>
        </w:tc>
      </w:tr>
      <w:tr w:rsidR="005F1216" w:rsidRPr="008207E0" w14:paraId="5D7F3188" w14:textId="77777777" w:rsidTr="002206A5">
        <w:trPr>
          <w:trHeight w:val="650"/>
        </w:trPr>
        <w:tc>
          <w:tcPr>
            <w:tcW w:w="4338" w:type="dxa"/>
            <w:vMerge w:val="restart"/>
            <w:shd w:val="clear" w:color="auto" w:fill="auto"/>
          </w:tcPr>
          <w:p w14:paraId="6C75B957"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Giữa các cáp điện có điện áp từ    22 kV đến 35 kV</w:t>
            </w:r>
          </w:p>
          <w:p w14:paraId="7B543357"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 xml:space="preserve">- Giữa cáp điện có điện áp từ 22 kV đến 35 kV và </w:t>
            </w:r>
            <w:r w:rsidRPr="008207E0">
              <w:rPr>
                <w:rFonts w:ascii="Arial" w:hAnsi="Arial" w:cs="Arial"/>
                <w:b w:val="0"/>
                <w:sz w:val="24"/>
                <w:szCs w:val="24"/>
                <w:lang w:val="vi-VN"/>
              </w:rPr>
              <w:t>cáp nhị thứ</w:t>
            </w:r>
            <w:r w:rsidRPr="008207E0">
              <w:rPr>
                <w:rFonts w:ascii="Arial" w:hAnsi="Arial" w:cs="Arial"/>
                <w:b w:val="0"/>
                <w:sz w:val="24"/>
                <w:szCs w:val="24"/>
              </w:rPr>
              <w:t>, cáp thông tin</w:t>
            </w:r>
          </w:p>
        </w:tc>
        <w:tc>
          <w:tcPr>
            <w:tcW w:w="2610" w:type="dxa"/>
            <w:shd w:val="clear" w:color="auto" w:fill="auto"/>
          </w:tcPr>
          <w:p w14:paraId="684290CE"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Trong hầm cáp, tầng cáp, mương cáp, máng cáp, giếng cáp, sàn kép</w:t>
            </w:r>
          </w:p>
        </w:tc>
        <w:tc>
          <w:tcPr>
            <w:tcW w:w="2550" w:type="dxa"/>
            <w:shd w:val="clear" w:color="auto" w:fill="auto"/>
          </w:tcPr>
          <w:p w14:paraId="5CBA26F2"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150</w:t>
            </w:r>
          </w:p>
          <w:p w14:paraId="6C74F245" w14:textId="77777777" w:rsidR="005F1216" w:rsidRPr="008207E0" w:rsidRDefault="005F1216" w:rsidP="00150154">
            <w:pPr>
              <w:pStyle w:val="TabTitle"/>
              <w:keepNext w:val="0"/>
              <w:widowControl w:val="0"/>
              <w:spacing w:before="120" w:line="252" w:lineRule="auto"/>
              <w:contextualSpacing/>
              <w:rPr>
                <w:rFonts w:ascii="Arial" w:hAnsi="Arial" w:cs="Arial"/>
                <w:sz w:val="24"/>
                <w:szCs w:val="24"/>
              </w:rPr>
            </w:pPr>
            <w:r w:rsidRPr="008207E0">
              <w:rPr>
                <w:rFonts w:ascii="Arial" w:hAnsi="Arial" w:cs="Arial"/>
                <w:b w:val="0"/>
                <w:sz w:val="24"/>
                <w:szCs w:val="24"/>
              </w:rPr>
              <w:t>Không nhỏ hơn đường kính của cáp</w:t>
            </w:r>
            <w:r w:rsidRPr="008207E0">
              <w:rPr>
                <w:rFonts w:ascii="Arial" w:hAnsi="Arial" w:cs="Arial"/>
                <w:sz w:val="24"/>
                <w:szCs w:val="24"/>
              </w:rPr>
              <w:t xml:space="preserve"> </w:t>
            </w:r>
          </w:p>
        </w:tc>
      </w:tr>
      <w:tr w:rsidR="005F1216" w:rsidRPr="008207E0" w14:paraId="7EF6FFBD" w14:textId="77777777" w:rsidTr="002206A5">
        <w:trPr>
          <w:trHeight w:val="305"/>
        </w:trPr>
        <w:tc>
          <w:tcPr>
            <w:tcW w:w="4338" w:type="dxa"/>
            <w:vMerge/>
            <w:shd w:val="clear" w:color="auto" w:fill="auto"/>
          </w:tcPr>
          <w:p w14:paraId="739C20F8"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p>
        </w:tc>
        <w:tc>
          <w:tcPr>
            <w:tcW w:w="2610" w:type="dxa"/>
            <w:shd w:val="clear" w:color="auto" w:fill="auto"/>
          </w:tcPr>
          <w:p w14:paraId="47A9BFE2"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Trong đất, trong nước</w:t>
            </w:r>
          </w:p>
        </w:tc>
        <w:tc>
          <w:tcPr>
            <w:tcW w:w="2550" w:type="dxa"/>
            <w:shd w:val="clear" w:color="auto" w:fill="auto"/>
          </w:tcPr>
          <w:p w14:paraId="56330942"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250</w:t>
            </w:r>
          </w:p>
        </w:tc>
      </w:tr>
      <w:tr w:rsidR="005F1216" w:rsidRPr="008207E0" w14:paraId="0FA0D450" w14:textId="77777777" w:rsidTr="002206A5">
        <w:trPr>
          <w:trHeight w:val="722"/>
        </w:trPr>
        <w:tc>
          <w:tcPr>
            <w:tcW w:w="4338" w:type="dxa"/>
            <w:vMerge w:val="restart"/>
            <w:shd w:val="clear" w:color="auto" w:fill="auto"/>
          </w:tcPr>
          <w:p w14:paraId="64BE02E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Giữa các cáp có điện áp 110 kV và</w:t>
            </w:r>
          </w:p>
          <w:p w14:paraId="68821A87"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 220 kV</w:t>
            </w:r>
          </w:p>
          <w:p w14:paraId="6240993D"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 Giữa cáp có điện áp 110 kV và    220 kV</w:t>
            </w:r>
          </w:p>
          <w:p w14:paraId="63439E16" w14:textId="77777777" w:rsidR="005F1216" w:rsidRPr="008207E0" w:rsidRDefault="005F1216" w:rsidP="00150154">
            <w:pPr>
              <w:pStyle w:val="TabTitle"/>
              <w:keepNext w:val="0"/>
              <w:widowControl w:val="0"/>
              <w:spacing w:before="120" w:line="252" w:lineRule="auto"/>
              <w:contextualSpacing/>
              <w:jc w:val="left"/>
              <w:rPr>
                <w:rFonts w:ascii="Arial" w:hAnsi="Arial" w:cs="Arial"/>
                <w:sz w:val="24"/>
                <w:szCs w:val="24"/>
              </w:rPr>
            </w:pPr>
            <w:r w:rsidRPr="008207E0">
              <w:rPr>
                <w:rFonts w:ascii="Arial" w:hAnsi="Arial" w:cs="Arial"/>
                <w:b w:val="0"/>
                <w:sz w:val="24"/>
                <w:szCs w:val="24"/>
              </w:rPr>
              <w:t xml:space="preserve"> và cáp điện khác</w:t>
            </w:r>
            <w:r w:rsidRPr="008207E0">
              <w:rPr>
                <w:rFonts w:ascii="Arial" w:hAnsi="Arial" w:cs="Arial"/>
                <w:sz w:val="24"/>
                <w:szCs w:val="24"/>
              </w:rPr>
              <w:t xml:space="preserve"> </w:t>
            </w:r>
          </w:p>
        </w:tc>
        <w:tc>
          <w:tcPr>
            <w:tcW w:w="2610" w:type="dxa"/>
            <w:shd w:val="clear" w:color="auto" w:fill="auto"/>
          </w:tcPr>
          <w:p w14:paraId="3414A588"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Trong hầm cáp, tầng cáp, mương cáp, máng cáp, giếng cáp, sàn kép</w:t>
            </w:r>
          </w:p>
        </w:tc>
        <w:tc>
          <w:tcPr>
            <w:tcW w:w="2550" w:type="dxa"/>
            <w:shd w:val="clear" w:color="auto" w:fill="auto"/>
          </w:tcPr>
          <w:p w14:paraId="171F2FB2"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p>
          <w:p w14:paraId="2275789D"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250</w:t>
            </w:r>
          </w:p>
        </w:tc>
      </w:tr>
      <w:tr w:rsidR="005F1216" w:rsidRPr="008207E0" w14:paraId="10471182" w14:textId="77777777" w:rsidTr="002206A5">
        <w:trPr>
          <w:trHeight w:val="305"/>
        </w:trPr>
        <w:tc>
          <w:tcPr>
            <w:tcW w:w="4338" w:type="dxa"/>
            <w:vMerge/>
            <w:shd w:val="clear" w:color="auto" w:fill="auto"/>
          </w:tcPr>
          <w:p w14:paraId="27FDBA29"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p>
        </w:tc>
        <w:tc>
          <w:tcPr>
            <w:tcW w:w="2610" w:type="dxa"/>
            <w:shd w:val="clear" w:color="auto" w:fill="auto"/>
          </w:tcPr>
          <w:p w14:paraId="4BDB7A1B"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Trong đất, trong nước</w:t>
            </w:r>
          </w:p>
        </w:tc>
        <w:tc>
          <w:tcPr>
            <w:tcW w:w="2550" w:type="dxa"/>
            <w:shd w:val="clear" w:color="auto" w:fill="auto"/>
          </w:tcPr>
          <w:p w14:paraId="3DE83507"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500</w:t>
            </w:r>
          </w:p>
        </w:tc>
      </w:tr>
      <w:tr w:rsidR="005F1216" w:rsidRPr="008207E0" w14:paraId="490E3BF5" w14:textId="77777777" w:rsidTr="002206A5">
        <w:trPr>
          <w:trHeight w:val="305"/>
        </w:trPr>
        <w:tc>
          <w:tcPr>
            <w:tcW w:w="4338" w:type="dxa"/>
            <w:shd w:val="clear" w:color="auto" w:fill="auto"/>
          </w:tcPr>
          <w:p w14:paraId="1177520A"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 Giữa cáp của các cơ quan khác nhau</w:t>
            </w:r>
          </w:p>
        </w:tc>
        <w:tc>
          <w:tcPr>
            <w:tcW w:w="2610" w:type="dxa"/>
            <w:shd w:val="clear" w:color="auto" w:fill="auto"/>
          </w:tcPr>
          <w:p w14:paraId="29930ABF"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Trong đất, trong nước</w:t>
            </w:r>
          </w:p>
        </w:tc>
        <w:tc>
          <w:tcPr>
            <w:tcW w:w="2550" w:type="dxa"/>
            <w:shd w:val="clear" w:color="auto" w:fill="auto"/>
          </w:tcPr>
          <w:p w14:paraId="0910154F"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500</w:t>
            </w:r>
          </w:p>
        </w:tc>
      </w:tr>
      <w:tr w:rsidR="005F1216" w:rsidRPr="008207E0" w14:paraId="79211C17" w14:textId="77777777" w:rsidTr="002206A5">
        <w:trPr>
          <w:trHeight w:val="305"/>
        </w:trPr>
        <w:tc>
          <w:tcPr>
            <w:tcW w:w="4338" w:type="dxa"/>
            <w:shd w:val="clear" w:color="auto" w:fill="auto"/>
          </w:tcPr>
          <w:p w14:paraId="421F120D"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 Giữa các cáp nhị thứ, cáp thông tin</w:t>
            </w:r>
          </w:p>
        </w:tc>
        <w:tc>
          <w:tcPr>
            <w:tcW w:w="2610" w:type="dxa"/>
            <w:shd w:val="clear" w:color="auto" w:fill="auto"/>
          </w:tcPr>
          <w:p w14:paraId="3D0453B7" w14:textId="77777777" w:rsidR="005F1216" w:rsidRPr="008207E0" w:rsidRDefault="005F1216" w:rsidP="00150154">
            <w:pPr>
              <w:pStyle w:val="TabTitle"/>
              <w:keepNext w:val="0"/>
              <w:widowControl w:val="0"/>
              <w:spacing w:before="120" w:line="252" w:lineRule="auto"/>
              <w:contextualSpacing/>
              <w:jc w:val="left"/>
              <w:rPr>
                <w:rFonts w:ascii="Arial" w:hAnsi="Arial" w:cs="Arial"/>
                <w:b w:val="0"/>
                <w:sz w:val="24"/>
                <w:szCs w:val="24"/>
              </w:rPr>
            </w:pPr>
            <w:r w:rsidRPr="008207E0">
              <w:rPr>
                <w:rFonts w:ascii="Arial" w:hAnsi="Arial" w:cs="Arial"/>
                <w:b w:val="0"/>
                <w:sz w:val="24"/>
                <w:szCs w:val="24"/>
              </w:rPr>
              <w:t>Tất cả các vị trí</w:t>
            </w:r>
          </w:p>
        </w:tc>
        <w:tc>
          <w:tcPr>
            <w:tcW w:w="2550" w:type="dxa"/>
            <w:shd w:val="clear" w:color="auto" w:fill="auto"/>
          </w:tcPr>
          <w:p w14:paraId="6A0C68E5"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Không quy định</w:t>
            </w:r>
          </w:p>
        </w:tc>
      </w:tr>
    </w:tbl>
    <w:p w14:paraId="063F84B6" w14:textId="7900FF5B"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390" w:name="_Toc188048131"/>
      <w:bookmarkStart w:id="391" w:name="_Toc188050518"/>
      <w:r w:rsidRPr="008207E0">
        <w:rPr>
          <w:rFonts w:cs="Arial"/>
          <w:b/>
          <w:bCs/>
          <w:szCs w:val="24"/>
        </w:rPr>
        <w:t>Yêu cầu lắp đặt cáp giao chéo với các công trình khác</w:t>
      </w:r>
      <w:bookmarkEnd w:id="390"/>
      <w:bookmarkEnd w:id="391"/>
      <w:r w:rsidRPr="008207E0">
        <w:rPr>
          <w:rFonts w:cs="Arial"/>
          <w:b/>
          <w:bCs/>
          <w:szCs w:val="24"/>
        </w:rPr>
        <w:t xml:space="preserve">  </w:t>
      </w:r>
    </w:p>
    <w:p w14:paraId="4DD2F26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Khoảng cách giữa các cáp đi gần hoặc giao chéo:   </w:t>
      </w:r>
    </w:p>
    <w:p w14:paraId="30A9A99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Ở nhà máy điện và trạm biến áp, cho phép đặt cáp với khoảng cách đến móng cột ĐDK trên 1 kV không được nhỏ hơn 0,5m nếu trang bị nối đất của cột đó đã được nối với lưới nối đất của trạm;</w:t>
      </w:r>
    </w:p>
    <w:p w14:paraId="77DCCA3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Khi giao chéo với đường sắt và đường ôtô, cáp phải đặt trong khối cáp hoặc trong ống cáp suốt chiều ngang của đường cộng thêm mỗi phía 0,5m tính từ mép đường; chiều sâu chôn cáp ít nhất là 1m kể từ mặt đường và thấp hơn đáy mương thoát nước ở hai bên đường ít nhất là 0,5m; </w:t>
      </w:r>
    </w:p>
    <w:p w14:paraId="6C46AC8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 Khi giao chéo với đường sắt chạy điện, các khối cáp hoặc ống cáp là loại cách điện; chỗ giao chéo phải cách chỗ bẻ ghi và cách chỗ nối dây điện (dây âm) vào đường ray không được nhỏ hơn 3m. Việc lắp đặt cáp giao chéo với đường sắt chạy điện nên bố trí góc giao chéo từ 75o </w:t>
      </w:r>
      <w:r w:rsidRPr="008207E0">
        <w:rPr>
          <w:rFonts w:eastAsia="Times New Roman" w:cs="Arial"/>
          <w:kern w:val="0"/>
        </w:rPr>
        <w:sym w:font="Symbol" w:char="F0B8"/>
      </w:r>
      <w:r w:rsidRPr="008207E0">
        <w:rPr>
          <w:rFonts w:eastAsia="Times New Roman" w:cs="Arial"/>
          <w:kern w:val="0"/>
        </w:rPr>
        <w:t xml:space="preserve"> 90o.</w:t>
      </w:r>
    </w:p>
    <w:p w14:paraId="0B812965" w14:textId="77777777" w:rsidR="00314783"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2. Đường cáp điện được đặt song song và giao chéo với các đối tượng khác như: đường ống, đường ống dẫn nhiệt, đường sắt, đường xe điện, các đường cáp phải bảo đảm được khoảng cách an toàn nằm ngang giữa chúng và các đối tượng khác và phải có biện pháp bảo vệ ngăn ngừa những tác động có hại. Trong trường hợp cần thiết lắp đặt trong phạm vi chỉ giới của đối tượng khác, phải có thoả thuận của các cơ quan quản lý các đối tượng đó.</w:t>
      </w:r>
      <w:bookmarkStart w:id="392" w:name="_Toc335311616"/>
      <w:bookmarkStart w:id="393" w:name="_Toc356564866"/>
    </w:p>
    <w:p w14:paraId="7EFE44CF" w14:textId="130A418B"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2.3: Khoảng cách nhỏ nhất từ công trình cáp đến công trình xây dựng</w:t>
      </w:r>
      <w:bookmarkEnd w:id="392"/>
      <w:bookmarkEnd w:id="393"/>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2465"/>
        <w:gridCol w:w="3342"/>
        <w:gridCol w:w="2796"/>
      </w:tblGrid>
      <w:tr w:rsidR="005F1216" w:rsidRPr="008207E0" w14:paraId="29D1C56C" w14:textId="77777777" w:rsidTr="002206A5">
        <w:tc>
          <w:tcPr>
            <w:tcW w:w="455" w:type="pct"/>
            <w:vAlign w:val="center"/>
          </w:tcPr>
          <w:p w14:paraId="7BA2A5EB"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Cách </w:t>
            </w:r>
          </w:p>
          <w:p w14:paraId="29C417CB"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bố trí </w:t>
            </w:r>
          </w:p>
        </w:tc>
        <w:tc>
          <w:tcPr>
            <w:tcW w:w="1303" w:type="pct"/>
            <w:vAlign w:val="center"/>
          </w:tcPr>
          <w:p w14:paraId="62D17E1E"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Các công trình</w:t>
            </w:r>
          </w:p>
        </w:tc>
        <w:tc>
          <w:tcPr>
            <w:tcW w:w="1765" w:type="pct"/>
            <w:vAlign w:val="center"/>
          </w:tcPr>
          <w:p w14:paraId="19E027A8"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Mô tả khoảng cách</w:t>
            </w:r>
          </w:p>
        </w:tc>
        <w:tc>
          <w:tcPr>
            <w:tcW w:w="1477" w:type="pct"/>
            <w:vAlign w:val="center"/>
          </w:tcPr>
          <w:p w14:paraId="475E1AF1"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Khoảng cách </w:t>
            </w:r>
          </w:p>
          <w:p w14:paraId="003C7143"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nhỏ nhất (m)</w:t>
            </w:r>
          </w:p>
        </w:tc>
      </w:tr>
      <w:tr w:rsidR="005F1216" w:rsidRPr="008207E0" w14:paraId="1B56D3ED" w14:textId="77777777" w:rsidTr="002206A5">
        <w:trPr>
          <w:cantSplit/>
          <w:trHeight w:val="397"/>
        </w:trPr>
        <w:tc>
          <w:tcPr>
            <w:tcW w:w="455" w:type="pct"/>
            <w:vMerge w:val="restart"/>
            <w:vAlign w:val="center"/>
          </w:tcPr>
          <w:p w14:paraId="6F8F8EE8" w14:textId="77777777" w:rsidR="005F1216" w:rsidRPr="008207E0" w:rsidRDefault="005F1216" w:rsidP="00150154">
            <w:pPr>
              <w:widowControl w:val="0"/>
              <w:snapToGrid w:val="0"/>
              <w:spacing w:line="252" w:lineRule="auto"/>
              <w:jc w:val="center"/>
              <w:rPr>
                <w:rFonts w:cs="Arial"/>
                <w:szCs w:val="24"/>
                <w:cs/>
                <w:lang w:bidi="th-TH"/>
              </w:rPr>
            </w:pPr>
            <w:r w:rsidRPr="008207E0">
              <w:rPr>
                <w:rFonts w:cs="Arial"/>
                <w:szCs w:val="24"/>
              </w:rPr>
              <w:t>Giao chéo theo chiều nằm ngang</w:t>
            </w:r>
          </w:p>
        </w:tc>
        <w:tc>
          <w:tcPr>
            <w:tcW w:w="1303" w:type="pct"/>
            <w:vAlign w:val="center"/>
          </w:tcPr>
          <w:p w14:paraId="716A5E3A" w14:textId="77777777" w:rsidR="005F1216" w:rsidRPr="008207E0" w:rsidRDefault="005F1216" w:rsidP="00150154">
            <w:pPr>
              <w:widowControl w:val="0"/>
              <w:snapToGrid w:val="0"/>
              <w:spacing w:line="252" w:lineRule="auto"/>
              <w:rPr>
                <w:rFonts w:cs="Arial"/>
                <w:szCs w:val="24"/>
              </w:rPr>
            </w:pPr>
            <w:r w:rsidRPr="008207E0">
              <w:rPr>
                <w:rFonts w:cs="Arial"/>
                <w:szCs w:val="24"/>
              </w:rPr>
              <w:t>Mép móng tòa nhà và công trình xây dựng</w:t>
            </w:r>
          </w:p>
        </w:tc>
        <w:tc>
          <w:tcPr>
            <w:tcW w:w="1765" w:type="pct"/>
            <w:vAlign w:val="center"/>
          </w:tcPr>
          <w:p w14:paraId="18ADD255" w14:textId="77777777" w:rsidR="005F1216" w:rsidRPr="008207E0" w:rsidRDefault="005F1216" w:rsidP="00150154">
            <w:pPr>
              <w:widowControl w:val="0"/>
              <w:snapToGrid w:val="0"/>
              <w:spacing w:line="252" w:lineRule="auto"/>
              <w:rPr>
                <w:rFonts w:cs="Arial"/>
                <w:szCs w:val="24"/>
              </w:rPr>
            </w:pPr>
            <w:r w:rsidRPr="008207E0">
              <w:rPr>
                <w:rFonts w:cs="Arial"/>
                <w:szCs w:val="24"/>
              </w:rPr>
              <w:t>Từ cáp, mương cáp, ống cáp, khối cáp</w:t>
            </w:r>
          </w:p>
        </w:tc>
        <w:tc>
          <w:tcPr>
            <w:tcW w:w="1477" w:type="pct"/>
            <w:vAlign w:val="center"/>
          </w:tcPr>
          <w:p w14:paraId="5F6AB2B6"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0,6</w:t>
            </w:r>
          </w:p>
        </w:tc>
      </w:tr>
      <w:tr w:rsidR="005F1216" w:rsidRPr="008207E0" w14:paraId="5C386F28" w14:textId="77777777" w:rsidTr="002206A5">
        <w:trPr>
          <w:cantSplit/>
          <w:trHeight w:val="397"/>
        </w:trPr>
        <w:tc>
          <w:tcPr>
            <w:tcW w:w="455" w:type="pct"/>
            <w:vMerge/>
            <w:vAlign w:val="center"/>
          </w:tcPr>
          <w:p w14:paraId="6D0CDC79" w14:textId="77777777" w:rsidR="005F1216" w:rsidRPr="008207E0" w:rsidRDefault="005F1216" w:rsidP="00150154">
            <w:pPr>
              <w:widowControl w:val="0"/>
              <w:snapToGrid w:val="0"/>
              <w:spacing w:line="252" w:lineRule="auto"/>
              <w:jc w:val="center"/>
              <w:rPr>
                <w:rFonts w:cs="Arial"/>
                <w:szCs w:val="24"/>
              </w:rPr>
            </w:pPr>
          </w:p>
        </w:tc>
        <w:tc>
          <w:tcPr>
            <w:tcW w:w="1303" w:type="pct"/>
            <w:vAlign w:val="center"/>
          </w:tcPr>
          <w:p w14:paraId="217302B3"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Gốc cây to trong rừng (gốc cây to trong vườn) </w:t>
            </w:r>
          </w:p>
        </w:tc>
        <w:tc>
          <w:tcPr>
            <w:tcW w:w="1765" w:type="pct"/>
            <w:vAlign w:val="center"/>
          </w:tcPr>
          <w:p w14:paraId="543B4081" w14:textId="77777777" w:rsidR="005F1216" w:rsidRPr="008207E0" w:rsidRDefault="005F1216" w:rsidP="00150154">
            <w:pPr>
              <w:widowControl w:val="0"/>
              <w:snapToGrid w:val="0"/>
              <w:spacing w:line="252" w:lineRule="auto"/>
              <w:rPr>
                <w:rFonts w:cs="Arial"/>
                <w:szCs w:val="24"/>
              </w:rPr>
            </w:pPr>
            <w:r w:rsidRPr="008207E0">
              <w:rPr>
                <w:rFonts w:cs="Arial"/>
                <w:szCs w:val="24"/>
              </w:rPr>
              <w:t>Từ cáp, mương cáp, ống cáp, khối cáp</w:t>
            </w:r>
          </w:p>
        </w:tc>
        <w:tc>
          <w:tcPr>
            <w:tcW w:w="1477" w:type="pct"/>
            <w:vAlign w:val="center"/>
          </w:tcPr>
          <w:p w14:paraId="0026668A"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2,0 (0,75)</w:t>
            </w:r>
          </w:p>
        </w:tc>
      </w:tr>
      <w:tr w:rsidR="005F1216" w:rsidRPr="008207E0" w14:paraId="5CB6D7F5" w14:textId="77777777" w:rsidTr="002206A5">
        <w:trPr>
          <w:cantSplit/>
          <w:trHeight w:val="397"/>
        </w:trPr>
        <w:tc>
          <w:tcPr>
            <w:tcW w:w="455" w:type="pct"/>
            <w:vMerge/>
            <w:vAlign w:val="center"/>
          </w:tcPr>
          <w:p w14:paraId="7C0D461E" w14:textId="77777777" w:rsidR="005F1216" w:rsidRPr="008207E0" w:rsidRDefault="005F1216" w:rsidP="00150154">
            <w:pPr>
              <w:widowControl w:val="0"/>
              <w:snapToGrid w:val="0"/>
              <w:spacing w:line="252" w:lineRule="auto"/>
              <w:jc w:val="center"/>
              <w:rPr>
                <w:rFonts w:cs="Arial"/>
                <w:szCs w:val="24"/>
              </w:rPr>
            </w:pPr>
          </w:p>
        </w:tc>
        <w:tc>
          <w:tcPr>
            <w:tcW w:w="1303" w:type="pct"/>
            <w:vAlign w:val="center"/>
          </w:tcPr>
          <w:p w14:paraId="2447ED67"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Các tòa nhà và công trình có tường kín </w:t>
            </w:r>
          </w:p>
        </w:tc>
        <w:tc>
          <w:tcPr>
            <w:tcW w:w="1765" w:type="pct"/>
            <w:vAlign w:val="center"/>
          </w:tcPr>
          <w:p w14:paraId="766B4FAC"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Từ cầu cáp và hành lang cáp đến tường nhà và tường công trình  </w:t>
            </w:r>
          </w:p>
        </w:tc>
        <w:tc>
          <w:tcPr>
            <w:tcW w:w="1477" w:type="pct"/>
            <w:vAlign w:val="center"/>
          </w:tcPr>
          <w:p w14:paraId="0DDC6FBA"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Không quy định</w:t>
            </w:r>
          </w:p>
        </w:tc>
      </w:tr>
      <w:tr w:rsidR="005F1216" w:rsidRPr="008207E0" w14:paraId="2EF50598" w14:textId="77777777" w:rsidTr="002206A5">
        <w:tc>
          <w:tcPr>
            <w:tcW w:w="455" w:type="pct"/>
            <w:vMerge/>
            <w:vAlign w:val="center"/>
          </w:tcPr>
          <w:p w14:paraId="6D87C458" w14:textId="77777777" w:rsidR="005F1216" w:rsidRPr="008207E0" w:rsidRDefault="005F1216" w:rsidP="00150154">
            <w:pPr>
              <w:widowControl w:val="0"/>
              <w:snapToGrid w:val="0"/>
              <w:spacing w:line="252" w:lineRule="auto"/>
              <w:rPr>
                <w:rFonts w:cs="Arial"/>
                <w:szCs w:val="24"/>
              </w:rPr>
            </w:pPr>
          </w:p>
        </w:tc>
        <w:tc>
          <w:tcPr>
            <w:tcW w:w="1303" w:type="pct"/>
            <w:vAlign w:val="center"/>
          </w:tcPr>
          <w:p w14:paraId="0C8444DB" w14:textId="77777777" w:rsidR="005F1216" w:rsidRPr="008207E0" w:rsidRDefault="005F1216" w:rsidP="00150154">
            <w:pPr>
              <w:widowControl w:val="0"/>
              <w:snapToGrid w:val="0"/>
              <w:spacing w:line="252" w:lineRule="auto"/>
              <w:rPr>
                <w:rFonts w:cs="Arial"/>
                <w:szCs w:val="24"/>
              </w:rPr>
            </w:pPr>
            <w:r w:rsidRPr="008207E0">
              <w:rPr>
                <w:rFonts w:cs="Arial"/>
                <w:szCs w:val="24"/>
              </w:rPr>
              <w:t>Các tòa nhà và công trình có tường có lỗ</w:t>
            </w:r>
          </w:p>
        </w:tc>
        <w:tc>
          <w:tcPr>
            <w:tcW w:w="1765" w:type="pct"/>
            <w:vAlign w:val="center"/>
          </w:tcPr>
          <w:p w14:paraId="495233CA"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Từ cầu cáp và hành lang cáp đến tường nhà và tường công trình  </w:t>
            </w:r>
          </w:p>
        </w:tc>
        <w:tc>
          <w:tcPr>
            <w:tcW w:w="1477" w:type="pct"/>
            <w:vAlign w:val="center"/>
          </w:tcPr>
          <w:p w14:paraId="7199A8FE"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2,0</w:t>
            </w:r>
          </w:p>
        </w:tc>
      </w:tr>
      <w:tr w:rsidR="005F1216" w:rsidRPr="008207E0" w14:paraId="7500A824" w14:textId="77777777" w:rsidTr="002206A5">
        <w:tc>
          <w:tcPr>
            <w:tcW w:w="455" w:type="pct"/>
            <w:vMerge/>
            <w:vAlign w:val="center"/>
          </w:tcPr>
          <w:p w14:paraId="08E472A9" w14:textId="77777777" w:rsidR="005F1216" w:rsidRPr="008207E0" w:rsidRDefault="005F1216" w:rsidP="00150154">
            <w:pPr>
              <w:widowControl w:val="0"/>
              <w:snapToGrid w:val="0"/>
              <w:spacing w:line="252" w:lineRule="auto"/>
              <w:rPr>
                <w:rFonts w:cs="Arial"/>
                <w:szCs w:val="24"/>
              </w:rPr>
            </w:pPr>
          </w:p>
        </w:tc>
        <w:tc>
          <w:tcPr>
            <w:tcW w:w="1303" w:type="pct"/>
            <w:vAlign w:val="center"/>
          </w:tcPr>
          <w:p w14:paraId="3F0F7A16"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Đường sắt không điện khí hóa trong khu vực nhà máy </w:t>
            </w:r>
          </w:p>
        </w:tc>
        <w:tc>
          <w:tcPr>
            <w:tcW w:w="1765" w:type="pct"/>
            <w:vAlign w:val="center"/>
          </w:tcPr>
          <w:p w14:paraId="4FCB7CC7"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Từ cầu cáp và hành lang cáp đến chỗ ngoài gần nhất của công trình </w:t>
            </w:r>
          </w:p>
        </w:tc>
        <w:tc>
          <w:tcPr>
            <w:tcW w:w="1477" w:type="pct"/>
            <w:vAlign w:val="center"/>
          </w:tcPr>
          <w:p w14:paraId="4C7EAF84"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 Cầu cáp và hành lang cáp có người đi lại: 3,0 </w:t>
            </w:r>
          </w:p>
          <w:p w14:paraId="332030E6" w14:textId="77777777" w:rsidR="005F1216" w:rsidRPr="008207E0" w:rsidRDefault="005F1216" w:rsidP="00150154">
            <w:pPr>
              <w:widowControl w:val="0"/>
              <w:snapToGrid w:val="0"/>
              <w:spacing w:line="252" w:lineRule="auto"/>
              <w:rPr>
                <w:rFonts w:cs="Arial"/>
                <w:szCs w:val="24"/>
              </w:rPr>
            </w:pPr>
            <w:r w:rsidRPr="008207E0">
              <w:rPr>
                <w:rFonts w:cs="Arial"/>
                <w:szCs w:val="24"/>
              </w:rPr>
              <w:t>- Cầu cáp và hành lang cáp không có người đi lại: 1,0</w:t>
            </w:r>
          </w:p>
        </w:tc>
      </w:tr>
      <w:tr w:rsidR="005F1216" w:rsidRPr="008207E0" w14:paraId="0969683F" w14:textId="77777777" w:rsidTr="002206A5">
        <w:tc>
          <w:tcPr>
            <w:tcW w:w="455" w:type="pct"/>
            <w:vMerge/>
            <w:vAlign w:val="center"/>
          </w:tcPr>
          <w:p w14:paraId="353F5CF2" w14:textId="77777777" w:rsidR="005F1216" w:rsidRPr="008207E0" w:rsidRDefault="005F1216" w:rsidP="00150154">
            <w:pPr>
              <w:widowControl w:val="0"/>
              <w:snapToGrid w:val="0"/>
              <w:spacing w:line="252" w:lineRule="auto"/>
              <w:rPr>
                <w:rFonts w:cs="Arial"/>
                <w:szCs w:val="24"/>
              </w:rPr>
            </w:pPr>
          </w:p>
        </w:tc>
        <w:tc>
          <w:tcPr>
            <w:tcW w:w="1303" w:type="pct"/>
            <w:vAlign w:val="center"/>
          </w:tcPr>
          <w:p w14:paraId="5ADD9118"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Đường ô tô trong nhà máy và đường chữa cháy </w:t>
            </w:r>
          </w:p>
        </w:tc>
        <w:tc>
          <w:tcPr>
            <w:tcW w:w="1765" w:type="pct"/>
            <w:vAlign w:val="center"/>
          </w:tcPr>
          <w:p w14:paraId="0114361E"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Từ cầu cáp và hành lang cáp đến mép ngoài của rãnh thoát nước của đường </w:t>
            </w:r>
          </w:p>
        </w:tc>
        <w:tc>
          <w:tcPr>
            <w:tcW w:w="1477" w:type="pct"/>
            <w:vAlign w:val="center"/>
          </w:tcPr>
          <w:p w14:paraId="7F6CBBB1"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2,0</w:t>
            </w:r>
          </w:p>
        </w:tc>
      </w:tr>
      <w:tr w:rsidR="005F1216" w:rsidRPr="008207E0" w14:paraId="1303C5D2" w14:textId="77777777" w:rsidTr="002206A5">
        <w:tc>
          <w:tcPr>
            <w:tcW w:w="455" w:type="pct"/>
            <w:vMerge/>
            <w:vAlign w:val="center"/>
          </w:tcPr>
          <w:p w14:paraId="2BD0E9F7" w14:textId="77777777" w:rsidR="005F1216" w:rsidRPr="008207E0" w:rsidRDefault="005F1216" w:rsidP="00150154">
            <w:pPr>
              <w:widowControl w:val="0"/>
              <w:snapToGrid w:val="0"/>
              <w:spacing w:line="252" w:lineRule="auto"/>
              <w:rPr>
                <w:rFonts w:cs="Arial"/>
                <w:szCs w:val="24"/>
              </w:rPr>
            </w:pPr>
          </w:p>
        </w:tc>
        <w:tc>
          <w:tcPr>
            <w:tcW w:w="1303" w:type="pct"/>
            <w:vAlign w:val="center"/>
          </w:tcPr>
          <w:p w14:paraId="08AC8199"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Đường cáp treo </w:t>
            </w:r>
          </w:p>
        </w:tc>
        <w:tc>
          <w:tcPr>
            <w:tcW w:w="1765" w:type="pct"/>
            <w:vAlign w:val="center"/>
          </w:tcPr>
          <w:p w14:paraId="5CF48E64"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Từ cầu cáp và hành lang cáp đến mép ngoài của phần vận chuyển </w:t>
            </w:r>
          </w:p>
        </w:tc>
        <w:tc>
          <w:tcPr>
            <w:tcW w:w="1477" w:type="pct"/>
            <w:vAlign w:val="center"/>
          </w:tcPr>
          <w:p w14:paraId="2D077AEE"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1,0</w:t>
            </w:r>
          </w:p>
        </w:tc>
      </w:tr>
      <w:tr w:rsidR="005F1216" w:rsidRPr="008207E0" w14:paraId="46BE66DF" w14:textId="77777777" w:rsidTr="002206A5">
        <w:tc>
          <w:tcPr>
            <w:tcW w:w="455" w:type="pct"/>
            <w:vMerge/>
            <w:vAlign w:val="center"/>
          </w:tcPr>
          <w:p w14:paraId="12C8B619" w14:textId="77777777" w:rsidR="005F1216" w:rsidRPr="008207E0" w:rsidRDefault="005F1216" w:rsidP="00150154">
            <w:pPr>
              <w:widowControl w:val="0"/>
              <w:snapToGrid w:val="0"/>
              <w:spacing w:line="252" w:lineRule="auto"/>
              <w:rPr>
                <w:rFonts w:cs="Arial"/>
                <w:szCs w:val="24"/>
              </w:rPr>
            </w:pPr>
          </w:p>
        </w:tc>
        <w:tc>
          <w:tcPr>
            <w:tcW w:w="1303" w:type="pct"/>
            <w:vAlign w:val="center"/>
          </w:tcPr>
          <w:p w14:paraId="38FEA863" w14:textId="77777777" w:rsidR="005F1216" w:rsidRPr="008207E0" w:rsidRDefault="005F1216" w:rsidP="00150154">
            <w:pPr>
              <w:widowControl w:val="0"/>
              <w:snapToGrid w:val="0"/>
              <w:spacing w:line="252" w:lineRule="auto"/>
              <w:rPr>
                <w:rFonts w:cs="Arial"/>
                <w:szCs w:val="24"/>
              </w:rPr>
            </w:pPr>
            <w:r w:rsidRPr="008207E0">
              <w:rPr>
                <w:rFonts w:cs="Arial"/>
                <w:szCs w:val="24"/>
              </w:rPr>
              <w:t>Đường ống đặt trên mặt đất</w:t>
            </w:r>
          </w:p>
        </w:tc>
        <w:tc>
          <w:tcPr>
            <w:tcW w:w="1765" w:type="pct"/>
            <w:vAlign w:val="center"/>
          </w:tcPr>
          <w:p w14:paraId="1C8EA67F" w14:textId="77777777" w:rsidR="005F1216" w:rsidRPr="008207E0" w:rsidRDefault="005F1216" w:rsidP="00150154">
            <w:pPr>
              <w:widowControl w:val="0"/>
              <w:snapToGrid w:val="0"/>
              <w:spacing w:line="252" w:lineRule="auto"/>
              <w:rPr>
                <w:rFonts w:cs="Arial"/>
                <w:szCs w:val="24"/>
              </w:rPr>
            </w:pPr>
            <w:r w:rsidRPr="008207E0">
              <w:rPr>
                <w:rFonts w:cs="Arial"/>
                <w:szCs w:val="24"/>
              </w:rPr>
              <w:t>Từ cầu cáp, hành lang cáp đến phần gần nhất của đường ống</w:t>
            </w:r>
          </w:p>
        </w:tc>
        <w:tc>
          <w:tcPr>
            <w:tcW w:w="1477" w:type="pct"/>
            <w:vAlign w:val="center"/>
          </w:tcPr>
          <w:p w14:paraId="27962962"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0,5</w:t>
            </w:r>
          </w:p>
        </w:tc>
      </w:tr>
      <w:tr w:rsidR="005F1216" w:rsidRPr="008207E0" w14:paraId="2BACD1AF" w14:textId="77777777" w:rsidTr="002206A5">
        <w:trPr>
          <w:trHeight w:val="650"/>
        </w:trPr>
        <w:tc>
          <w:tcPr>
            <w:tcW w:w="455" w:type="pct"/>
            <w:vMerge/>
            <w:vAlign w:val="center"/>
          </w:tcPr>
          <w:p w14:paraId="117D63CA" w14:textId="77777777" w:rsidR="005F1216" w:rsidRPr="008207E0" w:rsidRDefault="005F1216" w:rsidP="00150154">
            <w:pPr>
              <w:widowControl w:val="0"/>
              <w:snapToGrid w:val="0"/>
              <w:spacing w:line="252" w:lineRule="auto"/>
              <w:rPr>
                <w:rFonts w:cs="Arial"/>
                <w:szCs w:val="24"/>
                <w:highlight w:val="green"/>
              </w:rPr>
            </w:pPr>
          </w:p>
        </w:tc>
        <w:tc>
          <w:tcPr>
            <w:tcW w:w="1303" w:type="pct"/>
            <w:vAlign w:val="center"/>
          </w:tcPr>
          <w:p w14:paraId="1269E9A5" w14:textId="77777777" w:rsidR="005F1216" w:rsidRPr="008207E0" w:rsidRDefault="005F1216" w:rsidP="00150154">
            <w:pPr>
              <w:widowControl w:val="0"/>
              <w:snapToGrid w:val="0"/>
              <w:spacing w:line="252" w:lineRule="auto"/>
              <w:rPr>
                <w:rFonts w:cs="Arial"/>
                <w:szCs w:val="24"/>
              </w:rPr>
            </w:pPr>
            <w:r w:rsidRPr="008207E0">
              <w:rPr>
                <w:rFonts w:cs="Arial"/>
                <w:szCs w:val="24"/>
              </w:rPr>
              <w:t>ĐDK</w:t>
            </w:r>
          </w:p>
        </w:tc>
        <w:tc>
          <w:tcPr>
            <w:tcW w:w="1765" w:type="pct"/>
            <w:vAlign w:val="center"/>
          </w:tcPr>
          <w:p w14:paraId="04350755"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Từ cầu cáp và hành lang cáp đến dây dẫn điện </w:t>
            </w:r>
          </w:p>
        </w:tc>
        <w:tc>
          <w:tcPr>
            <w:tcW w:w="1477" w:type="pct"/>
            <w:vAlign w:val="center"/>
          </w:tcPr>
          <w:p w14:paraId="0166F7B0"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 xml:space="preserve">Khoảng cách hành </w:t>
            </w:r>
          </w:p>
          <w:p w14:paraId="6638CA11" w14:textId="77777777" w:rsidR="005F1216" w:rsidRPr="008207E0" w:rsidRDefault="005F1216" w:rsidP="00150154">
            <w:pPr>
              <w:widowControl w:val="0"/>
              <w:snapToGrid w:val="0"/>
              <w:spacing w:line="252" w:lineRule="auto"/>
              <w:jc w:val="center"/>
              <w:rPr>
                <w:rFonts w:cs="Arial"/>
                <w:szCs w:val="24"/>
                <w:highlight w:val="green"/>
              </w:rPr>
            </w:pPr>
            <w:r w:rsidRPr="008207E0">
              <w:rPr>
                <w:rFonts w:cs="Arial"/>
                <w:szCs w:val="24"/>
              </w:rPr>
              <w:t>lang an toàn của ĐDK</w:t>
            </w:r>
          </w:p>
        </w:tc>
      </w:tr>
      <w:tr w:rsidR="005F1216" w:rsidRPr="008207E0" w14:paraId="17947F19" w14:textId="77777777" w:rsidTr="002206A5">
        <w:tc>
          <w:tcPr>
            <w:tcW w:w="455" w:type="pct"/>
            <w:vMerge w:val="restart"/>
            <w:vAlign w:val="center"/>
          </w:tcPr>
          <w:p w14:paraId="1FF4EDE9"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Giao chéo theo chiều thẳng đứng</w:t>
            </w:r>
          </w:p>
        </w:tc>
        <w:tc>
          <w:tcPr>
            <w:tcW w:w="1303" w:type="pct"/>
            <w:vAlign w:val="center"/>
          </w:tcPr>
          <w:p w14:paraId="1257B420" w14:textId="77777777" w:rsidR="005F1216" w:rsidRPr="008207E0" w:rsidRDefault="005F1216" w:rsidP="00150154">
            <w:pPr>
              <w:widowControl w:val="0"/>
              <w:snapToGrid w:val="0"/>
              <w:spacing w:line="252" w:lineRule="auto"/>
              <w:rPr>
                <w:rFonts w:cs="Arial"/>
                <w:szCs w:val="24"/>
              </w:rPr>
            </w:pPr>
            <w:r w:rsidRPr="008207E0">
              <w:rPr>
                <w:rFonts w:cs="Arial"/>
                <w:szCs w:val="24"/>
              </w:rPr>
              <w:t>Đường sắt không điện khí hóa trong khu vực nhà máy</w:t>
            </w:r>
          </w:p>
        </w:tc>
        <w:tc>
          <w:tcPr>
            <w:tcW w:w="1765" w:type="pct"/>
            <w:tcBorders>
              <w:bottom w:val="single" w:sz="4" w:space="0" w:color="auto"/>
            </w:tcBorders>
            <w:vAlign w:val="center"/>
          </w:tcPr>
          <w:p w14:paraId="49A5F71B"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Từ điểm thấp nhất của cầu cáp và hành lang cáp đến mặt của đường ray </w:t>
            </w:r>
          </w:p>
        </w:tc>
        <w:tc>
          <w:tcPr>
            <w:tcW w:w="1477" w:type="pct"/>
            <w:tcBorders>
              <w:bottom w:val="single" w:sz="4" w:space="0" w:color="auto"/>
            </w:tcBorders>
            <w:vAlign w:val="center"/>
          </w:tcPr>
          <w:p w14:paraId="7F05AB95"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5,6</w:t>
            </w:r>
          </w:p>
        </w:tc>
      </w:tr>
      <w:tr w:rsidR="005F1216" w:rsidRPr="008207E0" w14:paraId="15FA2F03" w14:textId="77777777" w:rsidTr="002206A5">
        <w:trPr>
          <w:trHeight w:val="900"/>
        </w:trPr>
        <w:tc>
          <w:tcPr>
            <w:tcW w:w="455" w:type="pct"/>
            <w:vMerge/>
          </w:tcPr>
          <w:p w14:paraId="36DCA13F" w14:textId="77777777" w:rsidR="005F1216" w:rsidRPr="008207E0" w:rsidRDefault="005F1216" w:rsidP="00150154">
            <w:pPr>
              <w:widowControl w:val="0"/>
              <w:snapToGrid w:val="0"/>
              <w:spacing w:line="252" w:lineRule="auto"/>
              <w:rPr>
                <w:rFonts w:cs="Arial"/>
                <w:szCs w:val="24"/>
              </w:rPr>
            </w:pPr>
          </w:p>
        </w:tc>
        <w:tc>
          <w:tcPr>
            <w:tcW w:w="1303" w:type="pct"/>
            <w:vMerge w:val="restart"/>
            <w:vAlign w:val="center"/>
          </w:tcPr>
          <w:p w14:paraId="4922CC72" w14:textId="77777777" w:rsidR="005F1216" w:rsidRPr="008207E0" w:rsidRDefault="005F1216" w:rsidP="00150154">
            <w:pPr>
              <w:widowControl w:val="0"/>
              <w:snapToGrid w:val="0"/>
              <w:spacing w:line="252" w:lineRule="auto"/>
              <w:rPr>
                <w:rFonts w:cs="Arial"/>
                <w:szCs w:val="24"/>
              </w:rPr>
            </w:pPr>
            <w:r w:rsidRPr="008207E0">
              <w:rPr>
                <w:rFonts w:cs="Arial"/>
                <w:szCs w:val="24"/>
              </w:rPr>
              <w:t>Đường sắt chạy điện trong khu vực nhà máy</w:t>
            </w:r>
          </w:p>
        </w:tc>
        <w:tc>
          <w:tcPr>
            <w:tcW w:w="1765" w:type="pct"/>
            <w:tcBorders>
              <w:bottom w:val="single" w:sz="4" w:space="0" w:color="auto"/>
            </w:tcBorders>
            <w:vAlign w:val="center"/>
          </w:tcPr>
          <w:p w14:paraId="570A1418" w14:textId="77777777" w:rsidR="005F1216" w:rsidRPr="008207E0" w:rsidRDefault="005F1216" w:rsidP="00150154">
            <w:pPr>
              <w:widowControl w:val="0"/>
              <w:snapToGrid w:val="0"/>
              <w:spacing w:line="252" w:lineRule="auto"/>
              <w:rPr>
                <w:rFonts w:cs="Arial"/>
                <w:szCs w:val="24"/>
              </w:rPr>
            </w:pPr>
            <w:r w:rsidRPr="008207E0">
              <w:rPr>
                <w:rFonts w:cs="Arial"/>
                <w:szCs w:val="24"/>
              </w:rPr>
              <w:t>Từ điểm thấp nhất của cầu cáp và hành lang cáp đến mặt của đường ray</w:t>
            </w:r>
          </w:p>
        </w:tc>
        <w:tc>
          <w:tcPr>
            <w:tcW w:w="1477" w:type="pct"/>
            <w:tcBorders>
              <w:bottom w:val="single" w:sz="4" w:space="0" w:color="auto"/>
            </w:tcBorders>
            <w:vAlign w:val="center"/>
          </w:tcPr>
          <w:p w14:paraId="38B1BF07"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7,1</w:t>
            </w:r>
          </w:p>
        </w:tc>
      </w:tr>
      <w:tr w:rsidR="005F1216" w:rsidRPr="008207E0" w14:paraId="39F5DDAA" w14:textId="77777777" w:rsidTr="002206A5">
        <w:trPr>
          <w:trHeight w:val="555"/>
        </w:trPr>
        <w:tc>
          <w:tcPr>
            <w:tcW w:w="455" w:type="pct"/>
            <w:vMerge/>
          </w:tcPr>
          <w:p w14:paraId="39EA33CC" w14:textId="77777777" w:rsidR="005F1216" w:rsidRPr="008207E0" w:rsidRDefault="005F1216" w:rsidP="00150154">
            <w:pPr>
              <w:widowControl w:val="0"/>
              <w:snapToGrid w:val="0"/>
              <w:spacing w:line="252" w:lineRule="auto"/>
              <w:rPr>
                <w:rFonts w:cs="Arial"/>
                <w:szCs w:val="24"/>
              </w:rPr>
            </w:pPr>
          </w:p>
        </w:tc>
        <w:tc>
          <w:tcPr>
            <w:tcW w:w="1303" w:type="pct"/>
            <w:vMerge/>
            <w:vAlign w:val="center"/>
          </w:tcPr>
          <w:p w14:paraId="68D1EB4E" w14:textId="77777777" w:rsidR="005F1216" w:rsidRPr="008207E0" w:rsidRDefault="005F1216" w:rsidP="00150154">
            <w:pPr>
              <w:widowControl w:val="0"/>
              <w:snapToGrid w:val="0"/>
              <w:spacing w:line="252" w:lineRule="auto"/>
              <w:rPr>
                <w:rFonts w:cs="Arial"/>
                <w:szCs w:val="24"/>
              </w:rPr>
            </w:pPr>
          </w:p>
        </w:tc>
        <w:tc>
          <w:tcPr>
            <w:tcW w:w="1765" w:type="pct"/>
            <w:tcBorders>
              <w:top w:val="single" w:sz="4" w:space="0" w:color="auto"/>
            </w:tcBorders>
            <w:vAlign w:val="center"/>
          </w:tcPr>
          <w:p w14:paraId="583CF324"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Từ điểm thấp nhất của cầu cáp và hành lang cáp đến đường dây điện của đường sắt </w:t>
            </w:r>
          </w:p>
        </w:tc>
        <w:tc>
          <w:tcPr>
            <w:tcW w:w="1477" w:type="pct"/>
            <w:tcBorders>
              <w:top w:val="single" w:sz="4" w:space="0" w:color="auto"/>
            </w:tcBorders>
            <w:vAlign w:val="center"/>
          </w:tcPr>
          <w:p w14:paraId="354883D2"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3,0</w:t>
            </w:r>
          </w:p>
        </w:tc>
      </w:tr>
      <w:tr w:rsidR="005F1216" w:rsidRPr="008207E0" w14:paraId="2D8907DF" w14:textId="77777777" w:rsidTr="002206A5">
        <w:tc>
          <w:tcPr>
            <w:tcW w:w="455" w:type="pct"/>
            <w:vMerge/>
          </w:tcPr>
          <w:p w14:paraId="28459C73" w14:textId="77777777" w:rsidR="005F1216" w:rsidRPr="008207E0" w:rsidRDefault="005F1216" w:rsidP="00150154">
            <w:pPr>
              <w:widowControl w:val="0"/>
              <w:snapToGrid w:val="0"/>
              <w:spacing w:line="252" w:lineRule="auto"/>
              <w:rPr>
                <w:rFonts w:cs="Arial"/>
                <w:szCs w:val="24"/>
              </w:rPr>
            </w:pPr>
          </w:p>
        </w:tc>
        <w:tc>
          <w:tcPr>
            <w:tcW w:w="1303" w:type="pct"/>
            <w:vAlign w:val="center"/>
          </w:tcPr>
          <w:p w14:paraId="118FAB84"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Đường ô tô trong </w:t>
            </w:r>
            <w:r w:rsidRPr="008207E0">
              <w:rPr>
                <w:rFonts w:cs="Arial"/>
                <w:szCs w:val="24"/>
              </w:rPr>
              <w:lastRenderedPageBreak/>
              <w:t>nhà máy và đường chữa cháy</w:t>
            </w:r>
          </w:p>
        </w:tc>
        <w:tc>
          <w:tcPr>
            <w:tcW w:w="1765" w:type="pct"/>
            <w:vAlign w:val="center"/>
          </w:tcPr>
          <w:p w14:paraId="4FB3A239" w14:textId="77777777" w:rsidR="005F1216" w:rsidRPr="008207E0" w:rsidRDefault="005F1216" w:rsidP="00150154">
            <w:pPr>
              <w:widowControl w:val="0"/>
              <w:snapToGrid w:val="0"/>
              <w:spacing w:line="252" w:lineRule="auto"/>
              <w:rPr>
                <w:rFonts w:cs="Arial"/>
                <w:szCs w:val="24"/>
              </w:rPr>
            </w:pPr>
            <w:r w:rsidRPr="008207E0">
              <w:rPr>
                <w:rFonts w:cs="Arial"/>
                <w:szCs w:val="24"/>
              </w:rPr>
              <w:lastRenderedPageBreak/>
              <w:t xml:space="preserve">Từ điểm thấp nhất của cầu </w:t>
            </w:r>
            <w:r w:rsidRPr="008207E0">
              <w:rPr>
                <w:rFonts w:cs="Arial"/>
                <w:szCs w:val="24"/>
              </w:rPr>
              <w:lastRenderedPageBreak/>
              <w:t>cáp, hành lang cáp đến mặt đường ô tô hoặc đường chữa cháy</w:t>
            </w:r>
          </w:p>
        </w:tc>
        <w:tc>
          <w:tcPr>
            <w:tcW w:w="1477" w:type="pct"/>
            <w:vAlign w:val="center"/>
          </w:tcPr>
          <w:p w14:paraId="3963322F"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lastRenderedPageBreak/>
              <w:t>4,5</w:t>
            </w:r>
          </w:p>
        </w:tc>
      </w:tr>
      <w:tr w:rsidR="005F1216" w:rsidRPr="008207E0" w14:paraId="11FB5432" w14:textId="77777777" w:rsidTr="002206A5">
        <w:tc>
          <w:tcPr>
            <w:tcW w:w="455" w:type="pct"/>
            <w:vMerge/>
          </w:tcPr>
          <w:p w14:paraId="7CFFC4D5" w14:textId="77777777" w:rsidR="005F1216" w:rsidRPr="008207E0" w:rsidRDefault="005F1216" w:rsidP="00150154">
            <w:pPr>
              <w:widowControl w:val="0"/>
              <w:snapToGrid w:val="0"/>
              <w:spacing w:line="252" w:lineRule="auto"/>
              <w:rPr>
                <w:rFonts w:cs="Arial"/>
                <w:szCs w:val="24"/>
              </w:rPr>
            </w:pPr>
          </w:p>
        </w:tc>
        <w:tc>
          <w:tcPr>
            <w:tcW w:w="1303" w:type="pct"/>
            <w:vAlign w:val="center"/>
          </w:tcPr>
          <w:p w14:paraId="7B2F22E0" w14:textId="77777777" w:rsidR="005F1216" w:rsidRPr="008207E0" w:rsidRDefault="005F1216" w:rsidP="00150154">
            <w:pPr>
              <w:widowControl w:val="0"/>
              <w:snapToGrid w:val="0"/>
              <w:spacing w:line="252" w:lineRule="auto"/>
              <w:rPr>
                <w:rFonts w:cs="Arial"/>
                <w:szCs w:val="24"/>
              </w:rPr>
            </w:pPr>
            <w:r w:rsidRPr="008207E0">
              <w:rPr>
                <w:rFonts w:cs="Arial"/>
                <w:szCs w:val="24"/>
              </w:rPr>
              <w:t>Đường ống đặt trên mặt đất</w:t>
            </w:r>
          </w:p>
        </w:tc>
        <w:tc>
          <w:tcPr>
            <w:tcW w:w="1765" w:type="pct"/>
            <w:vAlign w:val="center"/>
          </w:tcPr>
          <w:p w14:paraId="5A59E32F" w14:textId="77777777" w:rsidR="005F1216" w:rsidRPr="008207E0" w:rsidRDefault="005F1216" w:rsidP="00150154">
            <w:pPr>
              <w:widowControl w:val="0"/>
              <w:snapToGrid w:val="0"/>
              <w:spacing w:line="252" w:lineRule="auto"/>
              <w:rPr>
                <w:rFonts w:cs="Arial"/>
                <w:szCs w:val="24"/>
              </w:rPr>
            </w:pPr>
            <w:r w:rsidRPr="008207E0">
              <w:rPr>
                <w:rFonts w:cs="Arial"/>
                <w:szCs w:val="24"/>
              </w:rPr>
              <w:t>Từ cầu cáp, hành lang cáp đến phần gần nhất của đường ồng</w:t>
            </w:r>
          </w:p>
        </w:tc>
        <w:tc>
          <w:tcPr>
            <w:tcW w:w="1477" w:type="pct"/>
            <w:vAlign w:val="center"/>
          </w:tcPr>
          <w:p w14:paraId="456D6CFF"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0,5</w:t>
            </w:r>
          </w:p>
        </w:tc>
      </w:tr>
      <w:tr w:rsidR="005F1216" w:rsidRPr="008207E0" w14:paraId="253C4551" w14:textId="77777777" w:rsidTr="002206A5">
        <w:tc>
          <w:tcPr>
            <w:tcW w:w="455" w:type="pct"/>
            <w:vMerge/>
          </w:tcPr>
          <w:p w14:paraId="71D9C8AB" w14:textId="77777777" w:rsidR="005F1216" w:rsidRPr="008207E0" w:rsidRDefault="005F1216" w:rsidP="00150154">
            <w:pPr>
              <w:widowControl w:val="0"/>
              <w:snapToGrid w:val="0"/>
              <w:spacing w:line="252" w:lineRule="auto"/>
              <w:rPr>
                <w:rFonts w:cs="Arial"/>
                <w:szCs w:val="24"/>
              </w:rPr>
            </w:pPr>
          </w:p>
        </w:tc>
        <w:tc>
          <w:tcPr>
            <w:tcW w:w="1303" w:type="pct"/>
            <w:vAlign w:val="center"/>
          </w:tcPr>
          <w:p w14:paraId="4AF44567" w14:textId="77777777" w:rsidR="005F1216" w:rsidRPr="008207E0" w:rsidRDefault="005F1216" w:rsidP="00150154">
            <w:pPr>
              <w:widowControl w:val="0"/>
              <w:snapToGrid w:val="0"/>
              <w:spacing w:line="252" w:lineRule="auto"/>
              <w:rPr>
                <w:rFonts w:cs="Arial"/>
                <w:szCs w:val="24"/>
              </w:rPr>
            </w:pPr>
            <w:r w:rsidRPr="008207E0">
              <w:rPr>
                <w:rFonts w:cs="Arial"/>
                <w:szCs w:val="24"/>
              </w:rPr>
              <w:t>ĐDK</w:t>
            </w:r>
          </w:p>
        </w:tc>
        <w:tc>
          <w:tcPr>
            <w:tcW w:w="1765" w:type="pct"/>
            <w:vAlign w:val="center"/>
          </w:tcPr>
          <w:p w14:paraId="18174EDF" w14:textId="77777777" w:rsidR="005F1216" w:rsidRPr="008207E0" w:rsidRDefault="005F1216" w:rsidP="00150154">
            <w:pPr>
              <w:widowControl w:val="0"/>
              <w:snapToGrid w:val="0"/>
              <w:spacing w:line="252" w:lineRule="auto"/>
              <w:rPr>
                <w:rFonts w:cs="Arial"/>
                <w:szCs w:val="24"/>
              </w:rPr>
            </w:pPr>
            <w:r w:rsidRPr="008207E0">
              <w:rPr>
                <w:rFonts w:cs="Arial"/>
                <w:szCs w:val="24"/>
              </w:rPr>
              <w:t>Từ cầu cáp và hành lang cáp đến dây dẫn điện</w:t>
            </w:r>
          </w:p>
        </w:tc>
        <w:tc>
          <w:tcPr>
            <w:tcW w:w="1477" w:type="pct"/>
            <w:vAlign w:val="center"/>
          </w:tcPr>
          <w:p w14:paraId="51397B4E" w14:textId="77777777" w:rsidR="005F1216" w:rsidRPr="008207E0" w:rsidRDefault="005F1216" w:rsidP="00150154">
            <w:pPr>
              <w:widowControl w:val="0"/>
              <w:snapToGrid w:val="0"/>
              <w:spacing w:line="252" w:lineRule="auto"/>
              <w:jc w:val="center"/>
              <w:rPr>
                <w:rFonts w:cs="Arial"/>
                <w:szCs w:val="24"/>
                <w:highlight w:val="green"/>
              </w:rPr>
            </w:pPr>
            <w:r w:rsidRPr="008207E0">
              <w:rPr>
                <w:rFonts w:cs="Arial"/>
                <w:szCs w:val="24"/>
              </w:rPr>
              <w:t>Khoảng cách an toàn phóng điện của ĐDK</w:t>
            </w:r>
          </w:p>
        </w:tc>
      </w:tr>
      <w:tr w:rsidR="005F1216" w:rsidRPr="008207E0" w14:paraId="2A664696" w14:textId="77777777" w:rsidTr="002206A5">
        <w:tc>
          <w:tcPr>
            <w:tcW w:w="455" w:type="pct"/>
            <w:vMerge/>
          </w:tcPr>
          <w:p w14:paraId="143BF012" w14:textId="77777777" w:rsidR="005F1216" w:rsidRPr="008207E0" w:rsidRDefault="005F1216" w:rsidP="00150154">
            <w:pPr>
              <w:widowControl w:val="0"/>
              <w:snapToGrid w:val="0"/>
              <w:spacing w:line="252" w:lineRule="auto"/>
              <w:rPr>
                <w:rFonts w:cs="Arial"/>
                <w:szCs w:val="24"/>
              </w:rPr>
            </w:pPr>
          </w:p>
        </w:tc>
        <w:tc>
          <w:tcPr>
            <w:tcW w:w="1303" w:type="pct"/>
            <w:vAlign w:val="center"/>
          </w:tcPr>
          <w:p w14:paraId="5A75AC7E" w14:textId="77777777" w:rsidR="005F1216" w:rsidRPr="008207E0" w:rsidRDefault="005F1216" w:rsidP="00150154">
            <w:pPr>
              <w:widowControl w:val="0"/>
              <w:snapToGrid w:val="0"/>
              <w:spacing w:line="252" w:lineRule="auto"/>
              <w:rPr>
                <w:rFonts w:cs="Arial"/>
                <w:szCs w:val="24"/>
              </w:rPr>
            </w:pPr>
            <w:r w:rsidRPr="008207E0">
              <w:rPr>
                <w:rFonts w:cs="Arial"/>
                <w:szCs w:val="24"/>
              </w:rPr>
              <w:t xml:space="preserve">Đường điện thoại và đường truyền thanh </w:t>
            </w:r>
          </w:p>
        </w:tc>
        <w:tc>
          <w:tcPr>
            <w:tcW w:w="1765" w:type="pct"/>
            <w:vAlign w:val="center"/>
          </w:tcPr>
          <w:p w14:paraId="6F674253" w14:textId="77777777" w:rsidR="005F1216" w:rsidRPr="008207E0" w:rsidRDefault="005F1216" w:rsidP="00150154">
            <w:pPr>
              <w:widowControl w:val="0"/>
              <w:snapToGrid w:val="0"/>
              <w:spacing w:line="252" w:lineRule="auto"/>
              <w:rPr>
                <w:rFonts w:cs="Arial"/>
                <w:szCs w:val="24"/>
              </w:rPr>
            </w:pPr>
            <w:r w:rsidRPr="008207E0">
              <w:rPr>
                <w:rFonts w:cs="Arial"/>
                <w:szCs w:val="24"/>
              </w:rPr>
              <w:t>Từ cầu cáp và hành lang cáp đến dây dẫn điện</w:t>
            </w:r>
          </w:p>
        </w:tc>
        <w:tc>
          <w:tcPr>
            <w:tcW w:w="1477" w:type="pct"/>
            <w:vAlign w:val="center"/>
          </w:tcPr>
          <w:p w14:paraId="67686136"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0,5</w:t>
            </w:r>
          </w:p>
        </w:tc>
      </w:tr>
    </w:tbl>
    <w:p w14:paraId="30AEA689" w14:textId="38643185" w:rsidR="005F1216" w:rsidRPr="008207E0" w:rsidRDefault="005F1216" w:rsidP="00150154">
      <w:pPr>
        <w:pStyle w:val="Heading6"/>
        <w:keepNext w:val="0"/>
        <w:widowControl w:val="0"/>
        <w:spacing w:before="120" w:after="120" w:line="252" w:lineRule="auto"/>
        <w:jc w:val="center"/>
        <w:rPr>
          <w:rFonts w:cs="Arial"/>
          <w:szCs w:val="24"/>
        </w:rPr>
      </w:pPr>
      <w:bookmarkStart w:id="394" w:name="_Toc356562976"/>
      <w:r w:rsidRPr="008207E0">
        <w:rPr>
          <w:rFonts w:cs="Arial"/>
          <w:b/>
          <w:bCs/>
          <w:i w:val="0"/>
          <w:iCs w:val="0"/>
          <w:color w:val="auto"/>
          <w:szCs w:val="24"/>
          <w:lang w:val="vi-VN"/>
        </w:rPr>
        <w:t>Bảng 2.4: Khoảng cách nhỏ nhất từ đường cáp điện đến đối tượng khác</w:t>
      </w:r>
      <w:bookmarkEnd w:id="394"/>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0"/>
        <w:gridCol w:w="2700"/>
      </w:tblGrid>
      <w:tr w:rsidR="005F1216" w:rsidRPr="008207E0" w14:paraId="01390B46" w14:textId="77777777" w:rsidTr="002206A5">
        <w:tc>
          <w:tcPr>
            <w:tcW w:w="6750" w:type="dxa"/>
            <w:shd w:val="clear" w:color="auto" w:fill="auto"/>
            <w:vAlign w:val="center"/>
          </w:tcPr>
          <w:p w14:paraId="37379888" w14:textId="77777777" w:rsidR="005F1216" w:rsidRPr="008207E0" w:rsidRDefault="005F1216" w:rsidP="00150154">
            <w:pPr>
              <w:widowControl w:val="0"/>
              <w:spacing w:line="252" w:lineRule="auto"/>
              <w:jc w:val="center"/>
              <w:rPr>
                <w:rFonts w:cs="Arial"/>
                <w:bCs/>
                <w:szCs w:val="24"/>
              </w:rPr>
            </w:pPr>
            <w:r w:rsidRPr="008207E0">
              <w:rPr>
                <w:rFonts w:cs="Arial"/>
                <w:bCs/>
                <w:szCs w:val="24"/>
              </w:rPr>
              <w:t xml:space="preserve">Mô tả khoảng cách </w:t>
            </w:r>
          </w:p>
        </w:tc>
        <w:tc>
          <w:tcPr>
            <w:tcW w:w="2700" w:type="dxa"/>
            <w:shd w:val="clear" w:color="auto" w:fill="auto"/>
            <w:vAlign w:val="center"/>
          </w:tcPr>
          <w:p w14:paraId="6AE36D2C" w14:textId="77777777" w:rsidR="005F1216" w:rsidRPr="008207E0" w:rsidRDefault="005F1216" w:rsidP="00150154">
            <w:pPr>
              <w:widowControl w:val="0"/>
              <w:spacing w:line="252" w:lineRule="auto"/>
              <w:jc w:val="center"/>
              <w:rPr>
                <w:rFonts w:cs="Arial"/>
                <w:bCs/>
                <w:szCs w:val="24"/>
              </w:rPr>
            </w:pPr>
            <w:r w:rsidRPr="008207E0">
              <w:rPr>
                <w:rFonts w:cs="Arial"/>
                <w:bCs/>
                <w:szCs w:val="24"/>
              </w:rPr>
              <w:t xml:space="preserve">Khoảng cách </w:t>
            </w:r>
          </w:p>
          <w:p w14:paraId="31E03409" w14:textId="77777777" w:rsidR="005F1216" w:rsidRPr="008207E0" w:rsidRDefault="005F1216" w:rsidP="00150154">
            <w:pPr>
              <w:widowControl w:val="0"/>
              <w:spacing w:line="252" w:lineRule="auto"/>
              <w:jc w:val="center"/>
              <w:rPr>
                <w:rFonts w:cs="Arial"/>
                <w:bCs/>
                <w:szCs w:val="24"/>
              </w:rPr>
            </w:pPr>
            <w:r w:rsidRPr="008207E0">
              <w:rPr>
                <w:rFonts w:cs="Arial"/>
                <w:bCs/>
                <w:szCs w:val="24"/>
              </w:rPr>
              <w:t>nhỏ nhất (m)</w:t>
            </w:r>
          </w:p>
        </w:tc>
      </w:tr>
      <w:tr w:rsidR="005F1216" w:rsidRPr="008207E0" w14:paraId="14309267" w14:textId="77777777" w:rsidTr="002206A5">
        <w:tc>
          <w:tcPr>
            <w:tcW w:w="6750" w:type="dxa"/>
            <w:shd w:val="clear" w:color="auto" w:fill="auto"/>
            <w:vAlign w:val="center"/>
          </w:tcPr>
          <w:p w14:paraId="04723348" w14:textId="77777777" w:rsidR="005F1216" w:rsidRPr="008207E0" w:rsidRDefault="005F1216" w:rsidP="00150154">
            <w:pPr>
              <w:widowControl w:val="0"/>
              <w:spacing w:line="252" w:lineRule="auto"/>
              <w:rPr>
                <w:rFonts w:cs="Arial"/>
                <w:szCs w:val="24"/>
              </w:rPr>
            </w:pPr>
            <w:r w:rsidRPr="008207E0">
              <w:rPr>
                <w:rFonts w:cs="Arial"/>
                <w:szCs w:val="24"/>
              </w:rPr>
              <w:t>Khoảng cách từ đường cáp điện có điện áp đến 35 kV đến ống (ống nước và kênh nước) và đường ống dẫn khí có áp suất từ 0,0049MPa đến 0,588MPa.</w:t>
            </w:r>
          </w:p>
        </w:tc>
        <w:tc>
          <w:tcPr>
            <w:tcW w:w="2700" w:type="dxa"/>
            <w:shd w:val="clear" w:color="auto" w:fill="auto"/>
            <w:vAlign w:val="center"/>
          </w:tcPr>
          <w:p w14:paraId="2C260323"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p w14:paraId="49531A9B" w14:textId="77777777" w:rsidR="005F1216" w:rsidRPr="008207E0" w:rsidRDefault="005F1216" w:rsidP="00150154">
            <w:pPr>
              <w:widowControl w:val="0"/>
              <w:spacing w:line="252" w:lineRule="auto"/>
              <w:jc w:val="center"/>
              <w:rPr>
                <w:rFonts w:cs="Arial"/>
                <w:szCs w:val="24"/>
              </w:rPr>
            </w:pPr>
            <w:r w:rsidRPr="008207E0">
              <w:rPr>
                <w:rFonts w:cs="Arial"/>
                <w:szCs w:val="24"/>
              </w:rPr>
              <w:t>(0,50*</w:t>
            </w:r>
            <w:r w:rsidRPr="008207E0">
              <w:rPr>
                <w:rFonts w:cs="Arial"/>
                <w:szCs w:val="24"/>
                <w:vertAlign w:val="superscript"/>
              </w:rPr>
              <w:t>1</w:t>
            </w:r>
            <w:r w:rsidRPr="008207E0">
              <w:rPr>
                <w:rFonts w:cs="Arial"/>
                <w:szCs w:val="24"/>
              </w:rPr>
              <w:t>, 0,25*</w:t>
            </w:r>
            <w:r w:rsidRPr="008207E0">
              <w:rPr>
                <w:rFonts w:cs="Arial"/>
                <w:szCs w:val="24"/>
                <w:vertAlign w:val="superscript"/>
              </w:rPr>
              <w:t>2</w:t>
            </w:r>
            <w:r w:rsidRPr="008207E0">
              <w:rPr>
                <w:rFonts w:cs="Arial"/>
                <w:szCs w:val="24"/>
              </w:rPr>
              <w:t>)</w:t>
            </w:r>
          </w:p>
        </w:tc>
      </w:tr>
      <w:tr w:rsidR="005F1216" w:rsidRPr="008207E0" w14:paraId="070AD2A8" w14:textId="77777777" w:rsidTr="002206A5">
        <w:tc>
          <w:tcPr>
            <w:tcW w:w="6750" w:type="dxa"/>
            <w:shd w:val="clear" w:color="auto" w:fill="auto"/>
            <w:vAlign w:val="center"/>
          </w:tcPr>
          <w:p w14:paraId="266D2C5F" w14:textId="77777777" w:rsidR="005F1216" w:rsidRPr="008207E0" w:rsidRDefault="005F1216" w:rsidP="00150154">
            <w:pPr>
              <w:widowControl w:val="0"/>
              <w:spacing w:line="252" w:lineRule="auto"/>
              <w:rPr>
                <w:rFonts w:cs="Arial"/>
                <w:szCs w:val="24"/>
              </w:rPr>
            </w:pPr>
            <w:r w:rsidRPr="008207E0">
              <w:rPr>
                <w:rFonts w:cs="Arial"/>
                <w:szCs w:val="24"/>
              </w:rPr>
              <w:t>Khoảng cách từ đường cáp điện có điện áp đến 35 kV đến đường ống dẫn khí có áp suất từ hơn 0,588MPa đến 1,176MPa.</w:t>
            </w:r>
          </w:p>
        </w:tc>
        <w:tc>
          <w:tcPr>
            <w:tcW w:w="2700" w:type="dxa"/>
            <w:shd w:val="clear" w:color="auto" w:fill="auto"/>
            <w:vAlign w:val="center"/>
          </w:tcPr>
          <w:p w14:paraId="454BFFC5" w14:textId="77777777" w:rsidR="005F1216" w:rsidRPr="008207E0" w:rsidRDefault="005F1216" w:rsidP="00150154">
            <w:pPr>
              <w:widowControl w:val="0"/>
              <w:spacing w:line="252" w:lineRule="auto"/>
              <w:jc w:val="center"/>
              <w:rPr>
                <w:rFonts w:cs="Arial"/>
                <w:szCs w:val="24"/>
              </w:rPr>
            </w:pPr>
            <w:r w:rsidRPr="008207E0">
              <w:rPr>
                <w:rFonts w:cs="Arial"/>
                <w:szCs w:val="24"/>
              </w:rPr>
              <w:t>2,00</w:t>
            </w:r>
          </w:p>
          <w:p w14:paraId="0F9FF871" w14:textId="77777777" w:rsidR="005F1216" w:rsidRPr="008207E0" w:rsidRDefault="005F1216" w:rsidP="00150154">
            <w:pPr>
              <w:widowControl w:val="0"/>
              <w:spacing w:line="252" w:lineRule="auto"/>
              <w:jc w:val="center"/>
              <w:rPr>
                <w:rFonts w:cs="Arial"/>
                <w:szCs w:val="24"/>
              </w:rPr>
            </w:pPr>
            <w:r w:rsidRPr="008207E0">
              <w:rPr>
                <w:rFonts w:cs="Arial"/>
                <w:szCs w:val="24"/>
              </w:rPr>
              <w:t>(0,50*</w:t>
            </w:r>
            <w:r w:rsidRPr="008207E0">
              <w:rPr>
                <w:rFonts w:cs="Arial"/>
                <w:szCs w:val="24"/>
                <w:vertAlign w:val="superscript"/>
              </w:rPr>
              <w:t>1</w:t>
            </w:r>
            <w:r w:rsidRPr="008207E0">
              <w:rPr>
                <w:rFonts w:cs="Arial"/>
                <w:szCs w:val="24"/>
              </w:rPr>
              <w:t>, 0,25*</w:t>
            </w:r>
            <w:r w:rsidRPr="008207E0">
              <w:rPr>
                <w:rFonts w:cs="Arial"/>
                <w:szCs w:val="24"/>
                <w:vertAlign w:val="superscript"/>
              </w:rPr>
              <w:t>2</w:t>
            </w:r>
            <w:r w:rsidRPr="008207E0">
              <w:rPr>
                <w:rFonts w:cs="Arial"/>
                <w:szCs w:val="24"/>
              </w:rPr>
              <w:t>)</w:t>
            </w:r>
          </w:p>
        </w:tc>
      </w:tr>
      <w:tr w:rsidR="005F1216" w:rsidRPr="008207E0" w14:paraId="125E3988" w14:textId="77777777" w:rsidTr="002206A5">
        <w:tc>
          <w:tcPr>
            <w:tcW w:w="6750" w:type="dxa"/>
            <w:shd w:val="clear" w:color="auto" w:fill="auto"/>
            <w:vAlign w:val="center"/>
          </w:tcPr>
          <w:p w14:paraId="45403512" w14:textId="77777777" w:rsidR="005F1216" w:rsidRPr="008207E0" w:rsidRDefault="005F1216" w:rsidP="00150154">
            <w:pPr>
              <w:widowControl w:val="0"/>
              <w:spacing w:line="252" w:lineRule="auto"/>
              <w:rPr>
                <w:rFonts w:cs="Arial"/>
                <w:szCs w:val="24"/>
              </w:rPr>
            </w:pPr>
            <w:r w:rsidRPr="008207E0">
              <w:rPr>
                <w:rFonts w:cs="Arial"/>
                <w:szCs w:val="24"/>
              </w:rPr>
              <w:t>Khoảng cách từ các đường cáp điện đến 35 kV đến các đường ống dẫn nhiệt.</w:t>
            </w:r>
          </w:p>
        </w:tc>
        <w:tc>
          <w:tcPr>
            <w:tcW w:w="2700" w:type="dxa"/>
            <w:shd w:val="clear" w:color="auto" w:fill="auto"/>
            <w:vAlign w:val="center"/>
          </w:tcPr>
          <w:p w14:paraId="4B40DCAA" w14:textId="77777777" w:rsidR="005F1216" w:rsidRPr="008207E0" w:rsidRDefault="005F1216" w:rsidP="00150154">
            <w:pPr>
              <w:widowControl w:val="0"/>
              <w:spacing w:line="252" w:lineRule="auto"/>
              <w:jc w:val="center"/>
              <w:rPr>
                <w:rFonts w:cs="Arial"/>
                <w:szCs w:val="24"/>
              </w:rPr>
            </w:pPr>
            <w:r w:rsidRPr="008207E0">
              <w:rPr>
                <w:rFonts w:cs="Arial"/>
                <w:szCs w:val="24"/>
              </w:rPr>
              <w:t>0,50*</w:t>
            </w:r>
            <w:r w:rsidRPr="008207E0">
              <w:rPr>
                <w:rFonts w:cs="Arial"/>
                <w:szCs w:val="24"/>
                <w:vertAlign w:val="superscript"/>
              </w:rPr>
              <w:t>3</w:t>
            </w:r>
          </w:p>
        </w:tc>
      </w:tr>
      <w:tr w:rsidR="005F1216" w:rsidRPr="008207E0" w14:paraId="5FA9A12A" w14:textId="77777777" w:rsidTr="002206A5">
        <w:tc>
          <w:tcPr>
            <w:tcW w:w="6750" w:type="dxa"/>
            <w:shd w:val="clear" w:color="auto" w:fill="auto"/>
            <w:vAlign w:val="center"/>
          </w:tcPr>
          <w:p w14:paraId="43D1CCBB" w14:textId="77777777" w:rsidR="005F1216" w:rsidRPr="008207E0" w:rsidRDefault="005F1216" w:rsidP="00150154">
            <w:pPr>
              <w:widowControl w:val="0"/>
              <w:spacing w:line="252" w:lineRule="auto"/>
              <w:rPr>
                <w:rFonts w:cs="Arial"/>
                <w:szCs w:val="24"/>
              </w:rPr>
            </w:pPr>
            <w:r w:rsidRPr="008207E0">
              <w:rPr>
                <w:rFonts w:cs="Arial"/>
                <w:szCs w:val="24"/>
              </w:rPr>
              <w:t>Khoảng cách từ đường cáp điện có điện áp 110 kV và 220 kV đến các đường ống (trừ đường ống nhiên liệu lỏng và khí), được đặt gần các đường ống ở đoạn có chiều dài đến 50m có các vách ngăn để tránh tác động cơ học.</w:t>
            </w:r>
          </w:p>
        </w:tc>
        <w:tc>
          <w:tcPr>
            <w:tcW w:w="2700" w:type="dxa"/>
            <w:shd w:val="clear" w:color="auto" w:fill="auto"/>
            <w:vAlign w:val="center"/>
          </w:tcPr>
          <w:p w14:paraId="62A7EFDB" w14:textId="77777777" w:rsidR="005F1216" w:rsidRPr="008207E0" w:rsidRDefault="005F1216" w:rsidP="00150154">
            <w:pPr>
              <w:widowControl w:val="0"/>
              <w:spacing w:line="252" w:lineRule="auto"/>
              <w:jc w:val="center"/>
              <w:rPr>
                <w:rFonts w:cs="Arial"/>
                <w:szCs w:val="24"/>
              </w:rPr>
            </w:pPr>
            <w:r w:rsidRPr="008207E0">
              <w:rPr>
                <w:rFonts w:cs="Arial"/>
                <w:szCs w:val="24"/>
              </w:rPr>
              <w:t>0,50</w:t>
            </w:r>
          </w:p>
        </w:tc>
      </w:tr>
      <w:tr w:rsidR="005F1216" w:rsidRPr="008207E0" w14:paraId="0F9FC1AE" w14:textId="77777777" w:rsidTr="002206A5">
        <w:tc>
          <w:tcPr>
            <w:tcW w:w="6750" w:type="dxa"/>
            <w:shd w:val="clear" w:color="auto" w:fill="auto"/>
            <w:vAlign w:val="center"/>
          </w:tcPr>
          <w:p w14:paraId="0998A4B9" w14:textId="77777777" w:rsidR="005F1216" w:rsidRPr="008207E0" w:rsidRDefault="005F1216" w:rsidP="00150154">
            <w:pPr>
              <w:widowControl w:val="0"/>
              <w:spacing w:line="252" w:lineRule="auto"/>
              <w:rPr>
                <w:rFonts w:cs="Arial"/>
                <w:szCs w:val="24"/>
              </w:rPr>
            </w:pPr>
            <w:r w:rsidRPr="008207E0">
              <w:rPr>
                <w:rFonts w:cs="Arial"/>
                <w:szCs w:val="24"/>
              </w:rPr>
              <w:t xml:space="preserve">Khoảng cách từ các đường cáp điện đặt trong ranh giới đường sắt đến trục tâm của đường ray. </w:t>
            </w:r>
          </w:p>
        </w:tc>
        <w:tc>
          <w:tcPr>
            <w:tcW w:w="2700" w:type="dxa"/>
            <w:shd w:val="clear" w:color="auto" w:fill="auto"/>
            <w:vAlign w:val="center"/>
          </w:tcPr>
          <w:p w14:paraId="3FF4063A" w14:textId="77777777" w:rsidR="005F1216" w:rsidRPr="008207E0" w:rsidRDefault="005F1216" w:rsidP="00150154">
            <w:pPr>
              <w:widowControl w:val="0"/>
              <w:spacing w:line="252" w:lineRule="auto"/>
              <w:jc w:val="center"/>
              <w:rPr>
                <w:rFonts w:cs="Arial"/>
                <w:szCs w:val="24"/>
              </w:rPr>
            </w:pPr>
            <w:r w:rsidRPr="008207E0">
              <w:rPr>
                <w:rFonts w:cs="Arial"/>
                <w:szCs w:val="24"/>
              </w:rPr>
              <w:t>3,25*</w:t>
            </w:r>
            <w:r w:rsidRPr="008207E0">
              <w:rPr>
                <w:rFonts w:cs="Arial"/>
                <w:szCs w:val="24"/>
                <w:vertAlign w:val="superscript"/>
              </w:rPr>
              <w:t>4</w:t>
            </w:r>
          </w:p>
        </w:tc>
      </w:tr>
      <w:tr w:rsidR="005F1216" w:rsidRPr="008207E0" w14:paraId="42AD8806" w14:textId="77777777" w:rsidTr="002206A5">
        <w:tc>
          <w:tcPr>
            <w:tcW w:w="6750" w:type="dxa"/>
            <w:shd w:val="clear" w:color="auto" w:fill="auto"/>
            <w:vAlign w:val="center"/>
          </w:tcPr>
          <w:p w14:paraId="7ED5E52F" w14:textId="77777777" w:rsidR="005F1216" w:rsidRPr="008207E0" w:rsidRDefault="005F1216" w:rsidP="00150154">
            <w:pPr>
              <w:widowControl w:val="0"/>
              <w:spacing w:line="252" w:lineRule="auto"/>
              <w:rPr>
                <w:rFonts w:cs="Arial"/>
                <w:szCs w:val="24"/>
              </w:rPr>
            </w:pPr>
            <w:r w:rsidRPr="008207E0">
              <w:rPr>
                <w:rFonts w:cs="Arial"/>
                <w:szCs w:val="24"/>
              </w:rPr>
              <w:t>Khoảng cách từ các đường cáp điện đến trục tâm của đường sắt chạy điện.</w:t>
            </w:r>
          </w:p>
        </w:tc>
        <w:tc>
          <w:tcPr>
            <w:tcW w:w="2700" w:type="dxa"/>
            <w:shd w:val="clear" w:color="auto" w:fill="auto"/>
            <w:vAlign w:val="center"/>
          </w:tcPr>
          <w:p w14:paraId="6EC62605" w14:textId="77777777" w:rsidR="005F1216" w:rsidRPr="008207E0" w:rsidRDefault="005F1216" w:rsidP="00150154">
            <w:pPr>
              <w:widowControl w:val="0"/>
              <w:spacing w:line="252" w:lineRule="auto"/>
              <w:jc w:val="center"/>
              <w:rPr>
                <w:rFonts w:cs="Arial"/>
                <w:szCs w:val="24"/>
              </w:rPr>
            </w:pPr>
            <w:r w:rsidRPr="008207E0">
              <w:rPr>
                <w:rFonts w:cs="Arial"/>
                <w:szCs w:val="24"/>
              </w:rPr>
              <w:t>10,75*</w:t>
            </w:r>
            <w:r w:rsidRPr="008207E0">
              <w:rPr>
                <w:rFonts w:cs="Arial"/>
                <w:szCs w:val="24"/>
                <w:vertAlign w:val="superscript"/>
              </w:rPr>
              <w:t>4</w:t>
            </w:r>
          </w:p>
        </w:tc>
      </w:tr>
      <w:tr w:rsidR="005F1216" w:rsidRPr="008207E0" w14:paraId="6B11435D" w14:textId="77777777" w:rsidTr="002206A5">
        <w:tc>
          <w:tcPr>
            <w:tcW w:w="6750" w:type="dxa"/>
            <w:shd w:val="clear" w:color="auto" w:fill="auto"/>
            <w:vAlign w:val="center"/>
          </w:tcPr>
          <w:p w14:paraId="164831EA" w14:textId="77777777" w:rsidR="005F1216" w:rsidRPr="008207E0" w:rsidRDefault="005F1216" w:rsidP="00150154">
            <w:pPr>
              <w:widowControl w:val="0"/>
              <w:spacing w:line="252" w:lineRule="auto"/>
              <w:rPr>
                <w:rFonts w:cs="Arial"/>
                <w:szCs w:val="24"/>
              </w:rPr>
            </w:pPr>
            <w:r w:rsidRPr="008207E0">
              <w:rPr>
                <w:rFonts w:cs="Arial"/>
                <w:szCs w:val="24"/>
              </w:rPr>
              <w:t>Khoảng cách từ các đường cáp điện đến trục tâm của các đường ô tô điện.</w:t>
            </w:r>
          </w:p>
        </w:tc>
        <w:tc>
          <w:tcPr>
            <w:tcW w:w="2700" w:type="dxa"/>
            <w:shd w:val="clear" w:color="auto" w:fill="auto"/>
            <w:vAlign w:val="center"/>
          </w:tcPr>
          <w:p w14:paraId="6AAF886A" w14:textId="77777777" w:rsidR="005F1216" w:rsidRPr="008207E0" w:rsidRDefault="005F1216" w:rsidP="00150154">
            <w:pPr>
              <w:widowControl w:val="0"/>
              <w:spacing w:line="252" w:lineRule="auto"/>
              <w:jc w:val="center"/>
              <w:rPr>
                <w:rFonts w:cs="Arial"/>
                <w:szCs w:val="24"/>
              </w:rPr>
            </w:pPr>
            <w:r w:rsidRPr="008207E0">
              <w:rPr>
                <w:rFonts w:cs="Arial"/>
                <w:szCs w:val="24"/>
              </w:rPr>
              <w:t>2,75*</w:t>
            </w:r>
            <w:r w:rsidRPr="008207E0">
              <w:rPr>
                <w:rFonts w:cs="Arial"/>
                <w:szCs w:val="24"/>
                <w:vertAlign w:val="superscript"/>
              </w:rPr>
              <w:t>4</w:t>
            </w:r>
          </w:p>
        </w:tc>
      </w:tr>
      <w:tr w:rsidR="005F1216" w:rsidRPr="008207E0" w14:paraId="48AD2D49" w14:textId="77777777" w:rsidTr="002206A5">
        <w:tc>
          <w:tcPr>
            <w:tcW w:w="6750" w:type="dxa"/>
            <w:shd w:val="clear" w:color="auto" w:fill="auto"/>
            <w:vAlign w:val="center"/>
          </w:tcPr>
          <w:p w14:paraId="10524677" w14:textId="77777777" w:rsidR="005F1216" w:rsidRPr="008207E0" w:rsidRDefault="005F1216" w:rsidP="00150154">
            <w:pPr>
              <w:widowControl w:val="0"/>
              <w:spacing w:line="252" w:lineRule="auto"/>
              <w:rPr>
                <w:rFonts w:cs="Arial"/>
                <w:szCs w:val="24"/>
              </w:rPr>
            </w:pPr>
            <w:r w:rsidRPr="008207E0">
              <w:rPr>
                <w:rFonts w:cs="Arial"/>
                <w:szCs w:val="24"/>
              </w:rPr>
              <w:t>Khoảng cách từ các đường cáp điện đến mép đường loại I và loại II.</w:t>
            </w:r>
          </w:p>
        </w:tc>
        <w:tc>
          <w:tcPr>
            <w:tcW w:w="2700" w:type="dxa"/>
            <w:shd w:val="clear" w:color="auto" w:fill="auto"/>
            <w:vAlign w:val="center"/>
          </w:tcPr>
          <w:p w14:paraId="3F660A7D" w14:textId="77777777" w:rsidR="005F1216" w:rsidRPr="008207E0" w:rsidRDefault="005F1216" w:rsidP="00150154">
            <w:pPr>
              <w:widowControl w:val="0"/>
              <w:spacing w:line="252" w:lineRule="auto"/>
              <w:jc w:val="center"/>
              <w:rPr>
                <w:rFonts w:cs="Arial"/>
                <w:szCs w:val="24"/>
              </w:rPr>
            </w:pPr>
            <w:r w:rsidRPr="008207E0">
              <w:rPr>
                <w:rFonts w:cs="Arial"/>
                <w:szCs w:val="24"/>
              </w:rPr>
              <w:t>0,70*</w:t>
            </w:r>
            <w:r w:rsidRPr="008207E0">
              <w:rPr>
                <w:rFonts w:cs="Arial"/>
                <w:szCs w:val="24"/>
                <w:vertAlign w:val="superscript"/>
              </w:rPr>
              <w:t>5</w:t>
            </w:r>
          </w:p>
        </w:tc>
      </w:tr>
    </w:tbl>
    <w:p w14:paraId="36AF152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Ghi chú:</w:t>
      </w:r>
    </w:p>
    <w:p w14:paraId="75CA2AA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(*1) Những số trên áp dụng cho khoảng cách từ các đường cáp điện có điện áp đến 35 kV đến các đường ống (trừ đường ống nhiên liệu lỏng và khí) ở những chỗ hẹp. </w:t>
      </w:r>
    </w:p>
    <w:p w14:paraId="67D3A4E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(*2) Những số trên áp dụng cho các đường cáp được đặt trong ống dọc theo toàn bộ chiều dài. </w:t>
      </w:r>
    </w:p>
    <w:p w14:paraId="3D6945F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(*3) Ống dẫn nhiệt có lớp bọc cách nhiệt suốt chiều dài giao chéo cộng thêm mỗi phía 2m.</w:t>
      </w:r>
    </w:p>
    <w:p w14:paraId="0AAD389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(*4) Đường cáp điện lắp đặt trong hành lang đường sắt, đường sắt chạy điện, đường ô tô điện phải được thoả thuận của các cơ quan quản lý các công trình đó.</w:t>
      </w:r>
    </w:p>
    <w:p w14:paraId="326002D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(*5) Khoảng cách này có thể giảm nếu được thỏa thuận của cơ quan quản lý đường bộ.</w:t>
      </w:r>
    </w:p>
    <w:p w14:paraId="54DDFC62" w14:textId="77777777" w:rsidR="00314783"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Nếu đặt đường cáp điện giao chéo với các đối tượng khác như: đường ống, đường ống dẫn nhiệt, đường sắt, đường ô tô, nhà để xe, suối, mương nước hoặc bãi phù sa đường cáp điện phải bảo đảm về khoảng cách an toàn thẳng đứng giữa đường cáp và các đối tượng khác, về độ sâu an toàn tính từ bề mặt đường và các đối tượng bảo vệ được quy định trong bảng sau:</w:t>
      </w:r>
      <w:bookmarkStart w:id="395" w:name="_Toc356562977"/>
    </w:p>
    <w:p w14:paraId="1D35F7EF" w14:textId="352E862B"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2.5: Khoảng cách nhỏ nhất giữa dây cáp và đối tượng khác</w:t>
      </w:r>
      <w:bookmarkEnd w:id="395"/>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800"/>
        <w:gridCol w:w="4230"/>
        <w:gridCol w:w="1980"/>
      </w:tblGrid>
      <w:tr w:rsidR="005F1216" w:rsidRPr="008207E0" w14:paraId="1DF84311" w14:textId="77777777" w:rsidTr="00DE3EF0">
        <w:tc>
          <w:tcPr>
            <w:tcW w:w="1530" w:type="dxa"/>
            <w:shd w:val="clear" w:color="auto" w:fill="auto"/>
            <w:vAlign w:val="center"/>
          </w:tcPr>
          <w:p w14:paraId="3A75569A" w14:textId="77777777" w:rsidR="005F1216" w:rsidRPr="008207E0" w:rsidRDefault="005F1216" w:rsidP="00150154">
            <w:pPr>
              <w:widowControl w:val="0"/>
              <w:snapToGrid w:val="0"/>
              <w:spacing w:line="252" w:lineRule="auto"/>
              <w:jc w:val="center"/>
              <w:rPr>
                <w:rFonts w:cs="Arial"/>
                <w:kern w:val="21"/>
                <w:szCs w:val="24"/>
                <w:lang w:val="vi-VN"/>
              </w:rPr>
            </w:pPr>
            <w:r w:rsidRPr="008207E0">
              <w:rPr>
                <w:rFonts w:eastAsia="MS PGothic" w:cs="Arial"/>
                <w:kern w:val="21"/>
                <w:szCs w:val="24"/>
                <w:lang w:eastAsia="ar-SA"/>
              </w:rPr>
              <w:lastRenderedPageBreak/>
              <w:t>Đ</w:t>
            </w:r>
            <w:r w:rsidRPr="008207E0">
              <w:rPr>
                <w:rFonts w:eastAsia="MS PGothic" w:cs="Arial"/>
                <w:kern w:val="21"/>
                <w:szCs w:val="24"/>
                <w:lang w:val="vi-VN" w:eastAsia="ar-SA"/>
              </w:rPr>
              <w:t>ối tượng</w:t>
            </w:r>
            <w:r w:rsidRPr="008207E0">
              <w:rPr>
                <w:rFonts w:cs="Arial"/>
                <w:kern w:val="21"/>
                <w:szCs w:val="24"/>
                <w:lang w:eastAsia="ar-SA"/>
              </w:rPr>
              <w:t xml:space="preserve"> khác</w:t>
            </w:r>
          </w:p>
        </w:tc>
        <w:tc>
          <w:tcPr>
            <w:tcW w:w="1800" w:type="dxa"/>
            <w:shd w:val="clear" w:color="auto" w:fill="auto"/>
            <w:vAlign w:val="center"/>
          </w:tcPr>
          <w:p w14:paraId="4288366D" w14:textId="77777777" w:rsidR="005F1216" w:rsidRPr="008207E0" w:rsidRDefault="005F1216" w:rsidP="00150154">
            <w:pPr>
              <w:widowControl w:val="0"/>
              <w:snapToGrid w:val="0"/>
              <w:spacing w:line="252" w:lineRule="auto"/>
              <w:jc w:val="center"/>
              <w:rPr>
                <w:rFonts w:cs="Arial"/>
                <w:kern w:val="21"/>
                <w:szCs w:val="24"/>
                <w:lang w:val="vi-VN"/>
              </w:rPr>
            </w:pPr>
            <w:r w:rsidRPr="008207E0">
              <w:rPr>
                <w:rFonts w:cs="Arial"/>
                <w:kern w:val="21"/>
                <w:szCs w:val="24"/>
                <w:lang w:eastAsia="ar-SA"/>
              </w:rPr>
              <w:t>Loại cáp</w:t>
            </w:r>
          </w:p>
        </w:tc>
        <w:tc>
          <w:tcPr>
            <w:tcW w:w="4230" w:type="dxa"/>
            <w:shd w:val="clear" w:color="auto" w:fill="auto"/>
            <w:vAlign w:val="center"/>
          </w:tcPr>
          <w:p w14:paraId="7E9CBD53" w14:textId="77777777" w:rsidR="005F1216" w:rsidRPr="008207E0" w:rsidRDefault="005F1216" w:rsidP="00150154">
            <w:pPr>
              <w:widowControl w:val="0"/>
              <w:snapToGrid w:val="0"/>
              <w:spacing w:line="252" w:lineRule="auto"/>
              <w:jc w:val="center"/>
              <w:rPr>
                <w:rFonts w:cs="Arial"/>
                <w:kern w:val="21"/>
                <w:szCs w:val="24"/>
                <w:lang w:val="vi-VN"/>
              </w:rPr>
            </w:pPr>
            <w:r w:rsidRPr="008207E0">
              <w:rPr>
                <w:rFonts w:cs="Arial"/>
                <w:kern w:val="21"/>
                <w:szCs w:val="24"/>
                <w:lang w:eastAsia="ar-SA"/>
              </w:rPr>
              <w:t>Điều kiện</w:t>
            </w:r>
          </w:p>
        </w:tc>
        <w:tc>
          <w:tcPr>
            <w:tcW w:w="1980" w:type="dxa"/>
            <w:shd w:val="clear" w:color="auto" w:fill="auto"/>
            <w:vAlign w:val="center"/>
          </w:tcPr>
          <w:p w14:paraId="5E180F2A" w14:textId="77777777" w:rsidR="005F1216" w:rsidRPr="008207E0" w:rsidRDefault="005F1216" w:rsidP="00150154">
            <w:pPr>
              <w:widowControl w:val="0"/>
              <w:snapToGrid w:val="0"/>
              <w:spacing w:line="252" w:lineRule="auto"/>
              <w:jc w:val="center"/>
              <w:rPr>
                <w:rFonts w:cs="Arial"/>
                <w:kern w:val="21"/>
                <w:szCs w:val="24"/>
                <w:lang w:val="vi-VN" w:eastAsia="ar-SA"/>
              </w:rPr>
            </w:pPr>
            <w:r w:rsidRPr="008207E0">
              <w:rPr>
                <w:rFonts w:cs="Arial"/>
                <w:kern w:val="21"/>
                <w:szCs w:val="24"/>
                <w:lang w:val="vi-VN" w:eastAsia="ar-SA"/>
              </w:rPr>
              <w:t>Khoảng cách</w:t>
            </w:r>
          </w:p>
          <w:p w14:paraId="5C0A9B64" w14:textId="77777777" w:rsidR="005F1216" w:rsidRPr="008207E0" w:rsidRDefault="005F1216" w:rsidP="00150154">
            <w:pPr>
              <w:widowControl w:val="0"/>
              <w:snapToGrid w:val="0"/>
              <w:spacing w:line="252" w:lineRule="auto"/>
              <w:jc w:val="center"/>
              <w:rPr>
                <w:rFonts w:cs="Arial"/>
                <w:kern w:val="21"/>
                <w:szCs w:val="24"/>
                <w:lang w:val="vi-VN"/>
              </w:rPr>
            </w:pPr>
            <w:r w:rsidRPr="008207E0">
              <w:rPr>
                <w:rFonts w:cs="Arial"/>
                <w:kern w:val="21"/>
                <w:szCs w:val="24"/>
                <w:lang w:val="vi-VN" w:eastAsia="ar-SA"/>
              </w:rPr>
              <w:t>nhỏ nhất (m)</w:t>
            </w:r>
          </w:p>
        </w:tc>
      </w:tr>
      <w:tr w:rsidR="005F1216" w:rsidRPr="008207E0" w14:paraId="23628F5F" w14:textId="77777777" w:rsidTr="00DE3EF0">
        <w:tc>
          <w:tcPr>
            <w:tcW w:w="1530" w:type="dxa"/>
            <w:shd w:val="clear" w:color="auto" w:fill="auto"/>
            <w:vAlign w:val="center"/>
          </w:tcPr>
          <w:p w14:paraId="5831A0B1" w14:textId="77777777" w:rsidR="005F1216" w:rsidRPr="008207E0" w:rsidRDefault="005F1216" w:rsidP="00150154">
            <w:pPr>
              <w:widowControl w:val="0"/>
              <w:snapToGrid w:val="0"/>
              <w:spacing w:line="252" w:lineRule="auto"/>
              <w:jc w:val="center"/>
              <w:rPr>
                <w:rFonts w:eastAsia="MS PGothic" w:cs="Arial"/>
                <w:b/>
                <w:kern w:val="21"/>
                <w:szCs w:val="24"/>
                <w:lang w:val="vi-VN" w:eastAsia="ar-SA"/>
              </w:rPr>
            </w:pPr>
            <w:r w:rsidRPr="008207E0">
              <w:rPr>
                <w:rFonts w:cs="Arial"/>
                <w:kern w:val="21"/>
                <w:szCs w:val="24"/>
                <w:lang w:val="vi-VN"/>
              </w:rPr>
              <w:t xml:space="preserve">Từ mặt đường sắt, đường ô tô </w:t>
            </w:r>
          </w:p>
        </w:tc>
        <w:tc>
          <w:tcPr>
            <w:tcW w:w="1800" w:type="dxa"/>
            <w:shd w:val="clear" w:color="auto" w:fill="auto"/>
            <w:vAlign w:val="center"/>
          </w:tcPr>
          <w:p w14:paraId="02EE8504" w14:textId="77777777" w:rsidR="005F1216" w:rsidRPr="008207E0" w:rsidRDefault="005F1216" w:rsidP="00150154">
            <w:pPr>
              <w:widowControl w:val="0"/>
              <w:snapToGrid w:val="0"/>
              <w:spacing w:line="252" w:lineRule="auto"/>
              <w:jc w:val="center"/>
              <w:rPr>
                <w:rFonts w:cs="Arial"/>
                <w:b/>
                <w:kern w:val="21"/>
                <w:szCs w:val="24"/>
                <w:lang w:val="vi-VN" w:eastAsia="ar-SA"/>
              </w:rPr>
            </w:pPr>
            <w:r w:rsidRPr="008207E0">
              <w:rPr>
                <w:rFonts w:cs="Arial"/>
                <w:kern w:val="21"/>
                <w:szCs w:val="24"/>
                <w:lang w:val="vi-VN" w:eastAsia="ar-SA"/>
              </w:rPr>
              <w:t>Các cáp được bảo vệ</w:t>
            </w:r>
          </w:p>
        </w:tc>
        <w:tc>
          <w:tcPr>
            <w:tcW w:w="4230" w:type="dxa"/>
            <w:shd w:val="clear" w:color="auto" w:fill="auto"/>
            <w:vAlign w:val="center"/>
          </w:tcPr>
          <w:p w14:paraId="13718E59" w14:textId="77777777" w:rsidR="005F1216" w:rsidRPr="008207E0" w:rsidRDefault="005F1216" w:rsidP="00150154">
            <w:pPr>
              <w:widowControl w:val="0"/>
              <w:snapToGrid w:val="0"/>
              <w:spacing w:line="252" w:lineRule="auto"/>
              <w:jc w:val="center"/>
              <w:rPr>
                <w:rFonts w:cs="Arial"/>
                <w:b/>
                <w:kern w:val="21"/>
                <w:szCs w:val="24"/>
                <w:lang w:val="vi-VN" w:eastAsia="ar-SA"/>
              </w:rPr>
            </w:pPr>
            <w:r w:rsidRPr="008207E0">
              <w:rPr>
                <w:rFonts w:cs="Arial"/>
                <w:kern w:val="21"/>
                <w:szCs w:val="24"/>
                <w:lang w:val="vi-VN" w:eastAsia="ar-SA"/>
              </w:rPr>
              <w:t>Cáp được đặt trong ống, trong hầm cáp, khối cáp dọc toàn bộ đoạn giao cắt và dài thêm 0,5 m về cả hai phía.</w:t>
            </w:r>
          </w:p>
        </w:tc>
        <w:tc>
          <w:tcPr>
            <w:tcW w:w="1980" w:type="dxa"/>
            <w:shd w:val="clear" w:color="auto" w:fill="auto"/>
            <w:vAlign w:val="center"/>
          </w:tcPr>
          <w:p w14:paraId="066EA00A" w14:textId="77777777" w:rsidR="005F1216" w:rsidRPr="008207E0" w:rsidRDefault="005F1216" w:rsidP="00150154">
            <w:pPr>
              <w:widowControl w:val="0"/>
              <w:snapToGrid w:val="0"/>
              <w:spacing w:line="252" w:lineRule="auto"/>
              <w:jc w:val="center"/>
              <w:rPr>
                <w:rFonts w:cs="Arial"/>
                <w:b/>
                <w:kern w:val="21"/>
                <w:szCs w:val="24"/>
                <w:lang w:val="vi-VN" w:eastAsia="ar-SA"/>
              </w:rPr>
            </w:pPr>
          </w:p>
          <w:p w14:paraId="5CFE507C" w14:textId="77777777" w:rsidR="005F1216" w:rsidRPr="008207E0" w:rsidRDefault="005F1216"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w:t>
            </w:r>
          </w:p>
        </w:tc>
      </w:tr>
    </w:tbl>
    <w:p w14:paraId="1722FFB0" w14:textId="77777777" w:rsidR="005F1216" w:rsidRPr="008207E0" w:rsidRDefault="005F1216" w:rsidP="00150154">
      <w:pPr>
        <w:widowControl w:val="0"/>
        <w:spacing w:line="252" w:lineRule="auto"/>
        <w:rPr>
          <w:rFonts w:cs="Arial"/>
          <w:vanish/>
          <w:szCs w:val="24"/>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800"/>
        <w:gridCol w:w="4230"/>
        <w:gridCol w:w="1980"/>
      </w:tblGrid>
      <w:tr w:rsidR="005F1216" w:rsidRPr="008207E0" w14:paraId="742AFDD9" w14:textId="77777777" w:rsidTr="002206A5">
        <w:trPr>
          <w:trHeight w:val="593"/>
        </w:trPr>
        <w:tc>
          <w:tcPr>
            <w:tcW w:w="1530" w:type="dxa"/>
            <w:vMerge w:val="restart"/>
            <w:vAlign w:val="center"/>
          </w:tcPr>
          <w:p w14:paraId="34B7C40D"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Tất cả các đường ống, trừ ống dẫn nhiệt</w:t>
            </w:r>
          </w:p>
        </w:tc>
        <w:tc>
          <w:tcPr>
            <w:tcW w:w="1800" w:type="dxa"/>
            <w:vMerge w:val="restart"/>
            <w:vAlign w:val="center"/>
          </w:tcPr>
          <w:p w14:paraId="08E8FAA5" w14:textId="77777777" w:rsidR="005F1216" w:rsidRPr="008207E0" w:rsidRDefault="005F1216" w:rsidP="00150154">
            <w:pPr>
              <w:widowControl w:val="0"/>
              <w:spacing w:line="252" w:lineRule="auto"/>
              <w:jc w:val="center"/>
              <w:rPr>
                <w:rFonts w:cs="Arial"/>
                <w:szCs w:val="24"/>
              </w:rPr>
            </w:pPr>
            <w:r w:rsidRPr="008207E0">
              <w:rPr>
                <w:rFonts w:cs="Arial"/>
                <w:szCs w:val="24"/>
              </w:rPr>
              <w:t>Cáp</w:t>
            </w:r>
            <w:r w:rsidRPr="008207E0">
              <w:rPr>
                <w:rFonts w:cs="Arial"/>
                <w:szCs w:val="24"/>
                <w:lang w:val="vi-VN"/>
              </w:rPr>
              <w:t xml:space="preserve"> </w:t>
            </w:r>
            <w:r w:rsidRPr="008207E0">
              <w:rPr>
                <w:rFonts w:cs="Arial"/>
                <w:szCs w:val="24"/>
              </w:rPr>
              <w:t>không đi trong</w:t>
            </w:r>
            <w:r w:rsidRPr="008207E0">
              <w:rPr>
                <w:rFonts w:cs="Arial"/>
                <w:szCs w:val="24"/>
                <w:lang w:val="vi-VN"/>
              </w:rPr>
              <w:t xml:space="preserve"> </w:t>
            </w:r>
            <w:r w:rsidRPr="008207E0">
              <w:rPr>
                <w:rFonts w:cs="Arial"/>
                <w:szCs w:val="24"/>
              </w:rPr>
              <w:t>khối</w:t>
            </w:r>
            <w:r w:rsidRPr="008207E0">
              <w:rPr>
                <w:rFonts w:cs="Arial"/>
                <w:szCs w:val="24"/>
                <w:lang w:val="vi-VN"/>
              </w:rPr>
              <w:t xml:space="preserve"> </w:t>
            </w:r>
            <w:r w:rsidRPr="008207E0">
              <w:rPr>
                <w:rFonts w:cs="Arial"/>
                <w:szCs w:val="24"/>
              </w:rPr>
              <w:t>cáp</w:t>
            </w:r>
          </w:p>
          <w:p w14:paraId="6CE45033"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 xml:space="preserve"> </w:t>
            </w:r>
            <w:r w:rsidRPr="008207E0">
              <w:rPr>
                <w:rFonts w:cs="Arial"/>
                <w:szCs w:val="24"/>
              </w:rPr>
              <w:t>và</w:t>
            </w:r>
            <w:r w:rsidRPr="008207E0">
              <w:rPr>
                <w:rFonts w:cs="Arial"/>
                <w:szCs w:val="24"/>
                <w:lang w:val="vi-VN"/>
              </w:rPr>
              <w:t xml:space="preserve"> </w:t>
            </w:r>
            <w:r w:rsidRPr="008207E0">
              <w:rPr>
                <w:rFonts w:cs="Arial"/>
                <w:szCs w:val="24"/>
              </w:rPr>
              <w:t>ống</w:t>
            </w:r>
          </w:p>
        </w:tc>
        <w:tc>
          <w:tcPr>
            <w:tcW w:w="4230" w:type="dxa"/>
            <w:tcBorders>
              <w:bottom w:val="single" w:sz="4" w:space="0" w:color="auto"/>
            </w:tcBorders>
            <w:vAlign w:val="center"/>
          </w:tcPr>
          <w:p w14:paraId="0DE5A094" w14:textId="77777777" w:rsidR="005F1216" w:rsidRPr="008207E0" w:rsidRDefault="005F1216" w:rsidP="00150154">
            <w:pPr>
              <w:widowControl w:val="0"/>
              <w:spacing w:line="252" w:lineRule="auto"/>
              <w:rPr>
                <w:rFonts w:cs="Arial"/>
                <w:szCs w:val="24"/>
              </w:rPr>
            </w:pPr>
            <w:r w:rsidRPr="008207E0">
              <w:rPr>
                <w:rFonts w:cs="Arial"/>
                <w:szCs w:val="24"/>
              </w:rPr>
              <w:t>-</w:t>
            </w:r>
            <w:r w:rsidRPr="008207E0">
              <w:rPr>
                <w:rFonts w:cs="Arial"/>
                <w:szCs w:val="24"/>
                <w:lang w:val="vi-VN"/>
              </w:rPr>
              <w:t xml:space="preserve"> </w:t>
            </w:r>
            <w:r w:rsidRPr="008207E0">
              <w:rPr>
                <w:rFonts w:cs="Arial"/>
                <w:szCs w:val="24"/>
              </w:rPr>
              <w:t>Đất</w:t>
            </w:r>
            <w:r w:rsidRPr="008207E0">
              <w:rPr>
                <w:rFonts w:cs="Arial"/>
                <w:szCs w:val="24"/>
                <w:lang w:val="vi-VN"/>
              </w:rPr>
              <w:t xml:space="preserve"> </w:t>
            </w:r>
            <w:r w:rsidRPr="008207E0">
              <w:rPr>
                <w:rFonts w:cs="Arial"/>
                <w:szCs w:val="24"/>
              </w:rPr>
              <w:t>xung quanh</w:t>
            </w:r>
            <w:r w:rsidRPr="008207E0">
              <w:rPr>
                <w:rFonts w:cs="Arial"/>
                <w:szCs w:val="24"/>
                <w:lang w:val="vi-VN"/>
              </w:rPr>
              <w:t xml:space="preserve"> </w:t>
            </w:r>
            <w:r w:rsidRPr="008207E0">
              <w:rPr>
                <w:rFonts w:cs="Arial"/>
                <w:szCs w:val="24"/>
              </w:rPr>
              <w:t>cáp ổn định</w:t>
            </w:r>
          </w:p>
        </w:tc>
        <w:tc>
          <w:tcPr>
            <w:tcW w:w="1980" w:type="dxa"/>
            <w:tcBorders>
              <w:bottom w:val="single" w:sz="4" w:space="0" w:color="auto"/>
            </w:tcBorders>
            <w:vAlign w:val="center"/>
          </w:tcPr>
          <w:p w14:paraId="3D4DFE8B"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r>
      <w:tr w:rsidR="005F1216" w:rsidRPr="008207E0" w14:paraId="4B0AD1F1" w14:textId="77777777" w:rsidTr="002206A5">
        <w:trPr>
          <w:trHeight w:val="556"/>
        </w:trPr>
        <w:tc>
          <w:tcPr>
            <w:tcW w:w="1530" w:type="dxa"/>
            <w:vMerge/>
            <w:vAlign w:val="center"/>
          </w:tcPr>
          <w:p w14:paraId="3059687E" w14:textId="77777777" w:rsidR="005F1216" w:rsidRPr="008207E0" w:rsidRDefault="005F1216" w:rsidP="00150154">
            <w:pPr>
              <w:widowControl w:val="0"/>
              <w:spacing w:line="252" w:lineRule="auto"/>
              <w:jc w:val="center"/>
              <w:rPr>
                <w:rFonts w:cs="Arial"/>
                <w:szCs w:val="24"/>
              </w:rPr>
            </w:pPr>
          </w:p>
        </w:tc>
        <w:tc>
          <w:tcPr>
            <w:tcW w:w="1800" w:type="dxa"/>
            <w:vMerge/>
            <w:vAlign w:val="center"/>
          </w:tcPr>
          <w:p w14:paraId="710A6A95" w14:textId="77777777" w:rsidR="005F1216" w:rsidRPr="008207E0" w:rsidRDefault="005F1216" w:rsidP="00150154">
            <w:pPr>
              <w:widowControl w:val="0"/>
              <w:spacing w:line="252" w:lineRule="auto"/>
              <w:jc w:val="center"/>
              <w:rPr>
                <w:rFonts w:cs="Arial"/>
                <w:szCs w:val="24"/>
              </w:rPr>
            </w:pPr>
          </w:p>
        </w:tc>
        <w:tc>
          <w:tcPr>
            <w:tcW w:w="4230" w:type="dxa"/>
            <w:tcBorders>
              <w:top w:val="single" w:sz="4" w:space="0" w:color="auto"/>
            </w:tcBorders>
            <w:vAlign w:val="center"/>
          </w:tcPr>
          <w:p w14:paraId="37A7DAE7" w14:textId="77777777" w:rsidR="005F1216" w:rsidRPr="008207E0" w:rsidRDefault="005F1216" w:rsidP="00150154">
            <w:pPr>
              <w:widowControl w:val="0"/>
              <w:spacing w:line="252" w:lineRule="auto"/>
              <w:rPr>
                <w:rFonts w:cs="Arial"/>
                <w:szCs w:val="24"/>
              </w:rPr>
            </w:pPr>
            <w:r w:rsidRPr="008207E0">
              <w:rPr>
                <w:rFonts w:cs="Arial"/>
                <w:szCs w:val="24"/>
              </w:rPr>
              <w:t>-</w:t>
            </w:r>
            <w:r w:rsidRPr="008207E0">
              <w:rPr>
                <w:rFonts w:cs="Arial"/>
                <w:szCs w:val="24"/>
                <w:lang w:val="vi-VN"/>
              </w:rPr>
              <w:t xml:space="preserve"> </w:t>
            </w:r>
            <w:r w:rsidRPr="008207E0">
              <w:rPr>
                <w:rFonts w:cs="Arial"/>
                <w:szCs w:val="24"/>
              </w:rPr>
              <w:t>Đất</w:t>
            </w:r>
            <w:r w:rsidRPr="008207E0">
              <w:rPr>
                <w:rFonts w:cs="Arial"/>
                <w:szCs w:val="24"/>
                <w:lang w:val="vi-VN"/>
              </w:rPr>
              <w:t xml:space="preserve"> </w:t>
            </w:r>
            <w:r w:rsidRPr="008207E0">
              <w:rPr>
                <w:rFonts w:cs="Arial"/>
                <w:szCs w:val="24"/>
              </w:rPr>
              <w:t>xung quanh</w:t>
            </w:r>
            <w:r w:rsidRPr="008207E0">
              <w:rPr>
                <w:rFonts w:cs="Arial"/>
                <w:szCs w:val="24"/>
                <w:lang w:val="vi-VN"/>
              </w:rPr>
              <w:t xml:space="preserve"> </w:t>
            </w:r>
            <w:r w:rsidRPr="008207E0">
              <w:rPr>
                <w:rFonts w:cs="Arial"/>
                <w:szCs w:val="24"/>
              </w:rPr>
              <w:t>cáp</w:t>
            </w:r>
            <w:r w:rsidRPr="008207E0">
              <w:rPr>
                <w:rFonts w:cs="Arial"/>
                <w:szCs w:val="24"/>
                <w:lang w:val="vi-VN"/>
              </w:rPr>
              <w:t xml:space="preserve"> </w:t>
            </w:r>
            <w:r w:rsidRPr="008207E0">
              <w:rPr>
                <w:rFonts w:cs="Arial"/>
                <w:szCs w:val="24"/>
              </w:rPr>
              <w:t>không ổn định</w:t>
            </w:r>
          </w:p>
        </w:tc>
        <w:tc>
          <w:tcPr>
            <w:tcW w:w="1980" w:type="dxa"/>
            <w:tcBorders>
              <w:top w:val="single" w:sz="4" w:space="0" w:color="auto"/>
            </w:tcBorders>
            <w:vAlign w:val="center"/>
          </w:tcPr>
          <w:p w14:paraId="3D85A4AA" w14:textId="77777777" w:rsidR="005F1216" w:rsidRPr="008207E0" w:rsidRDefault="005F1216" w:rsidP="00150154">
            <w:pPr>
              <w:widowControl w:val="0"/>
              <w:spacing w:line="252" w:lineRule="auto"/>
              <w:jc w:val="center"/>
              <w:rPr>
                <w:rFonts w:cs="Arial"/>
                <w:szCs w:val="24"/>
              </w:rPr>
            </w:pPr>
            <w:r w:rsidRPr="008207E0">
              <w:rPr>
                <w:rFonts w:cs="Arial"/>
                <w:szCs w:val="24"/>
              </w:rPr>
              <w:t>1,5</w:t>
            </w:r>
          </w:p>
        </w:tc>
      </w:tr>
      <w:tr w:rsidR="005F1216" w:rsidRPr="008207E0" w14:paraId="701B2D2D" w14:textId="77777777" w:rsidTr="002206A5">
        <w:trPr>
          <w:trHeight w:val="670"/>
        </w:trPr>
        <w:tc>
          <w:tcPr>
            <w:tcW w:w="1530" w:type="dxa"/>
            <w:vMerge/>
            <w:vAlign w:val="center"/>
          </w:tcPr>
          <w:p w14:paraId="7924EFA0" w14:textId="77777777" w:rsidR="005F1216" w:rsidRPr="008207E0" w:rsidRDefault="005F1216" w:rsidP="00150154">
            <w:pPr>
              <w:widowControl w:val="0"/>
              <w:spacing w:line="252" w:lineRule="auto"/>
              <w:jc w:val="center"/>
              <w:rPr>
                <w:rFonts w:cs="Arial"/>
                <w:szCs w:val="24"/>
              </w:rPr>
            </w:pPr>
          </w:p>
        </w:tc>
        <w:tc>
          <w:tcPr>
            <w:tcW w:w="1800" w:type="dxa"/>
            <w:tcBorders>
              <w:top w:val="single" w:sz="4" w:space="0" w:color="auto"/>
            </w:tcBorders>
            <w:vAlign w:val="center"/>
          </w:tcPr>
          <w:p w14:paraId="1909CE9B" w14:textId="77777777" w:rsidR="005F1216" w:rsidRPr="008207E0" w:rsidRDefault="005F1216" w:rsidP="00150154">
            <w:pPr>
              <w:widowControl w:val="0"/>
              <w:spacing w:line="252" w:lineRule="auto"/>
              <w:jc w:val="center"/>
              <w:rPr>
                <w:rFonts w:cs="Arial"/>
                <w:szCs w:val="24"/>
              </w:rPr>
            </w:pPr>
            <w:r w:rsidRPr="008207E0">
              <w:rPr>
                <w:rFonts w:cs="Arial"/>
                <w:szCs w:val="24"/>
              </w:rPr>
              <w:t>C</w:t>
            </w:r>
            <w:r w:rsidRPr="008207E0">
              <w:rPr>
                <w:rFonts w:cs="Arial"/>
                <w:szCs w:val="24"/>
                <w:lang w:val="vi-VN"/>
              </w:rPr>
              <w:t xml:space="preserve">áp đi trong </w:t>
            </w:r>
          </w:p>
          <w:p w14:paraId="2847BEFE"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khối cá</w:t>
            </w:r>
            <w:r w:rsidRPr="008207E0">
              <w:rPr>
                <w:rFonts w:cs="Arial"/>
                <w:szCs w:val="24"/>
              </w:rPr>
              <w:t>p</w:t>
            </w:r>
          </w:p>
        </w:tc>
        <w:tc>
          <w:tcPr>
            <w:tcW w:w="4230" w:type="dxa"/>
            <w:tcBorders>
              <w:top w:val="single" w:sz="4" w:space="0" w:color="auto"/>
            </w:tcBorders>
            <w:vAlign w:val="center"/>
          </w:tcPr>
          <w:p w14:paraId="6376CFF7" w14:textId="77777777" w:rsidR="005F1216" w:rsidRPr="008207E0" w:rsidRDefault="005F1216" w:rsidP="00150154">
            <w:pPr>
              <w:widowControl w:val="0"/>
              <w:spacing w:line="252" w:lineRule="auto"/>
              <w:rPr>
                <w:rFonts w:cs="Arial"/>
                <w:szCs w:val="24"/>
              </w:rPr>
            </w:pPr>
            <w:r w:rsidRPr="008207E0">
              <w:rPr>
                <w:rFonts w:cs="Arial"/>
                <w:szCs w:val="24"/>
                <w:lang w:val="vi-VN"/>
              </w:rPr>
              <w:t xml:space="preserve">- </w:t>
            </w:r>
            <w:r w:rsidRPr="008207E0">
              <w:rPr>
                <w:rFonts w:cs="Arial"/>
                <w:szCs w:val="24"/>
              </w:rPr>
              <w:t>Điều kiện bình thường</w:t>
            </w:r>
          </w:p>
        </w:tc>
        <w:tc>
          <w:tcPr>
            <w:tcW w:w="1980" w:type="dxa"/>
            <w:tcBorders>
              <w:top w:val="single" w:sz="4" w:space="0" w:color="auto"/>
            </w:tcBorders>
            <w:vAlign w:val="center"/>
          </w:tcPr>
          <w:p w14:paraId="601531B0"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Không </w:t>
            </w:r>
          </w:p>
          <w:p w14:paraId="2820098D" w14:textId="77777777" w:rsidR="005F1216" w:rsidRPr="008207E0" w:rsidRDefault="005F1216" w:rsidP="00150154">
            <w:pPr>
              <w:widowControl w:val="0"/>
              <w:spacing w:line="252" w:lineRule="auto"/>
              <w:jc w:val="center"/>
              <w:rPr>
                <w:rFonts w:cs="Arial"/>
                <w:szCs w:val="24"/>
              </w:rPr>
            </w:pPr>
            <w:r w:rsidRPr="008207E0">
              <w:rPr>
                <w:rFonts w:cs="Arial"/>
                <w:szCs w:val="24"/>
              </w:rPr>
              <w:t>quy định</w:t>
            </w:r>
          </w:p>
        </w:tc>
      </w:tr>
      <w:tr w:rsidR="005F1216" w:rsidRPr="008207E0" w14:paraId="0670C7CE" w14:textId="77777777" w:rsidTr="002206A5">
        <w:trPr>
          <w:trHeight w:val="630"/>
        </w:trPr>
        <w:tc>
          <w:tcPr>
            <w:tcW w:w="1530" w:type="dxa"/>
            <w:vMerge/>
            <w:vAlign w:val="center"/>
          </w:tcPr>
          <w:p w14:paraId="5DA11813" w14:textId="77777777" w:rsidR="005F1216" w:rsidRPr="008207E0" w:rsidRDefault="005F1216" w:rsidP="00150154">
            <w:pPr>
              <w:widowControl w:val="0"/>
              <w:spacing w:line="252" w:lineRule="auto"/>
              <w:jc w:val="center"/>
              <w:rPr>
                <w:rFonts w:cs="Arial"/>
                <w:szCs w:val="24"/>
              </w:rPr>
            </w:pPr>
          </w:p>
        </w:tc>
        <w:tc>
          <w:tcPr>
            <w:tcW w:w="1800" w:type="dxa"/>
            <w:tcBorders>
              <w:top w:val="single" w:sz="4" w:space="0" w:color="auto"/>
            </w:tcBorders>
            <w:vAlign w:val="center"/>
          </w:tcPr>
          <w:p w14:paraId="08256D25" w14:textId="77777777" w:rsidR="005F1216" w:rsidRPr="008207E0" w:rsidRDefault="005F1216" w:rsidP="00150154">
            <w:pPr>
              <w:widowControl w:val="0"/>
              <w:snapToGrid w:val="0"/>
              <w:spacing w:line="252" w:lineRule="auto"/>
              <w:jc w:val="center"/>
              <w:rPr>
                <w:rFonts w:cs="Arial"/>
                <w:kern w:val="21"/>
                <w:szCs w:val="24"/>
                <w:lang w:val="vi-VN"/>
              </w:rPr>
            </w:pPr>
            <w:r w:rsidRPr="008207E0">
              <w:rPr>
                <w:rFonts w:cs="Arial"/>
                <w:kern w:val="21"/>
                <w:szCs w:val="24"/>
                <w:lang w:eastAsia="ar-SA"/>
              </w:rPr>
              <w:t>C</w:t>
            </w:r>
            <w:r w:rsidRPr="008207E0">
              <w:rPr>
                <w:rFonts w:cs="Arial"/>
                <w:kern w:val="21"/>
                <w:szCs w:val="24"/>
                <w:lang w:val="vi-VN" w:eastAsia="ar-SA"/>
              </w:rPr>
              <w:t xml:space="preserve">áp đi trong ống </w:t>
            </w:r>
          </w:p>
        </w:tc>
        <w:tc>
          <w:tcPr>
            <w:tcW w:w="4230" w:type="dxa"/>
            <w:tcBorders>
              <w:top w:val="single" w:sz="4" w:space="0" w:color="auto"/>
            </w:tcBorders>
            <w:vAlign w:val="center"/>
          </w:tcPr>
          <w:p w14:paraId="1ED8C88F" w14:textId="77777777" w:rsidR="005F1216" w:rsidRPr="008207E0" w:rsidRDefault="005F1216" w:rsidP="00150154">
            <w:pPr>
              <w:widowControl w:val="0"/>
              <w:snapToGrid w:val="0"/>
              <w:spacing w:line="252" w:lineRule="auto"/>
              <w:rPr>
                <w:rFonts w:cs="Arial"/>
                <w:kern w:val="21"/>
                <w:szCs w:val="24"/>
                <w:lang w:val="vi-VN"/>
              </w:rPr>
            </w:pPr>
            <w:r w:rsidRPr="008207E0">
              <w:rPr>
                <w:rFonts w:cs="Arial"/>
                <w:kern w:val="21"/>
                <w:szCs w:val="24"/>
                <w:lang w:val="vi-VN" w:eastAsia="ar-SA"/>
              </w:rPr>
              <w:t xml:space="preserve">- </w:t>
            </w:r>
            <w:r w:rsidRPr="008207E0">
              <w:rPr>
                <w:rFonts w:cs="Arial"/>
                <w:szCs w:val="24"/>
              </w:rPr>
              <w:t>Điều kiện bình thường</w:t>
            </w:r>
          </w:p>
        </w:tc>
        <w:tc>
          <w:tcPr>
            <w:tcW w:w="1980" w:type="dxa"/>
            <w:tcBorders>
              <w:top w:val="single" w:sz="4" w:space="0" w:color="auto"/>
            </w:tcBorders>
            <w:vAlign w:val="center"/>
          </w:tcPr>
          <w:p w14:paraId="7D92DE8D" w14:textId="77777777" w:rsidR="005F1216" w:rsidRPr="008207E0" w:rsidRDefault="005F1216" w:rsidP="00150154">
            <w:pPr>
              <w:widowControl w:val="0"/>
              <w:spacing w:line="252" w:lineRule="auto"/>
              <w:jc w:val="center"/>
              <w:rPr>
                <w:rFonts w:cs="Arial"/>
                <w:szCs w:val="24"/>
              </w:rPr>
            </w:pPr>
            <w:r w:rsidRPr="008207E0">
              <w:rPr>
                <w:rFonts w:cs="Arial"/>
                <w:szCs w:val="24"/>
              </w:rPr>
              <w:t>0,25</w:t>
            </w:r>
          </w:p>
        </w:tc>
      </w:tr>
      <w:tr w:rsidR="005F1216" w:rsidRPr="008207E0" w14:paraId="4DE7D2A9" w14:textId="77777777" w:rsidTr="002206A5">
        <w:trPr>
          <w:trHeight w:val="485"/>
        </w:trPr>
        <w:tc>
          <w:tcPr>
            <w:tcW w:w="1530" w:type="dxa"/>
            <w:vMerge w:val="restart"/>
            <w:vAlign w:val="center"/>
          </w:tcPr>
          <w:p w14:paraId="2FADD1A0" w14:textId="77777777" w:rsidR="005F1216" w:rsidRPr="008207E0" w:rsidRDefault="005F1216" w:rsidP="00150154">
            <w:pPr>
              <w:widowControl w:val="0"/>
              <w:spacing w:line="252" w:lineRule="auto"/>
              <w:jc w:val="center"/>
              <w:rPr>
                <w:rFonts w:cs="Arial"/>
                <w:szCs w:val="24"/>
              </w:rPr>
            </w:pPr>
            <w:r w:rsidRPr="008207E0">
              <w:rPr>
                <w:rFonts w:cs="Arial"/>
                <w:szCs w:val="24"/>
              </w:rPr>
              <w:t>Ống dẫn nhiệt</w:t>
            </w:r>
          </w:p>
        </w:tc>
        <w:tc>
          <w:tcPr>
            <w:tcW w:w="1800" w:type="dxa"/>
            <w:vMerge w:val="restart"/>
            <w:tcBorders>
              <w:top w:val="single" w:sz="4" w:space="0" w:color="auto"/>
            </w:tcBorders>
            <w:vAlign w:val="center"/>
          </w:tcPr>
          <w:p w14:paraId="3A4FABE9" w14:textId="77777777" w:rsidR="005F1216" w:rsidRPr="008207E0" w:rsidRDefault="005F1216" w:rsidP="00150154">
            <w:pPr>
              <w:widowControl w:val="0"/>
              <w:spacing w:line="252" w:lineRule="auto"/>
              <w:jc w:val="center"/>
              <w:rPr>
                <w:rFonts w:cs="Arial"/>
                <w:szCs w:val="24"/>
              </w:rPr>
            </w:pPr>
            <w:r w:rsidRPr="008207E0">
              <w:rPr>
                <w:rFonts w:cs="Arial"/>
                <w:szCs w:val="24"/>
              </w:rPr>
              <w:t>Cáp</w:t>
            </w:r>
            <w:r w:rsidRPr="008207E0">
              <w:rPr>
                <w:rFonts w:cs="Arial"/>
                <w:szCs w:val="24"/>
                <w:lang w:val="vi-VN"/>
              </w:rPr>
              <w:t xml:space="preserve"> </w:t>
            </w:r>
            <w:r w:rsidRPr="008207E0">
              <w:rPr>
                <w:rFonts w:cs="Arial"/>
                <w:szCs w:val="24"/>
              </w:rPr>
              <w:t>không đi trong</w:t>
            </w:r>
            <w:r w:rsidRPr="008207E0">
              <w:rPr>
                <w:rFonts w:cs="Arial"/>
                <w:szCs w:val="24"/>
                <w:lang w:val="vi-VN"/>
              </w:rPr>
              <w:t xml:space="preserve"> </w:t>
            </w:r>
            <w:r w:rsidRPr="008207E0">
              <w:rPr>
                <w:rFonts w:cs="Arial"/>
                <w:szCs w:val="24"/>
              </w:rPr>
              <w:t>khối</w:t>
            </w:r>
            <w:r w:rsidRPr="008207E0">
              <w:rPr>
                <w:rFonts w:cs="Arial"/>
                <w:szCs w:val="24"/>
                <w:lang w:val="vi-VN"/>
              </w:rPr>
              <w:t xml:space="preserve"> </w:t>
            </w:r>
            <w:r w:rsidRPr="008207E0">
              <w:rPr>
                <w:rFonts w:cs="Arial"/>
                <w:szCs w:val="24"/>
              </w:rPr>
              <w:t>cáp</w:t>
            </w:r>
            <w:r w:rsidRPr="008207E0">
              <w:rPr>
                <w:rFonts w:cs="Arial"/>
                <w:szCs w:val="24"/>
                <w:lang w:val="vi-VN"/>
              </w:rPr>
              <w:t xml:space="preserve"> </w:t>
            </w:r>
          </w:p>
          <w:p w14:paraId="1D82D9BF" w14:textId="77777777" w:rsidR="005F1216" w:rsidRPr="008207E0" w:rsidRDefault="005F1216" w:rsidP="00150154">
            <w:pPr>
              <w:widowControl w:val="0"/>
              <w:spacing w:line="252" w:lineRule="auto"/>
              <w:jc w:val="center"/>
              <w:rPr>
                <w:rFonts w:cs="Arial"/>
                <w:szCs w:val="24"/>
              </w:rPr>
            </w:pPr>
            <w:r w:rsidRPr="008207E0">
              <w:rPr>
                <w:rFonts w:cs="Arial"/>
                <w:szCs w:val="24"/>
              </w:rPr>
              <w:t>và</w:t>
            </w:r>
            <w:r w:rsidRPr="008207E0">
              <w:rPr>
                <w:rFonts w:cs="Arial"/>
                <w:szCs w:val="24"/>
                <w:lang w:val="vi-VN"/>
              </w:rPr>
              <w:t xml:space="preserve"> </w:t>
            </w:r>
            <w:r w:rsidRPr="008207E0">
              <w:rPr>
                <w:rFonts w:cs="Arial"/>
                <w:szCs w:val="24"/>
              </w:rPr>
              <w:t>ống</w:t>
            </w:r>
          </w:p>
        </w:tc>
        <w:tc>
          <w:tcPr>
            <w:tcW w:w="4230" w:type="dxa"/>
            <w:tcBorders>
              <w:top w:val="single" w:sz="4" w:space="0" w:color="auto"/>
            </w:tcBorders>
            <w:vAlign w:val="center"/>
          </w:tcPr>
          <w:p w14:paraId="3FE82E88" w14:textId="77777777" w:rsidR="005F1216" w:rsidRPr="008207E0" w:rsidRDefault="005F1216" w:rsidP="00150154">
            <w:pPr>
              <w:widowControl w:val="0"/>
              <w:spacing w:line="252" w:lineRule="auto"/>
              <w:rPr>
                <w:rFonts w:cs="Arial"/>
                <w:szCs w:val="24"/>
              </w:rPr>
            </w:pPr>
            <w:r w:rsidRPr="008207E0">
              <w:rPr>
                <w:rFonts w:cs="Arial"/>
                <w:szCs w:val="24"/>
              </w:rPr>
              <w:t>-</w:t>
            </w:r>
            <w:r w:rsidRPr="008207E0">
              <w:rPr>
                <w:rFonts w:cs="Arial"/>
                <w:szCs w:val="24"/>
                <w:lang w:val="vi-VN"/>
              </w:rPr>
              <w:t xml:space="preserve"> </w:t>
            </w:r>
            <w:r w:rsidRPr="008207E0">
              <w:rPr>
                <w:rFonts w:cs="Arial"/>
                <w:szCs w:val="24"/>
              </w:rPr>
              <w:t>Điều kiện</w:t>
            </w:r>
            <w:r w:rsidRPr="008207E0">
              <w:rPr>
                <w:rFonts w:cs="Arial"/>
                <w:szCs w:val="24"/>
                <w:lang w:val="vi-VN"/>
              </w:rPr>
              <w:t xml:space="preserve"> </w:t>
            </w:r>
            <w:r w:rsidRPr="008207E0">
              <w:rPr>
                <w:rFonts w:cs="Arial"/>
                <w:szCs w:val="24"/>
              </w:rPr>
              <w:t>đất</w:t>
            </w:r>
            <w:r w:rsidRPr="008207E0">
              <w:rPr>
                <w:rFonts w:cs="Arial"/>
                <w:szCs w:val="24"/>
                <w:lang w:val="vi-VN"/>
              </w:rPr>
              <w:t xml:space="preserve"> </w:t>
            </w:r>
            <w:r w:rsidRPr="008207E0">
              <w:rPr>
                <w:rFonts w:cs="Arial"/>
                <w:szCs w:val="24"/>
              </w:rPr>
              <w:t>xung quanh</w:t>
            </w:r>
            <w:r w:rsidRPr="008207E0">
              <w:rPr>
                <w:rFonts w:cs="Arial"/>
                <w:szCs w:val="24"/>
                <w:lang w:val="vi-VN"/>
              </w:rPr>
              <w:t xml:space="preserve"> </w:t>
            </w:r>
            <w:r w:rsidRPr="008207E0">
              <w:rPr>
                <w:rFonts w:cs="Arial"/>
                <w:szCs w:val="24"/>
              </w:rPr>
              <w:t>cáp</w:t>
            </w:r>
            <w:r w:rsidRPr="008207E0">
              <w:rPr>
                <w:rFonts w:cs="Arial"/>
                <w:szCs w:val="24"/>
                <w:lang w:val="vi-VN"/>
              </w:rPr>
              <w:t xml:space="preserve"> </w:t>
            </w:r>
            <w:r w:rsidRPr="008207E0">
              <w:rPr>
                <w:rFonts w:cs="Arial"/>
                <w:szCs w:val="24"/>
              </w:rPr>
              <w:t>ổn định</w:t>
            </w:r>
          </w:p>
        </w:tc>
        <w:tc>
          <w:tcPr>
            <w:tcW w:w="1980" w:type="dxa"/>
            <w:tcBorders>
              <w:top w:val="single" w:sz="4" w:space="0" w:color="auto"/>
            </w:tcBorders>
            <w:vAlign w:val="center"/>
          </w:tcPr>
          <w:p w14:paraId="494DEF72"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r>
      <w:tr w:rsidR="005F1216" w:rsidRPr="008207E0" w14:paraId="283BC3B1" w14:textId="77777777" w:rsidTr="002206A5">
        <w:trPr>
          <w:trHeight w:val="350"/>
        </w:trPr>
        <w:tc>
          <w:tcPr>
            <w:tcW w:w="1530" w:type="dxa"/>
            <w:vMerge/>
            <w:vAlign w:val="center"/>
          </w:tcPr>
          <w:p w14:paraId="51898CF6" w14:textId="77777777" w:rsidR="005F1216" w:rsidRPr="008207E0" w:rsidRDefault="005F1216" w:rsidP="00150154">
            <w:pPr>
              <w:widowControl w:val="0"/>
              <w:spacing w:line="252" w:lineRule="auto"/>
              <w:jc w:val="center"/>
              <w:rPr>
                <w:rFonts w:cs="Arial"/>
                <w:szCs w:val="24"/>
              </w:rPr>
            </w:pPr>
          </w:p>
        </w:tc>
        <w:tc>
          <w:tcPr>
            <w:tcW w:w="1800" w:type="dxa"/>
            <w:vMerge/>
            <w:vAlign w:val="center"/>
          </w:tcPr>
          <w:p w14:paraId="24F1A4F7" w14:textId="77777777" w:rsidR="005F1216" w:rsidRPr="008207E0" w:rsidRDefault="005F1216" w:rsidP="00150154">
            <w:pPr>
              <w:widowControl w:val="0"/>
              <w:spacing w:line="252" w:lineRule="auto"/>
              <w:jc w:val="center"/>
              <w:rPr>
                <w:rFonts w:cs="Arial"/>
                <w:szCs w:val="24"/>
              </w:rPr>
            </w:pPr>
          </w:p>
        </w:tc>
        <w:tc>
          <w:tcPr>
            <w:tcW w:w="4230" w:type="dxa"/>
            <w:tcBorders>
              <w:top w:val="single" w:sz="4" w:space="0" w:color="auto"/>
              <w:bottom w:val="single" w:sz="4" w:space="0" w:color="auto"/>
            </w:tcBorders>
            <w:vAlign w:val="center"/>
          </w:tcPr>
          <w:p w14:paraId="65526B46" w14:textId="77777777" w:rsidR="005F1216" w:rsidRPr="008207E0" w:rsidRDefault="005F1216" w:rsidP="00150154">
            <w:pPr>
              <w:widowControl w:val="0"/>
              <w:spacing w:line="252" w:lineRule="auto"/>
              <w:rPr>
                <w:rFonts w:cs="Arial"/>
                <w:szCs w:val="24"/>
              </w:rPr>
            </w:pPr>
            <w:r w:rsidRPr="008207E0">
              <w:rPr>
                <w:rFonts w:cs="Arial"/>
                <w:szCs w:val="24"/>
              </w:rPr>
              <w:t>-</w:t>
            </w:r>
            <w:r w:rsidRPr="008207E0">
              <w:rPr>
                <w:rFonts w:cs="Arial"/>
                <w:szCs w:val="24"/>
                <w:lang w:val="vi-VN"/>
              </w:rPr>
              <w:t xml:space="preserve"> </w:t>
            </w:r>
            <w:r w:rsidRPr="008207E0">
              <w:rPr>
                <w:rFonts w:cs="Arial"/>
                <w:szCs w:val="24"/>
              </w:rPr>
              <w:t>Điều kiện</w:t>
            </w:r>
            <w:r w:rsidRPr="008207E0">
              <w:rPr>
                <w:rFonts w:cs="Arial"/>
                <w:szCs w:val="24"/>
                <w:lang w:val="vi-VN"/>
              </w:rPr>
              <w:t xml:space="preserve"> </w:t>
            </w:r>
            <w:r w:rsidRPr="008207E0">
              <w:rPr>
                <w:rFonts w:cs="Arial"/>
                <w:szCs w:val="24"/>
              </w:rPr>
              <w:t>đất</w:t>
            </w:r>
            <w:r w:rsidRPr="008207E0">
              <w:rPr>
                <w:rFonts w:cs="Arial"/>
                <w:szCs w:val="24"/>
                <w:lang w:val="vi-VN"/>
              </w:rPr>
              <w:t xml:space="preserve"> </w:t>
            </w:r>
            <w:r w:rsidRPr="008207E0">
              <w:rPr>
                <w:rFonts w:cs="Arial"/>
                <w:szCs w:val="24"/>
              </w:rPr>
              <w:t>xung quanh</w:t>
            </w:r>
            <w:r w:rsidRPr="008207E0">
              <w:rPr>
                <w:rFonts w:cs="Arial"/>
                <w:szCs w:val="24"/>
                <w:lang w:val="vi-VN"/>
              </w:rPr>
              <w:t xml:space="preserve"> </w:t>
            </w:r>
            <w:r w:rsidRPr="008207E0">
              <w:rPr>
                <w:rFonts w:cs="Arial"/>
                <w:szCs w:val="24"/>
              </w:rPr>
              <w:t>cáp</w:t>
            </w:r>
            <w:r w:rsidRPr="008207E0">
              <w:rPr>
                <w:rFonts w:cs="Arial"/>
                <w:szCs w:val="24"/>
                <w:lang w:val="vi-VN"/>
              </w:rPr>
              <w:t xml:space="preserve"> </w:t>
            </w:r>
            <w:r w:rsidRPr="008207E0">
              <w:rPr>
                <w:rFonts w:cs="Arial"/>
                <w:szCs w:val="24"/>
              </w:rPr>
              <w:t>không ổn định</w:t>
            </w:r>
          </w:p>
        </w:tc>
        <w:tc>
          <w:tcPr>
            <w:tcW w:w="1980" w:type="dxa"/>
            <w:tcBorders>
              <w:top w:val="single" w:sz="4" w:space="0" w:color="auto"/>
              <w:bottom w:val="single" w:sz="4" w:space="0" w:color="auto"/>
            </w:tcBorders>
            <w:vAlign w:val="center"/>
          </w:tcPr>
          <w:p w14:paraId="25EA4A94" w14:textId="77777777" w:rsidR="005F1216" w:rsidRPr="008207E0" w:rsidRDefault="005F1216" w:rsidP="00150154">
            <w:pPr>
              <w:widowControl w:val="0"/>
              <w:spacing w:line="252" w:lineRule="auto"/>
              <w:jc w:val="center"/>
              <w:rPr>
                <w:rFonts w:cs="Arial"/>
                <w:szCs w:val="24"/>
              </w:rPr>
            </w:pPr>
            <w:r w:rsidRPr="008207E0">
              <w:rPr>
                <w:rFonts w:cs="Arial"/>
                <w:szCs w:val="24"/>
              </w:rPr>
              <w:t>1,5</w:t>
            </w:r>
          </w:p>
        </w:tc>
      </w:tr>
      <w:tr w:rsidR="005F1216" w:rsidRPr="008207E0" w14:paraId="65707286" w14:textId="77777777" w:rsidTr="002206A5">
        <w:trPr>
          <w:trHeight w:val="2150"/>
        </w:trPr>
        <w:tc>
          <w:tcPr>
            <w:tcW w:w="1530" w:type="dxa"/>
            <w:vMerge/>
            <w:vAlign w:val="center"/>
          </w:tcPr>
          <w:p w14:paraId="17CF326C" w14:textId="77777777" w:rsidR="005F1216" w:rsidRPr="008207E0" w:rsidRDefault="005F1216" w:rsidP="00150154">
            <w:pPr>
              <w:widowControl w:val="0"/>
              <w:spacing w:line="252" w:lineRule="auto"/>
              <w:jc w:val="center"/>
              <w:rPr>
                <w:rFonts w:cs="Arial"/>
                <w:szCs w:val="24"/>
              </w:rPr>
            </w:pPr>
          </w:p>
        </w:tc>
        <w:tc>
          <w:tcPr>
            <w:tcW w:w="1800" w:type="dxa"/>
            <w:tcBorders>
              <w:top w:val="single" w:sz="4" w:space="0" w:color="auto"/>
            </w:tcBorders>
            <w:vAlign w:val="center"/>
          </w:tcPr>
          <w:p w14:paraId="02CE19E7" w14:textId="77777777" w:rsidR="005F1216" w:rsidRPr="008207E0" w:rsidRDefault="005F1216" w:rsidP="00150154">
            <w:pPr>
              <w:widowControl w:val="0"/>
              <w:spacing w:line="252" w:lineRule="auto"/>
              <w:jc w:val="center"/>
              <w:rPr>
                <w:rFonts w:cs="Arial"/>
                <w:szCs w:val="24"/>
              </w:rPr>
            </w:pPr>
            <w:r w:rsidRPr="008207E0">
              <w:rPr>
                <w:rFonts w:cs="Arial"/>
                <w:szCs w:val="24"/>
              </w:rPr>
              <w:t>C</w:t>
            </w:r>
            <w:r w:rsidRPr="008207E0">
              <w:rPr>
                <w:rFonts w:cs="Arial"/>
                <w:szCs w:val="24"/>
                <w:lang w:val="vi-VN"/>
              </w:rPr>
              <w:t>áp đi trong khối cá</w:t>
            </w:r>
            <w:r w:rsidRPr="008207E0">
              <w:rPr>
                <w:rFonts w:cs="Arial"/>
                <w:szCs w:val="24"/>
              </w:rPr>
              <w:t>p</w:t>
            </w:r>
          </w:p>
        </w:tc>
        <w:tc>
          <w:tcPr>
            <w:tcW w:w="4230" w:type="dxa"/>
            <w:tcBorders>
              <w:top w:val="single" w:sz="4" w:space="0" w:color="auto"/>
            </w:tcBorders>
            <w:vAlign w:val="center"/>
          </w:tcPr>
          <w:p w14:paraId="37C45D07" w14:textId="77777777" w:rsidR="005F1216" w:rsidRPr="008207E0" w:rsidRDefault="005F1216" w:rsidP="00150154">
            <w:pPr>
              <w:widowControl w:val="0"/>
              <w:spacing w:line="252" w:lineRule="auto"/>
              <w:rPr>
                <w:rFonts w:cs="Arial"/>
                <w:kern w:val="0"/>
                <w:szCs w:val="24"/>
              </w:rPr>
            </w:pPr>
            <w:r w:rsidRPr="008207E0">
              <w:rPr>
                <w:rFonts w:cs="Arial"/>
                <w:kern w:val="0"/>
                <w:szCs w:val="24"/>
                <w:lang w:val="vi-VN"/>
              </w:rPr>
              <w:t xml:space="preserve">- Ống nhiệt có cách nhiệt toàn bộ phần giao nhau và </w:t>
            </w:r>
            <w:r w:rsidRPr="008207E0">
              <w:rPr>
                <w:rFonts w:cs="Arial"/>
                <w:kern w:val="0"/>
                <w:szCs w:val="24"/>
              </w:rPr>
              <w:t xml:space="preserve">thêm </w:t>
            </w:r>
            <w:r w:rsidRPr="008207E0">
              <w:rPr>
                <w:rFonts w:cs="Arial"/>
                <w:kern w:val="0"/>
                <w:szCs w:val="24"/>
                <w:lang w:val="vi-VN"/>
              </w:rPr>
              <w:t>2m ở cả hai bên.</w:t>
            </w:r>
            <w:r w:rsidRPr="008207E0">
              <w:rPr>
                <w:rFonts w:cs="Arial"/>
                <w:kern w:val="0"/>
                <w:szCs w:val="24"/>
                <w:lang w:val="vi-VN"/>
              </w:rPr>
              <w:br/>
              <w:t>- Ống dẫn nhiệt được cách nhiệt để nhiệt độ của cáp xung quanh mặt đất không tăng thêm 10</w:t>
            </w:r>
            <w:r w:rsidRPr="008207E0">
              <w:rPr>
                <w:rFonts w:cs="Arial"/>
                <w:kern w:val="0"/>
                <w:szCs w:val="24"/>
              </w:rPr>
              <w:t xml:space="preserve"> </w:t>
            </w:r>
            <w:r w:rsidRPr="008207E0">
              <w:rPr>
                <w:rFonts w:cs="Arial"/>
                <w:kern w:val="0"/>
                <w:szCs w:val="24"/>
                <w:vertAlign w:val="superscript"/>
              </w:rPr>
              <w:t>o</w:t>
            </w:r>
            <w:r w:rsidRPr="008207E0">
              <w:rPr>
                <w:rFonts w:cs="Arial"/>
                <w:kern w:val="0"/>
                <w:szCs w:val="24"/>
                <w:lang w:val="vi-VN"/>
              </w:rPr>
              <w:t>C so với nhiệt độ cao nhất vào mùa hè và 15</w:t>
            </w:r>
            <w:r w:rsidRPr="008207E0">
              <w:rPr>
                <w:rFonts w:cs="Arial"/>
                <w:kern w:val="0"/>
                <w:szCs w:val="24"/>
              </w:rPr>
              <w:t xml:space="preserve"> </w:t>
            </w:r>
            <w:r w:rsidRPr="008207E0">
              <w:rPr>
                <w:rFonts w:cs="Arial"/>
                <w:kern w:val="0"/>
                <w:szCs w:val="24"/>
                <w:vertAlign w:val="superscript"/>
              </w:rPr>
              <w:t>o</w:t>
            </w:r>
            <w:r w:rsidRPr="008207E0">
              <w:rPr>
                <w:rFonts w:cs="Arial"/>
                <w:kern w:val="0"/>
                <w:szCs w:val="24"/>
              </w:rPr>
              <w:t xml:space="preserve">C </w:t>
            </w:r>
            <w:r w:rsidRPr="008207E0">
              <w:rPr>
                <w:rFonts w:cs="Arial"/>
                <w:kern w:val="0"/>
                <w:szCs w:val="24"/>
                <w:lang w:val="vi-VN"/>
              </w:rPr>
              <w:t>so với nhiệt độ thấp nhất trong mùa đông.</w:t>
            </w:r>
          </w:p>
        </w:tc>
        <w:tc>
          <w:tcPr>
            <w:tcW w:w="1980" w:type="dxa"/>
            <w:tcBorders>
              <w:top w:val="single" w:sz="4" w:space="0" w:color="auto"/>
            </w:tcBorders>
            <w:vAlign w:val="center"/>
          </w:tcPr>
          <w:p w14:paraId="0331B289"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Không </w:t>
            </w:r>
          </w:p>
          <w:p w14:paraId="249AE5D9" w14:textId="77777777" w:rsidR="005F1216" w:rsidRPr="008207E0" w:rsidRDefault="005F1216" w:rsidP="00150154">
            <w:pPr>
              <w:widowControl w:val="0"/>
              <w:spacing w:line="252" w:lineRule="auto"/>
              <w:jc w:val="center"/>
              <w:rPr>
                <w:rFonts w:cs="Arial"/>
                <w:szCs w:val="24"/>
              </w:rPr>
            </w:pPr>
            <w:r w:rsidRPr="008207E0">
              <w:rPr>
                <w:rFonts w:cs="Arial"/>
                <w:szCs w:val="24"/>
              </w:rPr>
              <w:t>quy định</w:t>
            </w:r>
          </w:p>
        </w:tc>
      </w:tr>
      <w:tr w:rsidR="005F1216" w:rsidRPr="008207E0" w14:paraId="3279E2FE" w14:textId="77777777" w:rsidTr="002206A5">
        <w:trPr>
          <w:trHeight w:val="620"/>
        </w:trPr>
        <w:tc>
          <w:tcPr>
            <w:tcW w:w="1530" w:type="dxa"/>
            <w:vMerge/>
            <w:vAlign w:val="center"/>
          </w:tcPr>
          <w:p w14:paraId="25E67478" w14:textId="77777777" w:rsidR="005F1216" w:rsidRPr="008207E0" w:rsidRDefault="005F1216" w:rsidP="00150154">
            <w:pPr>
              <w:widowControl w:val="0"/>
              <w:spacing w:line="252" w:lineRule="auto"/>
              <w:jc w:val="center"/>
              <w:rPr>
                <w:rFonts w:cs="Arial"/>
                <w:szCs w:val="24"/>
              </w:rPr>
            </w:pPr>
          </w:p>
        </w:tc>
        <w:tc>
          <w:tcPr>
            <w:tcW w:w="1800" w:type="dxa"/>
            <w:tcBorders>
              <w:top w:val="single" w:sz="4" w:space="0" w:color="auto"/>
            </w:tcBorders>
            <w:vAlign w:val="center"/>
          </w:tcPr>
          <w:p w14:paraId="150EE7C1" w14:textId="77777777" w:rsidR="005F1216" w:rsidRPr="008207E0" w:rsidRDefault="005F1216" w:rsidP="00150154">
            <w:pPr>
              <w:widowControl w:val="0"/>
              <w:spacing w:line="252" w:lineRule="auto"/>
              <w:jc w:val="center"/>
              <w:rPr>
                <w:rFonts w:cs="Arial"/>
                <w:szCs w:val="24"/>
              </w:rPr>
            </w:pPr>
            <w:r w:rsidRPr="008207E0">
              <w:rPr>
                <w:rFonts w:cs="Arial"/>
                <w:szCs w:val="24"/>
              </w:rPr>
              <w:t>Tất cả c</w:t>
            </w:r>
            <w:r w:rsidRPr="008207E0">
              <w:rPr>
                <w:rFonts w:cs="Arial"/>
                <w:szCs w:val="24"/>
                <w:lang w:val="vi-VN"/>
              </w:rPr>
              <w:t xml:space="preserve">ác cáp đi trong ống </w:t>
            </w:r>
          </w:p>
        </w:tc>
        <w:tc>
          <w:tcPr>
            <w:tcW w:w="4230" w:type="dxa"/>
            <w:tcBorders>
              <w:top w:val="single" w:sz="4" w:space="0" w:color="auto"/>
            </w:tcBorders>
            <w:vAlign w:val="center"/>
          </w:tcPr>
          <w:p w14:paraId="77DD8784" w14:textId="77777777" w:rsidR="005F1216" w:rsidRPr="008207E0" w:rsidRDefault="005F1216" w:rsidP="00150154">
            <w:pPr>
              <w:widowControl w:val="0"/>
              <w:spacing w:line="252" w:lineRule="auto"/>
              <w:rPr>
                <w:rFonts w:cs="Arial"/>
                <w:szCs w:val="24"/>
              </w:rPr>
            </w:pPr>
            <w:r w:rsidRPr="008207E0">
              <w:rPr>
                <w:rFonts w:cs="Arial"/>
                <w:szCs w:val="24"/>
              </w:rPr>
              <w:t>- Như trên</w:t>
            </w:r>
          </w:p>
        </w:tc>
        <w:tc>
          <w:tcPr>
            <w:tcW w:w="1980" w:type="dxa"/>
            <w:tcBorders>
              <w:top w:val="single" w:sz="4" w:space="0" w:color="auto"/>
            </w:tcBorders>
            <w:vAlign w:val="center"/>
          </w:tcPr>
          <w:p w14:paraId="08A4B9D5" w14:textId="77777777" w:rsidR="005F1216" w:rsidRPr="008207E0" w:rsidRDefault="005F1216" w:rsidP="00150154">
            <w:pPr>
              <w:widowControl w:val="0"/>
              <w:spacing w:line="252" w:lineRule="auto"/>
              <w:jc w:val="center"/>
              <w:rPr>
                <w:rFonts w:cs="Arial"/>
                <w:szCs w:val="24"/>
              </w:rPr>
            </w:pPr>
            <w:r w:rsidRPr="008207E0">
              <w:rPr>
                <w:rFonts w:cs="Arial"/>
                <w:szCs w:val="24"/>
              </w:rPr>
              <w:t>0,25</w:t>
            </w:r>
          </w:p>
        </w:tc>
      </w:tr>
    </w:tbl>
    <w:p w14:paraId="0905F01C" w14:textId="57DE1992"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396" w:name="_Toc188048132"/>
      <w:bookmarkStart w:id="397" w:name="_Toc188050519"/>
      <w:r w:rsidRPr="008207E0">
        <w:rPr>
          <w:rFonts w:cs="Arial"/>
          <w:b/>
          <w:bCs/>
          <w:szCs w:val="24"/>
        </w:rPr>
        <w:t>Giao chéo với đường cáp viễn thông đi ngầm</w:t>
      </w:r>
      <w:bookmarkEnd w:id="396"/>
      <w:bookmarkEnd w:id="397"/>
      <w:r w:rsidRPr="008207E0">
        <w:rPr>
          <w:rFonts w:cs="Arial"/>
          <w:b/>
          <w:bCs/>
          <w:szCs w:val="24"/>
        </w:rPr>
        <w:t xml:space="preserve"> </w:t>
      </w:r>
    </w:p>
    <w:p w14:paraId="43D920B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Cáp viễn thông ngầm khi vượt qua cáp điện lực phải đi bên trên cáp ngầm điện lực. </w:t>
      </w:r>
    </w:p>
    <w:p w14:paraId="7BC9BFD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Trường hợp một trong hai cáp có vỏ bọc bằng kim loại hoặc được đặt trong ống kim loại thì khoảng cách tại chỗ giao chéo là 0,25 m. </w:t>
      </w:r>
    </w:p>
    <w:p w14:paraId="05D1520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Khoảng cách ngang giữa cáp viễn thông và cáp điện lực cao áp cùng chôn trực tiếp trong đất theo quy định trong bảng sau:</w:t>
      </w:r>
    </w:p>
    <w:p w14:paraId="4A44B5ED"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398" w:name="_Toc356563000"/>
      <w:r w:rsidRPr="008207E0">
        <w:rPr>
          <w:rFonts w:cs="Arial"/>
          <w:b/>
          <w:bCs/>
          <w:i w:val="0"/>
          <w:iCs w:val="0"/>
          <w:color w:val="auto"/>
          <w:szCs w:val="24"/>
          <w:lang w:val="vi-VN"/>
        </w:rPr>
        <w:t xml:space="preserve">Bảng 2.6: Khoảng cách giữa cáp viễn thông và cáp điện lực </w:t>
      </w:r>
    </w:p>
    <w:p w14:paraId="490427B4"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cùng chôn trực tiếp trong đất</w:t>
      </w:r>
      <w:bookmarkEnd w:id="398"/>
    </w:p>
    <w:tbl>
      <w:tblPr>
        <w:tblW w:w="747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0"/>
        <w:gridCol w:w="4050"/>
      </w:tblGrid>
      <w:tr w:rsidR="005F1216" w:rsidRPr="008207E0" w14:paraId="60266C84" w14:textId="77777777" w:rsidTr="00A751B0">
        <w:tc>
          <w:tcPr>
            <w:tcW w:w="7470" w:type="dxa"/>
            <w:gridSpan w:val="2"/>
            <w:vAlign w:val="center"/>
          </w:tcPr>
          <w:p w14:paraId="3F73FFBB" w14:textId="77777777" w:rsidR="005F1216" w:rsidRPr="008207E0" w:rsidRDefault="005F1216" w:rsidP="00150154">
            <w:pPr>
              <w:widowControl w:val="0"/>
              <w:autoSpaceDE w:val="0"/>
              <w:autoSpaceDN w:val="0"/>
              <w:adjustRightInd w:val="0"/>
              <w:spacing w:line="252" w:lineRule="auto"/>
              <w:ind w:right="-43"/>
              <w:jc w:val="center"/>
              <w:rPr>
                <w:rFonts w:cs="Arial"/>
                <w:szCs w:val="24"/>
              </w:rPr>
            </w:pPr>
            <w:r w:rsidRPr="008207E0">
              <w:rPr>
                <w:rFonts w:cs="Arial"/>
                <w:bCs/>
                <w:szCs w:val="24"/>
              </w:rPr>
              <w:t>Khoảng cách (m)</w:t>
            </w:r>
          </w:p>
        </w:tc>
      </w:tr>
      <w:tr w:rsidR="005F1216" w:rsidRPr="008207E0" w14:paraId="0AC16D40" w14:textId="77777777" w:rsidTr="00A751B0">
        <w:tc>
          <w:tcPr>
            <w:tcW w:w="3420" w:type="dxa"/>
            <w:vAlign w:val="center"/>
          </w:tcPr>
          <w:p w14:paraId="3D1DFE03" w14:textId="77777777" w:rsidR="005F1216" w:rsidRPr="008207E0" w:rsidRDefault="005F1216" w:rsidP="00150154">
            <w:pPr>
              <w:widowControl w:val="0"/>
              <w:autoSpaceDE w:val="0"/>
              <w:autoSpaceDN w:val="0"/>
              <w:adjustRightInd w:val="0"/>
              <w:spacing w:line="252" w:lineRule="auto"/>
              <w:ind w:right="-43"/>
              <w:jc w:val="center"/>
              <w:rPr>
                <w:rFonts w:cs="Arial"/>
                <w:szCs w:val="24"/>
              </w:rPr>
            </w:pPr>
            <w:r w:rsidRPr="008207E0">
              <w:rPr>
                <w:rFonts w:cs="Arial"/>
                <w:szCs w:val="24"/>
              </w:rPr>
              <w:t>Đất ổn định</w:t>
            </w:r>
          </w:p>
        </w:tc>
        <w:tc>
          <w:tcPr>
            <w:tcW w:w="4050" w:type="dxa"/>
            <w:vAlign w:val="center"/>
          </w:tcPr>
          <w:p w14:paraId="42A68ECF" w14:textId="77777777" w:rsidR="005F1216" w:rsidRPr="008207E0" w:rsidRDefault="005F1216" w:rsidP="00150154">
            <w:pPr>
              <w:widowControl w:val="0"/>
              <w:autoSpaceDE w:val="0"/>
              <w:autoSpaceDN w:val="0"/>
              <w:adjustRightInd w:val="0"/>
              <w:spacing w:line="252" w:lineRule="auto"/>
              <w:ind w:right="-43"/>
              <w:jc w:val="center"/>
              <w:rPr>
                <w:rFonts w:cs="Arial"/>
                <w:szCs w:val="24"/>
              </w:rPr>
            </w:pPr>
            <w:r w:rsidRPr="008207E0">
              <w:rPr>
                <w:rFonts w:cs="Arial"/>
                <w:szCs w:val="24"/>
              </w:rPr>
              <w:t>Đất không ổn định</w:t>
            </w:r>
          </w:p>
        </w:tc>
      </w:tr>
      <w:tr w:rsidR="005F1216" w:rsidRPr="008207E0" w14:paraId="47A1BFB5" w14:textId="77777777" w:rsidTr="00A751B0">
        <w:tc>
          <w:tcPr>
            <w:tcW w:w="3420" w:type="dxa"/>
            <w:vAlign w:val="center"/>
          </w:tcPr>
          <w:p w14:paraId="3988DFC1" w14:textId="77777777" w:rsidR="005F1216" w:rsidRPr="008207E0" w:rsidRDefault="005F1216" w:rsidP="00150154">
            <w:pPr>
              <w:widowControl w:val="0"/>
              <w:autoSpaceDE w:val="0"/>
              <w:autoSpaceDN w:val="0"/>
              <w:adjustRightInd w:val="0"/>
              <w:spacing w:line="252" w:lineRule="auto"/>
              <w:ind w:right="-43"/>
              <w:jc w:val="center"/>
              <w:rPr>
                <w:rFonts w:cs="Arial"/>
                <w:szCs w:val="24"/>
              </w:rPr>
            </w:pPr>
            <w:r w:rsidRPr="008207E0">
              <w:rPr>
                <w:rFonts w:cs="Arial"/>
                <w:szCs w:val="24"/>
              </w:rPr>
              <w:t>1,0 (0,5*)</w:t>
            </w:r>
          </w:p>
        </w:tc>
        <w:tc>
          <w:tcPr>
            <w:tcW w:w="4050" w:type="dxa"/>
            <w:vAlign w:val="center"/>
          </w:tcPr>
          <w:p w14:paraId="52FCCF18" w14:textId="77777777" w:rsidR="005F1216" w:rsidRPr="008207E0" w:rsidRDefault="005F1216" w:rsidP="00150154">
            <w:pPr>
              <w:widowControl w:val="0"/>
              <w:autoSpaceDE w:val="0"/>
              <w:autoSpaceDN w:val="0"/>
              <w:adjustRightInd w:val="0"/>
              <w:spacing w:line="252" w:lineRule="auto"/>
              <w:ind w:right="-43"/>
              <w:jc w:val="center"/>
              <w:rPr>
                <w:rFonts w:cs="Arial"/>
                <w:szCs w:val="24"/>
              </w:rPr>
            </w:pPr>
            <w:r w:rsidRPr="008207E0">
              <w:rPr>
                <w:rFonts w:cs="Arial"/>
                <w:szCs w:val="24"/>
              </w:rPr>
              <w:t>1,5 (0,5*)</w:t>
            </w:r>
          </w:p>
        </w:tc>
      </w:tr>
    </w:tbl>
    <w:p w14:paraId="2344637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Ghi chú: (*) Khoảng cách nằm ngang được giảm, nếu 2 đường cáp đều đặt trong ống.</w:t>
      </w:r>
    </w:p>
    <w:p w14:paraId="11A978FF" w14:textId="543179EB"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399" w:name="_Toc188048133"/>
      <w:bookmarkStart w:id="400" w:name="_Toc188050520"/>
      <w:r w:rsidRPr="008207E0">
        <w:rPr>
          <w:rFonts w:cs="Arial"/>
          <w:b/>
          <w:bCs/>
          <w:szCs w:val="24"/>
        </w:rPr>
        <w:t>Lắp đặt đường cáp điện trong gian sản xuất</w:t>
      </w:r>
      <w:bookmarkEnd w:id="399"/>
      <w:bookmarkEnd w:id="400"/>
    </w:p>
    <w:p w14:paraId="2D93862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Đường cáp điện trong gian sản xuất phải được lắp đặt để dễ tiếp cận khi sửa chữa hoặc không gian hở để quan sát được. </w:t>
      </w:r>
    </w:p>
    <w:p w14:paraId="0F8E9D3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Cáp lắp đặt ở những nơi thường có máy móc, thiết bị, hàng hoá xe cộ qua lại phải được bảo vệ tránh hư hỏng bằng cách chọn cáp có vỏ chịu được tác động cơ học hoặc đặt cáp </w:t>
      </w:r>
      <w:r w:rsidRPr="008207E0">
        <w:rPr>
          <w:rFonts w:eastAsia="Times New Roman" w:cs="Arial"/>
          <w:kern w:val="0"/>
        </w:rPr>
        <w:lastRenderedPageBreak/>
        <w:t>trong ống chịu lực.</w:t>
      </w:r>
    </w:p>
    <w:p w14:paraId="6D3274B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Không cho phép đặt cáp song song phía trên hoặc phía dưới các ống dẫn dầu và các ống nhiên liệu lỏng theo mặt phẳng thẳng đứng; trong hầm thông gió, đặt cáp hở trong buồng cầu thang, trường hợp cáp đi chéo qua các hầm thông gió, cáp phải được đặt trong ống.</w:t>
      </w:r>
    </w:p>
    <w:p w14:paraId="43B5591E" w14:textId="0537E137"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401" w:name="_Toc188048134"/>
      <w:bookmarkStart w:id="402" w:name="_Toc188050521"/>
      <w:r w:rsidRPr="008207E0">
        <w:rPr>
          <w:rFonts w:cs="Arial"/>
          <w:b/>
          <w:bCs/>
          <w:szCs w:val="24"/>
        </w:rPr>
        <w:t>Độ sâu chôn cáp</w:t>
      </w:r>
      <w:bookmarkEnd w:id="401"/>
      <w:bookmarkEnd w:id="402"/>
      <w:r w:rsidRPr="008207E0">
        <w:rPr>
          <w:rFonts w:cs="Arial"/>
          <w:b/>
          <w:bCs/>
          <w:szCs w:val="24"/>
        </w:rPr>
        <w:t xml:space="preserve"> </w:t>
      </w:r>
    </w:p>
    <w:p w14:paraId="1F28A17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Đường cáp điện lắp đặt ở độ sâu được quy định trong bảng sau theo cấp điện áp. Khi cáp đi gần các tòa nhà hoặc cấu trúc dưới lòng đất, nếu chiều dài của tuyến cáp nhỏ hơn 5m, độ sâu chôn cáp có thể giảm xuống còn 0,5m, nhưng cáp phải được bảo vệ chống lại các tác động cơ học.</w:t>
      </w:r>
    </w:p>
    <w:p w14:paraId="74C6928A"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403" w:name="_Toc356562974"/>
      <w:r w:rsidRPr="008207E0">
        <w:rPr>
          <w:rFonts w:cs="Arial"/>
          <w:b/>
          <w:bCs/>
          <w:i w:val="0"/>
          <w:iCs w:val="0"/>
          <w:color w:val="auto"/>
          <w:szCs w:val="24"/>
          <w:lang w:val="vi-VN"/>
        </w:rPr>
        <w:t>Bảng 2.7: Độ sâu chôn cáp nhỏ nhất</w:t>
      </w:r>
      <w:bookmarkEnd w:id="403"/>
    </w:p>
    <w:tbl>
      <w:tblPr>
        <w:tblW w:w="0" w:type="auto"/>
        <w:tblInd w:w="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6"/>
        <w:gridCol w:w="4410"/>
      </w:tblGrid>
      <w:tr w:rsidR="005F1216" w:rsidRPr="008207E0" w14:paraId="7D8A185A" w14:textId="77777777" w:rsidTr="002206A5">
        <w:tc>
          <w:tcPr>
            <w:tcW w:w="4346" w:type="dxa"/>
            <w:shd w:val="clear" w:color="auto" w:fill="auto"/>
          </w:tcPr>
          <w:p w14:paraId="00F0A934"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Điện áp ( kV) </w:t>
            </w:r>
          </w:p>
        </w:tc>
        <w:tc>
          <w:tcPr>
            <w:tcW w:w="4410" w:type="dxa"/>
            <w:shd w:val="clear" w:color="auto" w:fill="auto"/>
          </w:tcPr>
          <w:p w14:paraId="2B97E71D" w14:textId="77777777" w:rsidR="005F1216" w:rsidRPr="008207E0" w:rsidRDefault="005F1216" w:rsidP="00150154">
            <w:pPr>
              <w:widowControl w:val="0"/>
              <w:spacing w:line="252" w:lineRule="auto"/>
              <w:jc w:val="center"/>
              <w:rPr>
                <w:rFonts w:cs="Arial"/>
                <w:szCs w:val="24"/>
              </w:rPr>
            </w:pPr>
            <w:r w:rsidRPr="008207E0">
              <w:rPr>
                <w:rFonts w:cs="Arial"/>
                <w:szCs w:val="24"/>
              </w:rPr>
              <w:t>Độ sâu nhỏ nhất (m)</w:t>
            </w:r>
          </w:p>
        </w:tc>
      </w:tr>
      <w:tr w:rsidR="005F1216" w:rsidRPr="008207E0" w14:paraId="29369EEA" w14:textId="77777777" w:rsidTr="002206A5">
        <w:tc>
          <w:tcPr>
            <w:tcW w:w="4346" w:type="dxa"/>
            <w:shd w:val="clear" w:color="auto" w:fill="auto"/>
          </w:tcPr>
          <w:p w14:paraId="35D531B7" w14:textId="77777777" w:rsidR="005F1216" w:rsidRPr="008207E0" w:rsidRDefault="005F1216" w:rsidP="00150154">
            <w:pPr>
              <w:widowControl w:val="0"/>
              <w:spacing w:line="252" w:lineRule="auto"/>
              <w:jc w:val="center"/>
              <w:rPr>
                <w:rFonts w:cs="Arial"/>
                <w:szCs w:val="24"/>
              </w:rPr>
            </w:pPr>
            <w:r w:rsidRPr="008207E0">
              <w:rPr>
                <w:rFonts w:cs="Arial"/>
                <w:szCs w:val="24"/>
              </w:rPr>
              <w:t>Đến 22</w:t>
            </w:r>
          </w:p>
        </w:tc>
        <w:tc>
          <w:tcPr>
            <w:tcW w:w="4410" w:type="dxa"/>
            <w:shd w:val="clear" w:color="auto" w:fill="auto"/>
          </w:tcPr>
          <w:p w14:paraId="4EE102D6" w14:textId="77777777" w:rsidR="005F1216" w:rsidRPr="008207E0" w:rsidRDefault="005F1216" w:rsidP="00150154">
            <w:pPr>
              <w:widowControl w:val="0"/>
              <w:spacing w:line="252" w:lineRule="auto"/>
              <w:jc w:val="center"/>
              <w:rPr>
                <w:rFonts w:cs="Arial"/>
                <w:szCs w:val="24"/>
              </w:rPr>
            </w:pPr>
            <w:r w:rsidRPr="008207E0">
              <w:rPr>
                <w:rFonts w:cs="Arial"/>
                <w:szCs w:val="24"/>
              </w:rPr>
              <w:t>0,7</w:t>
            </w:r>
          </w:p>
        </w:tc>
      </w:tr>
      <w:tr w:rsidR="005F1216" w:rsidRPr="008207E0" w14:paraId="25E1FD77" w14:textId="77777777" w:rsidTr="002206A5">
        <w:tc>
          <w:tcPr>
            <w:tcW w:w="4346" w:type="dxa"/>
            <w:shd w:val="clear" w:color="auto" w:fill="auto"/>
          </w:tcPr>
          <w:p w14:paraId="2F7B4250"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4410" w:type="dxa"/>
            <w:shd w:val="clear" w:color="auto" w:fill="auto"/>
          </w:tcPr>
          <w:p w14:paraId="26ABBF98"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r>
      <w:tr w:rsidR="005F1216" w:rsidRPr="008207E0" w14:paraId="10E4760E" w14:textId="77777777" w:rsidTr="002206A5">
        <w:trPr>
          <w:trHeight w:val="75"/>
        </w:trPr>
        <w:tc>
          <w:tcPr>
            <w:tcW w:w="4346" w:type="dxa"/>
            <w:shd w:val="clear" w:color="auto" w:fill="auto"/>
          </w:tcPr>
          <w:p w14:paraId="69C59080" w14:textId="77777777" w:rsidR="005F1216" w:rsidRPr="008207E0" w:rsidRDefault="005F1216" w:rsidP="00150154">
            <w:pPr>
              <w:widowControl w:val="0"/>
              <w:spacing w:line="252" w:lineRule="auto"/>
              <w:jc w:val="center"/>
              <w:rPr>
                <w:rFonts w:cs="Arial"/>
                <w:szCs w:val="24"/>
              </w:rPr>
            </w:pPr>
            <w:r w:rsidRPr="008207E0">
              <w:rPr>
                <w:rFonts w:cs="Arial"/>
                <w:szCs w:val="24"/>
              </w:rPr>
              <w:t>110</w:t>
            </w:r>
          </w:p>
        </w:tc>
        <w:tc>
          <w:tcPr>
            <w:tcW w:w="4410" w:type="dxa"/>
            <w:vMerge w:val="restart"/>
            <w:shd w:val="clear" w:color="auto" w:fill="auto"/>
          </w:tcPr>
          <w:p w14:paraId="5B456945"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1,5 </w:t>
            </w:r>
          </w:p>
        </w:tc>
      </w:tr>
      <w:tr w:rsidR="005F1216" w:rsidRPr="008207E0" w14:paraId="42DA901E" w14:textId="77777777" w:rsidTr="002206A5">
        <w:trPr>
          <w:trHeight w:val="75"/>
        </w:trPr>
        <w:tc>
          <w:tcPr>
            <w:tcW w:w="4346" w:type="dxa"/>
            <w:shd w:val="clear" w:color="auto" w:fill="auto"/>
          </w:tcPr>
          <w:p w14:paraId="27919F79" w14:textId="77777777" w:rsidR="005F1216" w:rsidRPr="008207E0" w:rsidRDefault="005F1216" w:rsidP="00150154">
            <w:pPr>
              <w:widowControl w:val="0"/>
              <w:spacing w:line="252" w:lineRule="auto"/>
              <w:jc w:val="center"/>
              <w:rPr>
                <w:rFonts w:cs="Arial"/>
                <w:szCs w:val="24"/>
              </w:rPr>
            </w:pPr>
            <w:r w:rsidRPr="008207E0">
              <w:rPr>
                <w:rFonts w:cs="Arial"/>
                <w:szCs w:val="24"/>
              </w:rPr>
              <w:t>220</w:t>
            </w:r>
          </w:p>
        </w:tc>
        <w:tc>
          <w:tcPr>
            <w:tcW w:w="4410" w:type="dxa"/>
            <w:vMerge/>
            <w:shd w:val="clear" w:color="auto" w:fill="auto"/>
          </w:tcPr>
          <w:p w14:paraId="189FBB21" w14:textId="77777777" w:rsidR="005F1216" w:rsidRPr="008207E0" w:rsidRDefault="005F1216" w:rsidP="00150154">
            <w:pPr>
              <w:widowControl w:val="0"/>
              <w:spacing w:line="252" w:lineRule="auto"/>
              <w:jc w:val="center"/>
              <w:rPr>
                <w:rFonts w:cs="Arial"/>
                <w:szCs w:val="24"/>
              </w:rPr>
            </w:pPr>
          </w:p>
        </w:tc>
      </w:tr>
    </w:tbl>
    <w:p w14:paraId="6B8584A1" w14:textId="77777777" w:rsidR="00F720B7" w:rsidRPr="008207E0" w:rsidRDefault="005F1216" w:rsidP="00150154">
      <w:pPr>
        <w:pStyle w:val="ListParagraph"/>
        <w:widowControl w:val="0"/>
        <w:spacing w:line="252" w:lineRule="auto"/>
        <w:ind w:left="0"/>
        <w:jc w:val="center"/>
        <w:rPr>
          <w:rFonts w:cs="Arial"/>
          <w:bCs/>
          <w:szCs w:val="24"/>
        </w:rPr>
      </w:pPr>
      <w:r w:rsidRPr="008207E0">
        <w:rPr>
          <w:rFonts w:cs="Arial"/>
          <w:bCs/>
          <w:szCs w:val="24"/>
        </w:rPr>
        <w:t xml:space="preserve">Đối với đường cáp điện áp nhỏ hơn 1kV cho phép lắp đặt trong ống theo </w:t>
      </w:r>
    </w:p>
    <w:p w14:paraId="55D7B267" w14:textId="58FFE1C7" w:rsidR="005F1216" w:rsidRPr="008207E0" w:rsidRDefault="005F1216" w:rsidP="00150154">
      <w:pPr>
        <w:pStyle w:val="ListParagraph"/>
        <w:widowControl w:val="0"/>
        <w:spacing w:line="252" w:lineRule="auto"/>
        <w:ind w:left="0"/>
        <w:jc w:val="center"/>
        <w:rPr>
          <w:rFonts w:cs="Arial"/>
          <w:bCs/>
          <w:szCs w:val="24"/>
        </w:rPr>
      </w:pPr>
      <w:r w:rsidRPr="008207E0">
        <w:rPr>
          <w:rFonts w:cs="Arial"/>
          <w:bCs/>
          <w:szCs w:val="24"/>
        </w:rPr>
        <w:t>TCVN 7997: 2009.</w:t>
      </w:r>
    </w:p>
    <w:p w14:paraId="4EE3FBA6" w14:textId="6BEFE92E"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404" w:name="_Toc188048135"/>
      <w:bookmarkStart w:id="405" w:name="_Toc188050522"/>
      <w:r w:rsidRPr="008207E0">
        <w:rPr>
          <w:rFonts w:cs="Arial"/>
          <w:b/>
          <w:bCs/>
          <w:szCs w:val="24"/>
        </w:rPr>
        <w:t>Lắp đặt cáp trong đất (trong hào cáp)</w:t>
      </w:r>
      <w:bookmarkEnd w:id="404"/>
      <w:bookmarkEnd w:id="405"/>
    </w:p>
    <w:p w14:paraId="1B39EE2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Khi lắp đặt cáp trong hào cáp, phía d</w:t>
      </w:r>
      <w:r w:rsidRPr="008207E0">
        <w:rPr>
          <w:rFonts w:eastAsia="Times New Roman" w:cs="Arial"/>
          <w:kern w:val="0"/>
        </w:rPr>
        <w:softHyphen/>
        <w:t xml:space="preserve">ưới và phía trên cáp được phủ lớp cát hoặc đất mịn không lẫn sỏi, đá, xỉ quặng hoặc rác.  </w:t>
      </w:r>
    </w:p>
    <w:p w14:paraId="1872997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Suốt chiều dài đường cáp phải đặt tấm bảo vệ tránh tác động về cơ học và băng báo hiệu có đường cáp điện phía dưới:</w:t>
      </w:r>
    </w:p>
    <w:p w14:paraId="7F75A29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Đối với cáp điện áp 110 kV trở lên phải đặt cáp trong ống hoặc trong khối cáp, phía trên có các lớp bảo vệ và băng cảnh báo theo quy định của cơ quan thiết kế;</w:t>
      </w:r>
    </w:p>
    <w:p w14:paraId="5EEBAEE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Đối với cáp điện áp 35 kV, phía trên cáp trong hào cáp phải phủ các tấm đan bê tông với chiều dày không được nhỏ hơn 50mm;</w:t>
      </w:r>
    </w:p>
    <w:p w14:paraId="12A1E6B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Đối với cáp điện áp dư</w:t>
      </w:r>
      <w:r w:rsidRPr="008207E0">
        <w:rPr>
          <w:rFonts w:eastAsia="Times New Roman" w:cs="Arial"/>
          <w:kern w:val="0"/>
        </w:rPr>
        <w:softHyphen/>
        <w:t>ới 35 kV, phía trên cáp trong hào cáp lát bằng tấm đan hoặc phủ lớp gạch nằm ngang với đường cáp hoặc bằng vật liệu có độ cứng tương đương;</w:t>
      </w:r>
    </w:p>
    <w:p w14:paraId="681C5AD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Đối với cáp điện áp đến 22 kV nếu lắp đặt dưới đất sâu hơn 1m thì không cần phải bảo vệ tránh tác động về cơ học, trừ cáp của lưới điện đô thị, cáp chui qua đường sắt, đường xe điện và đường ôtô;</w:t>
      </w:r>
    </w:p>
    <w:p w14:paraId="22D6911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 Đối với cáp điện áp đến 1 kV, chỉ cần bảo vệ tránh tác động về cơ học ở những đoạn có khả năng bị các tác động về cơ học.</w:t>
      </w:r>
    </w:p>
    <w:p w14:paraId="1C894A7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Các quy định trên đây không áp dụng đối với các trường hợp thi công bằng phương pháp khoan ngầm .</w:t>
      </w:r>
    </w:p>
    <w:p w14:paraId="59FB988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Tuyến cáp ngầm trong đất hoặc trong n</w:t>
      </w:r>
      <w:r w:rsidRPr="008207E0">
        <w:rPr>
          <w:rFonts w:eastAsia="Times New Roman" w:cs="Arial"/>
          <w:kern w:val="0"/>
        </w:rPr>
        <w:softHyphen/>
        <w:t>ước phải có bản vẽ mặt bằng ghi rõ và đầy đủ các tọa độ t</w:t>
      </w:r>
      <w:r w:rsidRPr="008207E0">
        <w:rPr>
          <w:rFonts w:eastAsia="Times New Roman" w:cs="Arial"/>
          <w:kern w:val="0"/>
        </w:rPr>
        <w:softHyphen/>
        <w:t>ương ứng so với các mốc có sẵn của công trình đã xây dựng hoặc so với các mốc xung quanh hiện có. Ở những chỗ có hộp cáp, chỗ chuyển hướng và khoảng 50m trên tuyến cáp phải đặt dấu hiệu đánh dấu cáp phía dưới.</w:t>
      </w:r>
    </w:p>
    <w:p w14:paraId="2416EA81" w14:textId="66AF8CE1"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406" w:name="_Toc188048136"/>
      <w:bookmarkStart w:id="407" w:name="_Toc188050523"/>
      <w:r w:rsidRPr="008207E0">
        <w:rPr>
          <w:rFonts w:cs="Arial"/>
          <w:b/>
          <w:bCs/>
          <w:szCs w:val="24"/>
        </w:rPr>
        <w:t>Lắp đặt đường cáp điện trong nước</w:t>
      </w:r>
      <w:bookmarkEnd w:id="406"/>
      <w:bookmarkEnd w:id="407"/>
    </w:p>
    <w:p w14:paraId="1E2F159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Đường cáp điện đi qua sông ngòi, kênh rạch, v.v. cần đặt ở đoạn có đáy và bờ ít bị nước làm xói lở. Trường hợp đặt cáp xuống nước mà dòng chảy thường thay đổi và các bờ thường bị ngập nước và xói lở, phải chọn vị trí an toàn để đặt cột trên bờ. </w:t>
      </w:r>
    </w:p>
    <w:p w14:paraId="0F5BA9E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Tại cột trên bờ không có kè hoàn chỉnh thì chỗ cáp chuyển tiếp xuống nước phải có dự phòng chiều dài không được nhỏ hơn 10m đối với sông ngòi và 30m khi đặt ở biển. </w:t>
      </w:r>
    </w:p>
    <w:p w14:paraId="4A90F1C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Tại cột trên bờ đã được kè ốp hoàn chỉnh thì phần cáp trên bờ và đoạn chuyển tiếp xuống </w:t>
      </w:r>
      <w:r w:rsidRPr="008207E0">
        <w:rPr>
          <w:rFonts w:eastAsia="Times New Roman" w:cs="Arial"/>
          <w:kern w:val="0"/>
        </w:rPr>
        <w:lastRenderedPageBreak/>
        <w:t xml:space="preserve">nước phải đặt trong ống cáp hoặc giếng cáp. </w:t>
      </w:r>
    </w:p>
    <w:p w14:paraId="359865B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Cáp phải chôn sâu dưới đáy không được nhỏ hơn 1m khi đi qua sông ngòi, kênh rạch, v.v. và không được nhỏ hơn 2m khi đi qua khu vực tàu thuyền qua lại. </w:t>
      </w:r>
    </w:p>
    <w:p w14:paraId="3282F21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Tại khu vực thường hút nạo đáy theo chu kỳ và các khu vực tàu thuyền thả neo, độ sâu đặt cáp phải được sự thoả thuận của cơ quan quản lý.  </w:t>
      </w:r>
    </w:p>
    <w:p w14:paraId="648D9F83" w14:textId="25D9B131"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408" w:name="_Toc188048137"/>
      <w:bookmarkStart w:id="409" w:name="_Toc188050524"/>
      <w:r w:rsidRPr="008207E0">
        <w:rPr>
          <w:rFonts w:cs="Arial"/>
          <w:b/>
          <w:bCs/>
          <w:szCs w:val="24"/>
        </w:rPr>
        <w:t>Lắp đặt đường cáp điện dưới biển</w:t>
      </w:r>
      <w:bookmarkEnd w:id="408"/>
      <w:bookmarkEnd w:id="409"/>
      <w:r w:rsidRPr="008207E0">
        <w:rPr>
          <w:rFonts w:cs="Arial"/>
          <w:b/>
          <w:bCs/>
          <w:szCs w:val="24"/>
        </w:rPr>
        <w:t xml:space="preserve"> </w:t>
      </w:r>
    </w:p>
    <w:p w14:paraId="282D51E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Lắp đặt đường cáp điện dưới biển phải chú ý đến độ sâu, tốc độ và lực đẩy của nước, của gió tại vùng cáp bắt đầu chuyển từ bờ xuống nước. Phải chú ý đến thành phần hoá học và điều kiện địa hình của đáy biển, cũng như thành phần hoá học của nước.</w:t>
      </w:r>
    </w:p>
    <w:p w14:paraId="6DAC320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Đường cáp điện lắp đặt dưới biển thực hiện theo quy định của cơ quan thiết kế và nhà sản xuất cáp.</w:t>
      </w:r>
    </w:p>
    <w:p w14:paraId="020752D1" w14:textId="73582655"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410" w:name="_Toc188048138"/>
      <w:bookmarkStart w:id="411" w:name="_Toc188050525"/>
      <w:r w:rsidRPr="008207E0">
        <w:rPr>
          <w:rFonts w:cs="Arial"/>
          <w:b/>
          <w:bCs/>
          <w:szCs w:val="24"/>
        </w:rPr>
        <w:t>Giao chéo cáp đặt dưới nước</w:t>
      </w:r>
      <w:bookmarkEnd w:id="410"/>
      <w:bookmarkEnd w:id="411"/>
    </w:p>
    <w:p w14:paraId="6E00D88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Không cho phép đường cáp điện giao chéo với đường cáp khác trong nước. Trường hợp đặc biệt đối với đường cáp điện dưới biển giao chéo với đường cáp khác phải có biện pháp chống ảnh hưởng lẫn nhau và phải thỏa thuận với cơ quan thiết kế, nhà sản xuất cáp và những đơn vị quản lý liên quan.</w:t>
      </w:r>
    </w:p>
    <w:p w14:paraId="31802451" w14:textId="76C72584"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412" w:name="_Toc188048139"/>
      <w:bookmarkStart w:id="413" w:name="_Toc188050526"/>
      <w:r w:rsidRPr="008207E0">
        <w:rPr>
          <w:rFonts w:cs="Arial"/>
          <w:b/>
          <w:bCs/>
          <w:szCs w:val="24"/>
        </w:rPr>
        <w:t>Biển cảnh báo trên bờ</w:t>
      </w:r>
      <w:bookmarkEnd w:id="412"/>
      <w:bookmarkEnd w:id="413"/>
    </w:p>
    <w:p w14:paraId="1BFDFD7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Tại điểm cáp vượt kênh, sông, biển phải có biển báo ở trên bờ theo quy định của luật giao thông đường thuỷ và đường biển hiện hành.</w:t>
      </w:r>
    </w:p>
    <w:p w14:paraId="79F25184" w14:textId="573B94EA"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414" w:name="_Toc188048140"/>
      <w:bookmarkStart w:id="415" w:name="_Toc188050527"/>
      <w:r w:rsidRPr="008207E0">
        <w:rPr>
          <w:rFonts w:cs="Arial"/>
          <w:b/>
          <w:bCs/>
          <w:szCs w:val="24"/>
        </w:rPr>
        <w:t>Lắp đặt đường cáp điện trong nhà máy điện</w:t>
      </w:r>
      <w:bookmarkEnd w:id="414"/>
      <w:bookmarkEnd w:id="415"/>
      <w:r w:rsidRPr="008207E0">
        <w:rPr>
          <w:rFonts w:cs="Arial"/>
          <w:b/>
          <w:bCs/>
          <w:szCs w:val="24"/>
        </w:rPr>
        <w:t xml:space="preserve">  </w:t>
      </w:r>
    </w:p>
    <w:p w14:paraId="602E1C2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Lắp đặt đường cáp điện trong nhà máy điện như cách lắp đặt đường cáp điện trong gian sản xuất. </w:t>
      </w:r>
    </w:p>
    <w:p w14:paraId="63F9FC7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Trong khu vực của tổ máy phát điện, cho phép đặt cáp bên ngoài công trình cáp chuyên dụng với điều kiện cáp đó chắc chắn không bị hư hỏng do cơ học, bụi, tia lửa trong khi sửa chữa các thiết bị công nghệ và bảo đảm vận hành cáp thuận tiện.</w:t>
      </w:r>
    </w:p>
    <w:p w14:paraId="085789A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Cần xây dựng các lối đi có các điểm dừng để tiếp cận với đường cáp đặt ở độ cao trên 5m. Đối với loại cáp một sợi và nhóm cáp nhỏ (đến 20 sợi) không nhất thiết phải xây các điểm dừng, nhưng phải có khả năng thay thế nhanh và sửa chữa được cáp trong quá trình vận hành.</w:t>
      </w:r>
    </w:p>
    <w:p w14:paraId="21494B8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Khi đặt cáp trong vùng của một tổ máy phát điện ở bên ngoài công trình cáp chuyên dụng, cần bảo đảm khả năng phân nhóm nhỏ cáp đi theo các tuyến khác nhau.</w:t>
      </w:r>
    </w:p>
    <w:p w14:paraId="13E41F5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Ở những nơi cáp đi qua tường ngăn, vào phía dưới tủ bảng điều khiển, v.v. phải có vách ngăn chống cháy.  </w:t>
      </w:r>
    </w:p>
    <w:p w14:paraId="319217A8" w14:textId="1F81955C" w:rsidR="005F1216" w:rsidRPr="008207E0" w:rsidRDefault="005F1216" w:rsidP="00150154">
      <w:pPr>
        <w:pStyle w:val="ListParagraph"/>
        <w:numPr>
          <w:ilvl w:val="2"/>
          <w:numId w:val="26"/>
        </w:numPr>
        <w:tabs>
          <w:tab w:val="left" w:pos="851"/>
        </w:tabs>
        <w:spacing w:line="252" w:lineRule="auto"/>
        <w:ind w:left="0" w:firstLine="0"/>
        <w:jc w:val="both"/>
        <w:outlineLvl w:val="2"/>
        <w:rPr>
          <w:rFonts w:cs="Arial"/>
          <w:b/>
          <w:bCs/>
          <w:szCs w:val="24"/>
        </w:rPr>
      </w:pPr>
      <w:bookmarkStart w:id="416" w:name="_Toc188048141"/>
      <w:bookmarkStart w:id="417" w:name="_Toc188050528"/>
      <w:r w:rsidRPr="008207E0">
        <w:rPr>
          <w:rFonts w:cs="Arial"/>
          <w:b/>
          <w:bCs/>
          <w:szCs w:val="24"/>
        </w:rPr>
        <w:t>Lắp đặt cáp đi theo cầu</w:t>
      </w:r>
      <w:bookmarkEnd w:id="416"/>
      <w:bookmarkEnd w:id="417"/>
    </w:p>
    <w:p w14:paraId="4CA2487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Cáp đi theo cầu đá, cầu bê tông cốt thép, cầu sắt phải lắp đặt ở vị trí theo thỏa thuận của cơ quan quản lý cầu và phải đặt cáp trong mương cáp hoặc trong ống chống cháy. </w:t>
      </w:r>
    </w:p>
    <w:p w14:paraId="08C3058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Cáp đi theo cầu bằng gỗ (kể cả đi qua các bến đỗ tàu thuyền, v.v.) phải lắp đặt trong ống thép (trường hợp sử dụng cáp đơn pha thì phải sử dụng ống được chế tạo bằng vật liệu phi từ tính) hoặc ống bằng vật liệu khó cháy. </w:t>
      </w:r>
    </w:p>
    <w:p w14:paraId="3CB7CF0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3. Tại chỗ cáp đi qua khe giãn nở của cầu, giữa kết cấu của cầu và của đường cáp phải có biện pháp để tránh cáp bị hư hỏng cơ học. </w:t>
      </w:r>
    </w:p>
    <w:p w14:paraId="728E283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4. Tất cả đường cáp khi đi theo cầu sắt, cầu bê tông cốt thép, phải được cách điện với các phần sắt thép của cầu.</w:t>
      </w:r>
    </w:p>
    <w:p w14:paraId="52A9BCA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5. Đường cáp đặt theo cầu nên dùng loại cáp có vỏ nhôm bọc đai thép.</w:t>
      </w:r>
    </w:p>
    <w:p w14:paraId="54B7BB2B" w14:textId="53B842D0" w:rsidR="005F1216" w:rsidRPr="008207E0" w:rsidRDefault="005F1216" w:rsidP="00150154">
      <w:pPr>
        <w:pStyle w:val="ListParagraph"/>
        <w:numPr>
          <w:ilvl w:val="1"/>
          <w:numId w:val="1"/>
        </w:numPr>
        <w:tabs>
          <w:tab w:val="left" w:pos="426"/>
        </w:tabs>
        <w:spacing w:line="252" w:lineRule="auto"/>
        <w:ind w:hanging="1080"/>
        <w:jc w:val="both"/>
        <w:outlineLvl w:val="1"/>
        <w:rPr>
          <w:rFonts w:cs="Arial"/>
          <w:b/>
          <w:bCs/>
          <w:szCs w:val="24"/>
        </w:rPr>
      </w:pPr>
      <w:bookmarkStart w:id="418" w:name="_Toc188048142"/>
      <w:bookmarkStart w:id="419" w:name="_Toc188050529"/>
      <w:r w:rsidRPr="008207E0">
        <w:rPr>
          <w:rFonts w:cs="Arial"/>
          <w:b/>
          <w:bCs/>
          <w:szCs w:val="24"/>
        </w:rPr>
        <w:t>YÊU CẦU KỸ THUẬT ĐỐI VỚI HỆ DẪN ĐIỆN BẰNG ĐDK ĐIỆN ÁP ĐẾN 1 kV</w:t>
      </w:r>
      <w:bookmarkEnd w:id="418"/>
      <w:bookmarkEnd w:id="419"/>
    </w:p>
    <w:p w14:paraId="279452AA" w14:textId="4295C9CE" w:rsidR="005F1216" w:rsidRPr="008207E0" w:rsidRDefault="005F1216" w:rsidP="00150154">
      <w:pPr>
        <w:pStyle w:val="ListParagraph"/>
        <w:numPr>
          <w:ilvl w:val="2"/>
          <w:numId w:val="27"/>
        </w:numPr>
        <w:tabs>
          <w:tab w:val="left" w:pos="851"/>
        </w:tabs>
        <w:spacing w:line="252" w:lineRule="auto"/>
        <w:jc w:val="both"/>
        <w:outlineLvl w:val="2"/>
        <w:rPr>
          <w:rFonts w:cs="Arial"/>
          <w:b/>
          <w:bCs/>
          <w:szCs w:val="24"/>
        </w:rPr>
      </w:pPr>
      <w:bookmarkStart w:id="420" w:name="_Toc188048143"/>
      <w:bookmarkStart w:id="421" w:name="_Toc188050530"/>
      <w:r w:rsidRPr="008207E0">
        <w:rPr>
          <w:rFonts w:cs="Arial"/>
          <w:b/>
          <w:bCs/>
          <w:szCs w:val="24"/>
        </w:rPr>
        <w:t>Yêu cầu đối với dây dẫn điện</w:t>
      </w:r>
      <w:bookmarkEnd w:id="420"/>
      <w:bookmarkEnd w:id="421"/>
      <w:r w:rsidRPr="008207E0">
        <w:rPr>
          <w:rFonts w:cs="Arial"/>
          <w:b/>
          <w:bCs/>
          <w:szCs w:val="24"/>
        </w:rPr>
        <w:t xml:space="preserve"> </w:t>
      </w:r>
    </w:p>
    <w:p w14:paraId="003408C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ĐDK điện áp đến 1 kV dùng dây dẫn trần một sợi hay nhiều sợi bện hoặc cáp vặn xoắn có tiết diện phù hợp với nhu cầu của phụ tải. Đối với nhánh rẽ từ đường dây chính tới đầu vào hộ sử dụng điện, tiết diện dây dẫn tùy thuộc vào phụ tải và chiều dài dây dẫn.</w:t>
      </w:r>
    </w:p>
    <w:p w14:paraId="67412C34"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2.8: Tiết diện nhỏ nhất hoặc đường kính nhỏ nhất của dây dẫn </w:t>
      </w:r>
    </w:p>
    <w:p w14:paraId="4A49C166"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của ĐDK điện áp đến 1 kV</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5"/>
        <w:gridCol w:w="4644"/>
      </w:tblGrid>
      <w:tr w:rsidR="005F1216" w:rsidRPr="008207E0" w14:paraId="2626B82E" w14:textId="77777777" w:rsidTr="002206A5">
        <w:tc>
          <w:tcPr>
            <w:tcW w:w="4774" w:type="dxa"/>
            <w:shd w:val="clear" w:color="auto" w:fill="auto"/>
          </w:tcPr>
          <w:p w14:paraId="0A8D4D9C"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r w:rsidRPr="008207E0">
              <w:rPr>
                <w:rFonts w:ascii="Arial" w:hAnsi="Arial" w:cs="Arial"/>
                <w:sz w:val="24"/>
                <w:szCs w:val="24"/>
                <w:lang w:eastAsia="ja-JP"/>
              </w:rPr>
              <w:t>Loại dây dẫn</w:t>
            </w:r>
          </w:p>
        </w:tc>
        <w:tc>
          <w:tcPr>
            <w:tcW w:w="4774" w:type="dxa"/>
            <w:shd w:val="clear" w:color="auto" w:fill="auto"/>
          </w:tcPr>
          <w:p w14:paraId="69E70E32"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Tiết diện nhỏ nhất</w:t>
            </w:r>
          </w:p>
          <w:p w14:paraId="60187AAA" w14:textId="77777777" w:rsidR="005F1216" w:rsidRPr="008207E0" w:rsidRDefault="005F1216" w:rsidP="00150154">
            <w:pPr>
              <w:pStyle w:val="BodyTextIndent"/>
              <w:widowControl w:val="0"/>
              <w:spacing w:after="120" w:line="252" w:lineRule="auto"/>
              <w:ind w:left="0"/>
              <w:contextualSpacing/>
              <w:jc w:val="center"/>
              <w:rPr>
                <w:rFonts w:ascii="Arial" w:hAnsi="Arial" w:cs="Arial"/>
                <w:sz w:val="24"/>
                <w:szCs w:val="24"/>
                <w:lang w:val="en-US" w:eastAsia="ja-JP"/>
              </w:rPr>
            </w:pPr>
            <w:r w:rsidRPr="008207E0">
              <w:rPr>
                <w:rFonts w:ascii="Arial" w:hAnsi="Arial" w:cs="Arial"/>
                <w:sz w:val="24"/>
                <w:szCs w:val="24"/>
                <w:lang w:eastAsia="ja-JP"/>
              </w:rPr>
              <w:t>hoặc đường kính nhỏ nhất (mm</w:t>
            </w:r>
            <w:r w:rsidRPr="008207E0">
              <w:rPr>
                <w:rFonts w:ascii="Arial" w:hAnsi="Arial" w:cs="Arial"/>
                <w:sz w:val="24"/>
                <w:szCs w:val="24"/>
                <w:vertAlign w:val="superscript"/>
                <w:lang w:eastAsia="ja-JP"/>
              </w:rPr>
              <w:t>2</w:t>
            </w:r>
            <w:r w:rsidRPr="008207E0">
              <w:rPr>
                <w:rFonts w:ascii="Arial" w:hAnsi="Arial" w:cs="Arial"/>
                <w:sz w:val="24"/>
                <w:szCs w:val="24"/>
                <w:lang w:eastAsia="ja-JP"/>
              </w:rPr>
              <w:t>)</w:t>
            </w:r>
          </w:p>
        </w:tc>
      </w:tr>
      <w:tr w:rsidR="005F1216" w:rsidRPr="008207E0" w14:paraId="2156B1E0" w14:textId="77777777" w:rsidTr="002206A5">
        <w:tc>
          <w:tcPr>
            <w:tcW w:w="4774" w:type="dxa"/>
            <w:shd w:val="clear" w:color="auto" w:fill="auto"/>
            <w:vAlign w:val="center"/>
          </w:tcPr>
          <w:p w14:paraId="3674902F"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 Dây nhôm bện </w:t>
            </w:r>
          </w:p>
        </w:tc>
        <w:tc>
          <w:tcPr>
            <w:tcW w:w="4774" w:type="dxa"/>
            <w:shd w:val="clear" w:color="auto" w:fill="auto"/>
            <w:vAlign w:val="center"/>
          </w:tcPr>
          <w:p w14:paraId="30CC1BE3"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16</w:t>
            </w:r>
          </w:p>
        </w:tc>
      </w:tr>
      <w:tr w:rsidR="005F1216" w:rsidRPr="008207E0" w14:paraId="6CE57EE2" w14:textId="77777777" w:rsidTr="002206A5">
        <w:tc>
          <w:tcPr>
            <w:tcW w:w="4774" w:type="dxa"/>
            <w:shd w:val="clear" w:color="auto" w:fill="auto"/>
            <w:vAlign w:val="center"/>
          </w:tcPr>
          <w:p w14:paraId="15F2B31F"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 Dây nhôm bện có lõi thép </w:t>
            </w:r>
          </w:p>
          <w:p w14:paraId="1ACE707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 Dây hợp kim nhôm bện có lõi thép </w:t>
            </w:r>
          </w:p>
        </w:tc>
        <w:tc>
          <w:tcPr>
            <w:tcW w:w="4774" w:type="dxa"/>
            <w:shd w:val="clear" w:color="auto" w:fill="auto"/>
            <w:vAlign w:val="center"/>
          </w:tcPr>
          <w:p w14:paraId="7CBCAA7D"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10</w:t>
            </w:r>
          </w:p>
        </w:tc>
      </w:tr>
      <w:tr w:rsidR="005F1216" w:rsidRPr="008207E0" w14:paraId="5D468AFC" w14:textId="77777777" w:rsidTr="002206A5">
        <w:tc>
          <w:tcPr>
            <w:tcW w:w="4774" w:type="dxa"/>
            <w:shd w:val="clear" w:color="auto" w:fill="auto"/>
            <w:vAlign w:val="center"/>
          </w:tcPr>
          <w:p w14:paraId="3B419F8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 Dây đồng bện </w:t>
            </w:r>
          </w:p>
        </w:tc>
        <w:tc>
          <w:tcPr>
            <w:tcW w:w="4774" w:type="dxa"/>
            <w:shd w:val="clear" w:color="auto" w:fill="auto"/>
            <w:vAlign w:val="center"/>
          </w:tcPr>
          <w:p w14:paraId="5F911E5C"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4</w:t>
            </w:r>
          </w:p>
        </w:tc>
      </w:tr>
      <w:tr w:rsidR="005F1216" w:rsidRPr="008207E0" w14:paraId="55DE7692" w14:textId="77777777" w:rsidTr="002206A5">
        <w:tc>
          <w:tcPr>
            <w:tcW w:w="4774" w:type="dxa"/>
            <w:shd w:val="clear" w:color="auto" w:fill="auto"/>
            <w:vAlign w:val="center"/>
          </w:tcPr>
          <w:p w14:paraId="764EBE09"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 Dây đồng một lõi </w:t>
            </w:r>
          </w:p>
        </w:tc>
        <w:tc>
          <w:tcPr>
            <w:tcW w:w="4774" w:type="dxa"/>
            <w:shd w:val="clear" w:color="auto" w:fill="auto"/>
            <w:vAlign w:val="center"/>
          </w:tcPr>
          <w:p w14:paraId="45DD4CF7"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3mm</w:t>
            </w:r>
          </w:p>
        </w:tc>
      </w:tr>
      <w:tr w:rsidR="005F1216" w:rsidRPr="008207E0" w14:paraId="7D412F74" w14:textId="77777777" w:rsidTr="002206A5">
        <w:tc>
          <w:tcPr>
            <w:tcW w:w="4774" w:type="dxa"/>
            <w:shd w:val="clear" w:color="auto" w:fill="auto"/>
            <w:vAlign w:val="center"/>
          </w:tcPr>
          <w:p w14:paraId="5277ACE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Dây đồng bọc cách điện cho các đường dây nhánh có chiều dài đến 10m</w:t>
            </w:r>
          </w:p>
          <w:p w14:paraId="54303EE1"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Dây đồng bọc cách điện cho các đường dây nhánh có chiều dài từ hơn 10m đến 25m</w:t>
            </w:r>
          </w:p>
        </w:tc>
        <w:tc>
          <w:tcPr>
            <w:tcW w:w="4774" w:type="dxa"/>
            <w:shd w:val="clear" w:color="auto" w:fill="auto"/>
            <w:vAlign w:val="center"/>
          </w:tcPr>
          <w:p w14:paraId="59E92357"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4</w:t>
            </w:r>
          </w:p>
          <w:p w14:paraId="5FFDA622"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p>
          <w:p w14:paraId="20DB44EA"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vertAlign w:val="superscript"/>
                <w:lang w:eastAsia="ja-JP"/>
              </w:rPr>
            </w:pPr>
            <w:r w:rsidRPr="008207E0">
              <w:rPr>
                <w:rFonts w:ascii="Arial" w:hAnsi="Arial" w:cs="Arial"/>
                <w:sz w:val="24"/>
                <w:szCs w:val="24"/>
                <w:lang w:eastAsia="ja-JP"/>
              </w:rPr>
              <w:t>6</w:t>
            </w:r>
          </w:p>
          <w:p w14:paraId="16EF8154"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p>
        </w:tc>
      </w:tr>
    </w:tbl>
    <w:p w14:paraId="48C68155" w14:textId="2AC8C38D" w:rsidR="005F1216" w:rsidRPr="008207E0" w:rsidRDefault="005F1216" w:rsidP="00150154">
      <w:pPr>
        <w:pStyle w:val="ListParagraph"/>
        <w:numPr>
          <w:ilvl w:val="2"/>
          <w:numId w:val="27"/>
        </w:numPr>
        <w:tabs>
          <w:tab w:val="left" w:pos="851"/>
        </w:tabs>
        <w:spacing w:line="252" w:lineRule="auto"/>
        <w:jc w:val="both"/>
        <w:outlineLvl w:val="2"/>
        <w:rPr>
          <w:rFonts w:cs="Arial"/>
          <w:b/>
          <w:bCs/>
          <w:szCs w:val="24"/>
        </w:rPr>
      </w:pPr>
      <w:bookmarkStart w:id="422" w:name="_Toc188048144"/>
      <w:bookmarkStart w:id="423" w:name="_Toc188050531"/>
      <w:r w:rsidRPr="008207E0">
        <w:rPr>
          <w:rFonts w:cs="Arial"/>
          <w:b/>
          <w:bCs/>
          <w:szCs w:val="24"/>
        </w:rPr>
        <w:t>Yêu cầu đối với cáp vặn xoắn</w:t>
      </w:r>
      <w:bookmarkEnd w:id="422"/>
      <w:bookmarkEnd w:id="423"/>
      <w:r w:rsidRPr="008207E0">
        <w:rPr>
          <w:rFonts w:cs="Arial"/>
          <w:b/>
          <w:bCs/>
          <w:szCs w:val="24"/>
        </w:rPr>
        <w:t xml:space="preserve"> </w:t>
      </w:r>
    </w:p>
    <w:p w14:paraId="025C6E0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Cáp vặn xoắn cho ĐDK điện áp đến 1 kV sử dụng ruột nhôm hoặc đồng. Cáp vặn xoắn cho ĐDK 1 kV vùng ven biển và hải đảo nên sử dụng ruột đồng.</w:t>
      </w:r>
    </w:p>
    <w:p w14:paraId="2EF5B55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Cáp vặn xoắn không được chôn trực tiếp dưới đất.</w:t>
      </w:r>
    </w:p>
    <w:p w14:paraId="233AD0A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Các phụ kiện của cáp vặn xoắn phải đồng bộ và phù hợp với các yêu cầu của cáp và của nhà chế tạo. Thông số kỹ thuật của cáp vặn xoắn hạ áp ruột nhôm sử dụng bảng 1 TCVN 6447.</w:t>
      </w:r>
    </w:p>
    <w:p w14:paraId="226385CA" w14:textId="62D65E3F" w:rsidR="005F1216" w:rsidRPr="008207E0" w:rsidRDefault="005F1216" w:rsidP="00150154">
      <w:pPr>
        <w:pStyle w:val="ListParagraph"/>
        <w:numPr>
          <w:ilvl w:val="2"/>
          <w:numId w:val="27"/>
        </w:numPr>
        <w:tabs>
          <w:tab w:val="left" w:pos="851"/>
        </w:tabs>
        <w:spacing w:line="252" w:lineRule="auto"/>
        <w:jc w:val="both"/>
        <w:outlineLvl w:val="2"/>
        <w:rPr>
          <w:rFonts w:cs="Arial"/>
          <w:b/>
          <w:bCs/>
          <w:szCs w:val="24"/>
        </w:rPr>
      </w:pPr>
      <w:bookmarkStart w:id="424" w:name="_Toc188048145"/>
      <w:bookmarkStart w:id="425" w:name="_Toc188050532"/>
      <w:r w:rsidRPr="008207E0">
        <w:rPr>
          <w:rFonts w:cs="Arial"/>
          <w:b/>
          <w:bCs/>
          <w:szCs w:val="24"/>
        </w:rPr>
        <w:t>Các phương pháp và điều kiện tính toán lựa chọn tiết diện dây dẫn:</w:t>
      </w:r>
      <w:bookmarkEnd w:id="424"/>
      <w:bookmarkEnd w:id="425"/>
    </w:p>
    <w:p w14:paraId="5F10582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Tiết diện dây dẫn phải được lựa chọn theo điều kiện phát nóng cho phép, tổn thất điện áp cho phép, dòng điện lâu dài cho phép.</w:t>
      </w:r>
    </w:p>
    <w:p w14:paraId="111355E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Chỉ kiểm tra theo chế độ ngắn mạch đối với bảng phân phối, đường dẫn điện và tủ động</w:t>
      </w:r>
    </w:p>
    <w:p w14:paraId="2DD2F7B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lực. </w:t>
      </w:r>
    </w:p>
    <w:p w14:paraId="117663A1" w14:textId="2A8557AF" w:rsidR="005F1216" w:rsidRPr="008207E0" w:rsidRDefault="005F1216" w:rsidP="00150154">
      <w:pPr>
        <w:pStyle w:val="ListParagraph"/>
        <w:numPr>
          <w:ilvl w:val="2"/>
          <w:numId w:val="27"/>
        </w:numPr>
        <w:tabs>
          <w:tab w:val="left" w:pos="851"/>
        </w:tabs>
        <w:spacing w:line="252" w:lineRule="auto"/>
        <w:jc w:val="both"/>
        <w:outlineLvl w:val="2"/>
        <w:rPr>
          <w:rFonts w:cs="Arial"/>
          <w:b/>
          <w:bCs/>
          <w:szCs w:val="24"/>
        </w:rPr>
      </w:pPr>
      <w:bookmarkStart w:id="426" w:name="_Toc188048146"/>
      <w:bookmarkStart w:id="427" w:name="_Toc188050533"/>
      <w:r w:rsidRPr="008207E0">
        <w:rPr>
          <w:rFonts w:cs="Arial"/>
          <w:b/>
          <w:bCs/>
          <w:szCs w:val="24"/>
        </w:rPr>
        <w:t>Yêu cầu bố trí dây dẫn điện</w:t>
      </w:r>
      <w:bookmarkEnd w:id="426"/>
      <w:bookmarkEnd w:id="427"/>
    </w:p>
    <w:p w14:paraId="05D8CEC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Bố trí dây dẫn trong khu vực</w:t>
      </w:r>
    </w:p>
    <w:p w14:paraId="34345C3B" w14:textId="786A3414"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Khoảng cách an toàn thẳng đứng từ dây dẫn thấp nhất của ĐDK đến 1 kV trong chế độ</w:t>
      </w:r>
      <w:r w:rsidR="00A770A6" w:rsidRPr="008207E0">
        <w:rPr>
          <w:rFonts w:eastAsia="Times New Roman" w:cs="Arial"/>
          <w:kern w:val="0"/>
        </w:rPr>
        <w:t xml:space="preserve"> </w:t>
      </w:r>
      <w:r w:rsidRPr="008207E0">
        <w:rPr>
          <w:rFonts w:eastAsia="Times New Roman" w:cs="Arial"/>
          <w:kern w:val="0"/>
        </w:rPr>
        <w:t>vận hành bình thường đến mặt đất theo quy định trong bảng sau:</w:t>
      </w:r>
    </w:p>
    <w:p w14:paraId="57C324C4"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2.9: Khoảng cách thẳng đứng nhỏ nhất từ dây dẫn đến mặt đất</w:t>
      </w:r>
    </w:p>
    <w:tbl>
      <w:tblPr>
        <w:tblW w:w="846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3300"/>
        <w:gridCol w:w="3060"/>
      </w:tblGrid>
      <w:tr w:rsidR="005F1216" w:rsidRPr="008207E0" w14:paraId="135E93E7" w14:textId="77777777" w:rsidTr="002206A5">
        <w:tc>
          <w:tcPr>
            <w:tcW w:w="8460" w:type="dxa"/>
            <w:gridSpan w:val="3"/>
            <w:shd w:val="clear" w:color="auto" w:fill="auto"/>
          </w:tcPr>
          <w:p w14:paraId="74664B2B" w14:textId="77777777" w:rsidR="005F1216" w:rsidRPr="008207E0" w:rsidRDefault="005F1216" w:rsidP="00150154">
            <w:pPr>
              <w:pStyle w:val="BodyText10"/>
              <w:widowControl w:val="0"/>
              <w:spacing w:before="120" w:after="120" w:line="252" w:lineRule="auto"/>
              <w:contextualSpacing/>
              <w:jc w:val="center"/>
              <w:rPr>
                <w:rFonts w:cs="Arial"/>
                <w:szCs w:val="24"/>
                <w:lang w:val="en-US" w:eastAsia="ja-JP"/>
              </w:rPr>
            </w:pPr>
            <w:r w:rsidRPr="008207E0">
              <w:rPr>
                <w:rFonts w:cs="Arial"/>
                <w:szCs w:val="24"/>
                <w:lang w:val="en-US" w:eastAsia="ja-JP"/>
              </w:rPr>
              <w:t>Khoảng cách thẳng đứng nhỏ nhất (m)</w:t>
            </w:r>
          </w:p>
        </w:tc>
      </w:tr>
      <w:tr w:rsidR="005F1216" w:rsidRPr="008207E0" w14:paraId="5A6F23BB" w14:textId="77777777" w:rsidTr="002206A5">
        <w:tc>
          <w:tcPr>
            <w:tcW w:w="2100" w:type="dxa"/>
            <w:shd w:val="clear" w:color="auto" w:fill="auto"/>
          </w:tcPr>
          <w:p w14:paraId="2E5CD252" w14:textId="77777777" w:rsidR="005F1216" w:rsidRPr="008207E0" w:rsidRDefault="005F1216" w:rsidP="00150154">
            <w:pPr>
              <w:pStyle w:val="BodyText10"/>
              <w:widowControl w:val="0"/>
              <w:spacing w:before="120" w:after="120" w:line="252" w:lineRule="auto"/>
              <w:contextualSpacing/>
              <w:jc w:val="center"/>
              <w:rPr>
                <w:rFonts w:cs="Arial"/>
                <w:szCs w:val="24"/>
                <w:lang w:val="en-US" w:eastAsia="ja-JP"/>
              </w:rPr>
            </w:pPr>
            <w:r w:rsidRPr="008207E0">
              <w:rPr>
                <w:rFonts w:cs="Arial"/>
                <w:szCs w:val="24"/>
                <w:lang w:val="en-US" w:eastAsia="ja-JP"/>
              </w:rPr>
              <w:t>Khu vực dân cư</w:t>
            </w:r>
          </w:p>
        </w:tc>
        <w:tc>
          <w:tcPr>
            <w:tcW w:w="3300" w:type="dxa"/>
            <w:shd w:val="clear" w:color="auto" w:fill="auto"/>
          </w:tcPr>
          <w:p w14:paraId="39FD5F9E" w14:textId="77777777" w:rsidR="005F1216" w:rsidRPr="008207E0" w:rsidRDefault="005F1216" w:rsidP="00150154">
            <w:pPr>
              <w:pStyle w:val="BodyText10"/>
              <w:widowControl w:val="0"/>
              <w:spacing w:before="120" w:after="120" w:line="252" w:lineRule="auto"/>
              <w:contextualSpacing/>
              <w:jc w:val="center"/>
              <w:rPr>
                <w:rFonts w:cs="Arial"/>
                <w:szCs w:val="24"/>
                <w:lang w:val="en-US" w:eastAsia="ja-JP"/>
              </w:rPr>
            </w:pPr>
            <w:r w:rsidRPr="008207E0">
              <w:rPr>
                <w:rFonts w:cs="Arial"/>
                <w:szCs w:val="24"/>
                <w:lang w:val="en-US" w:eastAsia="ja-JP"/>
              </w:rPr>
              <w:t>Khu vực không có dân cư</w:t>
            </w:r>
          </w:p>
        </w:tc>
        <w:tc>
          <w:tcPr>
            <w:tcW w:w="3060" w:type="dxa"/>
            <w:shd w:val="clear" w:color="auto" w:fill="auto"/>
          </w:tcPr>
          <w:p w14:paraId="484A0358" w14:textId="77777777" w:rsidR="005F1216" w:rsidRPr="008207E0" w:rsidRDefault="005F1216" w:rsidP="00150154">
            <w:pPr>
              <w:pStyle w:val="BodyText10"/>
              <w:widowControl w:val="0"/>
              <w:spacing w:before="120" w:after="120" w:line="252" w:lineRule="auto"/>
              <w:contextualSpacing/>
              <w:jc w:val="center"/>
              <w:rPr>
                <w:rFonts w:cs="Arial"/>
                <w:szCs w:val="24"/>
                <w:lang w:val="en-US" w:eastAsia="ja-JP"/>
              </w:rPr>
            </w:pPr>
            <w:r w:rsidRPr="008207E0">
              <w:rPr>
                <w:rFonts w:cs="Arial"/>
                <w:szCs w:val="24"/>
                <w:lang w:val="en-US" w:eastAsia="ja-JP"/>
              </w:rPr>
              <w:t>Rẽ trên mặt vỉa hè</w:t>
            </w:r>
          </w:p>
        </w:tc>
      </w:tr>
      <w:tr w:rsidR="005F1216" w:rsidRPr="008207E0" w14:paraId="17223016" w14:textId="77777777" w:rsidTr="002206A5">
        <w:tc>
          <w:tcPr>
            <w:tcW w:w="2100" w:type="dxa"/>
            <w:shd w:val="clear" w:color="auto" w:fill="auto"/>
          </w:tcPr>
          <w:p w14:paraId="74BA91D3" w14:textId="77777777" w:rsidR="005F1216" w:rsidRPr="008207E0" w:rsidRDefault="005F1216" w:rsidP="00150154">
            <w:pPr>
              <w:pStyle w:val="BodyText10"/>
              <w:widowControl w:val="0"/>
              <w:spacing w:before="120" w:after="120" w:line="252" w:lineRule="auto"/>
              <w:contextualSpacing/>
              <w:jc w:val="center"/>
              <w:rPr>
                <w:rFonts w:cs="Arial"/>
                <w:szCs w:val="24"/>
                <w:lang w:val="en-US" w:eastAsia="ja-JP"/>
              </w:rPr>
            </w:pPr>
            <w:r w:rsidRPr="008207E0">
              <w:rPr>
                <w:rFonts w:cs="Arial"/>
                <w:szCs w:val="24"/>
                <w:lang w:val="en-US" w:eastAsia="ja-JP"/>
              </w:rPr>
              <w:t>6</w:t>
            </w:r>
          </w:p>
        </w:tc>
        <w:tc>
          <w:tcPr>
            <w:tcW w:w="3300" w:type="dxa"/>
            <w:shd w:val="clear" w:color="auto" w:fill="auto"/>
          </w:tcPr>
          <w:p w14:paraId="34794423" w14:textId="77777777" w:rsidR="005F1216" w:rsidRPr="008207E0" w:rsidRDefault="005F1216" w:rsidP="00150154">
            <w:pPr>
              <w:pStyle w:val="BodyText10"/>
              <w:widowControl w:val="0"/>
              <w:spacing w:before="120" w:after="120" w:line="252" w:lineRule="auto"/>
              <w:contextualSpacing/>
              <w:jc w:val="center"/>
              <w:rPr>
                <w:rFonts w:cs="Arial"/>
                <w:szCs w:val="24"/>
                <w:lang w:val="en-US" w:eastAsia="ja-JP"/>
              </w:rPr>
            </w:pPr>
            <w:r w:rsidRPr="008207E0">
              <w:rPr>
                <w:rFonts w:cs="Arial"/>
                <w:szCs w:val="24"/>
                <w:lang w:val="en-US" w:eastAsia="ja-JP"/>
              </w:rPr>
              <w:t>5</w:t>
            </w:r>
          </w:p>
        </w:tc>
        <w:tc>
          <w:tcPr>
            <w:tcW w:w="3060" w:type="dxa"/>
            <w:shd w:val="clear" w:color="auto" w:fill="auto"/>
          </w:tcPr>
          <w:p w14:paraId="2B37CF8D" w14:textId="77777777" w:rsidR="005F1216" w:rsidRPr="008207E0" w:rsidRDefault="005F1216" w:rsidP="00150154">
            <w:pPr>
              <w:pStyle w:val="BodyText10"/>
              <w:widowControl w:val="0"/>
              <w:spacing w:before="120" w:after="120" w:line="252" w:lineRule="auto"/>
              <w:contextualSpacing/>
              <w:jc w:val="center"/>
              <w:rPr>
                <w:rFonts w:cs="Arial"/>
                <w:szCs w:val="24"/>
                <w:lang w:val="en-US" w:eastAsia="ja-JP"/>
              </w:rPr>
            </w:pPr>
            <w:r w:rsidRPr="008207E0">
              <w:rPr>
                <w:rFonts w:cs="Arial"/>
                <w:szCs w:val="24"/>
                <w:lang w:val="en-US" w:eastAsia="ja-JP"/>
              </w:rPr>
              <w:t>3,5</w:t>
            </w:r>
          </w:p>
        </w:tc>
      </w:tr>
    </w:tbl>
    <w:p w14:paraId="159B89F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Khoảng cách nhỏ nhất từ dây dẫn điện ngoài trời giao chéo với mặt đường cho cứu hoả, tại phần cho xe đi qua không được nhỏ hơn 6m, tại phần xe không đi qua không được nhỏ hơn 3,5m; </w:t>
      </w:r>
    </w:p>
    <w:p w14:paraId="0B09B27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Khoảng cách an toàn nhỏ nhất từ dây dẫn đến tòa nhà theo quy định trong bảng sau:</w:t>
      </w:r>
    </w:p>
    <w:p w14:paraId="0E111764"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lastRenderedPageBreak/>
        <w:t xml:space="preserve">Bảng 2.10: </w:t>
      </w:r>
      <w:r w:rsidRPr="008207E0">
        <w:rPr>
          <w:rFonts w:cs="Arial"/>
          <w:b/>
          <w:bCs/>
          <w:i w:val="0"/>
          <w:iCs w:val="0"/>
          <w:color w:val="auto"/>
          <w:szCs w:val="24"/>
          <w:lang w:val="vi-VN"/>
        </w:rPr>
        <w:tab/>
        <w:t>Khoảng cách nhỏ nhất từ dây dẫn đến các tòa nhà</w:t>
      </w:r>
    </w:p>
    <w:tbl>
      <w:tblPr>
        <w:tblW w:w="8476"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4"/>
        <w:gridCol w:w="4816"/>
        <w:gridCol w:w="1996"/>
      </w:tblGrid>
      <w:tr w:rsidR="005F1216" w:rsidRPr="008207E0" w14:paraId="4E9C21A4" w14:textId="77777777" w:rsidTr="002206A5">
        <w:trPr>
          <w:trHeight w:val="197"/>
          <w:tblHeader/>
        </w:trPr>
        <w:tc>
          <w:tcPr>
            <w:tcW w:w="1664" w:type="dxa"/>
            <w:vAlign w:val="center"/>
          </w:tcPr>
          <w:p w14:paraId="40BB10B9" w14:textId="77777777" w:rsidR="005F1216" w:rsidRPr="008207E0" w:rsidRDefault="005F1216" w:rsidP="00150154">
            <w:pPr>
              <w:widowControl w:val="0"/>
              <w:snapToGrid w:val="0"/>
              <w:spacing w:line="252" w:lineRule="auto"/>
              <w:jc w:val="center"/>
              <w:rPr>
                <w:rFonts w:cs="Arial"/>
                <w:b/>
                <w:kern w:val="21"/>
                <w:szCs w:val="24"/>
              </w:rPr>
            </w:pPr>
            <w:r w:rsidRPr="008207E0">
              <w:rPr>
                <w:rFonts w:cs="Arial"/>
                <w:b/>
                <w:kern w:val="21"/>
                <w:szCs w:val="24"/>
              </w:rPr>
              <w:t>Hướng</w:t>
            </w:r>
          </w:p>
        </w:tc>
        <w:tc>
          <w:tcPr>
            <w:tcW w:w="4816" w:type="dxa"/>
            <w:vAlign w:val="center"/>
          </w:tcPr>
          <w:p w14:paraId="637D684A" w14:textId="77777777" w:rsidR="005F1216" w:rsidRPr="008207E0" w:rsidRDefault="005F1216" w:rsidP="00150154">
            <w:pPr>
              <w:widowControl w:val="0"/>
              <w:snapToGrid w:val="0"/>
              <w:spacing w:line="252" w:lineRule="auto"/>
              <w:jc w:val="center"/>
              <w:rPr>
                <w:rFonts w:cs="Arial"/>
                <w:b/>
                <w:kern w:val="21"/>
                <w:szCs w:val="24"/>
              </w:rPr>
            </w:pPr>
            <w:r w:rsidRPr="008207E0">
              <w:rPr>
                <w:rFonts w:cs="Arial"/>
                <w:b/>
                <w:kern w:val="21"/>
                <w:szCs w:val="24"/>
              </w:rPr>
              <w:t>Nơi lắp đặt</w:t>
            </w:r>
          </w:p>
        </w:tc>
        <w:tc>
          <w:tcPr>
            <w:tcW w:w="1996" w:type="dxa"/>
            <w:vAlign w:val="center"/>
          </w:tcPr>
          <w:p w14:paraId="5D16CBFA" w14:textId="77777777" w:rsidR="005F1216" w:rsidRPr="008207E0" w:rsidRDefault="005F1216" w:rsidP="00150154">
            <w:pPr>
              <w:widowControl w:val="0"/>
              <w:snapToGrid w:val="0"/>
              <w:spacing w:line="252" w:lineRule="auto"/>
              <w:jc w:val="center"/>
              <w:rPr>
                <w:rFonts w:cs="Arial"/>
                <w:b/>
                <w:kern w:val="21"/>
                <w:szCs w:val="24"/>
              </w:rPr>
            </w:pPr>
            <w:r w:rsidRPr="008207E0">
              <w:rPr>
                <w:rFonts w:cs="Arial"/>
                <w:b/>
                <w:kern w:val="21"/>
                <w:szCs w:val="24"/>
              </w:rPr>
              <w:t xml:space="preserve">Khoảng cách </w:t>
            </w:r>
            <w:r w:rsidRPr="008207E0">
              <w:rPr>
                <w:rFonts w:cs="Arial"/>
                <w:b/>
                <w:kern w:val="21"/>
                <w:szCs w:val="24"/>
              </w:rPr>
              <w:br/>
              <w:t>nhỏ nhất (m)</w:t>
            </w:r>
          </w:p>
        </w:tc>
      </w:tr>
      <w:tr w:rsidR="005F1216" w:rsidRPr="008207E0" w14:paraId="2D134A02" w14:textId="77777777" w:rsidTr="002206A5">
        <w:tc>
          <w:tcPr>
            <w:tcW w:w="1664" w:type="dxa"/>
            <w:vMerge w:val="restart"/>
            <w:vAlign w:val="center"/>
          </w:tcPr>
          <w:p w14:paraId="56C37907"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 xml:space="preserve">Bố trí </w:t>
            </w:r>
          </w:p>
          <w:p w14:paraId="2406E354"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 xml:space="preserve">nằm ngang </w:t>
            </w:r>
          </w:p>
        </w:tc>
        <w:tc>
          <w:tcPr>
            <w:tcW w:w="4816" w:type="dxa"/>
            <w:vAlign w:val="center"/>
          </w:tcPr>
          <w:p w14:paraId="374BC291"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Phía tường nhà xây kín</w:t>
            </w:r>
          </w:p>
        </w:tc>
        <w:tc>
          <w:tcPr>
            <w:tcW w:w="1996" w:type="dxa"/>
            <w:vAlign w:val="center"/>
          </w:tcPr>
          <w:p w14:paraId="7073FF3A"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0,75 (0,5)*</w:t>
            </w:r>
            <w:r w:rsidRPr="008207E0">
              <w:rPr>
                <w:rFonts w:cs="Arial"/>
                <w:kern w:val="21"/>
                <w:szCs w:val="24"/>
                <w:vertAlign w:val="superscript"/>
              </w:rPr>
              <w:t>)</w:t>
            </w:r>
          </w:p>
        </w:tc>
      </w:tr>
      <w:tr w:rsidR="005F1216" w:rsidRPr="008207E0" w14:paraId="6A49A4B2" w14:textId="77777777" w:rsidTr="002206A5">
        <w:tc>
          <w:tcPr>
            <w:tcW w:w="1664" w:type="dxa"/>
            <w:vMerge/>
            <w:vAlign w:val="center"/>
          </w:tcPr>
          <w:p w14:paraId="580B04F8" w14:textId="77777777" w:rsidR="005F1216" w:rsidRPr="008207E0" w:rsidRDefault="005F1216" w:rsidP="00150154">
            <w:pPr>
              <w:widowControl w:val="0"/>
              <w:snapToGrid w:val="0"/>
              <w:spacing w:line="252" w:lineRule="auto"/>
              <w:jc w:val="center"/>
              <w:rPr>
                <w:rFonts w:cs="Arial"/>
                <w:kern w:val="21"/>
                <w:szCs w:val="24"/>
              </w:rPr>
            </w:pPr>
          </w:p>
        </w:tc>
        <w:tc>
          <w:tcPr>
            <w:tcW w:w="4816" w:type="dxa"/>
            <w:vAlign w:val="center"/>
          </w:tcPr>
          <w:p w14:paraId="39CA7A8E"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 xml:space="preserve">Hướng về cửa sổ </w:t>
            </w:r>
          </w:p>
        </w:tc>
        <w:tc>
          <w:tcPr>
            <w:tcW w:w="1996" w:type="dxa"/>
            <w:vAlign w:val="center"/>
          </w:tcPr>
          <w:p w14:paraId="27CC78F9"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 (0,5)*</w:t>
            </w:r>
            <w:r w:rsidRPr="008207E0">
              <w:rPr>
                <w:rFonts w:cs="Arial"/>
                <w:kern w:val="21"/>
                <w:szCs w:val="24"/>
                <w:vertAlign w:val="superscript"/>
              </w:rPr>
              <w:t>)</w:t>
            </w:r>
          </w:p>
        </w:tc>
      </w:tr>
      <w:tr w:rsidR="005F1216" w:rsidRPr="008207E0" w14:paraId="690C33FD" w14:textId="77777777" w:rsidTr="002206A5">
        <w:tc>
          <w:tcPr>
            <w:tcW w:w="1664" w:type="dxa"/>
            <w:vMerge/>
            <w:vAlign w:val="center"/>
          </w:tcPr>
          <w:p w14:paraId="2640425E" w14:textId="77777777" w:rsidR="005F1216" w:rsidRPr="008207E0" w:rsidRDefault="005F1216" w:rsidP="00150154">
            <w:pPr>
              <w:widowControl w:val="0"/>
              <w:snapToGrid w:val="0"/>
              <w:spacing w:line="252" w:lineRule="auto"/>
              <w:jc w:val="center"/>
              <w:rPr>
                <w:rFonts w:cs="Arial"/>
                <w:kern w:val="21"/>
                <w:szCs w:val="24"/>
              </w:rPr>
            </w:pPr>
          </w:p>
        </w:tc>
        <w:tc>
          <w:tcPr>
            <w:tcW w:w="4816" w:type="dxa"/>
            <w:vAlign w:val="center"/>
          </w:tcPr>
          <w:p w14:paraId="0A3ED3BD"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 xml:space="preserve">Hướng về ban công </w:t>
            </w:r>
          </w:p>
        </w:tc>
        <w:tc>
          <w:tcPr>
            <w:tcW w:w="1996" w:type="dxa"/>
            <w:vAlign w:val="center"/>
          </w:tcPr>
          <w:p w14:paraId="274DA6FE"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 (0,5)*</w:t>
            </w:r>
            <w:r w:rsidRPr="008207E0">
              <w:rPr>
                <w:rFonts w:cs="Arial"/>
                <w:kern w:val="21"/>
                <w:szCs w:val="24"/>
                <w:vertAlign w:val="superscript"/>
              </w:rPr>
              <w:t>)</w:t>
            </w:r>
          </w:p>
        </w:tc>
      </w:tr>
      <w:tr w:rsidR="005F1216" w:rsidRPr="008207E0" w14:paraId="099ED400" w14:textId="77777777" w:rsidTr="002206A5">
        <w:trPr>
          <w:trHeight w:val="440"/>
        </w:trPr>
        <w:tc>
          <w:tcPr>
            <w:tcW w:w="1664" w:type="dxa"/>
            <w:vMerge w:val="restart"/>
            <w:vAlign w:val="center"/>
          </w:tcPr>
          <w:p w14:paraId="14336953"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 xml:space="preserve">Bố trí </w:t>
            </w:r>
          </w:p>
          <w:p w14:paraId="135C44A9"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thẳng đứng</w:t>
            </w:r>
          </w:p>
        </w:tc>
        <w:tc>
          <w:tcPr>
            <w:tcW w:w="4816" w:type="dxa"/>
            <w:vAlign w:val="center"/>
          </w:tcPr>
          <w:p w14:paraId="55C2C103"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 xml:space="preserve">Phía trên ban công, cầu thang và mái của tòa nhà công nghiệp </w:t>
            </w:r>
          </w:p>
        </w:tc>
        <w:tc>
          <w:tcPr>
            <w:tcW w:w="1996" w:type="dxa"/>
            <w:vAlign w:val="center"/>
          </w:tcPr>
          <w:p w14:paraId="2B738415"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1,5 (1,0)*</w:t>
            </w:r>
            <w:r w:rsidRPr="008207E0">
              <w:rPr>
                <w:rFonts w:cs="Arial"/>
                <w:kern w:val="21"/>
                <w:szCs w:val="24"/>
                <w:vertAlign w:val="superscript"/>
              </w:rPr>
              <w:t>)</w:t>
            </w:r>
          </w:p>
        </w:tc>
      </w:tr>
      <w:tr w:rsidR="005F1216" w:rsidRPr="008207E0" w14:paraId="7A2D04AF" w14:textId="77777777" w:rsidTr="002206A5">
        <w:trPr>
          <w:trHeight w:val="440"/>
        </w:trPr>
        <w:tc>
          <w:tcPr>
            <w:tcW w:w="1664" w:type="dxa"/>
            <w:vMerge/>
            <w:vAlign w:val="center"/>
          </w:tcPr>
          <w:p w14:paraId="2D37CA95" w14:textId="77777777" w:rsidR="005F1216" w:rsidRPr="008207E0" w:rsidRDefault="005F1216" w:rsidP="00150154">
            <w:pPr>
              <w:widowControl w:val="0"/>
              <w:snapToGrid w:val="0"/>
              <w:spacing w:line="252" w:lineRule="auto"/>
              <w:jc w:val="center"/>
              <w:rPr>
                <w:rFonts w:cs="Arial"/>
                <w:kern w:val="21"/>
                <w:szCs w:val="24"/>
              </w:rPr>
            </w:pPr>
          </w:p>
        </w:tc>
        <w:tc>
          <w:tcPr>
            <w:tcW w:w="4816" w:type="dxa"/>
            <w:vAlign w:val="center"/>
          </w:tcPr>
          <w:p w14:paraId="50639403"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Phía trên cửa sổ</w:t>
            </w:r>
          </w:p>
        </w:tc>
        <w:tc>
          <w:tcPr>
            <w:tcW w:w="1996" w:type="dxa"/>
            <w:vAlign w:val="center"/>
          </w:tcPr>
          <w:p w14:paraId="173227C9"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 (0,5)*</w:t>
            </w:r>
            <w:r w:rsidRPr="008207E0">
              <w:rPr>
                <w:rFonts w:cs="Arial"/>
                <w:kern w:val="21"/>
                <w:szCs w:val="24"/>
                <w:vertAlign w:val="superscript"/>
              </w:rPr>
              <w:t>)</w:t>
            </w:r>
          </w:p>
        </w:tc>
      </w:tr>
      <w:tr w:rsidR="005F1216" w:rsidRPr="008207E0" w14:paraId="294AF3BD" w14:textId="77777777" w:rsidTr="002206A5">
        <w:trPr>
          <w:trHeight w:val="77"/>
        </w:trPr>
        <w:tc>
          <w:tcPr>
            <w:tcW w:w="1664" w:type="dxa"/>
            <w:vMerge/>
            <w:vAlign w:val="center"/>
          </w:tcPr>
          <w:p w14:paraId="2C19B665" w14:textId="77777777" w:rsidR="005F1216" w:rsidRPr="008207E0" w:rsidRDefault="005F1216" w:rsidP="00150154">
            <w:pPr>
              <w:widowControl w:val="0"/>
              <w:snapToGrid w:val="0"/>
              <w:spacing w:line="252" w:lineRule="auto"/>
              <w:jc w:val="center"/>
              <w:rPr>
                <w:rFonts w:cs="Arial"/>
                <w:kern w:val="21"/>
                <w:szCs w:val="24"/>
              </w:rPr>
            </w:pPr>
          </w:p>
        </w:tc>
        <w:tc>
          <w:tcPr>
            <w:tcW w:w="4816" w:type="dxa"/>
            <w:vAlign w:val="center"/>
          </w:tcPr>
          <w:p w14:paraId="71770E3D"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Phía dưới cửa sổ (tính từ bậu cửa)</w:t>
            </w:r>
          </w:p>
        </w:tc>
        <w:tc>
          <w:tcPr>
            <w:tcW w:w="1996" w:type="dxa"/>
            <w:vAlign w:val="center"/>
          </w:tcPr>
          <w:p w14:paraId="7F6A3A49"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 (0,5)*</w:t>
            </w:r>
            <w:r w:rsidRPr="008207E0">
              <w:rPr>
                <w:rFonts w:cs="Arial"/>
                <w:kern w:val="21"/>
                <w:szCs w:val="24"/>
                <w:vertAlign w:val="superscript"/>
              </w:rPr>
              <w:t>)</w:t>
            </w:r>
          </w:p>
        </w:tc>
      </w:tr>
      <w:tr w:rsidR="005F1216" w:rsidRPr="008207E0" w14:paraId="65EE0522" w14:textId="77777777" w:rsidTr="002206A5">
        <w:trPr>
          <w:trHeight w:val="77"/>
        </w:trPr>
        <w:tc>
          <w:tcPr>
            <w:tcW w:w="1664" w:type="dxa"/>
            <w:vMerge/>
            <w:vAlign w:val="center"/>
          </w:tcPr>
          <w:p w14:paraId="3B755ED2" w14:textId="77777777" w:rsidR="005F1216" w:rsidRPr="008207E0" w:rsidRDefault="005F1216" w:rsidP="00150154">
            <w:pPr>
              <w:widowControl w:val="0"/>
              <w:snapToGrid w:val="0"/>
              <w:spacing w:line="252" w:lineRule="auto"/>
              <w:jc w:val="center"/>
              <w:rPr>
                <w:rFonts w:cs="Arial"/>
                <w:kern w:val="21"/>
                <w:szCs w:val="24"/>
              </w:rPr>
            </w:pPr>
          </w:p>
        </w:tc>
        <w:tc>
          <w:tcPr>
            <w:tcW w:w="4816" w:type="dxa"/>
            <w:vAlign w:val="center"/>
          </w:tcPr>
          <w:p w14:paraId="20C36ADE"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 xml:space="preserve">Phía dưới ban công </w:t>
            </w:r>
          </w:p>
        </w:tc>
        <w:tc>
          <w:tcPr>
            <w:tcW w:w="1996" w:type="dxa"/>
            <w:vAlign w:val="center"/>
          </w:tcPr>
          <w:p w14:paraId="03E7928E"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 (0,5)*</w:t>
            </w:r>
            <w:r w:rsidRPr="008207E0">
              <w:rPr>
                <w:rFonts w:cs="Arial"/>
                <w:kern w:val="21"/>
                <w:szCs w:val="24"/>
                <w:vertAlign w:val="superscript"/>
              </w:rPr>
              <w:t>)</w:t>
            </w:r>
          </w:p>
        </w:tc>
      </w:tr>
      <w:tr w:rsidR="005F1216" w:rsidRPr="008207E0" w14:paraId="4C5677DF" w14:textId="77777777" w:rsidTr="002206A5">
        <w:tc>
          <w:tcPr>
            <w:tcW w:w="1664" w:type="dxa"/>
            <w:vAlign w:val="center"/>
          </w:tcPr>
          <w:p w14:paraId="7747E85A"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Chiều cao</w:t>
            </w:r>
          </w:p>
        </w:tc>
        <w:tc>
          <w:tcPr>
            <w:tcW w:w="4816" w:type="dxa"/>
            <w:vAlign w:val="center"/>
          </w:tcPr>
          <w:p w14:paraId="1CA9C054"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Từ mặt đất (nơi đường dây đấu vào nhà)</w:t>
            </w:r>
          </w:p>
        </w:tc>
        <w:tc>
          <w:tcPr>
            <w:tcW w:w="1996" w:type="dxa"/>
            <w:vAlign w:val="center"/>
          </w:tcPr>
          <w:p w14:paraId="37442544"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2,75</w:t>
            </w:r>
          </w:p>
        </w:tc>
      </w:tr>
    </w:tbl>
    <w:p w14:paraId="2C417B8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b/>
        <w:t xml:space="preserve">     Ghi chú: *) Dùng cho dây bọc và cáp</w:t>
      </w:r>
    </w:p>
    <w:p w14:paraId="672BE75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Bố trí dây dẫn, dây trung tính và thiết bị</w:t>
      </w:r>
    </w:p>
    <w:p w14:paraId="1A57E36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Dây pha và dây trung tính của ĐDK điện áp đến 1 kV không cùng độ cao, phải bố trí dây trung tính phía trên dây pha; </w:t>
      </w:r>
    </w:p>
    <w:p w14:paraId="38BADF1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Dây mạch chiếu sáng mắc chung cột với ĐDK điện áp đến 1 kV bố trí dưới dây trung tính;</w:t>
      </w:r>
    </w:p>
    <w:p w14:paraId="740D9A4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Cầu chảy, dao cách ly phân đoạn, v.v. đặt trên cột phải bố trí thấp hơn dây dẫn điện.</w:t>
      </w:r>
    </w:p>
    <w:p w14:paraId="48E4414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Bố trí dây dẫn trên cột</w:t>
      </w:r>
    </w:p>
    <w:p w14:paraId="77A81B9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Khoảng cách nhỏ nhất giữa các dây dẫn điện của ĐDK 1 mạch và nhiều mạch bố trí trên</w:t>
      </w:r>
    </w:p>
    <w:p w14:paraId="0736C2C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cột không được nhỏ hơn các trị số quy định trong bảng sau:</w:t>
      </w:r>
    </w:p>
    <w:p w14:paraId="5ADA0C66"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2.11: Khoảng cách nhỏ nhất giữa các dây dẫn gần nhất trên cột ĐDK</w:t>
      </w:r>
    </w:p>
    <w:tbl>
      <w:tblPr>
        <w:tblW w:w="9028"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5760"/>
        <w:gridCol w:w="1648"/>
      </w:tblGrid>
      <w:tr w:rsidR="005F1216" w:rsidRPr="008207E0" w14:paraId="07AAF429" w14:textId="77777777" w:rsidTr="002206A5">
        <w:tc>
          <w:tcPr>
            <w:tcW w:w="1620" w:type="dxa"/>
            <w:vAlign w:val="center"/>
          </w:tcPr>
          <w:p w14:paraId="7A1A9E49" w14:textId="77777777" w:rsidR="005F1216" w:rsidRPr="008207E0" w:rsidRDefault="005F1216" w:rsidP="00150154">
            <w:pPr>
              <w:widowControl w:val="0"/>
              <w:tabs>
                <w:tab w:val="center" w:pos="4252"/>
                <w:tab w:val="right" w:pos="8504"/>
              </w:tabs>
              <w:spacing w:line="252" w:lineRule="auto"/>
              <w:jc w:val="center"/>
              <w:rPr>
                <w:rFonts w:cs="Arial"/>
                <w:bCs/>
                <w:kern w:val="21"/>
                <w:szCs w:val="24"/>
                <w:lang w:val="vi-VN"/>
              </w:rPr>
            </w:pPr>
            <w:r w:rsidRPr="008207E0">
              <w:rPr>
                <w:rFonts w:cs="Arial"/>
                <w:bCs/>
                <w:kern w:val="21"/>
                <w:szCs w:val="24"/>
                <w:lang w:val="vi-VN"/>
              </w:rPr>
              <w:t>Bố trí trên đường dây</w:t>
            </w:r>
          </w:p>
        </w:tc>
        <w:tc>
          <w:tcPr>
            <w:tcW w:w="5760" w:type="dxa"/>
            <w:vAlign w:val="center"/>
          </w:tcPr>
          <w:p w14:paraId="6A3752AC" w14:textId="77777777" w:rsidR="005F1216" w:rsidRPr="008207E0" w:rsidRDefault="005F1216" w:rsidP="00150154">
            <w:pPr>
              <w:widowControl w:val="0"/>
              <w:tabs>
                <w:tab w:val="center" w:pos="4252"/>
                <w:tab w:val="right" w:pos="8504"/>
              </w:tabs>
              <w:spacing w:line="252" w:lineRule="auto"/>
              <w:jc w:val="center"/>
              <w:rPr>
                <w:rFonts w:cs="Arial"/>
                <w:bCs/>
                <w:kern w:val="21"/>
                <w:szCs w:val="24"/>
                <w:lang w:val="vi-VN"/>
              </w:rPr>
            </w:pPr>
            <w:r w:rsidRPr="008207E0">
              <w:rPr>
                <w:rFonts w:cs="Arial"/>
                <w:bCs/>
                <w:kern w:val="21"/>
                <w:szCs w:val="24"/>
                <w:lang w:val="vi-VN"/>
              </w:rPr>
              <w:t>Khoảng cách giữa các dây dẫn</w:t>
            </w:r>
          </w:p>
        </w:tc>
        <w:tc>
          <w:tcPr>
            <w:tcW w:w="1648" w:type="dxa"/>
            <w:vAlign w:val="center"/>
          </w:tcPr>
          <w:p w14:paraId="676B8FEF" w14:textId="77777777" w:rsidR="005F1216" w:rsidRPr="008207E0" w:rsidRDefault="005F1216" w:rsidP="00150154">
            <w:pPr>
              <w:widowControl w:val="0"/>
              <w:tabs>
                <w:tab w:val="center" w:pos="4252"/>
                <w:tab w:val="right" w:pos="8504"/>
              </w:tabs>
              <w:spacing w:line="252" w:lineRule="auto"/>
              <w:jc w:val="center"/>
              <w:rPr>
                <w:rFonts w:cs="Arial"/>
                <w:bCs/>
                <w:kern w:val="21"/>
                <w:szCs w:val="24"/>
                <w:lang w:val="vi-VN"/>
              </w:rPr>
            </w:pPr>
            <w:r w:rsidRPr="008207E0">
              <w:rPr>
                <w:rFonts w:cs="Arial"/>
                <w:bCs/>
                <w:kern w:val="21"/>
                <w:szCs w:val="24"/>
                <w:lang w:val="vi-VN"/>
              </w:rPr>
              <w:t xml:space="preserve">Khoảng cách </w:t>
            </w:r>
          </w:p>
          <w:p w14:paraId="247DC2E8" w14:textId="77777777" w:rsidR="005F1216" w:rsidRPr="008207E0" w:rsidRDefault="005F1216" w:rsidP="00150154">
            <w:pPr>
              <w:widowControl w:val="0"/>
              <w:tabs>
                <w:tab w:val="center" w:pos="4252"/>
                <w:tab w:val="right" w:pos="8504"/>
              </w:tabs>
              <w:spacing w:line="252" w:lineRule="auto"/>
              <w:jc w:val="center"/>
              <w:rPr>
                <w:rFonts w:cs="Arial"/>
                <w:bCs/>
                <w:kern w:val="21"/>
                <w:szCs w:val="24"/>
                <w:lang w:val="vi-VN"/>
              </w:rPr>
            </w:pPr>
            <w:r w:rsidRPr="008207E0">
              <w:rPr>
                <w:rFonts w:cs="Arial"/>
                <w:bCs/>
                <w:kern w:val="21"/>
                <w:szCs w:val="24"/>
                <w:lang w:val="vi-VN"/>
              </w:rPr>
              <w:t>nhỏ nhất (m)</w:t>
            </w:r>
          </w:p>
        </w:tc>
      </w:tr>
      <w:tr w:rsidR="005F1216" w:rsidRPr="008207E0" w14:paraId="4EF77A4B" w14:textId="77777777" w:rsidTr="002206A5">
        <w:tc>
          <w:tcPr>
            <w:tcW w:w="1620" w:type="dxa"/>
            <w:vMerge w:val="restart"/>
            <w:vAlign w:val="center"/>
          </w:tcPr>
          <w:p w14:paraId="44656D03"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 xml:space="preserve">Bố trí </w:t>
            </w:r>
          </w:p>
          <w:p w14:paraId="0213D4B3"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 xml:space="preserve">thẳng đứng </w:t>
            </w:r>
          </w:p>
          <w:p w14:paraId="4DD38AE1"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p>
        </w:tc>
        <w:tc>
          <w:tcPr>
            <w:tcW w:w="5760" w:type="dxa"/>
            <w:vAlign w:val="center"/>
          </w:tcPr>
          <w:p w14:paraId="4783A7E4" w14:textId="77777777" w:rsidR="005F1216" w:rsidRPr="008207E0" w:rsidRDefault="005F1216" w:rsidP="00150154">
            <w:pPr>
              <w:widowControl w:val="0"/>
              <w:tabs>
                <w:tab w:val="center" w:pos="4252"/>
                <w:tab w:val="right" w:pos="8504"/>
              </w:tabs>
              <w:snapToGrid w:val="0"/>
              <w:spacing w:line="252" w:lineRule="auto"/>
              <w:rPr>
                <w:rFonts w:cs="Arial"/>
                <w:kern w:val="21"/>
                <w:szCs w:val="24"/>
              </w:rPr>
            </w:pPr>
            <w:r w:rsidRPr="008207E0">
              <w:rPr>
                <w:rFonts w:cs="Arial"/>
                <w:kern w:val="21"/>
                <w:szCs w:val="24"/>
              </w:rPr>
              <w:t xml:space="preserve">- Giữa các dây trần </w:t>
            </w:r>
          </w:p>
          <w:p w14:paraId="20CCB19E" w14:textId="77777777" w:rsidR="005F1216" w:rsidRPr="008207E0" w:rsidRDefault="005F1216" w:rsidP="00150154">
            <w:pPr>
              <w:widowControl w:val="0"/>
              <w:tabs>
                <w:tab w:val="center" w:pos="4252"/>
                <w:tab w:val="right" w:pos="8504"/>
              </w:tabs>
              <w:snapToGrid w:val="0"/>
              <w:spacing w:line="252" w:lineRule="auto"/>
              <w:rPr>
                <w:rFonts w:cs="Arial"/>
                <w:kern w:val="21"/>
                <w:szCs w:val="24"/>
              </w:rPr>
            </w:pPr>
            <w:r w:rsidRPr="008207E0">
              <w:rPr>
                <w:rFonts w:cs="Arial"/>
                <w:kern w:val="21"/>
                <w:szCs w:val="24"/>
              </w:rPr>
              <w:t xml:space="preserve">- Giữa dây trần với dây bọc và cáp </w:t>
            </w:r>
          </w:p>
        </w:tc>
        <w:tc>
          <w:tcPr>
            <w:tcW w:w="1648" w:type="dxa"/>
            <w:vAlign w:val="center"/>
          </w:tcPr>
          <w:p w14:paraId="67C6C16E"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0,40</w:t>
            </w:r>
          </w:p>
        </w:tc>
      </w:tr>
      <w:tr w:rsidR="005F1216" w:rsidRPr="008207E0" w14:paraId="367DA3F6" w14:textId="77777777" w:rsidTr="002206A5">
        <w:tc>
          <w:tcPr>
            <w:tcW w:w="1620" w:type="dxa"/>
            <w:vMerge/>
            <w:vAlign w:val="center"/>
          </w:tcPr>
          <w:p w14:paraId="071B6737"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p>
        </w:tc>
        <w:tc>
          <w:tcPr>
            <w:tcW w:w="5760" w:type="dxa"/>
            <w:vAlign w:val="center"/>
          </w:tcPr>
          <w:p w14:paraId="415365E6" w14:textId="77777777" w:rsidR="005F1216" w:rsidRPr="008207E0" w:rsidRDefault="005F1216" w:rsidP="00150154">
            <w:pPr>
              <w:widowControl w:val="0"/>
              <w:tabs>
                <w:tab w:val="center" w:pos="4252"/>
                <w:tab w:val="right" w:pos="8504"/>
              </w:tabs>
              <w:snapToGrid w:val="0"/>
              <w:spacing w:line="252" w:lineRule="auto"/>
              <w:rPr>
                <w:rFonts w:cs="Arial"/>
                <w:kern w:val="21"/>
                <w:szCs w:val="24"/>
              </w:rPr>
            </w:pPr>
            <w:r w:rsidRPr="008207E0">
              <w:rPr>
                <w:rFonts w:cs="Arial"/>
                <w:kern w:val="21"/>
                <w:szCs w:val="24"/>
              </w:rPr>
              <w:t xml:space="preserve">- Giữa các dây bọc hoặc giữa các cáp </w:t>
            </w:r>
          </w:p>
        </w:tc>
        <w:tc>
          <w:tcPr>
            <w:tcW w:w="1648" w:type="dxa"/>
            <w:vAlign w:val="center"/>
          </w:tcPr>
          <w:p w14:paraId="3778F5E2"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0,20</w:t>
            </w:r>
          </w:p>
        </w:tc>
      </w:tr>
      <w:tr w:rsidR="005F1216" w:rsidRPr="008207E0" w14:paraId="0704153E" w14:textId="77777777" w:rsidTr="002206A5">
        <w:trPr>
          <w:trHeight w:val="165"/>
        </w:trPr>
        <w:tc>
          <w:tcPr>
            <w:tcW w:w="1620" w:type="dxa"/>
            <w:vMerge w:val="restart"/>
            <w:vAlign w:val="center"/>
          </w:tcPr>
          <w:p w14:paraId="0D07EB70"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 xml:space="preserve">Bố trí </w:t>
            </w:r>
          </w:p>
          <w:p w14:paraId="03DFDDB7"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 xml:space="preserve">nằm ngang </w:t>
            </w:r>
          </w:p>
        </w:tc>
        <w:tc>
          <w:tcPr>
            <w:tcW w:w="5760" w:type="dxa"/>
            <w:vAlign w:val="center"/>
          </w:tcPr>
          <w:p w14:paraId="3E496788" w14:textId="77777777" w:rsidR="005F1216" w:rsidRPr="008207E0" w:rsidRDefault="005F1216" w:rsidP="00150154">
            <w:pPr>
              <w:widowControl w:val="0"/>
              <w:tabs>
                <w:tab w:val="center" w:pos="4252"/>
                <w:tab w:val="right" w:pos="8504"/>
              </w:tabs>
              <w:snapToGrid w:val="0"/>
              <w:spacing w:line="252" w:lineRule="auto"/>
              <w:rPr>
                <w:rFonts w:cs="Arial"/>
                <w:kern w:val="21"/>
                <w:szCs w:val="24"/>
              </w:rPr>
            </w:pPr>
            <w:r w:rsidRPr="008207E0">
              <w:rPr>
                <w:rFonts w:cs="Arial"/>
                <w:kern w:val="21"/>
                <w:szCs w:val="24"/>
              </w:rPr>
              <w:t>- Giữa các dây trần khi khoảng cột đến 30m</w:t>
            </w:r>
          </w:p>
          <w:p w14:paraId="2115B323" w14:textId="77777777" w:rsidR="005F1216" w:rsidRPr="008207E0" w:rsidRDefault="005F1216" w:rsidP="00150154">
            <w:pPr>
              <w:widowControl w:val="0"/>
              <w:tabs>
                <w:tab w:val="center" w:pos="4252"/>
                <w:tab w:val="right" w:pos="8504"/>
              </w:tabs>
              <w:snapToGrid w:val="0"/>
              <w:spacing w:line="252" w:lineRule="auto"/>
              <w:rPr>
                <w:rFonts w:cs="Arial"/>
                <w:kern w:val="21"/>
                <w:szCs w:val="24"/>
              </w:rPr>
            </w:pPr>
            <w:r w:rsidRPr="008207E0">
              <w:rPr>
                <w:rFonts w:cs="Arial"/>
                <w:kern w:val="21"/>
                <w:szCs w:val="24"/>
              </w:rPr>
              <w:t>- Giữa các dây trần khi khoảng cột trên 30m</w:t>
            </w:r>
          </w:p>
          <w:p w14:paraId="5885FA50" w14:textId="77777777" w:rsidR="005F1216" w:rsidRPr="008207E0" w:rsidRDefault="005F1216" w:rsidP="00150154">
            <w:pPr>
              <w:widowControl w:val="0"/>
              <w:tabs>
                <w:tab w:val="center" w:pos="4252"/>
                <w:tab w:val="right" w:pos="8504"/>
              </w:tabs>
              <w:snapToGrid w:val="0"/>
              <w:spacing w:line="252" w:lineRule="auto"/>
              <w:rPr>
                <w:rFonts w:cs="Arial"/>
                <w:kern w:val="21"/>
                <w:szCs w:val="24"/>
              </w:rPr>
            </w:pPr>
            <w:r w:rsidRPr="008207E0">
              <w:rPr>
                <w:rFonts w:cs="Arial"/>
                <w:kern w:val="21"/>
                <w:szCs w:val="24"/>
              </w:rPr>
              <w:t xml:space="preserve">- Giữa dây trần với dây bọc và cáp </w:t>
            </w:r>
          </w:p>
        </w:tc>
        <w:tc>
          <w:tcPr>
            <w:tcW w:w="1648" w:type="dxa"/>
            <w:vAlign w:val="center"/>
          </w:tcPr>
          <w:p w14:paraId="26E0BC89"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0,20</w:t>
            </w:r>
          </w:p>
          <w:p w14:paraId="16AD95B6"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0,30</w:t>
            </w:r>
          </w:p>
          <w:p w14:paraId="1C55149A"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0,20</w:t>
            </w:r>
          </w:p>
        </w:tc>
      </w:tr>
      <w:tr w:rsidR="005F1216" w:rsidRPr="008207E0" w14:paraId="1F3A3A07" w14:textId="77777777" w:rsidTr="002206A5">
        <w:trPr>
          <w:trHeight w:val="350"/>
        </w:trPr>
        <w:tc>
          <w:tcPr>
            <w:tcW w:w="1620" w:type="dxa"/>
            <w:vMerge/>
            <w:vAlign w:val="center"/>
          </w:tcPr>
          <w:p w14:paraId="42AF8EF7"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p>
        </w:tc>
        <w:tc>
          <w:tcPr>
            <w:tcW w:w="5760" w:type="dxa"/>
            <w:vAlign w:val="center"/>
          </w:tcPr>
          <w:p w14:paraId="640C7058" w14:textId="77777777" w:rsidR="005F1216" w:rsidRPr="008207E0" w:rsidRDefault="005F1216" w:rsidP="00150154">
            <w:pPr>
              <w:widowControl w:val="0"/>
              <w:tabs>
                <w:tab w:val="center" w:pos="4252"/>
                <w:tab w:val="right" w:pos="8504"/>
              </w:tabs>
              <w:snapToGrid w:val="0"/>
              <w:spacing w:line="252" w:lineRule="auto"/>
              <w:rPr>
                <w:rFonts w:cs="Arial"/>
                <w:kern w:val="21"/>
                <w:szCs w:val="24"/>
              </w:rPr>
            </w:pPr>
            <w:r w:rsidRPr="008207E0">
              <w:rPr>
                <w:rFonts w:cs="Arial"/>
                <w:kern w:val="21"/>
                <w:szCs w:val="24"/>
              </w:rPr>
              <w:t>- Giữa các dây bọc hoặc cáp khi khoảng cột đến 6m</w:t>
            </w:r>
          </w:p>
          <w:p w14:paraId="4C3EDF46" w14:textId="77777777" w:rsidR="005F1216" w:rsidRPr="008207E0" w:rsidRDefault="005F1216" w:rsidP="00150154">
            <w:pPr>
              <w:widowControl w:val="0"/>
              <w:tabs>
                <w:tab w:val="center" w:pos="4252"/>
                <w:tab w:val="right" w:pos="8504"/>
              </w:tabs>
              <w:snapToGrid w:val="0"/>
              <w:spacing w:line="252" w:lineRule="auto"/>
              <w:rPr>
                <w:rFonts w:cs="Arial"/>
                <w:kern w:val="21"/>
                <w:szCs w:val="24"/>
              </w:rPr>
            </w:pPr>
            <w:r w:rsidRPr="008207E0">
              <w:rPr>
                <w:rFonts w:cs="Arial"/>
                <w:kern w:val="21"/>
                <w:szCs w:val="24"/>
              </w:rPr>
              <w:t>- Giữa các dây bọc hoặc cáp khi khoảng cột quá 6m</w:t>
            </w:r>
          </w:p>
        </w:tc>
        <w:tc>
          <w:tcPr>
            <w:tcW w:w="1648" w:type="dxa"/>
            <w:vAlign w:val="center"/>
          </w:tcPr>
          <w:p w14:paraId="23084B36"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0,10</w:t>
            </w:r>
          </w:p>
          <w:p w14:paraId="103A14BC" w14:textId="77777777" w:rsidR="005F1216" w:rsidRPr="008207E0" w:rsidRDefault="005F1216" w:rsidP="00150154">
            <w:pPr>
              <w:widowControl w:val="0"/>
              <w:tabs>
                <w:tab w:val="center" w:pos="4252"/>
                <w:tab w:val="right" w:pos="8504"/>
              </w:tabs>
              <w:snapToGrid w:val="0"/>
              <w:spacing w:line="252" w:lineRule="auto"/>
              <w:jc w:val="center"/>
              <w:rPr>
                <w:rFonts w:cs="Arial"/>
                <w:kern w:val="21"/>
                <w:szCs w:val="24"/>
              </w:rPr>
            </w:pPr>
            <w:r w:rsidRPr="008207E0">
              <w:rPr>
                <w:rFonts w:cs="Arial"/>
                <w:kern w:val="21"/>
                <w:szCs w:val="24"/>
              </w:rPr>
              <w:t>0,15</w:t>
            </w:r>
          </w:p>
        </w:tc>
      </w:tr>
    </w:tbl>
    <w:p w14:paraId="17D0EE3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4. Bố trí dây dẫn đi chung cột </w:t>
      </w:r>
    </w:p>
    <w:p w14:paraId="454EAAD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Cho phép ĐDK đến 1 kV đi chung cột với ĐDK điện áp đến 35 kV. ĐDK đến 1 kV phải đặt dưới dây dẫn của ĐDK đến 35 kV và phải bảo đảm khoảng cách an toàn như sau:</w:t>
      </w:r>
    </w:p>
    <w:p w14:paraId="75FDAAB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Nếu ĐDK đến 1 kV sử dụng dây trần, khoảng cách không nhỏ hơn 2m;</w:t>
      </w:r>
    </w:p>
    <w:p w14:paraId="1F8A09F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Nếu ĐDK đến 1 kV sử dụng dây bọc, khoảng cách không nhỏ hơn 1m;</w:t>
      </w:r>
    </w:p>
    <w:p w14:paraId="0DAC1A8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Cho phép đường dây thông tin trên không (ĐTT) và tín hiệu trên không (ĐTH) đi chung cột với ĐDK đến 1 kV, nhưng phải thực hiện các yêu cầu sau: </w:t>
      </w:r>
    </w:p>
    <w:p w14:paraId="1E82547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Đối với ĐDK đến 1 kV dùng dây trần, ĐTT và ĐTH phải đặt dưới dây dẫn điện của ĐDK không được nhỏ hơn 1,0m;   </w:t>
      </w:r>
    </w:p>
    <w:p w14:paraId="08EED4D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Đối với ĐDK đến 1 kV dùng dây bọc hoặc cáp, ĐTT và ĐTH phải đặt cách dây dẫn điện của ĐDK không được nhỏ hơn 0,5m.</w:t>
      </w:r>
    </w:p>
    <w:p w14:paraId="4D66EDE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Bố trí dây dẫn giao chéo hoặc song song </w:t>
      </w:r>
    </w:p>
    <w:p w14:paraId="00C1958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Các ĐDK đến 1 kV giao chéo với nhau có thể thực hiện trên cột giao chéo. Khoảng </w:t>
      </w:r>
      <w:r w:rsidRPr="008207E0">
        <w:rPr>
          <w:rFonts w:eastAsia="Times New Roman" w:cs="Arial"/>
          <w:kern w:val="0"/>
        </w:rPr>
        <w:lastRenderedPageBreak/>
        <w:t>cách các dây dẫn giao chéo bằng khoảng cách giữa các pha của dây dẫn trên cột.</w:t>
      </w:r>
    </w:p>
    <w:p w14:paraId="1D932BE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Cho phép giao chéo với nhau ở trong khoảng cột, khi đó khoảng cách giữa các dây gần nhau nhất của các tuyến ĐDK có điện áp đến 1 kV giao chéo ở nhiệt độ không khí cao nhất, không có gió, phải bảo đảm theo quy định trong bảng sau:</w:t>
      </w:r>
    </w:p>
    <w:p w14:paraId="3206E833"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428" w:name="_Toc356562986"/>
      <w:r w:rsidRPr="008207E0">
        <w:rPr>
          <w:rFonts w:cs="Arial"/>
          <w:b/>
          <w:bCs/>
          <w:i w:val="0"/>
          <w:iCs w:val="0"/>
          <w:color w:val="auto"/>
          <w:szCs w:val="24"/>
          <w:lang w:val="vi-VN"/>
        </w:rPr>
        <w:t>Bảng 2.12: Khoảng cách giữa các dây dẫn điện gần nhau nhất</w:t>
      </w:r>
      <w:bookmarkEnd w:id="428"/>
    </w:p>
    <w:tbl>
      <w:tblPr>
        <w:tblW w:w="792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0"/>
        <w:gridCol w:w="4230"/>
      </w:tblGrid>
      <w:tr w:rsidR="005F1216" w:rsidRPr="008207E0" w14:paraId="1582A8E0" w14:textId="77777777" w:rsidTr="002206A5">
        <w:tc>
          <w:tcPr>
            <w:tcW w:w="3690" w:type="dxa"/>
          </w:tcPr>
          <w:p w14:paraId="4E06B7DE" w14:textId="77777777" w:rsidR="005F1216" w:rsidRPr="008207E0" w:rsidRDefault="005F1216" w:rsidP="00150154">
            <w:pPr>
              <w:widowControl w:val="0"/>
              <w:spacing w:line="252" w:lineRule="auto"/>
              <w:jc w:val="center"/>
              <w:rPr>
                <w:rFonts w:cs="Arial"/>
                <w:szCs w:val="24"/>
              </w:rPr>
            </w:pPr>
            <w:r w:rsidRPr="008207E0">
              <w:rPr>
                <w:rFonts w:cs="Arial"/>
                <w:szCs w:val="24"/>
              </w:rPr>
              <w:t>Loại dây dẫn</w:t>
            </w:r>
          </w:p>
        </w:tc>
        <w:tc>
          <w:tcPr>
            <w:tcW w:w="4230" w:type="dxa"/>
          </w:tcPr>
          <w:p w14:paraId="72C89ED8" w14:textId="77777777" w:rsidR="005F1216" w:rsidRPr="008207E0" w:rsidRDefault="005F1216" w:rsidP="00150154">
            <w:pPr>
              <w:widowControl w:val="0"/>
              <w:spacing w:line="252" w:lineRule="auto"/>
              <w:jc w:val="center"/>
              <w:rPr>
                <w:rFonts w:cs="Arial"/>
                <w:szCs w:val="24"/>
              </w:rPr>
            </w:pPr>
            <w:r w:rsidRPr="008207E0">
              <w:rPr>
                <w:rFonts w:cs="Arial"/>
                <w:szCs w:val="24"/>
              </w:rPr>
              <w:t>Khoảng cách nhỏ nhất (m)</w:t>
            </w:r>
          </w:p>
        </w:tc>
      </w:tr>
      <w:tr w:rsidR="005F1216" w:rsidRPr="008207E0" w14:paraId="4D8D37BC" w14:textId="77777777" w:rsidTr="002206A5">
        <w:tc>
          <w:tcPr>
            <w:tcW w:w="3690" w:type="dxa"/>
            <w:vAlign w:val="center"/>
          </w:tcPr>
          <w:p w14:paraId="50955C23" w14:textId="77777777" w:rsidR="005F1216" w:rsidRPr="008207E0" w:rsidRDefault="005F1216" w:rsidP="00150154">
            <w:pPr>
              <w:widowControl w:val="0"/>
              <w:spacing w:line="252" w:lineRule="auto"/>
              <w:jc w:val="center"/>
              <w:rPr>
                <w:rFonts w:cs="Arial"/>
                <w:szCs w:val="24"/>
              </w:rPr>
            </w:pPr>
            <w:r w:rsidRPr="008207E0">
              <w:rPr>
                <w:rFonts w:cs="Arial"/>
                <w:szCs w:val="24"/>
              </w:rPr>
              <w:t>Dây bọc và cáp</w:t>
            </w:r>
          </w:p>
        </w:tc>
        <w:tc>
          <w:tcPr>
            <w:tcW w:w="4230" w:type="dxa"/>
            <w:vAlign w:val="center"/>
          </w:tcPr>
          <w:p w14:paraId="0CFC7E7D" w14:textId="77777777" w:rsidR="005F1216" w:rsidRPr="008207E0" w:rsidRDefault="005F1216" w:rsidP="00150154">
            <w:pPr>
              <w:widowControl w:val="0"/>
              <w:spacing w:line="252" w:lineRule="auto"/>
              <w:jc w:val="center"/>
              <w:rPr>
                <w:rFonts w:cs="Arial"/>
                <w:szCs w:val="24"/>
              </w:rPr>
            </w:pPr>
            <w:r w:rsidRPr="008207E0">
              <w:rPr>
                <w:rFonts w:cs="Arial"/>
                <w:szCs w:val="24"/>
              </w:rPr>
              <w:t>0,5</w:t>
            </w:r>
          </w:p>
        </w:tc>
      </w:tr>
      <w:tr w:rsidR="005F1216" w:rsidRPr="008207E0" w14:paraId="63AD83BD" w14:textId="77777777" w:rsidTr="002206A5">
        <w:tc>
          <w:tcPr>
            <w:tcW w:w="3690" w:type="dxa"/>
            <w:vAlign w:val="center"/>
          </w:tcPr>
          <w:p w14:paraId="3D9FF539" w14:textId="77777777" w:rsidR="005F1216" w:rsidRPr="008207E0" w:rsidRDefault="005F1216" w:rsidP="00150154">
            <w:pPr>
              <w:widowControl w:val="0"/>
              <w:spacing w:line="252" w:lineRule="auto"/>
              <w:jc w:val="center"/>
              <w:rPr>
                <w:rFonts w:cs="Arial"/>
                <w:szCs w:val="24"/>
              </w:rPr>
            </w:pPr>
            <w:r w:rsidRPr="008207E0">
              <w:rPr>
                <w:rFonts w:cs="Arial"/>
                <w:szCs w:val="24"/>
              </w:rPr>
              <w:t>Dây trần</w:t>
            </w:r>
          </w:p>
        </w:tc>
        <w:tc>
          <w:tcPr>
            <w:tcW w:w="4230" w:type="dxa"/>
            <w:vAlign w:val="center"/>
          </w:tcPr>
          <w:p w14:paraId="3C8F61F3"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r>
    </w:tbl>
    <w:p w14:paraId="12A3C90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Dây trần giao chéo với dây trần hoặc dây bọc, nếu không bảo đảm khoảng cách theo quy định là 1m thì từng dây trần phải bổ sung lớp bọc cách điện mỗi phía 0,5m;</w:t>
      </w:r>
    </w:p>
    <w:p w14:paraId="30648D9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Dây bọc và cáp giao chéo, song song với đường ống và ống nóng phải được bảo vệ khỏi tác động của nhiệt độ cao hoặc phải có đặc tính kỹ thuật phù hợp và phải bảo đảm khoảng cách theo quy định trong bảng sau: </w:t>
      </w:r>
    </w:p>
    <w:p w14:paraId="1C992849"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2.13: Khoảng cách nhỏ nhất từ dây bọc và cáp đến ống</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4230"/>
        <w:gridCol w:w="2028"/>
      </w:tblGrid>
      <w:tr w:rsidR="005F1216" w:rsidRPr="008207E0" w14:paraId="3228AB2D" w14:textId="77777777" w:rsidTr="002206A5">
        <w:tc>
          <w:tcPr>
            <w:tcW w:w="2448" w:type="dxa"/>
            <w:vAlign w:val="center"/>
          </w:tcPr>
          <w:p w14:paraId="3AAB3C1B" w14:textId="77777777" w:rsidR="005F1216" w:rsidRPr="008207E0" w:rsidRDefault="005F1216" w:rsidP="00150154">
            <w:pPr>
              <w:widowControl w:val="0"/>
              <w:spacing w:line="252" w:lineRule="auto"/>
              <w:jc w:val="center"/>
              <w:rPr>
                <w:rFonts w:cs="Arial"/>
                <w:bCs/>
                <w:szCs w:val="24"/>
                <w:lang w:val="vi-VN"/>
              </w:rPr>
            </w:pPr>
            <w:r w:rsidRPr="008207E0">
              <w:rPr>
                <w:rFonts w:cs="Arial"/>
                <w:bCs/>
                <w:szCs w:val="24"/>
                <w:lang w:val="vi-VN"/>
              </w:rPr>
              <w:t>Vị trí của dây cách điện, cáp và ống</w:t>
            </w:r>
          </w:p>
        </w:tc>
        <w:tc>
          <w:tcPr>
            <w:tcW w:w="4230" w:type="dxa"/>
            <w:vAlign w:val="center"/>
          </w:tcPr>
          <w:p w14:paraId="562DAB81" w14:textId="77777777" w:rsidR="005F1216" w:rsidRPr="008207E0" w:rsidRDefault="005F1216" w:rsidP="00150154">
            <w:pPr>
              <w:widowControl w:val="0"/>
              <w:spacing w:line="252" w:lineRule="auto"/>
              <w:jc w:val="center"/>
              <w:rPr>
                <w:rFonts w:cs="Arial"/>
                <w:bCs/>
                <w:szCs w:val="24"/>
              </w:rPr>
            </w:pPr>
            <w:r w:rsidRPr="008207E0">
              <w:rPr>
                <w:rFonts w:cs="Arial"/>
                <w:bCs/>
                <w:szCs w:val="24"/>
              </w:rPr>
              <w:t>Loại ống</w:t>
            </w:r>
          </w:p>
        </w:tc>
        <w:tc>
          <w:tcPr>
            <w:tcW w:w="2028" w:type="dxa"/>
            <w:vAlign w:val="center"/>
          </w:tcPr>
          <w:p w14:paraId="31194995" w14:textId="77777777" w:rsidR="005F1216" w:rsidRPr="008207E0" w:rsidRDefault="005F1216" w:rsidP="00150154">
            <w:pPr>
              <w:widowControl w:val="0"/>
              <w:spacing w:line="252" w:lineRule="auto"/>
              <w:jc w:val="center"/>
              <w:rPr>
                <w:rFonts w:cs="Arial"/>
                <w:bCs/>
                <w:szCs w:val="24"/>
              </w:rPr>
            </w:pPr>
            <w:r w:rsidRPr="008207E0">
              <w:rPr>
                <w:rFonts w:cs="Arial"/>
                <w:bCs/>
                <w:szCs w:val="24"/>
              </w:rPr>
              <w:t>Khoảng cách nhỏ nhất (mm)</w:t>
            </w:r>
          </w:p>
        </w:tc>
      </w:tr>
      <w:tr w:rsidR="005F1216" w:rsidRPr="008207E0" w14:paraId="3D9FF267" w14:textId="77777777" w:rsidTr="002206A5">
        <w:tc>
          <w:tcPr>
            <w:tcW w:w="2448" w:type="dxa"/>
            <w:vMerge w:val="restart"/>
            <w:vAlign w:val="center"/>
          </w:tcPr>
          <w:p w14:paraId="5D3BB337"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Dây bọc và cáp </w:t>
            </w:r>
          </w:p>
          <w:p w14:paraId="565724F6" w14:textId="77777777" w:rsidR="005F1216" w:rsidRPr="008207E0" w:rsidRDefault="005F1216" w:rsidP="00150154">
            <w:pPr>
              <w:widowControl w:val="0"/>
              <w:spacing w:line="252" w:lineRule="auto"/>
              <w:jc w:val="center"/>
              <w:rPr>
                <w:rFonts w:cs="Arial"/>
                <w:szCs w:val="24"/>
              </w:rPr>
            </w:pPr>
            <w:r w:rsidRPr="008207E0">
              <w:rPr>
                <w:rFonts w:cs="Arial"/>
                <w:szCs w:val="24"/>
              </w:rPr>
              <w:t>cắt ngang ống</w:t>
            </w:r>
          </w:p>
        </w:tc>
        <w:tc>
          <w:tcPr>
            <w:tcW w:w="4230" w:type="dxa"/>
            <w:vAlign w:val="center"/>
          </w:tcPr>
          <w:p w14:paraId="6831E55B" w14:textId="77777777" w:rsidR="005F1216" w:rsidRPr="008207E0" w:rsidRDefault="005F1216" w:rsidP="00150154">
            <w:pPr>
              <w:widowControl w:val="0"/>
              <w:spacing w:line="252" w:lineRule="auto"/>
              <w:rPr>
                <w:rFonts w:cs="Arial"/>
                <w:szCs w:val="24"/>
              </w:rPr>
            </w:pPr>
            <w:r w:rsidRPr="008207E0">
              <w:rPr>
                <w:rFonts w:cs="Arial"/>
                <w:szCs w:val="24"/>
              </w:rPr>
              <w:t>Các ống (trừ những ống dưới đây)</w:t>
            </w:r>
          </w:p>
        </w:tc>
        <w:tc>
          <w:tcPr>
            <w:tcW w:w="2028" w:type="dxa"/>
            <w:vAlign w:val="center"/>
          </w:tcPr>
          <w:p w14:paraId="5D38B4CA" w14:textId="77777777" w:rsidR="005F1216" w:rsidRPr="008207E0" w:rsidRDefault="005F1216" w:rsidP="00150154">
            <w:pPr>
              <w:widowControl w:val="0"/>
              <w:spacing w:line="252" w:lineRule="auto"/>
              <w:jc w:val="center"/>
              <w:rPr>
                <w:rFonts w:cs="Arial"/>
                <w:szCs w:val="24"/>
              </w:rPr>
            </w:pPr>
            <w:r w:rsidRPr="008207E0">
              <w:rPr>
                <w:rFonts w:cs="Arial"/>
                <w:szCs w:val="24"/>
              </w:rPr>
              <w:t>250</w:t>
            </w:r>
          </w:p>
          <w:p w14:paraId="637C9654"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r>
      <w:tr w:rsidR="005F1216" w:rsidRPr="008207E0" w14:paraId="3FE29033" w14:textId="77777777" w:rsidTr="002206A5">
        <w:tc>
          <w:tcPr>
            <w:tcW w:w="2448" w:type="dxa"/>
            <w:vMerge/>
            <w:vAlign w:val="center"/>
          </w:tcPr>
          <w:p w14:paraId="3C2323BF" w14:textId="77777777" w:rsidR="005F1216" w:rsidRPr="008207E0" w:rsidRDefault="005F1216" w:rsidP="00150154">
            <w:pPr>
              <w:widowControl w:val="0"/>
              <w:spacing w:line="252" w:lineRule="auto"/>
              <w:jc w:val="center"/>
              <w:rPr>
                <w:rFonts w:cs="Arial"/>
                <w:szCs w:val="24"/>
              </w:rPr>
            </w:pPr>
          </w:p>
        </w:tc>
        <w:tc>
          <w:tcPr>
            <w:tcW w:w="4230" w:type="dxa"/>
            <w:vAlign w:val="center"/>
          </w:tcPr>
          <w:p w14:paraId="2B1F376C" w14:textId="77777777" w:rsidR="005F1216" w:rsidRPr="008207E0" w:rsidRDefault="005F1216" w:rsidP="00150154">
            <w:pPr>
              <w:widowControl w:val="0"/>
              <w:spacing w:line="252" w:lineRule="auto"/>
              <w:rPr>
                <w:rFonts w:cs="Arial"/>
                <w:szCs w:val="24"/>
              </w:rPr>
            </w:pPr>
            <w:r w:rsidRPr="008207E0">
              <w:rPr>
                <w:rFonts w:cs="Arial"/>
                <w:szCs w:val="24"/>
              </w:rPr>
              <w:t xml:space="preserve">Các ống dẫn nhiên liệu và khí cháy  </w:t>
            </w:r>
          </w:p>
        </w:tc>
        <w:tc>
          <w:tcPr>
            <w:tcW w:w="2028" w:type="dxa"/>
            <w:vAlign w:val="center"/>
          </w:tcPr>
          <w:p w14:paraId="679DE653" w14:textId="77777777" w:rsidR="005F1216" w:rsidRPr="008207E0" w:rsidRDefault="005F1216" w:rsidP="00150154">
            <w:pPr>
              <w:widowControl w:val="0"/>
              <w:spacing w:line="252" w:lineRule="auto"/>
              <w:jc w:val="center"/>
              <w:rPr>
                <w:rFonts w:cs="Arial"/>
                <w:szCs w:val="24"/>
              </w:rPr>
            </w:pPr>
            <w:r w:rsidRPr="008207E0">
              <w:rPr>
                <w:rFonts w:cs="Arial"/>
                <w:szCs w:val="24"/>
              </w:rPr>
              <w:t>250</w:t>
            </w:r>
          </w:p>
          <w:p w14:paraId="2F99F1EB"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r>
      <w:tr w:rsidR="005F1216" w:rsidRPr="008207E0" w14:paraId="26E60947" w14:textId="77777777" w:rsidTr="002206A5">
        <w:tc>
          <w:tcPr>
            <w:tcW w:w="2448" w:type="dxa"/>
            <w:vMerge w:val="restart"/>
            <w:vAlign w:val="center"/>
          </w:tcPr>
          <w:p w14:paraId="71C2C778"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Dây bọc và cáp đi </w:t>
            </w:r>
          </w:p>
          <w:p w14:paraId="586B49B8" w14:textId="77777777" w:rsidR="005F1216" w:rsidRPr="008207E0" w:rsidRDefault="005F1216" w:rsidP="00150154">
            <w:pPr>
              <w:widowControl w:val="0"/>
              <w:spacing w:line="252" w:lineRule="auto"/>
              <w:jc w:val="center"/>
              <w:rPr>
                <w:rFonts w:cs="Arial"/>
                <w:szCs w:val="24"/>
              </w:rPr>
            </w:pPr>
            <w:r w:rsidRPr="008207E0">
              <w:rPr>
                <w:rFonts w:cs="Arial"/>
                <w:szCs w:val="24"/>
              </w:rPr>
              <w:t>song song gần ống</w:t>
            </w:r>
          </w:p>
        </w:tc>
        <w:tc>
          <w:tcPr>
            <w:tcW w:w="4230" w:type="dxa"/>
            <w:vAlign w:val="center"/>
          </w:tcPr>
          <w:p w14:paraId="26F7ECE4" w14:textId="77777777" w:rsidR="005F1216" w:rsidRPr="008207E0" w:rsidRDefault="005F1216" w:rsidP="00150154">
            <w:pPr>
              <w:widowControl w:val="0"/>
              <w:spacing w:line="252" w:lineRule="auto"/>
              <w:rPr>
                <w:rFonts w:cs="Arial"/>
                <w:szCs w:val="24"/>
              </w:rPr>
            </w:pPr>
            <w:r w:rsidRPr="008207E0">
              <w:rPr>
                <w:rFonts w:cs="Arial"/>
                <w:szCs w:val="24"/>
              </w:rPr>
              <w:t>Các ống (trừ những ống dưới đây)</w:t>
            </w:r>
          </w:p>
        </w:tc>
        <w:tc>
          <w:tcPr>
            <w:tcW w:w="2028" w:type="dxa"/>
            <w:vAlign w:val="center"/>
          </w:tcPr>
          <w:p w14:paraId="1047A087"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r>
      <w:tr w:rsidR="005F1216" w:rsidRPr="008207E0" w14:paraId="2D22C874" w14:textId="77777777" w:rsidTr="002206A5">
        <w:tc>
          <w:tcPr>
            <w:tcW w:w="2448" w:type="dxa"/>
            <w:vMerge/>
            <w:vAlign w:val="center"/>
          </w:tcPr>
          <w:p w14:paraId="61FE9F0A" w14:textId="77777777" w:rsidR="005F1216" w:rsidRPr="008207E0" w:rsidRDefault="005F1216" w:rsidP="00150154">
            <w:pPr>
              <w:widowControl w:val="0"/>
              <w:spacing w:line="252" w:lineRule="auto"/>
              <w:rPr>
                <w:rFonts w:cs="Arial"/>
                <w:szCs w:val="24"/>
              </w:rPr>
            </w:pPr>
          </w:p>
        </w:tc>
        <w:tc>
          <w:tcPr>
            <w:tcW w:w="4230" w:type="dxa"/>
            <w:vAlign w:val="center"/>
          </w:tcPr>
          <w:p w14:paraId="00282FF5" w14:textId="77777777" w:rsidR="005F1216" w:rsidRPr="008207E0" w:rsidRDefault="005F1216" w:rsidP="00150154">
            <w:pPr>
              <w:widowControl w:val="0"/>
              <w:spacing w:line="252" w:lineRule="auto"/>
              <w:rPr>
                <w:rFonts w:cs="Arial"/>
                <w:szCs w:val="24"/>
              </w:rPr>
            </w:pPr>
            <w:r w:rsidRPr="008207E0">
              <w:rPr>
                <w:rFonts w:cs="Arial"/>
                <w:szCs w:val="24"/>
              </w:rPr>
              <w:t xml:space="preserve">Các ống dẫn nhiên liệu và khí cháy  </w:t>
            </w:r>
          </w:p>
        </w:tc>
        <w:tc>
          <w:tcPr>
            <w:tcW w:w="2028" w:type="dxa"/>
            <w:vAlign w:val="center"/>
          </w:tcPr>
          <w:p w14:paraId="20C47E02" w14:textId="77777777" w:rsidR="005F1216" w:rsidRPr="008207E0" w:rsidRDefault="005F1216" w:rsidP="00150154">
            <w:pPr>
              <w:widowControl w:val="0"/>
              <w:spacing w:line="252" w:lineRule="auto"/>
              <w:jc w:val="center"/>
              <w:rPr>
                <w:rFonts w:cs="Arial"/>
                <w:szCs w:val="24"/>
              </w:rPr>
            </w:pPr>
            <w:r w:rsidRPr="008207E0">
              <w:rPr>
                <w:rFonts w:cs="Arial"/>
                <w:szCs w:val="24"/>
              </w:rPr>
              <w:t>400</w:t>
            </w:r>
          </w:p>
        </w:tc>
      </w:tr>
    </w:tbl>
    <w:p w14:paraId="2A70D51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Ghi chú: (*) Áp dụng cho các dây bọc và cáp được bảo vệ chống tác động cơ học có chiều dài hơn 250 mm ở mỗi phía của ống.</w:t>
      </w:r>
    </w:p>
    <w:p w14:paraId="45AADF97" w14:textId="1CAB4EA5" w:rsidR="005F1216" w:rsidRPr="008207E0" w:rsidRDefault="005F1216" w:rsidP="00150154">
      <w:pPr>
        <w:pStyle w:val="ListParagraph"/>
        <w:numPr>
          <w:ilvl w:val="2"/>
          <w:numId w:val="27"/>
        </w:numPr>
        <w:tabs>
          <w:tab w:val="left" w:pos="851"/>
        </w:tabs>
        <w:spacing w:line="252" w:lineRule="auto"/>
        <w:jc w:val="both"/>
        <w:outlineLvl w:val="2"/>
        <w:rPr>
          <w:rFonts w:cs="Arial"/>
          <w:b/>
          <w:bCs/>
          <w:szCs w:val="24"/>
        </w:rPr>
      </w:pPr>
      <w:bookmarkStart w:id="429" w:name="_Toc188048147"/>
      <w:bookmarkStart w:id="430" w:name="_Toc188050534"/>
      <w:r w:rsidRPr="008207E0">
        <w:rPr>
          <w:rFonts w:cs="Arial"/>
          <w:b/>
          <w:bCs/>
          <w:szCs w:val="24"/>
        </w:rPr>
        <w:t>Bố trí thiết bị đóng cắt và thiết bị bảo vệ</w:t>
      </w:r>
      <w:bookmarkEnd w:id="429"/>
      <w:bookmarkEnd w:id="430"/>
    </w:p>
    <w:p w14:paraId="47508BB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Đối với các hệ dẫn điện trong nhà và ngoài trời có điện áp đến 1 kV, thiết bị đóng cắt và bảo vệ phải được bố trí trực tiếp trên đường dây điện hoặc trong tủ phân phối. </w:t>
      </w:r>
    </w:p>
    <w:p w14:paraId="780C6F2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Thiết bị đóng cắt và bảo vệ phải được bố trí sao cho loại trừ khả năng tiếp xúc ngẫu nhiên</w:t>
      </w:r>
    </w:p>
    <w:p w14:paraId="1011013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tới các phần có điện. </w:t>
      </w:r>
    </w:p>
    <w:p w14:paraId="776755F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Để thao tác tới điểm không tiếp xúc được khi đứng trên mặt đất, phải trang bị các phương </w:t>
      </w:r>
    </w:p>
    <w:p w14:paraId="525ADD0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tiện thích hợp và phải nhìn thấy rõ trạng thái của thiết bị đóng cắt.</w:t>
      </w:r>
    </w:p>
    <w:p w14:paraId="02DDEA74" w14:textId="4AF41D51" w:rsidR="005F1216" w:rsidRPr="008207E0" w:rsidRDefault="005F1216" w:rsidP="00150154">
      <w:pPr>
        <w:pStyle w:val="ListParagraph"/>
        <w:numPr>
          <w:ilvl w:val="2"/>
          <w:numId w:val="27"/>
        </w:numPr>
        <w:tabs>
          <w:tab w:val="left" w:pos="851"/>
        </w:tabs>
        <w:spacing w:line="252" w:lineRule="auto"/>
        <w:jc w:val="both"/>
        <w:outlineLvl w:val="2"/>
        <w:rPr>
          <w:rFonts w:cs="Arial"/>
          <w:b/>
          <w:bCs/>
          <w:szCs w:val="24"/>
        </w:rPr>
      </w:pPr>
      <w:bookmarkStart w:id="431" w:name="_Toc188048148"/>
      <w:bookmarkStart w:id="432" w:name="_Toc188050535"/>
      <w:r w:rsidRPr="008207E0">
        <w:rPr>
          <w:rFonts w:cs="Arial"/>
          <w:b/>
          <w:bCs/>
          <w:szCs w:val="24"/>
        </w:rPr>
        <w:t>Nối dây dẫn</w:t>
      </w:r>
      <w:bookmarkEnd w:id="431"/>
      <w:bookmarkEnd w:id="432"/>
    </w:p>
    <w:p w14:paraId="16780B4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Dây dẫn của ĐDK đến 1 kV phải thực hiện bằng cách nối ép, hàn, hoặc kẹp nối dây.</w:t>
      </w:r>
    </w:p>
    <w:p w14:paraId="16548F6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Dây dẫn một sợi phải nối vặn xoắn trước khi hàn, không cho phép hàn đính hai đầu.</w:t>
      </w:r>
    </w:p>
    <w:p w14:paraId="450E94F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Nối các dây dẫn bằng kim loại khác nhau hoặc dây dẫn có tiết diện khác nhau điện áp đến 1 kV phải thực hiện ở lèo, các mối nối này không chịu lực, không bị ăn mòn điện hoá.</w:t>
      </w:r>
    </w:p>
    <w:p w14:paraId="5B75E88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Việc nối những ống kim loại có chức năng làm dây nối đất hoặc dây trung tính phải đáp ứng các yêu cầu quy định trong phần nối đất.</w:t>
      </w:r>
    </w:p>
    <w:p w14:paraId="5566553D" w14:textId="69642852" w:rsidR="005F1216" w:rsidRPr="008207E0" w:rsidRDefault="005F1216" w:rsidP="00150154">
      <w:pPr>
        <w:pStyle w:val="ListParagraph"/>
        <w:numPr>
          <w:ilvl w:val="2"/>
          <w:numId w:val="27"/>
        </w:numPr>
        <w:tabs>
          <w:tab w:val="left" w:pos="851"/>
        </w:tabs>
        <w:spacing w:line="252" w:lineRule="auto"/>
        <w:jc w:val="both"/>
        <w:outlineLvl w:val="2"/>
        <w:rPr>
          <w:rFonts w:cs="Arial"/>
          <w:b/>
          <w:bCs/>
          <w:szCs w:val="24"/>
        </w:rPr>
      </w:pPr>
      <w:bookmarkStart w:id="433" w:name="_Toc188048149"/>
      <w:bookmarkStart w:id="434" w:name="_Toc188050536"/>
      <w:r w:rsidRPr="008207E0">
        <w:rPr>
          <w:rFonts w:cs="Arial"/>
          <w:b/>
          <w:bCs/>
          <w:szCs w:val="24"/>
        </w:rPr>
        <w:t>Yêu cầu đối với vật cách điện</w:t>
      </w:r>
      <w:bookmarkEnd w:id="433"/>
      <w:bookmarkEnd w:id="434"/>
      <w:r w:rsidRPr="008207E0">
        <w:rPr>
          <w:rFonts w:cs="Arial"/>
          <w:b/>
          <w:bCs/>
          <w:szCs w:val="24"/>
        </w:rPr>
        <w:t xml:space="preserve">    </w:t>
      </w:r>
    </w:p>
    <w:p w14:paraId="51E0E8F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Hệ số an toàn cơ học (tỉ số giữa tải trọng cơ học phá hủy với tải trọng tiêu chuẩn lớn nhất) của vật cách điện không được nhỏ hơn 2,5.</w:t>
      </w:r>
    </w:p>
    <w:p w14:paraId="3C562379" w14:textId="470AE927" w:rsidR="005F1216" w:rsidRPr="008207E0" w:rsidRDefault="005F1216" w:rsidP="00150154">
      <w:pPr>
        <w:pStyle w:val="ListParagraph"/>
        <w:numPr>
          <w:ilvl w:val="2"/>
          <w:numId w:val="27"/>
        </w:numPr>
        <w:tabs>
          <w:tab w:val="left" w:pos="851"/>
        </w:tabs>
        <w:spacing w:line="252" w:lineRule="auto"/>
        <w:jc w:val="both"/>
        <w:outlineLvl w:val="2"/>
        <w:rPr>
          <w:rFonts w:cs="Arial"/>
          <w:b/>
          <w:bCs/>
          <w:szCs w:val="24"/>
        </w:rPr>
      </w:pPr>
      <w:bookmarkStart w:id="435" w:name="_Toc188048150"/>
      <w:bookmarkStart w:id="436" w:name="_Toc188050537"/>
      <w:r w:rsidRPr="008207E0">
        <w:rPr>
          <w:rFonts w:cs="Arial"/>
          <w:b/>
          <w:bCs/>
          <w:szCs w:val="24"/>
        </w:rPr>
        <w:t>Yêu cầu đối với cột</w:t>
      </w:r>
      <w:bookmarkEnd w:id="435"/>
      <w:bookmarkEnd w:id="436"/>
      <w:r w:rsidRPr="008207E0">
        <w:rPr>
          <w:rFonts w:cs="Arial"/>
          <w:b/>
          <w:bCs/>
          <w:szCs w:val="24"/>
        </w:rPr>
        <w:t xml:space="preserve">     </w:t>
      </w:r>
    </w:p>
    <w:p w14:paraId="4F9BA75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ĐDK đến 1 kV có thể dùng các loại cột sau đây:   </w:t>
      </w:r>
    </w:p>
    <w:p w14:paraId="216F419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Cột đỡ, cột néo thẳng, cột néo góc, cột cuối, cột nhánh, cột giao chéo. Cột nhánh và cột </w:t>
      </w:r>
      <w:r w:rsidRPr="008207E0">
        <w:rPr>
          <w:rFonts w:eastAsia="Times New Roman" w:cs="Arial"/>
          <w:kern w:val="0"/>
        </w:rPr>
        <w:lastRenderedPageBreak/>
        <w:t xml:space="preserve">giao chéo có thể dùng mọi loại cột nêu trên. </w:t>
      </w:r>
    </w:p>
    <w:p w14:paraId="443341C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Tất cả các loại cột đều có thể dùng thanh chống hoặc dây néo để tăng cường khả năng chịu lực. Dây néo không được làm cản trở việc đi lại của người và phương tiện.  </w:t>
      </w:r>
    </w:p>
    <w:p w14:paraId="7D6F2A8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3. Tất cả các loại cột chỉ cần tính theo tải trọng cơ học ứng với chế độ làm việc bình thường của ĐDK (dây dẫn không bị đứt) trong trường hợp: áp lực gió lớn nhất và nhiệt độ thấp nhất.  </w:t>
      </w:r>
    </w:p>
    <w:p w14:paraId="2CC0A3C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Trong tính toán, cho phép chỉ tính các tải trọng chủ yếu sau đây: </w:t>
      </w:r>
    </w:p>
    <w:p w14:paraId="75584F5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Đối với cột đỡ: tải trọng do gió tác động theo phương nằm ngang thẳng góc với tuyến dây dẫn và kết cấu cột;</w:t>
      </w:r>
    </w:p>
    <w:p w14:paraId="57E8264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Đối với cột néo thẳng: tải trọng do gió tác động theo phương nằm ngang thẳng góc với tuyến dây dẫn và kết cấu cột, tải trọng dọc dây dẫn theo phương nằm ngang do lực căng chênh lệch của dây dẫn ở các khoảng cột kề tạo ra;</w:t>
      </w:r>
    </w:p>
    <w:p w14:paraId="001146D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 Đối với cột góc: tải trọng theo phương nằm ngang do lực căng dây dẫn hợp thành (hướng theo trục của xà), tải trọng theo phương nằm ngang do gió tác động lên dây dẫn và kết cấu; </w:t>
      </w:r>
    </w:p>
    <w:p w14:paraId="31D75FC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Đối với cột cuối: tải trọng theo phương nằm ngang tác động dọc tuyến ĐDK do lực căng về một phía của dây dẫn và do gió tác động;</w:t>
      </w:r>
    </w:p>
    <w:p w14:paraId="2E83101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4. ĐDK có thể dùng cột thép, cột bê tông cốt thép.  </w:t>
      </w:r>
    </w:p>
    <w:p w14:paraId="750C466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5. Khi đặt cột ở đoạn tuyến bị ngập n</w:t>
      </w:r>
      <w:r w:rsidRPr="008207E0">
        <w:rPr>
          <w:rFonts w:eastAsia="Times New Roman" w:cs="Arial"/>
          <w:kern w:val="0"/>
        </w:rPr>
        <w:softHyphen/>
        <w:t xml:space="preserve">ước, có thể bị xói lở, phải có biện pháp chống xói lở. </w:t>
      </w:r>
    </w:p>
    <w:p w14:paraId="72F68CCD" w14:textId="51C59040" w:rsidR="005F1216" w:rsidRPr="008207E0" w:rsidRDefault="005F1216" w:rsidP="00150154">
      <w:pPr>
        <w:pStyle w:val="ListParagraph"/>
        <w:numPr>
          <w:ilvl w:val="2"/>
          <w:numId w:val="27"/>
        </w:numPr>
        <w:tabs>
          <w:tab w:val="left" w:pos="851"/>
        </w:tabs>
        <w:spacing w:line="252" w:lineRule="auto"/>
        <w:jc w:val="both"/>
        <w:outlineLvl w:val="2"/>
        <w:rPr>
          <w:rFonts w:cs="Arial"/>
          <w:b/>
          <w:bCs/>
          <w:szCs w:val="24"/>
        </w:rPr>
      </w:pPr>
      <w:bookmarkStart w:id="437" w:name="_Toc188048151"/>
      <w:bookmarkStart w:id="438" w:name="_Toc188050538"/>
      <w:r w:rsidRPr="008207E0">
        <w:rPr>
          <w:rFonts w:cs="Arial"/>
          <w:b/>
          <w:bCs/>
          <w:szCs w:val="24"/>
        </w:rPr>
        <w:t>Khoảng cách từ mép móng của cột đến các vật thể khác</w:t>
      </w:r>
      <w:bookmarkEnd w:id="437"/>
      <w:bookmarkEnd w:id="438"/>
    </w:p>
    <w:p w14:paraId="7784802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Khoảng cách từ mép ngoài móng cột của các ĐDK đến 1 kV tới các vật thể khác phải bảo đảm khoảng cách an toàn.</w:t>
      </w:r>
    </w:p>
    <w:p w14:paraId="3134E608"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2.14: Khoảng cách nhỏ nhất từ mép ngoài của móng cột đến vật thể khác</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0"/>
        <w:gridCol w:w="3690"/>
      </w:tblGrid>
      <w:tr w:rsidR="005F1216" w:rsidRPr="008207E0" w14:paraId="08EF81EE" w14:textId="77777777" w:rsidTr="00A751B0">
        <w:trPr>
          <w:trHeight w:val="315"/>
        </w:trPr>
        <w:tc>
          <w:tcPr>
            <w:tcW w:w="5580" w:type="dxa"/>
            <w:vAlign w:val="center"/>
          </w:tcPr>
          <w:p w14:paraId="55698B9C" w14:textId="77777777" w:rsidR="005F1216" w:rsidRPr="008207E0" w:rsidRDefault="005F1216" w:rsidP="00150154">
            <w:pPr>
              <w:widowControl w:val="0"/>
              <w:spacing w:line="252" w:lineRule="auto"/>
              <w:jc w:val="center"/>
              <w:rPr>
                <w:rFonts w:cs="Arial"/>
                <w:szCs w:val="24"/>
              </w:rPr>
            </w:pPr>
            <w:r w:rsidRPr="008207E0">
              <w:rPr>
                <w:rFonts w:cs="Arial"/>
                <w:szCs w:val="24"/>
              </w:rPr>
              <w:t>Vật thể khác</w:t>
            </w:r>
          </w:p>
        </w:tc>
        <w:tc>
          <w:tcPr>
            <w:tcW w:w="3690" w:type="dxa"/>
            <w:vAlign w:val="center"/>
          </w:tcPr>
          <w:p w14:paraId="4D1DBD2F" w14:textId="77777777" w:rsidR="005F1216" w:rsidRPr="008207E0" w:rsidRDefault="005F1216" w:rsidP="00150154">
            <w:pPr>
              <w:widowControl w:val="0"/>
              <w:spacing w:line="252" w:lineRule="auto"/>
              <w:jc w:val="center"/>
              <w:rPr>
                <w:rFonts w:cs="Arial"/>
                <w:szCs w:val="24"/>
              </w:rPr>
            </w:pPr>
            <w:r w:rsidRPr="008207E0">
              <w:rPr>
                <w:rFonts w:cs="Arial"/>
                <w:szCs w:val="24"/>
              </w:rPr>
              <w:t>Khoảng cách nhỏ nhất (m)</w:t>
            </w:r>
          </w:p>
        </w:tc>
      </w:tr>
      <w:tr w:rsidR="005F1216" w:rsidRPr="008207E0" w14:paraId="09E5B0BB" w14:textId="77777777" w:rsidTr="00A751B0">
        <w:trPr>
          <w:trHeight w:val="315"/>
        </w:trPr>
        <w:tc>
          <w:tcPr>
            <w:tcW w:w="5580" w:type="dxa"/>
            <w:vAlign w:val="center"/>
          </w:tcPr>
          <w:p w14:paraId="6758305F" w14:textId="77777777" w:rsidR="005F1216" w:rsidRPr="008207E0" w:rsidRDefault="005F1216" w:rsidP="00150154">
            <w:pPr>
              <w:pStyle w:val="a1"/>
              <w:widowControl w:val="0"/>
              <w:spacing w:before="120" w:after="120" w:line="252" w:lineRule="auto"/>
              <w:contextualSpacing/>
            </w:pPr>
            <w:r w:rsidRPr="008207E0">
              <w:t xml:space="preserve">Đường ống dẫn nước, khí, hơi nước, thải nhiệt hoặc nước </w:t>
            </w:r>
          </w:p>
        </w:tc>
        <w:tc>
          <w:tcPr>
            <w:tcW w:w="3690" w:type="dxa"/>
            <w:vAlign w:val="center"/>
          </w:tcPr>
          <w:p w14:paraId="3D448D18" w14:textId="77777777" w:rsidR="005F1216" w:rsidRPr="008207E0" w:rsidRDefault="005F1216" w:rsidP="00150154">
            <w:pPr>
              <w:widowControl w:val="0"/>
              <w:spacing w:line="252" w:lineRule="auto"/>
              <w:jc w:val="center"/>
              <w:rPr>
                <w:rFonts w:cs="Arial"/>
                <w:szCs w:val="24"/>
              </w:rPr>
            </w:pPr>
            <w:r w:rsidRPr="008207E0">
              <w:rPr>
                <w:rFonts w:cs="Arial"/>
                <w:szCs w:val="24"/>
              </w:rPr>
              <w:t>0,5</w:t>
            </w:r>
          </w:p>
        </w:tc>
      </w:tr>
      <w:tr w:rsidR="005F1216" w:rsidRPr="008207E0" w14:paraId="741FEB62" w14:textId="77777777" w:rsidTr="00A751B0">
        <w:trPr>
          <w:trHeight w:val="315"/>
        </w:trPr>
        <w:tc>
          <w:tcPr>
            <w:tcW w:w="5580" w:type="dxa"/>
            <w:vAlign w:val="center"/>
          </w:tcPr>
          <w:p w14:paraId="4BB9B5B2" w14:textId="77777777" w:rsidR="005F1216" w:rsidRPr="008207E0" w:rsidRDefault="005F1216" w:rsidP="00150154">
            <w:pPr>
              <w:pStyle w:val="a1"/>
              <w:widowControl w:val="0"/>
              <w:spacing w:before="120" w:after="120" w:line="252" w:lineRule="auto"/>
              <w:contextualSpacing/>
            </w:pPr>
            <w:r w:rsidRPr="008207E0">
              <w:rPr>
                <w:lang w:val="en-US"/>
              </w:rPr>
              <w:t>Họng</w:t>
            </w:r>
            <w:r w:rsidRPr="008207E0">
              <w:t xml:space="preserve"> chữa cháy, hào nước hoặc giếng nước </w:t>
            </w:r>
          </w:p>
        </w:tc>
        <w:tc>
          <w:tcPr>
            <w:tcW w:w="3690" w:type="dxa"/>
            <w:vAlign w:val="center"/>
          </w:tcPr>
          <w:p w14:paraId="2E7C5D9C" w14:textId="77777777" w:rsidR="005F1216" w:rsidRPr="008207E0" w:rsidRDefault="005F1216" w:rsidP="00150154">
            <w:pPr>
              <w:widowControl w:val="0"/>
              <w:spacing w:line="252" w:lineRule="auto"/>
              <w:jc w:val="center"/>
              <w:rPr>
                <w:rFonts w:cs="Arial"/>
                <w:szCs w:val="24"/>
              </w:rPr>
            </w:pPr>
            <w:r w:rsidRPr="008207E0">
              <w:rPr>
                <w:rFonts w:cs="Arial"/>
                <w:szCs w:val="24"/>
              </w:rPr>
              <w:t>2,0</w:t>
            </w:r>
          </w:p>
        </w:tc>
      </w:tr>
      <w:tr w:rsidR="005F1216" w:rsidRPr="008207E0" w14:paraId="0087C3DF" w14:textId="77777777" w:rsidTr="00A751B0">
        <w:trPr>
          <w:trHeight w:val="315"/>
        </w:trPr>
        <w:tc>
          <w:tcPr>
            <w:tcW w:w="5580" w:type="dxa"/>
            <w:vAlign w:val="center"/>
          </w:tcPr>
          <w:p w14:paraId="0795F3E9" w14:textId="77777777" w:rsidR="005F1216" w:rsidRPr="008207E0" w:rsidRDefault="005F1216" w:rsidP="00150154">
            <w:pPr>
              <w:pStyle w:val="a1"/>
              <w:widowControl w:val="0"/>
              <w:spacing w:before="120" w:after="120" w:line="252" w:lineRule="auto"/>
              <w:contextualSpacing/>
            </w:pPr>
            <w:r w:rsidRPr="008207E0">
              <w:t xml:space="preserve">Trạm xăng dầu </w:t>
            </w:r>
          </w:p>
        </w:tc>
        <w:tc>
          <w:tcPr>
            <w:tcW w:w="3690" w:type="dxa"/>
            <w:vAlign w:val="center"/>
          </w:tcPr>
          <w:p w14:paraId="1EBAD4F0"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r>
      <w:tr w:rsidR="005F1216" w:rsidRPr="008207E0" w14:paraId="6CC329D7" w14:textId="77777777" w:rsidTr="00A751B0">
        <w:trPr>
          <w:trHeight w:val="315"/>
        </w:trPr>
        <w:tc>
          <w:tcPr>
            <w:tcW w:w="5580" w:type="dxa"/>
            <w:vAlign w:val="center"/>
          </w:tcPr>
          <w:p w14:paraId="7371FCD4" w14:textId="77777777" w:rsidR="005F1216" w:rsidRPr="008207E0" w:rsidRDefault="005F1216" w:rsidP="00150154">
            <w:pPr>
              <w:pStyle w:val="a1"/>
              <w:widowControl w:val="0"/>
              <w:spacing w:before="120" w:after="120" w:line="252" w:lineRule="auto"/>
              <w:contextualSpacing/>
            </w:pPr>
            <w:r w:rsidRPr="008207E0">
              <w:t xml:space="preserve">Cáp ngầm (trừ cáp thông tin và cáp tín hiệu) </w:t>
            </w:r>
          </w:p>
        </w:tc>
        <w:tc>
          <w:tcPr>
            <w:tcW w:w="3690" w:type="dxa"/>
            <w:vAlign w:val="center"/>
          </w:tcPr>
          <w:p w14:paraId="76FD4168" w14:textId="77777777" w:rsidR="005F1216" w:rsidRPr="008207E0" w:rsidRDefault="005F1216" w:rsidP="00150154">
            <w:pPr>
              <w:widowControl w:val="0"/>
              <w:spacing w:line="252" w:lineRule="auto"/>
              <w:jc w:val="center"/>
              <w:rPr>
                <w:rFonts w:cs="Arial"/>
                <w:szCs w:val="24"/>
              </w:rPr>
            </w:pPr>
            <w:r w:rsidRPr="008207E0">
              <w:rPr>
                <w:rFonts w:cs="Arial"/>
                <w:szCs w:val="24"/>
              </w:rPr>
              <w:t>1,0 (0,5*)</w:t>
            </w:r>
          </w:p>
        </w:tc>
      </w:tr>
      <w:tr w:rsidR="005F1216" w:rsidRPr="008207E0" w14:paraId="27712B8C" w14:textId="77777777" w:rsidTr="00A751B0">
        <w:trPr>
          <w:trHeight w:val="315"/>
        </w:trPr>
        <w:tc>
          <w:tcPr>
            <w:tcW w:w="5580" w:type="dxa"/>
            <w:vAlign w:val="center"/>
          </w:tcPr>
          <w:p w14:paraId="16290F13" w14:textId="77777777" w:rsidR="005F1216" w:rsidRPr="008207E0" w:rsidRDefault="005F1216" w:rsidP="00150154">
            <w:pPr>
              <w:pStyle w:val="a1"/>
              <w:widowControl w:val="0"/>
              <w:spacing w:before="120" w:after="120" w:line="252" w:lineRule="auto"/>
              <w:contextualSpacing/>
            </w:pPr>
            <w:r w:rsidRPr="008207E0">
              <w:t xml:space="preserve">Cáp ngầm đặt trong ống </w:t>
            </w:r>
          </w:p>
        </w:tc>
        <w:tc>
          <w:tcPr>
            <w:tcW w:w="3690" w:type="dxa"/>
            <w:vAlign w:val="center"/>
          </w:tcPr>
          <w:p w14:paraId="40340A05" w14:textId="77777777" w:rsidR="005F1216" w:rsidRPr="008207E0" w:rsidRDefault="005F1216" w:rsidP="00150154">
            <w:pPr>
              <w:widowControl w:val="0"/>
              <w:spacing w:line="252" w:lineRule="auto"/>
              <w:jc w:val="center"/>
              <w:rPr>
                <w:rFonts w:cs="Arial"/>
                <w:szCs w:val="24"/>
              </w:rPr>
            </w:pPr>
            <w:r w:rsidRPr="008207E0">
              <w:rPr>
                <w:rFonts w:cs="Arial"/>
                <w:szCs w:val="24"/>
              </w:rPr>
              <w:t>0,5</w:t>
            </w:r>
          </w:p>
        </w:tc>
      </w:tr>
    </w:tbl>
    <w:p w14:paraId="3BA06982"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Ghi chú: (*) Áp dụng cho móng cột có biện pháp không gây nguy hiểm cho cáp ngầm. </w:t>
      </w:r>
    </w:p>
    <w:p w14:paraId="585F4A49" w14:textId="30CA0619" w:rsidR="005F1216" w:rsidRPr="008207E0" w:rsidRDefault="005F1216" w:rsidP="00150154">
      <w:pPr>
        <w:pStyle w:val="ListParagraph"/>
        <w:numPr>
          <w:ilvl w:val="1"/>
          <w:numId w:val="1"/>
        </w:numPr>
        <w:tabs>
          <w:tab w:val="left" w:pos="426"/>
        </w:tabs>
        <w:spacing w:line="252" w:lineRule="auto"/>
        <w:ind w:hanging="1080"/>
        <w:jc w:val="both"/>
        <w:outlineLvl w:val="1"/>
        <w:rPr>
          <w:rFonts w:cs="Arial"/>
          <w:b/>
          <w:bCs/>
          <w:szCs w:val="24"/>
        </w:rPr>
      </w:pPr>
      <w:bookmarkStart w:id="439" w:name="_Toc188048152"/>
      <w:bookmarkStart w:id="440" w:name="_Toc188050539"/>
      <w:r w:rsidRPr="008207E0">
        <w:rPr>
          <w:rFonts w:cs="Arial"/>
          <w:b/>
          <w:bCs/>
          <w:szCs w:val="24"/>
        </w:rPr>
        <w:t>YÊU CẦU KỸ THUẬT ĐỐI VỚI HỆ DẪN ĐIỆN BẰNG ĐDK ĐIỆN ÁP TRÊN 1 kV</w:t>
      </w:r>
      <w:bookmarkEnd w:id="439"/>
      <w:bookmarkEnd w:id="440"/>
      <w:r w:rsidRPr="008207E0">
        <w:rPr>
          <w:rFonts w:cs="Arial"/>
          <w:b/>
          <w:bCs/>
          <w:szCs w:val="24"/>
        </w:rPr>
        <w:t xml:space="preserve"> </w:t>
      </w:r>
    </w:p>
    <w:p w14:paraId="5AB1BA85" w14:textId="7DB625E1" w:rsidR="005F1216" w:rsidRPr="008207E0" w:rsidRDefault="005F1216" w:rsidP="00150154">
      <w:pPr>
        <w:pStyle w:val="ListParagraph"/>
        <w:numPr>
          <w:ilvl w:val="2"/>
          <w:numId w:val="28"/>
        </w:numPr>
        <w:tabs>
          <w:tab w:val="left" w:pos="851"/>
        </w:tabs>
        <w:spacing w:line="252" w:lineRule="auto"/>
        <w:jc w:val="both"/>
        <w:outlineLvl w:val="2"/>
        <w:rPr>
          <w:rFonts w:cs="Arial"/>
          <w:b/>
          <w:bCs/>
          <w:szCs w:val="24"/>
        </w:rPr>
      </w:pPr>
      <w:bookmarkStart w:id="441" w:name="_Toc188048153"/>
      <w:bookmarkStart w:id="442" w:name="_Toc188050540"/>
      <w:r w:rsidRPr="008207E0">
        <w:rPr>
          <w:rFonts w:cs="Arial"/>
          <w:b/>
          <w:bCs/>
          <w:szCs w:val="24"/>
        </w:rPr>
        <w:t>Quy định chung</w:t>
      </w:r>
      <w:bookmarkEnd w:id="441"/>
      <w:bookmarkEnd w:id="442"/>
      <w:r w:rsidRPr="008207E0">
        <w:rPr>
          <w:rFonts w:cs="Arial"/>
          <w:b/>
          <w:bCs/>
          <w:szCs w:val="24"/>
        </w:rPr>
        <w:t xml:space="preserve"> </w:t>
      </w:r>
    </w:p>
    <w:p w14:paraId="6F4D5EA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Dây dẫn</w:t>
      </w:r>
    </w:p>
    <w:p w14:paraId="0634FA7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ĐDK điện áp trên 1 kV đến 35 kV sử dụng dây dẫn trần, dây bọc cách điện, cáp vặn xoắn hoặc cáp bọc;</w:t>
      </w:r>
    </w:p>
    <w:p w14:paraId="3978AFD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Đặc tính kỹ thuật cáp trung áp vặn xoắn và cáp bọc trung áp xem </w:t>
      </w:r>
      <w:r w:rsidRPr="008207E0">
        <w:rPr>
          <w:rFonts w:eastAsia="Times New Roman" w:cs="Arial"/>
          <w:b/>
          <w:bCs/>
          <w:kern w:val="0"/>
          <w:highlight w:val="yellow"/>
        </w:rPr>
        <w:t>Phụ lục G-9</w:t>
      </w:r>
      <w:r w:rsidRPr="008207E0">
        <w:rPr>
          <w:rFonts w:eastAsia="Times New Roman" w:cs="Arial"/>
          <w:kern w:val="0"/>
        </w:rPr>
        <w:t>.</w:t>
      </w:r>
    </w:p>
    <w:p w14:paraId="65FFCA4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ĐDK điện áp 110 kV đến 500 kV sử dụng các dây dẫn trần đơn hoặc nhiều sợi. </w:t>
      </w:r>
    </w:p>
    <w:p w14:paraId="21004F4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Điều kiện sử dụng</w:t>
      </w:r>
    </w:p>
    <w:p w14:paraId="23EE1AD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Tiết diện: Theo sức bền cơ học dựa vào điều kiện khí hậu và công suất truyền tải; </w:t>
      </w:r>
    </w:p>
    <w:p w14:paraId="00880E2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Số lượng dây dẫn nhiều sợi: Theo công suất truyền tải và vầng quang; </w:t>
      </w:r>
    </w:p>
    <w:p w14:paraId="3C301898" w14:textId="77777777" w:rsidR="003B13BF"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 Khoảng cách giữa các dây dẫn nhiều sợi: Theo lực điện từ trong trường hợp ngắn mạch và khả năng chịu lực của vật đỡ. </w:t>
      </w:r>
    </w:p>
    <w:p w14:paraId="0D9993C4" w14:textId="51E0E7F9" w:rsidR="005F1216" w:rsidRPr="008207E0" w:rsidRDefault="005F1216" w:rsidP="00150154">
      <w:pPr>
        <w:pStyle w:val="ListParagraph"/>
        <w:numPr>
          <w:ilvl w:val="2"/>
          <w:numId w:val="28"/>
        </w:numPr>
        <w:tabs>
          <w:tab w:val="left" w:pos="851"/>
        </w:tabs>
        <w:spacing w:line="252" w:lineRule="auto"/>
        <w:jc w:val="both"/>
        <w:outlineLvl w:val="2"/>
        <w:rPr>
          <w:rFonts w:cs="Arial"/>
          <w:b/>
          <w:bCs/>
          <w:szCs w:val="24"/>
          <w:cs/>
        </w:rPr>
      </w:pPr>
      <w:bookmarkStart w:id="443" w:name="_Toc188048154"/>
      <w:bookmarkStart w:id="444" w:name="_Toc188050541"/>
      <w:r w:rsidRPr="008207E0">
        <w:rPr>
          <w:rFonts w:cs="Arial"/>
          <w:b/>
          <w:bCs/>
          <w:szCs w:val="24"/>
        </w:rPr>
        <w:lastRenderedPageBreak/>
        <w:t>Dây dẫn điện</w:t>
      </w:r>
      <w:bookmarkEnd w:id="443"/>
      <w:bookmarkEnd w:id="444"/>
      <w:r w:rsidRPr="008207E0">
        <w:rPr>
          <w:rFonts w:cs="Arial"/>
          <w:b/>
          <w:bCs/>
          <w:szCs w:val="24"/>
        </w:rPr>
        <w:t xml:space="preserve"> </w:t>
      </w:r>
    </w:p>
    <w:p w14:paraId="57C66C31" w14:textId="051BCB5E"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45" w:name="_Toc188048155"/>
      <w:bookmarkStart w:id="446" w:name="_Toc188048587"/>
      <w:r w:rsidRPr="008207E0">
        <w:rPr>
          <w:rFonts w:cs="Arial"/>
          <w:b/>
          <w:bCs/>
          <w:szCs w:val="24"/>
        </w:rPr>
        <w:t>Điều kiện tính toán và lựa chọn dây dẫn điện</w:t>
      </w:r>
      <w:bookmarkEnd w:id="445"/>
      <w:bookmarkEnd w:id="446"/>
    </w:p>
    <w:p w14:paraId="7231712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Phương pháp tính toán về điện </w:t>
      </w:r>
    </w:p>
    <w:p w14:paraId="6DCF182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Mật độ dòng điện kinh tế; </w:t>
      </w:r>
    </w:p>
    <w:p w14:paraId="3CDF279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Tổn thất điện áp cho phép; </w:t>
      </w:r>
    </w:p>
    <w:p w14:paraId="57FE194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Độ phát nóng cho phép;</w:t>
      </w:r>
    </w:p>
    <w:p w14:paraId="4A1CA1B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Dòng điện lâu dài cho phép;</w:t>
      </w:r>
    </w:p>
    <w:p w14:paraId="4773E88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 Điều kiện vầng quang; </w:t>
      </w:r>
    </w:p>
    <w:p w14:paraId="44AC6C1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e) Điều kiện ngắn mạch;</w:t>
      </w:r>
    </w:p>
    <w:p w14:paraId="25BBA18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f) Điều kiện ổn định động, ổn định tĩnh, ổn định nhiệt.</w:t>
      </w:r>
    </w:p>
    <w:p w14:paraId="2A304C2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Phương pháp tính toán về cơ lý</w:t>
      </w:r>
    </w:p>
    <w:p w14:paraId="19E5352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Dây dẫn: tính theo phương pháp ứng suất cho phép;</w:t>
      </w:r>
    </w:p>
    <w:p w14:paraId="0935D91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Cách điện và phụ kiện: tính theo ph</w:t>
      </w:r>
      <w:r w:rsidRPr="008207E0">
        <w:rPr>
          <w:rFonts w:eastAsia="Times New Roman" w:cs="Arial"/>
          <w:kern w:val="0"/>
        </w:rPr>
        <w:softHyphen/>
        <w:t xml:space="preserve">ương pháp tải trọng phá huỷ; </w:t>
      </w:r>
    </w:p>
    <w:p w14:paraId="71D6F83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Cột và móng: tính theo ph</w:t>
      </w:r>
      <w:r w:rsidRPr="008207E0">
        <w:rPr>
          <w:rFonts w:eastAsia="Times New Roman" w:cs="Arial"/>
          <w:kern w:val="0"/>
        </w:rPr>
        <w:softHyphen/>
        <w:t>ương pháp trạng thái giới hạn.</w:t>
      </w:r>
    </w:p>
    <w:p w14:paraId="5EFE19A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Tải trọng tác động phải theo TCVN- 2737-2023.</w:t>
      </w:r>
    </w:p>
    <w:p w14:paraId="552BA95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Điều kiện tính toán về khí hậu</w:t>
      </w:r>
    </w:p>
    <w:p w14:paraId="070C178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Chế độ bình thư</w:t>
      </w:r>
      <w:r w:rsidRPr="008207E0">
        <w:rPr>
          <w:rFonts w:eastAsia="Times New Roman" w:cs="Arial"/>
          <w:kern w:val="0"/>
        </w:rPr>
        <w:softHyphen/>
        <w:t xml:space="preserve">ờng:  </w:t>
      </w:r>
    </w:p>
    <w:p w14:paraId="75EF038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Nhiệt độ không khí cao nhất Tmax, áp lực gió q = 0;</w:t>
      </w:r>
    </w:p>
    <w:p w14:paraId="6D677DC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Nhiệt độ không khí thấp nhất Tmin, áp lực gió q = 0;</w:t>
      </w:r>
    </w:p>
    <w:p w14:paraId="3651216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Nhiệt độ không khí trung bình năm Ttb, áp lực gió q = 0;</w:t>
      </w:r>
    </w:p>
    <w:p w14:paraId="617BF5E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Áp lực gió lớn nhất qmax, nhiệt độ không khí T = 25 </w:t>
      </w:r>
      <w:r w:rsidRPr="008207E0">
        <w:rPr>
          <w:rFonts w:eastAsia="Times New Roman" w:cs="Arial"/>
          <w:kern w:val="0"/>
          <w:vertAlign w:val="superscript"/>
        </w:rPr>
        <w:t>o</w:t>
      </w:r>
      <w:r w:rsidRPr="008207E0">
        <w:rPr>
          <w:rFonts w:eastAsia="Times New Roman" w:cs="Arial"/>
          <w:kern w:val="0"/>
        </w:rPr>
        <w:t>C.</w:t>
      </w:r>
    </w:p>
    <w:p w14:paraId="6B94F48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Chế độ sự cố:</w:t>
      </w:r>
    </w:p>
    <w:p w14:paraId="4C75006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Nhiệt độ không khí thấp nhất Tmin, áp lực gió q = 0;</w:t>
      </w:r>
    </w:p>
    <w:p w14:paraId="3F9D864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Nhiệt độ không khí trung bình năm Ttb, áp lực gió q = 0;</w:t>
      </w:r>
    </w:p>
    <w:p w14:paraId="1934116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Áp lực gió lớn nhất qmax, nhiệt độ không khí T = 25 </w:t>
      </w:r>
      <w:r w:rsidRPr="008207E0">
        <w:rPr>
          <w:rFonts w:eastAsia="Times New Roman" w:cs="Arial"/>
          <w:kern w:val="0"/>
          <w:vertAlign w:val="superscript"/>
        </w:rPr>
        <w:t>o</w:t>
      </w:r>
      <w:r w:rsidRPr="008207E0">
        <w:rPr>
          <w:rFonts w:eastAsia="Times New Roman" w:cs="Arial"/>
          <w:kern w:val="0"/>
        </w:rPr>
        <w:t>C.</w:t>
      </w:r>
    </w:p>
    <w:p w14:paraId="7D8B7EB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chế độ sự cố của ĐDK, áp lực gió tính toán lớn nhất qmax cho phép lấy theo Tiêu chuẩn tác động và tải trọng TCVN 2737-2023.</w:t>
      </w:r>
    </w:p>
    <w:p w14:paraId="6B883EF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4. Điều kiện tính toán về cơ học  </w:t>
      </w:r>
    </w:p>
    <w:p w14:paraId="64E37A1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Chế độ bình thư</w:t>
      </w:r>
      <w:r w:rsidRPr="008207E0">
        <w:rPr>
          <w:rFonts w:eastAsia="Times New Roman" w:cs="Arial"/>
          <w:kern w:val="0"/>
        </w:rPr>
        <w:softHyphen/>
        <w:t>ờng của ĐDK là chế độ làm việc khi dây dẫn hoặc dây chống sét không bị đứt;</w:t>
      </w:r>
    </w:p>
    <w:p w14:paraId="05CFBCC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Chế độ sự cố đứt dây của ĐDK là chế độ làm việc khi một hoặc một số dây dẫn hoặc dây chống sét bị đứt;</w:t>
      </w:r>
    </w:p>
    <w:p w14:paraId="0D89811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Chế độ lắp đặt của ĐDK là trạng thái của đường dây trong quá trình dựng cột, lắp đặt dây dẫn hoặc dây chống sét.</w:t>
      </w:r>
    </w:p>
    <w:p w14:paraId="6F296F8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Tính toán cơ lý cho trường hợp khu vực có băng tuyết:  </w:t>
      </w:r>
    </w:p>
    <w:p w14:paraId="23A8354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Tải trọng băng: Tải trọng băng thiết kế áp dụng theo công thức: g= 27.7 t (d+t/1000)</w:t>
      </w:r>
    </w:p>
    <w:p w14:paraId="0711D212" w14:textId="77777777" w:rsidR="005F1216" w:rsidRPr="008207E0" w:rsidRDefault="005F1216" w:rsidP="00150154">
      <w:pPr>
        <w:widowControl w:val="0"/>
        <w:autoSpaceDE w:val="0"/>
        <w:autoSpaceDN w:val="0"/>
        <w:adjustRightInd w:val="0"/>
        <w:spacing w:line="252" w:lineRule="auto"/>
        <w:ind w:left="720" w:right="58"/>
        <w:jc w:val="both"/>
        <w:rPr>
          <w:rFonts w:eastAsia="Times New Roman" w:cs="Arial"/>
          <w:kern w:val="0"/>
        </w:rPr>
      </w:pPr>
      <w:r w:rsidRPr="008207E0">
        <w:rPr>
          <w:rFonts w:eastAsia="Times New Roman" w:cs="Arial"/>
          <w:kern w:val="0"/>
        </w:rPr>
        <w:t>t: chiều dày xuyên tâm lớp băng, giả định là đồng nhất xung quanh dây dẫn (mm)</w:t>
      </w:r>
    </w:p>
    <w:p w14:paraId="51B4C31F" w14:textId="77777777" w:rsidR="005F1216" w:rsidRPr="008207E0" w:rsidRDefault="005F1216" w:rsidP="00150154">
      <w:pPr>
        <w:widowControl w:val="0"/>
        <w:autoSpaceDE w:val="0"/>
        <w:autoSpaceDN w:val="0"/>
        <w:adjustRightInd w:val="0"/>
        <w:spacing w:line="252" w:lineRule="auto"/>
        <w:ind w:left="720" w:right="58"/>
        <w:jc w:val="both"/>
        <w:rPr>
          <w:rFonts w:eastAsia="Times New Roman" w:cs="Arial"/>
          <w:kern w:val="0"/>
        </w:rPr>
      </w:pPr>
      <w:r w:rsidRPr="008207E0">
        <w:rPr>
          <w:rFonts w:eastAsia="Times New Roman" w:cs="Arial"/>
          <w:kern w:val="0"/>
        </w:rPr>
        <w:t>d: đường kính dây dẫn (m)</w:t>
      </w:r>
    </w:p>
    <w:p w14:paraId="1EAE5A26" w14:textId="77777777" w:rsidR="005F1216" w:rsidRPr="008207E0" w:rsidRDefault="005F1216" w:rsidP="00150154">
      <w:pPr>
        <w:widowControl w:val="0"/>
        <w:autoSpaceDE w:val="0"/>
        <w:autoSpaceDN w:val="0"/>
        <w:adjustRightInd w:val="0"/>
        <w:spacing w:line="252" w:lineRule="auto"/>
        <w:ind w:left="720" w:right="58"/>
        <w:jc w:val="both"/>
        <w:rPr>
          <w:rFonts w:eastAsia="Times New Roman" w:cs="Arial"/>
          <w:kern w:val="0"/>
        </w:rPr>
      </w:pPr>
      <w:r w:rsidRPr="008207E0">
        <w:rPr>
          <w:rFonts w:eastAsia="Times New Roman" w:cs="Arial"/>
          <w:kern w:val="0"/>
        </w:rPr>
        <w:t>g: Tải trọng đơn vị băng bám trên thiết bị (N/m).</w:t>
      </w:r>
    </w:p>
    <w:p w14:paraId="21C52E23" w14:textId="4FDDA836" w:rsidR="005F1216" w:rsidRPr="008207E0" w:rsidRDefault="00CA7AAF"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Nhiệt độ tính toán: Tbăng = -5oC</w:t>
      </w:r>
    </w:p>
    <w:p w14:paraId="2487AF63" w14:textId="016A230D" w:rsidR="005F1216" w:rsidRPr="008207E0" w:rsidRDefault="00CA7AAF"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Áp lực gió khi tính toán: q=25daN/m2</w:t>
      </w:r>
    </w:p>
    <w:p w14:paraId="04602510" w14:textId="31D27838" w:rsidR="005F1216" w:rsidRPr="008207E0" w:rsidRDefault="00CA7AAF"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Hệ số khí động học: Cx = 1.2;</w:t>
      </w:r>
    </w:p>
    <w:p w14:paraId="777A7DD9" w14:textId="1EE39CC3" w:rsidR="005F1216" w:rsidRPr="008207E0" w:rsidRDefault="00CA7AAF"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 xml:space="preserve">Tải trọng tính toán, hệ số tin cậy trong kết cấu xây dựng: Tuân thủ theo Tải trọng và tác </w:t>
      </w:r>
    </w:p>
    <w:p w14:paraId="313AE00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động - Tiêu chuẩn thiết kế TCVN2737-2023. Trong tổ hợp các thành phần tính toán này đối với khu vực băng tuyết thì: trọng lượng dây dẫn đã được bổ sung thêm thành phần trọng lượng băng, thành phần áp lực gió tác dụng lên dây dẫn được tính toán cho trường hợp dây dẫn có băng bám theo đường kính quy đổi do băng bám. </w:t>
      </w:r>
    </w:p>
    <w:p w14:paraId="3AB11920" w14:textId="3E42B8DD"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47" w:name="_Toc188048156"/>
      <w:bookmarkStart w:id="448" w:name="_Toc188048588"/>
      <w:r w:rsidRPr="008207E0">
        <w:rPr>
          <w:rFonts w:cs="Arial"/>
          <w:b/>
          <w:bCs/>
          <w:szCs w:val="24"/>
        </w:rPr>
        <w:t>Lựa chọn tiết diện dây dẫn theo mật độ dòng điện kinh tế</w:t>
      </w:r>
      <w:bookmarkEnd w:id="447"/>
      <w:bookmarkEnd w:id="448"/>
      <w:r w:rsidRPr="008207E0">
        <w:rPr>
          <w:rFonts w:cs="Arial"/>
          <w:b/>
          <w:bCs/>
          <w:szCs w:val="24"/>
        </w:rPr>
        <w:t xml:space="preserve"> </w:t>
      </w:r>
    </w:p>
    <w:p w14:paraId="371DBD63" w14:textId="37FBE07B" w:rsidR="005F1216" w:rsidRPr="008207E0" w:rsidRDefault="000748C3"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w:t>
      </w:r>
      <w:r w:rsidR="005F1216" w:rsidRPr="008207E0">
        <w:rPr>
          <w:rFonts w:eastAsia="Times New Roman" w:cs="Arial"/>
          <w:kern w:val="0"/>
        </w:rPr>
        <w:t xml:space="preserve">Lựa chọn tiết diện dây dẫn theo mật độ dòng điện kinh tế được quy định trong bảng </w:t>
      </w:r>
      <w:r w:rsidR="005F1216" w:rsidRPr="008207E0">
        <w:rPr>
          <w:rFonts w:eastAsia="Times New Roman" w:cs="Arial"/>
          <w:kern w:val="0"/>
        </w:rPr>
        <w:lastRenderedPageBreak/>
        <w:t>sau:</w:t>
      </w:r>
    </w:p>
    <w:p w14:paraId="0AF753DD"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449" w:name="_Toc335311569"/>
      <w:bookmarkStart w:id="450" w:name="_Toc356564826"/>
      <w:r w:rsidRPr="008207E0">
        <w:rPr>
          <w:rFonts w:cs="Arial"/>
          <w:b/>
          <w:bCs/>
          <w:i w:val="0"/>
          <w:iCs w:val="0"/>
          <w:color w:val="auto"/>
          <w:szCs w:val="24"/>
          <w:lang w:val="vi-VN"/>
        </w:rPr>
        <w:t>Bảng 2.15: Mật độ dòng điện kinh tế</w:t>
      </w:r>
      <w:bookmarkEnd w:id="449"/>
      <w:bookmarkEnd w:id="450"/>
    </w:p>
    <w:tbl>
      <w:tblPr>
        <w:tblW w:w="9250"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0"/>
        <w:gridCol w:w="1798"/>
        <w:gridCol w:w="1802"/>
        <w:gridCol w:w="1800"/>
      </w:tblGrid>
      <w:tr w:rsidR="005F1216" w:rsidRPr="008207E0" w14:paraId="4A803A3E" w14:textId="77777777" w:rsidTr="002206A5">
        <w:trPr>
          <w:cantSplit/>
          <w:tblHeader/>
        </w:trPr>
        <w:tc>
          <w:tcPr>
            <w:tcW w:w="3850" w:type="dxa"/>
            <w:vMerge w:val="restart"/>
            <w:vAlign w:val="center"/>
          </w:tcPr>
          <w:p w14:paraId="4D58F10B" w14:textId="77777777" w:rsidR="005F1216" w:rsidRPr="008207E0" w:rsidRDefault="005F1216" w:rsidP="00150154">
            <w:pPr>
              <w:widowControl w:val="0"/>
              <w:spacing w:line="252" w:lineRule="auto"/>
              <w:jc w:val="center"/>
              <w:rPr>
                <w:rFonts w:cs="Arial"/>
                <w:szCs w:val="24"/>
              </w:rPr>
            </w:pPr>
            <w:r w:rsidRPr="008207E0">
              <w:rPr>
                <w:rFonts w:cs="Arial"/>
                <w:szCs w:val="24"/>
              </w:rPr>
              <w:t>Vật liệu dẫn điện</w:t>
            </w:r>
          </w:p>
        </w:tc>
        <w:tc>
          <w:tcPr>
            <w:tcW w:w="5400" w:type="dxa"/>
            <w:gridSpan w:val="3"/>
            <w:vAlign w:val="center"/>
          </w:tcPr>
          <w:p w14:paraId="68240FD5" w14:textId="77777777" w:rsidR="005F1216" w:rsidRPr="008207E0" w:rsidRDefault="005F1216" w:rsidP="00150154">
            <w:pPr>
              <w:widowControl w:val="0"/>
              <w:spacing w:line="252" w:lineRule="auto"/>
              <w:jc w:val="center"/>
              <w:rPr>
                <w:rFonts w:cs="Arial"/>
                <w:szCs w:val="24"/>
              </w:rPr>
            </w:pPr>
            <w:r w:rsidRPr="008207E0">
              <w:rPr>
                <w:rFonts w:cs="Arial"/>
                <w:szCs w:val="24"/>
              </w:rPr>
              <w:t>Mật độ dòng điện kinh tế J</w:t>
            </w:r>
            <w:r w:rsidRPr="008207E0">
              <w:rPr>
                <w:rFonts w:cs="Arial"/>
                <w:szCs w:val="24"/>
                <w:vertAlign w:val="subscript"/>
              </w:rPr>
              <w:t xml:space="preserve">kt </w:t>
            </w:r>
            <w:r w:rsidRPr="008207E0">
              <w:rPr>
                <w:rFonts w:cs="Arial"/>
                <w:szCs w:val="24"/>
              </w:rPr>
              <w:t>(A/mm</w:t>
            </w:r>
            <w:r w:rsidRPr="008207E0">
              <w:rPr>
                <w:rFonts w:cs="Arial"/>
                <w:szCs w:val="24"/>
                <w:vertAlign w:val="superscript"/>
              </w:rPr>
              <w:t>2</w:t>
            </w:r>
            <w:r w:rsidRPr="008207E0">
              <w:rPr>
                <w:rFonts w:cs="Arial"/>
                <w:szCs w:val="24"/>
              </w:rPr>
              <w:t>)</w:t>
            </w:r>
          </w:p>
        </w:tc>
      </w:tr>
      <w:tr w:rsidR="005F1216" w:rsidRPr="008207E0" w14:paraId="45CE8A2B" w14:textId="77777777" w:rsidTr="002206A5">
        <w:trPr>
          <w:cantSplit/>
          <w:tblHeader/>
        </w:trPr>
        <w:tc>
          <w:tcPr>
            <w:tcW w:w="3850" w:type="dxa"/>
            <w:vMerge/>
            <w:vAlign w:val="center"/>
          </w:tcPr>
          <w:p w14:paraId="34472A86" w14:textId="77777777" w:rsidR="005F1216" w:rsidRPr="008207E0" w:rsidRDefault="005F1216" w:rsidP="00150154">
            <w:pPr>
              <w:widowControl w:val="0"/>
              <w:spacing w:line="252" w:lineRule="auto"/>
              <w:jc w:val="center"/>
              <w:rPr>
                <w:rFonts w:cs="Arial"/>
                <w:szCs w:val="24"/>
              </w:rPr>
            </w:pPr>
          </w:p>
        </w:tc>
        <w:tc>
          <w:tcPr>
            <w:tcW w:w="5400" w:type="dxa"/>
            <w:gridSpan w:val="3"/>
            <w:vAlign w:val="center"/>
          </w:tcPr>
          <w:p w14:paraId="293733E4" w14:textId="77777777" w:rsidR="005F1216" w:rsidRPr="008207E0" w:rsidRDefault="005F1216" w:rsidP="00150154">
            <w:pPr>
              <w:widowControl w:val="0"/>
              <w:spacing w:line="252" w:lineRule="auto"/>
              <w:jc w:val="center"/>
              <w:rPr>
                <w:rFonts w:cs="Arial"/>
                <w:szCs w:val="24"/>
              </w:rPr>
            </w:pPr>
            <w:r w:rsidRPr="008207E0">
              <w:rPr>
                <w:rFonts w:cs="Arial"/>
                <w:szCs w:val="24"/>
              </w:rPr>
              <w:t>Số giờ sử dụng phụ tải lớn nhất trong năm (h)</w:t>
            </w:r>
          </w:p>
        </w:tc>
      </w:tr>
      <w:tr w:rsidR="005F1216" w:rsidRPr="008207E0" w14:paraId="04B478BB" w14:textId="77777777" w:rsidTr="002206A5">
        <w:trPr>
          <w:tblHeader/>
        </w:trPr>
        <w:tc>
          <w:tcPr>
            <w:tcW w:w="3850" w:type="dxa"/>
            <w:vMerge/>
            <w:vAlign w:val="center"/>
          </w:tcPr>
          <w:p w14:paraId="1F977362" w14:textId="77777777" w:rsidR="005F1216" w:rsidRPr="008207E0" w:rsidRDefault="005F1216" w:rsidP="00150154">
            <w:pPr>
              <w:widowControl w:val="0"/>
              <w:spacing w:line="252" w:lineRule="auto"/>
              <w:jc w:val="center"/>
              <w:rPr>
                <w:rFonts w:cs="Arial"/>
                <w:szCs w:val="24"/>
              </w:rPr>
            </w:pPr>
          </w:p>
        </w:tc>
        <w:tc>
          <w:tcPr>
            <w:tcW w:w="1798" w:type="dxa"/>
          </w:tcPr>
          <w:p w14:paraId="10322F53"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Từ 1000 </w:t>
            </w:r>
          </w:p>
          <w:p w14:paraId="704E49E2" w14:textId="77777777" w:rsidR="005F1216" w:rsidRPr="008207E0" w:rsidRDefault="005F1216" w:rsidP="00150154">
            <w:pPr>
              <w:widowControl w:val="0"/>
              <w:spacing w:line="252" w:lineRule="auto"/>
              <w:jc w:val="center"/>
              <w:rPr>
                <w:rFonts w:cs="Arial"/>
                <w:szCs w:val="24"/>
              </w:rPr>
            </w:pPr>
            <w:r w:rsidRPr="008207E0">
              <w:rPr>
                <w:rFonts w:cs="Arial"/>
                <w:szCs w:val="24"/>
              </w:rPr>
              <w:t>đến 3000</w:t>
            </w:r>
          </w:p>
        </w:tc>
        <w:tc>
          <w:tcPr>
            <w:tcW w:w="1802" w:type="dxa"/>
          </w:tcPr>
          <w:p w14:paraId="06754EED" w14:textId="77777777" w:rsidR="005F1216" w:rsidRPr="008207E0" w:rsidRDefault="005F1216" w:rsidP="00150154">
            <w:pPr>
              <w:widowControl w:val="0"/>
              <w:spacing w:line="252" w:lineRule="auto"/>
              <w:jc w:val="center"/>
              <w:rPr>
                <w:rFonts w:cs="Arial"/>
                <w:szCs w:val="24"/>
              </w:rPr>
            </w:pPr>
            <w:r w:rsidRPr="008207E0">
              <w:rPr>
                <w:rFonts w:cs="Arial"/>
                <w:szCs w:val="24"/>
              </w:rPr>
              <w:t>Từ trên 3000 đến 5000</w:t>
            </w:r>
          </w:p>
        </w:tc>
        <w:tc>
          <w:tcPr>
            <w:tcW w:w="1800" w:type="dxa"/>
          </w:tcPr>
          <w:p w14:paraId="5D619C42" w14:textId="77777777" w:rsidR="005F1216" w:rsidRPr="008207E0" w:rsidRDefault="005F1216" w:rsidP="00150154">
            <w:pPr>
              <w:widowControl w:val="0"/>
              <w:spacing w:line="252" w:lineRule="auto"/>
              <w:jc w:val="center"/>
              <w:rPr>
                <w:rFonts w:cs="Arial"/>
                <w:szCs w:val="24"/>
              </w:rPr>
            </w:pPr>
            <w:r w:rsidRPr="008207E0">
              <w:rPr>
                <w:rFonts w:cs="Arial"/>
                <w:szCs w:val="24"/>
              </w:rPr>
              <w:t>Trên 5000</w:t>
            </w:r>
          </w:p>
        </w:tc>
      </w:tr>
      <w:tr w:rsidR="005F1216" w:rsidRPr="008207E0" w14:paraId="62EFA730" w14:textId="77777777" w:rsidTr="002206A5">
        <w:tc>
          <w:tcPr>
            <w:tcW w:w="3850" w:type="dxa"/>
          </w:tcPr>
          <w:p w14:paraId="1A884EDD" w14:textId="77777777" w:rsidR="005F1216" w:rsidRPr="008207E0" w:rsidRDefault="005F1216" w:rsidP="00150154">
            <w:pPr>
              <w:widowControl w:val="0"/>
              <w:spacing w:line="252" w:lineRule="auto"/>
              <w:rPr>
                <w:rFonts w:cs="Arial"/>
                <w:szCs w:val="24"/>
              </w:rPr>
            </w:pPr>
            <w:r w:rsidRPr="008207E0">
              <w:rPr>
                <w:rFonts w:cs="Arial"/>
                <w:szCs w:val="24"/>
              </w:rPr>
              <w:t>Thanh và dây trần:</w:t>
            </w:r>
          </w:p>
          <w:p w14:paraId="7A463F36" w14:textId="77777777" w:rsidR="005F1216" w:rsidRPr="008207E0" w:rsidRDefault="005F1216" w:rsidP="00150154">
            <w:pPr>
              <w:widowControl w:val="0"/>
              <w:spacing w:line="252" w:lineRule="auto"/>
              <w:rPr>
                <w:rFonts w:cs="Arial"/>
                <w:szCs w:val="24"/>
              </w:rPr>
            </w:pPr>
            <w:r w:rsidRPr="008207E0">
              <w:rPr>
                <w:rFonts w:cs="Arial"/>
                <w:szCs w:val="24"/>
              </w:rPr>
              <w:t>- Đồng</w:t>
            </w:r>
          </w:p>
          <w:p w14:paraId="73F3ED08" w14:textId="77777777" w:rsidR="005F1216" w:rsidRPr="008207E0" w:rsidRDefault="005F1216" w:rsidP="00150154">
            <w:pPr>
              <w:widowControl w:val="0"/>
              <w:spacing w:line="252" w:lineRule="auto"/>
              <w:rPr>
                <w:rFonts w:cs="Arial"/>
                <w:szCs w:val="24"/>
              </w:rPr>
            </w:pPr>
            <w:r w:rsidRPr="008207E0">
              <w:rPr>
                <w:rFonts w:cs="Arial"/>
                <w:szCs w:val="24"/>
              </w:rPr>
              <w:t>- Nhôm (nhôm lõi thép)</w:t>
            </w:r>
          </w:p>
        </w:tc>
        <w:tc>
          <w:tcPr>
            <w:tcW w:w="1798" w:type="dxa"/>
          </w:tcPr>
          <w:p w14:paraId="6FD933D4" w14:textId="77777777" w:rsidR="005F1216" w:rsidRPr="008207E0" w:rsidRDefault="005F1216" w:rsidP="00150154">
            <w:pPr>
              <w:widowControl w:val="0"/>
              <w:spacing w:line="252" w:lineRule="auto"/>
              <w:jc w:val="center"/>
              <w:rPr>
                <w:rFonts w:cs="Arial"/>
                <w:szCs w:val="24"/>
              </w:rPr>
            </w:pPr>
          </w:p>
          <w:p w14:paraId="7AA649D1" w14:textId="77777777" w:rsidR="005F1216" w:rsidRPr="008207E0" w:rsidRDefault="005F1216" w:rsidP="00150154">
            <w:pPr>
              <w:widowControl w:val="0"/>
              <w:spacing w:line="252" w:lineRule="auto"/>
              <w:jc w:val="center"/>
              <w:rPr>
                <w:rFonts w:cs="Arial"/>
                <w:szCs w:val="24"/>
              </w:rPr>
            </w:pPr>
            <w:r w:rsidRPr="008207E0">
              <w:rPr>
                <w:rFonts w:cs="Arial"/>
                <w:szCs w:val="24"/>
              </w:rPr>
              <w:t>2.5</w:t>
            </w:r>
          </w:p>
          <w:p w14:paraId="586AD63A" w14:textId="77777777" w:rsidR="005F1216" w:rsidRPr="008207E0" w:rsidRDefault="005F1216" w:rsidP="00150154">
            <w:pPr>
              <w:widowControl w:val="0"/>
              <w:spacing w:line="252" w:lineRule="auto"/>
              <w:jc w:val="center"/>
              <w:rPr>
                <w:rFonts w:cs="Arial"/>
                <w:szCs w:val="24"/>
              </w:rPr>
            </w:pPr>
            <w:r w:rsidRPr="008207E0">
              <w:rPr>
                <w:rFonts w:cs="Arial"/>
                <w:szCs w:val="24"/>
              </w:rPr>
              <w:t>1.3</w:t>
            </w:r>
          </w:p>
        </w:tc>
        <w:tc>
          <w:tcPr>
            <w:tcW w:w="1802" w:type="dxa"/>
          </w:tcPr>
          <w:p w14:paraId="15A9604A" w14:textId="77777777" w:rsidR="005F1216" w:rsidRPr="008207E0" w:rsidRDefault="005F1216" w:rsidP="00150154">
            <w:pPr>
              <w:widowControl w:val="0"/>
              <w:spacing w:line="252" w:lineRule="auto"/>
              <w:jc w:val="center"/>
              <w:rPr>
                <w:rFonts w:cs="Arial"/>
                <w:szCs w:val="24"/>
              </w:rPr>
            </w:pPr>
          </w:p>
          <w:p w14:paraId="1DDFBBF8" w14:textId="77777777" w:rsidR="005F1216" w:rsidRPr="008207E0" w:rsidRDefault="005F1216" w:rsidP="00150154">
            <w:pPr>
              <w:widowControl w:val="0"/>
              <w:spacing w:line="252" w:lineRule="auto"/>
              <w:jc w:val="center"/>
              <w:rPr>
                <w:rFonts w:cs="Arial"/>
                <w:szCs w:val="24"/>
              </w:rPr>
            </w:pPr>
            <w:r w:rsidRPr="008207E0">
              <w:rPr>
                <w:rFonts w:cs="Arial"/>
                <w:szCs w:val="24"/>
              </w:rPr>
              <w:t>2.1</w:t>
            </w:r>
          </w:p>
          <w:p w14:paraId="2B3ADEB4" w14:textId="77777777" w:rsidR="005F1216" w:rsidRPr="008207E0" w:rsidRDefault="005F1216" w:rsidP="00150154">
            <w:pPr>
              <w:widowControl w:val="0"/>
              <w:spacing w:line="252" w:lineRule="auto"/>
              <w:jc w:val="center"/>
              <w:rPr>
                <w:rFonts w:cs="Arial"/>
                <w:szCs w:val="24"/>
              </w:rPr>
            </w:pPr>
            <w:r w:rsidRPr="008207E0">
              <w:rPr>
                <w:rFonts w:cs="Arial"/>
                <w:szCs w:val="24"/>
              </w:rPr>
              <w:t>1.1</w:t>
            </w:r>
          </w:p>
        </w:tc>
        <w:tc>
          <w:tcPr>
            <w:tcW w:w="1800" w:type="dxa"/>
          </w:tcPr>
          <w:p w14:paraId="0C7E6F6B" w14:textId="77777777" w:rsidR="005F1216" w:rsidRPr="008207E0" w:rsidRDefault="005F1216" w:rsidP="00150154">
            <w:pPr>
              <w:widowControl w:val="0"/>
              <w:spacing w:line="252" w:lineRule="auto"/>
              <w:jc w:val="center"/>
              <w:rPr>
                <w:rFonts w:cs="Arial"/>
                <w:szCs w:val="24"/>
              </w:rPr>
            </w:pPr>
          </w:p>
          <w:p w14:paraId="69850F0B" w14:textId="77777777" w:rsidR="005F1216" w:rsidRPr="008207E0" w:rsidRDefault="005F1216" w:rsidP="00150154">
            <w:pPr>
              <w:widowControl w:val="0"/>
              <w:spacing w:line="252" w:lineRule="auto"/>
              <w:jc w:val="center"/>
              <w:rPr>
                <w:rFonts w:cs="Arial"/>
                <w:szCs w:val="24"/>
              </w:rPr>
            </w:pPr>
            <w:r w:rsidRPr="008207E0">
              <w:rPr>
                <w:rFonts w:cs="Arial"/>
                <w:szCs w:val="24"/>
              </w:rPr>
              <w:t>1.8</w:t>
            </w:r>
          </w:p>
          <w:p w14:paraId="309F1B86"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r>
      <w:tr w:rsidR="005F1216" w:rsidRPr="008207E0" w14:paraId="6FE526C6" w14:textId="77777777" w:rsidTr="002206A5">
        <w:tc>
          <w:tcPr>
            <w:tcW w:w="3850" w:type="dxa"/>
          </w:tcPr>
          <w:p w14:paraId="1EEDCF88" w14:textId="77777777" w:rsidR="005F1216" w:rsidRPr="008207E0" w:rsidRDefault="005F1216" w:rsidP="00150154">
            <w:pPr>
              <w:widowControl w:val="0"/>
              <w:spacing w:line="252" w:lineRule="auto"/>
              <w:rPr>
                <w:rFonts w:cs="Arial"/>
                <w:szCs w:val="24"/>
              </w:rPr>
            </w:pPr>
            <w:r w:rsidRPr="008207E0">
              <w:rPr>
                <w:rFonts w:cs="Arial"/>
                <w:szCs w:val="24"/>
              </w:rPr>
              <w:t xml:space="preserve">Dây bọc cách điện: </w:t>
            </w:r>
          </w:p>
          <w:p w14:paraId="243F47E2" w14:textId="77777777" w:rsidR="005F1216" w:rsidRPr="008207E0" w:rsidRDefault="005F1216" w:rsidP="00150154">
            <w:pPr>
              <w:widowControl w:val="0"/>
              <w:spacing w:line="252" w:lineRule="auto"/>
              <w:rPr>
                <w:rFonts w:cs="Arial"/>
                <w:szCs w:val="24"/>
              </w:rPr>
            </w:pPr>
            <w:r w:rsidRPr="008207E0">
              <w:rPr>
                <w:rFonts w:cs="Arial"/>
                <w:szCs w:val="24"/>
              </w:rPr>
              <w:t>- Đồng</w:t>
            </w:r>
          </w:p>
          <w:p w14:paraId="2AB57AC6" w14:textId="77777777" w:rsidR="005F1216" w:rsidRPr="008207E0" w:rsidRDefault="005F1216" w:rsidP="00150154">
            <w:pPr>
              <w:widowControl w:val="0"/>
              <w:spacing w:line="252" w:lineRule="auto"/>
              <w:rPr>
                <w:rFonts w:cs="Arial"/>
                <w:szCs w:val="24"/>
              </w:rPr>
            </w:pPr>
            <w:r w:rsidRPr="008207E0">
              <w:rPr>
                <w:rFonts w:cs="Arial"/>
                <w:szCs w:val="24"/>
              </w:rPr>
              <w:t>- Nhôm (nhôm lõi thép)</w:t>
            </w:r>
          </w:p>
        </w:tc>
        <w:tc>
          <w:tcPr>
            <w:tcW w:w="1798" w:type="dxa"/>
          </w:tcPr>
          <w:p w14:paraId="0F33D753" w14:textId="77777777" w:rsidR="005F1216" w:rsidRPr="008207E0" w:rsidRDefault="005F1216" w:rsidP="00150154">
            <w:pPr>
              <w:widowControl w:val="0"/>
              <w:spacing w:line="252" w:lineRule="auto"/>
              <w:jc w:val="center"/>
              <w:rPr>
                <w:rFonts w:cs="Arial"/>
                <w:szCs w:val="24"/>
              </w:rPr>
            </w:pPr>
          </w:p>
          <w:p w14:paraId="52D83303" w14:textId="77777777" w:rsidR="005F1216" w:rsidRPr="008207E0" w:rsidRDefault="005F1216" w:rsidP="00150154">
            <w:pPr>
              <w:widowControl w:val="0"/>
              <w:spacing w:line="252" w:lineRule="auto"/>
              <w:jc w:val="center"/>
              <w:rPr>
                <w:rFonts w:cs="Arial"/>
                <w:szCs w:val="24"/>
              </w:rPr>
            </w:pPr>
            <w:r w:rsidRPr="008207E0">
              <w:rPr>
                <w:rFonts w:cs="Arial"/>
                <w:szCs w:val="24"/>
              </w:rPr>
              <w:t>3,5</w:t>
            </w:r>
          </w:p>
          <w:p w14:paraId="4B29EC35" w14:textId="77777777" w:rsidR="005F1216" w:rsidRPr="008207E0" w:rsidRDefault="005F1216" w:rsidP="00150154">
            <w:pPr>
              <w:widowControl w:val="0"/>
              <w:spacing w:line="252" w:lineRule="auto"/>
              <w:jc w:val="center"/>
              <w:rPr>
                <w:rFonts w:cs="Arial"/>
                <w:szCs w:val="24"/>
              </w:rPr>
            </w:pPr>
            <w:r w:rsidRPr="008207E0">
              <w:rPr>
                <w:rFonts w:cs="Arial"/>
                <w:szCs w:val="24"/>
              </w:rPr>
              <w:t>1,9</w:t>
            </w:r>
          </w:p>
        </w:tc>
        <w:tc>
          <w:tcPr>
            <w:tcW w:w="1802" w:type="dxa"/>
          </w:tcPr>
          <w:p w14:paraId="2257793C" w14:textId="77777777" w:rsidR="005F1216" w:rsidRPr="008207E0" w:rsidRDefault="005F1216" w:rsidP="00150154">
            <w:pPr>
              <w:widowControl w:val="0"/>
              <w:spacing w:line="252" w:lineRule="auto"/>
              <w:jc w:val="center"/>
              <w:rPr>
                <w:rFonts w:cs="Arial"/>
                <w:szCs w:val="24"/>
              </w:rPr>
            </w:pPr>
          </w:p>
          <w:p w14:paraId="10D2AD52" w14:textId="77777777" w:rsidR="005F1216" w:rsidRPr="008207E0" w:rsidRDefault="005F1216" w:rsidP="00150154">
            <w:pPr>
              <w:widowControl w:val="0"/>
              <w:spacing w:line="252" w:lineRule="auto"/>
              <w:jc w:val="center"/>
              <w:rPr>
                <w:rFonts w:cs="Arial"/>
                <w:szCs w:val="24"/>
              </w:rPr>
            </w:pPr>
            <w:r w:rsidRPr="008207E0">
              <w:rPr>
                <w:rFonts w:cs="Arial"/>
                <w:szCs w:val="24"/>
              </w:rPr>
              <w:t>3,1</w:t>
            </w:r>
          </w:p>
          <w:p w14:paraId="7D4FD0F1" w14:textId="77777777" w:rsidR="005F1216" w:rsidRPr="008207E0" w:rsidRDefault="005F1216" w:rsidP="00150154">
            <w:pPr>
              <w:widowControl w:val="0"/>
              <w:spacing w:line="252" w:lineRule="auto"/>
              <w:jc w:val="center"/>
              <w:rPr>
                <w:rFonts w:cs="Arial"/>
                <w:szCs w:val="24"/>
              </w:rPr>
            </w:pPr>
            <w:r w:rsidRPr="008207E0">
              <w:rPr>
                <w:rFonts w:cs="Arial"/>
                <w:szCs w:val="24"/>
              </w:rPr>
              <w:t>1,7</w:t>
            </w:r>
          </w:p>
        </w:tc>
        <w:tc>
          <w:tcPr>
            <w:tcW w:w="1800" w:type="dxa"/>
          </w:tcPr>
          <w:p w14:paraId="7A0FA98E" w14:textId="77777777" w:rsidR="005F1216" w:rsidRPr="008207E0" w:rsidRDefault="005F1216" w:rsidP="00150154">
            <w:pPr>
              <w:widowControl w:val="0"/>
              <w:spacing w:line="252" w:lineRule="auto"/>
              <w:jc w:val="center"/>
              <w:rPr>
                <w:rFonts w:cs="Arial"/>
                <w:szCs w:val="24"/>
              </w:rPr>
            </w:pPr>
          </w:p>
          <w:p w14:paraId="45E89E1A" w14:textId="77777777" w:rsidR="005F1216" w:rsidRPr="008207E0" w:rsidRDefault="005F1216" w:rsidP="00150154">
            <w:pPr>
              <w:widowControl w:val="0"/>
              <w:spacing w:line="252" w:lineRule="auto"/>
              <w:jc w:val="center"/>
              <w:rPr>
                <w:rFonts w:cs="Arial"/>
                <w:szCs w:val="24"/>
              </w:rPr>
            </w:pPr>
            <w:r w:rsidRPr="008207E0">
              <w:rPr>
                <w:rFonts w:cs="Arial"/>
                <w:szCs w:val="24"/>
              </w:rPr>
              <w:t>2,7</w:t>
            </w:r>
          </w:p>
          <w:p w14:paraId="08062C7B" w14:textId="77777777" w:rsidR="005F1216" w:rsidRPr="008207E0" w:rsidRDefault="005F1216" w:rsidP="00150154">
            <w:pPr>
              <w:widowControl w:val="0"/>
              <w:spacing w:line="252" w:lineRule="auto"/>
              <w:jc w:val="center"/>
              <w:rPr>
                <w:rFonts w:cs="Arial"/>
                <w:szCs w:val="24"/>
              </w:rPr>
            </w:pPr>
            <w:r w:rsidRPr="008207E0">
              <w:rPr>
                <w:rFonts w:cs="Arial"/>
                <w:szCs w:val="24"/>
              </w:rPr>
              <w:t>1,6</w:t>
            </w:r>
          </w:p>
        </w:tc>
      </w:tr>
    </w:tbl>
    <w:p w14:paraId="450D6DB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Khi sử dụng các số liệu theo quy định ở bảng trên, được phép điều chỉnh như sau: </w:t>
      </w:r>
    </w:p>
    <w:p w14:paraId="2F36119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Nếu phụ tải lớn nhất xuất hiện vào ban đêm thì Jkt được tăng thêm 40%;</w:t>
      </w:r>
    </w:p>
    <w:p w14:paraId="484CC19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Với dây bọc cách điện có tiết diện đến 16mm2 thì Jkt được tăng thêm 40%;</w:t>
      </w:r>
    </w:p>
    <w:p w14:paraId="43AB967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Đối với ĐDK tiết diện đồng nhất có n phụ tải rẽ nhánh dọc theo chiều dài thì Jkt ở đoạn đầu đường dây được tăng K1 lần. K1 xác định theo công thức:</w:t>
      </w:r>
    </w:p>
    <w:p w14:paraId="28B95B68" w14:textId="7201BC04" w:rsidR="005F1216" w:rsidRPr="008207E0" w:rsidRDefault="005F1216" w:rsidP="00150154">
      <w:pPr>
        <w:widowControl w:val="0"/>
        <w:spacing w:line="252" w:lineRule="auto"/>
        <w:ind w:left="1323" w:firstLine="31"/>
        <w:jc w:val="both"/>
        <w:rPr>
          <w:rFonts w:eastAsia="Times New Roman" w:cs="Arial"/>
          <w:kern w:val="0"/>
          <w:szCs w:val="24"/>
          <w:lang w:eastAsia="en-AU"/>
        </w:rPr>
      </w:pPr>
      <w:r w:rsidRPr="008207E0">
        <w:rPr>
          <w:rFonts w:eastAsia="Times New Roman" w:cs="Arial"/>
          <w:noProof/>
          <w:kern w:val="0"/>
          <w:position w:val="-32"/>
          <w:szCs w:val="24"/>
          <w:lang w:eastAsia="en-AU"/>
        </w:rPr>
        <w:drawing>
          <wp:inline distT="0" distB="0" distL="0" distR="0" wp14:anchorId="75307A6C" wp14:editId="29BDD0D8">
            <wp:extent cx="1920240" cy="548640"/>
            <wp:effectExtent l="0" t="0" r="3810" b="3810"/>
            <wp:docPr id="189606752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20240" cy="548640"/>
                    </a:xfrm>
                    <a:prstGeom prst="rect">
                      <a:avLst/>
                    </a:prstGeom>
                    <a:noFill/>
                    <a:ln>
                      <a:noFill/>
                    </a:ln>
                  </pic:spPr>
                </pic:pic>
              </a:graphicData>
            </a:graphic>
          </wp:inline>
        </w:drawing>
      </w:r>
    </w:p>
    <w:p w14:paraId="69F4736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đó:</w:t>
      </w:r>
    </w:p>
    <w:p w14:paraId="61FB3ED5" w14:textId="77777777" w:rsidR="005F1216" w:rsidRPr="008207E0" w:rsidRDefault="005F1216" w:rsidP="00150154">
      <w:pPr>
        <w:widowControl w:val="0"/>
        <w:autoSpaceDE w:val="0"/>
        <w:autoSpaceDN w:val="0"/>
        <w:adjustRightInd w:val="0"/>
        <w:spacing w:line="252" w:lineRule="auto"/>
        <w:ind w:left="720" w:right="58"/>
        <w:jc w:val="both"/>
        <w:rPr>
          <w:rFonts w:eastAsia="Times New Roman" w:cs="Arial"/>
          <w:kern w:val="0"/>
        </w:rPr>
      </w:pPr>
      <w:r w:rsidRPr="008207E0">
        <w:rPr>
          <w:rFonts w:eastAsia="Times New Roman" w:cs="Arial"/>
          <w:kern w:val="0"/>
        </w:rPr>
        <w:t>- I1, I2, ... In là các dòng điện của từng đoạn đường dây</w:t>
      </w:r>
    </w:p>
    <w:p w14:paraId="7EA64F1C" w14:textId="77777777" w:rsidR="005F1216" w:rsidRPr="008207E0" w:rsidRDefault="005F1216" w:rsidP="00150154">
      <w:pPr>
        <w:widowControl w:val="0"/>
        <w:autoSpaceDE w:val="0"/>
        <w:autoSpaceDN w:val="0"/>
        <w:adjustRightInd w:val="0"/>
        <w:spacing w:line="252" w:lineRule="auto"/>
        <w:ind w:left="720" w:right="58"/>
        <w:jc w:val="both"/>
        <w:rPr>
          <w:rFonts w:eastAsia="Times New Roman" w:cs="Arial"/>
          <w:kern w:val="0"/>
        </w:rPr>
      </w:pPr>
      <w:r w:rsidRPr="008207E0">
        <w:rPr>
          <w:rFonts w:eastAsia="Times New Roman" w:cs="Arial"/>
          <w:kern w:val="0"/>
        </w:rPr>
        <w:t>- l1, l2, ... ln là chiều dài từng đoạn đường dây</w:t>
      </w:r>
    </w:p>
    <w:p w14:paraId="4D35EE4A" w14:textId="77777777" w:rsidR="005F1216" w:rsidRPr="008207E0" w:rsidRDefault="005F1216" w:rsidP="00150154">
      <w:pPr>
        <w:widowControl w:val="0"/>
        <w:autoSpaceDE w:val="0"/>
        <w:autoSpaceDN w:val="0"/>
        <w:adjustRightInd w:val="0"/>
        <w:spacing w:line="252" w:lineRule="auto"/>
        <w:ind w:left="720" w:right="58"/>
        <w:jc w:val="both"/>
        <w:rPr>
          <w:rFonts w:eastAsia="Times New Roman" w:cs="Arial"/>
          <w:kern w:val="0"/>
        </w:rPr>
      </w:pPr>
      <w:r w:rsidRPr="008207E0">
        <w:rPr>
          <w:rFonts w:eastAsia="Times New Roman" w:cs="Arial"/>
          <w:kern w:val="0"/>
        </w:rPr>
        <w:t>- L là chiều dài toàn bộ đường dây</w:t>
      </w:r>
    </w:p>
    <w:p w14:paraId="2903764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Nếu ĐDK dài có nhiều phụ tải phân bố dọc đường dây thì nên chia đường dây thành 2 đoạn để lựa chọn 2 loại tiết diện khác nhau. Không nên chọn tới 3 loại tiết diện trên một trục của ĐDK;</w:t>
      </w:r>
    </w:p>
    <w:p w14:paraId="04DE7DF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 Khi chọn tiết diện dây dẫn cho nhiều hộ tiêu thụ cùng loại dự phòng lẫn nhau (ví dụ bơm nước, chỉnh lưu, v.v.) gồm n thiết bị, trong đó m thiết bị làm việc đồng thời, số thiết bị còn lại là dự phòng, thì Jkt được tăng K2 lần. K2 xác định theo công thức:</w:t>
      </w:r>
    </w:p>
    <w:p w14:paraId="6693D262" w14:textId="28F5B374" w:rsidR="005F1216" w:rsidRPr="008207E0" w:rsidRDefault="005F1216" w:rsidP="00150154">
      <w:pPr>
        <w:widowControl w:val="0"/>
        <w:spacing w:line="252" w:lineRule="auto"/>
        <w:ind w:left="1323" w:firstLine="31"/>
        <w:jc w:val="both"/>
        <w:rPr>
          <w:rFonts w:eastAsia="Times New Roman" w:cs="Arial"/>
          <w:kern w:val="0"/>
          <w:position w:val="-26"/>
          <w:szCs w:val="24"/>
          <w:lang w:eastAsia="en-AU"/>
        </w:rPr>
      </w:pPr>
      <w:r w:rsidRPr="008207E0">
        <w:rPr>
          <w:rFonts w:eastAsia="Times New Roman" w:cs="Arial"/>
          <w:noProof/>
          <w:kern w:val="0"/>
          <w:position w:val="-10"/>
          <w:szCs w:val="24"/>
          <w:lang w:eastAsia="en-AU"/>
        </w:rPr>
        <w:drawing>
          <wp:inline distT="0" distB="0" distL="0" distR="0" wp14:anchorId="5FD5711A" wp14:editId="64BFB0FD">
            <wp:extent cx="365760" cy="182880"/>
            <wp:effectExtent l="0" t="0" r="0" b="7620"/>
            <wp:docPr id="194878465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r w:rsidRPr="008207E0">
        <w:rPr>
          <w:rFonts w:eastAsia="Times New Roman" w:cs="Arial"/>
          <w:kern w:val="0"/>
          <w:szCs w:val="24"/>
          <w:lang w:eastAsia="en-AU"/>
        </w:rPr>
        <w:t xml:space="preserve"> </w:t>
      </w:r>
      <w:r w:rsidRPr="008207E0">
        <w:rPr>
          <w:rFonts w:eastAsia="Times New Roman" w:cs="Arial"/>
          <w:noProof/>
          <w:kern w:val="0"/>
          <w:position w:val="-26"/>
          <w:szCs w:val="24"/>
          <w:lang w:eastAsia="en-AU"/>
        </w:rPr>
        <w:drawing>
          <wp:inline distT="0" distB="0" distL="0" distR="0" wp14:anchorId="1A60D3A1" wp14:editId="250E4C7B">
            <wp:extent cx="274320" cy="457200"/>
            <wp:effectExtent l="0" t="0" r="0" b="0"/>
            <wp:docPr id="98279486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 cy="457200"/>
                    </a:xfrm>
                    <a:prstGeom prst="rect">
                      <a:avLst/>
                    </a:prstGeom>
                    <a:noFill/>
                    <a:ln>
                      <a:noFill/>
                    </a:ln>
                  </pic:spPr>
                </pic:pic>
              </a:graphicData>
            </a:graphic>
          </wp:inline>
        </w:drawing>
      </w:r>
    </w:p>
    <w:p w14:paraId="4FFAEF6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e) Trong quá trình cải tạo nâng cấp và vận hành trong thời gian ngắn khi chưa có thể tăng số đường dây hoặc số mạch, cho phép tăng mật độ dòng điện kinh tế lớn hơn mức nêu trên, nhưng phải kiểm tra theo điều kiện phát nóng cho phép và tính toán kinh tế kỹ thuật;</w:t>
      </w:r>
    </w:p>
    <w:p w14:paraId="68BE977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f) Dòng điện tải được tính theo phụ tải sử dụng và hệ số đồng thời khi sử dụng đồng thời nhiều phụ tải.</w:t>
      </w:r>
    </w:p>
    <w:p w14:paraId="683F2291" w14:textId="77777777" w:rsidR="00A751B0"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4. Hệ số đồng thời cho tính toán (Hộ tiêu thụ thuần)</w:t>
      </w:r>
    </w:p>
    <w:p w14:paraId="72C646D0" w14:textId="6E76370D"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Hệ số đồng thời để tính phụ tải lớn nhất của các hộ tiêu thụ thuần lấy như sau:</w:t>
      </w:r>
    </w:p>
    <w:p w14:paraId="3B97807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Phụ tải chiếu sáng công cộng: k = 1</w:t>
      </w:r>
    </w:p>
    <w:p w14:paraId="3E2731A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Phụ tải sinh hoạt: k = 0,9</w:t>
      </w:r>
    </w:p>
    <w:p w14:paraId="00A90C9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Phụ tải thương mại, dịch vụ, văn phòng: k = 0,85</w:t>
      </w:r>
    </w:p>
    <w:p w14:paraId="7054E1C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Phụ tải tiểu thủ công nghiệp: k = 0,4 - 0,5</w:t>
      </w:r>
    </w:p>
    <w:p w14:paraId="611F1211" w14:textId="77777777" w:rsidR="00A751B0"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5. Công thức cho tính toán:</w:t>
      </w:r>
    </w:p>
    <w:p w14:paraId="0366A933" w14:textId="00051063"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Nếu không có cơ sở lựa chọn hệ số đồng thời chắc chắn do phụ tải hỗn hợp, có thể áp dụng công thức gần đúng sau:</w:t>
      </w:r>
    </w:p>
    <w:p w14:paraId="1475CBF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Pmax = Kđt (Passh + Pcn,tcn+ Pnn) = Kđt</w:t>
      </w:r>
      <w:r w:rsidRPr="008207E0">
        <w:rPr>
          <w:rFonts w:eastAsia="Times New Roman" w:cs="Arial"/>
          <w:kern w:val="0"/>
        </w:rPr>
        <w:sym w:font="Symbol" w:char="F053"/>
      </w:r>
      <w:r w:rsidRPr="008207E0">
        <w:rPr>
          <w:rFonts w:eastAsia="Times New Roman" w:cs="Arial"/>
          <w:kern w:val="0"/>
        </w:rPr>
        <w:t>P</w:t>
      </w:r>
    </w:p>
    <w:p w14:paraId="061F872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Trong đó: </w:t>
      </w:r>
    </w:p>
    <w:p w14:paraId="029169C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Passh: tổng nhu cầu công suất cho ánh sáng sinh hoạt</w:t>
      </w:r>
    </w:p>
    <w:p w14:paraId="1F945D2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 xml:space="preserve">Pcn,tcn: tổng nhu cầu công suất cho công nghiệp, tiểu thủ công nghiệp </w:t>
      </w:r>
    </w:p>
    <w:p w14:paraId="19C7455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Pnn: tổng nhu cầu công suất cho nông nghiệp</w:t>
      </w:r>
    </w:p>
    <w:p w14:paraId="0CBB073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Kđt là hệ số đồng thời công suất của các phụ tải, có thể chọn như sau:</w:t>
      </w:r>
    </w:p>
    <w:p w14:paraId="7E10E48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Khi Passh </w:t>
      </w:r>
      <w:r w:rsidRPr="008207E0">
        <w:rPr>
          <w:rFonts w:eastAsia="Times New Roman" w:cs="Arial"/>
          <w:kern w:val="0"/>
        </w:rPr>
        <w:sym w:font="Symbol" w:char="F0A3"/>
      </w:r>
      <w:r w:rsidRPr="008207E0">
        <w:rPr>
          <w:rFonts w:eastAsia="Times New Roman" w:cs="Arial"/>
          <w:kern w:val="0"/>
        </w:rPr>
        <w:t xml:space="preserve"> 0,5 </w:t>
      </w:r>
      <w:r w:rsidRPr="008207E0">
        <w:rPr>
          <w:rFonts w:eastAsia="Times New Roman" w:cs="Arial"/>
          <w:kern w:val="0"/>
        </w:rPr>
        <w:sym w:font="Symbol" w:char="F053"/>
      </w:r>
      <w:r w:rsidRPr="008207E0">
        <w:rPr>
          <w:rFonts w:eastAsia="Times New Roman" w:cs="Arial"/>
          <w:kern w:val="0"/>
        </w:rPr>
        <w:t>P, thì lấy Kđt = 0,6</w:t>
      </w:r>
    </w:p>
    <w:p w14:paraId="691C128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Khi Passh = 0,7 </w:t>
      </w:r>
      <w:r w:rsidRPr="008207E0">
        <w:rPr>
          <w:rFonts w:eastAsia="Times New Roman" w:cs="Arial"/>
          <w:kern w:val="0"/>
        </w:rPr>
        <w:sym w:font="Symbol" w:char="F053"/>
      </w:r>
      <w:r w:rsidRPr="008207E0">
        <w:rPr>
          <w:rFonts w:eastAsia="Times New Roman" w:cs="Arial"/>
          <w:kern w:val="0"/>
        </w:rPr>
        <w:t>P, thì lấy Kđt = 0,7</w:t>
      </w:r>
    </w:p>
    <w:p w14:paraId="75002FF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Khi Passh = </w:t>
      </w:r>
      <w:r w:rsidRPr="008207E0">
        <w:rPr>
          <w:rFonts w:eastAsia="Times New Roman" w:cs="Arial"/>
          <w:kern w:val="0"/>
        </w:rPr>
        <w:sym w:font="Symbol" w:char="F053"/>
      </w:r>
      <w:r w:rsidRPr="008207E0">
        <w:rPr>
          <w:rFonts w:eastAsia="Times New Roman" w:cs="Arial"/>
          <w:kern w:val="0"/>
        </w:rPr>
        <w:t>P, thì lấy Kđt = 0,9</w:t>
      </w:r>
    </w:p>
    <w:p w14:paraId="233C1B6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Các trường hợp khác, Kđt có thể ngoại suy.</w:t>
      </w:r>
    </w:p>
    <w:p w14:paraId="3CB6A4C8" w14:textId="77777777" w:rsidR="00A751B0"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6. Hệ số đồng thời để tính toán (Đường dây điện)</w:t>
      </w:r>
    </w:p>
    <w:p w14:paraId="53F3F2CB" w14:textId="45DC7123"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Hệ số đồng thời để tính phụ tải của đường dây có điện áp từ 6 kV đến 35 kV:</w:t>
      </w:r>
    </w:p>
    <w:p w14:paraId="50B62E5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đường dây có 3-5 trạm biến áp, lấy Kđt = 0,9</w:t>
      </w:r>
    </w:p>
    <w:p w14:paraId="781B815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đường dây có 6-10 trạm biến áp, lấy Kđt = 0,8</w:t>
      </w:r>
    </w:p>
    <w:p w14:paraId="523E9F8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đường dây có 11-20 trạm biến áp, lấy Kđt = 0,75</w:t>
      </w:r>
    </w:p>
    <w:p w14:paraId="477A061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đường dây có trên 20 trạm biến áp, lấy Kđt = 0,7</w:t>
      </w:r>
    </w:p>
    <w:p w14:paraId="2F4834E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5. Không tính toán lựa chọn theo mật độ dòng điện kinh tế trong các trường hợp sau:</w:t>
      </w:r>
    </w:p>
    <w:p w14:paraId="0021B97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Thanh cái mọi cấp điện áp; </w:t>
      </w:r>
    </w:p>
    <w:p w14:paraId="28D4CB4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Dây dẫn đến biến trở, điện trở khởi động;</w:t>
      </w:r>
    </w:p>
    <w:p w14:paraId="0686E30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Lưới điện tạm thời và lưới điện có thời gian sử dụng dưới 5 năm.</w:t>
      </w:r>
    </w:p>
    <w:p w14:paraId="7FC00D94" w14:textId="4B3A116C"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51" w:name="_Toc188048157"/>
      <w:bookmarkStart w:id="452" w:name="_Toc188048589"/>
      <w:r w:rsidRPr="008207E0">
        <w:rPr>
          <w:rFonts w:cs="Arial"/>
          <w:b/>
          <w:bCs/>
          <w:szCs w:val="24"/>
        </w:rPr>
        <w:t>Lựa chọn theo tổn thất điện áp cho phép</w:t>
      </w:r>
      <w:bookmarkEnd w:id="451"/>
      <w:bookmarkEnd w:id="452"/>
    </w:p>
    <w:p w14:paraId="05D5F40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Tổn thất điện áp lớn nhất trên dây dẫn (</w:t>
      </w:r>
      <w:r w:rsidRPr="008207E0">
        <w:rPr>
          <w:rFonts w:eastAsia="Times New Roman" w:cs="Arial"/>
          <w:kern w:val="0"/>
        </w:rPr>
        <w:sym w:font="Symbol" w:char="F044"/>
      </w:r>
      <w:r w:rsidRPr="008207E0">
        <w:rPr>
          <w:rFonts w:eastAsia="Times New Roman" w:cs="Arial"/>
          <w:kern w:val="0"/>
        </w:rPr>
        <w:t>Umax) được lựa chọn theo tổn thất điện áp cho phép (</w:t>
      </w:r>
      <w:r w:rsidRPr="008207E0">
        <w:rPr>
          <w:rFonts w:eastAsia="Times New Roman" w:cs="Arial"/>
          <w:kern w:val="0"/>
        </w:rPr>
        <w:sym w:font="UniversalMath1 BT" w:char="F044"/>
      </w:r>
      <w:r w:rsidRPr="008207E0">
        <w:rPr>
          <w:rFonts w:eastAsia="Times New Roman" w:cs="Arial"/>
          <w:kern w:val="0"/>
        </w:rPr>
        <w:t>Ucp) và kiểm tra lại theo điều kiện phát nóng lâu dài cho phép:</w:t>
      </w:r>
    </w:p>
    <w:p w14:paraId="7BFEB356" w14:textId="77777777" w:rsidR="005F1216" w:rsidRPr="008207E0" w:rsidRDefault="005F1216" w:rsidP="00150154">
      <w:pPr>
        <w:widowControl w:val="0"/>
        <w:autoSpaceDE w:val="0"/>
        <w:autoSpaceDN w:val="0"/>
        <w:adjustRightInd w:val="0"/>
        <w:spacing w:line="252" w:lineRule="auto"/>
        <w:ind w:left="3600" w:right="58" w:firstLine="720"/>
        <w:jc w:val="both"/>
        <w:rPr>
          <w:rFonts w:eastAsia="Times New Roman" w:cs="Arial"/>
          <w:kern w:val="0"/>
        </w:rPr>
      </w:pPr>
      <w:r w:rsidRPr="008207E0">
        <w:rPr>
          <w:rFonts w:eastAsia="Times New Roman" w:cs="Arial"/>
          <w:kern w:val="0"/>
        </w:rPr>
        <w:sym w:font="Symbol" w:char="F044"/>
      </w:r>
      <w:r w:rsidRPr="008207E0">
        <w:rPr>
          <w:rFonts w:eastAsia="Times New Roman" w:cs="Arial"/>
          <w:kern w:val="0"/>
        </w:rPr>
        <w:t xml:space="preserve">Umax ≤ </w:t>
      </w:r>
      <w:r w:rsidRPr="008207E0">
        <w:rPr>
          <w:rFonts w:eastAsia="Times New Roman" w:cs="Arial"/>
          <w:kern w:val="0"/>
        </w:rPr>
        <w:sym w:font="UniversalMath1 BT" w:char="F044"/>
      </w:r>
      <w:r w:rsidRPr="008207E0">
        <w:rPr>
          <w:rFonts w:eastAsia="Times New Roman" w:cs="Arial"/>
          <w:kern w:val="0"/>
        </w:rPr>
        <w:t>Ucp</w:t>
      </w:r>
    </w:p>
    <w:p w14:paraId="7532D67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szCs w:val="24"/>
          <w:lang w:val="vi-VN" w:eastAsia="en-AU"/>
        </w:rPr>
      </w:pPr>
      <w:r w:rsidRPr="008207E0">
        <w:rPr>
          <w:rFonts w:eastAsia="Times New Roman" w:cs="Arial"/>
          <w:kern w:val="0"/>
        </w:rPr>
        <w:t>Tổn thất điện áp cho phép cụ thể từng trường hợp phụ thuộc vào yêu cầu của loại hình phụ tải, kể cả khi khởi động các động cơ điện và có tính đến việc tăng trưởng phụ tải trong tương lai. Chi tiết tính toán độ tổn thất điện áp xem</w:t>
      </w:r>
      <w:r w:rsidRPr="008207E0">
        <w:rPr>
          <w:rFonts w:cs="Arial"/>
          <w:szCs w:val="24"/>
          <w:lang w:val="vi-VN"/>
        </w:rPr>
        <w:t xml:space="preserve"> </w:t>
      </w:r>
      <w:r w:rsidRPr="008207E0">
        <w:rPr>
          <w:rFonts w:cs="Arial"/>
          <w:b/>
          <w:szCs w:val="24"/>
          <w:highlight w:val="yellow"/>
          <w:lang w:val="vi-VN"/>
        </w:rPr>
        <w:t>Phụ lục H-1</w:t>
      </w:r>
      <w:r w:rsidRPr="008207E0">
        <w:rPr>
          <w:rFonts w:cs="Arial"/>
          <w:b/>
          <w:szCs w:val="24"/>
          <w:lang w:val="vi-VN"/>
        </w:rPr>
        <w:t>.</w:t>
      </w:r>
    </w:p>
    <w:p w14:paraId="3A596B9E" w14:textId="656825AF"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53" w:name="_Toc188048158"/>
      <w:bookmarkStart w:id="454" w:name="_Toc188048590"/>
      <w:r w:rsidRPr="008207E0">
        <w:rPr>
          <w:rFonts w:cs="Arial"/>
          <w:b/>
          <w:bCs/>
          <w:szCs w:val="24"/>
        </w:rPr>
        <w:t>Lựa chọn theo độ phát nóng cho phép</w:t>
      </w:r>
      <w:bookmarkEnd w:id="453"/>
      <w:bookmarkEnd w:id="454"/>
    </w:p>
    <w:p w14:paraId="138259A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Các trường hợp dây dẫn được lựa chọn theo nhiệt độ phát nóng cho phép:   </w:t>
      </w:r>
    </w:p>
    <w:p w14:paraId="0AB6199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Các trường hợp sau đây dây dẫn được lựa chọn theo nhiệt độ phát nóng cho phép, sau đó kiểm tra thêm các chỉ tiêu khác, như độ sụt áp cho phép, độ ổn định điện động, giới hạn tiết diện về tổn thất vầng quang: </w:t>
      </w:r>
    </w:p>
    <w:p w14:paraId="06FF5E2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Thanh cái mọi cấp điện áp;</w:t>
      </w:r>
    </w:p>
    <w:p w14:paraId="0DCB40B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Dây dẫn đến biến trở, điện trở khởi động;</w:t>
      </w:r>
    </w:p>
    <w:p w14:paraId="497EFB8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Lưới điện tạm thời và lưới điện có thời gian sử dụng dưới 5 năm;</w:t>
      </w:r>
    </w:p>
    <w:p w14:paraId="27837F3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Các trường hợp khác thì độ phát nóng cho phép chỉ dùng để kiểm tra lại dây dẫn sau khi đã được lựa chọn theo mật độ dòng điện kinh tế hoặc tổn thất điện áp cho phép.</w:t>
      </w:r>
    </w:p>
    <w:p w14:paraId="7AB37A4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Nhiệt độ phát nóng cho phép của dây trần hoặc cáp được xác định theo cách bố trí, theo vỏ bọc cách điện, theo điện áp của cáp.</w:t>
      </w:r>
    </w:p>
    <w:p w14:paraId="5265E85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Nhiệt độ độ phát nóng cho phép của dây dẫn và cáp theo điều kiện ngắn mạch:</w:t>
      </w:r>
    </w:p>
    <w:p w14:paraId="2A8EBAC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Phải kiểm tra nhiệt độ phát nóng cho phép của dây dẫn và cáp để không bị phá huỷ hay bị biến dạng khi ngắn mạch, bảo đảm cho công trình vẫn tiếp tục vận hành bình thường. </w:t>
      </w:r>
    </w:p>
    <w:p w14:paraId="409F4898" w14:textId="77777777" w:rsidR="005F1216" w:rsidRPr="008207E0" w:rsidRDefault="005F1216" w:rsidP="00150154">
      <w:pPr>
        <w:widowControl w:val="0"/>
        <w:autoSpaceDE w:val="0"/>
        <w:autoSpaceDN w:val="0"/>
        <w:adjustRightInd w:val="0"/>
        <w:spacing w:line="252" w:lineRule="auto"/>
        <w:ind w:right="58"/>
        <w:jc w:val="both"/>
        <w:rPr>
          <w:rFonts w:cs="Arial"/>
          <w:b/>
          <w:szCs w:val="24"/>
          <w:lang w:val="vi-VN"/>
        </w:rPr>
      </w:pPr>
      <w:r w:rsidRPr="008207E0">
        <w:rPr>
          <w:rFonts w:eastAsia="Times New Roman" w:cs="Arial"/>
          <w:kern w:val="0"/>
        </w:rPr>
        <w:t>Chi tiết xác định độ phát nóng cho phép khi ngắn mạch xem</w:t>
      </w:r>
      <w:r w:rsidRPr="008207E0">
        <w:rPr>
          <w:rFonts w:cs="Arial"/>
          <w:szCs w:val="24"/>
          <w:lang w:val="vi-VN"/>
        </w:rPr>
        <w:t xml:space="preserve"> </w:t>
      </w:r>
      <w:r w:rsidRPr="008207E0">
        <w:rPr>
          <w:rFonts w:cs="Arial"/>
          <w:b/>
          <w:szCs w:val="24"/>
          <w:highlight w:val="yellow"/>
          <w:lang w:val="vi-VN"/>
        </w:rPr>
        <w:t>Phụ lục H-2.</w:t>
      </w:r>
    </w:p>
    <w:p w14:paraId="39B0B7D3" w14:textId="1F194ACB"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55" w:name="_Toc188048159"/>
      <w:bookmarkStart w:id="456" w:name="_Toc188048591"/>
      <w:r w:rsidRPr="008207E0">
        <w:rPr>
          <w:rFonts w:cs="Arial"/>
          <w:b/>
          <w:bCs/>
          <w:szCs w:val="24"/>
        </w:rPr>
        <w:t>Lựa chọn theo dòng điện lâu dài cho phép</w:t>
      </w:r>
      <w:bookmarkEnd w:id="455"/>
      <w:bookmarkEnd w:id="456"/>
    </w:p>
    <w:p w14:paraId="4B88F3D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Lựa chọn tiết diện của hệ dẫn điện trong nhà và ngoài trời theo dòng điện lâu dài cho phép phải bảo đảm ở điều kiện bình thường và sau sự cố. Phải tính đến khả năng tăng phụ tải, nhưng không cao hơn 25-30% dòng điện tính toán.</w:t>
      </w:r>
    </w:p>
    <w:p w14:paraId="600059CC" w14:textId="77777777" w:rsidR="005F1216" w:rsidRPr="008207E0" w:rsidRDefault="005F1216" w:rsidP="00150154">
      <w:pPr>
        <w:widowControl w:val="0"/>
        <w:spacing w:line="252" w:lineRule="auto"/>
        <w:jc w:val="both"/>
        <w:rPr>
          <w:rFonts w:eastAsia="Times New Roman" w:cs="Arial"/>
          <w:b/>
          <w:iCs/>
          <w:spacing w:val="-6"/>
          <w:kern w:val="0"/>
          <w:szCs w:val="24"/>
          <w:lang w:eastAsia="en-AU"/>
        </w:rPr>
      </w:pPr>
      <w:r w:rsidRPr="008207E0">
        <w:rPr>
          <w:rFonts w:eastAsia="Times New Roman" w:cs="Arial"/>
          <w:kern w:val="0"/>
        </w:rPr>
        <w:t>Chi tiết xác định dòng điện lâu dài cho phép của dây dẫn điện trần xem</w:t>
      </w:r>
      <w:r w:rsidRPr="008207E0">
        <w:rPr>
          <w:rFonts w:eastAsia="Times New Roman" w:cs="Arial"/>
          <w:iCs/>
          <w:spacing w:val="-6"/>
          <w:kern w:val="0"/>
          <w:szCs w:val="24"/>
          <w:lang w:eastAsia="en-AU"/>
        </w:rPr>
        <w:t xml:space="preserve"> </w:t>
      </w:r>
      <w:r w:rsidRPr="008207E0">
        <w:rPr>
          <w:rFonts w:eastAsia="Times New Roman" w:cs="Arial"/>
          <w:b/>
          <w:iCs/>
          <w:spacing w:val="-6"/>
          <w:kern w:val="0"/>
          <w:szCs w:val="24"/>
          <w:highlight w:val="yellow"/>
          <w:lang w:eastAsia="en-AU"/>
        </w:rPr>
        <w:t>Phụ lục H-3.</w:t>
      </w:r>
    </w:p>
    <w:p w14:paraId="0881D243" w14:textId="77777777" w:rsidR="005F1216" w:rsidRPr="008207E0" w:rsidRDefault="005F1216" w:rsidP="00150154">
      <w:pPr>
        <w:widowControl w:val="0"/>
        <w:spacing w:line="252" w:lineRule="auto"/>
        <w:jc w:val="both"/>
        <w:rPr>
          <w:rFonts w:eastAsia="Times New Roman" w:cs="Arial"/>
          <w:b/>
          <w:iCs/>
          <w:spacing w:val="-6"/>
          <w:kern w:val="0"/>
          <w:szCs w:val="24"/>
          <w:lang w:eastAsia="en-AU"/>
        </w:rPr>
      </w:pPr>
      <w:r w:rsidRPr="008207E0">
        <w:rPr>
          <w:rFonts w:eastAsia="Times New Roman" w:cs="Arial"/>
          <w:kern w:val="0"/>
        </w:rPr>
        <w:t>Đặc tính kỹ thuật và dòng điện lâu dài cho phép của dẫn điện trần ACSR xem</w:t>
      </w:r>
      <w:r w:rsidRPr="008207E0">
        <w:rPr>
          <w:rFonts w:eastAsia="Times New Roman" w:cs="Arial"/>
          <w:b/>
          <w:iCs/>
          <w:spacing w:val="-6"/>
          <w:kern w:val="0"/>
          <w:szCs w:val="24"/>
          <w:lang w:eastAsia="en-AU"/>
        </w:rPr>
        <w:t xml:space="preserve"> </w:t>
      </w:r>
      <w:r w:rsidRPr="008207E0">
        <w:rPr>
          <w:rFonts w:eastAsia="Times New Roman" w:cs="Arial"/>
          <w:b/>
          <w:iCs/>
          <w:spacing w:val="-6"/>
          <w:kern w:val="0"/>
          <w:szCs w:val="24"/>
          <w:highlight w:val="yellow"/>
          <w:lang w:eastAsia="en-AU"/>
        </w:rPr>
        <w:t>Phụ lục H-4.</w:t>
      </w:r>
    </w:p>
    <w:p w14:paraId="776BFE12" w14:textId="120DAB0A"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57" w:name="_Toc188048160"/>
      <w:bookmarkStart w:id="458" w:name="_Toc188048592"/>
      <w:r w:rsidRPr="008207E0">
        <w:rPr>
          <w:rFonts w:cs="Arial"/>
          <w:b/>
          <w:bCs/>
          <w:szCs w:val="24"/>
        </w:rPr>
        <w:lastRenderedPageBreak/>
        <w:t>Lựa chọn dây dẫn trần và thanh dẫn với tiết diện lớn</w:t>
      </w:r>
      <w:bookmarkEnd w:id="457"/>
      <w:bookmarkEnd w:id="458"/>
      <w:r w:rsidRPr="008207E0">
        <w:rPr>
          <w:rFonts w:cs="Arial"/>
          <w:b/>
          <w:bCs/>
          <w:szCs w:val="24"/>
        </w:rPr>
        <w:t xml:space="preserve"> </w:t>
      </w:r>
    </w:p>
    <w:p w14:paraId="04FEFF6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Chọn dây dẫn và thanh dẫn với tiết diện lớn thì phải chọn theo mật độ dòng điện kinh tế và phải có cấu hình thích hợp để giảm tối đa tổn thất do hiệu ứng bề mặt, hiệu ứng ở gần và phải bảo đảm làm mát tốt nhất.</w:t>
      </w:r>
    </w:p>
    <w:p w14:paraId="4599372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b/>
          <w:iCs/>
          <w:spacing w:val="-6"/>
          <w:kern w:val="0"/>
          <w:szCs w:val="24"/>
          <w:lang w:eastAsia="en-AU"/>
        </w:rPr>
      </w:pPr>
      <w:r w:rsidRPr="008207E0">
        <w:rPr>
          <w:rFonts w:eastAsia="Times New Roman" w:cs="Arial"/>
          <w:kern w:val="0"/>
        </w:rPr>
        <w:t>Chi tiết xác định dòng điện lâu dài cho phép của thanh dẫn xem</w:t>
      </w:r>
      <w:r w:rsidRPr="008207E0">
        <w:rPr>
          <w:rFonts w:eastAsia="Times New Roman" w:cs="Arial"/>
          <w:iCs/>
          <w:spacing w:val="-6"/>
          <w:kern w:val="0"/>
          <w:szCs w:val="24"/>
          <w:lang w:eastAsia="en-AU"/>
        </w:rPr>
        <w:t xml:space="preserve"> </w:t>
      </w:r>
      <w:r w:rsidRPr="008207E0">
        <w:rPr>
          <w:rFonts w:eastAsia="Times New Roman" w:cs="Arial"/>
          <w:b/>
          <w:iCs/>
          <w:spacing w:val="-6"/>
          <w:kern w:val="0"/>
          <w:szCs w:val="24"/>
          <w:highlight w:val="yellow"/>
          <w:lang w:eastAsia="en-AU"/>
        </w:rPr>
        <w:t>Phụ lục H-5.</w:t>
      </w:r>
    </w:p>
    <w:p w14:paraId="21E6F053" w14:textId="29DE107D"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59" w:name="_Toc188048161"/>
      <w:bookmarkStart w:id="460" w:name="_Toc188048593"/>
      <w:r w:rsidRPr="008207E0">
        <w:rPr>
          <w:rFonts w:cs="Arial"/>
          <w:b/>
          <w:bCs/>
          <w:szCs w:val="24"/>
        </w:rPr>
        <w:t>Lựa chọn theo độ bền cơ học</w:t>
      </w:r>
      <w:bookmarkEnd w:id="459"/>
      <w:bookmarkEnd w:id="460"/>
    </w:p>
    <w:p w14:paraId="339E695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Theo độ bền cơ học, đối với ĐDK có điện áp trên 1 kV, phải dùng dây dẫn hoặc dây chống sét nhiều sợi loại bện có tiết diện nhỏ nhất theo bảng sau:</w:t>
      </w:r>
    </w:p>
    <w:p w14:paraId="5F3CB3A7"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2.16: Tiết diện nhỏ nhất của dây dẫn điện và dây chống sét </w:t>
      </w:r>
    </w:p>
    <w:p w14:paraId="36C50794"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của ĐDK điện áp trên 1 kV</w:t>
      </w:r>
    </w:p>
    <w:tbl>
      <w:tblPr>
        <w:tblW w:w="900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1170"/>
        <w:gridCol w:w="1890"/>
        <w:gridCol w:w="1260"/>
        <w:gridCol w:w="1080"/>
      </w:tblGrid>
      <w:tr w:rsidR="005F1216" w:rsidRPr="008207E0" w14:paraId="0662AFC4" w14:textId="77777777" w:rsidTr="002206A5">
        <w:tc>
          <w:tcPr>
            <w:tcW w:w="3600" w:type="dxa"/>
            <w:vMerge w:val="restart"/>
            <w:shd w:val="clear" w:color="auto" w:fill="auto"/>
          </w:tcPr>
          <w:p w14:paraId="3FC0808C" w14:textId="77777777" w:rsidR="005F1216" w:rsidRPr="008207E0" w:rsidRDefault="005F1216" w:rsidP="00150154">
            <w:pPr>
              <w:widowControl w:val="0"/>
              <w:spacing w:line="252" w:lineRule="auto"/>
              <w:jc w:val="center"/>
              <w:rPr>
                <w:rFonts w:cs="Arial"/>
                <w:szCs w:val="24"/>
              </w:rPr>
            </w:pPr>
          </w:p>
          <w:p w14:paraId="57105526"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Mô tả ĐDK</w:t>
            </w:r>
          </w:p>
        </w:tc>
        <w:tc>
          <w:tcPr>
            <w:tcW w:w="5400" w:type="dxa"/>
            <w:gridSpan w:val="4"/>
            <w:shd w:val="clear" w:color="auto" w:fill="auto"/>
          </w:tcPr>
          <w:p w14:paraId="289F67ED"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Tiết diện nhỏ nhất (mm</w:t>
            </w:r>
            <w:r w:rsidRPr="008207E0">
              <w:rPr>
                <w:rFonts w:cs="Arial"/>
                <w:szCs w:val="24"/>
                <w:vertAlign w:val="superscript"/>
                <w:lang w:val="vi-VN"/>
              </w:rPr>
              <w:t>2</w:t>
            </w:r>
            <w:r w:rsidRPr="008207E0">
              <w:rPr>
                <w:rFonts w:cs="Arial"/>
                <w:szCs w:val="24"/>
                <w:lang w:val="vi-VN"/>
              </w:rPr>
              <w:t>)</w:t>
            </w:r>
          </w:p>
        </w:tc>
      </w:tr>
      <w:tr w:rsidR="005F1216" w:rsidRPr="008207E0" w14:paraId="3F7F82AC" w14:textId="77777777" w:rsidTr="002206A5">
        <w:tc>
          <w:tcPr>
            <w:tcW w:w="3600" w:type="dxa"/>
            <w:vMerge/>
            <w:shd w:val="clear" w:color="auto" w:fill="auto"/>
          </w:tcPr>
          <w:p w14:paraId="12FD9C51" w14:textId="77777777" w:rsidR="005F1216" w:rsidRPr="008207E0" w:rsidRDefault="005F1216" w:rsidP="00150154">
            <w:pPr>
              <w:widowControl w:val="0"/>
              <w:spacing w:line="252" w:lineRule="auto"/>
              <w:jc w:val="center"/>
              <w:rPr>
                <w:rFonts w:cs="Arial"/>
                <w:szCs w:val="24"/>
              </w:rPr>
            </w:pPr>
          </w:p>
        </w:tc>
        <w:tc>
          <w:tcPr>
            <w:tcW w:w="1170" w:type="dxa"/>
            <w:shd w:val="clear" w:color="auto" w:fill="auto"/>
          </w:tcPr>
          <w:p w14:paraId="2662860D" w14:textId="77777777" w:rsidR="005F1216" w:rsidRPr="008207E0" w:rsidRDefault="005F1216" w:rsidP="00150154">
            <w:pPr>
              <w:widowControl w:val="0"/>
              <w:spacing w:line="252" w:lineRule="auto"/>
              <w:jc w:val="center"/>
              <w:rPr>
                <w:rFonts w:cs="Arial"/>
                <w:szCs w:val="24"/>
              </w:rPr>
            </w:pPr>
            <w:r w:rsidRPr="008207E0">
              <w:rPr>
                <w:rFonts w:cs="Arial"/>
                <w:szCs w:val="24"/>
              </w:rPr>
              <w:t>Nhôm</w:t>
            </w:r>
          </w:p>
        </w:tc>
        <w:tc>
          <w:tcPr>
            <w:tcW w:w="1890" w:type="dxa"/>
            <w:shd w:val="clear" w:color="auto" w:fill="auto"/>
          </w:tcPr>
          <w:p w14:paraId="2CBD6429"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Hợp kim nhôm hoặc</w:t>
            </w:r>
          </w:p>
          <w:p w14:paraId="78B83EA6" w14:textId="77777777" w:rsidR="005F1216" w:rsidRPr="008207E0" w:rsidRDefault="005F1216" w:rsidP="00150154">
            <w:pPr>
              <w:widowControl w:val="0"/>
              <w:spacing w:line="252" w:lineRule="auto"/>
              <w:jc w:val="center"/>
              <w:rPr>
                <w:rFonts w:cs="Arial"/>
                <w:szCs w:val="24"/>
              </w:rPr>
            </w:pPr>
            <w:r w:rsidRPr="008207E0">
              <w:rPr>
                <w:rFonts w:cs="Arial"/>
                <w:szCs w:val="24"/>
              </w:rPr>
              <w:t>nhôm lõi thép</w:t>
            </w:r>
          </w:p>
        </w:tc>
        <w:tc>
          <w:tcPr>
            <w:tcW w:w="1260" w:type="dxa"/>
            <w:shd w:val="clear" w:color="auto" w:fill="auto"/>
          </w:tcPr>
          <w:p w14:paraId="4F486AA1" w14:textId="77777777" w:rsidR="005F1216" w:rsidRPr="008207E0" w:rsidRDefault="005F1216" w:rsidP="00150154">
            <w:pPr>
              <w:widowControl w:val="0"/>
              <w:spacing w:line="252" w:lineRule="auto"/>
              <w:jc w:val="center"/>
              <w:rPr>
                <w:rFonts w:cs="Arial"/>
                <w:szCs w:val="24"/>
              </w:rPr>
            </w:pPr>
            <w:r w:rsidRPr="008207E0">
              <w:rPr>
                <w:rFonts w:cs="Arial"/>
                <w:szCs w:val="24"/>
              </w:rPr>
              <w:t>Thép</w:t>
            </w:r>
          </w:p>
        </w:tc>
        <w:tc>
          <w:tcPr>
            <w:tcW w:w="1080" w:type="dxa"/>
            <w:shd w:val="clear" w:color="auto" w:fill="auto"/>
          </w:tcPr>
          <w:p w14:paraId="282F73F0" w14:textId="77777777" w:rsidR="005F1216" w:rsidRPr="008207E0" w:rsidRDefault="005F1216" w:rsidP="00150154">
            <w:pPr>
              <w:widowControl w:val="0"/>
              <w:spacing w:line="252" w:lineRule="auto"/>
              <w:jc w:val="center"/>
              <w:rPr>
                <w:rFonts w:cs="Arial"/>
                <w:szCs w:val="24"/>
              </w:rPr>
            </w:pPr>
            <w:r w:rsidRPr="008207E0">
              <w:rPr>
                <w:rFonts w:cs="Arial"/>
                <w:szCs w:val="24"/>
              </w:rPr>
              <w:t>Đồng</w:t>
            </w:r>
          </w:p>
        </w:tc>
      </w:tr>
      <w:tr w:rsidR="005F1216" w:rsidRPr="008207E0" w14:paraId="1457A4E9" w14:textId="77777777" w:rsidTr="002206A5">
        <w:tc>
          <w:tcPr>
            <w:tcW w:w="3600" w:type="dxa"/>
            <w:shd w:val="clear" w:color="auto" w:fill="auto"/>
            <w:vAlign w:val="center"/>
          </w:tcPr>
          <w:p w14:paraId="19C4DB1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Trong khoảng cột bình thường của </w:t>
            </w:r>
            <w:r w:rsidRPr="008207E0">
              <w:rPr>
                <w:rFonts w:ascii="Arial" w:hAnsi="Arial" w:cs="Arial"/>
                <w:sz w:val="24"/>
                <w:szCs w:val="24"/>
                <w:lang w:val="vi-VN" w:eastAsia="ja-JP"/>
              </w:rPr>
              <w:t>ĐDK</w:t>
            </w:r>
          </w:p>
        </w:tc>
        <w:tc>
          <w:tcPr>
            <w:tcW w:w="1170" w:type="dxa"/>
            <w:shd w:val="clear" w:color="auto" w:fill="auto"/>
          </w:tcPr>
          <w:p w14:paraId="30153288"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1890" w:type="dxa"/>
            <w:shd w:val="clear" w:color="auto" w:fill="auto"/>
          </w:tcPr>
          <w:p w14:paraId="384061F3"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c>
          <w:tcPr>
            <w:tcW w:w="1260" w:type="dxa"/>
            <w:shd w:val="clear" w:color="auto" w:fill="auto"/>
          </w:tcPr>
          <w:p w14:paraId="18FA7940"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c>
          <w:tcPr>
            <w:tcW w:w="1080" w:type="dxa"/>
            <w:shd w:val="clear" w:color="auto" w:fill="auto"/>
          </w:tcPr>
          <w:p w14:paraId="5C0A5B26" w14:textId="77777777" w:rsidR="005F1216" w:rsidRPr="008207E0" w:rsidRDefault="005F1216" w:rsidP="00150154">
            <w:pPr>
              <w:widowControl w:val="0"/>
              <w:spacing w:line="252" w:lineRule="auto"/>
              <w:jc w:val="center"/>
              <w:rPr>
                <w:rFonts w:cs="Arial"/>
                <w:szCs w:val="24"/>
              </w:rPr>
            </w:pPr>
            <w:r w:rsidRPr="008207E0">
              <w:rPr>
                <w:rFonts w:cs="Arial"/>
                <w:szCs w:val="24"/>
              </w:rPr>
              <w:t>16</w:t>
            </w:r>
          </w:p>
        </w:tc>
      </w:tr>
      <w:tr w:rsidR="005F1216" w:rsidRPr="008207E0" w14:paraId="271A08F7" w14:textId="77777777" w:rsidTr="002206A5">
        <w:tc>
          <w:tcPr>
            <w:tcW w:w="3600" w:type="dxa"/>
            <w:shd w:val="clear" w:color="auto" w:fill="auto"/>
            <w:vAlign w:val="center"/>
          </w:tcPr>
          <w:p w14:paraId="015E4BE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Trong khoảng cột của </w:t>
            </w:r>
            <w:r w:rsidRPr="008207E0">
              <w:rPr>
                <w:rFonts w:ascii="Arial" w:hAnsi="Arial" w:cs="Arial"/>
                <w:sz w:val="24"/>
                <w:szCs w:val="24"/>
                <w:lang w:val="vi-VN" w:eastAsia="ja-JP"/>
              </w:rPr>
              <w:t>ĐDK</w:t>
            </w:r>
            <w:r w:rsidRPr="008207E0">
              <w:rPr>
                <w:rFonts w:ascii="Arial" w:hAnsi="Arial" w:cs="Arial"/>
                <w:sz w:val="24"/>
                <w:szCs w:val="24"/>
                <w:lang w:eastAsia="ja-JP"/>
              </w:rPr>
              <w:t xml:space="preserve"> vượt sông và kênh ở những nơi có tàu thuyền đi qua </w:t>
            </w:r>
          </w:p>
        </w:tc>
        <w:tc>
          <w:tcPr>
            <w:tcW w:w="1170" w:type="dxa"/>
            <w:shd w:val="clear" w:color="auto" w:fill="auto"/>
          </w:tcPr>
          <w:p w14:paraId="19927473" w14:textId="77777777" w:rsidR="005F1216" w:rsidRPr="008207E0" w:rsidRDefault="005F1216" w:rsidP="00150154">
            <w:pPr>
              <w:widowControl w:val="0"/>
              <w:spacing w:line="252" w:lineRule="auto"/>
              <w:jc w:val="center"/>
              <w:rPr>
                <w:rFonts w:cs="Arial"/>
                <w:szCs w:val="24"/>
              </w:rPr>
            </w:pPr>
          </w:p>
          <w:p w14:paraId="228A149B"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c>
          <w:tcPr>
            <w:tcW w:w="1890" w:type="dxa"/>
            <w:shd w:val="clear" w:color="auto" w:fill="auto"/>
          </w:tcPr>
          <w:p w14:paraId="26453F76" w14:textId="77777777" w:rsidR="005F1216" w:rsidRPr="008207E0" w:rsidRDefault="005F1216" w:rsidP="00150154">
            <w:pPr>
              <w:widowControl w:val="0"/>
              <w:spacing w:line="252" w:lineRule="auto"/>
              <w:jc w:val="center"/>
              <w:rPr>
                <w:rFonts w:cs="Arial"/>
                <w:szCs w:val="24"/>
              </w:rPr>
            </w:pPr>
          </w:p>
          <w:p w14:paraId="49A05617"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1260" w:type="dxa"/>
            <w:shd w:val="clear" w:color="auto" w:fill="auto"/>
          </w:tcPr>
          <w:p w14:paraId="271385BD" w14:textId="77777777" w:rsidR="005F1216" w:rsidRPr="008207E0" w:rsidRDefault="005F1216" w:rsidP="00150154">
            <w:pPr>
              <w:widowControl w:val="0"/>
              <w:spacing w:line="252" w:lineRule="auto"/>
              <w:jc w:val="center"/>
              <w:rPr>
                <w:rFonts w:cs="Arial"/>
                <w:szCs w:val="24"/>
              </w:rPr>
            </w:pPr>
          </w:p>
          <w:p w14:paraId="32FE697F"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c>
          <w:tcPr>
            <w:tcW w:w="1080" w:type="dxa"/>
            <w:shd w:val="clear" w:color="auto" w:fill="auto"/>
          </w:tcPr>
          <w:p w14:paraId="6521EBB3" w14:textId="77777777" w:rsidR="005F1216" w:rsidRPr="008207E0" w:rsidRDefault="005F1216" w:rsidP="00150154">
            <w:pPr>
              <w:widowControl w:val="0"/>
              <w:spacing w:line="252" w:lineRule="auto"/>
              <w:jc w:val="center"/>
              <w:rPr>
                <w:rFonts w:cs="Arial"/>
                <w:szCs w:val="24"/>
              </w:rPr>
            </w:pPr>
          </w:p>
          <w:p w14:paraId="615C2591"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r>
      <w:tr w:rsidR="005F1216" w:rsidRPr="008207E0" w14:paraId="4A77E834" w14:textId="77777777" w:rsidTr="002206A5">
        <w:tc>
          <w:tcPr>
            <w:tcW w:w="3600" w:type="dxa"/>
            <w:shd w:val="clear" w:color="auto" w:fill="auto"/>
            <w:vAlign w:val="center"/>
          </w:tcPr>
          <w:p w14:paraId="2CD6A4AD"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Trong khoảng cột của </w:t>
            </w:r>
            <w:r w:rsidRPr="008207E0">
              <w:rPr>
                <w:rFonts w:ascii="Arial" w:hAnsi="Arial" w:cs="Arial"/>
                <w:sz w:val="24"/>
                <w:szCs w:val="24"/>
                <w:lang w:val="vi-VN" w:eastAsia="ja-JP"/>
              </w:rPr>
              <w:t>ĐDK</w:t>
            </w:r>
            <w:r w:rsidRPr="008207E0">
              <w:rPr>
                <w:rFonts w:ascii="Arial" w:hAnsi="Arial" w:cs="Arial"/>
                <w:sz w:val="24"/>
                <w:szCs w:val="24"/>
                <w:lang w:eastAsia="ja-JP"/>
              </w:rPr>
              <w:t xml:space="preserve"> giao cắt với đường dây thông tin, đường ống trên mặt đất, đường cáp và đường sắt.</w:t>
            </w:r>
          </w:p>
        </w:tc>
        <w:tc>
          <w:tcPr>
            <w:tcW w:w="1170" w:type="dxa"/>
            <w:shd w:val="clear" w:color="auto" w:fill="auto"/>
          </w:tcPr>
          <w:p w14:paraId="41785C7C" w14:textId="77777777" w:rsidR="005F1216" w:rsidRPr="008207E0" w:rsidRDefault="005F1216" w:rsidP="00150154">
            <w:pPr>
              <w:widowControl w:val="0"/>
              <w:spacing w:line="252" w:lineRule="auto"/>
              <w:jc w:val="center"/>
              <w:rPr>
                <w:rFonts w:cs="Arial"/>
                <w:szCs w:val="24"/>
              </w:rPr>
            </w:pPr>
          </w:p>
          <w:p w14:paraId="4180E081"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c>
          <w:tcPr>
            <w:tcW w:w="1890" w:type="dxa"/>
            <w:shd w:val="clear" w:color="auto" w:fill="auto"/>
          </w:tcPr>
          <w:p w14:paraId="08319E71" w14:textId="77777777" w:rsidR="005F1216" w:rsidRPr="008207E0" w:rsidRDefault="005F1216" w:rsidP="00150154">
            <w:pPr>
              <w:widowControl w:val="0"/>
              <w:spacing w:line="252" w:lineRule="auto"/>
              <w:jc w:val="center"/>
              <w:rPr>
                <w:rFonts w:cs="Arial"/>
                <w:szCs w:val="24"/>
              </w:rPr>
            </w:pPr>
          </w:p>
          <w:p w14:paraId="729805E7"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1260" w:type="dxa"/>
            <w:shd w:val="clear" w:color="auto" w:fill="auto"/>
          </w:tcPr>
          <w:p w14:paraId="4D27593E" w14:textId="77777777" w:rsidR="005F1216" w:rsidRPr="008207E0" w:rsidRDefault="005F1216" w:rsidP="00150154">
            <w:pPr>
              <w:widowControl w:val="0"/>
              <w:spacing w:line="252" w:lineRule="auto"/>
              <w:jc w:val="center"/>
              <w:rPr>
                <w:rFonts w:cs="Arial"/>
                <w:szCs w:val="24"/>
              </w:rPr>
            </w:pPr>
          </w:p>
          <w:p w14:paraId="79976FC5"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c>
          <w:tcPr>
            <w:tcW w:w="1080" w:type="dxa"/>
            <w:shd w:val="clear" w:color="auto" w:fill="auto"/>
          </w:tcPr>
          <w:p w14:paraId="41A7C703" w14:textId="77777777" w:rsidR="005F1216" w:rsidRPr="008207E0" w:rsidRDefault="005F1216" w:rsidP="00150154">
            <w:pPr>
              <w:widowControl w:val="0"/>
              <w:spacing w:line="252" w:lineRule="auto"/>
              <w:jc w:val="center"/>
              <w:rPr>
                <w:rFonts w:cs="Arial"/>
                <w:szCs w:val="24"/>
              </w:rPr>
            </w:pPr>
          </w:p>
          <w:p w14:paraId="5C8A8E09"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r>
    </w:tbl>
    <w:p w14:paraId="7513F32C" w14:textId="2757599B"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61" w:name="_Toc188048162"/>
      <w:bookmarkStart w:id="462" w:name="_Toc188048594"/>
      <w:r w:rsidRPr="008207E0">
        <w:rPr>
          <w:rFonts w:cs="Arial"/>
          <w:b/>
          <w:bCs/>
          <w:szCs w:val="24"/>
        </w:rPr>
        <w:t>Lựa chọn theo ứng suất cho phép</w:t>
      </w:r>
      <w:bookmarkEnd w:id="461"/>
      <w:bookmarkEnd w:id="462"/>
    </w:p>
    <w:p w14:paraId="1964C87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Phải tính ứng suất dây dẫn hoặc dây chống sét theo các điều kiện sau đây:</w:t>
      </w:r>
    </w:p>
    <w:p w14:paraId="4A6C0D4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Tải trọng ngoài lớn nhất;</w:t>
      </w:r>
    </w:p>
    <w:p w14:paraId="2E46E4B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Nhiệt độ thấp nhất và không có tải trọng ngoài;</w:t>
      </w:r>
    </w:p>
    <w:p w14:paraId="70C02A1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Nhiệt độ trung bình năm và không có tải trọng ngoài.</w:t>
      </w:r>
    </w:p>
    <w:p w14:paraId="171BEC1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Ứng suất cho phép lớn nhất của dây dẫn hoặc dây chống sét theo các điều kiện trên ghi trong bảng sau: </w:t>
      </w:r>
    </w:p>
    <w:p w14:paraId="253CA3CB"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2.17: Ứng suất cho phép của dây dẫn và dây chống sét tính theo % </w:t>
      </w:r>
    </w:p>
    <w:p w14:paraId="22646522"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ứng suất kéo đứt</w:t>
      </w:r>
    </w:p>
    <w:tbl>
      <w:tblPr>
        <w:tblW w:w="9021"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0"/>
        <w:gridCol w:w="2142"/>
        <w:gridCol w:w="2448"/>
        <w:gridCol w:w="1461"/>
      </w:tblGrid>
      <w:tr w:rsidR="005F1216" w:rsidRPr="008207E0" w14:paraId="73BCA9B5" w14:textId="77777777" w:rsidTr="002206A5">
        <w:tc>
          <w:tcPr>
            <w:tcW w:w="2970" w:type="dxa"/>
            <w:vMerge w:val="restart"/>
            <w:vAlign w:val="center"/>
          </w:tcPr>
          <w:p w14:paraId="0088A0A6"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 xml:space="preserve">Dây dẫn </w:t>
            </w:r>
          </w:p>
          <w:p w14:paraId="1487A4DF"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 xml:space="preserve">và </w:t>
            </w:r>
          </w:p>
          <w:p w14:paraId="32CCCB11" w14:textId="77777777" w:rsidR="005F1216" w:rsidRPr="008207E0" w:rsidRDefault="005F1216" w:rsidP="00150154">
            <w:pPr>
              <w:widowControl w:val="0"/>
              <w:spacing w:line="252" w:lineRule="auto"/>
              <w:jc w:val="center"/>
              <w:rPr>
                <w:rFonts w:cs="Arial"/>
                <w:bCs/>
                <w:szCs w:val="24"/>
                <w:lang w:val="vi-VN"/>
              </w:rPr>
            </w:pPr>
            <w:r w:rsidRPr="008207E0">
              <w:rPr>
                <w:rFonts w:cs="Arial"/>
                <w:szCs w:val="24"/>
                <w:lang w:val="vi-VN"/>
              </w:rPr>
              <w:t>dây chống sét</w:t>
            </w:r>
          </w:p>
        </w:tc>
        <w:tc>
          <w:tcPr>
            <w:tcW w:w="2142" w:type="dxa"/>
            <w:vMerge w:val="restart"/>
            <w:vAlign w:val="center"/>
          </w:tcPr>
          <w:p w14:paraId="75971829" w14:textId="77777777" w:rsidR="005F1216" w:rsidRPr="008207E0" w:rsidRDefault="005F1216" w:rsidP="00150154">
            <w:pPr>
              <w:widowControl w:val="0"/>
              <w:spacing w:line="252" w:lineRule="auto"/>
              <w:jc w:val="center"/>
              <w:rPr>
                <w:rFonts w:cs="Arial"/>
                <w:bCs/>
                <w:szCs w:val="24"/>
              </w:rPr>
            </w:pPr>
            <w:r w:rsidRPr="008207E0">
              <w:rPr>
                <w:rFonts w:cs="Arial"/>
                <w:bCs/>
                <w:szCs w:val="24"/>
              </w:rPr>
              <w:t xml:space="preserve">Tiết diện </w:t>
            </w:r>
          </w:p>
          <w:p w14:paraId="4086E24E" w14:textId="77777777" w:rsidR="005F1216" w:rsidRPr="008207E0" w:rsidRDefault="005F1216" w:rsidP="00150154">
            <w:pPr>
              <w:widowControl w:val="0"/>
              <w:spacing w:line="252" w:lineRule="auto"/>
              <w:jc w:val="center"/>
              <w:rPr>
                <w:rFonts w:cs="Arial"/>
                <w:bCs/>
                <w:szCs w:val="24"/>
              </w:rPr>
            </w:pPr>
            <w:r w:rsidRPr="008207E0">
              <w:rPr>
                <w:rFonts w:cs="Arial"/>
                <w:bCs/>
                <w:szCs w:val="24"/>
              </w:rPr>
              <w:t>(mm</w:t>
            </w:r>
            <w:r w:rsidRPr="008207E0">
              <w:rPr>
                <w:rFonts w:cs="Arial"/>
                <w:bCs/>
                <w:szCs w:val="24"/>
                <w:vertAlign w:val="superscript"/>
              </w:rPr>
              <w:t>2</w:t>
            </w:r>
            <w:r w:rsidRPr="008207E0">
              <w:rPr>
                <w:rFonts w:cs="Arial"/>
                <w:bCs/>
                <w:szCs w:val="24"/>
              </w:rPr>
              <w:t>)</w:t>
            </w:r>
          </w:p>
        </w:tc>
        <w:tc>
          <w:tcPr>
            <w:tcW w:w="3909" w:type="dxa"/>
            <w:gridSpan w:val="2"/>
            <w:vAlign w:val="center"/>
          </w:tcPr>
          <w:p w14:paraId="11A4A0E2" w14:textId="77777777" w:rsidR="005F1216" w:rsidRPr="008207E0" w:rsidRDefault="005F1216" w:rsidP="00150154">
            <w:pPr>
              <w:widowControl w:val="0"/>
              <w:spacing w:line="252" w:lineRule="auto"/>
              <w:jc w:val="center"/>
              <w:rPr>
                <w:rFonts w:cs="Arial"/>
                <w:bCs/>
                <w:szCs w:val="24"/>
              </w:rPr>
            </w:pPr>
            <w:r w:rsidRPr="008207E0">
              <w:rPr>
                <w:rFonts w:cs="Arial"/>
                <w:bCs/>
                <w:szCs w:val="24"/>
              </w:rPr>
              <w:t>Ứng suất cho phép tính theo % ứng suất kéo đứt</w:t>
            </w:r>
          </w:p>
        </w:tc>
      </w:tr>
      <w:tr w:rsidR="005F1216" w:rsidRPr="008207E0" w14:paraId="068D86B9" w14:textId="77777777" w:rsidTr="002206A5">
        <w:tc>
          <w:tcPr>
            <w:tcW w:w="2970" w:type="dxa"/>
            <w:vMerge/>
            <w:vAlign w:val="center"/>
          </w:tcPr>
          <w:p w14:paraId="27C77A05" w14:textId="77777777" w:rsidR="005F1216" w:rsidRPr="008207E0" w:rsidRDefault="005F1216" w:rsidP="00150154">
            <w:pPr>
              <w:widowControl w:val="0"/>
              <w:spacing w:line="252" w:lineRule="auto"/>
              <w:jc w:val="center"/>
              <w:rPr>
                <w:rFonts w:cs="Arial"/>
                <w:bCs/>
                <w:szCs w:val="24"/>
              </w:rPr>
            </w:pPr>
          </w:p>
        </w:tc>
        <w:tc>
          <w:tcPr>
            <w:tcW w:w="2142" w:type="dxa"/>
            <w:vMerge/>
            <w:vAlign w:val="center"/>
          </w:tcPr>
          <w:p w14:paraId="2AA0CFA2" w14:textId="77777777" w:rsidR="005F1216" w:rsidRPr="008207E0" w:rsidRDefault="005F1216" w:rsidP="00150154">
            <w:pPr>
              <w:widowControl w:val="0"/>
              <w:spacing w:line="252" w:lineRule="auto"/>
              <w:jc w:val="center"/>
              <w:rPr>
                <w:rFonts w:cs="Arial"/>
                <w:bCs/>
                <w:szCs w:val="24"/>
              </w:rPr>
            </w:pPr>
          </w:p>
        </w:tc>
        <w:tc>
          <w:tcPr>
            <w:tcW w:w="2448" w:type="dxa"/>
            <w:vAlign w:val="center"/>
          </w:tcPr>
          <w:p w14:paraId="764A4E11"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 Khi tải trọng ngoài lớn nhất và nhiệt độ</w:t>
            </w:r>
          </w:p>
          <w:p w14:paraId="1BA1E8AD" w14:textId="77777777" w:rsidR="005F1216" w:rsidRPr="008207E0" w:rsidRDefault="005F1216" w:rsidP="00150154">
            <w:pPr>
              <w:widowControl w:val="0"/>
              <w:spacing w:line="252" w:lineRule="auto"/>
              <w:jc w:val="center"/>
              <w:rPr>
                <w:rFonts w:cs="Arial"/>
                <w:bCs/>
                <w:szCs w:val="24"/>
              </w:rPr>
            </w:pPr>
            <w:r w:rsidRPr="008207E0">
              <w:rPr>
                <w:rFonts w:cs="Arial"/>
                <w:szCs w:val="24"/>
                <w:lang w:val="vi-VN"/>
              </w:rPr>
              <w:t xml:space="preserve"> </w:t>
            </w:r>
            <w:r w:rsidRPr="008207E0">
              <w:rPr>
                <w:rFonts w:cs="Arial"/>
                <w:szCs w:val="24"/>
              </w:rPr>
              <w:t xml:space="preserve">thấp nhất </w:t>
            </w:r>
          </w:p>
        </w:tc>
        <w:tc>
          <w:tcPr>
            <w:tcW w:w="1461" w:type="dxa"/>
            <w:vAlign w:val="center"/>
          </w:tcPr>
          <w:p w14:paraId="2D67EA20" w14:textId="77777777" w:rsidR="005F1216" w:rsidRPr="008207E0" w:rsidRDefault="005F1216" w:rsidP="00150154">
            <w:pPr>
              <w:widowControl w:val="0"/>
              <w:spacing w:line="252" w:lineRule="auto"/>
              <w:jc w:val="center"/>
              <w:rPr>
                <w:rFonts w:cs="Arial"/>
                <w:bCs/>
                <w:szCs w:val="24"/>
              </w:rPr>
            </w:pPr>
            <w:r w:rsidRPr="008207E0">
              <w:rPr>
                <w:rFonts w:cs="Arial"/>
                <w:szCs w:val="24"/>
              </w:rPr>
              <w:t>Khi nhiệt độ</w:t>
            </w:r>
            <w:r w:rsidRPr="008207E0">
              <w:rPr>
                <w:rFonts w:cs="Arial"/>
                <w:szCs w:val="24"/>
                <w:lang w:val="vi-VN"/>
              </w:rPr>
              <w:t xml:space="preserve"> </w:t>
            </w:r>
            <w:r w:rsidRPr="008207E0">
              <w:rPr>
                <w:rFonts w:cs="Arial"/>
                <w:szCs w:val="24"/>
              </w:rPr>
              <w:t xml:space="preserve">trung bình năm </w:t>
            </w:r>
          </w:p>
        </w:tc>
      </w:tr>
      <w:tr w:rsidR="005F1216" w:rsidRPr="008207E0" w14:paraId="68CD2C0E" w14:textId="77777777" w:rsidTr="002206A5">
        <w:tc>
          <w:tcPr>
            <w:tcW w:w="2970" w:type="dxa"/>
            <w:vMerge w:val="restart"/>
            <w:vAlign w:val="center"/>
          </w:tcPr>
          <w:p w14:paraId="7E762A6A" w14:textId="77777777" w:rsidR="005F1216" w:rsidRPr="008207E0" w:rsidRDefault="005F1216" w:rsidP="00150154">
            <w:pPr>
              <w:widowControl w:val="0"/>
              <w:spacing w:line="252" w:lineRule="auto"/>
              <w:rPr>
                <w:rFonts w:cs="Arial"/>
                <w:szCs w:val="24"/>
              </w:rPr>
            </w:pPr>
            <w:r w:rsidRPr="008207E0">
              <w:rPr>
                <w:rFonts w:cs="Arial"/>
                <w:szCs w:val="24"/>
              </w:rPr>
              <w:t>Dây nhôm</w:t>
            </w:r>
          </w:p>
        </w:tc>
        <w:tc>
          <w:tcPr>
            <w:tcW w:w="2142" w:type="dxa"/>
            <w:vAlign w:val="center"/>
          </w:tcPr>
          <w:p w14:paraId="16462217" w14:textId="77777777" w:rsidR="005F1216" w:rsidRPr="008207E0" w:rsidRDefault="005F1216" w:rsidP="00150154">
            <w:pPr>
              <w:widowControl w:val="0"/>
              <w:spacing w:line="252" w:lineRule="auto"/>
              <w:jc w:val="center"/>
              <w:rPr>
                <w:rFonts w:cs="Arial"/>
                <w:szCs w:val="24"/>
              </w:rPr>
            </w:pPr>
            <w:r w:rsidRPr="008207E0">
              <w:rPr>
                <w:rFonts w:cs="Arial"/>
                <w:szCs w:val="24"/>
              </w:rPr>
              <w:t>16 ÷ 35</w:t>
            </w:r>
          </w:p>
        </w:tc>
        <w:tc>
          <w:tcPr>
            <w:tcW w:w="2448" w:type="dxa"/>
            <w:vAlign w:val="center"/>
          </w:tcPr>
          <w:p w14:paraId="1B969051"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35 </w:t>
            </w:r>
          </w:p>
        </w:tc>
        <w:tc>
          <w:tcPr>
            <w:tcW w:w="1461" w:type="dxa"/>
            <w:vMerge w:val="restart"/>
            <w:vAlign w:val="center"/>
          </w:tcPr>
          <w:p w14:paraId="7A2B4399"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r>
      <w:tr w:rsidR="005F1216" w:rsidRPr="008207E0" w14:paraId="1E54D755" w14:textId="77777777" w:rsidTr="002206A5">
        <w:tc>
          <w:tcPr>
            <w:tcW w:w="2970" w:type="dxa"/>
            <w:vMerge/>
            <w:vAlign w:val="center"/>
          </w:tcPr>
          <w:p w14:paraId="22200F72" w14:textId="77777777" w:rsidR="005F1216" w:rsidRPr="008207E0" w:rsidRDefault="005F1216" w:rsidP="00150154">
            <w:pPr>
              <w:widowControl w:val="0"/>
              <w:spacing w:line="252" w:lineRule="auto"/>
              <w:rPr>
                <w:rFonts w:cs="Arial"/>
                <w:szCs w:val="24"/>
              </w:rPr>
            </w:pPr>
          </w:p>
        </w:tc>
        <w:tc>
          <w:tcPr>
            <w:tcW w:w="2142" w:type="dxa"/>
            <w:vAlign w:val="center"/>
          </w:tcPr>
          <w:p w14:paraId="42FD53A4" w14:textId="77777777" w:rsidR="005F1216" w:rsidRPr="008207E0" w:rsidRDefault="005F1216" w:rsidP="00150154">
            <w:pPr>
              <w:widowControl w:val="0"/>
              <w:spacing w:line="252" w:lineRule="auto"/>
              <w:jc w:val="center"/>
              <w:rPr>
                <w:rFonts w:cs="Arial"/>
                <w:szCs w:val="24"/>
              </w:rPr>
            </w:pPr>
            <w:r w:rsidRPr="008207E0">
              <w:rPr>
                <w:rFonts w:cs="Arial"/>
                <w:szCs w:val="24"/>
              </w:rPr>
              <w:t>50 ÷ 70</w:t>
            </w:r>
          </w:p>
        </w:tc>
        <w:tc>
          <w:tcPr>
            <w:tcW w:w="2448" w:type="dxa"/>
            <w:vAlign w:val="center"/>
          </w:tcPr>
          <w:p w14:paraId="0B7EA282"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c>
          <w:tcPr>
            <w:tcW w:w="1461" w:type="dxa"/>
            <w:vMerge/>
            <w:vAlign w:val="center"/>
          </w:tcPr>
          <w:p w14:paraId="142D063C" w14:textId="77777777" w:rsidR="005F1216" w:rsidRPr="008207E0" w:rsidRDefault="005F1216" w:rsidP="00150154">
            <w:pPr>
              <w:widowControl w:val="0"/>
              <w:spacing w:line="252" w:lineRule="auto"/>
              <w:jc w:val="center"/>
              <w:rPr>
                <w:rFonts w:cs="Arial"/>
                <w:szCs w:val="24"/>
              </w:rPr>
            </w:pPr>
          </w:p>
        </w:tc>
      </w:tr>
      <w:tr w:rsidR="005F1216" w:rsidRPr="008207E0" w14:paraId="53225CBA" w14:textId="77777777" w:rsidTr="002206A5">
        <w:tc>
          <w:tcPr>
            <w:tcW w:w="2970" w:type="dxa"/>
            <w:vMerge/>
            <w:vAlign w:val="center"/>
          </w:tcPr>
          <w:p w14:paraId="37D59FD0" w14:textId="77777777" w:rsidR="005F1216" w:rsidRPr="008207E0" w:rsidRDefault="005F1216" w:rsidP="00150154">
            <w:pPr>
              <w:widowControl w:val="0"/>
              <w:spacing w:line="252" w:lineRule="auto"/>
              <w:rPr>
                <w:rFonts w:cs="Arial"/>
                <w:szCs w:val="24"/>
              </w:rPr>
            </w:pPr>
          </w:p>
        </w:tc>
        <w:tc>
          <w:tcPr>
            <w:tcW w:w="2142" w:type="dxa"/>
            <w:vAlign w:val="center"/>
          </w:tcPr>
          <w:p w14:paraId="1960B06D" w14:textId="77777777" w:rsidR="005F1216" w:rsidRPr="008207E0" w:rsidRDefault="005F1216" w:rsidP="00150154">
            <w:pPr>
              <w:widowControl w:val="0"/>
              <w:spacing w:line="252" w:lineRule="auto"/>
              <w:jc w:val="center"/>
              <w:rPr>
                <w:rFonts w:cs="Arial"/>
                <w:szCs w:val="24"/>
              </w:rPr>
            </w:pPr>
            <w:r w:rsidRPr="008207E0">
              <w:rPr>
                <w:rFonts w:cs="Arial"/>
                <w:szCs w:val="24"/>
              </w:rPr>
              <w:t>95</w:t>
            </w:r>
          </w:p>
        </w:tc>
        <w:tc>
          <w:tcPr>
            <w:tcW w:w="2448" w:type="dxa"/>
            <w:vAlign w:val="center"/>
          </w:tcPr>
          <w:p w14:paraId="2D5D127A"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c>
          <w:tcPr>
            <w:tcW w:w="1461" w:type="dxa"/>
            <w:vMerge/>
            <w:vAlign w:val="center"/>
          </w:tcPr>
          <w:p w14:paraId="669A93BB" w14:textId="77777777" w:rsidR="005F1216" w:rsidRPr="008207E0" w:rsidRDefault="005F1216" w:rsidP="00150154">
            <w:pPr>
              <w:widowControl w:val="0"/>
              <w:spacing w:line="252" w:lineRule="auto"/>
              <w:jc w:val="center"/>
              <w:rPr>
                <w:rFonts w:cs="Arial"/>
                <w:szCs w:val="24"/>
              </w:rPr>
            </w:pPr>
          </w:p>
        </w:tc>
      </w:tr>
      <w:tr w:rsidR="005F1216" w:rsidRPr="008207E0" w14:paraId="3DAF75E6" w14:textId="77777777" w:rsidTr="002206A5">
        <w:tc>
          <w:tcPr>
            <w:tcW w:w="2970" w:type="dxa"/>
            <w:vMerge/>
            <w:vAlign w:val="center"/>
          </w:tcPr>
          <w:p w14:paraId="684C25B5" w14:textId="77777777" w:rsidR="005F1216" w:rsidRPr="008207E0" w:rsidRDefault="005F1216" w:rsidP="00150154">
            <w:pPr>
              <w:widowControl w:val="0"/>
              <w:spacing w:line="252" w:lineRule="auto"/>
              <w:rPr>
                <w:rFonts w:cs="Arial"/>
                <w:szCs w:val="24"/>
              </w:rPr>
            </w:pPr>
          </w:p>
        </w:tc>
        <w:tc>
          <w:tcPr>
            <w:tcW w:w="2142" w:type="dxa"/>
            <w:vAlign w:val="center"/>
          </w:tcPr>
          <w:p w14:paraId="4C4F7E4C"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120</w:t>
            </w:r>
          </w:p>
        </w:tc>
        <w:tc>
          <w:tcPr>
            <w:tcW w:w="2448" w:type="dxa"/>
            <w:vAlign w:val="center"/>
          </w:tcPr>
          <w:p w14:paraId="20AD18E1" w14:textId="77777777" w:rsidR="005F1216" w:rsidRPr="008207E0" w:rsidRDefault="005F1216" w:rsidP="00150154">
            <w:pPr>
              <w:widowControl w:val="0"/>
              <w:spacing w:line="252" w:lineRule="auto"/>
              <w:jc w:val="center"/>
              <w:rPr>
                <w:rFonts w:cs="Arial"/>
                <w:szCs w:val="24"/>
              </w:rPr>
            </w:pPr>
            <w:r w:rsidRPr="008207E0">
              <w:rPr>
                <w:rFonts w:cs="Arial"/>
                <w:szCs w:val="24"/>
              </w:rPr>
              <w:t>45</w:t>
            </w:r>
          </w:p>
        </w:tc>
        <w:tc>
          <w:tcPr>
            <w:tcW w:w="1461" w:type="dxa"/>
            <w:vMerge/>
            <w:vAlign w:val="center"/>
          </w:tcPr>
          <w:p w14:paraId="2BA03F77" w14:textId="77777777" w:rsidR="005F1216" w:rsidRPr="008207E0" w:rsidRDefault="005F1216" w:rsidP="00150154">
            <w:pPr>
              <w:widowControl w:val="0"/>
              <w:spacing w:line="252" w:lineRule="auto"/>
              <w:jc w:val="center"/>
              <w:rPr>
                <w:rFonts w:cs="Arial"/>
                <w:szCs w:val="24"/>
              </w:rPr>
            </w:pPr>
          </w:p>
        </w:tc>
      </w:tr>
      <w:tr w:rsidR="005F1216" w:rsidRPr="008207E0" w14:paraId="6C3522D8" w14:textId="77777777" w:rsidTr="002206A5">
        <w:tc>
          <w:tcPr>
            <w:tcW w:w="2970" w:type="dxa"/>
            <w:vMerge w:val="restart"/>
            <w:vAlign w:val="center"/>
          </w:tcPr>
          <w:p w14:paraId="0F4ABED7" w14:textId="77777777" w:rsidR="005F1216" w:rsidRPr="008207E0" w:rsidRDefault="005F1216" w:rsidP="00150154">
            <w:pPr>
              <w:widowControl w:val="0"/>
              <w:spacing w:line="252" w:lineRule="auto"/>
              <w:rPr>
                <w:rFonts w:cs="Arial"/>
                <w:szCs w:val="24"/>
              </w:rPr>
            </w:pPr>
            <w:r w:rsidRPr="008207E0">
              <w:rPr>
                <w:rFonts w:cs="Arial"/>
                <w:szCs w:val="24"/>
              </w:rPr>
              <w:t>Dây hợp kim nhôm</w:t>
            </w:r>
          </w:p>
        </w:tc>
        <w:tc>
          <w:tcPr>
            <w:tcW w:w="2142" w:type="dxa"/>
            <w:vAlign w:val="center"/>
          </w:tcPr>
          <w:p w14:paraId="4188001E" w14:textId="77777777" w:rsidR="005F1216" w:rsidRPr="008207E0" w:rsidRDefault="005F1216" w:rsidP="00150154">
            <w:pPr>
              <w:widowControl w:val="0"/>
              <w:spacing w:line="252" w:lineRule="auto"/>
              <w:jc w:val="center"/>
              <w:rPr>
                <w:rFonts w:cs="Arial"/>
                <w:szCs w:val="24"/>
              </w:rPr>
            </w:pPr>
            <w:r w:rsidRPr="008207E0">
              <w:rPr>
                <w:rFonts w:cs="Arial"/>
                <w:szCs w:val="24"/>
              </w:rPr>
              <w:t>16 ÷ 95</w:t>
            </w:r>
          </w:p>
        </w:tc>
        <w:tc>
          <w:tcPr>
            <w:tcW w:w="2448" w:type="dxa"/>
            <w:vAlign w:val="center"/>
          </w:tcPr>
          <w:p w14:paraId="197959B7"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c>
          <w:tcPr>
            <w:tcW w:w="1461" w:type="dxa"/>
            <w:vMerge w:val="restart"/>
            <w:vAlign w:val="center"/>
          </w:tcPr>
          <w:p w14:paraId="5F737AA6" w14:textId="77777777" w:rsidR="005F1216" w:rsidRPr="008207E0" w:rsidRDefault="005F1216" w:rsidP="00150154">
            <w:pPr>
              <w:widowControl w:val="0"/>
              <w:spacing w:line="252" w:lineRule="auto"/>
              <w:jc w:val="center"/>
              <w:rPr>
                <w:rFonts w:cs="Arial"/>
                <w:szCs w:val="24"/>
              </w:rPr>
            </w:pPr>
            <w:r w:rsidRPr="008207E0">
              <w:rPr>
                <w:rFonts w:cs="Arial"/>
                <w:szCs w:val="24"/>
              </w:rPr>
              <w:t>30</w:t>
            </w:r>
          </w:p>
        </w:tc>
      </w:tr>
      <w:tr w:rsidR="005F1216" w:rsidRPr="008207E0" w14:paraId="59DEE01D" w14:textId="77777777" w:rsidTr="002206A5">
        <w:tc>
          <w:tcPr>
            <w:tcW w:w="2970" w:type="dxa"/>
            <w:vMerge/>
            <w:vAlign w:val="center"/>
          </w:tcPr>
          <w:p w14:paraId="4D86B1ED" w14:textId="77777777" w:rsidR="005F1216" w:rsidRPr="008207E0" w:rsidRDefault="005F1216" w:rsidP="00150154">
            <w:pPr>
              <w:widowControl w:val="0"/>
              <w:spacing w:line="252" w:lineRule="auto"/>
              <w:rPr>
                <w:rFonts w:cs="Arial"/>
                <w:szCs w:val="24"/>
              </w:rPr>
            </w:pPr>
          </w:p>
        </w:tc>
        <w:tc>
          <w:tcPr>
            <w:tcW w:w="2142" w:type="dxa"/>
            <w:vAlign w:val="center"/>
          </w:tcPr>
          <w:p w14:paraId="4364BBDF"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120</w:t>
            </w:r>
          </w:p>
        </w:tc>
        <w:tc>
          <w:tcPr>
            <w:tcW w:w="2448" w:type="dxa"/>
            <w:vAlign w:val="center"/>
          </w:tcPr>
          <w:p w14:paraId="0A882DA3" w14:textId="77777777" w:rsidR="005F1216" w:rsidRPr="008207E0" w:rsidRDefault="005F1216" w:rsidP="00150154">
            <w:pPr>
              <w:widowControl w:val="0"/>
              <w:spacing w:line="252" w:lineRule="auto"/>
              <w:jc w:val="center"/>
              <w:rPr>
                <w:rFonts w:cs="Arial"/>
                <w:szCs w:val="24"/>
              </w:rPr>
            </w:pPr>
            <w:r w:rsidRPr="008207E0">
              <w:rPr>
                <w:rFonts w:cs="Arial"/>
                <w:szCs w:val="24"/>
              </w:rPr>
              <w:t>45</w:t>
            </w:r>
          </w:p>
        </w:tc>
        <w:tc>
          <w:tcPr>
            <w:tcW w:w="1461" w:type="dxa"/>
            <w:vMerge/>
            <w:vAlign w:val="center"/>
          </w:tcPr>
          <w:p w14:paraId="254B6E9A" w14:textId="77777777" w:rsidR="005F1216" w:rsidRPr="008207E0" w:rsidRDefault="005F1216" w:rsidP="00150154">
            <w:pPr>
              <w:widowControl w:val="0"/>
              <w:spacing w:line="252" w:lineRule="auto"/>
              <w:jc w:val="center"/>
              <w:rPr>
                <w:rFonts w:cs="Arial"/>
                <w:szCs w:val="24"/>
              </w:rPr>
            </w:pPr>
          </w:p>
        </w:tc>
      </w:tr>
      <w:tr w:rsidR="005F1216" w:rsidRPr="008207E0" w14:paraId="4007A3AC" w14:textId="77777777" w:rsidTr="002206A5">
        <w:tc>
          <w:tcPr>
            <w:tcW w:w="2970" w:type="dxa"/>
            <w:vAlign w:val="center"/>
          </w:tcPr>
          <w:p w14:paraId="56488E07" w14:textId="77777777" w:rsidR="005F1216" w:rsidRPr="008207E0" w:rsidRDefault="005F1216" w:rsidP="00150154">
            <w:pPr>
              <w:widowControl w:val="0"/>
              <w:spacing w:line="252" w:lineRule="auto"/>
              <w:rPr>
                <w:rFonts w:cs="Arial"/>
                <w:szCs w:val="24"/>
              </w:rPr>
            </w:pPr>
            <w:r w:rsidRPr="008207E0">
              <w:rPr>
                <w:rFonts w:cs="Arial"/>
                <w:szCs w:val="24"/>
              </w:rPr>
              <w:lastRenderedPageBreak/>
              <w:t>Dây chống sét bằng thép</w:t>
            </w:r>
          </w:p>
        </w:tc>
        <w:tc>
          <w:tcPr>
            <w:tcW w:w="2142" w:type="dxa"/>
            <w:vAlign w:val="center"/>
          </w:tcPr>
          <w:p w14:paraId="387D860C" w14:textId="77777777" w:rsidR="005F1216" w:rsidRPr="008207E0" w:rsidRDefault="005F1216" w:rsidP="00150154">
            <w:pPr>
              <w:widowControl w:val="0"/>
              <w:spacing w:line="252" w:lineRule="auto"/>
              <w:jc w:val="center"/>
              <w:rPr>
                <w:rFonts w:cs="Arial"/>
                <w:szCs w:val="24"/>
              </w:rPr>
            </w:pPr>
            <w:r w:rsidRPr="008207E0">
              <w:rPr>
                <w:rFonts w:cs="Arial"/>
                <w:szCs w:val="24"/>
              </w:rPr>
              <w:t>Không quy định</w:t>
            </w:r>
          </w:p>
        </w:tc>
        <w:tc>
          <w:tcPr>
            <w:tcW w:w="2448" w:type="dxa"/>
            <w:vAlign w:val="center"/>
          </w:tcPr>
          <w:p w14:paraId="428C5C97"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c>
          <w:tcPr>
            <w:tcW w:w="1461" w:type="dxa"/>
            <w:vAlign w:val="center"/>
          </w:tcPr>
          <w:p w14:paraId="1DC8EBB8" w14:textId="77777777" w:rsidR="005F1216" w:rsidRPr="008207E0" w:rsidRDefault="005F1216" w:rsidP="00150154">
            <w:pPr>
              <w:widowControl w:val="0"/>
              <w:spacing w:line="252" w:lineRule="auto"/>
              <w:jc w:val="center"/>
              <w:rPr>
                <w:rFonts w:cs="Arial"/>
                <w:szCs w:val="24"/>
              </w:rPr>
            </w:pPr>
            <w:r w:rsidRPr="008207E0">
              <w:rPr>
                <w:rFonts w:cs="Arial"/>
                <w:szCs w:val="24"/>
              </w:rPr>
              <w:t>30</w:t>
            </w:r>
          </w:p>
        </w:tc>
      </w:tr>
      <w:tr w:rsidR="005F1216" w:rsidRPr="008207E0" w14:paraId="3AF26126" w14:textId="77777777" w:rsidTr="002206A5">
        <w:tc>
          <w:tcPr>
            <w:tcW w:w="2970" w:type="dxa"/>
            <w:vMerge w:val="restart"/>
            <w:vAlign w:val="center"/>
          </w:tcPr>
          <w:p w14:paraId="001ECF4F" w14:textId="77777777" w:rsidR="005F1216" w:rsidRPr="008207E0" w:rsidRDefault="005F1216" w:rsidP="00150154">
            <w:pPr>
              <w:widowControl w:val="0"/>
              <w:spacing w:line="252" w:lineRule="auto"/>
              <w:rPr>
                <w:rFonts w:cs="Arial"/>
                <w:szCs w:val="24"/>
              </w:rPr>
            </w:pPr>
            <w:r w:rsidRPr="008207E0">
              <w:rPr>
                <w:rFonts w:cs="Arial"/>
                <w:szCs w:val="24"/>
              </w:rPr>
              <w:t xml:space="preserve">Dây nhôm lõi </w:t>
            </w:r>
            <w:r w:rsidRPr="008207E0">
              <w:rPr>
                <w:rFonts w:cs="Arial"/>
                <w:szCs w:val="24"/>
                <w:lang w:val="vi-VN"/>
              </w:rPr>
              <w:t xml:space="preserve">thép và hợp kim nhôm </w:t>
            </w:r>
            <w:r w:rsidRPr="008207E0">
              <w:rPr>
                <w:rFonts w:cs="Arial"/>
                <w:szCs w:val="24"/>
              </w:rPr>
              <w:t>thép tăng cường</w:t>
            </w:r>
          </w:p>
        </w:tc>
        <w:tc>
          <w:tcPr>
            <w:tcW w:w="2142" w:type="dxa"/>
            <w:vAlign w:val="center"/>
          </w:tcPr>
          <w:p w14:paraId="3903CAAA" w14:textId="77777777" w:rsidR="005F1216" w:rsidRPr="008207E0" w:rsidRDefault="005F1216" w:rsidP="00150154">
            <w:pPr>
              <w:widowControl w:val="0"/>
              <w:spacing w:line="252" w:lineRule="auto"/>
              <w:jc w:val="center"/>
              <w:rPr>
                <w:rFonts w:cs="Arial"/>
                <w:szCs w:val="24"/>
              </w:rPr>
            </w:pPr>
            <w:r w:rsidRPr="008207E0">
              <w:rPr>
                <w:rFonts w:cs="Arial"/>
                <w:szCs w:val="24"/>
              </w:rPr>
              <w:t>16 ÷ 25</w:t>
            </w:r>
          </w:p>
        </w:tc>
        <w:tc>
          <w:tcPr>
            <w:tcW w:w="2448" w:type="dxa"/>
            <w:vAlign w:val="center"/>
          </w:tcPr>
          <w:p w14:paraId="6182A1BE"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1461" w:type="dxa"/>
            <w:vMerge w:val="restart"/>
            <w:vAlign w:val="center"/>
          </w:tcPr>
          <w:p w14:paraId="6B83D0E9"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r>
      <w:tr w:rsidR="005F1216" w:rsidRPr="008207E0" w14:paraId="76163AEB" w14:textId="77777777" w:rsidTr="002206A5">
        <w:tc>
          <w:tcPr>
            <w:tcW w:w="2970" w:type="dxa"/>
            <w:vMerge/>
            <w:vAlign w:val="center"/>
          </w:tcPr>
          <w:p w14:paraId="7F85B4DC" w14:textId="77777777" w:rsidR="005F1216" w:rsidRPr="008207E0" w:rsidRDefault="005F1216" w:rsidP="00150154">
            <w:pPr>
              <w:widowControl w:val="0"/>
              <w:spacing w:line="252" w:lineRule="auto"/>
              <w:rPr>
                <w:rFonts w:cs="Arial"/>
                <w:szCs w:val="24"/>
              </w:rPr>
            </w:pPr>
          </w:p>
        </w:tc>
        <w:tc>
          <w:tcPr>
            <w:tcW w:w="2142" w:type="dxa"/>
            <w:vAlign w:val="center"/>
          </w:tcPr>
          <w:p w14:paraId="477855C1" w14:textId="77777777" w:rsidR="005F1216" w:rsidRPr="008207E0" w:rsidRDefault="005F1216" w:rsidP="00150154">
            <w:pPr>
              <w:widowControl w:val="0"/>
              <w:spacing w:line="252" w:lineRule="auto"/>
              <w:jc w:val="center"/>
              <w:rPr>
                <w:rFonts w:cs="Arial"/>
                <w:szCs w:val="24"/>
              </w:rPr>
            </w:pPr>
            <w:r w:rsidRPr="008207E0">
              <w:rPr>
                <w:rFonts w:cs="Arial"/>
                <w:szCs w:val="24"/>
              </w:rPr>
              <w:t>35 ÷ 95</w:t>
            </w:r>
          </w:p>
        </w:tc>
        <w:tc>
          <w:tcPr>
            <w:tcW w:w="2448" w:type="dxa"/>
            <w:vAlign w:val="center"/>
          </w:tcPr>
          <w:p w14:paraId="6E7EB470"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c>
          <w:tcPr>
            <w:tcW w:w="1461" w:type="dxa"/>
            <w:vMerge/>
            <w:vAlign w:val="center"/>
          </w:tcPr>
          <w:p w14:paraId="0DDD190A" w14:textId="77777777" w:rsidR="005F1216" w:rsidRPr="008207E0" w:rsidRDefault="005F1216" w:rsidP="00150154">
            <w:pPr>
              <w:widowControl w:val="0"/>
              <w:spacing w:line="252" w:lineRule="auto"/>
              <w:jc w:val="center"/>
              <w:rPr>
                <w:rFonts w:cs="Arial"/>
                <w:szCs w:val="24"/>
              </w:rPr>
            </w:pPr>
          </w:p>
        </w:tc>
      </w:tr>
      <w:tr w:rsidR="005F1216" w:rsidRPr="008207E0" w14:paraId="6C43E7CC" w14:textId="77777777" w:rsidTr="002206A5">
        <w:tc>
          <w:tcPr>
            <w:tcW w:w="2970" w:type="dxa"/>
            <w:vMerge/>
            <w:vAlign w:val="center"/>
          </w:tcPr>
          <w:p w14:paraId="4DDF429B" w14:textId="77777777" w:rsidR="005F1216" w:rsidRPr="008207E0" w:rsidRDefault="005F1216" w:rsidP="00150154">
            <w:pPr>
              <w:widowControl w:val="0"/>
              <w:spacing w:line="252" w:lineRule="auto"/>
              <w:rPr>
                <w:rFonts w:cs="Arial"/>
                <w:szCs w:val="24"/>
              </w:rPr>
            </w:pPr>
          </w:p>
        </w:tc>
        <w:tc>
          <w:tcPr>
            <w:tcW w:w="2142" w:type="dxa"/>
            <w:vAlign w:val="center"/>
          </w:tcPr>
          <w:p w14:paraId="090B0A41"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120</w:t>
            </w:r>
            <w:r w:rsidRPr="008207E0">
              <w:rPr>
                <w:rFonts w:cs="Arial"/>
                <w:szCs w:val="24"/>
              </w:rPr>
              <w:t xml:space="preserve"> (A:C=6,11÷6,25)</w:t>
            </w:r>
          </w:p>
        </w:tc>
        <w:tc>
          <w:tcPr>
            <w:tcW w:w="2448" w:type="dxa"/>
            <w:vAlign w:val="center"/>
          </w:tcPr>
          <w:p w14:paraId="07952035" w14:textId="77777777" w:rsidR="005F1216" w:rsidRPr="008207E0" w:rsidRDefault="005F1216" w:rsidP="00150154">
            <w:pPr>
              <w:widowControl w:val="0"/>
              <w:spacing w:line="252" w:lineRule="auto"/>
              <w:jc w:val="center"/>
              <w:rPr>
                <w:rFonts w:cs="Arial"/>
                <w:szCs w:val="24"/>
              </w:rPr>
            </w:pPr>
            <w:r w:rsidRPr="008207E0">
              <w:rPr>
                <w:rFonts w:cs="Arial"/>
                <w:szCs w:val="24"/>
              </w:rPr>
              <w:t>40 (50*</w:t>
            </w:r>
            <w:r w:rsidRPr="008207E0">
              <w:rPr>
                <w:rFonts w:cs="Arial"/>
                <w:szCs w:val="24"/>
                <w:vertAlign w:val="superscript"/>
              </w:rPr>
              <w:t>1</w:t>
            </w:r>
            <w:r w:rsidRPr="008207E0">
              <w:rPr>
                <w:rFonts w:cs="Arial"/>
                <w:szCs w:val="24"/>
              </w:rPr>
              <w:t>)</w:t>
            </w:r>
          </w:p>
        </w:tc>
        <w:tc>
          <w:tcPr>
            <w:tcW w:w="1461" w:type="dxa"/>
            <w:vMerge/>
            <w:vAlign w:val="center"/>
          </w:tcPr>
          <w:p w14:paraId="7F013464" w14:textId="77777777" w:rsidR="005F1216" w:rsidRPr="008207E0" w:rsidRDefault="005F1216" w:rsidP="00150154">
            <w:pPr>
              <w:widowControl w:val="0"/>
              <w:spacing w:line="252" w:lineRule="auto"/>
              <w:jc w:val="center"/>
              <w:rPr>
                <w:rFonts w:cs="Arial"/>
                <w:szCs w:val="24"/>
              </w:rPr>
            </w:pPr>
          </w:p>
        </w:tc>
      </w:tr>
      <w:tr w:rsidR="005F1216" w:rsidRPr="008207E0" w14:paraId="07925D0B" w14:textId="77777777" w:rsidTr="002206A5">
        <w:tc>
          <w:tcPr>
            <w:tcW w:w="2970" w:type="dxa"/>
            <w:vMerge/>
            <w:vAlign w:val="center"/>
          </w:tcPr>
          <w:p w14:paraId="0420668A" w14:textId="77777777" w:rsidR="005F1216" w:rsidRPr="008207E0" w:rsidRDefault="005F1216" w:rsidP="00150154">
            <w:pPr>
              <w:widowControl w:val="0"/>
              <w:spacing w:line="252" w:lineRule="auto"/>
              <w:rPr>
                <w:rFonts w:cs="Arial"/>
                <w:szCs w:val="24"/>
              </w:rPr>
            </w:pPr>
          </w:p>
        </w:tc>
        <w:tc>
          <w:tcPr>
            <w:tcW w:w="2142" w:type="dxa"/>
            <w:vAlign w:val="center"/>
          </w:tcPr>
          <w:p w14:paraId="6A0A5F1F"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120</w:t>
            </w:r>
            <w:r w:rsidRPr="008207E0">
              <w:rPr>
                <w:rFonts w:cs="Arial"/>
                <w:szCs w:val="24"/>
              </w:rPr>
              <w:t xml:space="preserve"> (A:C=4,29÷4,39)</w:t>
            </w:r>
          </w:p>
        </w:tc>
        <w:tc>
          <w:tcPr>
            <w:tcW w:w="2448" w:type="dxa"/>
            <w:vAlign w:val="center"/>
          </w:tcPr>
          <w:p w14:paraId="2AF021CC" w14:textId="77777777" w:rsidR="005F1216" w:rsidRPr="008207E0" w:rsidRDefault="005F1216" w:rsidP="00150154">
            <w:pPr>
              <w:widowControl w:val="0"/>
              <w:spacing w:line="252" w:lineRule="auto"/>
              <w:jc w:val="center"/>
              <w:rPr>
                <w:rFonts w:cs="Arial"/>
                <w:szCs w:val="24"/>
              </w:rPr>
            </w:pPr>
            <w:r w:rsidRPr="008207E0">
              <w:rPr>
                <w:rFonts w:cs="Arial"/>
                <w:szCs w:val="24"/>
              </w:rPr>
              <w:t>45 (50*</w:t>
            </w:r>
            <w:r w:rsidRPr="008207E0">
              <w:rPr>
                <w:rFonts w:cs="Arial"/>
                <w:szCs w:val="24"/>
                <w:vertAlign w:val="superscript"/>
              </w:rPr>
              <w:t>1</w:t>
            </w:r>
            <w:r w:rsidRPr="008207E0">
              <w:rPr>
                <w:rFonts w:cs="Arial"/>
                <w:szCs w:val="24"/>
              </w:rPr>
              <w:t>)</w:t>
            </w:r>
          </w:p>
        </w:tc>
        <w:tc>
          <w:tcPr>
            <w:tcW w:w="1461" w:type="dxa"/>
            <w:vMerge/>
            <w:vAlign w:val="center"/>
          </w:tcPr>
          <w:p w14:paraId="594D5A69" w14:textId="77777777" w:rsidR="005F1216" w:rsidRPr="008207E0" w:rsidRDefault="005F1216" w:rsidP="00150154">
            <w:pPr>
              <w:widowControl w:val="0"/>
              <w:spacing w:line="252" w:lineRule="auto"/>
              <w:jc w:val="center"/>
              <w:rPr>
                <w:rFonts w:cs="Arial"/>
                <w:szCs w:val="24"/>
              </w:rPr>
            </w:pPr>
          </w:p>
        </w:tc>
      </w:tr>
      <w:tr w:rsidR="005F1216" w:rsidRPr="008207E0" w14:paraId="2E2FF9E2" w14:textId="77777777" w:rsidTr="002206A5">
        <w:tc>
          <w:tcPr>
            <w:tcW w:w="2970" w:type="dxa"/>
            <w:vMerge/>
            <w:vAlign w:val="center"/>
          </w:tcPr>
          <w:p w14:paraId="15081BE2" w14:textId="77777777" w:rsidR="005F1216" w:rsidRPr="008207E0" w:rsidRDefault="005F1216" w:rsidP="00150154">
            <w:pPr>
              <w:widowControl w:val="0"/>
              <w:spacing w:line="252" w:lineRule="auto"/>
              <w:rPr>
                <w:rFonts w:cs="Arial"/>
                <w:szCs w:val="24"/>
              </w:rPr>
            </w:pPr>
          </w:p>
        </w:tc>
        <w:tc>
          <w:tcPr>
            <w:tcW w:w="2142" w:type="dxa"/>
            <w:vAlign w:val="center"/>
          </w:tcPr>
          <w:p w14:paraId="73225902"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150</w:t>
            </w:r>
          </w:p>
        </w:tc>
        <w:tc>
          <w:tcPr>
            <w:tcW w:w="2448" w:type="dxa"/>
            <w:vAlign w:val="center"/>
          </w:tcPr>
          <w:p w14:paraId="07BD8C81" w14:textId="77777777" w:rsidR="005F1216" w:rsidRPr="008207E0" w:rsidRDefault="005F1216" w:rsidP="00150154">
            <w:pPr>
              <w:widowControl w:val="0"/>
              <w:spacing w:line="252" w:lineRule="auto"/>
              <w:jc w:val="center"/>
              <w:rPr>
                <w:rFonts w:cs="Arial"/>
                <w:szCs w:val="24"/>
              </w:rPr>
            </w:pPr>
            <w:r w:rsidRPr="008207E0">
              <w:rPr>
                <w:rFonts w:cs="Arial"/>
                <w:szCs w:val="24"/>
              </w:rPr>
              <w:t>45 (50*</w:t>
            </w:r>
            <w:r w:rsidRPr="008207E0">
              <w:rPr>
                <w:rFonts w:cs="Arial"/>
                <w:szCs w:val="24"/>
                <w:vertAlign w:val="superscript"/>
              </w:rPr>
              <w:t>1</w:t>
            </w:r>
            <w:r w:rsidRPr="008207E0">
              <w:rPr>
                <w:rFonts w:cs="Arial"/>
                <w:szCs w:val="24"/>
              </w:rPr>
              <w:t>)</w:t>
            </w:r>
          </w:p>
        </w:tc>
        <w:tc>
          <w:tcPr>
            <w:tcW w:w="1461" w:type="dxa"/>
            <w:vMerge/>
            <w:vAlign w:val="center"/>
          </w:tcPr>
          <w:p w14:paraId="0DC3DE33" w14:textId="77777777" w:rsidR="005F1216" w:rsidRPr="008207E0" w:rsidRDefault="005F1216" w:rsidP="00150154">
            <w:pPr>
              <w:widowControl w:val="0"/>
              <w:spacing w:line="252" w:lineRule="auto"/>
              <w:jc w:val="center"/>
              <w:rPr>
                <w:rFonts w:cs="Arial"/>
                <w:szCs w:val="24"/>
              </w:rPr>
            </w:pPr>
          </w:p>
        </w:tc>
      </w:tr>
      <w:tr w:rsidR="005F1216" w:rsidRPr="008207E0" w14:paraId="37C0445D" w14:textId="77777777" w:rsidTr="002206A5">
        <w:tc>
          <w:tcPr>
            <w:tcW w:w="2970" w:type="dxa"/>
            <w:vAlign w:val="center"/>
          </w:tcPr>
          <w:p w14:paraId="01922527" w14:textId="77777777" w:rsidR="005F1216" w:rsidRPr="008207E0" w:rsidRDefault="005F1216" w:rsidP="00150154">
            <w:pPr>
              <w:widowControl w:val="0"/>
              <w:spacing w:line="252" w:lineRule="auto"/>
              <w:rPr>
                <w:rFonts w:cs="Arial"/>
                <w:szCs w:val="24"/>
              </w:rPr>
            </w:pPr>
            <w:r w:rsidRPr="008207E0">
              <w:rPr>
                <w:rFonts w:cs="Arial"/>
                <w:szCs w:val="24"/>
              </w:rPr>
              <w:t>Dây đồng</w:t>
            </w:r>
          </w:p>
        </w:tc>
        <w:tc>
          <w:tcPr>
            <w:tcW w:w="2142" w:type="dxa"/>
            <w:vAlign w:val="center"/>
          </w:tcPr>
          <w:p w14:paraId="5EA7F8AC" w14:textId="77777777" w:rsidR="005F1216" w:rsidRPr="008207E0" w:rsidRDefault="005F1216" w:rsidP="00150154">
            <w:pPr>
              <w:widowControl w:val="0"/>
              <w:spacing w:line="252" w:lineRule="auto"/>
              <w:jc w:val="center"/>
              <w:rPr>
                <w:rFonts w:cs="Arial"/>
                <w:szCs w:val="24"/>
              </w:rPr>
            </w:pPr>
            <w:r w:rsidRPr="008207E0">
              <w:rPr>
                <w:rFonts w:cs="Arial"/>
                <w:szCs w:val="24"/>
              </w:rPr>
              <w:t>Không quy định</w:t>
            </w:r>
          </w:p>
        </w:tc>
        <w:tc>
          <w:tcPr>
            <w:tcW w:w="2448" w:type="dxa"/>
            <w:vAlign w:val="center"/>
          </w:tcPr>
          <w:p w14:paraId="6CFBBE77" w14:textId="77777777" w:rsidR="005F1216" w:rsidRPr="008207E0" w:rsidRDefault="005F1216" w:rsidP="00150154">
            <w:pPr>
              <w:widowControl w:val="0"/>
              <w:spacing w:line="252" w:lineRule="auto"/>
              <w:jc w:val="center"/>
              <w:rPr>
                <w:rFonts w:cs="Arial"/>
                <w:szCs w:val="24"/>
              </w:rPr>
            </w:pPr>
            <w:r w:rsidRPr="008207E0">
              <w:rPr>
                <w:rFonts w:cs="Arial"/>
                <w:szCs w:val="24"/>
              </w:rPr>
              <w:t>50 (40*</w:t>
            </w:r>
            <w:r w:rsidRPr="008207E0">
              <w:rPr>
                <w:rFonts w:cs="Arial"/>
                <w:szCs w:val="24"/>
                <w:vertAlign w:val="superscript"/>
              </w:rPr>
              <w:t>2</w:t>
            </w:r>
            <w:r w:rsidRPr="008207E0">
              <w:rPr>
                <w:rFonts w:cs="Arial"/>
                <w:szCs w:val="24"/>
              </w:rPr>
              <w:t>)</w:t>
            </w:r>
          </w:p>
        </w:tc>
        <w:tc>
          <w:tcPr>
            <w:tcW w:w="1461" w:type="dxa"/>
            <w:vAlign w:val="center"/>
          </w:tcPr>
          <w:p w14:paraId="10C6DAB0" w14:textId="77777777" w:rsidR="005F1216" w:rsidRPr="008207E0" w:rsidRDefault="005F1216" w:rsidP="00150154">
            <w:pPr>
              <w:widowControl w:val="0"/>
              <w:spacing w:line="252" w:lineRule="auto"/>
              <w:jc w:val="center"/>
              <w:rPr>
                <w:rFonts w:cs="Arial"/>
                <w:szCs w:val="24"/>
              </w:rPr>
            </w:pPr>
            <w:r w:rsidRPr="008207E0">
              <w:rPr>
                <w:rFonts w:cs="Arial"/>
                <w:szCs w:val="24"/>
              </w:rPr>
              <w:t>30</w:t>
            </w:r>
          </w:p>
        </w:tc>
      </w:tr>
    </w:tbl>
    <w:p w14:paraId="660B86F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Ghi chú:</w:t>
      </w:r>
    </w:p>
    <w:p w14:paraId="634684A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(*1) Đối với ĐDK dùng dây nhôm lõi thép có tiết diện 120mm2 trở lên ứng suất cao nhất được phép lấy đến 50% ứng suất kéo đứt khi áp lực gió tính toán q </w:t>
      </w:r>
      <w:r w:rsidRPr="008207E0">
        <w:rPr>
          <w:rFonts w:eastAsia="Times New Roman" w:cs="Arial"/>
          <w:kern w:val="0"/>
        </w:rPr>
        <w:sym w:font="Symbol" w:char="F0B3"/>
      </w:r>
      <w:r w:rsidRPr="008207E0">
        <w:rPr>
          <w:rFonts w:eastAsia="Times New Roman" w:cs="Arial"/>
          <w:kern w:val="0"/>
        </w:rPr>
        <w:t>100daN/m2.</w:t>
      </w:r>
    </w:p>
    <w:p w14:paraId="235B03D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(*2) Dây đồng có tiết diện đến 95mm2 trong khu vực dân cư và tại chỗ giao chéo với công trình khác, ứng suất cho phép lấy bằng 40% ứng suất kéo đứt của dây dẫn.</w:t>
      </w:r>
    </w:p>
    <w:p w14:paraId="75AED91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Ứng suất phát sinh ở điểm mắc dây cao nhất trên mọi cột của ĐDK kể cả ở khoảng vượt lớn không được vượt quá 110% đối với dây nhôm lõi thép, 105% đối với các loại dây dẫn khác so với ứng suất cho phép.</w:t>
      </w:r>
    </w:p>
    <w:p w14:paraId="4FCA6772" w14:textId="3135E1FE"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63" w:name="_Toc188048163"/>
      <w:bookmarkStart w:id="464" w:name="_Toc188048595"/>
      <w:r w:rsidRPr="008207E0">
        <w:rPr>
          <w:rFonts w:cs="Arial"/>
          <w:b/>
          <w:bCs/>
          <w:szCs w:val="24"/>
        </w:rPr>
        <w:t>Điều kiện khí hậu tính toán ảnh hưởng đối với dây dẫn</w:t>
      </w:r>
      <w:bookmarkEnd w:id="463"/>
      <w:bookmarkEnd w:id="464"/>
    </w:p>
    <w:p w14:paraId="22EF6D7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Điều kiện khí hậu để tính và lựa chọn kết cấu ĐDK phải căn cứ vào Quy chuẩn kỹ thuật Quốc gia về số liệu tự nhiên dùng trong xây dựng QCVN 02:2022/BXD.</w:t>
      </w:r>
    </w:p>
    <w:p w14:paraId="5646202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Áp lực gió  </w:t>
      </w:r>
    </w:p>
    <w:p w14:paraId="5B4D4AE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Giá trị của áp lực gió cơ sở theo vùng theo Quy chuẩn Việt Nam QCVN 02:2022/BXD. </w:t>
      </w:r>
    </w:p>
    <w:p w14:paraId="3F3FFAC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Giá trị tiêu chuẩn của tải trọng gió phải được tính toán cụ thể cho từng vị trí theo điều kiện gió không đồng đều, theo điều kiện khí hậu, theo độ cao treo dây, theo đặc tính khoảng vượt, v.v.</w:t>
      </w:r>
    </w:p>
    <w:p w14:paraId="1484833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Giá trị tiêu chuẩn của tải trọng gió áp dụng cho các dây dẫn điện và dây chống sét của ĐDK có điện áp trên 1 kV phải được tính theo công thức sau:</w:t>
      </w:r>
    </w:p>
    <w:p w14:paraId="3AAB273B" w14:textId="2DFA6DC1" w:rsidR="005F1216" w:rsidRPr="008207E0" w:rsidRDefault="005F1216" w:rsidP="00150154">
      <w:pPr>
        <w:widowControl w:val="0"/>
        <w:snapToGrid w:val="0"/>
        <w:spacing w:line="252" w:lineRule="auto"/>
        <w:ind w:firstLineChars="200" w:firstLine="480"/>
        <w:jc w:val="both"/>
        <w:rPr>
          <w:rFonts w:cs="Arial"/>
          <w:kern w:val="21"/>
          <w:szCs w:val="24"/>
        </w:rPr>
      </w:pPr>
      <w:r w:rsidRPr="008207E0">
        <w:rPr>
          <w:rFonts w:cs="Arial"/>
          <w:kern w:val="21"/>
          <w:szCs w:val="24"/>
        </w:rPr>
        <w:t xml:space="preserve">  P = a * C</w:t>
      </w:r>
      <w:r w:rsidRPr="008207E0">
        <w:rPr>
          <w:rFonts w:cs="Arial"/>
          <w:kern w:val="21"/>
          <w:szCs w:val="24"/>
          <w:vertAlign w:val="subscript"/>
        </w:rPr>
        <w:t>x</w:t>
      </w:r>
      <w:r w:rsidRPr="008207E0">
        <w:rPr>
          <w:rFonts w:cs="Arial"/>
          <w:kern w:val="21"/>
          <w:szCs w:val="24"/>
        </w:rPr>
        <w:t xml:space="preserve"> * K</w:t>
      </w:r>
      <w:r w:rsidRPr="008207E0">
        <w:rPr>
          <w:rFonts w:cs="Arial"/>
          <w:kern w:val="21"/>
          <w:szCs w:val="24"/>
          <w:vertAlign w:val="subscript"/>
        </w:rPr>
        <w:t>1</w:t>
      </w:r>
      <w:r w:rsidRPr="008207E0">
        <w:rPr>
          <w:rFonts w:cs="Arial"/>
          <w:kern w:val="21"/>
          <w:szCs w:val="24"/>
        </w:rPr>
        <w:t xml:space="preserve"> * q * F * sin</w:t>
      </w:r>
      <w:r w:rsidRPr="008207E0">
        <w:rPr>
          <w:rFonts w:cs="Arial"/>
          <w:kern w:val="21"/>
          <w:szCs w:val="24"/>
          <w:vertAlign w:val="superscript"/>
        </w:rPr>
        <w:t>2</w:t>
      </w:r>
      <w:r w:rsidR="004A3D30" w:rsidRPr="008207E0">
        <w:rPr>
          <w:rFonts w:cs="Arial"/>
          <w:kern w:val="21"/>
          <w:sz w:val="28"/>
          <w:szCs w:val="28"/>
        </w:rPr>
        <w:t></w:t>
      </w:r>
      <w:r w:rsidRPr="008207E0">
        <w:rPr>
          <w:rFonts w:cs="Arial"/>
          <w:kern w:val="21"/>
          <w:szCs w:val="24"/>
        </w:rPr>
        <w:t xml:space="preserve">* </w:t>
      </w:r>
      <w:r w:rsidRPr="008207E0">
        <w:rPr>
          <w:rFonts w:cs="Arial"/>
          <w:i/>
          <w:iCs/>
          <w:kern w:val="21"/>
          <w:szCs w:val="24"/>
        </w:rPr>
        <w:t>k</w:t>
      </w:r>
      <w:r w:rsidRPr="008207E0">
        <w:rPr>
          <w:rFonts w:cs="Arial"/>
          <w:kern w:val="21"/>
          <w:szCs w:val="24"/>
        </w:rPr>
        <w:t>(z</w:t>
      </w:r>
      <w:r w:rsidRPr="008207E0">
        <w:rPr>
          <w:rFonts w:cs="Arial"/>
          <w:kern w:val="21"/>
          <w:szCs w:val="24"/>
          <w:vertAlign w:val="subscript"/>
        </w:rPr>
        <w:t>e</w:t>
      </w:r>
      <w:r w:rsidRPr="008207E0">
        <w:rPr>
          <w:rFonts w:cs="Arial"/>
          <w:kern w:val="21"/>
          <w:szCs w:val="24"/>
        </w:rPr>
        <w:t>)</w:t>
      </w:r>
    </w:p>
    <w:p w14:paraId="530CD022" w14:textId="48DB9984" w:rsidR="005F1216" w:rsidRPr="008207E0" w:rsidRDefault="005F1216" w:rsidP="00150154">
      <w:pPr>
        <w:widowControl w:val="0"/>
        <w:snapToGrid w:val="0"/>
        <w:spacing w:line="252" w:lineRule="auto"/>
        <w:ind w:firstLineChars="300" w:firstLine="720"/>
        <w:jc w:val="both"/>
        <w:rPr>
          <w:rFonts w:cs="Arial"/>
          <w:kern w:val="21"/>
          <w:szCs w:val="24"/>
        </w:rPr>
      </w:pPr>
      <w:r w:rsidRPr="008207E0">
        <w:rPr>
          <w:rFonts w:cs="Arial"/>
          <w:noProof/>
          <w:kern w:val="21"/>
          <w:position w:val="-4"/>
          <w:szCs w:val="24"/>
          <w:lang w:val="vi-VN" w:eastAsia="vi-VN"/>
        </w:rPr>
        <w:drawing>
          <wp:inline distT="0" distB="0" distL="0" distR="0" wp14:anchorId="0FA39185" wp14:editId="5EC1B8CE">
            <wp:extent cx="182880" cy="182880"/>
            <wp:effectExtent l="0" t="0" r="7620" b="7620"/>
            <wp:docPr id="115255999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207E0">
        <w:rPr>
          <w:rFonts w:cs="Arial"/>
          <w:kern w:val="21"/>
          <w:szCs w:val="24"/>
        </w:rPr>
        <w:t>: Áp lực gió tiêu chuẩn (daN)</w:t>
      </w:r>
    </w:p>
    <w:p w14:paraId="2D99900E" w14:textId="7836E162" w:rsidR="005F1216" w:rsidRPr="008207E0" w:rsidRDefault="005F1216" w:rsidP="00150154">
      <w:pPr>
        <w:widowControl w:val="0"/>
        <w:snapToGrid w:val="0"/>
        <w:spacing w:line="252" w:lineRule="auto"/>
        <w:ind w:firstLineChars="300" w:firstLine="720"/>
        <w:jc w:val="both"/>
        <w:rPr>
          <w:rFonts w:cs="Arial"/>
          <w:kern w:val="21"/>
          <w:szCs w:val="24"/>
        </w:rPr>
      </w:pPr>
      <w:r w:rsidRPr="008207E0">
        <w:rPr>
          <w:rFonts w:cs="Arial"/>
          <w:noProof/>
          <w:kern w:val="21"/>
          <w:position w:val="-6"/>
          <w:szCs w:val="24"/>
          <w:lang w:val="vi-VN" w:eastAsia="vi-VN"/>
        </w:rPr>
        <w:drawing>
          <wp:inline distT="0" distB="0" distL="0" distR="0" wp14:anchorId="1112607A" wp14:editId="6557E69C">
            <wp:extent cx="91440" cy="182880"/>
            <wp:effectExtent l="0" t="0" r="3810" b="0"/>
            <wp:docPr id="74003314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8207E0">
        <w:rPr>
          <w:rFonts w:cs="Arial"/>
          <w:kern w:val="21"/>
          <w:szCs w:val="24"/>
        </w:rPr>
        <w:t xml:space="preserve">: Hệ số không đồng đều áp lực gió trong khoảng cột </w:t>
      </w:r>
    </w:p>
    <w:p w14:paraId="77382B8B" w14:textId="37EFB4EB" w:rsidR="005F1216" w:rsidRPr="008207E0" w:rsidRDefault="005F1216" w:rsidP="00150154">
      <w:pPr>
        <w:widowControl w:val="0"/>
        <w:snapToGrid w:val="0"/>
        <w:spacing w:line="252" w:lineRule="auto"/>
        <w:jc w:val="both"/>
        <w:rPr>
          <w:rFonts w:cs="Arial"/>
          <w:kern w:val="21"/>
          <w:szCs w:val="24"/>
        </w:rPr>
      </w:pPr>
      <w:r w:rsidRPr="008207E0">
        <w:rPr>
          <w:rFonts w:cs="Arial"/>
          <w:kern w:val="21"/>
          <w:szCs w:val="24"/>
        </w:rPr>
        <w:t xml:space="preserve">          </w:t>
      </w:r>
      <w:r w:rsidRPr="008207E0">
        <w:rPr>
          <w:rFonts w:cs="Arial"/>
          <w:noProof/>
          <w:kern w:val="21"/>
          <w:position w:val="-12"/>
          <w:szCs w:val="24"/>
          <w:lang w:val="vi-VN" w:eastAsia="vi-VN"/>
        </w:rPr>
        <w:drawing>
          <wp:inline distT="0" distB="0" distL="0" distR="0" wp14:anchorId="090BF4E7" wp14:editId="6F7A0A72">
            <wp:extent cx="182880" cy="274320"/>
            <wp:effectExtent l="0" t="0" r="7620" b="0"/>
            <wp:docPr id="46548651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2880" cy="274320"/>
                    </a:xfrm>
                    <a:prstGeom prst="rect">
                      <a:avLst/>
                    </a:prstGeom>
                    <a:noFill/>
                    <a:ln>
                      <a:noFill/>
                    </a:ln>
                  </pic:spPr>
                </pic:pic>
              </a:graphicData>
            </a:graphic>
          </wp:inline>
        </w:drawing>
      </w:r>
      <w:r w:rsidRPr="008207E0">
        <w:rPr>
          <w:rFonts w:cs="Arial"/>
          <w:kern w:val="21"/>
          <w:szCs w:val="24"/>
        </w:rPr>
        <w:t>: Hệ số khí động lực</w:t>
      </w:r>
    </w:p>
    <w:p w14:paraId="40EB781F" w14:textId="77777777" w:rsidR="005F1216" w:rsidRPr="008207E0" w:rsidRDefault="005F1216" w:rsidP="00150154">
      <w:pPr>
        <w:widowControl w:val="0"/>
        <w:snapToGrid w:val="0"/>
        <w:spacing w:line="252" w:lineRule="auto"/>
        <w:ind w:firstLineChars="300" w:firstLine="720"/>
        <w:jc w:val="both"/>
        <w:rPr>
          <w:rFonts w:cs="Arial"/>
          <w:kern w:val="21"/>
          <w:szCs w:val="24"/>
        </w:rPr>
      </w:pPr>
      <w:r w:rsidRPr="008207E0">
        <w:rPr>
          <w:rFonts w:cs="Arial"/>
          <w:kern w:val="21"/>
          <w:szCs w:val="24"/>
        </w:rPr>
        <w:t>- 1,1: Đường kính dây dẫn điện và dây chống sét là 20 mm và lớn hơn.</w:t>
      </w:r>
    </w:p>
    <w:p w14:paraId="246C0439" w14:textId="77777777" w:rsidR="005F1216" w:rsidRPr="008207E0" w:rsidRDefault="005F1216" w:rsidP="00150154">
      <w:pPr>
        <w:widowControl w:val="0"/>
        <w:snapToGrid w:val="0"/>
        <w:spacing w:line="252" w:lineRule="auto"/>
        <w:ind w:firstLineChars="300" w:firstLine="720"/>
        <w:jc w:val="both"/>
        <w:rPr>
          <w:rFonts w:cs="Arial"/>
          <w:kern w:val="21"/>
          <w:szCs w:val="24"/>
        </w:rPr>
      </w:pPr>
      <w:r w:rsidRPr="008207E0">
        <w:rPr>
          <w:rFonts w:cs="Arial"/>
          <w:kern w:val="21"/>
          <w:szCs w:val="24"/>
        </w:rPr>
        <w:t>- 1,2: Đường kính dây dẫn điện và dây chống sét nhỏ hơn 20 mm.</w:t>
      </w:r>
    </w:p>
    <w:p w14:paraId="5EEAB2B5" w14:textId="30AC26E1" w:rsidR="005F1216" w:rsidRPr="008207E0" w:rsidRDefault="005F1216" w:rsidP="00150154">
      <w:pPr>
        <w:widowControl w:val="0"/>
        <w:snapToGrid w:val="0"/>
        <w:spacing w:line="252" w:lineRule="auto"/>
        <w:ind w:leftChars="300" w:left="1200" w:hangingChars="200" w:hanging="480"/>
        <w:jc w:val="both"/>
        <w:rPr>
          <w:rFonts w:cs="Arial"/>
          <w:kern w:val="21"/>
          <w:szCs w:val="24"/>
        </w:rPr>
      </w:pPr>
      <w:r w:rsidRPr="008207E0">
        <w:rPr>
          <w:rFonts w:cs="Arial"/>
          <w:noProof/>
          <w:kern w:val="21"/>
          <w:position w:val="-10"/>
          <w:szCs w:val="24"/>
          <w:lang w:val="vi-VN" w:eastAsia="vi-VN"/>
        </w:rPr>
        <w:drawing>
          <wp:inline distT="0" distB="0" distL="0" distR="0" wp14:anchorId="2ABEE775" wp14:editId="7F45B7E1">
            <wp:extent cx="182880" cy="182880"/>
            <wp:effectExtent l="0" t="0" r="7620" b="7620"/>
            <wp:docPr id="102758003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207E0">
        <w:rPr>
          <w:rFonts w:cs="Arial"/>
          <w:kern w:val="21"/>
          <w:szCs w:val="24"/>
        </w:rPr>
        <w:t xml:space="preserve">: Hệ số biến đổi có tính đến ảnh hưởng của khoảng vượt lên áp lực gió </w:t>
      </w:r>
    </w:p>
    <w:p w14:paraId="6CD6A5D7" w14:textId="2939E709" w:rsidR="005F1216" w:rsidRPr="008207E0" w:rsidRDefault="005F1216" w:rsidP="00150154">
      <w:pPr>
        <w:widowControl w:val="0"/>
        <w:snapToGrid w:val="0"/>
        <w:spacing w:line="252" w:lineRule="auto"/>
        <w:ind w:leftChars="300" w:left="1200" w:hangingChars="200" w:hanging="480"/>
        <w:jc w:val="both"/>
        <w:rPr>
          <w:rFonts w:cs="Arial"/>
          <w:kern w:val="21"/>
          <w:szCs w:val="24"/>
        </w:rPr>
      </w:pPr>
      <w:r w:rsidRPr="008207E0">
        <w:rPr>
          <w:rFonts w:cs="Arial"/>
          <w:noProof/>
          <w:kern w:val="21"/>
          <w:position w:val="-10"/>
          <w:szCs w:val="24"/>
          <w:lang w:val="vi-VN" w:eastAsia="vi-VN"/>
        </w:rPr>
        <w:drawing>
          <wp:inline distT="0" distB="0" distL="0" distR="0" wp14:anchorId="78C24D6A" wp14:editId="542EFA01">
            <wp:extent cx="91440" cy="182880"/>
            <wp:effectExtent l="0" t="0" r="3810" b="7620"/>
            <wp:docPr id="6062434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8207E0">
        <w:rPr>
          <w:rFonts w:cs="Arial"/>
          <w:kern w:val="21"/>
          <w:szCs w:val="24"/>
        </w:rPr>
        <w:t>: lấy bằng giá trị áp lực gió cơ sở W</w:t>
      </w:r>
      <w:r w:rsidRPr="008207E0">
        <w:rPr>
          <w:rFonts w:cs="Arial"/>
          <w:kern w:val="21"/>
          <w:szCs w:val="24"/>
          <w:vertAlign w:val="subscript"/>
        </w:rPr>
        <w:t>0</w:t>
      </w:r>
      <w:r w:rsidRPr="008207E0">
        <w:rPr>
          <w:rFonts w:cs="Arial"/>
          <w:kern w:val="21"/>
          <w:szCs w:val="24"/>
        </w:rPr>
        <w:t xml:space="preserve"> theo phân vùng gió trên lãnh thổ Việt Nam theo QC 02:2022/BXD.  </w:t>
      </w:r>
    </w:p>
    <w:p w14:paraId="01A50C04" w14:textId="2962F7DA" w:rsidR="005F1216" w:rsidRPr="008207E0" w:rsidRDefault="005F1216" w:rsidP="00150154">
      <w:pPr>
        <w:widowControl w:val="0"/>
        <w:snapToGrid w:val="0"/>
        <w:spacing w:line="252" w:lineRule="auto"/>
        <w:ind w:firstLineChars="300" w:firstLine="720"/>
        <w:jc w:val="both"/>
        <w:rPr>
          <w:rFonts w:cs="Arial"/>
          <w:kern w:val="21"/>
          <w:szCs w:val="24"/>
        </w:rPr>
      </w:pPr>
      <w:r w:rsidRPr="008207E0">
        <w:rPr>
          <w:rFonts w:cs="Arial"/>
          <w:noProof/>
          <w:kern w:val="21"/>
          <w:position w:val="-4"/>
          <w:szCs w:val="24"/>
          <w:lang w:val="vi-VN" w:eastAsia="vi-VN"/>
        </w:rPr>
        <w:drawing>
          <wp:inline distT="0" distB="0" distL="0" distR="0" wp14:anchorId="5120DA83" wp14:editId="73E81462">
            <wp:extent cx="182880" cy="182880"/>
            <wp:effectExtent l="0" t="0" r="7620" b="7620"/>
            <wp:docPr id="176007610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207E0">
        <w:rPr>
          <w:rFonts w:cs="Arial"/>
          <w:kern w:val="21"/>
          <w:szCs w:val="24"/>
        </w:rPr>
        <w:t>: Diện tích cản gió của dây dẫn điện hoặc dây chống sét (m</w:t>
      </w:r>
      <w:r w:rsidRPr="008207E0">
        <w:rPr>
          <w:rFonts w:cs="Arial"/>
          <w:kern w:val="21"/>
          <w:szCs w:val="24"/>
          <w:vertAlign w:val="superscript"/>
        </w:rPr>
        <w:t>2</w:t>
      </w:r>
      <w:r w:rsidRPr="008207E0">
        <w:rPr>
          <w:rFonts w:cs="Arial"/>
          <w:kern w:val="21"/>
          <w:szCs w:val="24"/>
        </w:rPr>
        <w:t xml:space="preserve">) </w:t>
      </w:r>
    </w:p>
    <w:p w14:paraId="33CA9FF0" w14:textId="77777777" w:rsidR="005F1216" w:rsidRPr="008207E0" w:rsidRDefault="005F1216" w:rsidP="00150154">
      <w:pPr>
        <w:pStyle w:val="ListParagraph"/>
        <w:widowControl w:val="0"/>
        <w:numPr>
          <w:ilvl w:val="0"/>
          <w:numId w:val="25"/>
        </w:numPr>
        <w:snapToGrid w:val="0"/>
        <w:spacing w:line="252" w:lineRule="auto"/>
        <w:ind w:hanging="90"/>
        <w:jc w:val="both"/>
        <w:rPr>
          <w:rFonts w:cs="Arial"/>
          <w:kern w:val="21"/>
          <w:szCs w:val="24"/>
        </w:rPr>
      </w:pPr>
      <w:r w:rsidRPr="008207E0">
        <w:rPr>
          <w:rFonts w:cs="Arial"/>
          <w:kern w:val="21"/>
          <w:szCs w:val="24"/>
        </w:rPr>
        <w:t xml:space="preserve">: Góc giữa hướng gió và trục của tuyến đường dây. </w:t>
      </w:r>
    </w:p>
    <w:p w14:paraId="7F6693A6" w14:textId="77777777" w:rsidR="005F1216" w:rsidRPr="008207E0" w:rsidRDefault="005F1216" w:rsidP="00150154">
      <w:pPr>
        <w:pStyle w:val="ListParagraph"/>
        <w:widowControl w:val="0"/>
        <w:snapToGrid w:val="0"/>
        <w:spacing w:line="252" w:lineRule="auto"/>
        <w:jc w:val="both"/>
        <w:rPr>
          <w:rFonts w:cs="Arial"/>
          <w:kern w:val="21"/>
          <w:szCs w:val="24"/>
        </w:rPr>
      </w:pPr>
      <w:r w:rsidRPr="008207E0">
        <w:rPr>
          <w:rFonts w:cs="Arial"/>
          <w:i/>
          <w:iCs/>
          <w:kern w:val="21"/>
          <w:szCs w:val="24"/>
        </w:rPr>
        <w:t>k</w:t>
      </w:r>
      <w:r w:rsidRPr="008207E0">
        <w:rPr>
          <w:rFonts w:cs="Arial"/>
          <w:kern w:val="21"/>
          <w:szCs w:val="24"/>
        </w:rPr>
        <w:t>(ze): là hệ số kể đến sự thay đổi áp lực gió theo độ cao và dạng địa hình tại độ cao tương đương Ze lấy theo TCVN 2737:2023.</w:t>
      </w:r>
    </w:p>
    <w:p w14:paraId="1D3B4E5E"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2.18: Hệ số “a” áp lực gió không đồng đều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6"/>
        <w:gridCol w:w="4295"/>
      </w:tblGrid>
      <w:tr w:rsidR="005F1216" w:rsidRPr="008207E0" w14:paraId="53897A87" w14:textId="77777777" w:rsidTr="002206A5">
        <w:tc>
          <w:tcPr>
            <w:tcW w:w="3686" w:type="dxa"/>
            <w:vAlign w:val="center"/>
          </w:tcPr>
          <w:p w14:paraId="073A1C2E" w14:textId="77777777" w:rsidR="005F1216" w:rsidRPr="008207E0" w:rsidRDefault="005F1216" w:rsidP="00150154">
            <w:pPr>
              <w:widowControl w:val="0"/>
              <w:snapToGrid w:val="0"/>
              <w:spacing w:line="252" w:lineRule="auto"/>
              <w:jc w:val="center"/>
              <w:rPr>
                <w:rFonts w:cs="Arial"/>
                <w:bCs/>
                <w:kern w:val="21"/>
                <w:szCs w:val="24"/>
                <w:lang w:val="pt-BR"/>
              </w:rPr>
            </w:pPr>
            <w:r w:rsidRPr="008207E0">
              <w:rPr>
                <w:rFonts w:cs="Arial"/>
                <w:bCs/>
                <w:kern w:val="21"/>
                <w:szCs w:val="24"/>
                <w:lang w:val="pt-BR"/>
              </w:rPr>
              <w:t>Áp lực gió (daN/m</w:t>
            </w:r>
            <w:r w:rsidRPr="008207E0">
              <w:rPr>
                <w:rFonts w:cs="Arial"/>
                <w:bCs/>
                <w:kern w:val="21"/>
                <w:szCs w:val="24"/>
                <w:vertAlign w:val="superscript"/>
                <w:lang w:val="pt-BR"/>
              </w:rPr>
              <w:t>2</w:t>
            </w:r>
            <w:r w:rsidRPr="008207E0">
              <w:rPr>
                <w:rFonts w:cs="Arial"/>
                <w:bCs/>
                <w:kern w:val="21"/>
                <w:szCs w:val="24"/>
                <w:lang w:val="pt-BR"/>
              </w:rPr>
              <w:t>)</w:t>
            </w:r>
          </w:p>
        </w:tc>
        <w:tc>
          <w:tcPr>
            <w:tcW w:w="4295" w:type="dxa"/>
            <w:vAlign w:val="center"/>
          </w:tcPr>
          <w:p w14:paraId="5B57D4BF" w14:textId="77777777" w:rsidR="005F1216" w:rsidRPr="008207E0" w:rsidRDefault="005F1216" w:rsidP="00150154">
            <w:pPr>
              <w:widowControl w:val="0"/>
              <w:snapToGrid w:val="0"/>
              <w:spacing w:line="252" w:lineRule="auto"/>
              <w:jc w:val="center"/>
              <w:rPr>
                <w:rFonts w:cs="Arial"/>
                <w:bCs/>
                <w:kern w:val="21"/>
                <w:szCs w:val="24"/>
                <w:lang w:val="pt-BR"/>
              </w:rPr>
            </w:pPr>
            <w:r w:rsidRPr="008207E0">
              <w:rPr>
                <w:rFonts w:cs="Arial"/>
                <w:bCs/>
                <w:kern w:val="21"/>
                <w:szCs w:val="24"/>
                <w:lang w:val="pt-BR"/>
              </w:rPr>
              <w:t xml:space="preserve">Hệ số áp lực gió không đồng đều </w:t>
            </w:r>
            <w:r w:rsidRPr="008207E0">
              <w:rPr>
                <w:rFonts w:cs="Arial"/>
                <w:bCs/>
                <w:kern w:val="21"/>
                <w:szCs w:val="24"/>
                <w:vertAlign w:val="superscript"/>
                <w:lang w:val="pt-BR"/>
              </w:rPr>
              <w:t>(*)</w:t>
            </w:r>
          </w:p>
        </w:tc>
      </w:tr>
      <w:tr w:rsidR="005F1216" w:rsidRPr="008207E0" w14:paraId="59C4B66F" w14:textId="77777777" w:rsidTr="002206A5">
        <w:tc>
          <w:tcPr>
            <w:tcW w:w="3686" w:type="dxa"/>
            <w:vAlign w:val="center"/>
          </w:tcPr>
          <w:p w14:paraId="5C2E7066"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27</w:t>
            </w:r>
          </w:p>
        </w:tc>
        <w:tc>
          <w:tcPr>
            <w:tcW w:w="4295" w:type="dxa"/>
            <w:vAlign w:val="center"/>
          </w:tcPr>
          <w:p w14:paraId="7C9ACD58"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1,00</w:t>
            </w:r>
          </w:p>
        </w:tc>
      </w:tr>
      <w:tr w:rsidR="005F1216" w:rsidRPr="008207E0" w14:paraId="02365D5A" w14:textId="77777777" w:rsidTr="002206A5">
        <w:tc>
          <w:tcPr>
            <w:tcW w:w="3686" w:type="dxa"/>
            <w:vAlign w:val="center"/>
          </w:tcPr>
          <w:p w14:paraId="6A9797C3"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40</w:t>
            </w:r>
          </w:p>
        </w:tc>
        <w:tc>
          <w:tcPr>
            <w:tcW w:w="4295" w:type="dxa"/>
            <w:vAlign w:val="center"/>
          </w:tcPr>
          <w:p w14:paraId="54A61311"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0,85</w:t>
            </w:r>
          </w:p>
        </w:tc>
      </w:tr>
      <w:tr w:rsidR="005F1216" w:rsidRPr="008207E0" w14:paraId="46B03FE2" w14:textId="77777777" w:rsidTr="002206A5">
        <w:tc>
          <w:tcPr>
            <w:tcW w:w="3686" w:type="dxa"/>
            <w:vAlign w:val="center"/>
          </w:tcPr>
          <w:p w14:paraId="7AA807EE"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55</w:t>
            </w:r>
          </w:p>
        </w:tc>
        <w:tc>
          <w:tcPr>
            <w:tcW w:w="4295" w:type="dxa"/>
            <w:vAlign w:val="center"/>
          </w:tcPr>
          <w:p w14:paraId="1B45252F"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0,75</w:t>
            </w:r>
          </w:p>
        </w:tc>
      </w:tr>
      <w:tr w:rsidR="005F1216" w:rsidRPr="008207E0" w14:paraId="78F79DA1" w14:textId="77777777" w:rsidTr="002206A5">
        <w:tc>
          <w:tcPr>
            <w:tcW w:w="3686" w:type="dxa"/>
            <w:vAlign w:val="center"/>
          </w:tcPr>
          <w:p w14:paraId="728FA9B3"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76 và lớn hơn</w:t>
            </w:r>
          </w:p>
        </w:tc>
        <w:tc>
          <w:tcPr>
            <w:tcW w:w="4295" w:type="dxa"/>
            <w:vAlign w:val="center"/>
          </w:tcPr>
          <w:p w14:paraId="0C6E27C0"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0,70</w:t>
            </w:r>
          </w:p>
        </w:tc>
      </w:tr>
    </w:tbl>
    <w:p w14:paraId="4E67221F" w14:textId="77777777" w:rsidR="005F1216" w:rsidRPr="008207E0" w:rsidRDefault="005F1216" w:rsidP="00150154">
      <w:pPr>
        <w:widowControl w:val="0"/>
        <w:snapToGrid w:val="0"/>
        <w:spacing w:line="252" w:lineRule="auto"/>
        <w:ind w:firstLineChars="300" w:firstLine="720"/>
        <w:jc w:val="both"/>
        <w:rPr>
          <w:rFonts w:cs="Arial"/>
          <w:kern w:val="21"/>
          <w:szCs w:val="24"/>
        </w:rPr>
      </w:pPr>
      <w:r w:rsidRPr="008207E0">
        <w:rPr>
          <w:rFonts w:cs="Arial"/>
          <w:kern w:val="21"/>
          <w:szCs w:val="24"/>
        </w:rPr>
        <w:lastRenderedPageBreak/>
        <w:t>Ghi chú: (*) Các giá trị trung gian tính nội suy.</w:t>
      </w:r>
    </w:p>
    <w:p w14:paraId="6594EA2F" w14:textId="0DDE931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2.19: Hệ số “</w:t>
      </w:r>
      <w:r w:rsidRPr="008207E0">
        <w:rPr>
          <w:rFonts w:cs="Arial"/>
          <w:b/>
          <w:bCs/>
          <w:i w:val="0"/>
          <w:iCs w:val="0"/>
          <w:noProof/>
          <w:color w:val="auto"/>
          <w:szCs w:val="24"/>
          <w:lang w:val="vi-VN"/>
        </w:rPr>
        <w:drawing>
          <wp:inline distT="0" distB="0" distL="0" distR="0" wp14:anchorId="746BA8EE" wp14:editId="694B6E97">
            <wp:extent cx="182880" cy="182880"/>
            <wp:effectExtent l="0" t="0" r="7620" b="7620"/>
            <wp:docPr id="72178532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207E0">
        <w:rPr>
          <w:rFonts w:cs="Arial"/>
          <w:b/>
          <w:bCs/>
          <w:i w:val="0"/>
          <w:iCs w:val="0"/>
          <w:color w:val="auto"/>
          <w:szCs w:val="24"/>
          <w:lang w:val="vi-VN"/>
        </w:rPr>
        <w:t>” biến đổi có tính đến ảnh hưởng của</w:t>
      </w:r>
    </w:p>
    <w:p w14:paraId="1CE8EEA2"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khoảng vượt lên áp lực gió</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5"/>
        <w:gridCol w:w="4186"/>
      </w:tblGrid>
      <w:tr w:rsidR="005F1216" w:rsidRPr="008207E0" w14:paraId="79B2D30D" w14:textId="77777777" w:rsidTr="002206A5">
        <w:tc>
          <w:tcPr>
            <w:tcW w:w="3795" w:type="dxa"/>
            <w:vAlign w:val="center"/>
          </w:tcPr>
          <w:p w14:paraId="2F17835C" w14:textId="77777777" w:rsidR="005F1216" w:rsidRPr="008207E0" w:rsidRDefault="005F1216" w:rsidP="00150154">
            <w:pPr>
              <w:widowControl w:val="0"/>
              <w:snapToGrid w:val="0"/>
              <w:spacing w:line="252" w:lineRule="auto"/>
              <w:jc w:val="center"/>
              <w:rPr>
                <w:rFonts w:cs="Arial"/>
                <w:bCs/>
                <w:kern w:val="21"/>
                <w:szCs w:val="24"/>
                <w:lang w:val="vi-VN"/>
              </w:rPr>
            </w:pPr>
            <w:r w:rsidRPr="008207E0">
              <w:rPr>
                <w:rFonts w:cs="Arial"/>
                <w:bCs/>
                <w:kern w:val="21"/>
                <w:szCs w:val="24"/>
                <w:lang w:val="vi-VN"/>
              </w:rPr>
              <w:t>Chiều dài khoảng vượt (m)</w:t>
            </w:r>
          </w:p>
        </w:tc>
        <w:tc>
          <w:tcPr>
            <w:tcW w:w="4186" w:type="dxa"/>
            <w:vAlign w:val="center"/>
          </w:tcPr>
          <w:p w14:paraId="34173757" w14:textId="77777777" w:rsidR="005F1216" w:rsidRPr="008207E0" w:rsidRDefault="005F1216" w:rsidP="00150154">
            <w:pPr>
              <w:widowControl w:val="0"/>
              <w:snapToGrid w:val="0"/>
              <w:spacing w:line="252" w:lineRule="auto"/>
              <w:jc w:val="center"/>
              <w:rPr>
                <w:rFonts w:cs="Arial"/>
                <w:bCs/>
                <w:kern w:val="21"/>
                <w:szCs w:val="24"/>
              </w:rPr>
            </w:pPr>
            <w:r w:rsidRPr="008207E0">
              <w:rPr>
                <w:rFonts w:cs="Arial"/>
                <w:bCs/>
                <w:kern w:val="21"/>
                <w:szCs w:val="24"/>
              </w:rPr>
              <w:t xml:space="preserve">Hệ số biến đổi </w:t>
            </w:r>
            <w:r w:rsidRPr="008207E0">
              <w:rPr>
                <w:rFonts w:cs="Arial"/>
                <w:bCs/>
                <w:kern w:val="21"/>
                <w:szCs w:val="24"/>
                <w:vertAlign w:val="superscript"/>
              </w:rPr>
              <w:t>(*)</w:t>
            </w:r>
          </w:p>
        </w:tc>
      </w:tr>
      <w:tr w:rsidR="005F1216" w:rsidRPr="008207E0" w14:paraId="2F20C4C0" w14:textId="77777777" w:rsidTr="002206A5">
        <w:tc>
          <w:tcPr>
            <w:tcW w:w="3795" w:type="dxa"/>
            <w:vAlign w:val="center"/>
          </w:tcPr>
          <w:p w14:paraId="5C57A0BE"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Đến 50</w:t>
            </w:r>
          </w:p>
        </w:tc>
        <w:tc>
          <w:tcPr>
            <w:tcW w:w="4186" w:type="dxa"/>
            <w:vAlign w:val="center"/>
          </w:tcPr>
          <w:p w14:paraId="28BE7F27"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1,20</w:t>
            </w:r>
          </w:p>
        </w:tc>
      </w:tr>
      <w:tr w:rsidR="005F1216" w:rsidRPr="008207E0" w14:paraId="4530F8A4" w14:textId="77777777" w:rsidTr="002206A5">
        <w:tc>
          <w:tcPr>
            <w:tcW w:w="3795" w:type="dxa"/>
            <w:vAlign w:val="center"/>
          </w:tcPr>
          <w:p w14:paraId="1728BB77"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100</w:t>
            </w:r>
          </w:p>
        </w:tc>
        <w:tc>
          <w:tcPr>
            <w:tcW w:w="4186" w:type="dxa"/>
            <w:vAlign w:val="center"/>
          </w:tcPr>
          <w:p w14:paraId="10AC832C"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1,10</w:t>
            </w:r>
          </w:p>
        </w:tc>
      </w:tr>
      <w:tr w:rsidR="005F1216" w:rsidRPr="008207E0" w14:paraId="608C93ED" w14:textId="77777777" w:rsidTr="002206A5">
        <w:trPr>
          <w:trHeight w:val="206"/>
        </w:trPr>
        <w:tc>
          <w:tcPr>
            <w:tcW w:w="3795" w:type="dxa"/>
            <w:vAlign w:val="center"/>
          </w:tcPr>
          <w:p w14:paraId="02BF7443"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150</w:t>
            </w:r>
          </w:p>
        </w:tc>
        <w:tc>
          <w:tcPr>
            <w:tcW w:w="4186" w:type="dxa"/>
            <w:vAlign w:val="center"/>
          </w:tcPr>
          <w:p w14:paraId="05DBE92A"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1,05</w:t>
            </w:r>
          </w:p>
        </w:tc>
      </w:tr>
      <w:tr w:rsidR="005F1216" w:rsidRPr="008207E0" w14:paraId="558C4EBC" w14:textId="77777777" w:rsidTr="002206A5">
        <w:trPr>
          <w:trHeight w:val="260"/>
        </w:trPr>
        <w:tc>
          <w:tcPr>
            <w:tcW w:w="3795" w:type="dxa"/>
            <w:vAlign w:val="center"/>
          </w:tcPr>
          <w:p w14:paraId="0C13C741"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250 và lớn hơn</w:t>
            </w:r>
          </w:p>
        </w:tc>
        <w:tc>
          <w:tcPr>
            <w:tcW w:w="4186" w:type="dxa"/>
            <w:vAlign w:val="center"/>
          </w:tcPr>
          <w:p w14:paraId="6DCFBCD6"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1,00</w:t>
            </w:r>
          </w:p>
        </w:tc>
      </w:tr>
    </w:tbl>
    <w:p w14:paraId="02B558D8" w14:textId="77777777" w:rsidR="005F1216" w:rsidRPr="008207E0" w:rsidRDefault="005F1216" w:rsidP="00150154">
      <w:pPr>
        <w:widowControl w:val="0"/>
        <w:autoSpaceDE w:val="0"/>
        <w:autoSpaceDN w:val="0"/>
        <w:adjustRightInd w:val="0"/>
        <w:spacing w:line="252" w:lineRule="auto"/>
        <w:ind w:right="58" w:firstLine="720"/>
        <w:jc w:val="both"/>
        <w:rPr>
          <w:rFonts w:eastAsia="Times New Roman" w:cs="Arial"/>
          <w:kern w:val="0"/>
        </w:rPr>
      </w:pPr>
      <w:r w:rsidRPr="008207E0">
        <w:rPr>
          <w:rFonts w:eastAsia="Times New Roman" w:cs="Arial"/>
          <w:kern w:val="0"/>
        </w:rPr>
        <w:t>Ghi chú: (*) Các giá trị trung gian tính nội suy.</w:t>
      </w:r>
    </w:p>
    <w:p w14:paraId="021E021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Giá trị tính toán của tải trọng gió lên dây dẫn, dây chống sét</w:t>
      </w:r>
    </w:p>
    <w:p w14:paraId="5442882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Hệ số độ tin cậy của tải trọng gió lấy bằng 1,2 đối với công trình có thời gian sử dụng dự kiến là 50 năm. Khi thời gian sử dụng dự kiến khác đi thì giá trị tính toán của tải trọng gió phải thay đổi bằng cách nhân với hệ số trong bảng sau:</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1"/>
        <w:gridCol w:w="835"/>
        <w:gridCol w:w="940"/>
        <w:gridCol w:w="805"/>
        <w:gridCol w:w="943"/>
        <w:gridCol w:w="850"/>
        <w:gridCol w:w="797"/>
      </w:tblGrid>
      <w:tr w:rsidR="005F1216" w:rsidRPr="008207E0" w14:paraId="6C77827A" w14:textId="77777777" w:rsidTr="002206A5">
        <w:trPr>
          <w:trHeight w:val="586"/>
          <w:jc w:val="center"/>
        </w:trPr>
        <w:tc>
          <w:tcPr>
            <w:tcW w:w="4081" w:type="dxa"/>
            <w:shd w:val="clear" w:color="auto" w:fill="auto"/>
            <w:vAlign w:val="center"/>
          </w:tcPr>
          <w:p w14:paraId="176EAE5D"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Thời gian sử dụng dự kiến, năm</w:t>
            </w:r>
          </w:p>
        </w:tc>
        <w:tc>
          <w:tcPr>
            <w:tcW w:w="835" w:type="dxa"/>
            <w:shd w:val="clear" w:color="auto" w:fill="auto"/>
            <w:vAlign w:val="center"/>
          </w:tcPr>
          <w:p w14:paraId="0C23E255"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5</w:t>
            </w:r>
          </w:p>
        </w:tc>
        <w:tc>
          <w:tcPr>
            <w:tcW w:w="940" w:type="dxa"/>
            <w:shd w:val="clear" w:color="auto" w:fill="auto"/>
            <w:vAlign w:val="center"/>
          </w:tcPr>
          <w:p w14:paraId="57AE815D"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10</w:t>
            </w:r>
          </w:p>
        </w:tc>
        <w:tc>
          <w:tcPr>
            <w:tcW w:w="805" w:type="dxa"/>
            <w:shd w:val="clear" w:color="auto" w:fill="auto"/>
            <w:vAlign w:val="center"/>
          </w:tcPr>
          <w:p w14:paraId="5CA5A640"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20</w:t>
            </w:r>
          </w:p>
        </w:tc>
        <w:tc>
          <w:tcPr>
            <w:tcW w:w="943" w:type="dxa"/>
            <w:shd w:val="clear" w:color="auto" w:fill="auto"/>
            <w:vAlign w:val="center"/>
          </w:tcPr>
          <w:p w14:paraId="59E7BA71"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30</w:t>
            </w:r>
          </w:p>
        </w:tc>
        <w:tc>
          <w:tcPr>
            <w:tcW w:w="850" w:type="dxa"/>
            <w:shd w:val="clear" w:color="auto" w:fill="auto"/>
            <w:vAlign w:val="center"/>
          </w:tcPr>
          <w:p w14:paraId="29E86F0C"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40</w:t>
            </w:r>
          </w:p>
        </w:tc>
        <w:tc>
          <w:tcPr>
            <w:tcW w:w="797" w:type="dxa"/>
            <w:shd w:val="clear" w:color="auto" w:fill="auto"/>
            <w:vAlign w:val="center"/>
          </w:tcPr>
          <w:p w14:paraId="54F8EBB6"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50</w:t>
            </w:r>
          </w:p>
        </w:tc>
      </w:tr>
      <w:tr w:rsidR="005F1216" w:rsidRPr="008207E0" w14:paraId="3AA04529" w14:textId="77777777" w:rsidTr="002206A5">
        <w:trPr>
          <w:trHeight w:val="393"/>
          <w:jc w:val="center"/>
        </w:trPr>
        <w:tc>
          <w:tcPr>
            <w:tcW w:w="4081" w:type="dxa"/>
            <w:shd w:val="clear" w:color="auto" w:fill="auto"/>
            <w:vAlign w:val="center"/>
          </w:tcPr>
          <w:p w14:paraId="3FD56899"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Hệ số điều chỉnh tải trọng gió</w:t>
            </w:r>
          </w:p>
        </w:tc>
        <w:tc>
          <w:tcPr>
            <w:tcW w:w="835" w:type="dxa"/>
            <w:shd w:val="clear" w:color="auto" w:fill="auto"/>
            <w:vAlign w:val="center"/>
          </w:tcPr>
          <w:p w14:paraId="791A8D2C"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0,61</w:t>
            </w:r>
          </w:p>
        </w:tc>
        <w:tc>
          <w:tcPr>
            <w:tcW w:w="940" w:type="dxa"/>
            <w:shd w:val="clear" w:color="auto" w:fill="auto"/>
            <w:vAlign w:val="center"/>
          </w:tcPr>
          <w:p w14:paraId="0AA6B7CA"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0,72</w:t>
            </w:r>
          </w:p>
        </w:tc>
        <w:tc>
          <w:tcPr>
            <w:tcW w:w="805" w:type="dxa"/>
            <w:shd w:val="clear" w:color="auto" w:fill="auto"/>
            <w:vAlign w:val="center"/>
          </w:tcPr>
          <w:p w14:paraId="38E57BF4"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0,83</w:t>
            </w:r>
          </w:p>
        </w:tc>
        <w:tc>
          <w:tcPr>
            <w:tcW w:w="943" w:type="dxa"/>
            <w:shd w:val="clear" w:color="auto" w:fill="auto"/>
            <w:vAlign w:val="center"/>
          </w:tcPr>
          <w:p w14:paraId="56D102A0"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0,91</w:t>
            </w:r>
          </w:p>
        </w:tc>
        <w:tc>
          <w:tcPr>
            <w:tcW w:w="850" w:type="dxa"/>
            <w:shd w:val="clear" w:color="auto" w:fill="auto"/>
            <w:vAlign w:val="center"/>
          </w:tcPr>
          <w:p w14:paraId="2B5E9CCD"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0,96</w:t>
            </w:r>
          </w:p>
        </w:tc>
        <w:tc>
          <w:tcPr>
            <w:tcW w:w="797" w:type="dxa"/>
            <w:shd w:val="clear" w:color="auto" w:fill="auto"/>
            <w:vAlign w:val="center"/>
          </w:tcPr>
          <w:p w14:paraId="67B234CB" w14:textId="77777777" w:rsidR="005F1216" w:rsidRPr="008207E0" w:rsidRDefault="005F1216" w:rsidP="00150154">
            <w:pPr>
              <w:widowControl w:val="0"/>
              <w:snapToGrid w:val="0"/>
              <w:spacing w:line="252" w:lineRule="auto"/>
              <w:rPr>
                <w:rFonts w:cs="Arial"/>
                <w:kern w:val="21"/>
                <w:szCs w:val="24"/>
              </w:rPr>
            </w:pPr>
            <w:r w:rsidRPr="008207E0">
              <w:rPr>
                <w:rFonts w:cs="Arial"/>
                <w:kern w:val="21"/>
                <w:szCs w:val="24"/>
              </w:rPr>
              <w:t>1</w:t>
            </w:r>
          </w:p>
        </w:tc>
      </w:tr>
    </w:tbl>
    <w:p w14:paraId="318A0193" w14:textId="77777777" w:rsidR="005F1216" w:rsidRPr="008207E0" w:rsidRDefault="005F1216" w:rsidP="00150154">
      <w:pPr>
        <w:widowControl w:val="0"/>
        <w:snapToGrid w:val="0"/>
        <w:spacing w:line="252" w:lineRule="auto"/>
        <w:ind w:firstLine="720"/>
        <w:rPr>
          <w:rFonts w:cs="Arial"/>
          <w:kern w:val="21"/>
          <w:szCs w:val="24"/>
          <w:lang w:val="vi-VN"/>
        </w:rPr>
      </w:pPr>
    </w:p>
    <w:p w14:paraId="166B296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Thời gian sử dụng dự kiến áp dụng theo các giá trị cho trong bảng sau:</w:t>
      </w:r>
    </w:p>
    <w:p w14:paraId="28208626"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2.20: Thời gian sử dụng dự kiến</w:t>
      </w:r>
    </w:p>
    <w:tbl>
      <w:tblPr>
        <w:tblW w:w="8030" w:type="dxa"/>
        <w:tblInd w:w="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40"/>
        <w:gridCol w:w="4290"/>
      </w:tblGrid>
      <w:tr w:rsidR="005F1216" w:rsidRPr="008207E0" w14:paraId="180330BD" w14:textId="77777777" w:rsidTr="002206A5">
        <w:tc>
          <w:tcPr>
            <w:tcW w:w="3740" w:type="dxa"/>
            <w:vAlign w:val="center"/>
          </w:tcPr>
          <w:p w14:paraId="02C733F4" w14:textId="77777777" w:rsidR="005F1216" w:rsidRPr="008207E0" w:rsidRDefault="005F1216" w:rsidP="00150154">
            <w:pPr>
              <w:widowControl w:val="0"/>
              <w:snapToGrid w:val="0"/>
              <w:spacing w:line="252" w:lineRule="auto"/>
              <w:jc w:val="center"/>
              <w:rPr>
                <w:rFonts w:cs="Arial"/>
                <w:bCs/>
                <w:kern w:val="21"/>
                <w:szCs w:val="24"/>
              </w:rPr>
            </w:pPr>
            <w:r w:rsidRPr="008207E0">
              <w:rPr>
                <w:rFonts w:cs="Arial"/>
                <w:bCs/>
                <w:kern w:val="21"/>
                <w:szCs w:val="24"/>
              </w:rPr>
              <w:t>Điện áp ( kV)</w:t>
            </w:r>
          </w:p>
        </w:tc>
        <w:tc>
          <w:tcPr>
            <w:tcW w:w="4290" w:type="dxa"/>
            <w:vAlign w:val="center"/>
          </w:tcPr>
          <w:p w14:paraId="2F20CA72" w14:textId="77777777" w:rsidR="005F1216" w:rsidRPr="008207E0" w:rsidRDefault="005F1216" w:rsidP="00150154">
            <w:pPr>
              <w:widowControl w:val="0"/>
              <w:snapToGrid w:val="0"/>
              <w:spacing w:line="252" w:lineRule="auto"/>
              <w:jc w:val="center"/>
              <w:rPr>
                <w:rFonts w:cs="Arial"/>
                <w:bCs/>
                <w:kern w:val="21"/>
                <w:szCs w:val="24"/>
              </w:rPr>
            </w:pPr>
            <w:r w:rsidRPr="008207E0">
              <w:rPr>
                <w:rFonts w:cs="Arial"/>
                <w:bCs/>
                <w:kern w:val="21"/>
                <w:szCs w:val="24"/>
                <w:lang w:val="vi-VN"/>
              </w:rPr>
              <w:t>Thời gian sử dụng dự kiến</w:t>
            </w:r>
            <w:r w:rsidRPr="008207E0">
              <w:rPr>
                <w:rFonts w:cs="Arial"/>
                <w:bCs/>
                <w:kern w:val="21"/>
                <w:szCs w:val="24"/>
              </w:rPr>
              <w:t xml:space="preserve"> (năm)</w:t>
            </w:r>
          </w:p>
        </w:tc>
      </w:tr>
      <w:tr w:rsidR="005F1216" w:rsidRPr="008207E0" w14:paraId="115C9E4E" w14:textId="77777777" w:rsidTr="002206A5">
        <w:tc>
          <w:tcPr>
            <w:tcW w:w="3740" w:type="dxa"/>
            <w:vAlign w:val="center"/>
          </w:tcPr>
          <w:p w14:paraId="4D718B6A"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Trên 1 đến 35</w:t>
            </w:r>
          </w:p>
        </w:tc>
        <w:tc>
          <w:tcPr>
            <w:tcW w:w="4290" w:type="dxa"/>
            <w:vAlign w:val="center"/>
          </w:tcPr>
          <w:p w14:paraId="17FE49A9"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15</w:t>
            </w:r>
          </w:p>
        </w:tc>
      </w:tr>
      <w:tr w:rsidR="005F1216" w:rsidRPr="008207E0" w14:paraId="626440D6" w14:textId="77777777" w:rsidTr="002206A5">
        <w:tc>
          <w:tcPr>
            <w:tcW w:w="3740" w:type="dxa"/>
            <w:vAlign w:val="center"/>
          </w:tcPr>
          <w:p w14:paraId="2931DBDF"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110</w:t>
            </w:r>
          </w:p>
        </w:tc>
        <w:tc>
          <w:tcPr>
            <w:tcW w:w="4290" w:type="dxa"/>
            <w:vAlign w:val="center"/>
          </w:tcPr>
          <w:p w14:paraId="78CCC310"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20</w:t>
            </w:r>
          </w:p>
        </w:tc>
      </w:tr>
      <w:tr w:rsidR="005F1216" w:rsidRPr="008207E0" w14:paraId="10DA5ACE" w14:textId="77777777" w:rsidTr="002206A5">
        <w:tc>
          <w:tcPr>
            <w:tcW w:w="3740" w:type="dxa"/>
            <w:vAlign w:val="center"/>
          </w:tcPr>
          <w:p w14:paraId="3B182DAE"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220</w:t>
            </w:r>
          </w:p>
        </w:tc>
        <w:tc>
          <w:tcPr>
            <w:tcW w:w="4290" w:type="dxa"/>
            <w:vAlign w:val="center"/>
          </w:tcPr>
          <w:p w14:paraId="299D412E"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30</w:t>
            </w:r>
          </w:p>
        </w:tc>
      </w:tr>
      <w:tr w:rsidR="005F1216" w:rsidRPr="008207E0" w14:paraId="32330B54" w14:textId="77777777" w:rsidTr="002206A5">
        <w:tc>
          <w:tcPr>
            <w:tcW w:w="3740" w:type="dxa"/>
            <w:vAlign w:val="center"/>
          </w:tcPr>
          <w:p w14:paraId="23DA4331"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500</w:t>
            </w:r>
          </w:p>
        </w:tc>
        <w:tc>
          <w:tcPr>
            <w:tcW w:w="4290" w:type="dxa"/>
            <w:vAlign w:val="center"/>
          </w:tcPr>
          <w:p w14:paraId="075064AE"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40</w:t>
            </w:r>
          </w:p>
        </w:tc>
      </w:tr>
    </w:tbl>
    <w:p w14:paraId="6B465E1E" w14:textId="77777777" w:rsidR="005F1216" w:rsidRPr="008207E0" w:rsidRDefault="005F1216" w:rsidP="00150154">
      <w:pPr>
        <w:widowControl w:val="0"/>
        <w:snapToGrid w:val="0"/>
        <w:spacing w:line="252" w:lineRule="auto"/>
        <w:ind w:firstLineChars="300" w:firstLine="720"/>
        <w:jc w:val="both"/>
        <w:rPr>
          <w:rFonts w:cs="Arial"/>
          <w:kern w:val="21"/>
          <w:szCs w:val="24"/>
        </w:rPr>
      </w:pPr>
    </w:p>
    <w:p w14:paraId="0595A57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4.Yêu cầu đặc biệt của áp lực gió tiêu chuẩn   </w:t>
      </w:r>
    </w:p>
    <w:p w14:paraId="58FA077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Áp lực gió tiêu chuẩn của các ĐDK có điện áp trên 1 kV đến 22 kV lên dây dẫn ở độ cao dưới 12 m được phép giảm 15 %, trừ trường hợp đã vận dụng hệ số che chắn để giảm áp lực gió trong các vùng khuất gió.</w:t>
      </w:r>
    </w:p>
    <w:p w14:paraId="0AFD71B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Chiều cao quy đổi của dây dẫn điện và dây chống sét </w:t>
      </w:r>
    </w:p>
    <w:p w14:paraId="3801561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Dây dẫn ở khoảng cột bình thường   </w:t>
      </w:r>
    </w:p>
    <w:p w14:paraId="2651C3C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Áp lực gió tác động vào dây dẫn của ĐDK được xác định ở độ cao trọng tâm quy đổi của tất cả các dây. Độ cao trọng tâm quy đổi của dây dẫn xác định theo công thức:</w:t>
      </w:r>
    </w:p>
    <w:p w14:paraId="29D0349C" w14:textId="5F566AC3" w:rsidR="005F1216" w:rsidRPr="008207E0" w:rsidRDefault="005F1216" w:rsidP="00150154">
      <w:pPr>
        <w:widowControl w:val="0"/>
        <w:snapToGrid w:val="0"/>
        <w:spacing w:line="252" w:lineRule="auto"/>
        <w:ind w:firstLineChars="250" w:firstLine="600"/>
        <w:jc w:val="both"/>
        <w:rPr>
          <w:rFonts w:cs="Arial"/>
          <w:kern w:val="21"/>
          <w:szCs w:val="24"/>
        </w:rPr>
      </w:pPr>
      <w:r w:rsidRPr="008207E0">
        <w:rPr>
          <w:rFonts w:cs="Arial"/>
          <w:noProof/>
          <w:kern w:val="21"/>
          <w:position w:val="-24"/>
          <w:szCs w:val="24"/>
          <w:lang w:val="vi-VN" w:eastAsia="vi-VN"/>
        </w:rPr>
        <w:drawing>
          <wp:inline distT="0" distB="0" distL="0" distR="0" wp14:anchorId="613CAE64" wp14:editId="41045C51">
            <wp:extent cx="914400" cy="365760"/>
            <wp:effectExtent l="0" t="0" r="0" b="0"/>
            <wp:docPr id="128170340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14400" cy="365760"/>
                    </a:xfrm>
                    <a:prstGeom prst="rect">
                      <a:avLst/>
                    </a:prstGeom>
                    <a:noFill/>
                    <a:ln>
                      <a:noFill/>
                    </a:ln>
                  </pic:spPr>
                </pic:pic>
              </a:graphicData>
            </a:graphic>
          </wp:inline>
        </w:drawing>
      </w:r>
    </w:p>
    <w:p w14:paraId="337F088F" w14:textId="1FC36D40" w:rsidR="005F1216" w:rsidRPr="008207E0" w:rsidRDefault="005F1216" w:rsidP="00150154">
      <w:pPr>
        <w:widowControl w:val="0"/>
        <w:snapToGrid w:val="0"/>
        <w:spacing w:line="252" w:lineRule="auto"/>
        <w:ind w:firstLineChars="400" w:firstLine="960"/>
        <w:jc w:val="both"/>
        <w:rPr>
          <w:rFonts w:cs="Arial"/>
          <w:kern w:val="21"/>
          <w:szCs w:val="24"/>
        </w:rPr>
      </w:pPr>
      <w:r w:rsidRPr="008207E0">
        <w:rPr>
          <w:rFonts w:cs="Arial"/>
          <w:noProof/>
          <w:kern w:val="21"/>
          <w:position w:val="-14"/>
          <w:szCs w:val="24"/>
          <w:lang w:val="vi-VN" w:eastAsia="vi-VN"/>
        </w:rPr>
        <w:drawing>
          <wp:inline distT="0" distB="0" distL="0" distR="0" wp14:anchorId="6FFB1CF3" wp14:editId="781A307F">
            <wp:extent cx="274320" cy="274320"/>
            <wp:effectExtent l="0" t="0" r="0" b="0"/>
            <wp:docPr id="99461950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207E0">
        <w:rPr>
          <w:rFonts w:cs="Arial"/>
          <w:kern w:val="21"/>
          <w:szCs w:val="24"/>
        </w:rPr>
        <w:t>:  Độ cao quy đổi về điểm trọng tâm của tất cả các dây dẫn (m)</w:t>
      </w:r>
    </w:p>
    <w:p w14:paraId="2B781F28" w14:textId="0A4BD29C" w:rsidR="005F1216" w:rsidRPr="008207E0" w:rsidRDefault="005F1216" w:rsidP="00150154">
      <w:pPr>
        <w:widowControl w:val="0"/>
        <w:snapToGrid w:val="0"/>
        <w:spacing w:line="252" w:lineRule="auto"/>
        <w:ind w:firstLineChars="400" w:firstLine="960"/>
        <w:jc w:val="both"/>
        <w:rPr>
          <w:rFonts w:cs="Arial"/>
          <w:kern w:val="21"/>
          <w:szCs w:val="24"/>
        </w:rPr>
      </w:pPr>
      <w:r w:rsidRPr="008207E0">
        <w:rPr>
          <w:rFonts w:cs="Arial"/>
          <w:noProof/>
          <w:kern w:val="21"/>
          <w:position w:val="-12"/>
          <w:szCs w:val="24"/>
          <w:lang w:val="vi-VN" w:eastAsia="vi-VN"/>
        </w:rPr>
        <w:drawing>
          <wp:inline distT="0" distB="0" distL="0" distR="0" wp14:anchorId="0F928254" wp14:editId="66BA0B2E">
            <wp:extent cx="182880" cy="274320"/>
            <wp:effectExtent l="0" t="0" r="7620" b="0"/>
            <wp:docPr id="172085415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2880" cy="274320"/>
                    </a:xfrm>
                    <a:prstGeom prst="rect">
                      <a:avLst/>
                    </a:prstGeom>
                    <a:noFill/>
                    <a:ln>
                      <a:noFill/>
                    </a:ln>
                  </pic:spPr>
                </pic:pic>
              </a:graphicData>
            </a:graphic>
          </wp:inline>
        </w:drawing>
      </w:r>
      <w:r w:rsidRPr="008207E0">
        <w:rPr>
          <w:rFonts w:cs="Arial"/>
          <w:kern w:val="21"/>
          <w:szCs w:val="24"/>
        </w:rPr>
        <w:t>:  Độ cao trung bình mắc dây dẫn vào cách điện (m)</w:t>
      </w:r>
    </w:p>
    <w:p w14:paraId="3A5006C4" w14:textId="5C790370" w:rsidR="005F1216" w:rsidRPr="008207E0" w:rsidRDefault="005F1216" w:rsidP="00150154">
      <w:pPr>
        <w:widowControl w:val="0"/>
        <w:snapToGrid w:val="0"/>
        <w:spacing w:line="252" w:lineRule="auto"/>
        <w:ind w:firstLineChars="400" w:firstLine="960"/>
        <w:jc w:val="both"/>
        <w:rPr>
          <w:rFonts w:cs="Arial"/>
          <w:kern w:val="21"/>
          <w:szCs w:val="24"/>
        </w:rPr>
      </w:pPr>
      <w:r w:rsidRPr="008207E0">
        <w:rPr>
          <w:rFonts w:cs="Arial"/>
          <w:noProof/>
          <w:kern w:val="21"/>
          <w:position w:val="-10"/>
          <w:szCs w:val="24"/>
          <w:lang w:val="vi-VN" w:eastAsia="vi-VN"/>
        </w:rPr>
        <w:drawing>
          <wp:inline distT="0" distB="0" distL="0" distR="0" wp14:anchorId="029E814C" wp14:editId="2F07E215">
            <wp:extent cx="182880" cy="182880"/>
            <wp:effectExtent l="0" t="0" r="0" b="7620"/>
            <wp:docPr id="69104911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207E0">
        <w:rPr>
          <w:rFonts w:cs="Arial"/>
          <w:kern w:val="21"/>
          <w:szCs w:val="24"/>
        </w:rPr>
        <w:t>:  Độ võng lớn nhất của các dây dẫn (ở nhiệt độ cao nhất) (m)</w:t>
      </w:r>
    </w:p>
    <w:p w14:paraId="2B2060C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Dây chống sét ở khoảng cột bình thường </w:t>
      </w:r>
    </w:p>
    <w:p w14:paraId="142C6D8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Áp lực gió tác động lên dây chống sét phải được xác định theo độ cao bố trí trọng tâm của các dây chống sét; </w:t>
      </w:r>
      <w:r w:rsidRPr="008207E0" w:rsidDel="00EC48C3">
        <w:rPr>
          <w:rFonts w:eastAsia="Times New Roman" w:cs="Arial"/>
          <w:kern w:val="0"/>
        </w:rPr>
        <w:t xml:space="preserve"> </w:t>
      </w:r>
    </w:p>
    <w:p w14:paraId="0772D4B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 Áp lực gió tác động lên các dây dẫn và dây chống sét ở khoảng vượt lớn phải được xác định theo các quy định bổ sung sau:   </w:t>
      </w:r>
    </w:p>
    <w:p w14:paraId="5B5685C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Trong trường hợp khoảng vượt chỉ có một khoảng cột, độ cao trọng tâm quy đổi của các dây dẫn điện và dây chống sét được tính theo công thức sau: </w:t>
      </w:r>
    </w:p>
    <w:p w14:paraId="215730AF" w14:textId="0B7002FA" w:rsidR="005F1216" w:rsidRPr="008207E0" w:rsidRDefault="005F1216" w:rsidP="00150154">
      <w:pPr>
        <w:widowControl w:val="0"/>
        <w:snapToGrid w:val="0"/>
        <w:spacing w:line="252" w:lineRule="auto"/>
        <w:ind w:firstLineChars="250" w:firstLine="600"/>
        <w:jc w:val="both"/>
        <w:rPr>
          <w:rFonts w:cs="Arial"/>
          <w:kern w:val="21"/>
          <w:szCs w:val="24"/>
        </w:rPr>
      </w:pPr>
      <w:r w:rsidRPr="008207E0">
        <w:rPr>
          <w:rFonts w:cs="Arial"/>
          <w:noProof/>
          <w:kern w:val="21"/>
          <w:position w:val="-24"/>
          <w:szCs w:val="24"/>
          <w:lang w:val="vi-VN" w:eastAsia="vi-VN"/>
        </w:rPr>
        <w:lastRenderedPageBreak/>
        <w:drawing>
          <wp:inline distT="0" distB="0" distL="0" distR="0" wp14:anchorId="15D2FD9B" wp14:editId="2506A837">
            <wp:extent cx="1188720" cy="365760"/>
            <wp:effectExtent l="0" t="0" r="0" b="0"/>
            <wp:docPr id="45112818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88720" cy="365760"/>
                    </a:xfrm>
                    <a:prstGeom prst="rect">
                      <a:avLst/>
                    </a:prstGeom>
                    <a:noFill/>
                    <a:ln>
                      <a:noFill/>
                    </a:ln>
                  </pic:spPr>
                </pic:pic>
              </a:graphicData>
            </a:graphic>
          </wp:inline>
        </w:drawing>
      </w:r>
    </w:p>
    <w:p w14:paraId="28F37A0D" w14:textId="209C9A8D" w:rsidR="005F1216" w:rsidRPr="008207E0" w:rsidRDefault="005F1216" w:rsidP="00150154">
      <w:pPr>
        <w:widowControl w:val="0"/>
        <w:snapToGrid w:val="0"/>
        <w:spacing w:line="252" w:lineRule="auto"/>
        <w:ind w:left="1680" w:hangingChars="700" w:hanging="1680"/>
        <w:jc w:val="both"/>
        <w:rPr>
          <w:rFonts w:cs="Arial"/>
          <w:kern w:val="21"/>
          <w:szCs w:val="24"/>
        </w:rPr>
      </w:pPr>
      <w:r w:rsidRPr="008207E0">
        <w:rPr>
          <w:rFonts w:cs="Arial"/>
          <w:kern w:val="21"/>
          <w:szCs w:val="24"/>
        </w:rPr>
        <w:t xml:space="preserve">         </w:t>
      </w:r>
      <w:r w:rsidRPr="008207E0">
        <w:rPr>
          <w:rFonts w:cs="Arial"/>
          <w:noProof/>
          <w:kern w:val="21"/>
          <w:position w:val="-14"/>
          <w:szCs w:val="24"/>
          <w:lang w:val="vi-VN" w:eastAsia="vi-VN"/>
        </w:rPr>
        <w:drawing>
          <wp:inline distT="0" distB="0" distL="0" distR="0" wp14:anchorId="5A57D13E" wp14:editId="6A1AC8F7">
            <wp:extent cx="274320" cy="274320"/>
            <wp:effectExtent l="0" t="0" r="0" b="0"/>
            <wp:docPr id="184584728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207E0">
        <w:rPr>
          <w:rFonts w:cs="Arial"/>
          <w:kern w:val="21"/>
          <w:szCs w:val="24"/>
        </w:rPr>
        <w:t>: Độ cao quy đổi về điểm trọng lực của các dây dẫn điện và dây chống sét ở khoảng vượt (m)</w:t>
      </w:r>
    </w:p>
    <w:p w14:paraId="1F9DFB59" w14:textId="729F0022" w:rsidR="005F1216" w:rsidRPr="008207E0" w:rsidRDefault="005F1216" w:rsidP="00150154">
      <w:pPr>
        <w:widowControl w:val="0"/>
        <w:snapToGrid w:val="0"/>
        <w:spacing w:line="252" w:lineRule="auto"/>
        <w:ind w:left="1680" w:hangingChars="700" w:hanging="1680"/>
        <w:jc w:val="both"/>
        <w:rPr>
          <w:rFonts w:cs="Arial"/>
          <w:kern w:val="21"/>
          <w:szCs w:val="24"/>
        </w:rPr>
      </w:pPr>
      <w:r w:rsidRPr="008207E0">
        <w:rPr>
          <w:rFonts w:cs="Arial"/>
          <w:kern w:val="21"/>
          <w:szCs w:val="24"/>
        </w:rPr>
        <w:t xml:space="preserve">         </w:t>
      </w:r>
      <w:r w:rsidRPr="008207E0">
        <w:rPr>
          <w:rFonts w:cs="Arial"/>
          <w:noProof/>
          <w:kern w:val="21"/>
          <w:position w:val="-10"/>
          <w:szCs w:val="24"/>
          <w:lang w:val="vi-VN" w:eastAsia="vi-VN"/>
        </w:rPr>
        <w:drawing>
          <wp:inline distT="0" distB="0" distL="0" distR="0" wp14:anchorId="76030F43" wp14:editId="4DAFF6E1">
            <wp:extent cx="365760" cy="182880"/>
            <wp:effectExtent l="0" t="0" r="0" b="7620"/>
            <wp:docPr id="70282555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r w:rsidRPr="008207E0">
        <w:rPr>
          <w:rFonts w:cs="Arial"/>
          <w:kern w:val="21"/>
          <w:szCs w:val="24"/>
        </w:rPr>
        <w:t>: Độ cao từ điểm mắc dây dẫn điện hoặc dây chống sét tính từ mặt đất hoặc mặt nước bình thường của sông, vịnh, vv. (m)</w:t>
      </w:r>
    </w:p>
    <w:p w14:paraId="0AC048C5" w14:textId="3FECB7F2" w:rsidR="005F1216" w:rsidRPr="008207E0" w:rsidRDefault="00301AF6" w:rsidP="00150154">
      <w:pPr>
        <w:widowControl w:val="0"/>
        <w:snapToGrid w:val="0"/>
        <w:spacing w:line="252" w:lineRule="auto"/>
        <w:ind w:firstLine="720"/>
        <w:jc w:val="both"/>
        <w:rPr>
          <w:rFonts w:cs="Arial"/>
          <w:kern w:val="21"/>
          <w:szCs w:val="24"/>
        </w:rPr>
      </w:pPr>
      <w:r w:rsidRPr="008207E0">
        <w:rPr>
          <w:rFonts w:cs="Arial"/>
          <w:kern w:val="21"/>
          <w:szCs w:val="24"/>
        </w:rPr>
        <w:t xml:space="preserve">   </w:t>
      </w:r>
      <w:r w:rsidR="005F1216" w:rsidRPr="008207E0">
        <w:rPr>
          <w:rFonts w:cs="Arial"/>
          <w:noProof/>
          <w:kern w:val="21"/>
          <w:position w:val="-10"/>
          <w:szCs w:val="24"/>
          <w:lang w:val="vi-VN" w:eastAsia="vi-VN"/>
        </w:rPr>
        <w:drawing>
          <wp:inline distT="0" distB="0" distL="0" distR="0" wp14:anchorId="6E6D7213" wp14:editId="4710C319">
            <wp:extent cx="182880" cy="182880"/>
            <wp:effectExtent l="0" t="0" r="0" b="7620"/>
            <wp:docPr id="11943718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5F1216" w:rsidRPr="008207E0">
        <w:rPr>
          <w:rFonts w:cs="Arial"/>
          <w:kern w:val="21"/>
          <w:szCs w:val="24"/>
        </w:rPr>
        <w:t>: Độ võng lớn nhất của các dây dẫn (ở nhiệt độ cao nhất) (m)</w:t>
      </w:r>
    </w:p>
    <w:p w14:paraId="0DB47354" w14:textId="6CF06A58" w:rsidR="005F1216" w:rsidRPr="008207E0" w:rsidRDefault="00301AF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Trong trường hợp khoảng vượt bao gồm nhiều khoảng cột, độ cao trọng tâm quy đổi của dây dẫn hoặc dây chống sét phải tính chung cho cả khoảng vượt (giới hạn bằng 2 cột néo hãm), theo công thức:</w:t>
      </w:r>
    </w:p>
    <w:p w14:paraId="5EB9151C" w14:textId="358BE40F" w:rsidR="005F1216" w:rsidRPr="008207E0" w:rsidRDefault="005F1216" w:rsidP="00150154">
      <w:pPr>
        <w:widowControl w:val="0"/>
        <w:snapToGrid w:val="0"/>
        <w:spacing w:line="252" w:lineRule="auto"/>
        <w:ind w:firstLineChars="250" w:firstLine="600"/>
        <w:jc w:val="both"/>
        <w:rPr>
          <w:rFonts w:cs="Arial"/>
          <w:kern w:val="21"/>
          <w:szCs w:val="24"/>
        </w:rPr>
      </w:pPr>
      <w:r w:rsidRPr="008207E0">
        <w:rPr>
          <w:rFonts w:cs="Arial"/>
          <w:noProof/>
          <w:kern w:val="21"/>
          <w:position w:val="-30"/>
          <w:szCs w:val="24"/>
          <w:lang w:val="vi-VN" w:eastAsia="vi-VN"/>
        </w:rPr>
        <w:drawing>
          <wp:inline distT="0" distB="0" distL="0" distR="0" wp14:anchorId="77BE431A" wp14:editId="6E3D023E">
            <wp:extent cx="2011680" cy="457200"/>
            <wp:effectExtent l="0" t="0" r="0" b="0"/>
            <wp:docPr id="2664437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11680" cy="457200"/>
                    </a:xfrm>
                    <a:prstGeom prst="rect">
                      <a:avLst/>
                    </a:prstGeom>
                    <a:noFill/>
                    <a:ln>
                      <a:noFill/>
                    </a:ln>
                  </pic:spPr>
                </pic:pic>
              </a:graphicData>
            </a:graphic>
          </wp:inline>
        </w:drawing>
      </w:r>
    </w:p>
    <w:p w14:paraId="7D6BCAD4" w14:textId="369AFC08" w:rsidR="005F1216" w:rsidRPr="008207E0" w:rsidRDefault="005F1216" w:rsidP="00150154">
      <w:pPr>
        <w:widowControl w:val="0"/>
        <w:snapToGrid w:val="0"/>
        <w:spacing w:line="252" w:lineRule="auto"/>
        <w:ind w:left="2789" w:hangingChars="1162" w:hanging="2789"/>
        <w:jc w:val="both"/>
        <w:rPr>
          <w:rFonts w:cs="Arial"/>
          <w:kern w:val="21"/>
          <w:szCs w:val="24"/>
        </w:rPr>
      </w:pPr>
      <w:r w:rsidRPr="008207E0">
        <w:rPr>
          <w:rFonts w:cs="Arial"/>
          <w:kern w:val="21"/>
          <w:szCs w:val="24"/>
        </w:rPr>
        <w:t xml:space="preserve">         </w:t>
      </w:r>
      <w:r w:rsidRPr="008207E0">
        <w:rPr>
          <w:rFonts w:cs="Arial"/>
          <w:noProof/>
          <w:kern w:val="21"/>
          <w:position w:val="-14"/>
          <w:szCs w:val="24"/>
          <w:lang w:val="vi-VN" w:eastAsia="vi-VN"/>
        </w:rPr>
        <w:drawing>
          <wp:inline distT="0" distB="0" distL="0" distR="0" wp14:anchorId="5921348E" wp14:editId="0AECB9A7">
            <wp:extent cx="1005840" cy="274320"/>
            <wp:effectExtent l="0" t="0" r="3810" b="0"/>
            <wp:docPr id="37213220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05840" cy="274320"/>
                    </a:xfrm>
                    <a:prstGeom prst="rect">
                      <a:avLst/>
                    </a:prstGeom>
                    <a:noFill/>
                    <a:ln>
                      <a:noFill/>
                    </a:ln>
                  </pic:spPr>
                </pic:pic>
              </a:graphicData>
            </a:graphic>
          </wp:inline>
        </w:drawing>
      </w:r>
      <w:r w:rsidRPr="008207E0">
        <w:rPr>
          <w:rFonts w:cs="Arial"/>
          <w:kern w:val="21"/>
          <w:szCs w:val="24"/>
        </w:rPr>
        <w:t>: Độ cao quy đổi về điểm trọng lực của các dây dẫn điện và dây chống sét ở từng khoảng vượt (m)</w:t>
      </w:r>
    </w:p>
    <w:p w14:paraId="2B512A4B" w14:textId="1F7FBC1F" w:rsidR="005F1216" w:rsidRPr="008207E0" w:rsidRDefault="005F1216" w:rsidP="00150154">
      <w:pPr>
        <w:widowControl w:val="0"/>
        <w:snapToGrid w:val="0"/>
        <w:spacing w:line="252" w:lineRule="auto"/>
        <w:ind w:left="1680" w:hangingChars="700" w:hanging="1680"/>
        <w:jc w:val="both"/>
        <w:rPr>
          <w:rFonts w:cs="Arial"/>
          <w:kern w:val="21"/>
          <w:szCs w:val="24"/>
        </w:rPr>
      </w:pPr>
      <w:r w:rsidRPr="008207E0">
        <w:rPr>
          <w:rFonts w:cs="Arial"/>
          <w:kern w:val="21"/>
          <w:szCs w:val="24"/>
        </w:rPr>
        <w:t xml:space="preserve">          </w:t>
      </w:r>
      <w:r w:rsidRPr="008207E0">
        <w:rPr>
          <w:rFonts w:cs="Arial"/>
          <w:noProof/>
          <w:kern w:val="21"/>
          <w:position w:val="-12"/>
          <w:szCs w:val="24"/>
          <w:lang w:val="vi-VN" w:eastAsia="vi-VN"/>
        </w:rPr>
        <w:drawing>
          <wp:inline distT="0" distB="0" distL="0" distR="0" wp14:anchorId="69EA0C04" wp14:editId="4D465D8D">
            <wp:extent cx="640080" cy="274320"/>
            <wp:effectExtent l="0" t="0" r="7620" b="0"/>
            <wp:docPr id="7850078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0080" cy="274320"/>
                    </a:xfrm>
                    <a:prstGeom prst="rect">
                      <a:avLst/>
                    </a:prstGeom>
                    <a:noFill/>
                    <a:ln>
                      <a:noFill/>
                    </a:ln>
                  </pic:spPr>
                </pic:pic>
              </a:graphicData>
            </a:graphic>
          </wp:inline>
        </w:drawing>
      </w:r>
      <w:r w:rsidRPr="008207E0">
        <w:rPr>
          <w:rFonts w:cs="Arial"/>
          <w:kern w:val="21"/>
          <w:szCs w:val="24"/>
        </w:rPr>
        <w:t>: Chiều dài từng khoảng vượt (m)</w:t>
      </w:r>
    </w:p>
    <w:p w14:paraId="63D03BB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6. Hướng gió tính toán   </w:t>
      </w:r>
    </w:p>
    <w:p w14:paraId="468FA55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Gió tác động vào dây dẫn điện và dây chống sét phải lấy hư</w:t>
      </w:r>
      <w:r w:rsidRPr="008207E0">
        <w:rPr>
          <w:rFonts w:eastAsia="Times New Roman" w:cs="Arial"/>
          <w:kern w:val="0"/>
        </w:rPr>
        <w:softHyphen/>
        <w:t>ớng góc 90o, 45o và 0o với tuyến đường dây;</w:t>
      </w:r>
    </w:p>
    <w:p w14:paraId="0FC7980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Gió tác động vào cột điện phải lấy hư</w:t>
      </w:r>
      <w:r w:rsidRPr="008207E0">
        <w:rPr>
          <w:rFonts w:eastAsia="Times New Roman" w:cs="Arial"/>
          <w:kern w:val="0"/>
        </w:rPr>
        <w:softHyphen/>
        <w:t>ớng gió hợp với tuyến đường dây góc 90o và 45o.</w:t>
      </w:r>
    </w:p>
    <w:p w14:paraId="771F598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7. Các chế độ thiết kế theo điều kiện khí hậu   </w:t>
      </w:r>
    </w:p>
    <w:p w14:paraId="08BB1B0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Điều kiện khí hậu khi thiết kế ĐDK có điện áp trên 1 kV phải tuân thủ các nội dung trong bảng sau: </w:t>
      </w:r>
    </w:p>
    <w:p w14:paraId="0D082320"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2.21: Nhiệt độ không khí và áp lực gió khi thiết kế </w:t>
      </w:r>
    </w:p>
    <w:tbl>
      <w:tblPr>
        <w:tblW w:w="9520"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0"/>
        <w:gridCol w:w="3870"/>
        <w:gridCol w:w="3780"/>
      </w:tblGrid>
      <w:tr w:rsidR="005F1216" w:rsidRPr="008207E0" w14:paraId="4840A16D" w14:textId="77777777" w:rsidTr="002206A5">
        <w:tc>
          <w:tcPr>
            <w:tcW w:w="1870" w:type="dxa"/>
            <w:vAlign w:val="center"/>
          </w:tcPr>
          <w:p w14:paraId="0C383EB9" w14:textId="77777777" w:rsidR="005F1216" w:rsidRPr="008207E0" w:rsidRDefault="005F1216" w:rsidP="00150154">
            <w:pPr>
              <w:widowControl w:val="0"/>
              <w:snapToGrid w:val="0"/>
              <w:spacing w:line="252" w:lineRule="auto"/>
              <w:jc w:val="center"/>
              <w:rPr>
                <w:rFonts w:cs="Arial"/>
                <w:bCs/>
                <w:kern w:val="21"/>
                <w:szCs w:val="24"/>
              </w:rPr>
            </w:pPr>
            <w:r w:rsidRPr="008207E0">
              <w:rPr>
                <w:rFonts w:cs="Arial"/>
                <w:bCs/>
                <w:kern w:val="21"/>
                <w:szCs w:val="24"/>
              </w:rPr>
              <w:t>Điều kiện</w:t>
            </w:r>
          </w:p>
        </w:tc>
        <w:tc>
          <w:tcPr>
            <w:tcW w:w="3870" w:type="dxa"/>
            <w:vAlign w:val="center"/>
          </w:tcPr>
          <w:p w14:paraId="64CAE63E" w14:textId="77777777" w:rsidR="005F1216" w:rsidRPr="008207E0" w:rsidRDefault="005F1216" w:rsidP="00150154">
            <w:pPr>
              <w:widowControl w:val="0"/>
              <w:snapToGrid w:val="0"/>
              <w:spacing w:line="252" w:lineRule="auto"/>
              <w:jc w:val="center"/>
              <w:rPr>
                <w:rFonts w:cs="Arial"/>
                <w:bCs/>
                <w:kern w:val="21"/>
                <w:szCs w:val="24"/>
              </w:rPr>
            </w:pPr>
            <w:r w:rsidRPr="008207E0">
              <w:rPr>
                <w:rFonts w:cs="Arial"/>
                <w:bCs/>
                <w:kern w:val="21"/>
                <w:szCs w:val="24"/>
              </w:rPr>
              <w:t>Nhiệt độ không khí</w:t>
            </w:r>
          </w:p>
        </w:tc>
        <w:tc>
          <w:tcPr>
            <w:tcW w:w="3780" w:type="dxa"/>
            <w:vAlign w:val="center"/>
          </w:tcPr>
          <w:p w14:paraId="56EFCAB7" w14:textId="77777777" w:rsidR="005F1216" w:rsidRPr="008207E0" w:rsidRDefault="005F1216" w:rsidP="00150154">
            <w:pPr>
              <w:widowControl w:val="0"/>
              <w:snapToGrid w:val="0"/>
              <w:spacing w:line="252" w:lineRule="auto"/>
              <w:jc w:val="center"/>
              <w:rPr>
                <w:rFonts w:cs="Arial"/>
                <w:bCs/>
                <w:kern w:val="21"/>
                <w:szCs w:val="24"/>
              </w:rPr>
            </w:pPr>
            <w:r w:rsidRPr="008207E0">
              <w:rPr>
                <w:rFonts w:cs="Arial"/>
                <w:bCs/>
                <w:kern w:val="21"/>
                <w:szCs w:val="24"/>
              </w:rPr>
              <w:t>Áp lực gió</w:t>
            </w:r>
          </w:p>
        </w:tc>
      </w:tr>
      <w:tr w:rsidR="005F1216" w:rsidRPr="008207E0" w14:paraId="60165F6A" w14:textId="77777777" w:rsidTr="002206A5">
        <w:tc>
          <w:tcPr>
            <w:tcW w:w="1870" w:type="dxa"/>
            <w:vMerge w:val="restart"/>
            <w:vAlign w:val="center"/>
          </w:tcPr>
          <w:p w14:paraId="727DAF5B"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Chế độ</w:t>
            </w:r>
          </w:p>
          <w:p w14:paraId="5ABD3150"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 xml:space="preserve"> bình thường</w:t>
            </w:r>
          </w:p>
        </w:tc>
        <w:tc>
          <w:tcPr>
            <w:tcW w:w="3870" w:type="dxa"/>
            <w:vAlign w:val="center"/>
          </w:tcPr>
          <w:p w14:paraId="2719C2A0"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lang w:eastAsia="ar-SA"/>
              </w:rPr>
              <w:t>Cao nhất</w:t>
            </w:r>
            <w:r w:rsidRPr="008207E0">
              <w:rPr>
                <w:rFonts w:cs="Arial"/>
                <w:kern w:val="21"/>
                <w:szCs w:val="24"/>
              </w:rPr>
              <w:t xml:space="preserve"> T</w:t>
            </w:r>
            <w:r w:rsidRPr="008207E0">
              <w:rPr>
                <w:rFonts w:cs="Arial"/>
                <w:kern w:val="21"/>
                <w:szCs w:val="24"/>
                <w:vertAlign w:val="subscript"/>
              </w:rPr>
              <w:t>max</w:t>
            </w:r>
          </w:p>
        </w:tc>
        <w:tc>
          <w:tcPr>
            <w:tcW w:w="3780" w:type="dxa"/>
            <w:vAlign w:val="center"/>
          </w:tcPr>
          <w:p w14:paraId="224C3191"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q=0 </w:t>
            </w:r>
          </w:p>
        </w:tc>
      </w:tr>
      <w:tr w:rsidR="005F1216" w:rsidRPr="008207E0" w14:paraId="2CBE7922" w14:textId="77777777" w:rsidTr="002206A5">
        <w:tc>
          <w:tcPr>
            <w:tcW w:w="1870" w:type="dxa"/>
            <w:vMerge/>
            <w:vAlign w:val="center"/>
          </w:tcPr>
          <w:p w14:paraId="55575A3F" w14:textId="77777777" w:rsidR="005F1216" w:rsidRPr="008207E0" w:rsidRDefault="005F1216" w:rsidP="00150154">
            <w:pPr>
              <w:widowControl w:val="0"/>
              <w:snapToGrid w:val="0"/>
              <w:spacing w:line="252" w:lineRule="auto"/>
              <w:jc w:val="center"/>
              <w:rPr>
                <w:rFonts w:cs="Arial"/>
                <w:kern w:val="21"/>
                <w:szCs w:val="24"/>
              </w:rPr>
            </w:pPr>
          </w:p>
        </w:tc>
        <w:tc>
          <w:tcPr>
            <w:tcW w:w="3870" w:type="dxa"/>
            <w:vAlign w:val="center"/>
          </w:tcPr>
          <w:p w14:paraId="132DFC94"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Thấp nhất T</w:t>
            </w:r>
            <w:r w:rsidRPr="008207E0">
              <w:rPr>
                <w:rFonts w:cs="Arial"/>
                <w:kern w:val="21"/>
                <w:szCs w:val="24"/>
                <w:vertAlign w:val="subscript"/>
              </w:rPr>
              <w:t>min</w:t>
            </w:r>
          </w:p>
        </w:tc>
        <w:tc>
          <w:tcPr>
            <w:tcW w:w="3780" w:type="dxa"/>
            <w:vAlign w:val="center"/>
          </w:tcPr>
          <w:p w14:paraId="663F7D80"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q=0 </w:t>
            </w:r>
          </w:p>
        </w:tc>
      </w:tr>
      <w:tr w:rsidR="005F1216" w:rsidRPr="008207E0" w14:paraId="77205619" w14:textId="77777777" w:rsidTr="002206A5">
        <w:tc>
          <w:tcPr>
            <w:tcW w:w="1870" w:type="dxa"/>
            <w:vMerge/>
            <w:vAlign w:val="center"/>
          </w:tcPr>
          <w:p w14:paraId="2239DAD4" w14:textId="77777777" w:rsidR="005F1216" w:rsidRPr="008207E0" w:rsidRDefault="005F1216" w:rsidP="00150154">
            <w:pPr>
              <w:widowControl w:val="0"/>
              <w:snapToGrid w:val="0"/>
              <w:spacing w:line="252" w:lineRule="auto"/>
              <w:jc w:val="center"/>
              <w:rPr>
                <w:rFonts w:cs="Arial"/>
                <w:kern w:val="21"/>
                <w:szCs w:val="24"/>
              </w:rPr>
            </w:pPr>
          </w:p>
        </w:tc>
        <w:tc>
          <w:tcPr>
            <w:tcW w:w="3870" w:type="dxa"/>
            <w:vAlign w:val="center"/>
          </w:tcPr>
          <w:p w14:paraId="208CC9D0" w14:textId="77777777" w:rsidR="005F1216" w:rsidRPr="008207E0" w:rsidRDefault="005F1216" w:rsidP="00150154">
            <w:pPr>
              <w:widowControl w:val="0"/>
              <w:spacing w:line="252" w:lineRule="auto"/>
              <w:jc w:val="center"/>
              <w:rPr>
                <w:rFonts w:cs="Arial"/>
                <w:szCs w:val="24"/>
              </w:rPr>
            </w:pPr>
            <w:r w:rsidRPr="008207E0">
              <w:rPr>
                <w:rFonts w:cs="Arial"/>
                <w:szCs w:val="24"/>
              </w:rPr>
              <w:t>Trung bình năm T</w:t>
            </w:r>
            <w:r w:rsidRPr="008207E0">
              <w:rPr>
                <w:rFonts w:cs="Arial"/>
                <w:szCs w:val="24"/>
                <w:vertAlign w:val="subscript"/>
              </w:rPr>
              <w:t>tb</w:t>
            </w:r>
          </w:p>
        </w:tc>
        <w:tc>
          <w:tcPr>
            <w:tcW w:w="3780" w:type="dxa"/>
            <w:vAlign w:val="center"/>
          </w:tcPr>
          <w:p w14:paraId="5426FF63"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q=0 </w:t>
            </w:r>
          </w:p>
        </w:tc>
      </w:tr>
      <w:tr w:rsidR="005F1216" w:rsidRPr="008207E0" w14:paraId="73FAA30B" w14:textId="77777777" w:rsidTr="002206A5">
        <w:tc>
          <w:tcPr>
            <w:tcW w:w="1870" w:type="dxa"/>
            <w:vMerge/>
            <w:vAlign w:val="center"/>
          </w:tcPr>
          <w:p w14:paraId="2E93F4D2" w14:textId="77777777" w:rsidR="005F1216" w:rsidRPr="008207E0" w:rsidRDefault="005F1216" w:rsidP="00150154">
            <w:pPr>
              <w:widowControl w:val="0"/>
              <w:snapToGrid w:val="0"/>
              <w:spacing w:line="252" w:lineRule="auto"/>
              <w:jc w:val="center"/>
              <w:rPr>
                <w:rFonts w:cs="Arial"/>
                <w:kern w:val="21"/>
                <w:szCs w:val="24"/>
              </w:rPr>
            </w:pPr>
          </w:p>
        </w:tc>
        <w:tc>
          <w:tcPr>
            <w:tcW w:w="3870" w:type="dxa"/>
            <w:vAlign w:val="center"/>
          </w:tcPr>
          <w:p w14:paraId="7D23D9F4"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25 </w:t>
            </w:r>
            <w:r w:rsidRPr="008207E0">
              <w:rPr>
                <w:rFonts w:cs="Arial"/>
                <w:szCs w:val="24"/>
                <w:vertAlign w:val="superscript"/>
              </w:rPr>
              <w:t>0</w:t>
            </w:r>
            <w:r w:rsidRPr="008207E0">
              <w:rPr>
                <w:rFonts w:cs="Arial"/>
                <w:szCs w:val="24"/>
              </w:rPr>
              <w:t>C</w:t>
            </w:r>
          </w:p>
        </w:tc>
        <w:tc>
          <w:tcPr>
            <w:tcW w:w="3780" w:type="dxa"/>
            <w:vAlign w:val="center"/>
          </w:tcPr>
          <w:p w14:paraId="636D5249" w14:textId="77777777" w:rsidR="005F1216" w:rsidRPr="008207E0" w:rsidRDefault="005F1216" w:rsidP="00150154">
            <w:pPr>
              <w:widowControl w:val="0"/>
              <w:spacing w:line="252" w:lineRule="auto"/>
              <w:jc w:val="center"/>
              <w:rPr>
                <w:rFonts w:cs="Arial"/>
                <w:szCs w:val="24"/>
              </w:rPr>
            </w:pPr>
            <w:r w:rsidRPr="008207E0">
              <w:rPr>
                <w:rFonts w:cs="Arial"/>
                <w:szCs w:val="24"/>
              </w:rPr>
              <w:t>q = W</w:t>
            </w:r>
            <w:r w:rsidRPr="008207E0">
              <w:rPr>
                <w:rFonts w:cs="Arial"/>
                <w:szCs w:val="24"/>
                <w:vertAlign w:val="subscript"/>
              </w:rPr>
              <w:t>0</w:t>
            </w:r>
          </w:p>
        </w:tc>
      </w:tr>
      <w:tr w:rsidR="005F1216" w:rsidRPr="008207E0" w14:paraId="6ACD09C8" w14:textId="77777777" w:rsidTr="002206A5">
        <w:tc>
          <w:tcPr>
            <w:tcW w:w="1870" w:type="dxa"/>
            <w:vMerge/>
            <w:vAlign w:val="center"/>
          </w:tcPr>
          <w:p w14:paraId="714DC5BE" w14:textId="77777777" w:rsidR="005F1216" w:rsidRPr="008207E0" w:rsidRDefault="005F1216" w:rsidP="00150154">
            <w:pPr>
              <w:widowControl w:val="0"/>
              <w:snapToGrid w:val="0"/>
              <w:spacing w:line="252" w:lineRule="auto"/>
              <w:jc w:val="center"/>
              <w:rPr>
                <w:rFonts w:cs="Arial"/>
                <w:kern w:val="21"/>
                <w:szCs w:val="24"/>
              </w:rPr>
            </w:pPr>
          </w:p>
        </w:tc>
        <w:tc>
          <w:tcPr>
            <w:tcW w:w="3870" w:type="dxa"/>
            <w:vAlign w:val="center"/>
          </w:tcPr>
          <w:p w14:paraId="4FA807D4"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-5 </w:t>
            </w:r>
            <w:r w:rsidRPr="008207E0">
              <w:rPr>
                <w:rFonts w:cs="Arial"/>
                <w:szCs w:val="24"/>
                <w:vertAlign w:val="superscript"/>
              </w:rPr>
              <w:t>o</w:t>
            </w:r>
            <w:r w:rsidRPr="008207E0">
              <w:rPr>
                <w:rFonts w:cs="Arial"/>
                <w:szCs w:val="24"/>
              </w:rPr>
              <w:t>C (nếu có băng tuyết)</w:t>
            </w:r>
          </w:p>
        </w:tc>
        <w:tc>
          <w:tcPr>
            <w:tcW w:w="3780" w:type="dxa"/>
            <w:vAlign w:val="center"/>
          </w:tcPr>
          <w:p w14:paraId="7C4128F4" w14:textId="77777777" w:rsidR="005F1216" w:rsidRPr="008207E0" w:rsidRDefault="005F1216" w:rsidP="00150154">
            <w:pPr>
              <w:widowControl w:val="0"/>
              <w:spacing w:line="252" w:lineRule="auto"/>
              <w:jc w:val="center"/>
              <w:rPr>
                <w:rFonts w:cs="Arial"/>
                <w:szCs w:val="24"/>
              </w:rPr>
            </w:pPr>
            <w:r w:rsidRPr="008207E0">
              <w:rPr>
                <w:rFonts w:cs="Arial"/>
                <w:szCs w:val="24"/>
              </w:rPr>
              <w:t>q=25 daN/m</w:t>
            </w:r>
            <w:r w:rsidRPr="008207E0">
              <w:rPr>
                <w:rFonts w:cs="Arial"/>
                <w:szCs w:val="24"/>
                <w:vertAlign w:val="superscript"/>
              </w:rPr>
              <w:t>2</w:t>
            </w:r>
            <w:r w:rsidRPr="008207E0">
              <w:rPr>
                <w:rFonts w:cs="Arial"/>
                <w:szCs w:val="24"/>
              </w:rPr>
              <w:t xml:space="preserve"> (nếu có băng tuyết)</w:t>
            </w:r>
          </w:p>
        </w:tc>
      </w:tr>
      <w:tr w:rsidR="005F1216" w:rsidRPr="008207E0" w14:paraId="4E8E0BB8" w14:textId="77777777" w:rsidTr="002206A5">
        <w:tc>
          <w:tcPr>
            <w:tcW w:w="1870" w:type="dxa"/>
            <w:vMerge w:val="restart"/>
            <w:vAlign w:val="center"/>
          </w:tcPr>
          <w:p w14:paraId="56FD2249"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Chế độ</w:t>
            </w:r>
          </w:p>
          <w:p w14:paraId="48192243"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 xml:space="preserve"> sự cố</w:t>
            </w:r>
          </w:p>
        </w:tc>
        <w:tc>
          <w:tcPr>
            <w:tcW w:w="3870" w:type="dxa"/>
            <w:vAlign w:val="center"/>
          </w:tcPr>
          <w:p w14:paraId="074432B8"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Thấp nhất T</w:t>
            </w:r>
            <w:r w:rsidRPr="008207E0">
              <w:rPr>
                <w:rFonts w:cs="Arial"/>
                <w:kern w:val="21"/>
                <w:szCs w:val="24"/>
                <w:vertAlign w:val="subscript"/>
              </w:rPr>
              <w:t>min</w:t>
            </w:r>
          </w:p>
        </w:tc>
        <w:tc>
          <w:tcPr>
            <w:tcW w:w="3780" w:type="dxa"/>
            <w:vAlign w:val="center"/>
          </w:tcPr>
          <w:p w14:paraId="5E5A702B"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q=0 </w:t>
            </w:r>
          </w:p>
        </w:tc>
      </w:tr>
      <w:tr w:rsidR="005F1216" w:rsidRPr="008207E0" w14:paraId="3A81A31B" w14:textId="77777777" w:rsidTr="002206A5">
        <w:tc>
          <w:tcPr>
            <w:tcW w:w="1870" w:type="dxa"/>
            <w:vMerge/>
            <w:vAlign w:val="center"/>
          </w:tcPr>
          <w:p w14:paraId="3A64737A" w14:textId="77777777" w:rsidR="005F1216" w:rsidRPr="008207E0" w:rsidRDefault="005F1216" w:rsidP="00150154">
            <w:pPr>
              <w:widowControl w:val="0"/>
              <w:snapToGrid w:val="0"/>
              <w:spacing w:line="252" w:lineRule="auto"/>
              <w:jc w:val="center"/>
              <w:rPr>
                <w:rFonts w:cs="Arial"/>
                <w:kern w:val="21"/>
                <w:szCs w:val="24"/>
              </w:rPr>
            </w:pPr>
          </w:p>
        </w:tc>
        <w:tc>
          <w:tcPr>
            <w:tcW w:w="3870" w:type="dxa"/>
            <w:vAlign w:val="center"/>
          </w:tcPr>
          <w:p w14:paraId="3AAEDCCC" w14:textId="77777777" w:rsidR="005F1216" w:rsidRPr="008207E0" w:rsidRDefault="005F1216" w:rsidP="00150154">
            <w:pPr>
              <w:widowControl w:val="0"/>
              <w:spacing w:line="252" w:lineRule="auto"/>
              <w:jc w:val="center"/>
              <w:rPr>
                <w:rFonts w:cs="Arial"/>
                <w:szCs w:val="24"/>
              </w:rPr>
            </w:pPr>
            <w:r w:rsidRPr="008207E0">
              <w:rPr>
                <w:rFonts w:cs="Arial"/>
                <w:szCs w:val="24"/>
              </w:rPr>
              <w:t>Trung bình năm T</w:t>
            </w:r>
            <w:r w:rsidRPr="008207E0">
              <w:rPr>
                <w:rFonts w:cs="Arial"/>
                <w:szCs w:val="24"/>
                <w:vertAlign w:val="subscript"/>
              </w:rPr>
              <w:t>tb</w:t>
            </w:r>
          </w:p>
        </w:tc>
        <w:tc>
          <w:tcPr>
            <w:tcW w:w="3780" w:type="dxa"/>
            <w:vAlign w:val="center"/>
          </w:tcPr>
          <w:p w14:paraId="615950E7"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q=0 </w:t>
            </w:r>
          </w:p>
        </w:tc>
      </w:tr>
      <w:tr w:rsidR="005F1216" w:rsidRPr="008207E0" w14:paraId="7E4643C3" w14:textId="77777777" w:rsidTr="002206A5">
        <w:tc>
          <w:tcPr>
            <w:tcW w:w="1870" w:type="dxa"/>
            <w:vMerge/>
            <w:vAlign w:val="center"/>
          </w:tcPr>
          <w:p w14:paraId="1A5B1FF2" w14:textId="77777777" w:rsidR="005F1216" w:rsidRPr="008207E0" w:rsidRDefault="005F1216" w:rsidP="00150154">
            <w:pPr>
              <w:widowControl w:val="0"/>
              <w:snapToGrid w:val="0"/>
              <w:spacing w:line="252" w:lineRule="auto"/>
              <w:jc w:val="center"/>
              <w:rPr>
                <w:rFonts w:cs="Arial"/>
                <w:kern w:val="21"/>
                <w:szCs w:val="24"/>
              </w:rPr>
            </w:pPr>
          </w:p>
        </w:tc>
        <w:tc>
          <w:tcPr>
            <w:tcW w:w="3870" w:type="dxa"/>
            <w:vAlign w:val="center"/>
          </w:tcPr>
          <w:p w14:paraId="34E5584A"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25 </w:t>
            </w:r>
            <w:r w:rsidRPr="008207E0">
              <w:rPr>
                <w:rFonts w:cs="Arial"/>
                <w:szCs w:val="24"/>
                <w:vertAlign w:val="superscript"/>
              </w:rPr>
              <w:t>o</w:t>
            </w:r>
            <w:r w:rsidRPr="008207E0">
              <w:rPr>
                <w:rFonts w:cs="Arial"/>
                <w:szCs w:val="24"/>
              </w:rPr>
              <w:t>C</w:t>
            </w:r>
          </w:p>
        </w:tc>
        <w:tc>
          <w:tcPr>
            <w:tcW w:w="3780" w:type="dxa"/>
            <w:vAlign w:val="center"/>
          </w:tcPr>
          <w:p w14:paraId="5D78CC66" w14:textId="77777777" w:rsidR="005F1216" w:rsidRPr="008207E0" w:rsidRDefault="005F1216" w:rsidP="00150154">
            <w:pPr>
              <w:widowControl w:val="0"/>
              <w:spacing w:line="252" w:lineRule="auto"/>
              <w:jc w:val="center"/>
              <w:rPr>
                <w:rFonts w:cs="Arial"/>
                <w:szCs w:val="24"/>
              </w:rPr>
            </w:pPr>
            <w:r w:rsidRPr="008207E0">
              <w:rPr>
                <w:rFonts w:cs="Arial"/>
                <w:szCs w:val="24"/>
              </w:rPr>
              <w:t>q = W</w:t>
            </w:r>
            <w:r w:rsidRPr="008207E0">
              <w:rPr>
                <w:rFonts w:cs="Arial"/>
                <w:szCs w:val="24"/>
                <w:vertAlign w:val="subscript"/>
              </w:rPr>
              <w:t>0</w:t>
            </w:r>
          </w:p>
        </w:tc>
      </w:tr>
    </w:tbl>
    <w:p w14:paraId="68A2807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Ghi chú: W0 là  giá trị áp lực gió cơ sở theo phân vùng gió trên lãnh thổ Việt Nam lấy theo QC 02:2022/BXD.</w:t>
      </w:r>
    </w:p>
    <w:p w14:paraId="3D26E2A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8. Điều kiện kiểm tra khoảng cách từ các phần mang điện đến các kết cấu cột   </w:t>
      </w:r>
    </w:p>
    <w:p w14:paraId="17D19B2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Khoảng cách từ các phần mang điện của ĐDK có điện áp trên 1 kV đến các phần không mang điện của các kết cấu cột phải được kiểm tra bằng tính toán trong các điều kiện khí hậu cho trong bảng sau: </w:t>
      </w:r>
    </w:p>
    <w:p w14:paraId="5F38E387" w14:textId="77777777" w:rsidR="005F1216" w:rsidRPr="008207E0" w:rsidRDefault="005F1216" w:rsidP="00150154">
      <w:pPr>
        <w:pStyle w:val="Heading6"/>
        <w:keepNext w:val="0"/>
        <w:widowControl w:val="0"/>
        <w:spacing w:before="120" w:after="120" w:line="252" w:lineRule="auto"/>
        <w:jc w:val="center"/>
        <w:rPr>
          <w:rFonts w:cs="Arial"/>
          <w:b/>
          <w:szCs w:val="24"/>
          <w:lang w:val="vi-VN"/>
        </w:rPr>
      </w:pPr>
      <w:r w:rsidRPr="008207E0">
        <w:rPr>
          <w:rFonts w:cs="Arial"/>
          <w:b/>
          <w:bCs/>
          <w:i w:val="0"/>
          <w:iCs w:val="0"/>
          <w:color w:val="auto"/>
          <w:szCs w:val="24"/>
          <w:lang w:val="vi-VN"/>
        </w:rPr>
        <w:t>Bảng 2.22: Nhiệt độ không khí và áp lực gió khi kiểm tra khoảng cách</w:t>
      </w:r>
    </w:p>
    <w:tbl>
      <w:tblPr>
        <w:tblW w:w="9015"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0"/>
        <w:gridCol w:w="2625"/>
        <w:gridCol w:w="2970"/>
      </w:tblGrid>
      <w:tr w:rsidR="005F1216" w:rsidRPr="008207E0" w14:paraId="6091A375" w14:textId="77777777" w:rsidTr="002206A5">
        <w:tc>
          <w:tcPr>
            <w:tcW w:w="3420" w:type="dxa"/>
            <w:vAlign w:val="center"/>
          </w:tcPr>
          <w:p w14:paraId="247DA822" w14:textId="77777777" w:rsidR="005F1216" w:rsidRPr="008207E0" w:rsidRDefault="005F1216" w:rsidP="00150154">
            <w:pPr>
              <w:widowControl w:val="0"/>
              <w:snapToGrid w:val="0"/>
              <w:spacing w:line="252" w:lineRule="auto"/>
              <w:jc w:val="center"/>
              <w:rPr>
                <w:rFonts w:cs="Arial"/>
                <w:bCs/>
                <w:kern w:val="21"/>
                <w:szCs w:val="24"/>
              </w:rPr>
            </w:pPr>
            <w:r w:rsidRPr="008207E0">
              <w:rPr>
                <w:rFonts w:cs="Arial"/>
                <w:bCs/>
                <w:kern w:val="21"/>
                <w:szCs w:val="24"/>
              </w:rPr>
              <w:t>Điện áp</w:t>
            </w:r>
          </w:p>
        </w:tc>
        <w:tc>
          <w:tcPr>
            <w:tcW w:w="2625" w:type="dxa"/>
            <w:vAlign w:val="center"/>
          </w:tcPr>
          <w:p w14:paraId="03A7DE06" w14:textId="77777777" w:rsidR="005F1216" w:rsidRPr="008207E0" w:rsidRDefault="005F1216" w:rsidP="00150154">
            <w:pPr>
              <w:widowControl w:val="0"/>
              <w:snapToGrid w:val="0"/>
              <w:spacing w:line="252" w:lineRule="auto"/>
              <w:jc w:val="center"/>
              <w:rPr>
                <w:rFonts w:cs="Arial"/>
                <w:bCs/>
                <w:kern w:val="21"/>
                <w:szCs w:val="24"/>
              </w:rPr>
            </w:pPr>
            <w:r w:rsidRPr="008207E0">
              <w:rPr>
                <w:rFonts w:cs="Arial"/>
                <w:bCs/>
                <w:kern w:val="21"/>
                <w:szCs w:val="24"/>
              </w:rPr>
              <w:t>Nhiệt độ không khí</w:t>
            </w:r>
          </w:p>
        </w:tc>
        <w:tc>
          <w:tcPr>
            <w:tcW w:w="2970" w:type="dxa"/>
            <w:vAlign w:val="center"/>
          </w:tcPr>
          <w:p w14:paraId="59FD2C19" w14:textId="77777777" w:rsidR="005F1216" w:rsidRPr="008207E0" w:rsidRDefault="005F1216" w:rsidP="00150154">
            <w:pPr>
              <w:widowControl w:val="0"/>
              <w:snapToGrid w:val="0"/>
              <w:spacing w:line="252" w:lineRule="auto"/>
              <w:jc w:val="center"/>
              <w:rPr>
                <w:rFonts w:cs="Arial"/>
                <w:bCs/>
                <w:kern w:val="21"/>
                <w:szCs w:val="24"/>
              </w:rPr>
            </w:pPr>
            <w:r w:rsidRPr="008207E0">
              <w:rPr>
                <w:rFonts w:cs="Arial"/>
                <w:bCs/>
                <w:kern w:val="21"/>
                <w:szCs w:val="24"/>
              </w:rPr>
              <w:t>Áp lực gió</w:t>
            </w:r>
          </w:p>
        </w:tc>
      </w:tr>
      <w:tr w:rsidR="005F1216" w:rsidRPr="008207E0" w14:paraId="437D0D1B" w14:textId="77777777" w:rsidTr="002206A5">
        <w:trPr>
          <w:trHeight w:val="70"/>
        </w:trPr>
        <w:tc>
          <w:tcPr>
            <w:tcW w:w="3420" w:type="dxa"/>
            <w:vAlign w:val="center"/>
          </w:tcPr>
          <w:p w14:paraId="4E389A51"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Điện áp làm việc</w:t>
            </w:r>
          </w:p>
        </w:tc>
        <w:tc>
          <w:tcPr>
            <w:tcW w:w="2625" w:type="dxa"/>
            <w:vAlign w:val="center"/>
          </w:tcPr>
          <w:p w14:paraId="6C84F4F5"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25 </w:t>
            </w:r>
            <w:r w:rsidRPr="008207E0">
              <w:rPr>
                <w:rFonts w:cs="Arial"/>
                <w:szCs w:val="24"/>
                <w:vertAlign w:val="superscript"/>
              </w:rPr>
              <w:t>o</w:t>
            </w:r>
            <w:r w:rsidRPr="008207E0">
              <w:rPr>
                <w:rFonts w:cs="Arial"/>
                <w:szCs w:val="24"/>
              </w:rPr>
              <w:t>C</w:t>
            </w:r>
          </w:p>
        </w:tc>
        <w:tc>
          <w:tcPr>
            <w:tcW w:w="2970" w:type="dxa"/>
            <w:vAlign w:val="center"/>
          </w:tcPr>
          <w:p w14:paraId="43B64B8C" w14:textId="77777777" w:rsidR="005F1216" w:rsidRPr="008207E0" w:rsidRDefault="005F1216" w:rsidP="00150154">
            <w:pPr>
              <w:widowControl w:val="0"/>
              <w:spacing w:line="252" w:lineRule="auto"/>
              <w:jc w:val="center"/>
              <w:rPr>
                <w:rFonts w:cs="Arial"/>
                <w:szCs w:val="24"/>
              </w:rPr>
            </w:pPr>
            <w:r w:rsidRPr="008207E0">
              <w:rPr>
                <w:rFonts w:cs="Arial"/>
                <w:szCs w:val="24"/>
              </w:rPr>
              <w:t>q = W</w:t>
            </w:r>
            <w:r w:rsidRPr="008207E0">
              <w:rPr>
                <w:rFonts w:cs="Arial"/>
                <w:szCs w:val="24"/>
                <w:vertAlign w:val="subscript"/>
              </w:rPr>
              <w:t>0</w:t>
            </w:r>
          </w:p>
        </w:tc>
      </w:tr>
      <w:tr w:rsidR="005F1216" w:rsidRPr="008207E0" w14:paraId="73E85722" w14:textId="77777777" w:rsidTr="002206A5">
        <w:trPr>
          <w:trHeight w:val="222"/>
        </w:trPr>
        <w:tc>
          <w:tcPr>
            <w:tcW w:w="3420" w:type="dxa"/>
            <w:vAlign w:val="center"/>
          </w:tcPr>
          <w:p w14:paraId="2F6C9715"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Quá điện áp khí quyển</w:t>
            </w:r>
          </w:p>
        </w:tc>
        <w:tc>
          <w:tcPr>
            <w:tcW w:w="2625" w:type="dxa"/>
            <w:vAlign w:val="center"/>
          </w:tcPr>
          <w:p w14:paraId="73ECC509"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20 </w:t>
            </w:r>
            <w:r w:rsidRPr="008207E0">
              <w:rPr>
                <w:rFonts w:cs="Arial"/>
                <w:szCs w:val="24"/>
                <w:vertAlign w:val="superscript"/>
              </w:rPr>
              <w:t>o</w:t>
            </w:r>
            <w:r w:rsidRPr="008207E0">
              <w:rPr>
                <w:rFonts w:cs="Arial"/>
                <w:szCs w:val="24"/>
              </w:rPr>
              <w:t>C</w:t>
            </w:r>
          </w:p>
        </w:tc>
        <w:tc>
          <w:tcPr>
            <w:tcW w:w="2970" w:type="dxa"/>
            <w:vAlign w:val="center"/>
          </w:tcPr>
          <w:p w14:paraId="5D4FE440" w14:textId="77777777" w:rsidR="005F1216" w:rsidRPr="008207E0" w:rsidRDefault="005F1216" w:rsidP="00150154">
            <w:pPr>
              <w:widowControl w:val="0"/>
              <w:spacing w:line="252" w:lineRule="auto"/>
              <w:jc w:val="center"/>
              <w:rPr>
                <w:rFonts w:cs="Arial"/>
                <w:szCs w:val="24"/>
                <w:vertAlign w:val="subscript"/>
              </w:rPr>
            </w:pPr>
            <w:r w:rsidRPr="008207E0">
              <w:rPr>
                <w:rFonts w:cs="Arial"/>
                <w:szCs w:val="24"/>
              </w:rPr>
              <w:t>q = 0.1 W</w:t>
            </w:r>
            <w:r w:rsidRPr="008207E0">
              <w:rPr>
                <w:rFonts w:cs="Arial"/>
                <w:szCs w:val="24"/>
                <w:vertAlign w:val="subscript"/>
              </w:rPr>
              <w:t>0</w:t>
            </w:r>
          </w:p>
          <w:p w14:paraId="5CF4605D"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(không nhỏ hơn </w:t>
            </w:r>
          </w:p>
          <w:p w14:paraId="2621A5F4" w14:textId="77777777" w:rsidR="005F1216" w:rsidRPr="008207E0" w:rsidRDefault="005F1216" w:rsidP="00150154">
            <w:pPr>
              <w:widowControl w:val="0"/>
              <w:spacing w:line="252" w:lineRule="auto"/>
              <w:jc w:val="center"/>
              <w:rPr>
                <w:rFonts w:cs="Arial"/>
                <w:szCs w:val="24"/>
              </w:rPr>
            </w:pPr>
            <w:r w:rsidRPr="008207E0">
              <w:rPr>
                <w:rFonts w:cs="Arial"/>
                <w:szCs w:val="24"/>
              </w:rPr>
              <w:t>6,25 daN/m</w:t>
            </w:r>
            <w:r w:rsidRPr="008207E0">
              <w:rPr>
                <w:rFonts w:cs="Arial"/>
                <w:szCs w:val="24"/>
                <w:vertAlign w:val="superscript"/>
              </w:rPr>
              <w:t>2</w:t>
            </w:r>
            <w:r w:rsidRPr="008207E0">
              <w:rPr>
                <w:rFonts w:cs="Arial"/>
                <w:szCs w:val="24"/>
              </w:rPr>
              <w:t>)</w:t>
            </w:r>
          </w:p>
        </w:tc>
      </w:tr>
      <w:tr w:rsidR="005F1216" w:rsidRPr="008207E0" w14:paraId="700B5E4C" w14:textId="77777777" w:rsidTr="002206A5">
        <w:trPr>
          <w:trHeight w:val="114"/>
        </w:trPr>
        <w:tc>
          <w:tcPr>
            <w:tcW w:w="3420" w:type="dxa"/>
            <w:vAlign w:val="center"/>
          </w:tcPr>
          <w:p w14:paraId="336396DC"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Quá điện áp nội bộ</w:t>
            </w:r>
          </w:p>
        </w:tc>
        <w:tc>
          <w:tcPr>
            <w:tcW w:w="2625" w:type="dxa"/>
            <w:vAlign w:val="center"/>
          </w:tcPr>
          <w:p w14:paraId="0E9F31CB"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20 </w:t>
            </w:r>
            <w:r w:rsidRPr="008207E0">
              <w:rPr>
                <w:rFonts w:cs="Arial"/>
                <w:szCs w:val="24"/>
                <w:vertAlign w:val="superscript"/>
              </w:rPr>
              <w:t>o</w:t>
            </w:r>
            <w:r w:rsidRPr="008207E0">
              <w:rPr>
                <w:rFonts w:cs="Arial"/>
                <w:szCs w:val="24"/>
              </w:rPr>
              <w:t>C</w:t>
            </w:r>
          </w:p>
        </w:tc>
        <w:tc>
          <w:tcPr>
            <w:tcW w:w="2970" w:type="dxa"/>
            <w:vAlign w:val="center"/>
          </w:tcPr>
          <w:p w14:paraId="0C45F13F" w14:textId="77777777" w:rsidR="005F1216" w:rsidRPr="008207E0" w:rsidRDefault="005F1216" w:rsidP="00150154">
            <w:pPr>
              <w:widowControl w:val="0"/>
              <w:spacing w:line="252" w:lineRule="auto"/>
              <w:jc w:val="center"/>
              <w:rPr>
                <w:rFonts w:cs="Arial"/>
                <w:szCs w:val="24"/>
                <w:vertAlign w:val="subscript"/>
              </w:rPr>
            </w:pPr>
            <w:r w:rsidRPr="008207E0">
              <w:rPr>
                <w:rFonts w:cs="Arial"/>
                <w:szCs w:val="24"/>
              </w:rPr>
              <w:t>Q = 0.1 W</w:t>
            </w:r>
            <w:r w:rsidRPr="008207E0">
              <w:rPr>
                <w:rFonts w:cs="Arial"/>
                <w:szCs w:val="24"/>
                <w:vertAlign w:val="subscript"/>
              </w:rPr>
              <w:t>0</w:t>
            </w:r>
          </w:p>
          <w:p w14:paraId="7244AFB6" w14:textId="77777777" w:rsidR="005F1216" w:rsidRPr="008207E0" w:rsidRDefault="005F1216" w:rsidP="00150154">
            <w:pPr>
              <w:widowControl w:val="0"/>
              <w:spacing w:line="252" w:lineRule="auto"/>
              <w:jc w:val="center"/>
              <w:rPr>
                <w:rFonts w:cs="Arial"/>
                <w:szCs w:val="24"/>
              </w:rPr>
            </w:pPr>
            <w:r w:rsidRPr="008207E0">
              <w:rPr>
                <w:rFonts w:cs="Arial"/>
                <w:szCs w:val="24"/>
              </w:rPr>
              <w:lastRenderedPageBreak/>
              <w:t xml:space="preserve">(không nhỏ hơn </w:t>
            </w:r>
          </w:p>
          <w:p w14:paraId="5015D14D" w14:textId="77777777" w:rsidR="005F1216" w:rsidRPr="008207E0" w:rsidRDefault="005F1216" w:rsidP="00150154">
            <w:pPr>
              <w:widowControl w:val="0"/>
              <w:spacing w:line="252" w:lineRule="auto"/>
              <w:jc w:val="center"/>
              <w:rPr>
                <w:rFonts w:cs="Arial"/>
                <w:szCs w:val="24"/>
              </w:rPr>
            </w:pPr>
            <w:r w:rsidRPr="008207E0">
              <w:rPr>
                <w:rFonts w:cs="Arial"/>
                <w:szCs w:val="24"/>
              </w:rPr>
              <w:t>6,25 daN/m</w:t>
            </w:r>
            <w:r w:rsidRPr="008207E0">
              <w:rPr>
                <w:rFonts w:cs="Arial"/>
                <w:szCs w:val="24"/>
                <w:vertAlign w:val="superscript"/>
              </w:rPr>
              <w:t>2</w:t>
            </w:r>
            <w:r w:rsidRPr="008207E0">
              <w:rPr>
                <w:rFonts w:cs="Arial"/>
                <w:szCs w:val="24"/>
              </w:rPr>
              <w:t>)</w:t>
            </w:r>
          </w:p>
        </w:tc>
      </w:tr>
    </w:tbl>
    <w:p w14:paraId="7F2D75F4" w14:textId="77777777" w:rsidR="005F1216" w:rsidRPr="008207E0" w:rsidRDefault="005F1216" w:rsidP="00150154">
      <w:pPr>
        <w:widowControl w:val="0"/>
        <w:snapToGrid w:val="0"/>
        <w:spacing w:line="252" w:lineRule="auto"/>
        <w:jc w:val="both"/>
        <w:rPr>
          <w:rFonts w:cs="Arial"/>
          <w:kern w:val="21"/>
          <w:szCs w:val="24"/>
        </w:rPr>
      </w:pPr>
    </w:p>
    <w:p w14:paraId="0E1304A9" w14:textId="77777777" w:rsidR="005F1216" w:rsidRPr="008207E0" w:rsidRDefault="005F1216" w:rsidP="00150154">
      <w:pPr>
        <w:widowControl w:val="0"/>
        <w:autoSpaceDE w:val="0"/>
        <w:autoSpaceDN w:val="0"/>
        <w:adjustRightInd w:val="0"/>
        <w:spacing w:line="252" w:lineRule="auto"/>
        <w:ind w:right="58" w:firstLine="720"/>
        <w:jc w:val="both"/>
        <w:rPr>
          <w:rFonts w:eastAsia="Times New Roman" w:cs="Arial"/>
          <w:kern w:val="0"/>
        </w:rPr>
      </w:pPr>
      <w:r w:rsidRPr="008207E0">
        <w:rPr>
          <w:rFonts w:eastAsia="Times New Roman" w:cs="Arial"/>
          <w:kern w:val="0"/>
        </w:rPr>
        <w:t xml:space="preserve">Góc lệch </w:t>
      </w:r>
      <w:r w:rsidRPr="008207E0">
        <w:rPr>
          <w:rFonts w:eastAsia="Times New Roman" w:cs="Arial"/>
          <w:kern w:val="0"/>
        </w:rPr>
        <w:sym w:font="Symbol" w:char="F067"/>
      </w:r>
      <w:r w:rsidRPr="008207E0">
        <w:rPr>
          <w:rFonts w:eastAsia="Times New Roman" w:cs="Arial"/>
          <w:kern w:val="0"/>
        </w:rPr>
        <w:t xml:space="preserve"> theo hướng thẳng đứng của chuỗi sứ treo do tác động của gió được tính theo công thức sau:</w:t>
      </w:r>
    </w:p>
    <w:p w14:paraId="0AA673FB" w14:textId="333DD4C1" w:rsidR="005F1216" w:rsidRPr="008207E0" w:rsidRDefault="005F1216" w:rsidP="00150154">
      <w:pPr>
        <w:widowControl w:val="0"/>
        <w:autoSpaceDE w:val="0"/>
        <w:autoSpaceDN w:val="0"/>
        <w:spacing w:line="252" w:lineRule="auto"/>
        <w:jc w:val="both"/>
        <w:rPr>
          <w:rFonts w:eastAsia="Times New Roman" w:cs="Arial"/>
          <w:position w:val="-6"/>
          <w:szCs w:val="24"/>
          <w:lang w:val="nl-NL"/>
        </w:rPr>
      </w:pPr>
      <w:r w:rsidRPr="008207E0">
        <w:rPr>
          <w:rFonts w:cs="Arial"/>
          <w:kern w:val="21"/>
          <w:szCs w:val="24"/>
        </w:rPr>
        <w:t xml:space="preserve">         </w:t>
      </w:r>
      <w:r w:rsidRPr="008207E0">
        <w:rPr>
          <w:rFonts w:eastAsia="Times New Roman" w:cs="Arial"/>
          <w:position w:val="-6"/>
          <w:szCs w:val="24"/>
          <w:lang w:val="nl-NL"/>
        </w:rPr>
        <w:t>tg</w:t>
      </w:r>
      <w:r w:rsidRPr="008207E0">
        <w:rPr>
          <w:rFonts w:eastAsia="Times New Roman" w:cs="Arial"/>
          <w:position w:val="-6"/>
          <w:szCs w:val="24"/>
        </w:rPr>
        <w:sym w:font="Symbol" w:char="F067"/>
      </w:r>
      <w:r w:rsidRPr="008207E0">
        <w:rPr>
          <w:rFonts w:eastAsia="Times New Roman" w:cs="Arial"/>
          <w:position w:val="-6"/>
          <w:szCs w:val="24"/>
          <w:lang w:val="nl-NL"/>
        </w:rPr>
        <w:t xml:space="preserve"> = </w:t>
      </w:r>
      <w:r w:rsidRPr="008207E0">
        <w:rPr>
          <w:rFonts w:eastAsia="Times New Roman" w:cs="Arial"/>
          <w:noProof/>
          <w:position w:val="-30"/>
          <w:szCs w:val="24"/>
          <w:lang w:val="vi-VN" w:eastAsia="vi-VN"/>
        </w:rPr>
        <w:drawing>
          <wp:inline distT="0" distB="0" distL="0" distR="0" wp14:anchorId="52DBECE3" wp14:editId="74105FF3">
            <wp:extent cx="731520" cy="457200"/>
            <wp:effectExtent l="0" t="0" r="0" b="0"/>
            <wp:docPr id="120427232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1520" cy="457200"/>
                    </a:xfrm>
                    <a:prstGeom prst="rect">
                      <a:avLst/>
                    </a:prstGeom>
                    <a:noFill/>
                    <a:ln>
                      <a:noFill/>
                    </a:ln>
                  </pic:spPr>
                </pic:pic>
              </a:graphicData>
            </a:graphic>
          </wp:inline>
        </w:drawing>
      </w:r>
    </w:p>
    <w:p w14:paraId="2EBC1A95" w14:textId="086E6DF3"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cs="Arial"/>
          <w:kern w:val="21"/>
          <w:szCs w:val="24"/>
        </w:rPr>
        <w:t xml:space="preserve">         </w:t>
      </w:r>
      <w:r w:rsidRPr="008207E0">
        <w:rPr>
          <w:rFonts w:eastAsia="Times New Roman" w:cs="Arial"/>
          <w:noProof/>
          <w:kern w:val="0"/>
        </w:rPr>
        <w:drawing>
          <wp:inline distT="0" distB="0" distL="0" distR="0" wp14:anchorId="5A1BAED5" wp14:editId="293C46A2">
            <wp:extent cx="91440" cy="182880"/>
            <wp:effectExtent l="0" t="0" r="3810" b="7620"/>
            <wp:docPr id="13443398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8207E0">
        <w:rPr>
          <w:rFonts w:eastAsia="Times New Roman" w:cs="Arial"/>
          <w:kern w:val="0"/>
        </w:rPr>
        <w:t>: Góc lệch theo hướng thẳng đứng của chuỗi sứ do tác động của gió</w:t>
      </w:r>
    </w:p>
    <w:p w14:paraId="01549B07" w14:textId="222671C9"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MS Gothic" w:cs="Arial"/>
          <w:kern w:val="0"/>
        </w:rPr>
        <w:t xml:space="preserve">　　　</w:t>
      </w:r>
      <w:r w:rsidRPr="008207E0">
        <w:rPr>
          <w:rFonts w:eastAsia="Times New Roman" w:cs="Arial"/>
          <w:kern w:val="0"/>
        </w:rPr>
        <w:t xml:space="preserve">   </w:t>
      </w:r>
      <w:r w:rsidRPr="008207E0">
        <w:rPr>
          <w:rFonts w:eastAsia="Times New Roman" w:cs="Arial"/>
          <w:noProof/>
          <w:kern w:val="0"/>
        </w:rPr>
        <w:drawing>
          <wp:inline distT="0" distB="0" distL="0" distR="0" wp14:anchorId="730F1092" wp14:editId="2787DC98">
            <wp:extent cx="182880" cy="182880"/>
            <wp:effectExtent l="0" t="0" r="7620" b="7620"/>
            <wp:docPr id="117632931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207E0">
        <w:rPr>
          <w:rFonts w:eastAsia="Times New Roman" w:cs="Arial"/>
          <w:kern w:val="0"/>
        </w:rPr>
        <w:t xml:space="preserve">: Hệ số dao động của dây dẫn. Giá trị này phụ thuộc vào áp lực gió cho trong bảng tiếp theo. </w:t>
      </w:r>
    </w:p>
    <w:p w14:paraId="25CC074E" w14:textId="6197F4F2"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Pr="008207E0">
        <w:rPr>
          <w:rFonts w:eastAsia="MS Gothic" w:cs="Arial"/>
          <w:kern w:val="0"/>
        </w:rPr>
        <w:t xml:space="preserve">　　</w:t>
      </w:r>
      <w:r w:rsidRPr="008207E0">
        <w:rPr>
          <w:rFonts w:eastAsia="Times New Roman" w:cs="Arial"/>
          <w:kern w:val="0"/>
        </w:rPr>
        <w:t xml:space="preserve"> </w:t>
      </w:r>
      <w:r w:rsidRPr="008207E0">
        <w:rPr>
          <w:rFonts w:eastAsia="Times New Roman" w:cs="Arial"/>
          <w:noProof/>
          <w:kern w:val="0"/>
        </w:rPr>
        <w:drawing>
          <wp:inline distT="0" distB="0" distL="0" distR="0" wp14:anchorId="23FBA029" wp14:editId="23392046">
            <wp:extent cx="182880" cy="182880"/>
            <wp:effectExtent l="0" t="0" r="7620" b="7620"/>
            <wp:docPr id="20706634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207E0">
        <w:rPr>
          <w:rFonts w:eastAsia="Times New Roman" w:cs="Arial"/>
          <w:kern w:val="0"/>
        </w:rPr>
        <w:t>: Giá trị tính toán của áp lực gió tác động lên dây dẫn có tính đến lực nằm ngang do kéo căng trong trường hợp góc đỡ (daN/m2)</w:t>
      </w:r>
    </w:p>
    <w:p w14:paraId="1F40F1D0" w14:textId="41229F8F"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Pr="008207E0">
        <w:rPr>
          <w:rFonts w:eastAsia="MS Gothic" w:cs="Arial"/>
          <w:kern w:val="0"/>
        </w:rPr>
        <w:t xml:space="preserve">　　</w:t>
      </w:r>
      <w:r w:rsidRPr="008207E0">
        <w:rPr>
          <w:rFonts w:eastAsia="Times New Roman" w:cs="Arial"/>
          <w:kern w:val="0"/>
        </w:rPr>
        <w:t xml:space="preserve">   </w:t>
      </w:r>
      <w:r w:rsidRPr="008207E0">
        <w:rPr>
          <w:rFonts w:eastAsia="Times New Roman" w:cs="Arial"/>
          <w:noProof/>
          <w:kern w:val="0"/>
        </w:rPr>
        <w:drawing>
          <wp:inline distT="0" distB="0" distL="0" distR="0" wp14:anchorId="073C06C3" wp14:editId="4549F401">
            <wp:extent cx="182880" cy="274320"/>
            <wp:effectExtent l="0" t="0" r="7620" b="0"/>
            <wp:docPr id="12248019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880" cy="274320"/>
                    </a:xfrm>
                    <a:prstGeom prst="rect">
                      <a:avLst/>
                    </a:prstGeom>
                    <a:noFill/>
                    <a:ln>
                      <a:noFill/>
                    </a:ln>
                  </pic:spPr>
                </pic:pic>
              </a:graphicData>
            </a:graphic>
          </wp:inline>
        </w:drawing>
      </w:r>
      <w:r w:rsidRPr="008207E0">
        <w:rPr>
          <w:rFonts w:eastAsia="Times New Roman" w:cs="Arial"/>
          <w:kern w:val="0"/>
        </w:rPr>
        <w:t>: Tải trọng của dây dẫn tác động lên chuỗi sứ (daN)</w:t>
      </w:r>
    </w:p>
    <w:p w14:paraId="19897991" w14:textId="2BFA9DEF"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MS Gothic" w:cs="Arial"/>
          <w:kern w:val="0"/>
        </w:rPr>
        <w:t xml:space="preserve">　　　</w:t>
      </w:r>
      <w:r w:rsidRPr="008207E0">
        <w:rPr>
          <w:rFonts w:eastAsia="Times New Roman" w:cs="Arial"/>
          <w:kern w:val="0"/>
        </w:rPr>
        <w:t xml:space="preserve">   </w:t>
      </w:r>
      <w:r w:rsidRPr="008207E0">
        <w:rPr>
          <w:rFonts w:eastAsia="Times New Roman" w:cs="Arial"/>
          <w:noProof/>
          <w:kern w:val="0"/>
        </w:rPr>
        <w:drawing>
          <wp:inline distT="0" distB="0" distL="0" distR="0" wp14:anchorId="24DC0D5B" wp14:editId="2EB334BA">
            <wp:extent cx="182880" cy="274320"/>
            <wp:effectExtent l="0" t="0" r="7620" b="0"/>
            <wp:docPr id="134475517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2880" cy="274320"/>
                    </a:xfrm>
                    <a:prstGeom prst="rect">
                      <a:avLst/>
                    </a:prstGeom>
                    <a:noFill/>
                    <a:ln>
                      <a:noFill/>
                    </a:ln>
                  </pic:spPr>
                </pic:pic>
              </a:graphicData>
            </a:graphic>
          </wp:inline>
        </w:drawing>
      </w:r>
      <w:r w:rsidRPr="008207E0">
        <w:rPr>
          <w:rFonts w:eastAsia="Times New Roman" w:cs="Arial"/>
          <w:kern w:val="0"/>
        </w:rPr>
        <w:t>: Trọng lượng của chuỗi sứ (daN)</w:t>
      </w:r>
    </w:p>
    <w:p w14:paraId="4A0965F6"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2.23: Hệ số dao động “K” của dây dẫn </w:t>
      </w:r>
    </w:p>
    <w:tbl>
      <w:tblPr>
        <w:tblW w:w="0" w:type="auto"/>
        <w:tblInd w:w="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9"/>
        <w:gridCol w:w="3817"/>
      </w:tblGrid>
      <w:tr w:rsidR="005F1216" w:rsidRPr="008207E0" w14:paraId="66A3F307" w14:textId="77777777" w:rsidTr="002206A5">
        <w:tc>
          <w:tcPr>
            <w:tcW w:w="3769" w:type="dxa"/>
            <w:vAlign w:val="center"/>
          </w:tcPr>
          <w:p w14:paraId="65996BFD" w14:textId="77777777" w:rsidR="005F1216" w:rsidRPr="008207E0" w:rsidRDefault="005F1216" w:rsidP="00150154">
            <w:pPr>
              <w:widowControl w:val="0"/>
              <w:snapToGrid w:val="0"/>
              <w:spacing w:line="252" w:lineRule="auto"/>
              <w:jc w:val="center"/>
              <w:rPr>
                <w:rFonts w:cs="Arial"/>
                <w:bCs/>
                <w:kern w:val="21"/>
                <w:szCs w:val="24"/>
                <w:lang w:val="pt-BR"/>
              </w:rPr>
            </w:pPr>
            <w:r w:rsidRPr="008207E0">
              <w:rPr>
                <w:rFonts w:cs="Arial"/>
                <w:bCs/>
                <w:kern w:val="21"/>
                <w:szCs w:val="24"/>
                <w:lang w:val="pt-BR"/>
              </w:rPr>
              <w:t>Áp lực gió (daN/m</w:t>
            </w:r>
            <w:r w:rsidRPr="008207E0">
              <w:rPr>
                <w:rFonts w:cs="Arial"/>
                <w:bCs/>
                <w:kern w:val="21"/>
                <w:szCs w:val="24"/>
                <w:vertAlign w:val="superscript"/>
                <w:lang w:val="pt-BR"/>
              </w:rPr>
              <w:t>2</w:t>
            </w:r>
            <w:r w:rsidRPr="008207E0">
              <w:rPr>
                <w:rFonts w:cs="Arial"/>
                <w:bCs/>
                <w:kern w:val="21"/>
                <w:szCs w:val="24"/>
                <w:lang w:val="pt-BR"/>
              </w:rPr>
              <w:t>)</w:t>
            </w:r>
          </w:p>
        </w:tc>
        <w:tc>
          <w:tcPr>
            <w:tcW w:w="3817" w:type="dxa"/>
            <w:vAlign w:val="center"/>
          </w:tcPr>
          <w:p w14:paraId="49D0B45B" w14:textId="77777777" w:rsidR="005F1216" w:rsidRPr="008207E0" w:rsidRDefault="005F1216" w:rsidP="00150154">
            <w:pPr>
              <w:widowControl w:val="0"/>
              <w:snapToGrid w:val="0"/>
              <w:spacing w:line="252" w:lineRule="auto"/>
              <w:jc w:val="center"/>
              <w:rPr>
                <w:rFonts w:cs="Arial"/>
                <w:bCs/>
                <w:kern w:val="21"/>
                <w:szCs w:val="24"/>
                <w:lang w:val="pt-BR"/>
              </w:rPr>
            </w:pPr>
            <w:r w:rsidRPr="008207E0">
              <w:rPr>
                <w:rFonts w:cs="Arial"/>
                <w:bCs/>
                <w:kern w:val="21"/>
                <w:szCs w:val="24"/>
                <w:lang w:val="pt-BR"/>
              </w:rPr>
              <w:t xml:space="preserve">Hệ số dao động của dây dẫn </w:t>
            </w:r>
            <w:r w:rsidRPr="008207E0">
              <w:rPr>
                <w:rFonts w:cs="Arial"/>
                <w:bCs/>
                <w:i/>
                <w:kern w:val="21"/>
                <w:szCs w:val="24"/>
              </w:rPr>
              <w:t>K</w:t>
            </w:r>
          </w:p>
        </w:tc>
      </w:tr>
      <w:tr w:rsidR="005F1216" w:rsidRPr="008207E0" w14:paraId="22CA212A" w14:textId="77777777" w:rsidTr="002206A5">
        <w:tc>
          <w:tcPr>
            <w:tcW w:w="3769" w:type="dxa"/>
            <w:vAlign w:val="center"/>
          </w:tcPr>
          <w:p w14:paraId="3AAF49EE"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40</w:t>
            </w:r>
          </w:p>
        </w:tc>
        <w:tc>
          <w:tcPr>
            <w:tcW w:w="3817" w:type="dxa"/>
            <w:vAlign w:val="center"/>
          </w:tcPr>
          <w:p w14:paraId="71B408FF"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1,00</w:t>
            </w:r>
          </w:p>
        </w:tc>
      </w:tr>
      <w:tr w:rsidR="005F1216" w:rsidRPr="008207E0" w14:paraId="2E3757DE" w14:textId="77777777" w:rsidTr="002206A5">
        <w:trPr>
          <w:trHeight w:val="277"/>
        </w:trPr>
        <w:tc>
          <w:tcPr>
            <w:tcW w:w="3769" w:type="dxa"/>
            <w:vAlign w:val="center"/>
          </w:tcPr>
          <w:p w14:paraId="3F670BEB"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45</w:t>
            </w:r>
          </w:p>
        </w:tc>
        <w:tc>
          <w:tcPr>
            <w:tcW w:w="3817" w:type="dxa"/>
            <w:vAlign w:val="center"/>
          </w:tcPr>
          <w:p w14:paraId="6F411108"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0,95</w:t>
            </w:r>
          </w:p>
        </w:tc>
      </w:tr>
      <w:tr w:rsidR="005F1216" w:rsidRPr="008207E0" w14:paraId="0AE7EFBD" w14:textId="77777777" w:rsidTr="002206A5">
        <w:trPr>
          <w:trHeight w:val="311"/>
        </w:trPr>
        <w:tc>
          <w:tcPr>
            <w:tcW w:w="3769" w:type="dxa"/>
            <w:vAlign w:val="center"/>
          </w:tcPr>
          <w:p w14:paraId="1C32B226"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55</w:t>
            </w:r>
          </w:p>
        </w:tc>
        <w:tc>
          <w:tcPr>
            <w:tcW w:w="3817" w:type="dxa"/>
            <w:vAlign w:val="center"/>
          </w:tcPr>
          <w:p w14:paraId="5FE90EC1"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0,90</w:t>
            </w:r>
          </w:p>
        </w:tc>
      </w:tr>
      <w:tr w:rsidR="005F1216" w:rsidRPr="008207E0" w14:paraId="5159DCF8" w14:textId="77777777" w:rsidTr="002206A5">
        <w:trPr>
          <w:trHeight w:val="204"/>
        </w:trPr>
        <w:tc>
          <w:tcPr>
            <w:tcW w:w="3769" w:type="dxa"/>
            <w:vAlign w:val="center"/>
          </w:tcPr>
          <w:p w14:paraId="7EE4CF2B"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65</w:t>
            </w:r>
          </w:p>
        </w:tc>
        <w:tc>
          <w:tcPr>
            <w:tcW w:w="3817" w:type="dxa"/>
            <w:vAlign w:val="center"/>
          </w:tcPr>
          <w:p w14:paraId="2AEC9697"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0,85</w:t>
            </w:r>
          </w:p>
        </w:tc>
      </w:tr>
      <w:tr w:rsidR="005F1216" w:rsidRPr="008207E0" w14:paraId="45A43C21" w14:textId="77777777" w:rsidTr="002206A5">
        <w:trPr>
          <w:trHeight w:val="96"/>
        </w:trPr>
        <w:tc>
          <w:tcPr>
            <w:tcW w:w="3769" w:type="dxa"/>
            <w:vAlign w:val="center"/>
          </w:tcPr>
          <w:p w14:paraId="7F7F062F"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80</w:t>
            </w:r>
          </w:p>
        </w:tc>
        <w:tc>
          <w:tcPr>
            <w:tcW w:w="3817" w:type="dxa"/>
            <w:vAlign w:val="center"/>
          </w:tcPr>
          <w:p w14:paraId="471D2F16"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0,80</w:t>
            </w:r>
          </w:p>
        </w:tc>
      </w:tr>
      <w:tr w:rsidR="005F1216" w:rsidRPr="008207E0" w14:paraId="637588AE" w14:textId="77777777" w:rsidTr="002206A5">
        <w:trPr>
          <w:trHeight w:val="96"/>
        </w:trPr>
        <w:tc>
          <w:tcPr>
            <w:tcW w:w="3769" w:type="dxa"/>
            <w:vAlign w:val="center"/>
          </w:tcPr>
          <w:p w14:paraId="48A38F5C"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100 và lớn hơn</w:t>
            </w:r>
          </w:p>
        </w:tc>
        <w:tc>
          <w:tcPr>
            <w:tcW w:w="3817" w:type="dxa"/>
            <w:vAlign w:val="center"/>
          </w:tcPr>
          <w:p w14:paraId="45BFA04D" w14:textId="77777777" w:rsidR="005F1216" w:rsidRPr="008207E0" w:rsidRDefault="005F1216" w:rsidP="00150154">
            <w:pPr>
              <w:widowControl w:val="0"/>
              <w:snapToGrid w:val="0"/>
              <w:spacing w:line="252" w:lineRule="auto"/>
              <w:jc w:val="center"/>
              <w:rPr>
                <w:rFonts w:cs="Arial"/>
                <w:kern w:val="21"/>
                <w:szCs w:val="24"/>
              </w:rPr>
            </w:pPr>
            <w:r w:rsidRPr="008207E0">
              <w:rPr>
                <w:rFonts w:cs="Arial"/>
                <w:kern w:val="21"/>
                <w:szCs w:val="24"/>
              </w:rPr>
              <w:t>0,75</w:t>
            </w:r>
          </w:p>
        </w:tc>
      </w:tr>
    </w:tbl>
    <w:p w14:paraId="2F096BD4" w14:textId="3A29A3B0"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65" w:name="_Toc188048164"/>
      <w:bookmarkStart w:id="466" w:name="_Toc188048596"/>
      <w:r w:rsidRPr="008207E0">
        <w:rPr>
          <w:rFonts w:cs="Arial"/>
          <w:b/>
          <w:bCs/>
          <w:szCs w:val="24"/>
        </w:rPr>
        <w:t>Kiểm tra theo điều kiện vầng quang</w:t>
      </w:r>
      <w:bookmarkEnd w:id="465"/>
      <w:bookmarkEnd w:id="466"/>
    </w:p>
    <w:p w14:paraId="177A7E1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cấp điện áp 110 kV trở lên, dây dẫn phải được kiểm tra theo điều kiện vầng quang, theo nhiệt độ trung bình và mật độ không khí phụ thuộc độ cao so với mặt biển. Độ cao đến 1000m so với mực nước biển, dây dẫn không phân pha phải có tiết diện không được nhỏ hơn quy định trong bảng sau:</w:t>
      </w:r>
    </w:p>
    <w:p w14:paraId="5143ABD7"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2.24: Tiết diện nhỏ nhất của 1 dây dẫn điện theo điều kiện vầng quang</w:t>
      </w:r>
    </w:p>
    <w:tbl>
      <w:tblPr>
        <w:tblW w:w="8934"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4614"/>
      </w:tblGrid>
      <w:tr w:rsidR="005F1216" w:rsidRPr="008207E0" w14:paraId="58BAB199" w14:textId="77777777" w:rsidTr="002206A5">
        <w:tc>
          <w:tcPr>
            <w:tcW w:w="4320" w:type="dxa"/>
            <w:vAlign w:val="center"/>
          </w:tcPr>
          <w:p w14:paraId="2C244A7F"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Điện áp ( kV)</w:t>
            </w:r>
          </w:p>
        </w:tc>
        <w:tc>
          <w:tcPr>
            <w:tcW w:w="4614" w:type="dxa"/>
            <w:vAlign w:val="center"/>
          </w:tcPr>
          <w:p w14:paraId="074AB97D"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Tiết diện nhỏ nhất (mm</w:t>
            </w:r>
            <w:r w:rsidRPr="008207E0">
              <w:rPr>
                <w:rFonts w:ascii="Arial" w:hAnsi="Arial" w:cs="Arial"/>
                <w:sz w:val="24"/>
                <w:szCs w:val="24"/>
                <w:vertAlign w:val="superscript"/>
                <w:lang w:eastAsia="ja-JP"/>
              </w:rPr>
              <w:t>2</w:t>
            </w:r>
            <w:r w:rsidRPr="008207E0">
              <w:rPr>
                <w:rFonts w:ascii="Arial" w:hAnsi="Arial" w:cs="Arial"/>
                <w:sz w:val="24"/>
                <w:szCs w:val="24"/>
                <w:lang w:eastAsia="ja-JP"/>
              </w:rPr>
              <w:t>)</w:t>
            </w:r>
          </w:p>
        </w:tc>
      </w:tr>
      <w:tr w:rsidR="005F1216" w:rsidRPr="008207E0" w14:paraId="75821C23" w14:textId="77777777" w:rsidTr="002206A5">
        <w:tc>
          <w:tcPr>
            <w:tcW w:w="4320" w:type="dxa"/>
            <w:vAlign w:val="center"/>
          </w:tcPr>
          <w:p w14:paraId="0D3C1579"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110</w:t>
            </w:r>
          </w:p>
        </w:tc>
        <w:tc>
          <w:tcPr>
            <w:tcW w:w="4614" w:type="dxa"/>
            <w:vAlign w:val="center"/>
          </w:tcPr>
          <w:p w14:paraId="55108318"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70</w:t>
            </w:r>
          </w:p>
        </w:tc>
      </w:tr>
      <w:tr w:rsidR="005F1216" w:rsidRPr="008207E0" w14:paraId="7FFF956B" w14:textId="77777777" w:rsidTr="002206A5">
        <w:trPr>
          <w:trHeight w:val="161"/>
        </w:trPr>
        <w:tc>
          <w:tcPr>
            <w:tcW w:w="4320" w:type="dxa"/>
            <w:vAlign w:val="center"/>
          </w:tcPr>
          <w:p w14:paraId="1B7E648D"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220</w:t>
            </w:r>
          </w:p>
        </w:tc>
        <w:tc>
          <w:tcPr>
            <w:tcW w:w="4614" w:type="dxa"/>
            <w:vAlign w:val="center"/>
          </w:tcPr>
          <w:p w14:paraId="5AE4362F"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240</w:t>
            </w:r>
          </w:p>
        </w:tc>
      </w:tr>
      <w:tr w:rsidR="005F1216" w:rsidRPr="008207E0" w14:paraId="01F3DC21" w14:textId="77777777" w:rsidTr="002206A5">
        <w:tblPrEx>
          <w:tblCellMar>
            <w:left w:w="99" w:type="dxa"/>
            <w:right w:w="99" w:type="dxa"/>
          </w:tblCellMar>
          <w:tblLook w:val="0000" w:firstRow="0" w:lastRow="0" w:firstColumn="0" w:lastColumn="0" w:noHBand="0" w:noVBand="0"/>
        </w:tblPrEx>
        <w:trPr>
          <w:trHeight w:val="70"/>
        </w:trPr>
        <w:tc>
          <w:tcPr>
            <w:tcW w:w="4320" w:type="dxa"/>
            <w:vAlign w:val="center"/>
          </w:tcPr>
          <w:p w14:paraId="0B141CBD"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500</w:t>
            </w:r>
          </w:p>
        </w:tc>
        <w:tc>
          <w:tcPr>
            <w:tcW w:w="4614" w:type="dxa"/>
            <w:vAlign w:val="center"/>
          </w:tcPr>
          <w:p w14:paraId="1D9F43AC"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 xml:space="preserve">330 </w:t>
            </w:r>
          </w:p>
        </w:tc>
      </w:tr>
    </w:tbl>
    <w:p w14:paraId="03508BC6" w14:textId="77777777" w:rsidR="005F1216" w:rsidRPr="008207E0" w:rsidRDefault="005F1216" w:rsidP="00150154">
      <w:pPr>
        <w:widowControl w:val="0"/>
        <w:spacing w:line="252" w:lineRule="auto"/>
        <w:jc w:val="both"/>
        <w:rPr>
          <w:rFonts w:eastAsia="Times New Roman" w:cs="Arial"/>
          <w:b/>
          <w:iCs/>
          <w:spacing w:val="-6"/>
          <w:kern w:val="0"/>
          <w:szCs w:val="24"/>
          <w:lang w:eastAsia="en-AU"/>
        </w:rPr>
      </w:pPr>
      <w:r w:rsidRPr="008207E0">
        <w:rPr>
          <w:rFonts w:eastAsia="Times New Roman" w:cs="Arial"/>
          <w:kern w:val="0"/>
        </w:rPr>
        <w:t>Chi tiết kiểm tra theo điều kiện vầng quang xem</w:t>
      </w:r>
      <w:r w:rsidRPr="008207E0">
        <w:rPr>
          <w:rFonts w:eastAsia="Times New Roman" w:cs="Arial"/>
          <w:iCs/>
          <w:spacing w:val="-6"/>
          <w:kern w:val="0"/>
          <w:szCs w:val="24"/>
          <w:lang w:eastAsia="en-AU"/>
        </w:rPr>
        <w:t xml:space="preserve"> </w:t>
      </w:r>
      <w:r w:rsidRPr="008207E0">
        <w:rPr>
          <w:rFonts w:eastAsia="Times New Roman" w:cs="Arial"/>
          <w:b/>
          <w:iCs/>
          <w:spacing w:val="-6"/>
          <w:kern w:val="0"/>
          <w:szCs w:val="24"/>
          <w:lang w:eastAsia="en-AU"/>
        </w:rPr>
        <w:t>Phụ lục I.</w:t>
      </w:r>
    </w:p>
    <w:p w14:paraId="440EDDBC" w14:textId="150DD74D"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67" w:name="_Toc188048165"/>
      <w:bookmarkStart w:id="468" w:name="_Toc188048597"/>
      <w:r w:rsidRPr="008207E0">
        <w:rPr>
          <w:rFonts w:cs="Arial"/>
          <w:b/>
          <w:bCs/>
          <w:szCs w:val="24"/>
        </w:rPr>
        <w:t>Kiểm tra theo điều kiện ngắn mạch</w:t>
      </w:r>
      <w:bookmarkEnd w:id="467"/>
      <w:bookmarkEnd w:id="468"/>
    </w:p>
    <w:p w14:paraId="095D459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Sơ đồ tính toán dòng ngắn mạch  </w:t>
      </w:r>
    </w:p>
    <w:p w14:paraId="5A4485C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Phải tính dòng ngắn mạch ở sơ đồ phát triển nguồn, lưới ít nhất cho giai đoạn 10 năm sau khi đưa thiết bị vào vận hành (cho phép tính gần đúng).</w:t>
      </w:r>
    </w:p>
    <w:p w14:paraId="11CE0DA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Phải xét đến các trường hợp ngắn mạch sau:  </w:t>
      </w:r>
    </w:p>
    <w:p w14:paraId="28EE5CA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Ngắn mạch 3 pha để kiểm tra ổn định điện động của thiết bị, thanh dẫn, dây dẫn và kết cấu đỡ;</w:t>
      </w:r>
    </w:p>
    <w:p w14:paraId="5B65CAE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Ngắn mạch 3 pha để kiểm tra ổn định nhiệt của thiết bị, thanh dẫn, dây dẫn. Ở điện áp máy phát, chọn dòng ngắn mạch 3 pha hoặc 2 pha theo dạng nào gây phát nhiệt lớn hơn;</w:t>
      </w:r>
    </w:p>
    <w:p w14:paraId="6B262EB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 xml:space="preserve">c) Dòng ngắn mạch 3 pha và 1 pha chạm đất, chọn giá trị lớn hơn để kiểm tra khả năng đóng cắt dòng ngắn mạch của thiết bị. Nếu máy cắt có hai trị số dòng cắt 3 pha và 1 pha thì phải chọn cả hai dòng ngắn mạch trên. </w:t>
      </w:r>
    </w:p>
    <w:p w14:paraId="32DB667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Tính toán thời gian ổn định nhiệt    </w:t>
      </w:r>
    </w:p>
    <w:p w14:paraId="25F7D03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Khi kiểm tra ổn định nhiệt, thời gian tính toán bằng tổng thời gian tác động của rơ le và thời gian cắt của máy cắt bao gồm cả thời gian dập hồ quang. Nếu bộ bảo vệ chính có vùng chết (theo dòng điện, điện áp, điện trở, v.v.) thì phải kiểm tra ổn định nhiệt theo thời gian tác động của bộ bảo vệ dự phòng cộng thêm thời gian cắt của máy cắt.</w:t>
      </w:r>
    </w:p>
    <w:p w14:paraId="2EFB525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3. Kiểm tra tăng nhiệt độ do thiết bị tự đóng lại không thành công     </w:t>
      </w:r>
    </w:p>
    <w:p w14:paraId="7A92288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Khi kiểm tra ổn định nhiệt của thiết bị và dây dẫn của đường dây có thiết bị tự đóng lại tác động nhanh, phải tính đến việc tăng nhiệt độ do tăng tổng thời gian ngắn mạch khi đóng lặp lại không thành công. </w:t>
      </w:r>
    </w:p>
    <w:p w14:paraId="5429658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4. Kiểm tra dây dẫn phát nóng theo điều kiện ngắn mạch, các dây phân pha được coi như một dây có tiết diện bằng tổng tiết diện các dây phân pha.</w:t>
      </w:r>
    </w:p>
    <w:p w14:paraId="53281B5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Chọn dòng điện ngắn mạch   </w:t>
      </w:r>
    </w:p>
    <w:p w14:paraId="44ADE71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Các thiết bị và dây dẫn của mạch điện phải chọn theo dòng điện ngắn mạch lớn nhất chạy qua và phải chịu được dòng điện ngắn mạch lớn nhất trong thời gian 1 giây; </w:t>
      </w:r>
    </w:p>
    <w:p w14:paraId="5E88562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Dòng điện ngắn mạch lớn nhất tại một điểm phải tính tất cả các nguồn điện nối vào điểm đó khi xảy ra sự cố ngắn mạch 3 pha; </w:t>
      </w:r>
    </w:p>
    <w:p w14:paraId="2F5E9B8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Phải kiểm tra khả năng hệ dẫn điện mềm bị chập nhau khi ngắn mạch, kiểm tra khả năng bị phá huỷ hay bị biến dạng để công trình vẫn tiếp tục vận hành bình thường;</w:t>
      </w:r>
    </w:p>
    <w:p w14:paraId="5B81065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Lực điện động tác động lên dây dẫn, truyền đến cách điện và kết cấu đỡ phải được tính</w:t>
      </w:r>
    </w:p>
    <w:p w14:paraId="7FDE482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toán kiểm tra theo dòng điện ngắn mạch 3 pha tức thời lớn nhất, có xét đến sự lệch pha giữa các dòng điện và bỏ qua dao động cơ học của kết cấu thanh dẫn; </w:t>
      </w:r>
    </w:p>
    <w:p w14:paraId="0D839BC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 Lực cơ học do dòng điện ngắn mạch truyền qua dây dẫn, thanh dẫn đến cách điện không được vượt quá 60% lực phá huỷ nhỏ nhất của cách điện nếu là cách điện đơn và không được quá 100% lực phá huỷ của cách điện nếu là cách điện kép. </w:t>
      </w:r>
    </w:p>
    <w:p w14:paraId="0CFBC20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6. Phải kiểm tra theo điều kiện ngắn mạch: </w:t>
      </w:r>
    </w:p>
    <w:p w14:paraId="314FBB9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Thiết bị điện, cáp, dây dẫn, kết cấu đỡ và kết cấu chịu lực của chúng;</w:t>
      </w:r>
    </w:p>
    <w:p w14:paraId="5ADBA3E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ĐDK có dòng điện ngắn mạch xung kích từ 50 kA trở lên để tránh chập dây do lực điện</w:t>
      </w:r>
    </w:p>
    <w:p w14:paraId="372AF8C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động khi ngắn mạch. Ngoài ra, đối với đường dây phân pha còn phải kiểm tra khoảng cách giữa các khung định vị trong từng pha. Đối với ĐDK có thiết bị tự đóng lại tác động nhanh, phải kiểm tra về ổn định nhiệt.</w:t>
      </w:r>
    </w:p>
    <w:p w14:paraId="0695F44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7. Không phải kiểm tra theo điều kiện ngắn mạch:  </w:t>
      </w:r>
    </w:p>
    <w:p w14:paraId="41C944C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Ổn định động cho dây dẫn được bảo vệ bằng cầu chảy có dòng điện danh định đến 60A và ổn định nhiệt đối với dây dẫn được bảo vệ bằng mọi loại cầu chảy; </w:t>
      </w:r>
    </w:p>
    <w:p w14:paraId="616038D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Các dây dẫn cấp điện cho các hộ dùng điện lẻ, kể cả cho các máy biến áp phân xưởng có tổng công suất đến 1 MVA, điện áp sơ cấp đến 22 kV, nếu đồng thời thoả mãn các điều kiện sau:</w:t>
      </w:r>
    </w:p>
    <w:p w14:paraId="43728DC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Hộ tiêu thụ đã có biện pháp dự phòng để không làm ảnh hưởng tới quá trình công nghệ khi mất điện;</w:t>
      </w:r>
    </w:p>
    <w:p w14:paraId="1CB662D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Khi ngắn mạch, dù dây dẫn có bị hỏng cũng không gây nổ;</w:t>
      </w:r>
    </w:p>
    <w:p w14:paraId="1BFB820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Có thể thay dây dẫn dễ dàng;</w:t>
      </w:r>
    </w:p>
    <w:p w14:paraId="1AB7A31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Dây dẫn các ĐDK trừ các dây dẫn nêu ở Khoản 6 Điều này;</w:t>
      </w:r>
    </w:p>
    <w:p w14:paraId="11F8F98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Thanh dẫn và thiết bị của mạch biến điện áp đặt trong ngăn riêng biệt hoặc đặt sau điện trở phụ.</w:t>
      </w:r>
    </w:p>
    <w:p w14:paraId="1788BAA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b/>
          <w:iCs/>
          <w:spacing w:val="-6"/>
          <w:kern w:val="0"/>
          <w:szCs w:val="24"/>
          <w:lang w:val="vi-VN" w:eastAsia="en-AU"/>
        </w:rPr>
      </w:pPr>
      <w:r w:rsidRPr="008207E0">
        <w:rPr>
          <w:rFonts w:eastAsia="Times New Roman" w:cs="Arial"/>
          <w:kern w:val="0"/>
        </w:rPr>
        <w:t>Chi tiết kiểm tra theo điều kiện ngắn mạch cho thanh dẫn xem</w:t>
      </w:r>
      <w:r w:rsidRPr="008207E0">
        <w:rPr>
          <w:rFonts w:eastAsia="Times New Roman" w:cs="Arial"/>
          <w:iCs/>
          <w:spacing w:val="-6"/>
          <w:kern w:val="0"/>
          <w:szCs w:val="24"/>
          <w:lang w:val="vi-VN" w:eastAsia="en-AU"/>
        </w:rPr>
        <w:t xml:space="preserve"> </w:t>
      </w:r>
      <w:r w:rsidRPr="008207E0">
        <w:rPr>
          <w:rFonts w:eastAsia="Times New Roman" w:cs="Arial"/>
          <w:b/>
          <w:iCs/>
          <w:spacing w:val="-6"/>
          <w:kern w:val="0"/>
          <w:szCs w:val="24"/>
          <w:lang w:val="vi-VN" w:eastAsia="en-AU"/>
        </w:rPr>
        <w:t>Phụ lục K.</w:t>
      </w:r>
    </w:p>
    <w:p w14:paraId="736C9A7C" w14:textId="1E622D3E"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69" w:name="_Toc188048166"/>
      <w:bookmarkStart w:id="470" w:name="_Toc188048598"/>
      <w:r w:rsidRPr="008207E0">
        <w:rPr>
          <w:rFonts w:cs="Arial"/>
          <w:b/>
          <w:bCs/>
          <w:szCs w:val="24"/>
        </w:rPr>
        <w:t>Dây dẫn điện hợp kim nhôm chịu nhiệt</w:t>
      </w:r>
      <w:bookmarkEnd w:id="469"/>
      <w:bookmarkEnd w:id="470"/>
    </w:p>
    <w:p w14:paraId="286F8BBF" w14:textId="29C918DB"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Dây dẫn điện hợp kim nhôm chịu nhiệt có 4 loại với các đặc tính kỹ thuật như sau:</w:t>
      </w:r>
    </w:p>
    <w:p w14:paraId="5A50EC3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1. Cho phép làm việc liên tục trong thời hạn 40 năm với nhiệt độ:</w:t>
      </w:r>
    </w:p>
    <w:p w14:paraId="6D83AF6F" w14:textId="77777777" w:rsidR="005F1216" w:rsidRPr="008207E0" w:rsidRDefault="005F1216" w:rsidP="00150154">
      <w:pPr>
        <w:widowControl w:val="0"/>
        <w:autoSpaceDE w:val="0"/>
        <w:autoSpaceDN w:val="0"/>
        <w:adjustRightInd w:val="0"/>
        <w:spacing w:line="252" w:lineRule="auto"/>
        <w:ind w:right="58" w:firstLine="720"/>
        <w:jc w:val="both"/>
        <w:rPr>
          <w:rFonts w:eastAsia="Times New Roman" w:cs="Arial"/>
          <w:kern w:val="0"/>
        </w:rPr>
      </w:pPr>
      <w:r w:rsidRPr="008207E0">
        <w:rPr>
          <w:rFonts w:eastAsia="Times New Roman" w:cs="Arial"/>
          <w:kern w:val="0"/>
        </w:rPr>
        <w:t>Loại 1: 150 oC; Loại 2: 150 oC; Loại 3: 210 oC; Loại 4: 230 oC;</w:t>
      </w:r>
    </w:p>
    <w:p w14:paraId="6FEE15E7" w14:textId="72B19B62" w:rsidR="005F1216" w:rsidRPr="008207E0" w:rsidRDefault="004361B3"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w:t>
      </w:r>
      <w:r w:rsidR="005F1216" w:rsidRPr="008207E0">
        <w:rPr>
          <w:rFonts w:eastAsia="Times New Roman" w:cs="Arial"/>
          <w:kern w:val="0"/>
        </w:rPr>
        <w:t xml:space="preserve">Cho phép làm việc trong thời hạn 400 giờ với nhiệt độ: </w:t>
      </w:r>
    </w:p>
    <w:p w14:paraId="1BCB445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b/>
        <w:t>Loại 1: 180 oC; Loại 2: 180 oC; Loại 3: 240 oC; Loại 4: 310 oC.</w:t>
      </w:r>
    </w:p>
    <w:p w14:paraId="600A90F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Chi tiết đặc tính kỹ thuật của dây dẫn hợp kim chịu nhiệt theo quy định của nhà chế tạo.</w:t>
      </w:r>
    </w:p>
    <w:p w14:paraId="1067D36F" w14:textId="5BF7923F" w:rsidR="005F1216" w:rsidRPr="008207E0" w:rsidRDefault="005F1216" w:rsidP="00022722">
      <w:pPr>
        <w:pStyle w:val="ListParagraph"/>
        <w:numPr>
          <w:ilvl w:val="3"/>
          <w:numId w:val="28"/>
        </w:numPr>
        <w:tabs>
          <w:tab w:val="left" w:pos="851"/>
        </w:tabs>
        <w:spacing w:line="252" w:lineRule="auto"/>
        <w:jc w:val="both"/>
        <w:rPr>
          <w:rFonts w:cs="Arial"/>
          <w:b/>
          <w:bCs/>
          <w:szCs w:val="24"/>
        </w:rPr>
      </w:pPr>
      <w:bookmarkStart w:id="471" w:name="_Toc188048167"/>
      <w:bookmarkStart w:id="472" w:name="_Toc188048599"/>
      <w:r w:rsidRPr="008207E0">
        <w:rPr>
          <w:rFonts w:cs="Arial"/>
          <w:b/>
          <w:bCs/>
          <w:szCs w:val="24"/>
        </w:rPr>
        <w:t>Lựa chọn dây chống sét</w:t>
      </w:r>
      <w:bookmarkEnd w:id="471"/>
      <w:bookmarkEnd w:id="472"/>
    </w:p>
    <w:p w14:paraId="464F840A" w14:textId="6660CB4A"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Dây chống sét, ngoài việc bảo đảm các điều kiện về tính toán cơ lý, phải kiểm tra điều kiện ổn định nhiệt trong trường hợp xảy ra ngắn mạch 1 pha. </w:t>
      </w:r>
    </w:p>
    <w:p w14:paraId="73894BA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Trên đoạn ĐDK có mắc dây chống sét qua cách điện thì không cần phải kiểm tra ổn định nhiệt. Dây chống sét cáp quang (OPGW) được chọn theo độ bền cơ học và kiểm tra ổn định nhiệt như với dây chống sét thường.</w:t>
      </w:r>
    </w:p>
    <w:p w14:paraId="7528EFB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Tính toán lựa chọn dây chống sét được quy dịn như sau:</w:t>
      </w:r>
    </w:p>
    <w:p w14:paraId="3E81C8A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Dây chống sét được chọn phải thỏa mãn điều kiện ổn định nhiệt khi ngắn mạch 1 pha. </w:t>
      </w:r>
    </w:p>
    <w:p w14:paraId="13FB81E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Dòng điện ngắn mạch cho phép trong dây chống sét được tính theo công thức sau: </w:t>
      </w:r>
    </w:p>
    <w:p w14:paraId="32B3C048" w14:textId="77777777" w:rsidR="005F1216" w:rsidRPr="008207E0" w:rsidRDefault="005F1216" w:rsidP="00150154">
      <w:pPr>
        <w:spacing w:line="252" w:lineRule="auto"/>
        <w:ind w:left="2160" w:firstLine="720"/>
        <w:rPr>
          <w:rFonts w:cs="Arial"/>
          <w:szCs w:val="24"/>
          <w:lang w:val="vi-VN"/>
        </w:rPr>
      </w:pPr>
      <w:r w:rsidRPr="008207E0">
        <w:rPr>
          <w:rFonts w:cs="Arial"/>
          <w:szCs w:val="24"/>
          <w:lang w:val="vi-VN"/>
        </w:rPr>
        <w:t xml:space="preserve">I = </w:t>
      </w:r>
      <w:r w:rsidRPr="008207E0">
        <w:rPr>
          <w:rFonts w:cs="Arial"/>
          <w:position w:val="-28"/>
          <w:szCs w:val="24"/>
        </w:rPr>
        <w:object w:dxaOrig="639" w:dyaOrig="660" w14:anchorId="28F91D79">
          <v:shape id="_x0000_i1026" type="#_x0000_t75" style="width:31.8pt;height:32.7pt" o:ole="">
            <v:imagedata r:id="rId40" o:title=""/>
          </v:shape>
          <o:OLEObject Type="Embed" ProgID="Equation.3" ShapeID="_x0000_i1026" DrawAspect="Content" ObjectID="_1799152621" r:id="rId41"/>
        </w:object>
      </w:r>
    </w:p>
    <w:p w14:paraId="34E44E91" w14:textId="77777777" w:rsidR="005F1216" w:rsidRPr="008207E0" w:rsidRDefault="005F1216" w:rsidP="00150154">
      <w:pPr>
        <w:widowControl w:val="0"/>
        <w:autoSpaceDE w:val="0"/>
        <w:autoSpaceDN w:val="0"/>
        <w:adjustRightInd w:val="0"/>
        <w:spacing w:line="252" w:lineRule="auto"/>
        <w:ind w:right="58" w:firstLine="720"/>
        <w:jc w:val="both"/>
        <w:rPr>
          <w:rFonts w:cs="Arial"/>
          <w:kern w:val="21"/>
          <w:szCs w:val="24"/>
          <w:lang w:val="vi-VN" w:eastAsia="ar-SA"/>
        </w:rPr>
      </w:pPr>
      <w:r w:rsidRPr="008207E0">
        <w:rPr>
          <w:rFonts w:cs="Arial"/>
          <w:kern w:val="21"/>
          <w:szCs w:val="24"/>
          <w:lang w:val="vi-VN" w:eastAsia="ar-SA"/>
        </w:rPr>
        <w:t>Trong đó:</w:t>
      </w:r>
    </w:p>
    <w:p w14:paraId="35A6E44C" w14:textId="77777777" w:rsidR="005F1216" w:rsidRPr="008207E0" w:rsidRDefault="005F1216" w:rsidP="00150154">
      <w:pPr>
        <w:widowControl w:val="0"/>
        <w:autoSpaceDE w:val="0"/>
        <w:autoSpaceDN w:val="0"/>
        <w:adjustRightInd w:val="0"/>
        <w:spacing w:line="252" w:lineRule="auto"/>
        <w:ind w:left="720" w:right="58" w:firstLine="720"/>
        <w:jc w:val="both"/>
        <w:rPr>
          <w:rFonts w:eastAsia="Times New Roman" w:cs="Arial"/>
          <w:kern w:val="0"/>
        </w:rPr>
      </w:pPr>
      <w:r w:rsidRPr="008207E0">
        <w:rPr>
          <w:rFonts w:eastAsia="Times New Roman" w:cs="Arial"/>
          <w:kern w:val="0"/>
        </w:rPr>
        <w:t xml:space="preserve">I: Dòng điện ngắn mạch cho phép </w:t>
      </w:r>
      <w:r w:rsidRPr="008207E0">
        <w:rPr>
          <w:rFonts w:eastAsia="Times New Roman" w:cs="Arial"/>
          <w:kern w:val="0"/>
        </w:rPr>
        <w:tab/>
        <w:t>(A)</w:t>
      </w:r>
    </w:p>
    <w:p w14:paraId="5E91065C" w14:textId="77777777" w:rsidR="005F1216" w:rsidRPr="008207E0" w:rsidRDefault="005F1216" w:rsidP="00150154">
      <w:pPr>
        <w:widowControl w:val="0"/>
        <w:autoSpaceDE w:val="0"/>
        <w:autoSpaceDN w:val="0"/>
        <w:adjustRightInd w:val="0"/>
        <w:spacing w:line="252" w:lineRule="auto"/>
        <w:ind w:left="720" w:right="58" w:firstLine="720"/>
        <w:jc w:val="both"/>
        <w:rPr>
          <w:rFonts w:eastAsia="Times New Roman" w:cs="Arial"/>
          <w:kern w:val="0"/>
        </w:rPr>
      </w:pPr>
      <w:r w:rsidRPr="008207E0">
        <w:rPr>
          <w:rFonts w:eastAsia="Times New Roman" w:cs="Arial"/>
          <w:kern w:val="0"/>
        </w:rPr>
        <w:t xml:space="preserve">t: Thời gian ngắn mạch </w:t>
      </w:r>
      <w:r w:rsidRPr="008207E0">
        <w:rPr>
          <w:rFonts w:eastAsia="Times New Roman" w:cs="Arial"/>
          <w:kern w:val="0"/>
        </w:rPr>
        <w:tab/>
      </w:r>
      <w:r w:rsidRPr="008207E0">
        <w:rPr>
          <w:rFonts w:eastAsia="Times New Roman" w:cs="Arial"/>
          <w:kern w:val="0"/>
        </w:rPr>
        <w:tab/>
      </w:r>
      <w:r w:rsidRPr="008207E0">
        <w:rPr>
          <w:rFonts w:eastAsia="Times New Roman" w:cs="Arial"/>
          <w:kern w:val="0"/>
        </w:rPr>
        <w:tab/>
        <w:t>(s)</w:t>
      </w:r>
    </w:p>
    <w:p w14:paraId="7CADCD96" w14:textId="77777777" w:rsidR="005F1216" w:rsidRPr="008207E0" w:rsidRDefault="005F1216" w:rsidP="00150154">
      <w:pPr>
        <w:widowControl w:val="0"/>
        <w:autoSpaceDE w:val="0"/>
        <w:autoSpaceDN w:val="0"/>
        <w:adjustRightInd w:val="0"/>
        <w:spacing w:line="252" w:lineRule="auto"/>
        <w:ind w:left="720" w:right="58" w:firstLine="720"/>
        <w:jc w:val="both"/>
        <w:rPr>
          <w:rFonts w:eastAsia="Times New Roman" w:cs="Arial"/>
          <w:kern w:val="0"/>
        </w:rPr>
      </w:pPr>
      <w:r w:rsidRPr="008207E0">
        <w:rPr>
          <w:rFonts w:eastAsia="Times New Roman" w:cs="Arial"/>
          <w:kern w:val="0"/>
        </w:rPr>
        <w:t xml:space="preserve">S: Tiết diện của dây chống sét </w:t>
      </w:r>
      <w:r w:rsidRPr="008207E0">
        <w:rPr>
          <w:rFonts w:eastAsia="Times New Roman" w:cs="Arial"/>
          <w:kern w:val="0"/>
        </w:rPr>
        <w:tab/>
      </w:r>
      <w:r w:rsidRPr="008207E0">
        <w:rPr>
          <w:rFonts w:eastAsia="Times New Roman" w:cs="Arial"/>
          <w:kern w:val="0"/>
        </w:rPr>
        <w:tab/>
        <w:t>(mm2).</w:t>
      </w:r>
    </w:p>
    <w:p w14:paraId="32B4EF5A" w14:textId="77777777" w:rsidR="005F1216" w:rsidRPr="008207E0" w:rsidRDefault="005F1216" w:rsidP="00150154">
      <w:pPr>
        <w:widowControl w:val="0"/>
        <w:autoSpaceDE w:val="0"/>
        <w:autoSpaceDN w:val="0"/>
        <w:adjustRightInd w:val="0"/>
        <w:spacing w:line="252" w:lineRule="auto"/>
        <w:ind w:left="720" w:right="58" w:firstLine="720"/>
        <w:jc w:val="both"/>
        <w:rPr>
          <w:rFonts w:eastAsia="Times New Roman" w:cs="Arial"/>
          <w:kern w:val="0"/>
        </w:rPr>
      </w:pPr>
      <w:r w:rsidRPr="008207E0">
        <w:rPr>
          <w:rFonts w:eastAsia="Times New Roman" w:cs="Arial"/>
          <w:kern w:val="0"/>
        </w:rPr>
        <w:t xml:space="preserve">K: Hằng số phụ thuộc vào vật liệu của dây chống sét: </w:t>
      </w:r>
    </w:p>
    <w:p w14:paraId="624F0CE9" w14:textId="77777777" w:rsidR="005F1216" w:rsidRPr="008207E0" w:rsidRDefault="005F1216" w:rsidP="00150154">
      <w:pPr>
        <w:widowControl w:val="0"/>
        <w:autoSpaceDE w:val="0"/>
        <w:autoSpaceDN w:val="0"/>
        <w:adjustRightInd w:val="0"/>
        <w:spacing w:line="252" w:lineRule="auto"/>
        <w:ind w:left="1440" w:right="58" w:firstLine="720"/>
        <w:jc w:val="both"/>
        <w:rPr>
          <w:rFonts w:eastAsia="Times New Roman" w:cs="Arial"/>
          <w:kern w:val="0"/>
        </w:rPr>
      </w:pPr>
      <w:r w:rsidRPr="008207E0">
        <w:rPr>
          <w:rFonts w:eastAsia="Times New Roman" w:cs="Arial"/>
          <w:kern w:val="0"/>
        </w:rPr>
        <w:t xml:space="preserve">Đối với dây nhôm lõi thép:  </w:t>
      </w:r>
      <w:r w:rsidRPr="008207E0">
        <w:rPr>
          <w:rFonts w:eastAsia="Times New Roman" w:cs="Arial"/>
          <w:kern w:val="0"/>
        </w:rPr>
        <w:tab/>
        <w:t>k = 93.</w:t>
      </w:r>
    </w:p>
    <w:p w14:paraId="0DAF2FD9" w14:textId="773023D5" w:rsidR="005F1216" w:rsidRPr="008207E0" w:rsidRDefault="005F1216" w:rsidP="00150154">
      <w:pPr>
        <w:widowControl w:val="0"/>
        <w:autoSpaceDE w:val="0"/>
        <w:autoSpaceDN w:val="0"/>
        <w:adjustRightInd w:val="0"/>
        <w:spacing w:line="252" w:lineRule="auto"/>
        <w:ind w:left="1440" w:right="58" w:firstLine="720"/>
        <w:jc w:val="both"/>
        <w:rPr>
          <w:rFonts w:eastAsia="Times New Roman" w:cs="Arial"/>
          <w:kern w:val="0"/>
        </w:rPr>
      </w:pPr>
      <w:r w:rsidRPr="008207E0">
        <w:rPr>
          <w:rFonts w:eastAsia="Times New Roman" w:cs="Arial"/>
          <w:kern w:val="0"/>
        </w:rPr>
        <w:t xml:space="preserve">Đối với dây thép mạ kẽm:  </w:t>
      </w:r>
      <w:r w:rsidRPr="008207E0">
        <w:rPr>
          <w:rFonts w:eastAsia="Times New Roman" w:cs="Arial"/>
          <w:kern w:val="0"/>
        </w:rPr>
        <w:tab/>
      </w:r>
      <w:r w:rsidR="00D37867" w:rsidRPr="008207E0">
        <w:rPr>
          <w:rFonts w:eastAsia="Times New Roman" w:cs="Arial"/>
          <w:kern w:val="0"/>
        </w:rPr>
        <w:tab/>
      </w:r>
      <w:r w:rsidRPr="008207E0">
        <w:rPr>
          <w:rFonts w:eastAsia="Times New Roman" w:cs="Arial"/>
          <w:kern w:val="0"/>
        </w:rPr>
        <w:t>k = 56.</w:t>
      </w:r>
    </w:p>
    <w:p w14:paraId="14CB4C36" w14:textId="77777777" w:rsidR="005F1216" w:rsidRPr="008207E0" w:rsidRDefault="005F1216" w:rsidP="00150154">
      <w:pPr>
        <w:widowControl w:val="0"/>
        <w:autoSpaceDE w:val="0"/>
        <w:autoSpaceDN w:val="0"/>
        <w:adjustRightInd w:val="0"/>
        <w:spacing w:line="252" w:lineRule="auto"/>
        <w:ind w:left="1440" w:right="58" w:firstLine="720"/>
        <w:jc w:val="both"/>
        <w:rPr>
          <w:rFonts w:eastAsia="Times New Roman" w:cs="Arial"/>
          <w:kern w:val="0"/>
        </w:rPr>
      </w:pPr>
      <w:r w:rsidRPr="008207E0">
        <w:rPr>
          <w:rFonts w:eastAsia="Times New Roman" w:cs="Arial"/>
          <w:kern w:val="0"/>
        </w:rPr>
        <w:t xml:space="preserve">Đối với dây thép phủ nhôm:  </w:t>
      </w:r>
      <w:r w:rsidRPr="008207E0">
        <w:rPr>
          <w:rFonts w:eastAsia="Times New Roman" w:cs="Arial"/>
          <w:kern w:val="0"/>
        </w:rPr>
        <w:tab/>
        <w:t>k= 91-117.</w:t>
      </w:r>
    </w:p>
    <w:p w14:paraId="563765D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Những dây ở trên thường được sử dụng làm dây chống sét kết hợp với cáp sợi quang. </w:t>
      </w:r>
    </w:p>
    <w:p w14:paraId="2649F79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Khả năng ổn định nhiệt của dây chống sét khi ngắn mạch 1 pha được so sánh bằng đại lượng đặc trưng (kA2s).</w:t>
      </w:r>
    </w:p>
    <w:p w14:paraId="7EAC2E9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thực tế, có thể sử dụng biểu đồ để tính dòng điện tức thời cho phép và so sánh nó</w:t>
      </w:r>
    </w:p>
    <w:p w14:paraId="2E83ABA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với dòng điện ngắn mạch IN(1) của 1 pha của lưới điện tại vị trí kiểm tra. Tính ổn định nhiệt sẽ được bảo đảm khi I </w:t>
      </w:r>
      <w:r w:rsidRPr="008207E0">
        <w:rPr>
          <w:rFonts w:eastAsia="Times New Roman" w:cs="Arial"/>
          <w:kern w:val="0"/>
        </w:rPr>
        <w:sym w:font="Symbol" w:char="F0A3"/>
      </w:r>
      <w:r w:rsidRPr="008207E0">
        <w:rPr>
          <w:rFonts w:eastAsia="Times New Roman" w:cs="Arial"/>
          <w:kern w:val="0"/>
        </w:rPr>
        <w:t xml:space="preserve"> IN(1).</w:t>
      </w:r>
    </w:p>
    <w:p w14:paraId="0C5BD419" w14:textId="77777777" w:rsidR="005F1216" w:rsidRPr="008207E0" w:rsidRDefault="005F1216" w:rsidP="00150154">
      <w:pPr>
        <w:widowControl w:val="0"/>
        <w:autoSpaceDE w:val="0"/>
        <w:autoSpaceDN w:val="0"/>
        <w:adjustRightInd w:val="0"/>
        <w:spacing w:line="252" w:lineRule="auto"/>
        <w:ind w:right="58"/>
        <w:jc w:val="both"/>
        <w:rPr>
          <w:rFonts w:cs="Arial"/>
          <w:kern w:val="21"/>
          <w:szCs w:val="24"/>
          <w:lang w:eastAsia="ar-SA"/>
        </w:rPr>
      </w:pPr>
      <w:r w:rsidRPr="008207E0">
        <w:rPr>
          <w:rFonts w:eastAsia="Times New Roman" w:cs="Arial"/>
          <w:kern w:val="0"/>
        </w:rPr>
        <w:t>Dòng điện tức thời cho phép của dây chống sét bằng thép mạ kẽm (kA), của dây nhôm lõi thép và dây thép phủ nhôm (kA) xem</w:t>
      </w:r>
      <w:r w:rsidRPr="008207E0">
        <w:rPr>
          <w:rFonts w:cs="Arial"/>
          <w:kern w:val="21"/>
          <w:szCs w:val="24"/>
          <w:lang w:eastAsia="ar-SA"/>
        </w:rPr>
        <w:t xml:space="preserve"> </w:t>
      </w:r>
      <w:r w:rsidRPr="008207E0">
        <w:rPr>
          <w:rFonts w:cs="Arial"/>
          <w:b/>
          <w:kern w:val="21"/>
          <w:szCs w:val="24"/>
          <w:lang w:eastAsia="ar-SA"/>
        </w:rPr>
        <w:t>Phụ lục L.</w:t>
      </w:r>
    </w:p>
    <w:p w14:paraId="39E474AF" w14:textId="37159C20" w:rsidR="005F1216" w:rsidRPr="008207E0" w:rsidRDefault="005F1216" w:rsidP="00150154">
      <w:pPr>
        <w:pStyle w:val="ListParagraph"/>
        <w:numPr>
          <w:ilvl w:val="2"/>
          <w:numId w:val="28"/>
        </w:numPr>
        <w:tabs>
          <w:tab w:val="left" w:pos="426"/>
        </w:tabs>
        <w:spacing w:line="252" w:lineRule="auto"/>
        <w:jc w:val="both"/>
        <w:outlineLvl w:val="2"/>
        <w:rPr>
          <w:rFonts w:cs="Arial"/>
          <w:b/>
          <w:bCs/>
          <w:szCs w:val="24"/>
        </w:rPr>
      </w:pPr>
      <w:bookmarkStart w:id="473" w:name="_Toc188048168"/>
      <w:bookmarkStart w:id="474" w:name="_Toc188050542"/>
      <w:r w:rsidRPr="008207E0">
        <w:rPr>
          <w:rFonts w:cs="Arial"/>
          <w:b/>
          <w:bCs/>
          <w:szCs w:val="24"/>
        </w:rPr>
        <w:t>Lắp đặt dây dẫn và phụ kiện</w:t>
      </w:r>
      <w:bookmarkEnd w:id="473"/>
      <w:bookmarkEnd w:id="474"/>
    </w:p>
    <w:p w14:paraId="0C5D40DC" w14:textId="146379D3" w:rsidR="005F1216" w:rsidRPr="008207E0" w:rsidRDefault="005F1216" w:rsidP="000C7F47">
      <w:pPr>
        <w:pStyle w:val="ListParagraph"/>
        <w:numPr>
          <w:ilvl w:val="3"/>
          <w:numId w:val="28"/>
        </w:numPr>
        <w:tabs>
          <w:tab w:val="left" w:pos="851"/>
        </w:tabs>
        <w:spacing w:line="252" w:lineRule="auto"/>
        <w:ind w:left="0" w:firstLine="0"/>
        <w:jc w:val="both"/>
        <w:rPr>
          <w:rFonts w:cs="Arial"/>
          <w:b/>
          <w:bCs/>
          <w:szCs w:val="24"/>
        </w:rPr>
      </w:pPr>
      <w:bookmarkStart w:id="475" w:name="_Toc188048169"/>
      <w:r w:rsidRPr="008207E0">
        <w:rPr>
          <w:rFonts w:cs="Arial"/>
          <w:b/>
          <w:bCs/>
          <w:szCs w:val="24"/>
        </w:rPr>
        <w:t>Bảo vệ chống rung</w:t>
      </w:r>
      <w:bookmarkEnd w:id="475"/>
    </w:p>
    <w:p w14:paraId="708DDEE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Dây dẫn và dây chống sét của ĐDK phải được bảo vệ chống rung khi ứng suất ở nhiệt độ trung bình năm có giá trị lớn hơn quy định trong bảng tiếp theo. </w:t>
      </w:r>
    </w:p>
    <w:p w14:paraId="0DAC6F54" w14:textId="1D9C78CA"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những đoạn ĐDK không bị gió tác động theo hư</w:t>
      </w:r>
      <w:r w:rsidRPr="008207E0">
        <w:rPr>
          <w:rFonts w:eastAsia="Times New Roman" w:cs="Arial"/>
          <w:kern w:val="0"/>
        </w:rPr>
        <w:softHyphen/>
        <w:t>ớng ngang vào dây (đường dây</w:t>
      </w:r>
      <w:r w:rsidR="001728DD" w:rsidRPr="008207E0">
        <w:rPr>
          <w:rFonts w:eastAsia="Times New Roman" w:cs="Arial"/>
          <w:kern w:val="0"/>
        </w:rPr>
        <w:t xml:space="preserve"> </w:t>
      </w:r>
      <w:r w:rsidRPr="008207E0">
        <w:rPr>
          <w:rFonts w:eastAsia="Times New Roman" w:cs="Arial"/>
          <w:kern w:val="0"/>
        </w:rPr>
        <w:t>dọc thung lũng, qua rừng cây, v.v.) thì không phải chống rung.</w:t>
      </w:r>
    </w:p>
    <w:p w14:paraId="353B59FD" w14:textId="77777777" w:rsidR="001728DD"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ĐDK có phân pha 3 dây trở lên, nếu ứng suất dây dẫn ở nhiệt độ trung bình năm không vượt quá 67,5 N/mm2, khoảng cách giữa các khung định vị không vư</w:t>
      </w:r>
      <w:r w:rsidRPr="008207E0">
        <w:rPr>
          <w:rFonts w:eastAsia="Times New Roman" w:cs="Arial"/>
          <w:kern w:val="0"/>
        </w:rPr>
        <w:softHyphen/>
        <w:t>ợt quá 60m và khoảng vượt không lớn hơn 500m thì không cần bảo vệ chống rung.</w:t>
      </w:r>
      <w:bookmarkStart w:id="476" w:name="_Toc335311620"/>
      <w:bookmarkStart w:id="477" w:name="_Toc356564870"/>
    </w:p>
    <w:p w14:paraId="0F27129B" w14:textId="22190757" w:rsidR="005F1216" w:rsidRPr="008207E0" w:rsidRDefault="005F1216" w:rsidP="00150154">
      <w:pPr>
        <w:widowControl w:val="0"/>
        <w:spacing w:line="252" w:lineRule="auto"/>
        <w:jc w:val="center"/>
        <w:rPr>
          <w:rFonts w:cs="Arial"/>
          <w:szCs w:val="24"/>
          <w:lang w:val="vi-VN"/>
        </w:rPr>
      </w:pPr>
      <w:r w:rsidRPr="008207E0">
        <w:rPr>
          <w:rFonts w:cs="Arial"/>
          <w:b/>
          <w:bCs/>
          <w:i/>
          <w:iCs/>
          <w:szCs w:val="24"/>
          <w:lang w:val="vi-VN"/>
        </w:rPr>
        <w:t>Bảng 2.25: Quy định lựa chọn bảo vệ chống rung</w:t>
      </w:r>
      <w:bookmarkEnd w:id="476"/>
      <w:bookmarkEnd w:id="477"/>
    </w:p>
    <w:tbl>
      <w:tblPr>
        <w:tblW w:w="9250"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3190"/>
        <w:gridCol w:w="1701"/>
        <w:gridCol w:w="2709"/>
      </w:tblGrid>
      <w:tr w:rsidR="005F1216" w:rsidRPr="008207E0" w14:paraId="1C0488E7" w14:textId="77777777" w:rsidTr="002206A5">
        <w:trPr>
          <w:trHeight w:val="1178"/>
        </w:trPr>
        <w:tc>
          <w:tcPr>
            <w:tcW w:w="1650" w:type="dxa"/>
            <w:vAlign w:val="center"/>
          </w:tcPr>
          <w:p w14:paraId="6901723D" w14:textId="77777777" w:rsidR="005F1216" w:rsidRPr="008207E0" w:rsidRDefault="005F1216" w:rsidP="00150154">
            <w:pPr>
              <w:widowControl w:val="0"/>
              <w:spacing w:line="252" w:lineRule="auto"/>
              <w:jc w:val="center"/>
              <w:rPr>
                <w:rFonts w:cs="Arial"/>
                <w:bCs/>
                <w:szCs w:val="24"/>
                <w:lang w:val="vi-VN"/>
              </w:rPr>
            </w:pPr>
            <w:r w:rsidRPr="008207E0">
              <w:rPr>
                <w:rFonts w:cs="Arial"/>
                <w:bCs/>
                <w:szCs w:val="24"/>
                <w:lang w:val="vi-VN"/>
              </w:rPr>
              <w:t xml:space="preserve">Chiều dài khoảng cột </w:t>
            </w:r>
          </w:p>
          <w:p w14:paraId="77887542" w14:textId="77777777" w:rsidR="005F1216" w:rsidRPr="008207E0" w:rsidRDefault="005F1216" w:rsidP="00150154">
            <w:pPr>
              <w:widowControl w:val="0"/>
              <w:spacing w:line="252" w:lineRule="auto"/>
              <w:jc w:val="center"/>
              <w:rPr>
                <w:rFonts w:cs="Arial"/>
                <w:bCs/>
                <w:szCs w:val="24"/>
                <w:lang w:val="vi-VN"/>
              </w:rPr>
            </w:pPr>
            <w:r w:rsidRPr="008207E0">
              <w:rPr>
                <w:rFonts w:cs="Arial"/>
                <w:bCs/>
                <w:szCs w:val="24"/>
                <w:lang w:val="vi-VN"/>
              </w:rPr>
              <w:t>(m)</w:t>
            </w:r>
          </w:p>
        </w:tc>
        <w:tc>
          <w:tcPr>
            <w:tcW w:w="3190" w:type="dxa"/>
            <w:vAlign w:val="center"/>
          </w:tcPr>
          <w:p w14:paraId="490762C8" w14:textId="77777777" w:rsidR="005F1216" w:rsidRPr="008207E0" w:rsidRDefault="005F1216" w:rsidP="00150154">
            <w:pPr>
              <w:widowControl w:val="0"/>
              <w:spacing w:line="252" w:lineRule="auto"/>
              <w:jc w:val="center"/>
              <w:rPr>
                <w:rFonts w:cs="Arial"/>
                <w:bCs/>
                <w:szCs w:val="24"/>
                <w:lang w:val="vi-VN"/>
              </w:rPr>
            </w:pPr>
            <w:r w:rsidRPr="008207E0">
              <w:rPr>
                <w:rFonts w:cs="Arial"/>
                <w:bCs/>
                <w:szCs w:val="24"/>
                <w:lang w:val="vi-VN"/>
              </w:rPr>
              <w:t xml:space="preserve">Loại dây dẫn điện hoặc dây chống sét </w:t>
            </w:r>
          </w:p>
        </w:tc>
        <w:tc>
          <w:tcPr>
            <w:tcW w:w="1701" w:type="dxa"/>
            <w:vAlign w:val="center"/>
          </w:tcPr>
          <w:p w14:paraId="3B656B99" w14:textId="77777777" w:rsidR="005F1216" w:rsidRPr="008207E0" w:rsidRDefault="005F1216" w:rsidP="00150154">
            <w:pPr>
              <w:widowControl w:val="0"/>
              <w:spacing w:line="252" w:lineRule="auto"/>
              <w:jc w:val="center"/>
              <w:rPr>
                <w:rFonts w:cs="Arial"/>
                <w:bCs/>
                <w:szCs w:val="24"/>
              </w:rPr>
            </w:pPr>
            <w:r w:rsidRPr="008207E0">
              <w:rPr>
                <w:rFonts w:cs="Arial"/>
                <w:bCs/>
                <w:szCs w:val="24"/>
              </w:rPr>
              <w:t>Tiết diện (mm</w:t>
            </w:r>
            <w:r w:rsidRPr="008207E0">
              <w:rPr>
                <w:rFonts w:cs="Arial"/>
                <w:bCs/>
                <w:szCs w:val="24"/>
                <w:vertAlign w:val="superscript"/>
              </w:rPr>
              <w:t>2</w:t>
            </w:r>
            <w:r w:rsidRPr="008207E0">
              <w:rPr>
                <w:rFonts w:cs="Arial"/>
                <w:bCs/>
                <w:szCs w:val="24"/>
              </w:rPr>
              <w:t>)</w:t>
            </w:r>
          </w:p>
        </w:tc>
        <w:tc>
          <w:tcPr>
            <w:tcW w:w="2709" w:type="dxa"/>
            <w:vAlign w:val="center"/>
          </w:tcPr>
          <w:p w14:paraId="3CDD975C" w14:textId="77777777" w:rsidR="005F1216" w:rsidRPr="008207E0" w:rsidRDefault="005F1216" w:rsidP="00150154">
            <w:pPr>
              <w:widowControl w:val="0"/>
              <w:spacing w:line="252" w:lineRule="auto"/>
              <w:jc w:val="center"/>
              <w:rPr>
                <w:rFonts w:cs="Arial"/>
                <w:bCs/>
                <w:szCs w:val="24"/>
              </w:rPr>
            </w:pPr>
            <w:r w:rsidRPr="008207E0">
              <w:rPr>
                <w:rFonts w:cs="Arial"/>
                <w:bCs/>
                <w:szCs w:val="24"/>
              </w:rPr>
              <w:t>Ứng suất của dây dẫn điện hoặc dây chống sét (N/mm</w:t>
            </w:r>
            <w:r w:rsidRPr="008207E0">
              <w:rPr>
                <w:rFonts w:cs="Arial"/>
                <w:bCs/>
                <w:szCs w:val="24"/>
                <w:vertAlign w:val="superscript"/>
              </w:rPr>
              <w:t>2</w:t>
            </w:r>
            <w:r w:rsidRPr="008207E0">
              <w:rPr>
                <w:rFonts w:cs="Arial"/>
                <w:bCs/>
                <w:szCs w:val="24"/>
              </w:rPr>
              <w:t>)</w:t>
            </w:r>
          </w:p>
        </w:tc>
      </w:tr>
      <w:tr w:rsidR="005F1216" w:rsidRPr="008207E0" w14:paraId="05C793CA" w14:textId="77777777" w:rsidTr="002206A5">
        <w:tc>
          <w:tcPr>
            <w:tcW w:w="1650" w:type="dxa"/>
            <w:vMerge w:val="restart"/>
            <w:vAlign w:val="center"/>
          </w:tcPr>
          <w:p w14:paraId="7504CFA5" w14:textId="77777777" w:rsidR="005F1216" w:rsidRPr="008207E0" w:rsidRDefault="005F1216" w:rsidP="00150154">
            <w:pPr>
              <w:widowControl w:val="0"/>
              <w:spacing w:line="252" w:lineRule="auto"/>
              <w:jc w:val="center"/>
              <w:rPr>
                <w:rFonts w:cs="Arial"/>
                <w:szCs w:val="24"/>
              </w:rPr>
            </w:pPr>
            <w:r w:rsidRPr="008207E0">
              <w:rPr>
                <w:rFonts w:cs="Arial"/>
                <w:szCs w:val="24"/>
              </w:rPr>
              <w:t>120 ÷ 500</w:t>
            </w:r>
          </w:p>
        </w:tc>
        <w:tc>
          <w:tcPr>
            <w:tcW w:w="3190" w:type="dxa"/>
            <w:vAlign w:val="center"/>
          </w:tcPr>
          <w:p w14:paraId="549EE2F4" w14:textId="77777777" w:rsidR="005F1216" w:rsidRPr="008207E0" w:rsidRDefault="005F1216" w:rsidP="00150154">
            <w:pPr>
              <w:widowControl w:val="0"/>
              <w:spacing w:line="252" w:lineRule="auto"/>
              <w:rPr>
                <w:rFonts w:cs="Arial"/>
                <w:szCs w:val="24"/>
              </w:rPr>
            </w:pPr>
            <w:r w:rsidRPr="008207E0">
              <w:rPr>
                <w:rFonts w:cs="Arial"/>
                <w:szCs w:val="24"/>
              </w:rPr>
              <w:t xml:space="preserve">Dây nhôm </w:t>
            </w:r>
          </w:p>
        </w:tc>
        <w:tc>
          <w:tcPr>
            <w:tcW w:w="1701" w:type="dxa"/>
            <w:vAlign w:val="center"/>
          </w:tcPr>
          <w:p w14:paraId="6E7587C6" w14:textId="77777777" w:rsidR="005F1216" w:rsidRPr="008207E0" w:rsidRDefault="005F1216" w:rsidP="00150154">
            <w:pPr>
              <w:widowControl w:val="0"/>
              <w:spacing w:line="252" w:lineRule="auto"/>
              <w:jc w:val="center"/>
              <w:rPr>
                <w:rFonts w:cs="Arial"/>
                <w:szCs w:val="24"/>
              </w:rPr>
            </w:pPr>
            <w:r w:rsidRPr="008207E0">
              <w:rPr>
                <w:rFonts w:cs="Arial"/>
                <w:szCs w:val="24"/>
              </w:rPr>
              <w:t>Không quy định</w:t>
            </w:r>
          </w:p>
        </w:tc>
        <w:tc>
          <w:tcPr>
            <w:tcW w:w="2709" w:type="dxa"/>
            <w:vAlign w:val="center"/>
          </w:tcPr>
          <w:p w14:paraId="2DE6AEAB"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40</w:t>
            </w:r>
          </w:p>
        </w:tc>
      </w:tr>
      <w:tr w:rsidR="005F1216" w:rsidRPr="008207E0" w14:paraId="15743EEE" w14:textId="77777777" w:rsidTr="002206A5">
        <w:tc>
          <w:tcPr>
            <w:tcW w:w="1650" w:type="dxa"/>
            <w:vMerge/>
          </w:tcPr>
          <w:p w14:paraId="547D72AA" w14:textId="77777777" w:rsidR="005F1216" w:rsidRPr="008207E0" w:rsidRDefault="005F1216" w:rsidP="00150154">
            <w:pPr>
              <w:widowControl w:val="0"/>
              <w:spacing w:line="252" w:lineRule="auto"/>
              <w:rPr>
                <w:rFonts w:cs="Arial"/>
                <w:szCs w:val="24"/>
              </w:rPr>
            </w:pPr>
          </w:p>
        </w:tc>
        <w:tc>
          <w:tcPr>
            <w:tcW w:w="3190" w:type="dxa"/>
            <w:vAlign w:val="center"/>
          </w:tcPr>
          <w:p w14:paraId="6BA4CC21" w14:textId="77777777" w:rsidR="005F1216" w:rsidRPr="008207E0" w:rsidRDefault="005F1216" w:rsidP="00150154">
            <w:pPr>
              <w:widowControl w:val="0"/>
              <w:spacing w:line="252" w:lineRule="auto"/>
              <w:rPr>
                <w:rFonts w:cs="Arial"/>
                <w:szCs w:val="24"/>
              </w:rPr>
            </w:pPr>
            <w:r w:rsidRPr="008207E0">
              <w:rPr>
                <w:rFonts w:cs="Arial"/>
                <w:szCs w:val="24"/>
              </w:rPr>
              <w:t xml:space="preserve">Dây nhôm lõi thép và dây hợp kim nhôm lõi thép </w:t>
            </w:r>
          </w:p>
        </w:tc>
        <w:tc>
          <w:tcPr>
            <w:tcW w:w="1701" w:type="dxa"/>
            <w:vAlign w:val="center"/>
          </w:tcPr>
          <w:p w14:paraId="2C380F2B" w14:textId="77777777" w:rsidR="005F1216" w:rsidRPr="008207E0" w:rsidRDefault="005F1216" w:rsidP="00150154">
            <w:pPr>
              <w:widowControl w:val="0"/>
              <w:spacing w:line="252" w:lineRule="auto"/>
              <w:jc w:val="center"/>
              <w:rPr>
                <w:rFonts w:cs="Arial"/>
                <w:szCs w:val="24"/>
              </w:rPr>
            </w:pPr>
            <w:r w:rsidRPr="008207E0">
              <w:rPr>
                <w:rFonts w:cs="Arial"/>
                <w:szCs w:val="24"/>
              </w:rPr>
              <w:t>Đến 95</w:t>
            </w:r>
          </w:p>
        </w:tc>
        <w:tc>
          <w:tcPr>
            <w:tcW w:w="2709" w:type="dxa"/>
            <w:vAlign w:val="center"/>
          </w:tcPr>
          <w:p w14:paraId="7DAA9DCA"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60</w:t>
            </w:r>
          </w:p>
        </w:tc>
      </w:tr>
      <w:tr w:rsidR="005F1216" w:rsidRPr="008207E0" w14:paraId="1577ED2B" w14:textId="77777777" w:rsidTr="002206A5">
        <w:tc>
          <w:tcPr>
            <w:tcW w:w="1650" w:type="dxa"/>
            <w:vMerge/>
          </w:tcPr>
          <w:p w14:paraId="279EDD58" w14:textId="77777777" w:rsidR="005F1216" w:rsidRPr="008207E0" w:rsidRDefault="005F1216" w:rsidP="00150154">
            <w:pPr>
              <w:widowControl w:val="0"/>
              <w:spacing w:line="252" w:lineRule="auto"/>
              <w:rPr>
                <w:rFonts w:cs="Arial"/>
                <w:szCs w:val="24"/>
              </w:rPr>
            </w:pPr>
          </w:p>
        </w:tc>
        <w:tc>
          <w:tcPr>
            <w:tcW w:w="3190" w:type="dxa"/>
            <w:vAlign w:val="center"/>
          </w:tcPr>
          <w:p w14:paraId="149E4B3E" w14:textId="77777777" w:rsidR="005F1216" w:rsidRPr="008207E0" w:rsidRDefault="005F1216" w:rsidP="00150154">
            <w:pPr>
              <w:widowControl w:val="0"/>
              <w:spacing w:line="252" w:lineRule="auto"/>
              <w:rPr>
                <w:rFonts w:cs="Arial"/>
                <w:szCs w:val="24"/>
              </w:rPr>
            </w:pPr>
            <w:r w:rsidRPr="008207E0">
              <w:rPr>
                <w:rFonts w:cs="Arial"/>
                <w:szCs w:val="24"/>
              </w:rPr>
              <w:t>Như trên</w:t>
            </w:r>
          </w:p>
        </w:tc>
        <w:tc>
          <w:tcPr>
            <w:tcW w:w="1701" w:type="dxa"/>
            <w:vAlign w:val="center"/>
          </w:tcPr>
          <w:p w14:paraId="17B94DF0"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120</w:t>
            </w:r>
          </w:p>
        </w:tc>
        <w:tc>
          <w:tcPr>
            <w:tcW w:w="2709" w:type="dxa"/>
            <w:vAlign w:val="center"/>
          </w:tcPr>
          <w:p w14:paraId="3AEF9D72"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50</w:t>
            </w:r>
          </w:p>
        </w:tc>
      </w:tr>
      <w:tr w:rsidR="005F1216" w:rsidRPr="008207E0" w14:paraId="39CBE4AA" w14:textId="77777777" w:rsidTr="002206A5">
        <w:tc>
          <w:tcPr>
            <w:tcW w:w="1650" w:type="dxa"/>
            <w:vMerge/>
          </w:tcPr>
          <w:p w14:paraId="34D23A6D" w14:textId="77777777" w:rsidR="005F1216" w:rsidRPr="008207E0" w:rsidRDefault="005F1216" w:rsidP="00150154">
            <w:pPr>
              <w:widowControl w:val="0"/>
              <w:spacing w:line="252" w:lineRule="auto"/>
              <w:rPr>
                <w:rFonts w:cs="Arial"/>
                <w:szCs w:val="24"/>
              </w:rPr>
            </w:pPr>
          </w:p>
        </w:tc>
        <w:tc>
          <w:tcPr>
            <w:tcW w:w="3190" w:type="dxa"/>
            <w:vAlign w:val="center"/>
          </w:tcPr>
          <w:p w14:paraId="00183D18" w14:textId="77777777" w:rsidR="005F1216" w:rsidRPr="008207E0" w:rsidRDefault="005F1216" w:rsidP="00150154">
            <w:pPr>
              <w:widowControl w:val="0"/>
              <w:spacing w:line="252" w:lineRule="auto"/>
              <w:rPr>
                <w:rFonts w:cs="Arial"/>
                <w:szCs w:val="24"/>
              </w:rPr>
            </w:pPr>
            <w:r w:rsidRPr="008207E0">
              <w:rPr>
                <w:rFonts w:cs="Arial"/>
                <w:szCs w:val="24"/>
              </w:rPr>
              <w:t xml:space="preserve">Dây chống sét bằng thép </w:t>
            </w:r>
          </w:p>
        </w:tc>
        <w:tc>
          <w:tcPr>
            <w:tcW w:w="1701" w:type="dxa"/>
            <w:vAlign w:val="center"/>
          </w:tcPr>
          <w:p w14:paraId="3CEC7EDC" w14:textId="77777777" w:rsidR="005F1216" w:rsidRPr="008207E0" w:rsidRDefault="005F1216" w:rsidP="00150154">
            <w:pPr>
              <w:widowControl w:val="0"/>
              <w:spacing w:line="252" w:lineRule="auto"/>
              <w:jc w:val="center"/>
              <w:rPr>
                <w:rFonts w:cs="Arial"/>
                <w:szCs w:val="24"/>
              </w:rPr>
            </w:pPr>
            <w:r w:rsidRPr="008207E0">
              <w:rPr>
                <w:rFonts w:cs="Arial"/>
                <w:szCs w:val="24"/>
              </w:rPr>
              <w:t>Không quy định</w:t>
            </w:r>
          </w:p>
        </w:tc>
        <w:tc>
          <w:tcPr>
            <w:tcW w:w="2709" w:type="dxa"/>
            <w:vAlign w:val="center"/>
          </w:tcPr>
          <w:p w14:paraId="57CBA027" w14:textId="77777777" w:rsidR="005F1216" w:rsidRPr="008207E0" w:rsidRDefault="005F1216" w:rsidP="00150154">
            <w:pPr>
              <w:widowControl w:val="0"/>
              <w:spacing w:line="252" w:lineRule="auto"/>
              <w:jc w:val="center"/>
              <w:rPr>
                <w:rFonts w:cs="Arial"/>
                <w:szCs w:val="24"/>
              </w:rPr>
            </w:pPr>
            <w:r w:rsidRPr="008207E0">
              <w:rPr>
                <w:rFonts w:eastAsia="Times New Roman" w:cs="Arial"/>
                <w:kern w:val="0"/>
                <w:szCs w:val="24"/>
              </w:rPr>
              <w:sym w:font="Symbol" w:char="F0B3"/>
            </w:r>
            <w:r w:rsidRPr="008207E0">
              <w:rPr>
                <w:rFonts w:eastAsia="Times New Roman" w:cs="Arial"/>
                <w:kern w:val="0"/>
                <w:szCs w:val="24"/>
              </w:rPr>
              <w:t xml:space="preserve"> 240</w:t>
            </w:r>
          </w:p>
        </w:tc>
      </w:tr>
      <w:tr w:rsidR="005F1216" w:rsidRPr="008207E0" w14:paraId="3819EC90" w14:textId="77777777" w:rsidTr="002206A5">
        <w:tc>
          <w:tcPr>
            <w:tcW w:w="1650" w:type="dxa"/>
            <w:vAlign w:val="center"/>
          </w:tcPr>
          <w:p w14:paraId="5E102832" w14:textId="77777777" w:rsidR="005F1216" w:rsidRPr="008207E0" w:rsidRDefault="005F1216" w:rsidP="00150154">
            <w:pPr>
              <w:widowControl w:val="0"/>
              <w:spacing w:line="252" w:lineRule="auto"/>
              <w:jc w:val="center"/>
              <w:rPr>
                <w:rFonts w:cs="Arial"/>
                <w:szCs w:val="24"/>
              </w:rPr>
            </w:pPr>
            <w:r w:rsidRPr="008207E0">
              <w:rPr>
                <w:rFonts w:cs="Arial"/>
                <w:szCs w:val="24"/>
              </w:rPr>
              <w:t>Hơn 500</w:t>
            </w:r>
          </w:p>
        </w:tc>
        <w:tc>
          <w:tcPr>
            <w:tcW w:w="3190" w:type="dxa"/>
            <w:vAlign w:val="center"/>
          </w:tcPr>
          <w:p w14:paraId="2CE2E939" w14:textId="77777777" w:rsidR="005F1216" w:rsidRPr="008207E0" w:rsidRDefault="005F1216" w:rsidP="00150154">
            <w:pPr>
              <w:widowControl w:val="0"/>
              <w:spacing w:line="252" w:lineRule="auto"/>
              <w:rPr>
                <w:rFonts w:cs="Arial"/>
                <w:szCs w:val="24"/>
              </w:rPr>
            </w:pPr>
            <w:r w:rsidRPr="008207E0">
              <w:rPr>
                <w:rFonts w:cs="Arial"/>
                <w:szCs w:val="24"/>
              </w:rPr>
              <w:t xml:space="preserve">Tất cả các loại dây dẫn điện và dây chống sét </w:t>
            </w:r>
          </w:p>
        </w:tc>
        <w:tc>
          <w:tcPr>
            <w:tcW w:w="1701" w:type="dxa"/>
            <w:vAlign w:val="center"/>
          </w:tcPr>
          <w:p w14:paraId="1819E821" w14:textId="77777777" w:rsidR="005F1216" w:rsidRPr="008207E0" w:rsidRDefault="005F1216" w:rsidP="00150154">
            <w:pPr>
              <w:widowControl w:val="0"/>
              <w:spacing w:line="252" w:lineRule="auto"/>
              <w:jc w:val="center"/>
              <w:rPr>
                <w:rFonts w:cs="Arial"/>
                <w:szCs w:val="24"/>
              </w:rPr>
            </w:pPr>
            <w:r w:rsidRPr="008207E0">
              <w:rPr>
                <w:rFonts w:cs="Arial"/>
                <w:szCs w:val="24"/>
              </w:rPr>
              <w:t>Không quy định</w:t>
            </w:r>
          </w:p>
        </w:tc>
        <w:tc>
          <w:tcPr>
            <w:tcW w:w="2709" w:type="dxa"/>
            <w:vAlign w:val="center"/>
          </w:tcPr>
          <w:p w14:paraId="34EB0B36" w14:textId="77777777" w:rsidR="005F1216" w:rsidRPr="008207E0" w:rsidRDefault="005F1216" w:rsidP="00150154">
            <w:pPr>
              <w:widowControl w:val="0"/>
              <w:spacing w:line="252" w:lineRule="auto"/>
              <w:jc w:val="center"/>
              <w:rPr>
                <w:rFonts w:cs="Arial"/>
                <w:szCs w:val="24"/>
              </w:rPr>
            </w:pPr>
            <w:r w:rsidRPr="008207E0">
              <w:rPr>
                <w:rFonts w:cs="Arial"/>
                <w:szCs w:val="24"/>
              </w:rPr>
              <w:t>Tất cả</w:t>
            </w:r>
          </w:p>
        </w:tc>
      </w:tr>
    </w:tbl>
    <w:p w14:paraId="559510E6" w14:textId="5314858E" w:rsidR="005F1216" w:rsidRPr="008207E0" w:rsidRDefault="005F1216" w:rsidP="000C7F47">
      <w:pPr>
        <w:pStyle w:val="ListParagraph"/>
        <w:numPr>
          <w:ilvl w:val="3"/>
          <w:numId w:val="28"/>
        </w:numPr>
        <w:tabs>
          <w:tab w:val="left" w:pos="851"/>
        </w:tabs>
        <w:spacing w:line="252" w:lineRule="auto"/>
        <w:ind w:left="0" w:firstLine="0"/>
        <w:jc w:val="both"/>
        <w:rPr>
          <w:rFonts w:cs="Arial"/>
          <w:b/>
          <w:bCs/>
          <w:szCs w:val="24"/>
        </w:rPr>
      </w:pPr>
      <w:bookmarkStart w:id="478" w:name="_Toc188048170"/>
      <w:r w:rsidRPr="008207E0">
        <w:rPr>
          <w:rFonts w:cs="Arial"/>
          <w:b/>
          <w:bCs/>
          <w:szCs w:val="24"/>
        </w:rPr>
        <w:t>Lắp đặt khung định vị</w:t>
      </w:r>
      <w:bookmarkEnd w:id="478"/>
    </w:p>
    <w:p w14:paraId="52B6376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Trên ĐDK có phân pha, trong khoảng cột và tại dây lèo trên cột néo dây dẫn phải lắp các khung định vị. Khoảng cách giữa các khung định vị được xác định theo tính toán thiết kế.</w:t>
      </w:r>
    </w:p>
    <w:p w14:paraId="33790B58" w14:textId="03E01DD9" w:rsidR="005F1216" w:rsidRPr="008207E0" w:rsidRDefault="005F1216" w:rsidP="000C7F47">
      <w:pPr>
        <w:pStyle w:val="ListParagraph"/>
        <w:numPr>
          <w:ilvl w:val="3"/>
          <w:numId w:val="28"/>
        </w:numPr>
        <w:tabs>
          <w:tab w:val="left" w:pos="851"/>
        </w:tabs>
        <w:spacing w:line="252" w:lineRule="auto"/>
        <w:ind w:left="0" w:firstLine="0"/>
        <w:jc w:val="both"/>
        <w:rPr>
          <w:rFonts w:cs="Arial"/>
          <w:b/>
          <w:bCs/>
          <w:szCs w:val="24"/>
        </w:rPr>
      </w:pPr>
      <w:bookmarkStart w:id="479" w:name="_Toc188048171"/>
      <w:r w:rsidRPr="008207E0">
        <w:rPr>
          <w:rFonts w:cs="Arial"/>
          <w:b/>
          <w:bCs/>
          <w:szCs w:val="24"/>
        </w:rPr>
        <w:t>Lắp đặt mối nối và phân nhánh của hệ dẫn điện trong nhà và ngoài trời</w:t>
      </w:r>
      <w:bookmarkEnd w:id="479"/>
    </w:p>
    <w:p w14:paraId="49B5E630" w14:textId="517F647F"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Dây dẫn và dây chống sét đường dây 110 kV trở lên phải nối bằng ống nối chuyên dùng</w:t>
      </w:r>
      <w:r w:rsidR="00D37867" w:rsidRPr="008207E0">
        <w:rPr>
          <w:rFonts w:eastAsia="Times New Roman" w:cs="Arial"/>
          <w:kern w:val="0"/>
        </w:rPr>
        <w:t xml:space="preserve"> </w:t>
      </w:r>
      <w:r w:rsidRPr="008207E0">
        <w:rPr>
          <w:rFonts w:eastAsia="Times New Roman" w:cs="Arial"/>
          <w:kern w:val="0"/>
        </w:rPr>
        <w:t xml:space="preserve">mà không được dùng kẹp bulông. </w:t>
      </w:r>
    </w:p>
    <w:p w14:paraId="624C8BA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Trong khoảng cột giao chéo với đường cao tốc, đường ô tô cấp I, II, đi qua sông ngòi, kênh rạch khu vực có tàu thuyền qua lại, dây dẫn và dây chống sét không được có mối nối trừ trường hợp dây dẫn có tiết diện từ 240mm2 trở lên được phép có một mối nối trên mỗi dây dẫn trong một khoảng cột;</w:t>
      </w:r>
    </w:p>
    <w:p w14:paraId="2D95E20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Trong khoảng cột giao chéo với đường ô tô cấp III trở lên, dây dẫn và dây chống sét được phép có một mối nối trên mỗi dây trong một khoảng cột;</w:t>
      </w:r>
    </w:p>
    <w:p w14:paraId="6A0C088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 Trong khoảng vượt bên trên đường ống dẫn, đường cáp vận chuyển trên không, đường sắt, dây dẫn và dây chống sét không được có mối nối trừ trường hợp dây dẫn có tiết diện từ 240mm2 trở lên được phép có một mối nối trên mỗi dây dẫn trong một khoảng vượt.   </w:t>
      </w:r>
    </w:p>
    <w:p w14:paraId="6AAFAD1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Các mối nối và rẽ nhánh của dây dẫn và cáp điện của hệ dẫn điện trong nhà và ngoài trời phải được lắp theo phương pháp hàn, ống nối, đầu cốt, kẹp cực thiết bị, kẹp rẽ nhánh, v.v. để bảo đảm độ bền và độ chịu lực. Mối nối các rẽ nhánh hệ dẫn điện mềm cho phép áp dụng kiểu kẹp ép hoặc kẹp rẽ bắt bulông. Trong trường hợp cần thiết đối với hệ dẫn điện đến 35 kV được lắp đặt trong hộp rẽ nhánh hoặc hộp nối để dễ bảo trì, kiểm tra và sửa chữa.</w:t>
      </w:r>
    </w:p>
    <w:p w14:paraId="708FE58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Mối nối các đường dây dẫn điện trong nhà và ngoài trời bằng vật liệu khác nhau phải loại trừ hiện tượng ăn mòn bề mặt tiếp xúc.</w:t>
      </w:r>
    </w:p>
    <w:p w14:paraId="5B646EC3" w14:textId="77777777" w:rsidR="005F1216" w:rsidRPr="008207E0" w:rsidRDefault="005F1216" w:rsidP="00150154">
      <w:pPr>
        <w:widowControl w:val="0"/>
        <w:autoSpaceDE w:val="0"/>
        <w:autoSpaceDN w:val="0"/>
        <w:adjustRightInd w:val="0"/>
        <w:spacing w:line="252" w:lineRule="auto"/>
        <w:ind w:right="58"/>
        <w:jc w:val="both"/>
        <w:rPr>
          <w:rFonts w:cs="Arial"/>
          <w:b/>
          <w:szCs w:val="24"/>
        </w:rPr>
      </w:pPr>
      <w:r w:rsidRPr="008207E0">
        <w:rPr>
          <w:rFonts w:eastAsia="Times New Roman" w:cs="Arial"/>
          <w:kern w:val="0"/>
        </w:rPr>
        <w:t>Nhiệt độ tối đa của bề mặt tiếp xúc tham khảo</w:t>
      </w:r>
      <w:r w:rsidRPr="008207E0">
        <w:rPr>
          <w:rFonts w:cs="Arial"/>
          <w:szCs w:val="24"/>
        </w:rPr>
        <w:t xml:space="preserve"> </w:t>
      </w:r>
      <w:r w:rsidRPr="008207E0">
        <w:rPr>
          <w:rFonts w:cs="Arial"/>
          <w:b/>
          <w:szCs w:val="24"/>
        </w:rPr>
        <w:t>Phụ lục M.</w:t>
      </w:r>
    </w:p>
    <w:p w14:paraId="36FA1412" w14:textId="70B9E5C5" w:rsidR="005F1216" w:rsidRPr="000C7F47" w:rsidRDefault="005F1216" w:rsidP="000C7F47">
      <w:pPr>
        <w:pStyle w:val="ListParagraph"/>
        <w:numPr>
          <w:ilvl w:val="3"/>
          <w:numId w:val="28"/>
        </w:numPr>
        <w:tabs>
          <w:tab w:val="left" w:pos="851"/>
        </w:tabs>
        <w:spacing w:line="252" w:lineRule="auto"/>
        <w:ind w:left="0" w:firstLine="0"/>
        <w:jc w:val="both"/>
        <w:rPr>
          <w:rFonts w:cs="Arial"/>
          <w:b/>
          <w:bCs/>
          <w:szCs w:val="24"/>
        </w:rPr>
      </w:pPr>
      <w:bookmarkStart w:id="480" w:name="_Toc188048172"/>
      <w:r w:rsidRPr="008207E0">
        <w:rPr>
          <w:rFonts w:cs="Arial"/>
          <w:b/>
          <w:bCs/>
          <w:szCs w:val="24"/>
        </w:rPr>
        <w:t>Kết cấu và vật liệu của mối nối, hộp rẽ nhánh và đầu kẹp nối</w:t>
      </w:r>
      <w:bookmarkEnd w:id="480"/>
    </w:p>
    <w:p w14:paraId="32E0B93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Kết cấu của mối nối, hộp nối, hộp rẽ nhánh và đầu kẹp nối phải phù hợp với phương pháp lắp đặt và điều kiện môi trường.</w:t>
      </w:r>
    </w:p>
    <w:p w14:paraId="722EB2D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Hộp nối, hộp rẽ nhánh, vỏ cách điện của đầu kẹp nối phải được chế tạo bằng vật liệu không cháy hoặc khó cháy.</w:t>
      </w:r>
    </w:p>
    <w:p w14:paraId="0490F5D3" w14:textId="749DB088" w:rsidR="005F1216" w:rsidRPr="008207E0" w:rsidRDefault="005F1216" w:rsidP="000C7F47">
      <w:pPr>
        <w:pStyle w:val="ListParagraph"/>
        <w:numPr>
          <w:ilvl w:val="3"/>
          <w:numId w:val="28"/>
        </w:numPr>
        <w:tabs>
          <w:tab w:val="left" w:pos="851"/>
        </w:tabs>
        <w:spacing w:line="252" w:lineRule="auto"/>
        <w:ind w:left="0" w:firstLine="0"/>
        <w:jc w:val="both"/>
        <w:rPr>
          <w:rFonts w:cs="Arial"/>
          <w:b/>
          <w:bCs/>
          <w:szCs w:val="24"/>
        </w:rPr>
      </w:pPr>
      <w:bookmarkStart w:id="481" w:name="_Toc188048173"/>
      <w:r w:rsidRPr="008207E0">
        <w:rPr>
          <w:rFonts w:cs="Arial"/>
          <w:b/>
          <w:bCs/>
          <w:szCs w:val="24"/>
        </w:rPr>
        <w:t>Đảo pha</w:t>
      </w:r>
      <w:bookmarkEnd w:id="481"/>
    </w:p>
    <w:p w14:paraId="483346D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Để hạn chế dòng điện và điện áp không đối xứng của ĐDK, dây dẫn của ĐDK điện áp 110-500 kV dài trên 100 km phải đảo pha một chu kỳ trọn vẹn; chiều dài của mỗi bước trong một chu kỳ đảo pha phải gần bằng nhau. Trong lưới điện 110 – 500 kV, bao gồm nhiều đoạn ĐDK chiều dài dưới 100 km thì việc đảo pha có thể thực hiện trực tiếp tại các trạm điện (ở thanh cái, ở các khoảng cột cuối đường dây vào cột cổng trạm, v.v.), trong đó việc đảo pha phải thực hiện sao cho chiều dài của mỗi bước trong 1 chu kỳ đảo pha phải gần bằng nhau.</w:t>
      </w:r>
    </w:p>
    <w:p w14:paraId="72317FD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Việc đảo pha các ĐDK nhằm mục đích chống ảnh hưởng của ĐDK đối với đường dây thông tin cần có tính toán riêng.</w:t>
      </w:r>
    </w:p>
    <w:p w14:paraId="700358B6" w14:textId="3D4C57CF" w:rsidR="005F1216" w:rsidRPr="008207E0" w:rsidRDefault="005F1216" w:rsidP="000C7F47">
      <w:pPr>
        <w:pStyle w:val="ListParagraph"/>
        <w:numPr>
          <w:ilvl w:val="3"/>
          <w:numId w:val="28"/>
        </w:numPr>
        <w:tabs>
          <w:tab w:val="left" w:pos="851"/>
        </w:tabs>
        <w:spacing w:line="252" w:lineRule="auto"/>
        <w:ind w:left="0" w:firstLine="0"/>
        <w:jc w:val="both"/>
        <w:rPr>
          <w:rFonts w:cs="Arial"/>
          <w:b/>
          <w:bCs/>
          <w:szCs w:val="24"/>
        </w:rPr>
      </w:pPr>
      <w:bookmarkStart w:id="482" w:name="_Toc188048174"/>
      <w:r w:rsidRPr="008207E0">
        <w:rPr>
          <w:rFonts w:cs="Arial"/>
          <w:b/>
          <w:bCs/>
          <w:szCs w:val="24"/>
        </w:rPr>
        <w:t>Độ cao lắp đặt</w:t>
      </w:r>
      <w:bookmarkEnd w:id="482"/>
      <w:r w:rsidRPr="008207E0">
        <w:rPr>
          <w:rFonts w:cs="Arial"/>
          <w:b/>
          <w:bCs/>
          <w:szCs w:val="24"/>
        </w:rPr>
        <w:t xml:space="preserve">   </w:t>
      </w:r>
    </w:p>
    <w:p w14:paraId="4B6F4211" w14:textId="77777777" w:rsidR="005F1216" w:rsidRPr="008207E0" w:rsidRDefault="005F1216" w:rsidP="00150154">
      <w:pPr>
        <w:widowControl w:val="0"/>
        <w:spacing w:line="252" w:lineRule="auto"/>
        <w:jc w:val="both"/>
        <w:rPr>
          <w:rFonts w:cs="Arial"/>
          <w:szCs w:val="24"/>
        </w:rPr>
      </w:pPr>
      <w:r w:rsidRPr="008207E0">
        <w:rPr>
          <w:rFonts w:eastAsia="Times New Roman" w:cs="Arial"/>
          <w:kern w:val="0"/>
        </w:rPr>
        <w:lastRenderedPageBreak/>
        <w:t>Độ cao lắp đặt dây dẫn và dây chống sét của hệ dẫn điện trong nhà và ngoài trời điện áp trên 1 kV đến 500 kV thực hiện theo điều kiện lắp đặt, khu vực lắp đặt, môi trường lắp đặt và được quy định chi tiết trong Mục 2.3-4 của Quy chuẩn kỹ thuật này</w:t>
      </w:r>
      <w:r w:rsidRPr="008207E0">
        <w:rPr>
          <w:rFonts w:cs="Arial"/>
          <w:szCs w:val="24"/>
        </w:rPr>
        <w:t>.</w:t>
      </w:r>
    </w:p>
    <w:p w14:paraId="06465B13" w14:textId="0822ADA9" w:rsidR="005F1216" w:rsidRPr="008207E0" w:rsidRDefault="005F1216" w:rsidP="000C7F47">
      <w:pPr>
        <w:pStyle w:val="ListParagraph"/>
        <w:numPr>
          <w:ilvl w:val="3"/>
          <w:numId w:val="28"/>
        </w:numPr>
        <w:tabs>
          <w:tab w:val="left" w:pos="851"/>
        </w:tabs>
        <w:spacing w:line="252" w:lineRule="auto"/>
        <w:ind w:left="0" w:firstLine="0"/>
        <w:jc w:val="both"/>
        <w:rPr>
          <w:rFonts w:cs="Arial"/>
          <w:b/>
          <w:bCs/>
          <w:szCs w:val="24"/>
        </w:rPr>
      </w:pPr>
      <w:bookmarkStart w:id="483" w:name="_Toc188048175"/>
      <w:r w:rsidRPr="008207E0">
        <w:rPr>
          <w:rFonts w:cs="Arial"/>
          <w:b/>
          <w:bCs/>
          <w:szCs w:val="24"/>
        </w:rPr>
        <w:t>Khoảng cách giữa các dây dẫn trong cùng một mạch</w:t>
      </w:r>
      <w:bookmarkEnd w:id="483"/>
    </w:p>
    <w:p w14:paraId="542093A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Khoảng cách giữa các dây dẫn ĐDK sử dụng dây dẫn trần trong cùng một mạch phải tính toán theo điều kiện làm việc trong khoảng cột và được thực hiện theo quy định sau: </w:t>
      </w:r>
    </w:p>
    <w:p w14:paraId="00CD973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Khoảng cách giữa các dây dẫn nối vào cách điện loại treo: </w:t>
      </w:r>
    </w:p>
    <w:p w14:paraId="6A2F8E4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Khoảng cách nằm ngang</w:t>
      </w:r>
    </w:p>
    <w:p w14:paraId="3D72C79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Khoảng cách nằm ngang giữa các dây dẫn của ĐDK sử dụng cách điện loại treo không được nhỏ hơn các giá trị tính toán theo công thức sau:</w:t>
      </w:r>
    </w:p>
    <w:p w14:paraId="77609458" w14:textId="57F4950E"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D37867" w:rsidRPr="008207E0">
        <w:rPr>
          <w:rFonts w:eastAsia="Times New Roman" w:cs="Arial"/>
          <w:kern w:val="0"/>
        </w:rPr>
        <w:tab/>
      </w:r>
      <w:r w:rsidRPr="008207E0">
        <w:rPr>
          <w:rFonts w:eastAsia="Times New Roman" w:cs="Arial"/>
          <w:kern w:val="0"/>
        </w:rPr>
        <w:t xml:space="preserve"> </w:t>
      </w:r>
      <w:r w:rsidRPr="008207E0">
        <w:rPr>
          <w:rFonts w:eastAsia="Times New Roman" w:cs="Arial"/>
          <w:kern w:val="0"/>
        </w:rPr>
        <w:object w:dxaOrig="2260" w:dyaOrig="620" w14:anchorId="77EC7462">
          <v:shape id="_x0000_i1027" type="#_x0000_t75" style="width:113.1pt;height:30.9pt" o:ole="">
            <v:imagedata r:id="rId42" o:title=""/>
          </v:shape>
          <o:OLEObject Type="Embed" ProgID="Equation.3" ShapeID="_x0000_i1027" DrawAspect="Content" ObjectID="_1799152622" r:id="rId43"/>
        </w:object>
      </w:r>
      <w:r w:rsidRPr="008207E0">
        <w:rPr>
          <w:rFonts w:eastAsia="Times New Roman" w:cs="Arial"/>
          <w:kern w:val="0"/>
        </w:rPr>
        <w:t xml:space="preserve"> (m)</w:t>
      </w:r>
    </w:p>
    <w:p w14:paraId="4F27EAA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Khoảng cách thẳng đứng giữa các dây dẫn của ĐDK sử dụng cách điện loại treo không được nhỏ hơn các giá trị tính toán theo công thức sau: </w:t>
      </w:r>
    </w:p>
    <w:p w14:paraId="4961FE15" w14:textId="0502D00F"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D37867" w:rsidRPr="008207E0">
        <w:rPr>
          <w:rFonts w:eastAsia="Times New Roman" w:cs="Arial"/>
          <w:kern w:val="0"/>
        </w:rPr>
        <w:tab/>
      </w:r>
      <w:r w:rsidRPr="008207E0">
        <w:rPr>
          <w:rFonts w:eastAsia="Times New Roman" w:cs="Arial"/>
          <w:kern w:val="0"/>
        </w:rPr>
        <w:object w:dxaOrig="1900" w:dyaOrig="620" w14:anchorId="4539D41B">
          <v:shape id="_x0000_i1028" type="#_x0000_t75" style="width:94.5pt;height:30.9pt" o:ole="">
            <v:imagedata r:id="rId44" o:title=""/>
          </v:shape>
          <o:OLEObject Type="Embed" ProgID="Equation.3" ShapeID="_x0000_i1028" DrawAspect="Content" ObjectID="_1799152623" r:id="rId45"/>
        </w:object>
      </w:r>
      <w:r w:rsidRPr="008207E0">
        <w:rPr>
          <w:rFonts w:eastAsia="Times New Roman" w:cs="Arial"/>
          <w:kern w:val="0"/>
        </w:rPr>
        <w:t xml:space="preserve"> (m)</w:t>
      </w:r>
    </w:p>
    <w:p w14:paraId="4F5D374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 Khoảng cách giữa các dây dẫn của ĐDK bố trí không cùng trên một mặt phẳng sử dụng cách điện loại treo không được nhỏ hơn các giá trị tính toán theo công thức sau: </w:t>
      </w:r>
    </w:p>
    <w:p w14:paraId="461F96B5" w14:textId="77777777" w:rsidR="005F1216" w:rsidRPr="008207E0" w:rsidRDefault="005F1216" w:rsidP="00150154">
      <w:pPr>
        <w:widowControl w:val="0"/>
        <w:autoSpaceDE w:val="0"/>
        <w:autoSpaceDN w:val="0"/>
        <w:adjustRightInd w:val="0"/>
        <w:spacing w:line="252" w:lineRule="auto"/>
        <w:ind w:right="58" w:firstLine="720"/>
        <w:jc w:val="both"/>
        <w:rPr>
          <w:rFonts w:eastAsia="Times New Roman" w:cs="Arial"/>
          <w:kern w:val="0"/>
        </w:rPr>
      </w:pPr>
      <w:r w:rsidRPr="008207E0">
        <w:rPr>
          <w:rFonts w:eastAsia="Times New Roman" w:cs="Arial"/>
          <w:kern w:val="0"/>
        </w:rPr>
        <w:object w:dxaOrig="2260" w:dyaOrig="620" w14:anchorId="568AD710">
          <v:shape id="_x0000_i1029" type="#_x0000_t75" style="width:113.1pt;height:30.9pt" o:ole="">
            <v:imagedata r:id="rId46" o:title=""/>
          </v:shape>
          <o:OLEObject Type="Embed" ProgID="Equation.3" ShapeID="_x0000_i1029" DrawAspect="Content" ObjectID="_1799152624" r:id="rId47"/>
        </w:object>
      </w:r>
      <w:r w:rsidRPr="008207E0">
        <w:rPr>
          <w:rFonts w:eastAsia="Times New Roman" w:cs="Arial"/>
          <w:kern w:val="0"/>
        </w:rPr>
        <w:t xml:space="preserve"> (m)</w:t>
      </w:r>
      <w:r w:rsidRPr="008207E0">
        <w:rPr>
          <w:rFonts w:eastAsia="MS Gothic" w:cs="Arial"/>
          <w:kern w:val="0"/>
        </w:rPr>
        <w:t xml:space="preserve">　</w:t>
      </w:r>
      <w:r w:rsidRPr="008207E0">
        <w:rPr>
          <w:rFonts w:eastAsia="Times New Roman" w:cs="Arial"/>
          <w:kern w:val="0"/>
        </w:rPr>
        <w:t xml:space="preserve">Khi chênh lệch độ cao của các dây dẫn </w:t>
      </w:r>
      <w:r w:rsidRPr="008207E0">
        <w:rPr>
          <w:rFonts w:eastAsia="Times New Roman" w:cs="Arial"/>
          <w:kern w:val="0"/>
        </w:rPr>
        <w:object w:dxaOrig="820" w:dyaOrig="620" w14:anchorId="2769770D">
          <v:shape id="_x0000_i1030" type="#_x0000_t75" style="width:41.1pt;height:30.9pt" o:ole="">
            <v:imagedata r:id="rId48" o:title=""/>
          </v:shape>
          <o:OLEObject Type="Embed" ProgID="Equation.3" ShapeID="_x0000_i1030" DrawAspect="Content" ObjectID="_1799152625" r:id="rId49"/>
        </w:object>
      </w:r>
      <w:r w:rsidRPr="008207E0">
        <w:rPr>
          <w:rFonts w:eastAsia="Times New Roman" w:cs="Arial"/>
          <w:kern w:val="0"/>
        </w:rPr>
        <w:t xml:space="preserve">     </w:t>
      </w:r>
    </w:p>
    <w:p w14:paraId="44E582C2" w14:textId="77777777" w:rsidR="005F1216" w:rsidRPr="008207E0" w:rsidRDefault="005F1216" w:rsidP="00150154">
      <w:pPr>
        <w:widowControl w:val="0"/>
        <w:autoSpaceDE w:val="0"/>
        <w:autoSpaceDN w:val="0"/>
        <w:adjustRightInd w:val="0"/>
        <w:spacing w:line="252" w:lineRule="auto"/>
        <w:ind w:right="58" w:firstLine="720"/>
        <w:jc w:val="both"/>
        <w:rPr>
          <w:rFonts w:eastAsia="Times New Roman" w:cs="Arial"/>
          <w:kern w:val="0"/>
        </w:rPr>
      </w:pPr>
      <w:r w:rsidRPr="008207E0">
        <w:rPr>
          <w:rFonts w:eastAsia="Times New Roman" w:cs="Arial"/>
          <w:kern w:val="0"/>
        </w:rPr>
        <w:object w:dxaOrig="1880" w:dyaOrig="620" w14:anchorId="1408F954">
          <v:shape id="_x0000_i1031" type="#_x0000_t75" style="width:94.1pt;height:30.9pt" o:ole="">
            <v:imagedata r:id="rId50" o:title=""/>
          </v:shape>
          <o:OLEObject Type="Embed" ProgID="Equation.3" ShapeID="_x0000_i1031" DrawAspect="Content" ObjectID="_1799152626" r:id="rId51"/>
        </w:object>
      </w:r>
      <w:r w:rsidRPr="008207E0">
        <w:rPr>
          <w:rFonts w:eastAsia="Times New Roman" w:cs="Arial"/>
          <w:kern w:val="0"/>
        </w:rPr>
        <w:t xml:space="preserve">  (m)  Khi chênh lệch độ cao của các dây dẫn </w:t>
      </w:r>
      <w:r w:rsidRPr="008207E0">
        <w:rPr>
          <w:rFonts w:eastAsia="Times New Roman" w:cs="Arial"/>
          <w:kern w:val="0"/>
        </w:rPr>
        <w:object w:dxaOrig="820" w:dyaOrig="620" w14:anchorId="3751C98F">
          <v:shape id="_x0000_i1032" type="#_x0000_t75" style="width:41.1pt;height:30.9pt" o:ole="">
            <v:imagedata r:id="rId52" o:title=""/>
          </v:shape>
          <o:OLEObject Type="Embed" ProgID="Equation.3" ShapeID="_x0000_i1032" DrawAspect="Content" ObjectID="_1799152627" r:id="rId53"/>
        </w:object>
      </w:r>
    </w:p>
    <w:p w14:paraId="33D6209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Khoảng cách giữa các dây dẫn nối vào cách điện đứng cho ĐDK điện áp đến 35 kV có giá trị tính toán theo công thức sau: </w:t>
      </w:r>
    </w:p>
    <w:p w14:paraId="38AE4CED" w14:textId="5D073079"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D37867" w:rsidRPr="008207E0">
        <w:rPr>
          <w:rFonts w:eastAsia="Times New Roman" w:cs="Arial"/>
          <w:kern w:val="0"/>
        </w:rPr>
        <w:tab/>
      </w:r>
      <w:r w:rsidRPr="008207E0">
        <w:rPr>
          <w:rFonts w:eastAsia="Times New Roman" w:cs="Arial"/>
          <w:kern w:val="0"/>
        </w:rPr>
        <w:object w:dxaOrig="1880" w:dyaOrig="620" w14:anchorId="57AE35B6">
          <v:shape id="_x0000_i1033" type="#_x0000_t75" style="width:94.1pt;height:30.9pt" o:ole="">
            <v:imagedata r:id="rId54" o:title=""/>
          </v:shape>
          <o:OLEObject Type="Embed" ProgID="Equation.3" ShapeID="_x0000_i1033" DrawAspect="Content" ObjectID="_1799152628" r:id="rId55"/>
        </w:object>
      </w:r>
      <w:r w:rsidRPr="008207E0">
        <w:rPr>
          <w:rFonts w:eastAsia="Times New Roman" w:cs="Arial"/>
          <w:kern w:val="0"/>
        </w:rPr>
        <w:t xml:space="preserve"> (m)</w:t>
      </w:r>
    </w:p>
    <w:p w14:paraId="11C9FFC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đó: D: Khoảng cách giữa các dây dẫn (m);</w:t>
      </w:r>
    </w:p>
    <w:p w14:paraId="0D6673C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U</w:t>
      </w:r>
      <w:r w:rsidRPr="008207E0">
        <w:rPr>
          <w:rFonts w:eastAsia="Times New Roman" w:cs="Arial"/>
          <w:kern w:val="0"/>
        </w:rPr>
        <w:tab/>
        <w:t>: Điện áp danh định ( kV);</w:t>
      </w:r>
    </w:p>
    <w:p w14:paraId="2E743DC9" w14:textId="77DB6B7E"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f</w:t>
      </w:r>
      <w:r w:rsidRPr="008207E0">
        <w:rPr>
          <w:rFonts w:eastAsia="Times New Roman" w:cs="Arial"/>
          <w:kern w:val="0"/>
        </w:rPr>
        <w:tab/>
      </w:r>
      <w:r w:rsidR="00D37867" w:rsidRPr="008207E0">
        <w:rPr>
          <w:rFonts w:eastAsia="Times New Roman" w:cs="Arial"/>
          <w:kern w:val="0"/>
        </w:rPr>
        <w:tab/>
      </w:r>
      <w:r w:rsidRPr="008207E0">
        <w:rPr>
          <w:rFonts w:eastAsia="Times New Roman" w:cs="Arial"/>
          <w:kern w:val="0"/>
        </w:rPr>
        <w:t>: Độ võng tính toán lớn nhất (m);</w:t>
      </w:r>
    </w:p>
    <w:p w14:paraId="3C730D1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Pr="008207E0">
        <w:rPr>
          <w:rFonts w:eastAsia="Times New Roman" w:cs="Arial"/>
          <w:kern w:val="0"/>
        </w:rPr>
        <w:object w:dxaOrig="220" w:dyaOrig="279" w14:anchorId="514F5AE3">
          <v:shape id="_x0000_i1034" type="#_x0000_t75" style="width:11.05pt;height:14.6pt" o:ole="">
            <v:imagedata r:id="rId56" o:title=""/>
          </v:shape>
          <o:OLEObject Type="Embed" ProgID="Equation.3" ShapeID="_x0000_i1034" DrawAspect="Content" ObjectID="_1799152629" r:id="rId57"/>
        </w:object>
      </w:r>
      <w:r w:rsidRPr="008207E0">
        <w:rPr>
          <w:rFonts w:eastAsia="Times New Roman" w:cs="Arial"/>
          <w:kern w:val="0"/>
        </w:rPr>
        <w:tab/>
        <w:t>: Chiều dài chuỗi cách điện (m);</w:t>
      </w:r>
    </w:p>
    <w:p w14:paraId="24CA8A6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h</w:t>
      </w:r>
      <w:r w:rsidRPr="008207E0">
        <w:rPr>
          <w:rFonts w:eastAsia="Times New Roman" w:cs="Arial"/>
          <w:kern w:val="0"/>
        </w:rPr>
        <w:tab/>
        <w:t>: Chênh lệch độ cao giữa các dây dẫn (m).</w:t>
      </w:r>
    </w:p>
    <w:p w14:paraId="092CFAE6" w14:textId="79EEFCFF" w:rsidR="005F1216" w:rsidRPr="008207E0" w:rsidRDefault="005F1216" w:rsidP="000C7F47">
      <w:pPr>
        <w:pStyle w:val="ListParagraph"/>
        <w:numPr>
          <w:ilvl w:val="3"/>
          <w:numId w:val="28"/>
        </w:numPr>
        <w:tabs>
          <w:tab w:val="left" w:pos="851"/>
        </w:tabs>
        <w:spacing w:line="252" w:lineRule="auto"/>
        <w:ind w:left="0" w:firstLine="0"/>
        <w:jc w:val="both"/>
        <w:rPr>
          <w:rFonts w:cs="Arial"/>
          <w:b/>
          <w:bCs/>
          <w:szCs w:val="24"/>
        </w:rPr>
      </w:pPr>
      <w:bookmarkStart w:id="484" w:name="_Toc188048176"/>
      <w:r w:rsidRPr="008207E0">
        <w:rPr>
          <w:rFonts w:cs="Arial"/>
          <w:b/>
          <w:bCs/>
          <w:szCs w:val="24"/>
        </w:rPr>
        <w:t>Khoảng cách giữa các dây dẫn gần nhất của ĐDK nhiều mạch</w:t>
      </w:r>
      <w:bookmarkEnd w:id="484"/>
      <w:r w:rsidRPr="008207E0">
        <w:rPr>
          <w:rFonts w:cs="Arial"/>
          <w:b/>
          <w:bCs/>
          <w:szCs w:val="24"/>
        </w:rPr>
        <w:t xml:space="preserve"> </w:t>
      </w:r>
    </w:p>
    <w:p w14:paraId="1DA1FCB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Trên cột của ĐDK nhiều mạch, khoảng cách tại cột giữa các dây dẫn gần nhất của hai mạch liền kề cùng điện áp theo quy định trong bảng sau: </w:t>
      </w:r>
    </w:p>
    <w:p w14:paraId="6A696E18"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485" w:name="_Toc356562981"/>
      <w:r w:rsidRPr="008207E0">
        <w:rPr>
          <w:rFonts w:cs="Arial"/>
          <w:b/>
          <w:bCs/>
          <w:i w:val="0"/>
          <w:iCs w:val="0"/>
          <w:color w:val="auto"/>
          <w:szCs w:val="24"/>
          <w:lang w:val="vi-VN"/>
        </w:rPr>
        <w:t xml:space="preserve">Bảng 2.26: Khoảng cách nhỏ nhất trên cột giữa các dây dẫn </w:t>
      </w:r>
      <w:bookmarkEnd w:id="485"/>
      <w:r w:rsidRPr="008207E0">
        <w:rPr>
          <w:rFonts w:cs="Arial"/>
          <w:b/>
          <w:bCs/>
          <w:i w:val="0"/>
          <w:iCs w:val="0"/>
          <w:color w:val="auto"/>
          <w:szCs w:val="24"/>
          <w:lang w:val="vi-VN"/>
        </w:rPr>
        <w:t>liền kề</w:t>
      </w:r>
    </w:p>
    <w:tbl>
      <w:tblPr>
        <w:tblW w:w="8988"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306"/>
        <w:gridCol w:w="2306"/>
        <w:gridCol w:w="2306"/>
      </w:tblGrid>
      <w:tr w:rsidR="005F1216" w:rsidRPr="008207E0" w14:paraId="17103D69" w14:textId="77777777" w:rsidTr="002206A5">
        <w:trPr>
          <w:trHeight w:val="157"/>
        </w:trPr>
        <w:tc>
          <w:tcPr>
            <w:tcW w:w="2070" w:type="dxa"/>
            <w:vAlign w:val="center"/>
          </w:tcPr>
          <w:p w14:paraId="69B17897" w14:textId="77777777" w:rsidR="005F1216" w:rsidRPr="008207E0" w:rsidRDefault="005F1216" w:rsidP="00150154">
            <w:pPr>
              <w:widowControl w:val="0"/>
              <w:spacing w:line="252" w:lineRule="auto"/>
              <w:jc w:val="center"/>
              <w:rPr>
                <w:rFonts w:cs="Arial"/>
                <w:szCs w:val="24"/>
              </w:rPr>
            </w:pPr>
            <w:r w:rsidRPr="008207E0">
              <w:rPr>
                <w:rFonts w:cs="Arial"/>
                <w:szCs w:val="24"/>
              </w:rPr>
              <w:t>Điện áp ( kV)</w:t>
            </w:r>
          </w:p>
        </w:tc>
        <w:tc>
          <w:tcPr>
            <w:tcW w:w="2306" w:type="dxa"/>
            <w:vAlign w:val="center"/>
          </w:tcPr>
          <w:p w14:paraId="586C2BF2" w14:textId="77777777" w:rsidR="005F1216" w:rsidRPr="008207E0" w:rsidRDefault="005F1216" w:rsidP="00150154">
            <w:pPr>
              <w:widowControl w:val="0"/>
              <w:spacing w:line="252" w:lineRule="auto"/>
              <w:jc w:val="center"/>
              <w:rPr>
                <w:rFonts w:cs="Arial"/>
                <w:szCs w:val="24"/>
              </w:rPr>
            </w:pPr>
            <w:r w:rsidRPr="008207E0">
              <w:rPr>
                <w:rFonts w:cs="Arial"/>
                <w:szCs w:val="24"/>
              </w:rPr>
              <w:t>Dây dẫn</w:t>
            </w:r>
          </w:p>
        </w:tc>
        <w:tc>
          <w:tcPr>
            <w:tcW w:w="2306" w:type="dxa"/>
            <w:vAlign w:val="center"/>
          </w:tcPr>
          <w:p w14:paraId="48DEBCC1" w14:textId="77777777" w:rsidR="005F1216" w:rsidRPr="008207E0" w:rsidRDefault="005F1216" w:rsidP="00150154">
            <w:pPr>
              <w:widowControl w:val="0"/>
              <w:spacing w:line="252" w:lineRule="auto"/>
              <w:jc w:val="center"/>
              <w:rPr>
                <w:rFonts w:cs="Arial"/>
                <w:szCs w:val="24"/>
              </w:rPr>
            </w:pPr>
            <w:r w:rsidRPr="008207E0">
              <w:rPr>
                <w:rFonts w:cs="Arial"/>
                <w:szCs w:val="24"/>
              </w:rPr>
              <w:t>Cách điện</w:t>
            </w:r>
          </w:p>
        </w:tc>
        <w:tc>
          <w:tcPr>
            <w:tcW w:w="2306" w:type="dxa"/>
            <w:vAlign w:val="center"/>
          </w:tcPr>
          <w:p w14:paraId="23FC09CA" w14:textId="77777777" w:rsidR="005F1216" w:rsidRPr="008207E0" w:rsidRDefault="005F1216" w:rsidP="00150154">
            <w:pPr>
              <w:widowControl w:val="0"/>
              <w:spacing w:line="252" w:lineRule="auto"/>
              <w:jc w:val="center"/>
              <w:rPr>
                <w:rFonts w:cs="Arial"/>
                <w:szCs w:val="24"/>
              </w:rPr>
            </w:pPr>
            <w:r w:rsidRPr="008207E0">
              <w:rPr>
                <w:rFonts w:cs="Arial"/>
                <w:szCs w:val="24"/>
              </w:rPr>
              <w:t>Khoảng cách nhỏ nhất (m)</w:t>
            </w:r>
          </w:p>
        </w:tc>
      </w:tr>
      <w:tr w:rsidR="005F1216" w:rsidRPr="008207E0" w14:paraId="2F7B51CE" w14:textId="77777777" w:rsidTr="002206A5">
        <w:trPr>
          <w:trHeight w:val="105"/>
        </w:trPr>
        <w:tc>
          <w:tcPr>
            <w:tcW w:w="2070" w:type="dxa"/>
            <w:vMerge w:val="restart"/>
            <w:vAlign w:val="center"/>
          </w:tcPr>
          <w:p w14:paraId="6510B35E" w14:textId="77777777" w:rsidR="005F1216" w:rsidRPr="008207E0" w:rsidRDefault="005F1216" w:rsidP="00150154">
            <w:pPr>
              <w:widowControl w:val="0"/>
              <w:spacing w:line="252" w:lineRule="auto"/>
              <w:jc w:val="center"/>
              <w:rPr>
                <w:rFonts w:cs="Arial"/>
                <w:szCs w:val="24"/>
              </w:rPr>
            </w:pPr>
            <w:r w:rsidRPr="008207E0">
              <w:rPr>
                <w:rFonts w:cs="Arial"/>
                <w:szCs w:val="24"/>
              </w:rPr>
              <w:t>Trên 1 đến 22</w:t>
            </w:r>
          </w:p>
        </w:tc>
        <w:tc>
          <w:tcPr>
            <w:tcW w:w="2306" w:type="dxa"/>
            <w:vAlign w:val="center"/>
          </w:tcPr>
          <w:p w14:paraId="4CBE0F44" w14:textId="77777777" w:rsidR="005F1216" w:rsidRPr="008207E0" w:rsidRDefault="005F1216" w:rsidP="00150154">
            <w:pPr>
              <w:widowControl w:val="0"/>
              <w:spacing w:line="252" w:lineRule="auto"/>
              <w:jc w:val="center"/>
              <w:rPr>
                <w:rFonts w:cs="Arial"/>
                <w:szCs w:val="24"/>
              </w:rPr>
            </w:pPr>
            <w:r w:rsidRPr="008207E0">
              <w:rPr>
                <w:rFonts w:cs="Arial"/>
                <w:szCs w:val="24"/>
              </w:rPr>
              <w:t>Dây trần</w:t>
            </w:r>
          </w:p>
        </w:tc>
        <w:tc>
          <w:tcPr>
            <w:tcW w:w="2306" w:type="dxa"/>
            <w:vAlign w:val="center"/>
          </w:tcPr>
          <w:p w14:paraId="325C6FAE"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Loại đứng </w:t>
            </w:r>
          </w:p>
          <w:p w14:paraId="1F354718" w14:textId="77777777" w:rsidR="005F1216" w:rsidRPr="008207E0" w:rsidRDefault="005F1216" w:rsidP="00150154">
            <w:pPr>
              <w:widowControl w:val="0"/>
              <w:spacing w:line="252" w:lineRule="auto"/>
              <w:jc w:val="center"/>
              <w:rPr>
                <w:rFonts w:cs="Arial"/>
                <w:szCs w:val="24"/>
              </w:rPr>
            </w:pPr>
            <w:r w:rsidRPr="008207E0">
              <w:rPr>
                <w:rFonts w:cs="Arial"/>
                <w:szCs w:val="24"/>
              </w:rPr>
              <w:t>hoặc treo</w:t>
            </w:r>
          </w:p>
        </w:tc>
        <w:tc>
          <w:tcPr>
            <w:tcW w:w="2306" w:type="dxa"/>
            <w:vAlign w:val="center"/>
          </w:tcPr>
          <w:p w14:paraId="59F5383D" w14:textId="77777777" w:rsidR="005F1216" w:rsidRPr="008207E0" w:rsidRDefault="005F1216" w:rsidP="00150154">
            <w:pPr>
              <w:widowControl w:val="0"/>
              <w:spacing w:line="252" w:lineRule="auto"/>
              <w:jc w:val="center"/>
              <w:rPr>
                <w:rFonts w:cs="Arial"/>
                <w:szCs w:val="24"/>
              </w:rPr>
            </w:pPr>
            <w:r w:rsidRPr="008207E0">
              <w:rPr>
                <w:rFonts w:cs="Arial"/>
                <w:szCs w:val="24"/>
              </w:rPr>
              <w:t>2,0</w:t>
            </w:r>
          </w:p>
        </w:tc>
      </w:tr>
      <w:tr w:rsidR="005F1216" w:rsidRPr="008207E0" w14:paraId="46346599" w14:textId="77777777" w:rsidTr="002206A5">
        <w:trPr>
          <w:trHeight w:val="195"/>
        </w:trPr>
        <w:tc>
          <w:tcPr>
            <w:tcW w:w="2070" w:type="dxa"/>
            <w:vMerge/>
            <w:vAlign w:val="center"/>
          </w:tcPr>
          <w:p w14:paraId="28FE16EA" w14:textId="77777777" w:rsidR="005F1216" w:rsidRPr="008207E0" w:rsidRDefault="005F1216" w:rsidP="00150154">
            <w:pPr>
              <w:widowControl w:val="0"/>
              <w:spacing w:line="252" w:lineRule="auto"/>
              <w:jc w:val="center"/>
              <w:rPr>
                <w:rFonts w:cs="Arial"/>
                <w:szCs w:val="24"/>
              </w:rPr>
            </w:pPr>
          </w:p>
        </w:tc>
        <w:tc>
          <w:tcPr>
            <w:tcW w:w="2306" w:type="dxa"/>
            <w:vAlign w:val="center"/>
          </w:tcPr>
          <w:p w14:paraId="36C1E8FF"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Dây bọc và cáp </w:t>
            </w:r>
          </w:p>
        </w:tc>
        <w:tc>
          <w:tcPr>
            <w:tcW w:w="2306" w:type="dxa"/>
            <w:vAlign w:val="center"/>
          </w:tcPr>
          <w:p w14:paraId="48145E3F"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Loại đứng </w:t>
            </w:r>
          </w:p>
          <w:p w14:paraId="50706809" w14:textId="77777777" w:rsidR="005F1216" w:rsidRPr="008207E0" w:rsidRDefault="005F1216" w:rsidP="00150154">
            <w:pPr>
              <w:widowControl w:val="0"/>
              <w:spacing w:line="252" w:lineRule="auto"/>
              <w:jc w:val="center"/>
              <w:rPr>
                <w:rFonts w:cs="Arial"/>
                <w:szCs w:val="24"/>
              </w:rPr>
            </w:pPr>
            <w:r w:rsidRPr="008207E0">
              <w:rPr>
                <w:rFonts w:cs="Arial"/>
                <w:szCs w:val="24"/>
              </w:rPr>
              <w:t>hoặc treo</w:t>
            </w:r>
          </w:p>
        </w:tc>
        <w:tc>
          <w:tcPr>
            <w:tcW w:w="2306" w:type="dxa"/>
            <w:vAlign w:val="center"/>
          </w:tcPr>
          <w:p w14:paraId="0353F03F"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r>
      <w:tr w:rsidR="005F1216" w:rsidRPr="008207E0" w14:paraId="3E5F85C7" w14:textId="77777777" w:rsidTr="002206A5">
        <w:trPr>
          <w:trHeight w:val="157"/>
        </w:trPr>
        <w:tc>
          <w:tcPr>
            <w:tcW w:w="2070" w:type="dxa"/>
            <w:vMerge w:val="restart"/>
            <w:vAlign w:val="center"/>
          </w:tcPr>
          <w:p w14:paraId="632A67B6"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2306" w:type="dxa"/>
            <w:vMerge w:val="restart"/>
            <w:vAlign w:val="center"/>
          </w:tcPr>
          <w:p w14:paraId="6CD9ACBF" w14:textId="77777777" w:rsidR="005F1216" w:rsidRPr="008207E0" w:rsidRDefault="005F1216" w:rsidP="00150154">
            <w:pPr>
              <w:widowControl w:val="0"/>
              <w:spacing w:line="252" w:lineRule="auto"/>
              <w:jc w:val="center"/>
              <w:rPr>
                <w:rFonts w:cs="Arial"/>
                <w:szCs w:val="24"/>
              </w:rPr>
            </w:pPr>
            <w:r w:rsidRPr="008207E0">
              <w:rPr>
                <w:rFonts w:cs="Arial"/>
                <w:szCs w:val="24"/>
              </w:rPr>
              <w:t>Dây trần</w:t>
            </w:r>
          </w:p>
        </w:tc>
        <w:tc>
          <w:tcPr>
            <w:tcW w:w="2306" w:type="dxa"/>
            <w:vAlign w:val="center"/>
          </w:tcPr>
          <w:p w14:paraId="75C51059" w14:textId="77777777" w:rsidR="005F1216" w:rsidRPr="008207E0" w:rsidRDefault="005F1216" w:rsidP="00150154">
            <w:pPr>
              <w:widowControl w:val="0"/>
              <w:spacing w:line="252" w:lineRule="auto"/>
              <w:jc w:val="center"/>
              <w:rPr>
                <w:rFonts w:cs="Arial"/>
                <w:szCs w:val="24"/>
              </w:rPr>
            </w:pPr>
            <w:r w:rsidRPr="008207E0">
              <w:rPr>
                <w:rFonts w:cs="Arial"/>
                <w:szCs w:val="24"/>
              </w:rPr>
              <w:t>Loại đứng</w:t>
            </w:r>
          </w:p>
        </w:tc>
        <w:tc>
          <w:tcPr>
            <w:tcW w:w="2306" w:type="dxa"/>
            <w:vAlign w:val="center"/>
          </w:tcPr>
          <w:p w14:paraId="24111501"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r>
      <w:tr w:rsidR="005F1216" w:rsidRPr="008207E0" w14:paraId="07B12448" w14:textId="77777777" w:rsidTr="002206A5">
        <w:trPr>
          <w:trHeight w:val="330"/>
        </w:trPr>
        <w:tc>
          <w:tcPr>
            <w:tcW w:w="2070" w:type="dxa"/>
            <w:vMerge/>
            <w:vAlign w:val="center"/>
          </w:tcPr>
          <w:p w14:paraId="719C08E5" w14:textId="77777777" w:rsidR="005F1216" w:rsidRPr="008207E0" w:rsidRDefault="005F1216" w:rsidP="00150154">
            <w:pPr>
              <w:widowControl w:val="0"/>
              <w:spacing w:line="252" w:lineRule="auto"/>
              <w:jc w:val="center"/>
              <w:rPr>
                <w:rFonts w:cs="Arial"/>
                <w:szCs w:val="24"/>
              </w:rPr>
            </w:pPr>
          </w:p>
        </w:tc>
        <w:tc>
          <w:tcPr>
            <w:tcW w:w="2306" w:type="dxa"/>
            <w:vMerge/>
            <w:vAlign w:val="center"/>
          </w:tcPr>
          <w:p w14:paraId="0A0E1EB9" w14:textId="77777777" w:rsidR="005F1216" w:rsidRPr="008207E0" w:rsidRDefault="005F1216" w:rsidP="00150154">
            <w:pPr>
              <w:widowControl w:val="0"/>
              <w:spacing w:line="252" w:lineRule="auto"/>
              <w:jc w:val="center"/>
              <w:rPr>
                <w:rFonts w:cs="Arial"/>
                <w:szCs w:val="24"/>
              </w:rPr>
            </w:pPr>
          </w:p>
        </w:tc>
        <w:tc>
          <w:tcPr>
            <w:tcW w:w="2306" w:type="dxa"/>
            <w:vAlign w:val="center"/>
          </w:tcPr>
          <w:p w14:paraId="5ABD577A"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Loại treo </w:t>
            </w:r>
          </w:p>
        </w:tc>
        <w:tc>
          <w:tcPr>
            <w:tcW w:w="2306" w:type="dxa"/>
            <w:vAlign w:val="center"/>
          </w:tcPr>
          <w:p w14:paraId="2CD1CCF8" w14:textId="77777777" w:rsidR="005F1216" w:rsidRPr="008207E0" w:rsidRDefault="005F1216" w:rsidP="00150154">
            <w:pPr>
              <w:widowControl w:val="0"/>
              <w:spacing w:line="252" w:lineRule="auto"/>
              <w:jc w:val="center"/>
              <w:rPr>
                <w:rFonts w:cs="Arial"/>
                <w:szCs w:val="24"/>
              </w:rPr>
            </w:pPr>
            <w:r w:rsidRPr="008207E0">
              <w:rPr>
                <w:rFonts w:cs="Arial"/>
                <w:szCs w:val="24"/>
              </w:rPr>
              <w:t>3,0</w:t>
            </w:r>
          </w:p>
        </w:tc>
      </w:tr>
      <w:tr w:rsidR="005F1216" w:rsidRPr="008207E0" w14:paraId="5A6731D7" w14:textId="77777777" w:rsidTr="002206A5">
        <w:tc>
          <w:tcPr>
            <w:tcW w:w="2070" w:type="dxa"/>
            <w:vAlign w:val="center"/>
          </w:tcPr>
          <w:p w14:paraId="31C99DFF" w14:textId="77777777" w:rsidR="005F1216" w:rsidRPr="008207E0" w:rsidRDefault="005F1216" w:rsidP="00150154">
            <w:pPr>
              <w:widowControl w:val="0"/>
              <w:spacing w:line="252" w:lineRule="auto"/>
              <w:jc w:val="center"/>
              <w:rPr>
                <w:rFonts w:cs="Arial"/>
                <w:szCs w:val="24"/>
              </w:rPr>
            </w:pPr>
            <w:r w:rsidRPr="008207E0">
              <w:rPr>
                <w:rFonts w:cs="Arial"/>
                <w:szCs w:val="24"/>
              </w:rPr>
              <w:t>110</w:t>
            </w:r>
          </w:p>
        </w:tc>
        <w:tc>
          <w:tcPr>
            <w:tcW w:w="2306" w:type="dxa"/>
            <w:vAlign w:val="center"/>
          </w:tcPr>
          <w:p w14:paraId="1EBF1030" w14:textId="77777777" w:rsidR="005F1216" w:rsidRPr="008207E0" w:rsidRDefault="005F1216" w:rsidP="00150154">
            <w:pPr>
              <w:widowControl w:val="0"/>
              <w:spacing w:line="252" w:lineRule="auto"/>
              <w:jc w:val="center"/>
              <w:rPr>
                <w:rFonts w:cs="Arial"/>
                <w:szCs w:val="24"/>
              </w:rPr>
            </w:pPr>
            <w:r w:rsidRPr="008207E0">
              <w:rPr>
                <w:rFonts w:cs="Arial"/>
                <w:szCs w:val="24"/>
              </w:rPr>
              <w:t>Dây trần</w:t>
            </w:r>
          </w:p>
        </w:tc>
        <w:tc>
          <w:tcPr>
            <w:tcW w:w="2306" w:type="dxa"/>
            <w:vAlign w:val="center"/>
          </w:tcPr>
          <w:p w14:paraId="22DCBF08"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Loại treo </w:t>
            </w:r>
          </w:p>
        </w:tc>
        <w:tc>
          <w:tcPr>
            <w:tcW w:w="2306" w:type="dxa"/>
            <w:vAlign w:val="center"/>
          </w:tcPr>
          <w:p w14:paraId="09995539"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r>
      <w:tr w:rsidR="005F1216" w:rsidRPr="008207E0" w14:paraId="56236B38" w14:textId="77777777" w:rsidTr="002206A5">
        <w:tc>
          <w:tcPr>
            <w:tcW w:w="2070" w:type="dxa"/>
            <w:vAlign w:val="center"/>
          </w:tcPr>
          <w:p w14:paraId="43EFDF8B" w14:textId="77777777" w:rsidR="005F1216" w:rsidRPr="008207E0" w:rsidRDefault="005F1216" w:rsidP="00150154">
            <w:pPr>
              <w:widowControl w:val="0"/>
              <w:spacing w:line="252" w:lineRule="auto"/>
              <w:jc w:val="center"/>
              <w:rPr>
                <w:rFonts w:cs="Arial"/>
                <w:szCs w:val="24"/>
              </w:rPr>
            </w:pPr>
            <w:r w:rsidRPr="008207E0">
              <w:rPr>
                <w:rFonts w:cs="Arial"/>
                <w:szCs w:val="24"/>
              </w:rPr>
              <w:t>220</w:t>
            </w:r>
          </w:p>
        </w:tc>
        <w:tc>
          <w:tcPr>
            <w:tcW w:w="2306" w:type="dxa"/>
            <w:vAlign w:val="center"/>
          </w:tcPr>
          <w:p w14:paraId="645FBA8D" w14:textId="77777777" w:rsidR="005F1216" w:rsidRPr="008207E0" w:rsidRDefault="005F1216" w:rsidP="00150154">
            <w:pPr>
              <w:widowControl w:val="0"/>
              <w:spacing w:line="252" w:lineRule="auto"/>
              <w:jc w:val="center"/>
              <w:rPr>
                <w:rFonts w:cs="Arial"/>
                <w:szCs w:val="24"/>
              </w:rPr>
            </w:pPr>
            <w:r w:rsidRPr="008207E0">
              <w:rPr>
                <w:rFonts w:cs="Arial"/>
                <w:szCs w:val="24"/>
              </w:rPr>
              <w:t>Dây trần</w:t>
            </w:r>
          </w:p>
        </w:tc>
        <w:tc>
          <w:tcPr>
            <w:tcW w:w="2306" w:type="dxa"/>
            <w:vAlign w:val="center"/>
          </w:tcPr>
          <w:p w14:paraId="47849202"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Loại treo </w:t>
            </w:r>
          </w:p>
        </w:tc>
        <w:tc>
          <w:tcPr>
            <w:tcW w:w="2306" w:type="dxa"/>
            <w:vAlign w:val="center"/>
          </w:tcPr>
          <w:p w14:paraId="43E227F3" w14:textId="77777777" w:rsidR="005F1216" w:rsidRPr="008207E0" w:rsidRDefault="005F1216" w:rsidP="00150154">
            <w:pPr>
              <w:widowControl w:val="0"/>
              <w:spacing w:line="252" w:lineRule="auto"/>
              <w:jc w:val="center"/>
              <w:rPr>
                <w:rFonts w:cs="Arial"/>
                <w:szCs w:val="24"/>
              </w:rPr>
            </w:pPr>
            <w:r w:rsidRPr="008207E0">
              <w:rPr>
                <w:rFonts w:cs="Arial"/>
                <w:szCs w:val="24"/>
              </w:rPr>
              <w:t>6,0</w:t>
            </w:r>
          </w:p>
        </w:tc>
      </w:tr>
      <w:tr w:rsidR="005F1216" w:rsidRPr="008207E0" w14:paraId="116244A5" w14:textId="77777777" w:rsidTr="002206A5">
        <w:tc>
          <w:tcPr>
            <w:tcW w:w="2070" w:type="dxa"/>
            <w:vAlign w:val="center"/>
          </w:tcPr>
          <w:p w14:paraId="27D52A4C"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c>
          <w:tcPr>
            <w:tcW w:w="2306" w:type="dxa"/>
            <w:vAlign w:val="center"/>
          </w:tcPr>
          <w:p w14:paraId="37C46F1D" w14:textId="77777777" w:rsidR="005F1216" w:rsidRPr="008207E0" w:rsidRDefault="005F1216" w:rsidP="00150154">
            <w:pPr>
              <w:widowControl w:val="0"/>
              <w:spacing w:line="252" w:lineRule="auto"/>
              <w:jc w:val="center"/>
              <w:rPr>
                <w:rFonts w:cs="Arial"/>
                <w:szCs w:val="24"/>
              </w:rPr>
            </w:pPr>
            <w:r w:rsidRPr="008207E0">
              <w:rPr>
                <w:rFonts w:cs="Arial"/>
                <w:szCs w:val="24"/>
              </w:rPr>
              <w:t>Dây trần</w:t>
            </w:r>
          </w:p>
        </w:tc>
        <w:tc>
          <w:tcPr>
            <w:tcW w:w="2306" w:type="dxa"/>
            <w:vAlign w:val="center"/>
          </w:tcPr>
          <w:p w14:paraId="05E78CA5"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Loại treo </w:t>
            </w:r>
          </w:p>
        </w:tc>
        <w:tc>
          <w:tcPr>
            <w:tcW w:w="2306" w:type="dxa"/>
            <w:vAlign w:val="center"/>
          </w:tcPr>
          <w:p w14:paraId="1F0B5901" w14:textId="77777777" w:rsidR="005F1216" w:rsidRPr="008207E0" w:rsidRDefault="005F1216" w:rsidP="00150154">
            <w:pPr>
              <w:widowControl w:val="0"/>
              <w:spacing w:line="252" w:lineRule="auto"/>
              <w:jc w:val="center"/>
              <w:rPr>
                <w:rFonts w:cs="Arial"/>
                <w:szCs w:val="24"/>
              </w:rPr>
            </w:pPr>
            <w:r w:rsidRPr="008207E0">
              <w:rPr>
                <w:rFonts w:cs="Arial"/>
                <w:szCs w:val="24"/>
              </w:rPr>
              <w:t>8,5</w:t>
            </w:r>
          </w:p>
        </w:tc>
      </w:tr>
    </w:tbl>
    <w:p w14:paraId="01F03A2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Khoảng cách tại cột giữa các dây dẫn gần nhất của hai mạch liền kề có điện áp khác nhau thì lấy khoảng cách của mạch có điện áp cao hơn.</w:t>
      </w:r>
    </w:p>
    <w:p w14:paraId="77F36CDD" w14:textId="4DDBF294" w:rsidR="005F1216" w:rsidRPr="008207E0" w:rsidRDefault="005F1216" w:rsidP="000C7F47">
      <w:pPr>
        <w:pStyle w:val="ListParagraph"/>
        <w:numPr>
          <w:ilvl w:val="3"/>
          <w:numId w:val="28"/>
        </w:numPr>
        <w:tabs>
          <w:tab w:val="left" w:pos="851"/>
        </w:tabs>
        <w:spacing w:line="252" w:lineRule="auto"/>
        <w:ind w:left="0" w:firstLine="0"/>
        <w:jc w:val="both"/>
        <w:rPr>
          <w:rFonts w:cs="Arial"/>
          <w:b/>
          <w:bCs/>
          <w:szCs w:val="24"/>
        </w:rPr>
      </w:pPr>
      <w:bookmarkStart w:id="486" w:name="_Toc188048177"/>
      <w:r w:rsidRPr="008207E0">
        <w:rPr>
          <w:rFonts w:cs="Arial"/>
          <w:b/>
          <w:bCs/>
          <w:szCs w:val="24"/>
        </w:rPr>
        <w:t>Lắp đặt các dây dẫn của ĐDK với điện áp khác nhau</w:t>
      </w:r>
      <w:bookmarkEnd w:id="486"/>
    </w:p>
    <w:p w14:paraId="50A448C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Các ĐDK điện áp khác nhau cho phép bố trí trên cùng một cột:</w:t>
      </w:r>
    </w:p>
    <w:p w14:paraId="4989F49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Các ĐDK 0,4 kV, 10 kV, 15 kV, 22 kV, 35 kV.</w:t>
      </w:r>
    </w:p>
    <w:p w14:paraId="4C79BC1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Các ĐDK điện áp 22 kV, 35 kV, 110 kV.</w:t>
      </w:r>
    </w:p>
    <w:p w14:paraId="7532B49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3. Các ĐDK điện áp 110 kV, 220 kV, 500 kV. </w:t>
      </w:r>
    </w:p>
    <w:p w14:paraId="35481CE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Cho phép bố trí dây dẫn của ĐDK có điện áp 110 kV trở lên lắp đặt phía trên dây dẫn của ĐDK có điện áp cao hơn, nhưng dây dẫn phải có tiết diện lớn hơn 120 mm2 đối với ĐDK </w:t>
      </w:r>
    </w:p>
    <w:p w14:paraId="2A8A1F3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110 kV, lớn hơn 300 mm2 đối với ĐDK 220 kV và dùng cách điện kép.</w:t>
      </w:r>
    </w:p>
    <w:p w14:paraId="0FDD4606" w14:textId="21F55757" w:rsidR="005F1216" w:rsidRPr="008207E0" w:rsidRDefault="005F1216" w:rsidP="000C7F47">
      <w:pPr>
        <w:pStyle w:val="ListParagraph"/>
        <w:numPr>
          <w:ilvl w:val="3"/>
          <w:numId w:val="28"/>
        </w:numPr>
        <w:tabs>
          <w:tab w:val="left" w:pos="993"/>
        </w:tabs>
        <w:spacing w:line="252" w:lineRule="auto"/>
        <w:ind w:left="0" w:firstLine="0"/>
        <w:jc w:val="both"/>
        <w:rPr>
          <w:rFonts w:cs="Arial"/>
          <w:b/>
          <w:bCs/>
          <w:szCs w:val="24"/>
        </w:rPr>
      </w:pPr>
      <w:bookmarkStart w:id="487" w:name="_Toc188048178"/>
      <w:r w:rsidRPr="008207E0">
        <w:rPr>
          <w:rFonts w:cs="Arial"/>
          <w:b/>
          <w:bCs/>
          <w:szCs w:val="24"/>
        </w:rPr>
        <w:t>Khoảng cách từ các phần mang điện trên cột khi sửa chữa</w:t>
      </w:r>
      <w:bookmarkEnd w:id="487"/>
    </w:p>
    <w:p w14:paraId="36D4060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Đối với ĐDK vẫn mang điện khi sửa chữa, để bảo đảm an toàn cho công nhân vận hành treo người thao tác được, khoảng cách từ phần mang điện đến thân cột kim loại hoặc cột bê tông mà người có thể trèo đến được khi dây dẫn không dao động phải đủ khoảng cách an toàn theo quy định trong bảng sau: </w:t>
      </w:r>
    </w:p>
    <w:p w14:paraId="7EF74C8B"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488" w:name="_Toc356562982"/>
      <w:r w:rsidRPr="008207E0">
        <w:rPr>
          <w:rFonts w:cs="Arial"/>
          <w:b/>
          <w:bCs/>
          <w:i w:val="0"/>
          <w:iCs w:val="0"/>
          <w:color w:val="auto"/>
          <w:szCs w:val="24"/>
          <w:lang w:val="vi-VN"/>
        </w:rPr>
        <w:t>Bảng 2.27: Khoảng cách nhỏ nhất từ các phần mang điện trên các cột đến thân cột</w:t>
      </w:r>
      <w:bookmarkEnd w:id="488"/>
    </w:p>
    <w:tbl>
      <w:tblPr>
        <w:tblW w:w="9022"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4612"/>
      </w:tblGrid>
      <w:tr w:rsidR="005F1216" w:rsidRPr="008207E0" w14:paraId="29B384AF" w14:textId="77777777" w:rsidTr="002206A5">
        <w:tc>
          <w:tcPr>
            <w:tcW w:w="4410" w:type="dxa"/>
            <w:vAlign w:val="center"/>
          </w:tcPr>
          <w:p w14:paraId="70407E2F" w14:textId="77777777" w:rsidR="005F1216" w:rsidRPr="008207E0" w:rsidRDefault="005F1216" w:rsidP="00150154">
            <w:pPr>
              <w:widowControl w:val="0"/>
              <w:spacing w:line="252" w:lineRule="auto"/>
              <w:jc w:val="center"/>
              <w:rPr>
                <w:rFonts w:cs="Arial"/>
                <w:szCs w:val="24"/>
              </w:rPr>
            </w:pPr>
            <w:r w:rsidRPr="008207E0">
              <w:rPr>
                <w:rFonts w:cs="Arial"/>
                <w:szCs w:val="24"/>
              </w:rPr>
              <w:t>Điện áp ( kV)</w:t>
            </w:r>
          </w:p>
        </w:tc>
        <w:tc>
          <w:tcPr>
            <w:tcW w:w="4612" w:type="dxa"/>
            <w:vAlign w:val="center"/>
          </w:tcPr>
          <w:p w14:paraId="7535BD7E" w14:textId="77777777" w:rsidR="005F1216" w:rsidRPr="008207E0" w:rsidRDefault="005F1216" w:rsidP="00150154">
            <w:pPr>
              <w:widowControl w:val="0"/>
              <w:spacing w:line="252" w:lineRule="auto"/>
              <w:jc w:val="center"/>
              <w:rPr>
                <w:rFonts w:cs="Arial"/>
                <w:szCs w:val="24"/>
              </w:rPr>
            </w:pPr>
            <w:r w:rsidRPr="008207E0">
              <w:rPr>
                <w:rFonts w:cs="Arial"/>
                <w:szCs w:val="24"/>
              </w:rPr>
              <w:t>Khoảng cách nhỏ nhất (m)</w:t>
            </w:r>
          </w:p>
        </w:tc>
      </w:tr>
      <w:tr w:rsidR="005F1216" w:rsidRPr="008207E0" w14:paraId="088C5B58" w14:textId="77777777" w:rsidTr="002206A5">
        <w:tc>
          <w:tcPr>
            <w:tcW w:w="4410" w:type="dxa"/>
            <w:vAlign w:val="center"/>
          </w:tcPr>
          <w:p w14:paraId="66F5F56E" w14:textId="77777777" w:rsidR="005F1216" w:rsidRPr="008207E0" w:rsidRDefault="005F1216" w:rsidP="00150154">
            <w:pPr>
              <w:widowControl w:val="0"/>
              <w:spacing w:line="252" w:lineRule="auto"/>
              <w:jc w:val="center"/>
              <w:rPr>
                <w:rFonts w:cs="Arial"/>
                <w:szCs w:val="24"/>
              </w:rPr>
            </w:pPr>
            <w:r w:rsidRPr="008207E0">
              <w:rPr>
                <w:rFonts w:cs="Arial"/>
                <w:szCs w:val="24"/>
              </w:rPr>
              <w:t>Trên 1 đến 110</w:t>
            </w:r>
          </w:p>
        </w:tc>
        <w:tc>
          <w:tcPr>
            <w:tcW w:w="4612" w:type="dxa"/>
            <w:vAlign w:val="center"/>
          </w:tcPr>
          <w:p w14:paraId="04D55E39" w14:textId="77777777" w:rsidR="005F1216" w:rsidRPr="008207E0" w:rsidRDefault="005F1216" w:rsidP="00150154">
            <w:pPr>
              <w:widowControl w:val="0"/>
              <w:spacing w:line="252" w:lineRule="auto"/>
              <w:jc w:val="center"/>
              <w:rPr>
                <w:rFonts w:cs="Arial"/>
                <w:szCs w:val="24"/>
              </w:rPr>
            </w:pPr>
            <w:r w:rsidRPr="008207E0">
              <w:rPr>
                <w:rFonts w:cs="Arial"/>
                <w:szCs w:val="24"/>
              </w:rPr>
              <w:t>1,5</w:t>
            </w:r>
          </w:p>
        </w:tc>
      </w:tr>
      <w:tr w:rsidR="005F1216" w:rsidRPr="008207E0" w14:paraId="70BFF097" w14:textId="77777777" w:rsidTr="002206A5">
        <w:tc>
          <w:tcPr>
            <w:tcW w:w="4410" w:type="dxa"/>
            <w:vAlign w:val="center"/>
          </w:tcPr>
          <w:p w14:paraId="0B990003" w14:textId="77777777" w:rsidR="005F1216" w:rsidRPr="008207E0" w:rsidRDefault="005F1216" w:rsidP="00150154">
            <w:pPr>
              <w:widowControl w:val="0"/>
              <w:spacing w:line="252" w:lineRule="auto"/>
              <w:jc w:val="center"/>
              <w:rPr>
                <w:rFonts w:cs="Arial"/>
                <w:szCs w:val="24"/>
              </w:rPr>
            </w:pPr>
            <w:r w:rsidRPr="008207E0">
              <w:rPr>
                <w:rFonts w:cs="Arial"/>
                <w:szCs w:val="24"/>
              </w:rPr>
              <w:t>220</w:t>
            </w:r>
          </w:p>
        </w:tc>
        <w:tc>
          <w:tcPr>
            <w:tcW w:w="4612" w:type="dxa"/>
            <w:vAlign w:val="center"/>
          </w:tcPr>
          <w:p w14:paraId="07A219AF"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r>
      <w:tr w:rsidR="005F1216" w:rsidRPr="008207E0" w14:paraId="57CC4E7B" w14:textId="77777777" w:rsidTr="002206A5">
        <w:tc>
          <w:tcPr>
            <w:tcW w:w="4410" w:type="dxa"/>
            <w:vAlign w:val="center"/>
          </w:tcPr>
          <w:p w14:paraId="0E7DBC88"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c>
          <w:tcPr>
            <w:tcW w:w="4612" w:type="dxa"/>
            <w:vAlign w:val="center"/>
          </w:tcPr>
          <w:p w14:paraId="08B661A3"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r>
    </w:tbl>
    <w:p w14:paraId="53EB9B3A" w14:textId="2BFF0913" w:rsidR="005F1216" w:rsidRPr="008207E0" w:rsidRDefault="005F1216" w:rsidP="000C7F47">
      <w:pPr>
        <w:pStyle w:val="ListParagraph"/>
        <w:numPr>
          <w:ilvl w:val="3"/>
          <w:numId w:val="28"/>
        </w:numPr>
        <w:tabs>
          <w:tab w:val="left" w:pos="993"/>
        </w:tabs>
        <w:spacing w:line="252" w:lineRule="auto"/>
        <w:ind w:left="0" w:firstLine="0"/>
        <w:jc w:val="both"/>
        <w:rPr>
          <w:rFonts w:cs="Arial"/>
          <w:b/>
          <w:bCs/>
          <w:szCs w:val="24"/>
        </w:rPr>
      </w:pPr>
      <w:bookmarkStart w:id="489" w:name="_Toc188048179"/>
      <w:r w:rsidRPr="008207E0">
        <w:rPr>
          <w:rFonts w:cs="Arial"/>
          <w:b/>
          <w:bCs/>
          <w:szCs w:val="24"/>
        </w:rPr>
        <w:t>Cách điện</w:t>
      </w:r>
      <w:bookmarkEnd w:id="489"/>
      <w:r w:rsidRPr="008207E0">
        <w:rPr>
          <w:rFonts w:cs="Arial"/>
          <w:b/>
          <w:bCs/>
          <w:szCs w:val="24"/>
        </w:rPr>
        <w:t xml:space="preserve"> </w:t>
      </w:r>
    </w:p>
    <w:p w14:paraId="10AED20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Sử dụng cách điện </w:t>
      </w:r>
    </w:p>
    <w:p w14:paraId="1DBCBEE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Cách điện tăng cường hoặc cách điện đặc biệt được sử dụng ở những điểm rẽ nhánh, vị trí đảo pha của ĐDK, các khoảng vượt lớn, các khoảng cột trong vùng ô nhiễm nặng;   </w:t>
      </w:r>
    </w:p>
    <w:p w14:paraId="6CF43B4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Chuỗi cách điện đỡ, chuỗi cách điện néo được sử dụng cho ĐDK điện áp 110 kV trở lên;</w:t>
      </w:r>
    </w:p>
    <w:p w14:paraId="70939FD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Cách điện silicon được sử dụng cho tất cả các loại ĐDK;</w:t>
      </w:r>
    </w:p>
    <w:p w14:paraId="6A689F4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Cách điện loại đứng được sử dụng tại các điểm đảo pha hoặc gần các chống sét hoặc</w:t>
      </w:r>
      <w:r w:rsidRPr="008207E0">
        <w:rPr>
          <w:rFonts w:cs="Arial"/>
          <w:szCs w:val="24"/>
          <w:lang w:val="vi-VN"/>
        </w:rPr>
        <w:t xml:space="preserve"> </w:t>
      </w:r>
      <w:r w:rsidRPr="008207E0">
        <w:rPr>
          <w:rFonts w:eastAsia="Times New Roman" w:cs="Arial"/>
          <w:kern w:val="0"/>
        </w:rPr>
        <w:t>dao cách ly của ĐDK có điện áp 110 kV trở lên;</w:t>
      </w:r>
    </w:p>
    <w:p w14:paraId="4AB23C7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 ĐDK điện áp đến 35 kV sử dụng chuỗi cách điện hoặc cách điện đứng.</w:t>
      </w:r>
    </w:p>
    <w:p w14:paraId="32C7198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e) Đối với cột có xà cách điện composit phù hợp thì không cần dùng vật cách điện; </w:t>
      </w:r>
    </w:p>
    <w:p w14:paraId="1B2BC1B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Số bát cách điện treo</w:t>
      </w:r>
    </w:p>
    <w:p w14:paraId="78B24EC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Số bát trong chuỗi cách điện của ĐDK điện áp đến 35 kV</w:t>
      </w:r>
    </w:p>
    <w:p w14:paraId="6B844FC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Số bát của chuỗi cách điện loại đỡ của ĐDK điện áp đến 35 kV được chọn như sau (chiều dài đường rò điện của mỗi bát không được nhỏ hơn 250mm).</w:t>
      </w:r>
    </w:p>
    <w:p w14:paraId="4DF657E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Chuỗi cách điện đến 10 kV: 1 bát </w:t>
      </w:r>
    </w:p>
    <w:p w14:paraId="7E96BFB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Chuỗi cách điện từ 15 kV đến 22 kV: 2 bát </w:t>
      </w:r>
    </w:p>
    <w:p w14:paraId="78467D7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Chuỗi cách điện 35 kV: 3 bát</w:t>
      </w:r>
    </w:p>
    <w:p w14:paraId="4347327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Số bát của chuỗi cách điện loại néo được cộng thêm 01 bát. </w:t>
      </w:r>
    </w:p>
    <w:p w14:paraId="1D68C88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Số bát cách điện trong một chuỗi cách điện của ĐDK điện áp đến 35 kV được lựa chọn không phụ thuộc vào độ cao của ĐDK so với mực nước biển.</w:t>
      </w:r>
    </w:p>
    <w:p w14:paraId="57E23BE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Số bát của chuỗi cách điện cho ĐDK điện áp 15 kV có hệ thống trung tính nối đất trực tiếp được chọn như đối với ĐDK điện áp 10 kV có hệ thống trung tính cách ly;</w:t>
      </w:r>
      <w:r w:rsidRPr="008207E0" w:rsidDel="000C7336">
        <w:rPr>
          <w:rFonts w:eastAsia="Times New Roman" w:cs="Arial"/>
          <w:kern w:val="0"/>
        </w:rPr>
        <w:t xml:space="preserve"> </w:t>
      </w:r>
    </w:p>
    <w:p w14:paraId="1D20409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 Số bát cách điện của chuỗi cách điện đỡ của ĐDK có điện áp từ 110 kV đến 500 kV ở độ cao đến 1000m so với mực nước biển được tính toán theo công thức sau: </w:t>
      </w:r>
    </w:p>
    <w:p w14:paraId="7959D0F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Số bát cách điện tính toán được làm tròn lên đến số nguyên lớn hơn gần nhất.  </w:t>
      </w:r>
    </w:p>
    <w:p w14:paraId="05B383B5" w14:textId="60687CC9" w:rsidR="005F1216" w:rsidRPr="008207E0" w:rsidRDefault="005F1216" w:rsidP="00150154">
      <w:pPr>
        <w:widowControl w:val="0"/>
        <w:autoSpaceDE w:val="0"/>
        <w:autoSpaceDN w:val="0"/>
        <w:adjustRightInd w:val="0"/>
        <w:spacing w:line="252" w:lineRule="auto"/>
        <w:ind w:left="720" w:right="58" w:firstLine="720"/>
        <w:jc w:val="both"/>
        <w:rPr>
          <w:rFonts w:eastAsia="Times New Roman" w:cs="Arial"/>
          <w:kern w:val="0"/>
        </w:rPr>
      </w:pPr>
      <w:r w:rsidRPr="008207E0">
        <w:rPr>
          <w:rFonts w:eastAsia="Times New Roman" w:cs="Arial"/>
          <w:noProof/>
          <w:kern w:val="0"/>
        </w:rPr>
        <w:lastRenderedPageBreak/>
        <w:drawing>
          <wp:inline distT="0" distB="0" distL="0" distR="0" wp14:anchorId="6C5E9326" wp14:editId="08848ED7">
            <wp:extent cx="822960" cy="365760"/>
            <wp:effectExtent l="0" t="0" r="0" b="0"/>
            <wp:docPr id="14692760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22960" cy="365760"/>
                    </a:xfrm>
                    <a:prstGeom prst="rect">
                      <a:avLst/>
                    </a:prstGeom>
                    <a:noFill/>
                    <a:ln>
                      <a:noFill/>
                    </a:ln>
                  </pic:spPr>
                </pic:pic>
              </a:graphicData>
            </a:graphic>
          </wp:inline>
        </w:drawing>
      </w:r>
      <w:r w:rsidRPr="008207E0">
        <w:rPr>
          <w:rFonts w:eastAsia="Times New Roman" w:cs="Arial"/>
          <w:kern w:val="0"/>
        </w:rPr>
        <w:t xml:space="preserve">   </w:t>
      </w:r>
    </w:p>
    <w:p w14:paraId="52D06BBA" w14:textId="00F36070" w:rsidR="005F1216" w:rsidRPr="008207E0" w:rsidRDefault="005F1216" w:rsidP="00150154">
      <w:pPr>
        <w:widowControl w:val="0"/>
        <w:autoSpaceDE w:val="0"/>
        <w:autoSpaceDN w:val="0"/>
        <w:adjustRightInd w:val="0"/>
        <w:spacing w:line="252" w:lineRule="auto"/>
        <w:ind w:right="58" w:firstLine="720"/>
        <w:jc w:val="both"/>
        <w:rPr>
          <w:rFonts w:eastAsia="Times New Roman" w:cs="Arial"/>
          <w:kern w:val="0"/>
        </w:rPr>
      </w:pPr>
      <w:r w:rsidRPr="008207E0">
        <w:rPr>
          <w:rFonts w:eastAsia="Times New Roman" w:cs="Arial"/>
          <w:noProof/>
          <w:kern w:val="0"/>
        </w:rPr>
        <w:drawing>
          <wp:inline distT="0" distB="0" distL="0" distR="0" wp14:anchorId="03400D19" wp14:editId="61BBE956">
            <wp:extent cx="91440" cy="182880"/>
            <wp:effectExtent l="0" t="0" r="3810" b="0"/>
            <wp:docPr id="1575256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8207E0">
        <w:rPr>
          <w:rFonts w:eastAsia="Times New Roman" w:cs="Arial"/>
          <w:kern w:val="0"/>
        </w:rPr>
        <w:t xml:space="preserve">: là số bát cách điện treo trong một chuỗi cách điện </w:t>
      </w:r>
    </w:p>
    <w:p w14:paraId="20C1A885" w14:textId="557DBA8C" w:rsidR="005F1216" w:rsidRPr="008207E0" w:rsidRDefault="005F1216" w:rsidP="00150154">
      <w:pPr>
        <w:widowControl w:val="0"/>
        <w:autoSpaceDE w:val="0"/>
        <w:autoSpaceDN w:val="0"/>
        <w:adjustRightInd w:val="0"/>
        <w:spacing w:line="252" w:lineRule="auto"/>
        <w:ind w:right="58" w:firstLine="720"/>
        <w:jc w:val="both"/>
        <w:rPr>
          <w:rFonts w:eastAsia="Times New Roman" w:cs="Arial"/>
          <w:kern w:val="0"/>
        </w:rPr>
      </w:pPr>
      <w:r w:rsidRPr="008207E0">
        <w:rPr>
          <w:rFonts w:eastAsia="Times New Roman" w:cs="Arial"/>
          <w:noProof/>
          <w:kern w:val="0"/>
        </w:rPr>
        <w:drawing>
          <wp:inline distT="0" distB="0" distL="0" distR="0" wp14:anchorId="4B4327F6" wp14:editId="6C495CE5">
            <wp:extent cx="182880" cy="182880"/>
            <wp:effectExtent l="0" t="0" r="7620" b="7620"/>
            <wp:docPr id="20064389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207E0">
        <w:rPr>
          <w:rFonts w:eastAsia="Times New Roman" w:cs="Arial"/>
          <w:kern w:val="0"/>
        </w:rPr>
        <w:t>: Chiều dài đường rò lựa chọn (mm/ kV):</w:t>
      </w:r>
    </w:p>
    <w:p w14:paraId="406ACA0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b/>
        <w:t>- 16 mm/ kV: môi trường ô nhiễm nhẹ</w:t>
      </w:r>
    </w:p>
    <w:p w14:paraId="5BD4AACE" w14:textId="77777777" w:rsidR="005F1216" w:rsidRPr="008207E0" w:rsidRDefault="005F1216" w:rsidP="00150154">
      <w:pPr>
        <w:widowControl w:val="0"/>
        <w:autoSpaceDE w:val="0"/>
        <w:autoSpaceDN w:val="0"/>
        <w:adjustRightInd w:val="0"/>
        <w:spacing w:line="252" w:lineRule="auto"/>
        <w:ind w:left="720" w:right="58"/>
        <w:jc w:val="both"/>
        <w:rPr>
          <w:rFonts w:eastAsia="Times New Roman" w:cs="Arial"/>
          <w:kern w:val="0"/>
        </w:rPr>
      </w:pPr>
      <w:r w:rsidRPr="008207E0">
        <w:rPr>
          <w:rFonts w:eastAsia="Times New Roman" w:cs="Arial"/>
          <w:kern w:val="0"/>
        </w:rPr>
        <w:t xml:space="preserve">- 20 mm/ kV: môi trường ô nhiễm trung bình  </w:t>
      </w:r>
    </w:p>
    <w:p w14:paraId="08A99940" w14:textId="77777777" w:rsidR="005F1216" w:rsidRPr="008207E0" w:rsidRDefault="005F1216" w:rsidP="00150154">
      <w:pPr>
        <w:widowControl w:val="0"/>
        <w:autoSpaceDE w:val="0"/>
        <w:autoSpaceDN w:val="0"/>
        <w:adjustRightInd w:val="0"/>
        <w:spacing w:line="252" w:lineRule="auto"/>
        <w:ind w:left="720" w:right="58"/>
        <w:jc w:val="both"/>
        <w:rPr>
          <w:rFonts w:eastAsia="Times New Roman" w:cs="Arial"/>
          <w:kern w:val="0"/>
        </w:rPr>
      </w:pPr>
      <w:r w:rsidRPr="008207E0">
        <w:rPr>
          <w:rFonts w:eastAsia="Times New Roman" w:cs="Arial"/>
          <w:kern w:val="0"/>
        </w:rPr>
        <w:t xml:space="preserve">- 25 mm/ kV: môi trường ô nhiễm nặng </w:t>
      </w:r>
    </w:p>
    <w:p w14:paraId="6D68DBC1" w14:textId="77777777" w:rsidR="005F1216" w:rsidRPr="008207E0" w:rsidRDefault="005F1216" w:rsidP="00150154">
      <w:pPr>
        <w:widowControl w:val="0"/>
        <w:autoSpaceDE w:val="0"/>
        <w:autoSpaceDN w:val="0"/>
        <w:adjustRightInd w:val="0"/>
        <w:spacing w:line="252" w:lineRule="auto"/>
        <w:ind w:left="720" w:right="58"/>
        <w:jc w:val="both"/>
        <w:rPr>
          <w:rFonts w:eastAsia="Times New Roman" w:cs="Arial"/>
          <w:kern w:val="0"/>
        </w:rPr>
      </w:pPr>
      <w:r w:rsidRPr="008207E0">
        <w:rPr>
          <w:rFonts w:eastAsia="Times New Roman" w:cs="Arial"/>
          <w:kern w:val="0"/>
        </w:rPr>
        <w:t xml:space="preserve">- 31 mm/ kV: môi trường ô nhiễm rất nặng  </w:t>
      </w:r>
    </w:p>
    <w:p w14:paraId="6AC35B18" w14:textId="049F2FA1"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MS Gothic" w:cs="Arial"/>
          <w:kern w:val="0"/>
        </w:rPr>
        <w:t xml:space="preserve">　　</w:t>
      </w:r>
      <w:r w:rsidR="00D37867" w:rsidRPr="008207E0">
        <w:rPr>
          <w:rFonts w:eastAsia="MS Gothic" w:cs="Arial"/>
          <w:kern w:val="0"/>
        </w:rPr>
        <w:tab/>
      </w:r>
      <w:r w:rsidRPr="008207E0">
        <w:rPr>
          <w:rFonts w:eastAsia="Times New Roman" w:cs="Arial"/>
          <w:kern w:val="0"/>
        </w:rPr>
        <w:t>Umax: Điện áp làm việc lớn nhất ( kV)</w:t>
      </w:r>
    </w:p>
    <w:p w14:paraId="638A9BC8" w14:textId="69F2EC5B"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MS Gothic" w:cs="Arial"/>
          <w:kern w:val="0"/>
        </w:rPr>
        <w:t xml:space="preserve">　　</w:t>
      </w:r>
      <w:r w:rsidR="00D37867" w:rsidRPr="008207E0">
        <w:rPr>
          <w:rFonts w:eastAsia="MS Gothic" w:cs="Arial"/>
          <w:kern w:val="0"/>
        </w:rPr>
        <w:tab/>
      </w:r>
      <w:r w:rsidRPr="008207E0">
        <w:rPr>
          <w:rFonts w:eastAsia="Times New Roman" w:cs="Arial"/>
          <w:kern w:val="0"/>
        </w:rPr>
        <w:t xml:space="preserve"> D: Chiều dài đường rò của một bát cách điện, lấy theo đặc tính kỹ thuật (mm).</w:t>
      </w:r>
    </w:p>
    <w:p w14:paraId="57872F5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Khi tính toán số bát cách điện cho mỗi chuỗi cách điện, nếu có chiều dài đường rò lớn hơn 2,3 lần chiều dài cấu tạo của chuỗi cách điện theo điều kiện điện áp làm việc bình thường, phải kiểm tra lại theo điều kiện quá điện áp thao tác cho trong bảng sau hoặc tăng số bát sứ để thỏa mãn với điều kiện tính toán.</w:t>
      </w:r>
    </w:p>
    <w:p w14:paraId="78309EE1"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2.28: Quá điện áp thao tác lớn nhất </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8"/>
        <w:gridCol w:w="4402"/>
      </w:tblGrid>
      <w:tr w:rsidR="005F1216" w:rsidRPr="008207E0" w14:paraId="15C22377" w14:textId="77777777" w:rsidTr="002206A5">
        <w:tc>
          <w:tcPr>
            <w:tcW w:w="4178" w:type="dxa"/>
            <w:vAlign w:val="center"/>
          </w:tcPr>
          <w:p w14:paraId="7C4C225C" w14:textId="77777777" w:rsidR="005F1216" w:rsidRPr="008207E0" w:rsidRDefault="005F1216" w:rsidP="00150154">
            <w:pPr>
              <w:widowControl w:val="0"/>
              <w:spacing w:line="252" w:lineRule="auto"/>
              <w:jc w:val="center"/>
              <w:rPr>
                <w:rFonts w:cs="Arial"/>
                <w:bCs/>
                <w:szCs w:val="24"/>
              </w:rPr>
            </w:pPr>
            <w:r w:rsidRPr="008207E0">
              <w:rPr>
                <w:rFonts w:cs="Arial"/>
                <w:bCs/>
                <w:szCs w:val="24"/>
              </w:rPr>
              <w:t>Điện áp danh định ( kV)</w:t>
            </w:r>
          </w:p>
        </w:tc>
        <w:tc>
          <w:tcPr>
            <w:tcW w:w="4402" w:type="dxa"/>
            <w:vAlign w:val="center"/>
          </w:tcPr>
          <w:p w14:paraId="0FCF10BF" w14:textId="77777777" w:rsidR="005F1216" w:rsidRPr="008207E0" w:rsidRDefault="005F1216" w:rsidP="00150154">
            <w:pPr>
              <w:widowControl w:val="0"/>
              <w:spacing w:line="252" w:lineRule="auto"/>
              <w:jc w:val="center"/>
              <w:rPr>
                <w:rFonts w:cs="Arial"/>
                <w:bCs/>
                <w:szCs w:val="24"/>
              </w:rPr>
            </w:pPr>
            <w:r w:rsidRPr="008207E0">
              <w:rPr>
                <w:rFonts w:cs="Arial"/>
                <w:bCs/>
                <w:szCs w:val="24"/>
              </w:rPr>
              <w:t>Quá điện áp thao tác lớn nhất ( kV)</w:t>
            </w:r>
          </w:p>
        </w:tc>
      </w:tr>
      <w:tr w:rsidR="005F1216" w:rsidRPr="008207E0" w14:paraId="20BE138A" w14:textId="77777777" w:rsidTr="002206A5">
        <w:tc>
          <w:tcPr>
            <w:tcW w:w="4178" w:type="dxa"/>
            <w:vAlign w:val="center"/>
          </w:tcPr>
          <w:p w14:paraId="53D748EC" w14:textId="77777777" w:rsidR="005F1216" w:rsidRPr="008207E0" w:rsidRDefault="005F1216" w:rsidP="00150154">
            <w:pPr>
              <w:widowControl w:val="0"/>
              <w:spacing w:line="252" w:lineRule="auto"/>
              <w:jc w:val="center"/>
              <w:rPr>
                <w:rFonts w:cs="Arial"/>
                <w:szCs w:val="24"/>
              </w:rPr>
            </w:pPr>
            <w:r w:rsidRPr="008207E0">
              <w:rPr>
                <w:rFonts w:cs="Arial"/>
                <w:szCs w:val="24"/>
              </w:rPr>
              <w:t>110</w:t>
            </w:r>
          </w:p>
        </w:tc>
        <w:tc>
          <w:tcPr>
            <w:tcW w:w="4402" w:type="dxa"/>
            <w:vAlign w:val="center"/>
          </w:tcPr>
          <w:p w14:paraId="05156486" w14:textId="77777777" w:rsidR="005F1216" w:rsidRPr="008207E0" w:rsidRDefault="005F1216" w:rsidP="00150154">
            <w:pPr>
              <w:widowControl w:val="0"/>
              <w:spacing w:line="252" w:lineRule="auto"/>
              <w:jc w:val="center"/>
              <w:rPr>
                <w:rFonts w:cs="Arial"/>
                <w:szCs w:val="24"/>
              </w:rPr>
            </w:pPr>
            <w:r w:rsidRPr="008207E0">
              <w:rPr>
                <w:rFonts w:cs="Arial"/>
                <w:szCs w:val="24"/>
              </w:rPr>
              <w:t>312</w:t>
            </w:r>
          </w:p>
        </w:tc>
      </w:tr>
      <w:tr w:rsidR="005F1216" w:rsidRPr="008207E0" w14:paraId="19930111" w14:textId="77777777" w:rsidTr="002206A5">
        <w:tc>
          <w:tcPr>
            <w:tcW w:w="4178" w:type="dxa"/>
            <w:vAlign w:val="center"/>
          </w:tcPr>
          <w:p w14:paraId="37006B14" w14:textId="77777777" w:rsidR="005F1216" w:rsidRPr="008207E0" w:rsidRDefault="005F1216" w:rsidP="00150154">
            <w:pPr>
              <w:widowControl w:val="0"/>
              <w:spacing w:line="252" w:lineRule="auto"/>
              <w:jc w:val="center"/>
              <w:rPr>
                <w:rFonts w:cs="Arial"/>
                <w:szCs w:val="24"/>
              </w:rPr>
            </w:pPr>
            <w:r w:rsidRPr="008207E0">
              <w:rPr>
                <w:rFonts w:cs="Arial"/>
                <w:szCs w:val="24"/>
              </w:rPr>
              <w:t>220</w:t>
            </w:r>
          </w:p>
        </w:tc>
        <w:tc>
          <w:tcPr>
            <w:tcW w:w="4402" w:type="dxa"/>
            <w:vAlign w:val="center"/>
          </w:tcPr>
          <w:p w14:paraId="26189EDB" w14:textId="77777777" w:rsidR="005F1216" w:rsidRPr="008207E0" w:rsidRDefault="005F1216" w:rsidP="00150154">
            <w:pPr>
              <w:widowControl w:val="0"/>
              <w:spacing w:line="252" w:lineRule="auto"/>
              <w:jc w:val="center"/>
              <w:rPr>
                <w:rFonts w:cs="Arial"/>
                <w:szCs w:val="24"/>
              </w:rPr>
            </w:pPr>
            <w:r w:rsidRPr="008207E0">
              <w:rPr>
                <w:rFonts w:cs="Arial"/>
                <w:szCs w:val="24"/>
              </w:rPr>
              <w:t>620</w:t>
            </w:r>
          </w:p>
        </w:tc>
      </w:tr>
      <w:tr w:rsidR="005F1216" w:rsidRPr="008207E0" w14:paraId="0BB9F665" w14:textId="77777777" w:rsidTr="002206A5">
        <w:tc>
          <w:tcPr>
            <w:tcW w:w="4178" w:type="dxa"/>
            <w:vAlign w:val="center"/>
          </w:tcPr>
          <w:p w14:paraId="379CA3EC"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c>
          <w:tcPr>
            <w:tcW w:w="4402" w:type="dxa"/>
            <w:vAlign w:val="center"/>
          </w:tcPr>
          <w:p w14:paraId="0F4957CC" w14:textId="77777777" w:rsidR="005F1216" w:rsidRPr="008207E0" w:rsidRDefault="005F1216" w:rsidP="00150154">
            <w:pPr>
              <w:widowControl w:val="0"/>
              <w:spacing w:line="252" w:lineRule="auto"/>
              <w:jc w:val="center"/>
              <w:rPr>
                <w:rFonts w:cs="Arial"/>
                <w:szCs w:val="24"/>
              </w:rPr>
            </w:pPr>
            <w:r w:rsidRPr="008207E0">
              <w:rPr>
                <w:rFonts w:cs="Arial"/>
                <w:szCs w:val="24"/>
              </w:rPr>
              <w:t>1175</w:t>
            </w:r>
          </w:p>
        </w:tc>
      </w:tr>
    </w:tbl>
    <w:p w14:paraId="782E268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cách điện silicon, trị số chiều dài đường rò được chọn tương đương với chiều dài đường rò của cách điện gốm và cách điện thủy tinh.</w:t>
      </w:r>
    </w:p>
    <w:p w14:paraId="1D88FED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4. Số bát cách điện của chuỗi cách điện néo: </w:t>
      </w:r>
    </w:p>
    <w:p w14:paraId="2BA4F98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Số bát cách điện trong chuỗi cách điện néo của ĐDK có điện áp 110 kV và 500 kV phải </w:t>
      </w:r>
    </w:p>
    <w:p w14:paraId="7305D38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cộng thêm một (01) bát so với chuỗi cách điện đỡ; </w:t>
      </w:r>
    </w:p>
    <w:p w14:paraId="419115A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Số bát cách điện trong chuỗi cách điện néo và chuỗi cách điện đỡ của ĐDK có điện áp</w:t>
      </w:r>
    </w:p>
    <w:p w14:paraId="75F843E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220 kV là như nhau; </w:t>
      </w:r>
    </w:p>
    <w:p w14:paraId="5052543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 ĐDK có điện áp 110 kV đi qua khu vực có độ cao trên 1000 m tới 2500 m so với mực nước biển và ĐDK có điện áp 220 kV, 500 kV đi qua khu vực có độ cao trên 1000 m tới 2000m so với mực nước biển, phải tăng thêm 01 bát trong một chuỗi cách điện. </w:t>
      </w:r>
    </w:p>
    <w:p w14:paraId="017533D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Số bát cách điện trong trạm điện 110 kV trở lên cộng thêm một (01) bát so với số bát cách điện tính toán.  </w:t>
      </w:r>
    </w:p>
    <w:p w14:paraId="0851CC78" w14:textId="77777777" w:rsidR="005F1216" w:rsidRPr="008207E0" w:rsidRDefault="005F1216" w:rsidP="00150154">
      <w:pPr>
        <w:pStyle w:val="Heading8"/>
        <w:keepNext w:val="0"/>
        <w:widowControl w:val="0"/>
        <w:spacing w:after="120" w:line="252" w:lineRule="auto"/>
        <w:jc w:val="both"/>
        <w:rPr>
          <w:rFonts w:eastAsia="Arial" w:cs="Arial"/>
          <w:b/>
          <w:snapToGrid w:val="0"/>
          <w:szCs w:val="24"/>
        </w:rPr>
      </w:pPr>
      <w:r w:rsidRPr="008207E0">
        <w:rPr>
          <w:rFonts w:eastAsia="Arial" w:cs="Arial"/>
          <w:b/>
          <w:snapToGrid w:val="0"/>
          <w:szCs w:val="24"/>
        </w:rPr>
        <w:t>6. Độ bền cơ học của cách điện</w:t>
      </w:r>
    </w:p>
    <w:p w14:paraId="451DCE8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Hệ số an toàn cơ học của vật cách điện có điện áp đến 1 kV</w:t>
      </w:r>
    </w:p>
    <w:p w14:paraId="238888C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Hệ số an toàn cơ học của vật cách điện (là tỉ số giữa tải trọng cơ học phá hủy với tải trọng tiêu chuẩn lớn nhất tác động lên vật cách điện) không được nhỏ hơn 2,5; </w:t>
      </w:r>
    </w:p>
    <w:p w14:paraId="47F38B1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Hệ số an toàn cơ học của chân cách điện và móc cách điện không được nhỏ hơn 2,0;</w:t>
      </w:r>
    </w:p>
    <w:p w14:paraId="652BBA8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Hệ số an toàn cơ học của vật cách điện có điện áp trên 1 kV</w:t>
      </w:r>
    </w:p>
    <w:p w14:paraId="59A0EB8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Hệ số an toàn cơ học của cách điện loại đứng (là tỉ số giữa tải trọng phá hủy với tải trọng tiêu chuẩn lớn nhất tác động lên vật cách điện); hệ số an toàn cơ học của cách điện loại treo (là tỉ số giữa độ bền cơ điện với tải trọng tiêu chuẩn lớn nhất tác động lên vật cách điện) không được nhỏ hơn 2,7 trong điều kiện làm việc bình thường và không được nhỏ hơn 5,0 ở nhiệt độ trung bình năm, không có gió. </w:t>
      </w:r>
    </w:p>
    <w:p w14:paraId="0D792D6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Hệ số an toàn cơ học của chân cách điện không được nhỏ hơn 2,0 trong điều kiện làm việc bình thường và không được nhỏ hơn 1.3 trong điều kiện sự cố. </w:t>
      </w:r>
    </w:p>
    <w:p w14:paraId="7CCFB68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Hệ số an toàn của cách điện treo của ĐDK có điện áp 220 kV trong điều kiện sự cố không được nhỏ hơn 1,8, và hệ số an toàn của cách điện treo của ĐDK có điện áp 500 kV trong điều kiện sự cố không được nhỏ hơn 2,0.</w:t>
      </w:r>
    </w:p>
    <w:p w14:paraId="479B8C9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7. Những yêu cầu đặc biệt đối với ĐDK qua công trình giao thông</w:t>
      </w:r>
    </w:p>
    <w:p w14:paraId="356DC52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Khi ĐDK vượt qua đường ô tô loại I, loại II, các đường ô tô trong khu đô thị, đường sắt và đường thủy có tàu thuyền thường xuyên qua lại, thì cách điện của đường dây ở đoạn</w:t>
      </w:r>
    </w:p>
    <w:p w14:paraId="4F30BDB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giao chéo phải là cách điện kép. </w:t>
      </w:r>
    </w:p>
    <w:p w14:paraId="1BEABB79" w14:textId="7CED043C" w:rsidR="005F1216" w:rsidRPr="008207E0" w:rsidRDefault="005F1216" w:rsidP="000C7F47">
      <w:pPr>
        <w:pStyle w:val="ListParagraph"/>
        <w:numPr>
          <w:ilvl w:val="3"/>
          <w:numId w:val="28"/>
        </w:numPr>
        <w:tabs>
          <w:tab w:val="left" w:pos="993"/>
        </w:tabs>
        <w:spacing w:line="252" w:lineRule="auto"/>
        <w:ind w:left="0" w:firstLine="0"/>
        <w:jc w:val="both"/>
        <w:rPr>
          <w:rFonts w:cs="Arial"/>
          <w:b/>
          <w:bCs/>
          <w:szCs w:val="24"/>
        </w:rPr>
      </w:pPr>
      <w:bookmarkStart w:id="490" w:name="_Toc188048180"/>
      <w:r w:rsidRPr="008207E0">
        <w:rPr>
          <w:rFonts w:cs="Arial"/>
          <w:b/>
          <w:bCs/>
          <w:szCs w:val="24"/>
        </w:rPr>
        <w:t>Phụ kiện</w:t>
      </w:r>
      <w:bookmarkEnd w:id="490"/>
    </w:p>
    <w:p w14:paraId="1726C7F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Phụ kiện đường dây phải có độ bền cơ học dự phòng trong điều kiện làm việc bình thường và có phương pháp lắp đặt thích hợp.</w:t>
      </w:r>
    </w:p>
    <w:p w14:paraId="45D1C1E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Hệ số an toàn cơ học của phụ kiện khi ĐDK làm việc ở chế độ bình thường không nhỏ hơn 2,5 và trong chế độ sự cố không nhỏ hơn 1,7. (Hệ số an toàn cơ học là tỷ số giữa tải trọng cơ học phá hủy với tải trọng lớn nhất tác động lên phụ kiện). Hệ số an toàn của chân cách điện đứng khi ĐDK làm việc ở chế độ bình thư</w:t>
      </w:r>
      <w:r w:rsidRPr="008207E0">
        <w:rPr>
          <w:rFonts w:eastAsia="Times New Roman" w:cs="Arial"/>
          <w:kern w:val="0"/>
        </w:rPr>
        <w:softHyphen/>
        <w:t>ờng không nhỏ hơn 2, trong chế độ sự cố không nhỏ hơn 1,3.</w:t>
      </w:r>
    </w:p>
    <w:p w14:paraId="1B092BE4" w14:textId="2ABB17FE" w:rsidR="005F1216" w:rsidRPr="008207E0" w:rsidRDefault="005F1216" w:rsidP="000C7F47">
      <w:pPr>
        <w:pStyle w:val="ListParagraph"/>
        <w:numPr>
          <w:ilvl w:val="3"/>
          <w:numId w:val="28"/>
        </w:numPr>
        <w:tabs>
          <w:tab w:val="left" w:pos="993"/>
        </w:tabs>
        <w:spacing w:line="252" w:lineRule="auto"/>
        <w:ind w:left="0" w:firstLine="0"/>
        <w:jc w:val="both"/>
        <w:rPr>
          <w:rFonts w:cs="Arial"/>
          <w:b/>
          <w:bCs/>
          <w:szCs w:val="24"/>
        </w:rPr>
      </w:pPr>
      <w:bookmarkStart w:id="491" w:name="_Toc188048181"/>
      <w:r w:rsidRPr="008207E0">
        <w:rPr>
          <w:rFonts w:cs="Arial"/>
          <w:b/>
          <w:bCs/>
          <w:szCs w:val="24"/>
        </w:rPr>
        <w:t>Dây chống sét bảo vệ quá điện áp khí quyển.</w:t>
      </w:r>
      <w:bookmarkEnd w:id="491"/>
    </w:p>
    <w:p w14:paraId="49E5834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Treo dây chống sét</w:t>
      </w:r>
    </w:p>
    <w:p w14:paraId="04EAE0AA" w14:textId="2CBE681D" w:rsidR="005F1216" w:rsidRPr="008207E0" w:rsidRDefault="00E17E57"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w:t>
      </w:r>
      <w:r w:rsidR="005F1216" w:rsidRPr="008207E0">
        <w:rPr>
          <w:rFonts w:eastAsia="Times New Roman" w:cs="Arial"/>
          <w:kern w:val="0"/>
        </w:rPr>
        <w:t>) ĐDK điện áp 110 kV trở lên phải được bảo vệ chống sét đánh trực tiếp bằng dây chống sét trên suốt chiều dài đường dây, trừ một số đoạn tuyến đặc biệt không thể bố trí được dây chống sét thì phải có biện pháp chống sét khác bổ sung.</w:t>
      </w:r>
    </w:p>
    <w:p w14:paraId="41B99C5F" w14:textId="4639D2A6" w:rsidR="005F1216" w:rsidRPr="008207E0" w:rsidRDefault="00E17E57"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w:t>
      </w:r>
      <w:r w:rsidR="005F1216" w:rsidRPr="008207E0">
        <w:rPr>
          <w:rFonts w:eastAsia="Times New Roman" w:cs="Arial"/>
          <w:kern w:val="0"/>
        </w:rPr>
        <w:t>) Góc bảo vệ đối với dây dẫn điện ngoài cùng của ĐDK có điện áp 110 kV trở lên mắc trên cột bê tông cốt thép không được lớn hơn 30o; ĐDK 22kV, 35 kV đoạn đấu vào TBA 110 kV phải treo dây chống sét có chiều dài từ 1km đến 2 km và góc bảo vệ ≤30o; Đối với các đoạn tuyến ĐDK 22, 35kV tại các khu vực địa hình trống trải, độ cao dây dẫn cao hơn nhà cửa, công trình, cây cối xung quanh, trong khu vực có số giờ sét đánh lớn hơn 40 giờ/năm hoặc mật độ sét trung bình 10,9 lần/km2/năm, phải tính toán giải pháp treo dây chống sét, thiết bị bảo vệ chống sét để hạn chế suất cắt khi sét đánh trực tiếp vào đường dây;</w:t>
      </w:r>
    </w:p>
    <w:p w14:paraId="08B0AE59" w14:textId="10A24A56" w:rsidR="005F1216" w:rsidRPr="008207E0" w:rsidRDefault="00E17E57"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w:t>
      </w:r>
      <w:r w:rsidR="005F1216" w:rsidRPr="008207E0">
        <w:rPr>
          <w:rFonts w:eastAsia="Times New Roman" w:cs="Arial"/>
          <w:kern w:val="0"/>
        </w:rPr>
        <w:t>) Góc bảo vệ đối với dây dẫn điện ngoài cùng mắc nằm ngang trên cột kim loại một trụ có một hoặc hai dây chống sét của ĐDK có điện áp 110 kV trở lên không được lớn hơn 20o;</w:t>
      </w:r>
    </w:p>
    <w:p w14:paraId="7D1D4AE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Góc bảo vệ đối với dây dẫn điện ngoài cùng mắc nằm ngang trên cột kim loại một trụ có hai dây chống sét của ĐDK có điện áp 110kV trở lên ở khu vực có mật độ sét cao phải nhỏ hơn hoặc bằng 0o (≤ 0o);</w:t>
      </w:r>
    </w:p>
    <w:p w14:paraId="67CF26BB" w14:textId="35AFDBEC" w:rsidR="005F1216" w:rsidRPr="008207E0" w:rsidRDefault="008D2A13"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w:t>
      </w:r>
      <w:r w:rsidR="005F1216" w:rsidRPr="008207E0">
        <w:rPr>
          <w:rFonts w:eastAsia="Times New Roman" w:cs="Arial"/>
          <w:kern w:val="0"/>
        </w:rPr>
        <w:t>) Trị số góc bảo vệ thiết kế được phép lấy thấp hơn các trị số trên, tuỳ theo số ngày sét và địa hình của khu vực mà ĐDK có điện áp 110 kV trở lên đi qua, chiều cao cột và tầm quan trọng của ĐDK;</w:t>
      </w:r>
    </w:p>
    <w:p w14:paraId="110DB15F" w14:textId="03A711AF" w:rsidR="005F1216" w:rsidRPr="008207E0" w:rsidRDefault="008D2A13"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e</w:t>
      </w:r>
      <w:r w:rsidR="005F1216" w:rsidRPr="008207E0">
        <w:rPr>
          <w:rFonts w:eastAsia="Times New Roman" w:cs="Arial"/>
          <w:kern w:val="0"/>
        </w:rPr>
        <w:t xml:space="preserve">) Trên khoảng cột của ĐDK có mắc dây chống sét, độ võng của dây chống sét không được lớn hơn độ võng của dây dẫn. </w:t>
      </w:r>
    </w:p>
    <w:p w14:paraId="555A506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Khoảng cách thẳng đứng giữa dây chống sét và dây dẫn ở giữa khoảng cột của ĐDK có điện áp từ 35 kV trở lên không tính đến sự chao lệch của các dây do gió tác động theo điều kiện bảo vệ khi quá điện áp khí quyển không nhỏ hơn quy định trong bảng sau:</w:t>
      </w:r>
    </w:p>
    <w:p w14:paraId="04CB0617"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492" w:name="_Toc335311623"/>
      <w:bookmarkStart w:id="493" w:name="_Toc356564873"/>
      <w:r w:rsidRPr="008207E0">
        <w:rPr>
          <w:rFonts w:cs="Arial"/>
          <w:b/>
          <w:bCs/>
          <w:i w:val="0"/>
          <w:iCs w:val="0"/>
          <w:color w:val="auto"/>
          <w:szCs w:val="24"/>
          <w:lang w:val="vi-VN"/>
        </w:rPr>
        <w:t>Bảng 2.29: Khoảng cách giữa dây chống sét và dây dẫn</w:t>
      </w:r>
      <w:bookmarkEnd w:id="492"/>
      <w:bookmarkEnd w:id="493"/>
    </w:p>
    <w:tbl>
      <w:tblPr>
        <w:tblW w:w="891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377"/>
        <w:gridCol w:w="2098"/>
        <w:gridCol w:w="2200"/>
      </w:tblGrid>
      <w:tr w:rsidR="005F1216" w:rsidRPr="008207E0" w14:paraId="376A4D9E" w14:textId="77777777" w:rsidTr="002206A5">
        <w:tc>
          <w:tcPr>
            <w:tcW w:w="2235" w:type="dxa"/>
            <w:vAlign w:val="center"/>
          </w:tcPr>
          <w:p w14:paraId="7BB55A32" w14:textId="77777777" w:rsidR="005F1216" w:rsidRPr="008207E0" w:rsidRDefault="005F1216" w:rsidP="00150154">
            <w:pPr>
              <w:widowControl w:val="0"/>
              <w:spacing w:line="252" w:lineRule="auto"/>
              <w:jc w:val="center"/>
              <w:rPr>
                <w:rFonts w:cs="Arial"/>
                <w:szCs w:val="24"/>
                <w:lang w:val="vi-VN"/>
              </w:rPr>
            </w:pPr>
            <w:r w:rsidRPr="008207E0">
              <w:rPr>
                <w:rFonts w:cs="Arial"/>
                <w:szCs w:val="24"/>
                <w:lang w:val="vi-VN"/>
              </w:rPr>
              <w:t xml:space="preserve">Chiều dài </w:t>
            </w:r>
            <w:r w:rsidRPr="008207E0">
              <w:rPr>
                <w:rFonts w:cs="Arial"/>
                <w:szCs w:val="24"/>
                <w:lang w:val="vi-VN"/>
              </w:rPr>
              <w:br/>
              <w:t>khoảng cột* (m)</w:t>
            </w:r>
          </w:p>
        </w:tc>
        <w:tc>
          <w:tcPr>
            <w:tcW w:w="2377" w:type="dxa"/>
            <w:tcBorders>
              <w:right w:val="double" w:sz="4" w:space="0" w:color="auto"/>
            </w:tcBorders>
            <w:vAlign w:val="center"/>
          </w:tcPr>
          <w:p w14:paraId="7752390E"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Khoảng cách</w:t>
            </w:r>
          </w:p>
          <w:p w14:paraId="2863C8E5" w14:textId="77777777" w:rsidR="005F1216" w:rsidRPr="008207E0" w:rsidRDefault="005F1216" w:rsidP="00150154">
            <w:pPr>
              <w:widowControl w:val="0"/>
              <w:spacing w:line="252" w:lineRule="auto"/>
              <w:jc w:val="center"/>
              <w:rPr>
                <w:rFonts w:cs="Arial"/>
                <w:szCs w:val="24"/>
                <w:lang w:val="vi-VN"/>
              </w:rPr>
            </w:pPr>
            <w:r w:rsidRPr="008207E0">
              <w:rPr>
                <w:rFonts w:cs="Arial"/>
                <w:szCs w:val="24"/>
                <w:lang w:val="vi-VN"/>
              </w:rPr>
              <w:t>(m)</w:t>
            </w:r>
          </w:p>
        </w:tc>
        <w:tc>
          <w:tcPr>
            <w:tcW w:w="2098" w:type="dxa"/>
            <w:tcBorders>
              <w:left w:val="double" w:sz="4" w:space="0" w:color="auto"/>
            </w:tcBorders>
            <w:vAlign w:val="center"/>
          </w:tcPr>
          <w:p w14:paraId="171EC7F2" w14:textId="77777777" w:rsidR="005F1216" w:rsidRPr="008207E0" w:rsidRDefault="005F1216" w:rsidP="00150154">
            <w:pPr>
              <w:widowControl w:val="0"/>
              <w:spacing w:line="252" w:lineRule="auto"/>
              <w:jc w:val="center"/>
              <w:rPr>
                <w:rFonts w:cs="Arial"/>
                <w:szCs w:val="24"/>
                <w:lang w:val="vi-VN"/>
              </w:rPr>
            </w:pPr>
            <w:r w:rsidRPr="008207E0">
              <w:rPr>
                <w:rFonts w:cs="Arial"/>
                <w:szCs w:val="24"/>
                <w:lang w:val="vi-VN"/>
              </w:rPr>
              <w:t xml:space="preserve">Chiều dài </w:t>
            </w:r>
          </w:p>
          <w:p w14:paraId="12E93EB9" w14:textId="77777777" w:rsidR="005F1216" w:rsidRPr="008207E0" w:rsidRDefault="005F1216" w:rsidP="00150154">
            <w:pPr>
              <w:widowControl w:val="0"/>
              <w:spacing w:line="252" w:lineRule="auto"/>
              <w:jc w:val="center"/>
              <w:rPr>
                <w:rFonts w:cs="Arial"/>
                <w:szCs w:val="24"/>
                <w:lang w:val="vi-VN"/>
              </w:rPr>
            </w:pPr>
            <w:r w:rsidRPr="008207E0">
              <w:rPr>
                <w:rFonts w:cs="Arial"/>
                <w:szCs w:val="24"/>
                <w:lang w:val="vi-VN"/>
              </w:rPr>
              <w:t>khoảng cột* (m)</w:t>
            </w:r>
          </w:p>
        </w:tc>
        <w:tc>
          <w:tcPr>
            <w:tcW w:w="2200" w:type="dxa"/>
            <w:vAlign w:val="center"/>
          </w:tcPr>
          <w:p w14:paraId="1917EE57"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Khoảng cách</w:t>
            </w:r>
          </w:p>
          <w:p w14:paraId="461F3CBF" w14:textId="77777777" w:rsidR="005F1216" w:rsidRPr="008207E0" w:rsidRDefault="005F1216" w:rsidP="00150154">
            <w:pPr>
              <w:widowControl w:val="0"/>
              <w:spacing w:line="252" w:lineRule="auto"/>
              <w:jc w:val="center"/>
              <w:rPr>
                <w:rFonts w:cs="Arial"/>
                <w:szCs w:val="24"/>
                <w:lang w:val="vi-VN"/>
              </w:rPr>
            </w:pPr>
            <w:r w:rsidRPr="008207E0">
              <w:rPr>
                <w:rFonts w:cs="Arial"/>
                <w:szCs w:val="24"/>
                <w:lang w:val="vi-VN"/>
              </w:rPr>
              <w:t>(m)</w:t>
            </w:r>
          </w:p>
        </w:tc>
      </w:tr>
      <w:tr w:rsidR="005F1216" w:rsidRPr="008207E0" w14:paraId="29BDE939" w14:textId="77777777" w:rsidTr="002206A5">
        <w:tc>
          <w:tcPr>
            <w:tcW w:w="2235" w:type="dxa"/>
            <w:vAlign w:val="center"/>
          </w:tcPr>
          <w:p w14:paraId="04308543"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c>
          <w:tcPr>
            <w:tcW w:w="2377" w:type="dxa"/>
            <w:tcBorders>
              <w:right w:val="double" w:sz="4" w:space="0" w:color="auto"/>
            </w:tcBorders>
            <w:vAlign w:val="center"/>
          </w:tcPr>
          <w:p w14:paraId="54750D2B" w14:textId="77777777" w:rsidR="005F1216" w:rsidRPr="008207E0" w:rsidRDefault="005F1216" w:rsidP="00150154">
            <w:pPr>
              <w:widowControl w:val="0"/>
              <w:spacing w:line="252" w:lineRule="auto"/>
              <w:jc w:val="center"/>
              <w:rPr>
                <w:rFonts w:cs="Arial"/>
                <w:szCs w:val="24"/>
              </w:rPr>
            </w:pPr>
            <w:r w:rsidRPr="008207E0">
              <w:rPr>
                <w:rFonts w:cs="Arial"/>
                <w:szCs w:val="24"/>
              </w:rPr>
              <w:t>2,0</w:t>
            </w:r>
          </w:p>
        </w:tc>
        <w:tc>
          <w:tcPr>
            <w:tcW w:w="2098" w:type="dxa"/>
            <w:tcBorders>
              <w:left w:val="double" w:sz="4" w:space="0" w:color="auto"/>
            </w:tcBorders>
            <w:vAlign w:val="center"/>
          </w:tcPr>
          <w:p w14:paraId="2986FC72" w14:textId="77777777" w:rsidR="005F1216" w:rsidRPr="008207E0" w:rsidRDefault="005F1216" w:rsidP="00150154">
            <w:pPr>
              <w:widowControl w:val="0"/>
              <w:spacing w:line="252" w:lineRule="auto"/>
              <w:jc w:val="center"/>
              <w:rPr>
                <w:rFonts w:cs="Arial"/>
                <w:szCs w:val="24"/>
              </w:rPr>
            </w:pPr>
            <w:r w:rsidRPr="008207E0">
              <w:rPr>
                <w:rFonts w:cs="Arial"/>
                <w:szCs w:val="24"/>
              </w:rPr>
              <w:t>700</w:t>
            </w:r>
          </w:p>
        </w:tc>
        <w:tc>
          <w:tcPr>
            <w:tcW w:w="2200" w:type="dxa"/>
            <w:vAlign w:val="center"/>
          </w:tcPr>
          <w:p w14:paraId="3A8F6261" w14:textId="77777777" w:rsidR="005F1216" w:rsidRPr="008207E0" w:rsidRDefault="005F1216" w:rsidP="00150154">
            <w:pPr>
              <w:widowControl w:val="0"/>
              <w:spacing w:line="252" w:lineRule="auto"/>
              <w:jc w:val="center"/>
              <w:rPr>
                <w:rFonts w:cs="Arial"/>
                <w:szCs w:val="24"/>
              </w:rPr>
            </w:pPr>
            <w:r w:rsidRPr="008207E0">
              <w:rPr>
                <w:rFonts w:cs="Arial"/>
                <w:szCs w:val="24"/>
              </w:rPr>
              <w:t>11,5</w:t>
            </w:r>
          </w:p>
        </w:tc>
      </w:tr>
      <w:tr w:rsidR="005F1216" w:rsidRPr="008207E0" w14:paraId="2DD98E30" w14:textId="77777777" w:rsidTr="002206A5">
        <w:tc>
          <w:tcPr>
            <w:tcW w:w="2235" w:type="dxa"/>
            <w:vAlign w:val="center"/>
          </w:tcPr>
          <w:p w14:paraId="75A8FC35" w14:textId="77777777" w:rsidR="005F1216" w:rsidRPr="008207E0" w:rsidRDefault="005F1216" w:rsidP="00150154">
            <w:pPr>
              <w:widowControl w:val="0"/>
              <w:spacing w:line="252" w:lineRule="auto"/>
              <w:jc w:val="center"/>
              <w:rPr>
                <w:rFonts w:cs="Arial"/>
                <w:szCs w:val="24"/>
              </w:rPr>
            </w:pPr>
            <w:r w:rsidRPr="008207E0">
              <w:rPr>
                <w:rFonts w:cs="Arial"/>
                <w:szCs w:val="24"/>
              </w:rPr>
              <w:t>150</w:t>
            </w:r>
          </w:p>
        </w:tc>
        <w:tc>
          <w:tcPr>
            <w:tcW w:w="2377" w:type="dxa"/>
            <w:tcBorders>
              <w:right w:val="double" w:sz="4" w:space="0" w:color="auto"/>
            </w:tcBorders>
            <w:vAlign w:val="center"/>
          </w:tcPr>
          <w:p w14:paraId="6EE0688C" w14:textId="77777777" w:rsidR="005F1216" w:rsidRPr="008207E0" w:rsidRDefault="005F1216" w:rsidP="00150154">
            <w:pPr>
              <w:widowControl w:val="0"/>
              <w:spacing w:line="252" w:lineRule="auto"/>
              <w:jc w:val="center"/>
              <w:rPr>
                <w:rFonts w:cs="Arial"/>
                <w:szCs w:val="24"/>
              </w:rPr>
            </w:pPr>
            <w:r w:rsidRPr="008207E0">
              <w:rPr>
                <w:rFonts w:cs="Arial"/>
                <w:szCs w:val="24"/>
              </w:rPr>
              <w:t>3,2</w:t>
            </w:r>
          </w:p>
        </w:tc>
        <w:tc>
          <w:tcPr>
            <w:tcW w:w="2098" w:type="dxa"/>
            <w:tcBorders>
              <w:left w:val="double" w:sz="4" w:space="0" w:color="auto"/>
            </w:tcBorders>
            <w:vAlign w:val="center"/>
          </w:tcPr>
          <w:p w14:paraId="3217C742" w14:textId="77777777" w:rsidR="005F1216" w:rsidRPr="008207E0" w:rsidRDefault="005F1216" w:rsidP="00150154">
            <w:pPr>
              <w:widowControl w:val="0"/>
              <w:spacing w:line="252" w:lineRule="auto"/>
              <w:jc w:val="center"/>
              <w:rPr>
                <w:rFonts w:cs="Arial"/>
                <w:szCs w:val="24"/>
              </w:rPr>
            </w:pPr>
            <w:r w:rsidRPr="008207E0">
              <w:rPr>
                <w:rFonts w:cs="Arial"/>
                <w:szCs w:val="24"/>
              </w:rPr>
              <w:t>800</w:t>
            </w:r>
          </w:p>
        </w:tc>
        <w:tc>
          <w:tcPr>
            <w:tcW w:w="2200" w:type="dxa"/>
            <w:vAlign w:val="center"/>
          </w:tcPr>
          <w:p w14:paraId="55440751" w14:textId="77777777" w:rsidR="005F1216" w:rsidRPr="008207E0" w:rsidRDefault="005F1216" w:rsidP="00150154">
            <w:pPr>
              <w:widowControl w:val="0"/>
              <w:spacing w:line="252" w:lineRule="auto"/>
              <w:jc w:val="center"/>
              <w:rPr>
                <w:rFonts w:cs="Arial"/>
                <w:szCs w:val="24"/>
              </w:rPr>
            </w:pPr>
            <w:r w:rsidRPr="008207E0">
              <w:rPr>
                <w:rFonts w:cs="Arial"/>
                <w:szCs w:val="24"/>
              </w:rPr>
              <w:t>13,0</w:t>
            </w:r>
          </w:p>
        </w:tc>
      </w:tr>
      <w:tr w:rsidR="005F1216" w:rsidRPr="008207E0" w14:paraId="499A9170" w14:textId="77777777" w:rsidTr="002206A5">
        <w:tc>
          <w:tcPr>
            <w:tcW w:w="2235" w:type="dxa"/>
            <w:vAlign w:val="center"/>
          </w:tcPr>
          <w:p w14:paraId="0E308029" w14:textId="77777777" w:rsidR="005F1216" w:rsidRPr="008207E0" w:rsidRDefault="005F1216" w:rsidP="00150154">
            <w:pPr>
              <w:widowControl w:val="0"/>
              <w:spacing w:line="252" w:lineRule="auto"/>
              <w:jc w:val="center"/>
              <w:rPr>
                <w:rFonts w:cs="Arial"/>
                <w:szCs w:val="24"/>
              </w:rPr>
            </w:pPr>
            <w:r w:rsidRPr="008207E0">
              <w:rPr>
                <w:rFonts w:cs="Arial"/>
                <w:szCs w:val="24"/>
              </w:rPr>
              <w:t>200</w:t>
            </w:r>
          </w:p>
        </w:tc>
        <w:tc>
          <w:tcPr>
            <w:tcW w:w="2377" w:type="dxa"/>
            <w:tcBorders>
              <w:right w:val="double" w:sz="4" w:space="0" w:color="auto"/>
            </w:tcBorders>
            <w:vAlign w:val="center"/>
          </w:tcPr>
          <w:p w14:paraId="75B16BA0"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c>
          <w:tcPr>
            <w:tcW w:w="2098" w:type="dxa"/>
            <w:tcBorders>
              <w:left w:val="double" w:sz="4" w:space="0" w:color="auto"/>
            </w:tcBorders>
            <w:vAlign w:val="center"/>
          </w:tcPr>
          <w:p w14:paraId="327AC4F3" w14:textId="77777777" w:rsidR="005F1216" w:rsidRPr="008207E0" w:rsidRDefault="005F1216" w:rsidP="00150154">
            <w:pPr>
              <w:widowControl w:val="0"/>
              <w:spacing w:line="252" w:lineRule="auto"/>
              <w:jc w:val="center"/>
              <w:rPr>
                <w:rFonts w:cs="Arial"/>
                <w:szCs w:val="24"/>
              </w:rPr>
            </w:pPr>
            <w:r w:rsidRPr="008207E0">
              <w:rPr>
                <w:rFonts w:cs="Arial"/>
                <w:szCs w:val="24"/>
              </w:rPr>
              <w:t>900</w:t>
            </w:r>
          </w:p>
        </w:tc>
        <w:tc>
          <w:tcPr>
            <w:tcW w:w="2200" w:type="dxa"/>
            <w:vAlign w:val="center"/>
          </w:tcPr>
          <w:p w14:paraId="2AE26071" w14:textId="77777777" w:rsidR="005F1216" w:rsidRPr="008207E0" w:rsidRDefault="005F1216" w:rsidP="00150154">
            <w:pPr>
              <w:widowControl w:val="0"/>
              <w:spacing w:line="252" w:lineRule="auto"/>
              <w:jc w:val="center"/>
              <w:rPr>
                <w:rFonts w:cs="Arial"/>
                <w:szCs w:val="24"/>
              </w:rPr>
            </w:pPr>
            <w:r w:rsidRPr="008207E0">
              <w:rPr>
                <w:rFonts w:cs="Arial"/>
                <w:szCs w:val="24"/>
              </w:rPr>
              <w:t>14,5</w:t>
            </w:r>
          </w:p>
        </w:tc>
      </w:tr>
      <w:tr w:rsidR="005F1216" w:rsidRPr="008207E0" w14:paraId="3F84D250" w14:textId="77777777" w:rsidTr="002206A5">
        <w:tc>
          <w:tcPr>
            <w:tcW w:w="2235" w:type="dxa"/>
            <w:vAlign w:val="center"/>
          </w:tcPr>
          <w:p w14:paraId="49CA4CFB" w14:textId="77777777" w:rsidR="005F1216" w:rsidRPr="008207E0" w:rsidRDefault="005F1216" w:rsidP="00150154">
            <w:pPr>
              <w:widowControl w:val="0"/>
              <w:spacing w:line="252" w:lineRule="auto"/>
              <w:jc w:val="center"/>
              <w:rPr>
                <w:rFonts w:cs="Arial"/>
                <w:szCs w:val="24"/>
              </w:rPr>
            </w:pPr>
            <w:r w:rsidRPr="008207E0">
              <w:rPr>
                <w:rFonts w:cs="Arial"/>
                <w:szCs w:val="24"/>
              </w:rPr>
              <w:t>300</w:t>
            </w:r>
          </w:p>
        </w:tc>
        <w:tc>
          <w:tcPr>
            <w:tcW w:w="2377" w:type="dxa"/>
            <w:tcBorders>
              <w:right w:val="double" w:sz="4" w:space="0" w:color="auto"/>
            </w:tcBorders>
            <w:vAlign w:val="center"/>
          </w:tcPr>
          <w:p w14:paraId="70F8041C" w14:textId="77777777" w:rsidR="005F1216" w:rsidRPr="008207E0" w:rsidRDefault="005F1216" w:rsidP="00150154">
            <w:pPr>
              <w:widowControl w:val="0"/>
              <w:spacing w:line="252" w:lineRule="auto"/>
              <w:jc w:val="center"/>
              <w:rPr>
                <w:rFonts w:cs="Arial"/>
                <w:szCs w:val="24"/>
              </w:rPr>
            </w:pPr>
            <w:r w:rsidRPr="008207E0">
              <w:rPr>
                <w:rFonts w:cs="Arial"/>
                <w:szCs w:val="24"/>
              </w:rPr>
              <w:t>5,5</w:t>
            </w:r>
          </w:p>
        </w:tc>
        <w:tc>
          <w:tcPr>
            <w:tcW w:w="2098" w:type="dxa"/>
            <w:tcBorders>
              <w:left w:val="double" w:sz="4" w:space="0" w:color="auto"/>
            </w:tcBorders>
            <w:vAlign w:val="center"/>
          </w:tcPr>
          <w:p w14:paraId="75C29896" w14:textId="77777777" w:rsidR="005F1216" w:rsidRPr="008207E0" w:rsidRDefault="005F1216" w:rsidP="00150154">
            <w:pPr>
              <w:widowControl w:val="0"/>
              <w:spacing w:line="252" w:lineRule="auto"/>
              <w:jc w:val="center"/>
              <w:rPr>
                <w:rFonts w:cs="Arial"/>
                <w:szCs w:val="24"/>
              </w:rPr>
            </w:pPr>
            <w:r w:rsidRPr="008207E0">
              <w:rPr>
                <w:rFonts w:cs="Arial"/>
                <w:szCs w:val="24"/>
              </w:rPr>
              <w:t>1000</w:t>
            </w:r>
          </w:p>
        </w:tc>
        <w:tc>
          <w:tcPr>
            <w:tcW w:w="2200" w:type="dxa"/>
            <w:vAlign w:val="center"/>
          </w:tcPr>
          <w:p w14:paraId="45649A6B" w14:textId="77777777" w:rsidR="005F1216" w:rsidRPr="008207E0" w:rsidRDefault="005F1216" w:rsidP="00150154">
            <w:pPr>
              <w:widowControl w:val="0"/>
              <w:spacing w:line="252" w:lineRule="auto"/>
              <w:jc w:val="center"/>
              <w:rPr>
                <w:rFonts w:cs="Arial"/>
                <w:szCs w:val="24"/>
              </w:rPr>
            </w:pPr>
            <w:r w:rsidRPr="008207E0">
              <w:rPr>
                <w:rFonts w:cs="Arial"/>
                <w:szCs w:val="24"/>
              </w:rPr>
              <w:t>16,0</w:t>
            </w:r>
          </w:p>
        </w:tc>
      </w:tr>
      <w:tr w:rsidR="005F1216" w:rsidRPr="008207E0" w14:paraId="74762C7D" w14:textId="77777777" w:rsidTr="002206A5">
        <w:tc>
          <w:tcPr>
            <w:tcW w:w="2235" w:type="dxa"/>
            <w:vAlign w:val="center"/>
          </w:tcPr>
          <w:p w14:paraId="65851FED" w14:textId="77777777" w:rsidR="005F1216" w:rsidRPr="008207E0" w:rsidRDefault="005F1216" w:rsidP="00150154">
            <w:pPr>
              <w:widowControl w:val="0"/>
              <w:spacing w:line="252" w:lineRule="auto"/>
              <w:jc w:val="center"/>
              <w:rPr>
                <w:rFonts w:cs="Arial"/>
                <w:szCs w:val="24"/>
              </w:rPr>
            </w:pPr>
            <w:r w:rsidRPr="008207E0">
              <w:rPr>
                <w:rFonts w:cs="Arial"/>
                <w:szCs w:val="24"/>
              </w:rPr>
              <w:t>400</w:t>
            </w:r>
          </w:p>
        </w:tc>
        <w:tc>
          <w:tcPr>
            <w:tcW w:w="2377" w:type="dxa"/>
            <w:tcBorders>
              <w:right w:val="double" w:sz="4" w:space="0" w:color="auto"/>
            </w:tcBorders>
            <w:vAlign w:val="center"/>
          </w:tcPr>
          <w:p w14:paraId="3F26B145"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c>
          <w:tcPr>
            <w:tcW w:w="2098" w:type="dxa"/>
            <w:tcBorders>
              <w:left w:val="double" w:sz="4" w:space="0" w:color="auto"/>
            </w:tcBorders>
            <w:vAlign w:val="center"/>
          </w:tcPr>
          <w:p w14:paraId="4A6B8CAA" w14:textId="77777777" w:rsidR="005F1216" w:rsidRPr="008207E0" w:rsidRDefault="005F1216" w:rsidP="00150154">
            <w:pPr>
              <w:widowControl w:val="0"/>
              <w:spacing w:line="252" w:lineRule="auto"/>
              <w:jc w:val="center"/>
              <w:rPr>
                <w:rFonts w:cs="Arial"/>
                <w:szCs w:val="24"/>
              </w:rPr>
            </w:pPr>
            <w:r w:rsidRPr="008207E0">
              <w:rPr>
                <w:rFonts w:cs="Arial"/>
                <w:szCs w:val="24"/>
              </w:rPr>
              <w:t>1200</w:t>
            </w:r>
          </w:p>
        </w:tc>
        <w:tc>
          <w:tcPr>
            <w:tcW w:w="2200" w:type="dxa"/>
            <w:vAlign w:val="center"/>
          </w:tcPr>
          <w:p w14:paraId="1B00457A" w14:textId="77777777" w:rsidR="005F1216" w:rsidRPr="008207E0" w:rsidRDefault="005F1216" w:rsidP="00150154">
            <w:pPr>
              <w:widowControl w:val="0"/>
              <w:spacing w:line="252" w:lineRule="auto"/>
              <w:jc w:val="center"/>
              <w:rPr>
                <w:rFonts w:cs="Arial"/>
                <w:szCs w:val="24"/>
              </w:rPr>
            </w:pPr>
            <w:r w:rsidRPr="008207E0">
              <w:rPr>
                <w:rFonts w:cs="Arial"/>
                <w:szCs w:val="24"/>
              </w:rPr>
              <w:t>18,0</w:t>
            </w:r>
          </w:p>
        </w:tc>
      </w:tr>
      <w:tr w:rsidR="005F1216" w:rsidRPr="008207E0" w14:paraId="713EE561" w14:textId="77777777" w:rsidTr="002206A5">
        <w:tc>
          <w:tcPr>
            <w:tcW w:w="2235" w:type="dxa"/>
            <w:vAlign w:val="center"/>
          </w:tcPr>
          <w:p w14:paraId="7495A913"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c>
          <w:tcPr>
            <w:tcW w:w="2377" w:type="dxa"/>
            <w:tcBorders>
              <w:right w:val="double" w:sz="4" w:space="0" w:color="auto"/>
            </w:tcBorders>
            <w:vAlign w:val="center"/>
          </w:tcPr>
          <w:p w14:paraId="2C842CDF" w14:textId="77777777" w:rsidR="005F1216" w:rsidRPr="008207E0" w:rsidRDefault="005F1216" w:rsidP="00150154">
            <w:pPr>
              <w:widowControl w:val="0"/>
              <w:spacing w:line="252" w:lineRule="auto"/>
              <w:jc w:val="center"/>
              <w:rPr>
                <w:rFonts w:cs="Arial"/>
                <w:szCs w:val="24"/>
              </w:rPr>
            </w:pPr>
            <w:r w:rsidRPr="008207E0">
              <w:rPr>
                <w:rFonts w:cs="Arial"/>
                <w:szCs w:val="24"/>
              </w:rPr>
              <w:t>8,5</w:t>
            </w:r>
          </w:p>
        </w:tc>
        <w:tc>
          <w:tcPr>
            <w:tcW w:w="2098" w:type="dxa"/>
            <w:tcBorders>
              <w:left w:val="double" w:sz="4" w:space="0" w:color="auto"/>
            </w:tcBorders>
            <w:vAlign w:val="center"/>
          </w:tcPr>
          <w:p w14:paraId="65BA414C" w14:textId="77777777" w:rsidR="005F1216" w:rsidRPr="008207E0" w:rsidRDefault="005F1216" w:rsidP="00150154">
            <w:pPr>
              <w:widowControl w:val="0"/>
              <w:spacing w:line="252" w:lineRule="auto"/>
              <w:jc w:val="center"/>
              <w:rPr>
                <w:rFonts w:cs="Arial"/>
                <w:szCs w:val="24"/>
              </w:rPr>
            </w:pPr>
            <w:r w:rsidRPr="008207E0">
              <w:rPr>
                <w:rFonts w:cs="Arial"/>
                <w:szCs w:val="24"/>
              </w:rPr>
              <w:t>1500</w:t>
            </w:r>
          </w:p>
        </w:tc>
        <w:tc>
          <w:tcPr>
            <w:tcW w:w="2200" w:type="dxa"/>
            <w:vAlign w:val="center"/>
          </w:tcPr>
          <w:p w14:paraId="3567FC18" w14:textId="77777777" w:rsidR="005F1216" w:rsidRPr="008207E0" w:rsidRDefault="005F1216" w:rsidP="00150154">
            <w:pPr>
              <w:widowControl w:val="0"/>
              <w:spacing w:line="252" w:lineRule="auto"/>
              <w:jc w:val="center"/>
              <w:rPr>
                <w:rFonts w:cs="Arial"/>
                <w:szCs w:val="24"/>
              </w:rPr>
            </w:pPr>
            <w:r w:rsidRPr="008207E0">
              <w:rPr>
                <w:rFonts w:cs="Arial"/>
                <w:szCs w:val="24"/>
              </w:rPr>
              <w:t>21,0</w:t>
            </w:r>
          </w:p>
        </w:tc>
      </w:tr>
      <w:tr w:rsidR="005F1216" w:rsidRPr="008207E0" w14:paraId="4C31734F" w14:textId="77777777" w:rsidTr="002206A5">
        <w:tc>
          <w:tcPr>
            <w:tcW w:w="2235" w:type="dxa"/>
            <w:vAlign w:val="center"/>
          </w:tcPr>
          <w:p w14:paraId="14F2B114" w14:textId="77777777" w:rsidR="005F1216" w:rsidRPr="008207E0" w:rsidRDefault="005F1216" w:rsidP="00150154">
            <w:pPr>
              <w:widowControl w:val="0"/>
              <w:spacing w:line="252" w:lineRule="auto"/>
              <w:jc w:val="center"/>
              <w:rPr>
                <w:rFonts w:cs="Arial"/>
                <w:szCs w:val="24"/>
              </w:rPr>
            </w:pPr>
            <w:r w:rsidRPr="008207E0">
              <w:rPr>
                <w:rFonts w:cs="Arial"/>
                <w:szCs w:val="24"/>
              </w:rPr>
              <w:lastRenderedPageBreak/>
              <w:t>600</w:t>
            </w:r>
          </w:p>
        </w:tc>
        <w:tc>
          <w:tcPr>
            <w:tcW w:w="2377" w:type="dxa"/>
            <w:tcBorders>
              <w:right w:val="double" w:sz="4" w:space="0" w:color="auto"/>
            </w:tcBorders>
            <w:vAlign w:val="center"/>
          </w:tcPr>
          <w:p w14:paraId="3D80030A"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c>
          <w:tcPr>
            <w:tcW w:w="2098" w:type="dxa"/>
            <w:tcBorders>
              <w:left w:val="double" w:sz="4" w:space="0" w:color="auto"/>
            </w:tcBorders>
            <w:vAlign w:val="center"/>
          </w:tcPr>
          <w:p w14:paraId="73016801" w14:textId="77777777" w:rsidR="005F1216" w:rsidRPr="008207E0" w:rsidRDefault="005F1216" w:rsidP="00150154">
            <w:pPr>
              <w:widowControl w:val="0"/>
              <w:spacing w:line="252" w:lineRule="auto"/>
              <w:jc w:val="center"/>
              <w:rPr>
                <w:rFonts w:cs="Arial"/>
                <w:szCs w:val="24"/>
              </w:rPr>
            </w:pPr>
            <w:r w:rsidRPr="008207E0">
              <w:rPr>
                <w:rFonts w:cs="Arial"/>
                <w:szCs w:val="24"/>
              </w:rPr>
              <w:t>-</w:t>
            </w:r>
          </w:p>
        </w:tc>
        <w:tc>
          <w:tcPr>
            <w:tcW w:w="2200" w:type="dxa"/>
            <w:vAlign w:val="center"/>
          </w:tcPr>
          <w:p w14:paraId="17FFD23F" w14:textId="77777777" w:rsidR="005F1216" w:rsidRPr="008207E0" w:rsidRDefault="005F1216" w:rsidP="00150154">
            <w:pPr>
              <w:widowControl w:val="0"/>
              <w:spacing w:line="252" w:lineRule="auto"/>
              <w:jc w:val="center"/>
              <w:rPr>
                <w:rFonts w:cs="Arial"/>
                <w:szCs w:val="24"/>
              </w:rPr>
            </w:pPr>
            <w:r w:rsidRPr="008207E0">
              <w:rPr>
                <w:rFonts w:cs="Arial"/>
                <w:szCs w:val="24"/>
              </w:rPr>
              <w:t>-</w:t>
            </w:r>
          </w:p>
        </w:tc>
      </w:tr>
    </w:tbl>
    <w:p w14:paraId="20216EE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Ghi chú: </w:t>
      </w:r>
    </w:p>
    <w:p w14:paraId="3DA929A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Nếu chiều dài khoảng cột nằm giữa các trị số trên thì áp dụng phương pháp nội suy.</w:t>
      </w:r>
    </w:p>
    <w:p w14:paraId="1DB0B8C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Nối đất dây chống sét: Dây chống sét của ĐDK có điện áp từ 110 kV trở lên phải được nối đất tất cả các cột trừ những đoạn dây chống sét sử dụng để lấy điện bằng phương pháp điện dung hoặc thông tin tải ba.</w:t>
      </w:r>
    </w:p>
    <w:p w14:paraId="1FAE59F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Khi sử dụng dây chống sét có lõi cáp quang đi song song với dây chống sét không có lõi cáp quang thì tất cả các dây chống sét trên đều phải nối đất ở tất cả các cột. </w:t>
      </w:r>
    </w:p>
    <w:p w14:paraId="7EBEACED" w14:textId="70DE2D83" w:rsidR="005F1216" w:rsidRPr="008207E0" w:rsidRDefault="005F1216" w:rsidP="000C7F47">
      <w:pPr>
        <w:pStyle w:val="ListParagraph"/>
        <w:numPr>
          <w:ilvl w:val="3"/>
          <w:numId w:val="28"/>
        </w:numPr>
        <w:tabs>
          <w:tab w:val="left" w:pos="993"/>
        </w:tabs>
        <w:spacing w:line="252" w:lineRule="auto"/>
        <w:ind w:left="0" w:firstLine="0"/>
        <w:jc w:val="both"/>
        <w:rPr>
          <w:rFonts w:cs="Arial"/>
          <w:b/>
          <w:bCs/>
          <w:szCs w:val="24"/>
        </w:rPr>
      </w:pPr>
      <w:bookmarkStart w:id="494" w:name="_Toc188048182"/>
      <w:r w:rsidRPr="008207E0">
        <w:rPr>
          <w:rFonts w:cs="Arial"/>
          <w:b/>
          <w:bCs/>
          <w:szCs w:val="24"/>
        </w:rPr>
        <w:t>Trang bị chống sét</w:t>
      </w:r>
      <w:bookmarkEnd w:id="494"/>
      <w:r w:rsidRPr="008207E0">
        <w:rPr>
          <w:rFonts w:cs="Arial"/>
          <w:b/>
          <w:bCs/>
          <w:szCs w:val="24"/>
        </w:rPr>
        <w:t xml:space="preserve"> </w:t>
      </w:r>
    </w:p>
    <w:p w14:paraId="73FCE98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Các trang thiết bị dùng để chống sét là kim thu sét, dây chống sét, khe hở phóng điện, chống sét van và dây nối đất. </w:t>
      </w:r>
    </w:p>
    <w:p w14:paraId="4897830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Đầu cáp nối vào ĐDK điện áp trên 1 kV phải bảo vệ quá điện áp khí quyển bằng thiết bị</w:t>
      </w:r>
    </w:p>
    <w:p w14:paraId="778AC38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chống sét đặt tại vị trí ghép nối ở đầu đoạn cáp.</w:t>
      </w:r>
    </w:p>
    <w:p w14:paraId="217B713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ĐDK điện áp trên 1 kV vư</w:t>
      </w:r>
      <w:r w:rsidRPr="008207E0">
        <w:rPr>
          <w:rFonts w:eastAsia="Times New Roman" w:cs="Arial"/>
          <w:kern w:val="0"/>
        </w:rPr>
        <w:softHyphen/>
        <w:t>ợt sông lớn, vượt khe núi với cột cao trên 40m mà trên cột không mắc dây chống sét, phải đặt chống sét van trên dây dẫn điện.</w:t>
      </w:r>
    </w:p>
    <w:p w14:paraId="17B382A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3. ĐDK điện áp từ 22 kV đến 110 kV trong khu vực có số giờ sét đánh lớn hơn 40 giờ/năm phải tính toán lắp đặt trang thiết bị chống sét cho dây dẫn điện với khoảng cách khoảng 3 đến 5 km. </w:t>
      </w:r>
    </w:p>
    <w:p w14:paraId="5CA73C0B" w14:textId="4A6960AD" w:rsidR="005F1216" w:rsidRPr="008207E0" w:rsidRDefault="005F1216" w:rsidP="000C7F47">
      <w:pPr>
        <w:pStyle w:val="ListParagraph"/>
        <w:numPr>
          <w:ilvl w:val="3"/>
          <w:numId w:val="28"/>
        </w:numPr>
        <w:tabs>
          <w:tab w:val="left" w:pos="993"/>
        </w:tabs>
        <w:spacing w:line="252" w:lineRule="auto"/>
        <w:ind w:left="0" w:firstLine="0"/>
        <w:jc w:val="both"/>
        <w:rPr>
          <w:rFonts w:cs="Arial"/>
          <w:b/>
          <w:bCs/>
          <w:szCs w:val="24"/>
        </w:rPr>
      </w:pPr>
      <w:bookmarkStart w:id="495" w:name="_Toc188048183"/>
      <w:r w:rsidRPr="008207E0">
        <w:rPr>
          <w:rFonts w:cs="Arial"/>
          <w:b/>
          <w:bCs/>
          <w:szCs w:val="24"/>
        </w:rPr>
        <w:t>Khoảng cách cách điện</w:t>
      </w:r>
      <w:bookmarkEnd w:id="495"/>
    </w:p>
    <w:p w14:paraId="16B75ED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Khi ĐDK có điện áp trên 1 kV đi qua vùng có độ cao đến 1000m so với mực nước biển, khoảng cách cách điện giữa dây dẫn và phụ kiện mắc dây có mang điện đến bộ phận nối đất, cột phải có khoảng cách an toàn theo quy định trong bảng sau:</w:t>
      </w:r>
    </w:p>
    <w:p w14:paraId="13BF4191"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496" w:name="_Toc356562983"/>
      <w:r w:rsidRPr="008207E0">
        <w:rPr>
          <w:rFonts w:cs="Arial"/>
          <w:b/>
          <w:bCs/>
          <w:i w:val="0"/>
          <w:iCs w:val="0"/>
          <w:color w:val="auto"/>
          <w:szCs w:val="24"/>
          <w:lang w:val="vi-VN"/>
        </w:rPr>
        <w:t xml:space="preserve">Bảng 2.30: Khoảng cách cách điện nhỏ nhất tại cột giữa phần mang điện và các phần nối đất của </w:t>
      </w:r>
      <w:bookmarkEnd w:id="496"/>
      <w:r w:rsidRPr="008207E0">
        <w:rPr>
          <w:rFonts w:cs="Arial"/>
          <w:b/>
          <w:bCs/>
          <w:i w:val="0"/>
          <w:iCs w:val="0"/>
          <w:color w:val="auto"/>
          <w:szCs w:val="24"/>
          <w:lang w:val="vi-VN"/>
        </w:rPr>
        <w:t>ĐDK ở vùng có độ cao đến 1000m</w:t>
      </w:r>
    </w:p>
    <w:tbl>
      <w:tblPr>
        <w:tblW w:w="8969"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080"/>
        <w:gridCol w:w="1068"/>
        <w:gridCol w:w="990"/>
        <w:gridCol w:w="990"/>
        <w:gridCol w:w="900"/>
        <w:gridCol w:w="881"/>
      </w:tblGrid>
      <w:tr w:rsidR="005F1216" w:rsidRPr="008207E0" w14:paraId="37A8B45C" w14:textId="77777777" w:rsidTr="002206A5">
        <w:trPr>
          <w:tblHeader/>
        </w:trPr>
        <w:tc>
          <w:tcPr>
            <w:tcW w:w="3060" w:type="dxa"/>
            <w:vMerge w:val="restart"/>
            <w:vAlign w:val="center"/>
          </w:tcPr>
          <w:p w14:paraId="2B432621"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 xml:space="preserve"> </w:t>
            </w:r>
            <w:r w:rsidRPr="008207E0">
              <w:rPr>
                <w:rFonts w:cs="Arial"/>
                <w:szCs w:val="24"/>
              </w:rPr>
              <w:t>Điều kiện</w:t>
            </w:r>
            <w:r w:rsidRPr="008207E0">
              <w:rPr>
                <w:rFonts w:cs="Arial"/>
                <w:szCs w:val="24"/>
                <w:lang w:val="vi-VN"/>
              </w:rPr>
              <w:t xml:space="preserve"> tính toán</w:t>
            </w:r>
          </w:p>
        </w:tc>
        <w:tc>
          <w:tcPr>
            <w:tcW w:w="5909" w:type="dxa"/>
            <w:gridSpan w:val="6"/>
            <w:vAlign w:val="center"/>
          </w:tcPr>
          <w:p w14:paraId="4A1A7A48" w14:textId="77777777" w:rsidR="005F1216" w:rsidRPr="008207E0" w:rsidRDefault="005F1216" w:rsidP="00150154">
            <w:pPr>
              <w:widowControl w:val="0"/>
              <w:spacing w:line="252" w:lineRule="auto"/>
              <w:jc w:val="center"/>
              <w:rPr>
                <w:rFonts w:cs="Arial"/>
                <w:szCs w:val="24"/>
              </w:rPr>
            </w:pPr>
            <w:r w:rsidRPr="008207E0">
              <w:rPr>
                <w:rFonts w:cs="Arial"/>
                <w:szCs w:val="24"/>
                <w:lang w:val="vi-VN"/>
              </w:rPr>
              <w:t>Khoảng</w:t>
            </w:r>
            <w:r w:rsidRPr="008207E0">
              <w:rPr>
                <w:rFonts w:cs="Arial"/>
                <w:szCs w:val="24"/>
              </w:rPr>
              <w:t xml:space="preserve"> cách</w:t>
            </w:r>
            <w:r w:rsidRPr="008207E0">
              <w:rPr>
                <w:rFonts w:cs="Arial"/>
                <w:szCs w:val="24"/>
                <w:lang w:val="vi-VN"/>
              </w:rPr>
              <w:t xml:space="preserve"> cách điện nhỏ nhất (m)</w:t>
            </w:r>
          </w:p>
          <w:p w14:paraId="74D20221" w14:textId="77777777" w:rsidR="005F1216" w:rsidRPr="008207E0" w:rsidRDefault="005F1216" w:rsidP="00150154">
            <w:pPr>
              <w:widowControl w:val="0"/>
              <w:spacing w:line="252" w:lineRule="auto"/>
              <w:jc w:val="center"/>
              <w:rPr>
                <w:rFonts w:cs="Arial"/>
                <w:szCs w:val="24"/>
              </w:rPr>
            </w:pPr>
            <w:r w:rsidRPr="008207E0">
              <w:rPr>
                <w:rFonts w:cs="Arial"/>
                <w:szCs w:val="24"/>
              </w:rPr>
              <w:t>tại cột theo điện áp của ĐDK ( kV)</w:t>
            </w:r>
          </w:p>
        </w:tc>
      </w:tr>
      <w:tr w:rsidR="005F1216" w:rsidRPr="008207E0" w14:paraId="72A016B8" w14:textId="77777777" w:rsidTr="002206A5">
        <w:trPr>
          <w:tblHeader/>
        </w:trPr>
        <w:tc>
          <w:tcPr>
            <w:tcW w:w="3060" w:type="dxa"/>
            <w:vMerge/>
            <w:vAlign w:val="center"/>
          </w:tcPr>
          <w:p w14:paraId="5E1BF760" w14:textId="77777777" w:rsidR="005F1216" w:rsidRPr="008207E0" w:rsidRDefault="005F1216" w:rsidP="00150154">
            <w:pPr>
              <w:widowControl w:val="0"/>
              <w:spacing w:line="252" w:lineRule="auto"/>
              <w:jc w:val="center"/>
              <w:rPr>
                <w:rFonts w:cs="Arial"/>
                <w:szCs w:val="24"/>
                <w:lang w:val="vi-VN"/>
              </w:rPr>
            </w:pPr>
          </w:p>
        </w:tc>
        <w:tc>
          <w:tcPr>
            <w:tcW w:w="1080" w:type="dxa"/>
            <w:vAlign w:val="center"/>
          </w:tcPr>
          <w:p w14:paraId="71EE026D" w14:textId="77777777" w:rsidR="005F1216" w:rsidRPr="008207E0" w:rsidRDefault="005F1216" w:rsidP="00150154">
            <w:pPr>
              <w:widowControl w:val="0"/>
              <w:spacing w:line="252" w:lineRule="auto"/>
              <w:jc w:val="center"/>
              <w:rPr>
                <w:rFonts w:cs="Arial"/>
                <w:szCs w:val="24"/>
              </w:rPr>
            </w:pPr>
            <w:r w:rsidRPr="008207E0">
              <w:rPr>
                <w:rFonts w:cs="Arial"/>
                <w:szCs w:val="24"/>
              </w:rPr>
              <w:t>Đến 10</w:t>
            </w:r>
          </w:p>
        </w:tc>
        <w:tc>
          <w:tcPr>
            <w:tcW w:w="1068" w:type="dxa"/>
            <w:vAlign w:val="center"/>
          </w:tcPr>
          <w:p w14:paraId="52E006A8" w14:textId="77777777" w:rsidR="005F1216" w:rsidRPr="008207E0" w:rsidRDefault="005F1216" w:rsidP="00150154">
            <w:pPr>
              <w:widowControl w:val="0"/>
              <w:spacing w:line="252" w:lineRule="auto"/>
              <w:jc w:val="center"/>
              <w:rPr>
                <w:rFonts w:cs="Arial"/>
                <w:szCs w:val="24"/>
              </w:rPr>
            </w:pPr>
            <w:r w:rsidRPr="008207E0">
              <w:rPr>
                <w:rFonts w:cs="Arial"/>
                <w:szCs w:val="24"/>
              </w:rPr>
              <w:t>22</w:t>
            </w:r>
          </w:p>
        </w:tc>
        <w:tc>
          <w:tcPr>
            <w:tcW w:w="990" w:type="dxa"/>
            <w:vAlign w:val="center"/>
          </w:tcPr>
          <w:p w14:paraId="776C4CFE"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990" w:type="dxa"/>
            <w:vAlign w:val="center"/>
          </w:tcPr>
          <w:p w14:paraId="10D2B70B" w14:textId="77777777" w:rsidR="005F1216" w:rsidRPr="008207E0" w:rsidRDefault="005F1216" w:rsidP="00150154">
            <w:pPr>
              <w:widowControl w:val="0"/>
              <w:spacing w:line="252" w:lineRule="auto"/>
              <w:jc w:val="center"/>
              <w:rPr>
                <w:rFonts w:cs="Arial"/>
                <w:szCs w:val="24"/>
              </w:rPr>
            </w:pPr>
            <w:r w:rsidRPr="008207E0">
              <w:rPr>
                <w:rFonts w:cs="Arial"/>
                <w:szCs w:val="24"/>
              </w:rPr>
              <w:t>110</w:t>
            </w:r>
          </w:p>
        </w:tc>
        <w:tc>
          <w:tcPr>
            <w:tcW w:w="900" w:type="dxa"/>
            <w:vAlign w:val="center"/>
          </w:tcPr>
          <w:p w14:paraId="7EC4E3C1" w14:textId="77777777" w:rsidR="005F1216" w:rsidRPr="008207E0" w:rsidRDefault="005F1216" w:rsidP="00150154">
            <w:pPr>
              <w:widowControl w:val="0"/>
              <w:spacing w:line="252" w:lineRule="auto"/>
              <w:jc w:val="center"/>
              <w:rPr>
                <w:rFonts w:cs="Arial"/>
                <w:szCs w:val="24"/>
              </w:rPr>
            </w:pPr>
            <w:r w:rsidRPr="008207E0">
              <w:rPr>
                <w:rFonts w:cs="Arial"/>
                <w:szCs w:val="24"/>
              </w:rPr>
              <w:t>220</w:t>
            </w:r>
          </w:p>
        </w:tc>
        <w:tc>
          <w:tcPr>
            <w:tcW w:w="881" w:type="dxa"/>
            <w:vAlign w:val="center"/>
          </w:tcPr>
          <w:p w14:paraId="62625D3F"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r>
      <w:tr w:rsidR="005F1216" w:rsidRPr="008207E0" w14:paraId="2E95CAFB" w14:textId="77777777" w:rsidTr="002206A5">
        <w:tc>
          <w:tcPr>
            <w:tcW w:w="3060" w:type="dxa"/>
            <w:vAlign w:val="center"/>
          </w:tcPr>
          <w:p w14:paraId="02949313" w14:textId="77777777" w:rsidR="005F1216" w:rsidRPr="008207E0" w:rsidRDefault="005F1216" w:rsidP="00150154">
            <w:pPr>
              <w:widowControl w:val="0"/>
              <w:spacing w:line="252" w:lineRule="auto"/>
              <w:rPr>
                <w:rFonts w:cs="Arial"/>
                <w:szCs w:val="24"/>
              </w:rPr>
            </w:pPr>
            <w:r w:rsidRPr="008207E0">
              <w:rPr>
                <w:rFonts w:cs="Arial"/>
                <w:szCs w:val="24"/>
              </w:rPr>
              <w:t xml:space="preserve">Quá điện áp khí quyển  với cách điện loại đứng </w:t>
            </w:r>
          </w:p>
        </w:tc>
        <w:tc>
          <w:tcPr>
            <w:tcW w:w="1080" w:type="dxa"/>
            <w:vAlign w:val="center"/>
          </w:tcPr>
          <w:p w14:paraId="18DAE7B1" w14:textId="77777777" w:rsidR="005F1216" w:rsidRPr="008207E0" w:rsidRDefault="005F1216" w:rsidP="00150154">
            <w:pPr>
              <w:widowControl w:val="0"/>
              <w:spacing w:line="252" w:lineRule="auto"/>
              <w:jc w:val="center"/>
              <w:rPr>
                <w:rFonts w:cs="Arial"/>
                <w:szCs w:val="24"/>
              </w:rPr>
            </w:pPr>
            <w:r w:rsidRPr="008207E0">
              <w:rPr>
                <w:rFonts w:cs="Arial"/>
                <w:szCs w:val="24"/>
              </w:rPr>
              <w:t>0,15</w:t>
            </w:r>
          </w:p>
        </w:tc>
        <w:tc>
          <w:tcPr>
            <w:tcW w:w="1068" w:type="dxa"/>
            <w:vAlign w:val="center"/>
          </w:tcPr>
          <w:p w14:paraId="20F73617" w14:textId="77777777" w:rsidR="005F1216" w:rsidRPr="008207E0" w:rsidRDefault="005F1216" w:rsidP="00150154">
            <w:pPr>
              <w:widowControl w:val="0"/>
              <w:spacing w:line="252" w:lineRule="auto"/>
              <w:jc w:val="center"/>
              <w:rPr>
                <w:rFonts w:cs="Arial"/>
                <w:szCs w:val="24"/>
              </w:rPr>
            </w:pPr>
            <w:r w:rsidRPr="008207E0">
              <w:rPr>
                <w:rFonts w:cs="Arial"/>
                <w:szCs w:val="24"/>
              </w:rPr>
              <w:t>0,25</w:t>
            </w:r>
          </w:p>
        </w:tc>
        <w:tc>
          <w:tcPr>
            <w:tcW w:w="990" w:type="dxa"/>
            <w:vAlign w:val="center"/>
          </w:tcPr>
          <w:p w14:paraId="46E2D118" w14:textId="77777777" w:rsidR="005F1216" w:rsidRPr="008207E0" w:rsidRDefault="005F1216" w:rsidP="00150154">
            <w:pPr>
              <w:widowControl w:val="0"/>
              <w:spacing w:line="252" w:lineRule="auto"/>
              <w:jc w:val="center"/>
              <w:rPr>
                <w:rFonts w:cs="Arial"/>
                <w:szCs w:val="24"/>
              </w:rPr>
            </w:pPr>
            <w:r w:rsidRPr="008207E0">
              <w:rPr>
                <w:rFonts w:cs="Arial"/>
                <w:szCs w:val="24"/>
              </w:rPr>
              <w:t>0,35</w:t>
            </w:r>
          </w:p>
        </w:tc>
        <w:tc>
          <w:tcPr>
            <w:tcW w:w="990" w:type="dxa"/>
            <w:vAlign w:val="center"/>
          </w:tcPr>
          <w:p w14:paraId="067C5D2A" w14:textId="77777777" w:rsidR="005F1216" w:rsidRPr="008207E0" w:rsidRDefault="005F1216" w:rsidP="00150154">
            <w:pPr>
              <w:widowControl w:val="0"/>
              <w:spacing w:line="252" w:lineRule="auto"/>
              <w:jc w:val="center"/>
              <w:rPr>
                <w:rFonts w:cs="Arial"/>
                <w:szCs w:val="24"/>
              </w:rPr>
            </w:pPr>
            <w:r w:rsidRPr="008207E0">
              <w:rPr>
                <w:rFonts w:cs="Arial"/>
                <w:szCs w:val="24"/>
              </w:rPr>
              <w:t>-</w:t>
            </w:r>
          </w:p>
        </w:tc>
        <w:tc>
          <w:tcPr>
            <w:tcW w:w="900" w:type="dxa"/>
            <w:vAlign w:val="center"/>
          </w:tcPr>
          <w:p w14:paraId="6C0EC6C2" w14:textId="77777777" w:rsidR="005F1216" w:rsidRPr="008207E0" w:rsidRDefault="005F1216" w:rsidP="00150154">
            <w:pPr>
              <w:widowControl w:val="0"/>
              <w:spacing w:line="252" w:lineRule="auto"/>
              <w:jc w:val="center"/>
              <w:rPr>
                <w:rFonts w:cs="Arial"/>
                <w:szCs w:val="24"/>
              </w:rPr>
            </w:pPr>
            <w:r w:rsidRPr="008207E0">
              <w:rPr>
                <w:rFonts w:cs="Arial"/>
                <w:szCs w:val="24"/>
              </w:rPr>
              <w:t>-</w:t>
            </w:r>
          </w:p>
        </w:tc>
        <w:tc>
          <w:tcPr>
            <w:tcW w:w="881" w:type="dxa"/>
            <w:vAlign w:val="center"/>
          </w:tcPr>
          <w:p w14:paraId="0DEBEAA7" w14:textId="77777777" w:rsidR="005F1216" w:rsidRPr="008207E0" w:rsidRDefault="005F1216" w:rsidP="00150154">
            <w:pPr>
              <w:widowControl w:val="0"/>
              <w:spacing w:line="252" w:lineRule="auto"/>
              <w:jc w:val="center"/>
              <w:rPr>
                <w:rFonts w:cs="Arial"/>
                <w:szCs w:val="24"/>
              </w:rPr>
            </w:pPr>
            <w:r w:rsidRPr="008207E0">
              <w:rPr>
                <w:rFonts w:cs="Arial"/>
                <w:szCs w:val="24"/>
              </w:rPr>
              <w:t>-</w:t>
            </w:r>
          </w:p>
        </w:tc>
      </w:tr>
      <w:tr w:rsidR="005F1216" w:rsidRPr="008207E0" w14:paraId="4CAC0BAA" w14:textId="77777777" w:rsidTr="002206A5">
        <w:tc>
          <w:tcPr>
            <w:tcW w:w="3060" w:type="dxa"/>
            <w:vAlign w:val="center"/>
          </w:tcPr>
          <w:p w14:paraId="4398CF82" w14:textId="77777777" w:rsidR="005F1216" w:rsidRPr="008207E0" w:rsidRDefault="005F1216" w:rsidP="00150154">
            <w:pPr>
              <w:widowControl w:val="0"/>
              <w:spacing w:line="252" w:lineRule="auto"/>
              <w:rPr>
                <w:rFonts w:cs="Arial"/>
                <w:szCs w:val="24"/>
              </w:rPr>
            </w:pPr>
            <w:r w:rsidRPr="008207E0">
              <w:rPr>
                <w:rFonts w:cs="Arial"/>
                <w:szCs w:val="24"/>
              </w:rPr>
              <w:t>Quá điện áp khí quyển  với cách điện loại treo</w:t>
            </w:r>
          </w:p>
        </w:tc>
        <w:tc>
          <w:tcPr>
            <w:tcW w:w="1080" w:type="dxa"/>
            <w:vAlign w:val="center"/>
          </w:tcPr>
          <w:p w14:paraId="585D7D46" w14:textId="77777777" w:rsidR="005F1216" w:rsidRPr="008207E0" w:rsidRDefault="005F1216" w:rsidP="00150154">
            <w:pPr>
              <w:widowControl w:val="0"/>
              <w:spacing w:line="252" w:lineRule="auto"/>
              <w:jc w:val="center"/>
              <w:rPr>
                <w:rFonts w:cs="Arial"/>
                <w:szCs w:val="24"/>
              </w:rPr>
            </w:pPr>
            <w:r w:rsidRPr="008207E0">
              <w:rPr>
                <w:rFonts w:cs="Arial"/>
                <w:szCs w:val="24"/>
              </w:rPr>
              <w:t>0,20</w:t>
            </w:r>
          </w:p>
        </w:tc>
        <w:tc>
          <w:tcPr>
            <w:tcW w:w="1068" w:type="dxa"/>
            <w:vAlign w:val="center"/>
          </w:tcPr>
          <w:p w14:paraId="159BD879" w14:textId="77777777" w:rsidR="005F1216" w:rsidRPr="008207E0" w:rsidRDefault="005F1216" w:rsidP="00150154">
            <w:pPr>
              <w:widowControl w:val="0"/>
              <w:spacing w:line="252" w:lineRule="auto"/>
              <w:jc w:val="center"/>
              <w:rPr>
                <w:rFonts w:cs="Arial"/>
                <w:szCs w:val="24"/>
              </w:rPr>
            </w:pPr>
            <w:r w:rsidRPr="008207E0">
              <w:rPr>
                <w:rFonts w:cs="Arial"/>
                <w:szCs w:val="24"/>
              </w:rPr>
              <w:t>0,35</w:t>
            </w:r>
          </w:p>
        </w:tc>
        <w:tc>
          <w:tcPr>
            <w:tcW w:w="990" w:type="dxa"/>
            <w:vAlign w:val="center"/>
          </w:tcPr>
          <w:p w14:paraId="16CC5EF8" w14:textId="77777777" w:rsidR="005F1216" w:rsidRPr="008207E0" w:rsidRDefault="005F1216" w:rsidP="00150154">
            <w:pPr>
              <w:widowControl w:val="0"/>
              <w:spacing w:line="252" w:lineRule="auto"/>
              <w:jc w:val="center"/>
              <w:rPr>
                <w:rFonts w:cs="Arial"/>
                <w:szCs w:val="24"/>
              </w:rPr>
            </w:pPr>
            <w:r w:rsidRPr="008207E0">
              <w:rPr>
                <w:rFonts w:cs="Arial"/>
                <w:szCs w:val="24"/>
              </w:rPr>
              <w:t>0,40</w:t>
            </w:r>
          </w:p>
        </w:tc>
        <w:tc>
          <w:tcPr>
            <w:tcW w:w="990" w:type="dxa"/>
            <w:vAlign w:val="center"/>
          </w:tcPr>
          <w:p w14:paraId="39640EBC"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c>
          <w:tcPr>
            <w:tcW w:w="900" w:type="dxa"/>
            <w:vAlign w:val="center"/>
          </w:tcPr>
          <w:p w14:paraId="4E961671" w14:textId="77777777" w:rsidR="005F1216" w:rsidRPr="008207E0" w:rsidRDefault="005F1216" w:rsidP="00150154">
            <w:pPr>
              <w:widowControl w:val="0"/>
              <w:spacing w:line="252" w:lineRule="auto"/>
              <w:jc w:val="center"/>
              <w:rPr>
                <w:rFonts w:cs="Arial"/>
                <w:szCs w:val="24"/>
              </w:rPr>
            </w:pPr>
            <w:r w:rsidRPr="008207E0">
              <w:rPr>
                <w:rFonts w:cs="Arial"/>
                <w:szCs w:val="24"/>
              </w:rPr>
              <w:t>1,80</w:t>
            </w:r>
          </w:p>
        </w:tc>
        <w:tc>
          <w:tcPr>
            <w:tcW w:w="881" w:type="dxa"/>
            <w:vAlign w:val="center"/>
          </w:tcPr>
          <w:p w14:paraId="6EE7C637" w14:textId="77777777" w:rsidR="005F1216" w:rsidRPr="008207E0" w:rsidRDefault="005F1216" w:rsidP="00150154">
            <w:pPr>
              <w:widowControl w:val="0"/>
              <w:spacing w:line="252" w:lineRule="auto"/>
              <w:jc w:val="center"/>
              <w:rPr>
                <w:rFonts w:cs="Arial"/>
                <w:szCs w:val="24"/>
              </w:rPr>
            </w:pPr>
            <w:r w:rsidRPr="008207E0">
              <w:rPr>
                <w:rFonts w:cs="Arial"/>
                <w:szCs w:val="24"/>
              </w:rPr>
              <w:t>3,20</w:t>
            </w:r>
          </w:p>
        </w:tc>
      </w:tr>
      <w:tr w:rsidR="005F1216" w:rsidRPr="008207E0" w14:paraId="76834EA5" w14:textId="77777777" w:rsidTr="002206A5">
        <w:tc>
          <w:tcPr>
            <w:tcW w:w="3060" w:type="dxa"/>
            <w:vAlign w:val="center"/>
          </w:tcPr>
          <w:p w14:paraId="7F4850F2" w14:textId="77777777" w:rsidR="005F1216" w:rsidRPr="008207E0" w:rsidRDefault="005F1216" w:rsidP="00150154">
            <w:pPr>
              <w:widowControl w:val="0"/>
              <w:spacing w:line="252" w:lineRule="auto"/>
              <w:rPr>
                <w:rFonts w:cs="Arial"/>
                <w:szCs w:val="24"/>
              </w:rPr>
            </w:pPr>
            <w:r w:rsidRPr="008207E0">
              <w:rPr>
                <w:rFonts w:cs="Arial"/>
                <w:szCs w:val="24"/>
              </w:rPr>
              <w:t>Quá điện áp nội bộ</w:t>
            </w:r>
          </w:p>
        </w:tc>
        <w:tc>
          <w:tcPr>
            <w:tcW w:w="1080" w:type="dxa"/>
            <w:vAlign w:val="center"/>
          </w:tcPr>
          <w:p w14:paraId="14564C1A" w14:textId="77777777" w:rsidR="005F1216" w:rsidRPr="008207E0" w:rsidRDefault="005F1216" w:rsidP="00150154">
            <w:pPr>
              <w:widowControl w:val="0"/>
              <w:spacing w:line="252" w:lineRule="auto"/>
              <w:jc w:val="center"/>
              <w:rPr>
                <w:rFonts w:cs="Arial"/>
                <w:szCs w:val="24"/>
              </w:rPr>
            </w:pPr>
            <w:r w:rsidRPr="008207E0">
              <w:rPr>
                <w:rFonts w:cs="Arial"/>
                <w:szCs w:val="24"/>
              </w:rPr>
              <w:t>0,10</w:t>
            </w:r>
          </w:p>
        </w:tc>
        <w:tc>
          <w:tcPr>
            <w:tcW w:w="1068" w:type="dxa"/>
            <w:vAlign w:val="center"/>
          </w:tcPr>
          <w:p w14:paraId="4DB24268" w14:textId="77777777" w:rsidR="005F1216" w:rsidRPr="008207E0" w:rsidRDefault="005F1216" w:rsidP="00150154">
            <w:pPr>
              <w:widowControl w:val="0"/>
              <w:spacing w:line="252" w:lineRule="auto"/>
              <w:jc w:val="center"/>
              <w:rPr>
                <w:rFonts w:cs="Arial"/>
                <w:szCs w:val="24"/>
              </w:rPr>
            </w:pPr>
            <w:r w:rsidRPr="008207E0">
              <w:rPr>
                <w:rFonts w:cs="Arial"/>
                <w:szCs w:val="24"/>
              </w:rPr>
              <w:t>0,15</w:t>
            </w:r>
          </w:p>
        </w:tc>
        <w:tc>
          <w:tcPr>
            <w:tcW w:w="990" w:type="dxa"/>
            <w:vAlign w:val="center"/>
          </w:tcPr>
          <w:p w14:paraId="4AAA7C21" w14:textId="77777777" w:rsidR="005F1216" w:rsidRPr="008207E0" w:rsidRDefault="005F1216" w:rsidP="00150154">
            <w:pPr>
              <w:widowControl w:val="0"/>
              <w:spacing w:line="252" w:lineRule="auto"/>
              <w:jc w:val="center"/>
              <w:rPr>
                <w:rFonts w:cs="Arial"/>
                <w:szCs w:val="24"/>
              </w:rPr>
            </w:pPr>
            <w:r w:rsidRPr="008207E0">
              <w:rPr>
                <w:rFonts w:cs="Arial"/>
                <w:szCs w:val="24"/>
              </w:rPr>
              <w:t>0,30</w:t>
            </w:r>
          </w:p>
        </w:tc>
        <w:tc>
          <w:tcPr>
            <w:tcW w:w="990" w:type="dxa"/>
            <w:vAlign w:val="center"/>
          </w:tcPr>
          <w:p w14:paraId="0968CA7E" w14:textId="77777777" w:rsidR="005F1216" w:rsidRPr="008207E0" w:rsidRDefault="005F1216" w:rsidP="00150154">
            <w:pPr>
              <w:widowControl w:val="0"/>
              <w:spacing w:line="252" w:lineRule="auto"/>
              <w:jc w:val="center"/>
              <w:rPr>
                <w:rFonts w:cs="Arial"/>
                <w:szCs w:val="24"/>
              </w:rPr>
            </w:pPr>
            <w:r w:rsidRPr="008207E0">
              <w:rPr>
                <w:rFonts w:cs="Arial"/>
                <w:szCs w:val="24"/>
              </w:rPr>
              <w:t>0,80</w:t>
            </w:r>
          </w:p>
        </w:tc>
        <w:tc>
          <w:tcPr>
            <w:tcW w:w="900" w:type="dxa"/>
            <w:vAlign w:val="center"/>
          </w:tcPr>
          <w:p w14:paraId="142D08B6" w14:textId="77777777" w:rsidR="005F1216" w:rsidRPr="008207E0" w:rsidRDefault="005F1216" w:rsidP="00150154">
            <w:pPr>
              <w:widowControl w:val="0"/>
              <w:spacing w:line="252" w:lineRule="auto"/>
              <w:jc w:val="center"/>
              <w:rPr>
                <w:rFonts w:cs="Arial"/>
                <w:szCs w:val="24"/>
              </w:rPr>
            </w:pPr>
            <w:r w:rsidRPr="008207E0">
              <w:rPr>
                <w:rFonts w:cs="Arial"/>
                <w:szCs w:val="24"/>
              </w:rPr>
              <w:t>1,60</w:t>
            </w:r>
          </w:p>
        </w:tc>
        <w:tc>
          <w:tcPr>
            <w:tcW w:w="881" w:type="dxa"/>
            <w:vAlign w:val="center"/>
          </w:tcPr>
          <w:p w14:paraId="1EB3E5CB" w14:textId="77777777" w:rsidR="005F1216" w:rsidRPr="008207E0" w:rsidRDefault="005F1216" w:rsidP="00150154">
            <w:pPr>
              <w:widowControl w:val="0"/>
              <w:spacing w:line="252" w:lineRule="auto"/>
              <w:jc w:val="center"/>
              <w:rPr>
                <w:rFonts w:cs="Arial"/>
                <w:szCs w:val="24"/>
              </w:rPr>
            </w:pPr>
            <w:r w:rsidRPr="008207E0">
              <w:rPr>
                <w:rFonts w:cs="Arial"/>
                <w:szCs w:val="24"/>
              </w:rPr>
              <w:t>3,00</w:t>
            </w:r>
          </w:p>
        </w:tc>
      </w:tr>
      <w:tr w:rsidR="005F1216" w:rsidRPr="008207E0" w14:paraId="089736AD" w14:textId="77777777" w:rsidTr="002206A5">
        <w:tc>
          <w:tcPr>
            <w:tcW w:w="3060" w:type="dxa"/>
            <w:vAlign w:val="center"/>
          </w:tcPr>
          <w:p w14:paraId="266D0F19" w14:textId="77777777" w:rsidR="005F1216" w:rsidRPr="008207E0" w:rsidRDefault="005F1216" w:rsidP="00150154">
            <w:pPr>
              <w:widowControl w:val="0"/>
              <w:spacing w:line="252" w:lineRule="auto"/>
              <w:rPr>
                <w:rFonts w:cs="Arial"/>
                <w:szCs w:val="24"/>
              </w:rPr>
            </w:pPr>
            <w:r w:rsidRPr="008207E0">
              <w:rPr>
                <w:rFonts w:cs="Arial"/>
                <w:szCs w:val="24"/>
              </w:rPr>
              <w:t xml:space="preserve">Điện áp vận hành lớn nhất </w:t>
            </w:r>
          </w:p>
        </w:tc>
        <w:tc>
          <w:tcPr>
            <w:tcW w:w="1080" w:type="dxa"/>
            <w:vAlign w:val="center"/>
          </w:tcPr>
          <w:p w14:paraId="40E8EF00" w14:textId="77777777" w:rsidR="005F1216" w:rsidRPr="008207E0" w:rsidRDefault="005F1216" w:rsidP="00150154">
            <w:pPr>
              <w:widowControl w:val="0"/>
              <w:spacing w:line="252" w:lineRule="auto"/>
              <w:jc w:val="center"/>
              <w:rPr>
                <w:rFonts w:cs="Arial"/>
                <w:szCs w:val="24"/>
              </w:rPr>
            </w:pPr>
            <w:r w:rsidRPr="008207E0">
              <w:rPr>
                <w:rFonts w:cs="Arial"/>
                <w:szCs w:val="24"/>
              </w:rPr>
              <w:t>-</w:t>
            </w:r>
          </w:p>
        </w:tc>
        <w:tc>
          <w:tcPr>
            <w:tcW w:w="1068" w:type="dxa"/>
            <w:vAlign w:val="center"/>
          </w:tcPr>
          <w:p w14:paraId="4325A053" w14:textId="77777777" w:rsidR="005F1216" w:rsidRPr="008207E0" w:rsidRDefault="005F1216" w:rsidP="00150154">
            <w:pPr>
              <w:widowControl w:val="0"/>
              <w:spacing w:line="252" w:lineRule="auto"/>
              <w:jc w:val="center"/>
              <w:rPr>
                <w:rFonts w:cs="Arial"/>
                <w:szCs w:val="24"/>
              </w:rPr>
            </w:pPr>
            <w:r w:rsidRPr="008207E0">
              <w:rPr>
                <w:rFonts w:cs="Arial"/>
                <w:szCs w:val="24"/>
              </w:rPr>
              <w:t>0,07</w:t>
            </w:r>
          </w:p>
        </w:tc>
        <w:tc>
          <w:tcPr>
            <w:tcW w:w="990" w:type="dxa"/>
            <w:vAlign w:val="center"/>
          </w:tcPr>
          <w:p w14:paraId="15847B61" w14:textId="77777777" w:rsidR="005F1216" w:rsidRPr="008207E0" w:rsidRDefault="005F1216" w:rsidP="00150154">
            <w:pPr>
              <w:widowControl w:val="0"/>
              <w:spacing w:line="252" w:lineRule="auto"/>
              <w:jc w:val="center"/>
              <w:rPr>
                <w:rFonts w:cs="Arial"/>
                <w:szCs w:val="24"/>
              </w:rPr>
            </w:pPr>
            <w:r w:rsidRPr="008207E0">
              <w:rPr>
                <w:rFonts w:cs="Arial"/>
                <w:szCs w:val="24"/>
              </w:rPr>
              <w:t>0,10</w:t>
            </w:r>
          </w:p>
        </w:tc>
        <w:tc>
          <w:tcPr>
            <w:tcW w:w="990" w:type="dxa"/>
            <w:vAlign w:val="center"/>
          </w:tcPr>
          <w:p w14:paraId="167DE8F2" w14:textId="77777777" w:rsidR="005F1216" w:rsidRPr="008207E0" w:rsidRDefault="005F1216" w:rsidP="00150154">
            <w:pPr>
              <w:widowControl w:val="0"/>
              <w:spacing w:line="252" w:lineRule="auto"/>
              <w:jc w:val="center"/>
              <w:rPr>
                <w:rFonts w:cs="Arial"/>
                <w:szCs w:val="24"/>
              </w:rPr>
            </w:pPr>
            <w:r w:rsidRPr="008207E0">
              <w:rPr>
                <w:rFonts w:cs="Arial"/>
                <w:szCs w:val="24"/>
              </w:rPr>
              <w:t>0,25</w:t>
            </w:r>
          </w:p>
        </w:tc>
        <w:tc>
          <w:tcPr>
            <w:tcW w:w="900" w:type="dxa"/>
            <w:vAlign w:val="center"/>
          </w:tcPr>
          <w:p w14:paraId="775E41EF" w14:textId="77777777" w:rsidR="005F1216" w:rsidRPr="008207E0" w:rsidRDefault="005F1216" w:rsidP="00150154">
            <w:pPr>
              <w:widowControl w:val="0"/>
              <w:spacing w:line="252" w:lineRule="auto"/>
              <w:jc w:val="center"/>
              <w:rPr>
                <w:rFonts w:cs="Arial"/>
                <w:szCs w:val="24"/>
              </w:rPr>
            </w:pPr>
            <w:r w:rsidRPr="008207E0">
              <w:rPr>
                <w:rFonts w:cs="Arial"/>
                <w:szCs w:val="24"/>
              </w:rPr>
              <w:t>0,55</w:t>
            </w:r>
          </w:p>
        </w:tc>
        <w:tc>
          <w:tcPr>
            <w:tcW w:w="881" w:type="dxa"/>
            <w:vAlign w:val="center"/>
          </w:tcPr>
          <w:p w14:paraId="76146C9A" w14:textId="77777777" w:rsidR="005F1216" w:rsidRPr="008207E0" w:rsidRDefault="005F1216" w:rsidP="00150154">
            <w:pPr>
              <w:widowControl w:val="0"/>
              <w:spacing w:line="252" w:lineRule="auto"/>
              <w:jc w:val="center"/>
              <w:rPr>
                <w:rFonts w:cs="Arial"/>
                <w:szCs w:val="24"/>
              </w:rPr>
            </w:pPr>
            <w:r w:rsidRPr="008207E0">
              <w:rPr>
                <w:rFonts w:cs="Arial"/>
                <w:szCs w:val="24"/>
              </w:rPr>
              <w:t>1,15</w:t>
            </w:r>
          </w:p>
        </w:tc>
      </w:tr>
    </w:tbl>
    <w:p w14:paraId="2C193F86" w14:textId="2DE0D1ED" w:rsidR="005F1216" w:rsidRPr="008207E0" w:rsidRDefault="003A312E"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w:t>
      </w:r>
      <w:r w:rsidR="005F1216" w:rsidRPr="008207E0">
        <w:rPr>
          <w:rFonts w:eastAsia="Times New Roman" w:cs="Arial"/>
          <w:kern w:val="0"/>
        </w:rPr>
        <w:t xml:space="preserve">Khi ĐDK đi qua khu vực cao trên 1000m so với mực nước biển, khoảng cách cách điện nhỏ nhất phải tăng lên cứ mỗi khoảng 100m tăng 1,4%, kể từ độ cao 1000m so với mức quy định nêu trên. </w:t>
      </w:r>
    </w:p>
    <w:p w14:paraId="5FA6C5C1" w14:textId="1E14158E" w:rsidR="005F1216" w:rsidRPr="008207E0" w:rsidRDefault="005F1216" w:rsidP="00150154">
      <w:pPr>
        <w:pStyle w:val="ListParagraph"/>
        <w:numPr>
          <w:ilvl w:val="3"/>
          <w:numId w:val="28"/>
        </w:numPr>
        <w:tabs>
          <w:tab w:val="left" w:pos="993"/>
        </w:tabs>
        <w:spacing w:line="252" w:lineRule="auto"/>
        <w:ind w:left="0" w:firstLine="0"/>
        <w:jc w:val="both"/>
        <w:outlineLvl w:val="2"/>
        <w:rPr>
          <w:rFonts w:cs="Arial"/>
          <w:b/>
          <w:bCs/>
          <w:szCs w:val="24"/>
        </w:rPr>
      </w:pPr>
      <w:bookmarkStart w:id="497" w:name="_Toc188048184"/>
      <w:bookmarkStart w:id="498" w:name="_Toc188050543"/>
      <w:r w:rsidRPr="008207E0">
        <w:rPr>
          <w:rFonts w:cs="Arial"/>
          <w:b/>
          <w:bCs/>
          <w:szCs w:val="24"/>
        </w:rPr>
        <w:t>Khoảng cách nhỏ nhất giữa các dây dẫn điện trên cột đảo pha, cột đấu nối, cột rẽ nhánh hoặc cột thay đổi cách bố trí dây dẫn</w:t>
      </w:r>
      <w:bookmarkEnd w:id="497"/>
      <w:bookmarkEnd w:id="498"/>
    </w:p>
    <w:p w14:paraId="1BFD614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Khoảng cách cách điện nhỏ nhất giữa các dây dẫn điện của ĐDK tại cột đảo pha, tại chỗ đấu nối, tại chỗ rẽ nhánh hoặc cột thay đổi cách bố trí dây dẫn phải bảo đảm khoảng cách an toàn theo quy định trong bảng sau:</w:t>
      </w:r>
    </w:p>
    <w:p w14:paraId="628A4E77"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2.31: Khoảng cách cách điện nhỏ nhất giữa các dây dẫn tại cột đảo pha, cột đấu nối, cột rẽ nhánh hoặc cột thay đổi cách bố trí dây dẫn </w:t>
      </w:r>
    </w:p>
    <w:tbl>
      <w:tblPr>
        <w:tblW w:w="891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0"/>
        <w:gridCol w:w="1046"/>
        <w:gridCol w:w="934"/>
        <w:gridCol w:w="967"/>
        <w:gridCol w:w="923"/>
        <w:gridCol w:w="900"/>
        <w:gridCol w:w="990"/>
      </w:tblGrid>
      <w:tr w:rsidR="005F1216" w:rsidRPr="008207E0" w14:paraId="335890F9" w14:textId="77777777" w:rsidTr="002206A5">
        <w:tc>
          <w:tcPr>
            <w:tcW w:w="3150" w:type="dxa"/>
            <w:vMerge w:val="restart"/>
            <w:vAlign w:val="center"/>
          </w:tcPr>
          <w:p w14:paraId="6EF10B5C" w14:textId="77777777" w:rsidR="005F1216" w:rsidRPr="008207E0" w:rsidRDefault="005F1216" w:rsidP="00150154">
            <w:pPr>
              <w:widowControl w:val="0"/>
              <w:spacing w:line="252" w:lineRule="auto"/>
              <w:jc w:val="center"/>
              <w:rPr>
                <w:rFonts w:cs="Arial"/>
                <w:szCs w:val="24"/>
              </w:rPr>
            </w:pPr>
            <w:r w:rsidRPr="008207E0">
              <w:rPr>
                <w:rFonts w:cs="Arial"/>
                <w:szCs w:val="24"/>
              </w:rPr>
              <w:t>Điều kiện tính toán</w:t>
            </w:r>
          </w:p>
        </w:tc>
        <w:tc>
          <w:tcPr>
            <w:tcW w:w="5760" w:type="dxa"/>
            <w:gridSpan w:val="6"/>
            <w:vAlign w:val="center"/>
          </w:tcPr>
          <w:p w14:paraId="304DCA59" w14:textId="77777777" w:rsidR="005F1216" w:rsidRPr="008207E0" w:rsidRDefault="005F1216" w:rsidP="00150154">
            <w:pPr>
              <w:widowControl w:val="0"/>
              <w:spacing w:line="252" w:lineRule="auto"/>
              <w:jc w:val="center"/>
              <w:rPr>
                <w:rFonts w:cs="Arial"/>
                <w:szCs w:val="24"/>
              </w:rPr>
            </w:pPr>
            <w:r w:rsidRPr="008207E0">
              <w:rPr>
                <w:rFonts w:cs="Arial"/>
                <w:szCs w:val="24"/>
              </w:rPr>
              <w:t>Khoảng cách cách điện nhỏ nhất (m) giữa các dây dẫn điện theo điện áp của ĐDK ( kV)</w:t>
            </w:r>
          </w:p>
        </w:tc>
      </w:tr>
      <w:tr w:rsidR="005F1216" w:rsidRPr="008207E0" w14:paraId="13945548" w14:textId="77777777" w:rsidTr="002206A5">
        <w:tc>
          <w:tcPr>
            <w:tcW w:w="3150" w:type="dxa"/>
            <w:vMerge/>
            <w:vAlign w:val="center"/>
          </w:tcPr>
          <w:p w14:paraId="67BE75B9" w14:textId="77777777" w:rsidR="005F1216" w:rsidRPr="008207E0" w:rsidRDefault="005F1216" w:rsidP="00150154">
            <w:pPr>
              <w:widowControl w:val="0"/>
              <w:spacing w:line="252" w:lineRule="auto"/>
              <w:jc w:val="center"/>
              <w:rPr>
                <w:rFonts w:cs="Arial"/>
                <w:szCs w:val="24"/>
              </w:rPr>
            </w:pPr>
          </w:p>
        </w:tc>
        <w:tc>
          <w:tcPr>
            <w:tcW w:w="1046" w:type="dxa"/>
            <w:vAlign w:val="center"/>
          </w:tcPr>
          <w:p w14:paraId="10B72F2C" w14:textId="77777777" w:rsidR="005F1216" w:rsidRPr="008207E0" w:rsidRDefault="005F1216" w:rsidP="00150154">
            <w:pPr>
              <w:widowControl w:val="0"/>
              <w:spacing w:line="252" w:lineRule="auto"/>
              <w:jc w:val="center"/>
              <w:rPr>
                <w:rFonts w:cs="Arial"/>
                <w:szCs w:val="24"/>
              </w:rPr>
            </w:pPr>
            <w:r w:rsidRPr="008207E0">
              <w:rPr>
                <w:rFonts w:cs="Arial"/>
                <w:szCs w:val="24"/>
              </w:rPr>
              <w:t>Đến 10</w:t>
            </w:r>
          </w:p>
        </w:tc>
        <w:tc>
          <w:tcPr>
            <w:tcW w:w="934" w:type="dxa"/>
            <w:vAlign w:val="center"/>
          </w:tcPr>
          <w:p w14:paraId="5E997337" w14:textId="77777777" w:rsidR="005F1216" w:rsidRPr="008207E0" w:rsidRDefault="005F1216" w:rsidP="00150154">
            <w:pPr>
              <w:widowControl w:val="0"/>
              <w:spacing w:line="252" w:lineRule="auto"/>
              <w:jc w:val="center"/>
              <w:rPr>
                <w:rFonts w:cs="Arial"/>
                <w:szCs w:val="24"/>
              </w:rPr>
            </w:pPr>
            <w:r w:rsidRPr="008207E0">
              <w:rPr>
                <w:rFonts w:cs="Arial"/>
                <w:szCs w:val="24"/>
              </w:rPr>
              <w:t>22</w:t>
            </w:r>
          </w:p>
        </w:tc>
        <w:tc>
          <w:tcPr>
            <w:tcW w:w="967" w:type="dxa"/>
            <w:vAlign w:val="center"/>
          </w:tcPr>
          <w:p w14:paraId="3FE5E2B7"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923" w:type="dxa"/>
            <w:vAlign w:val="center"/>
          </w:tcPr>
          <w:p w14:paraId="7137693C" w14:textId="77777777" w:rsidR="005F1216" w:rsidRPr="008207E0" w:rsidRDefault="005F1216" w:rsidP="00150154">
            <w:pPr>
              <w:widowControl w:val="0"/>
              <w:spacing w:line="252" w:lineRule="auto"/>
              <w:jc w:val="center"/>
              <w:rPr>
                <w:rFonts w:cs="Arial"/>
                <w:szCs w:val="24"/>
              </w:rPr>
            </w:pPr>
            <w:r w:rsidRPr="008207E0">
              <w:rPr>
                <w:rFonts w:cs="Arial"/>
                <w:szCs w:val="24"/>
              </w:rPr>
              <w:t>110</w:t>
            </w:r>
          </w:p>
        </w:tc>
        <w:tc>
          <w:tcPr>
            <w:tcW w:w="900" w:type="dxa"/>
            <w:vAlign w:val="center"/>
          </w:tcPr>
          <w:p w14:paraId="75CD0C11" w14:textId="77777777" w:rsidR="005F1216" w:rsidRPr="008207E0" w:rsidRDefault="005F1216" w:rsidP="00150154">
            <w:pPr>
              <w:widowControl w:val="0"/>
              <w:spacing w:line="252" w:lineRule="auto"/>
              <w:jc w:val="center"/>
              <w:rPr>
                <w:rFonts w:cs="Arial"/>
                <w:szCs w:val="24"/>
              </w:rPr>
            </w:pPr>
            <w:r w:rsidRPr="008207E0">
              <w:rPr>
                <w:rFonts w:cs="Arial"/>
                <w:szCs w:val="24"/>
              </w:rPr>
              <w:t>220</w:t>
            </w:r>
          </w:p>
        </w:tc>
        <w:tc>
          <w:tcPr>
            <w:tcW w:w="990" w:type="dxa"/>
            <w:vAlign w:val="center"/>
          </w:tcPr>
          <w:p w14:paraId="5654F052"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r>
      <w:tr w:rsidR="005F1216" w:rsidRPr="008207E0" w14:paraId="0ED7F462" w14:textId="77777777" w:rsidTr="002206A5">
        <w:tc>
          <w:tcPr>
            <w:tcW w:w="3150" w:type="dxa"/>
            <w:vAlign w:val="center"/>
          </w:tcPr>
          <w:p w14:paraId="3C985651" w14:textId="77777777" w:rsidR="005F1216" w:rsidRPr="008207E0" w:rsidRDefault="005F1216" w:rsidP="00150154">
            <w:pPr>
              <w:widowControl w:val="0"/>
              <w:spacing w:line="252" w:lineRule="auto"/>
              <w:rPr>
                <w:rFonts w:cs="Arial"/>
                <w:szCs w:val="24"/>
              </w:rPr>
            </w:pPr>
            <w:r w:rsidRPr="008207E0">
              <w:rPr>
                <w:rFonts w:cs="Arial"/>
                <w:szCs w:val="24"/>
              </w:rPr>
              <w:t xml:space="preserve">Quá điện áp khí quyển </w:t>
            </w:r>
          </w:p>
        </w:tc>
        <w:tc>
          <w:tcPr>
            <w:tcW w:w="1046" w:type="dxa"/>
            <w:vAlign w:val="center"/>
          </w:tcPr>
          <w:p w14:paraId="3B342CE1" w14:textId="77777777" w:rsidR="005F1216" w:rsidRPr="008207E0" w:rsidRDefault="005F1216" w:rsidP="00150154">
            <w:pPr>
              <w:widowControl w:val="0"/>
              <w:spacing w:line="252" w:lineRule="auto"/>
              <w:jc w:val="center"/>
              <w:rPr>
                <w:rFonts w:cs="Arial"/>
                <w:szCs w:val="24"/>
              </w:rPr>
            </w:pPr>
            <w:r w:rsidRPr="008207E0">
              <w:rPr>
                <w:rFonts w:cs="Arial"/>
                <w:szCs w:val="24"/>
              </w:rPr>
              <w:t>0,20</w:t>
            </w:r>
          </w:p>
        </w:tc>
        <w:tc>
          <w:tcPr>
            <w:tcW w:w="934" w:type="dxa"/>
            <w:vAlign w:val="center"/>
          </w:tcPr>
          <w:p w14:paraId="5BAA8A34" w14:textId="77777777" w:rsidR="005F1216" w:rsidRPr="008207E0" w:rsidRDefault="005F1216" w:rsidP="00150154">
            <w:pPr>
              <w:widowControl w:val="0"/>
              <w:spacing w:line="252" w:lineRule="auto"/>
              <w:jc w:val="center"/>
              <w:rPr>
                <w:rFonts w:cs="Arial"/>
                <w:szCs w:val="24"/>
              </w:rPr>
            </w:pPr>
            <w:r w:rsidRPr="008207E0">
              <w:rPr>
                <w:rFonts w:cs="Arial"/>
                <w:szCs w:val="24"/>
              </w:rPr>
              <w:t>0,45</w:t>
            </w:r>
          </w:p>
        </w:tc>
        <w:tc>
          <w:tcPr>
            <w:tcW w:w="967" w:type="dxa"/>
            <w:vAlign w:val="center"/>
          </w:tcPr>
          <w:p w14:paraId="3884DE42" w14:textId="77777777" w:rsidR="005F1216" w:rsidRPr="008207E0" w:rsidRDefault="005F1216" w:rsidP="00150154">
            <w:pPr>
              <w:widowControl w:val="0"/>
              <w:spacing w:line="252" w:lineRule="auto"/>
              <w:jc w:val="center"/>
              <w:rPr>
                <w:rFonts w:cs="Arial"/>
                <w:szCs w:val="24"/>
              </w:rPr>
            </w:pPr>
            <w:r w:rsidRPr="008207E0">
              <w:rPr>
                <w:rFonts w:cs="Arial"/>
                <w:szCs w:val="24"/>
              </w:rPr>
              <w:t>0,50</w:t>
            </w:r>
          </w:p>
        </w:tc>
        <w:tc>
          <w:tcPr>
            <w:tcW w:w="923" w:type="dxa"/>
            <w:vAlign w:val="center"/>
          </w:tcPr>
          <w:p w14:paraId="5C4F5CFF" w14:textId="77777777" w:rsidR="005F1216" w:rsidRPr="008207E0" w:rsidRDefault="005F1216" w:rsidP="00150154">
            <w:pPr>
              <w:widowControl w:val="0"/>
              <w:spacing w:line="252" w:lineRule="auto"/>
              <w:jc w:val="center"/>
              <w:rPr>
                <w:rFonts w:cs="Arial"/>
                <w:szCs w:val="24"/>
              </w:rPr>
            </w:pPr>
            <w:r w:rsidRPr="008207E0">
              <w:rPr>
                <w:rFonts w:cs="Arial"/>
                <w:szCs w:val="24"/>
              </w:rPr>
              <w:t>1,35</w:t>
            </w:r>
          </w:p>
        </w:tc>
        <w:tc>
          <w:tcPr>
            <w:tcW w:w="900" w:type="dxa"/>
            <w:vAlign w:val="center"/>
          </w:tcPr>
          <w:p w14:paraId="6BAF865D" w14:textId="77777777" w:rsidR="005F1216" w:rsidRPr="008207E0" w:rsidRDefault="005F1216" w:rsidP="00150154">
            <w:pPr>
              <w:widowControl w:val="0"/>
              <w:spacing w:line="252" w:lineRule="auto"/>
              <w:jc w:val="center"/>
              <w:rPr>
                <w:rFonts w:cs="Arial"/>
                <w:szCs w:val="24"/>
              </w:rPr>
            </w:pPr>
            <w:r w:rsidRPr="008207E0">
              <w:rPr>
                <w:rFonts w:cs="Arial"/>
                <w:szCs w:val="24"/>
              </w:rPr>
              <w:t>2,50</w:t>
            </w:r>
          </w:p>
        </w:tc>
        <w:tc>
          <w:tcPr>
            <w:tcW w:w="990" w:type="dxa"/>
            <w:vAlign w:val="center"/>
          </w:tcPr>
          <w:p w14:paraId="47C294EC" w14:textId="77777777" w:rsidR="005F1216" w:rsidRPr="008207E0" w:rsidRDefault="005F1216" w:rsidP="00150154">
            <w:pPr>
              <w:widowControl w:val="0"/>
              <w:spacing w:line="252" w:lineRule="auto"/>
              <w:jc w:val="center"/>
              <w:rPr>
                <w:rFonts w:cs="Arial"/>
                <w:szCs w:val="24"/>
              </w:rPr>
            </w:pPr>
            <w:r w:rsidRPr="008207E0">
              <w:rPr>
                <w:rFonts w:cs="Arial"/>
                <w:szCs w:val="24"/>
              </w:rPr>
              <w:t>4,00</w:t>
            </w:r>
          </w:p>
        </w:tc>
      </w:tr>
      <w:tr w:rsidR="005F1216" w:rsidRPr="008207E0" w14:paraId="2068D749" w14:textId="77777777" w:rsidTr="002206A5">
        <w:tc>
          <w:tcPr>
            <w:tcW w:w="3150" w:type="dxa"/>
            <w:vAlign w:val="center"/>
          </w:tcPr>
          <w:p w14:paraId="0DC7147E" w14:textId="77777777" w:rsidR="005F1216" w:rsidRPr="008207E0" w:rsidRDefault="005F1216" w:rsidP="00150154">
            <w:pPr>
              <w:widowControl w:val="0"/>
              <w:spacing w:line="252" w:lineRule="auto"/>
              <w:rPr>
                <w:rFonts w:cs="Arial"/>
                <w:szCs w:val="24"/>
              </w:rPr>
            </w:pPr>
            <w:r w:rsidRPr="008207E0">
              <w:rPr>
                <w:rFonts w:cs="Arial"/>
                <w:szCs w:val="24"/>
              </w:rPr>
              <w:t>Quá điện áp nội bộ</w:t>
            </w:r>
          </w:p>
        </w:tc>
        <w:tc>
          <w:tcPr>
            <w:tcW w:w="1046" w:type="dxa"/>
            <w:vAlign w:val="center"/>
          </w:tcPr>
          <w:p w14:paraId="2969E4CA" w14:textId="77777777" w:rsidR="005F1216" w:rsidRPr="008207E0" w:rsidRDefault="005F1216" w:rsidP="00150154">
            <w:pPr>
              <w:widowControl w:val="0"/>
              <w:spacing w:line="252" w:lineRule="auto"/>
              <w:jc w:val="center"/>
              <w:rPr>
                <w:rFonts w:cs="Arial"/>
                <w:szCs w:val="24"/>
              </w:rPr>
            </w:pPr>
            <w:r w:rsidRPr="008207E0">
              <w:rPr>
                <w:rFonts w:cs="Arial"/>
                <w:szCs w:val="24"/>
              </w:rPr>
              <w:t>0,22</w:t>
            </w:r>
          </w:p>
        </w:tc>
        <w:tc>
          <w:tcPr>
            <w:tcW w:w="934" w:type="dxa"/>
            <w:vAlign w:val="center"/>
          </w:tcPr>
          <w:p w14:paraId="5E7AEA01" w14:textId="77777777" w:rsidR="005F1216" w:rsidRPr="008207E0" w:rsidRDefault="005F1216" w:rsidP="00150154">
            <w:pPr>
              <w:widowControl w:val="0"/>
              <w:spacing w:line="252" w:lineRule="auto"/>
              <w:jc w:val="center"/>
              <w:rPr>
                <w:rFonts w:cs="Arial"/>
                <w:szCs w:val="24"/>
              </w:rPr>
            </w:pPr>
            <w:r w:rsidRPr="008207E0">
              <w:rPr>
                <w:rFonts w:cs="Arial"/>
                <w:szCs w:val="24"/>
              </w:rPr>
              <w:t>0,33</w:t>
            </w:r>
          </w:p>
        </w:tc>
        <w:tc>
          <w:tcPr>
            <w:tcW w:w="967" w:type="dxa"/>
            <w:vAlign w:val="center"/>
          </w:tcPr>
          <w:p w14:paraId="2C70134A" w14:textId="77777777" w:rsidR="005F1216" w:rsidRPr="008207E0" w:rsidRDefault="005F1216" w:rsidP="00150154">
            <w:pPr>
              <w:widowControl w:val="0"/>
              <w:spacing w:line="252" w:lineRule="auto"/>
              <w:jc w:val="center"/>
              <w:rPr>
                <w:rFonts w:cs="Arial"/>
                <w:szCs w:val="24"/>
              </w:rPr>
            </w:pPr>
            <w:r w:rsidRPr="008207E0">
              <w:rPr>
                <w:rFonts w:cs="Arial"/>
                <w:szCs w:val="24"/>
              </w:rPr>
              <w:t>0,44</w:t>
            </w:r>
          </w:p>
        </w:tc>
        <w:tc>
          <w:tcPr>
            <w:tcW w:w="923" w:type="dxa"/>
            <w:vAlign w:val="center"/>
          </w:tcPr>
          <w:p w14:paraId="62A0B913"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c>
          <w:tcPr>
            <w:tcW w:w="900" w:type="dxa"/>
            <w:vAlign w:val="center"/>
          </w:tcPr>
          <w:p w14:paraId="4AE8FAC6" w14:textId="77777777" w:rsidR="005F1216" w:rsidRPr="008207E0" w:rsidRDefault="005F1216" w:rsidP="00150154">
            <w:pPr>
              <w:widowControl w:val="0"/>
              <w:spacing w:line="252" w:lineRule="auto"/>
              <w:jc w:val="center"/>
              <w:rPr>
                <w:rFonts w:cs="Arial"/>
                <w:szCs w:val="24"/>
              </w:rPr>
            </w:pPr>
            <w:r w:rsidRPr="008207E0">
              <w:rPr>
                <w:rFonts w:cs="Arial"/>
                <w:szCs w:val="24"/>
              </w:rPr>
              <w:t>2,00</w:t>
            </w:r>
          </w:p>
        </w:tc>
        <w:tc>
          <w:tcPr>
            <w:tcW w:w="990" w:type="dxa"/>
            <w:vAlign w:val="center"/>
          </w:tcPr>
          <w:p w14:paraId="66E954D8" w14:textId="77777777" w:rsidR="005F1216" w:rsidRPr="008207E0" w:rsidRDefault="005F1216" w:rsidP="00150154">
            <w:pPr>
              <w:widowControl w:val="0"/>
              <w:spacing w:line="252" w:lineRule="auto"/>
              <w:jc w:val="center"/>
              <w:rPr>
                <w:rFonts w:cs="Arial"/>
                <w:szCs w:val="24"/>
              </w:rPr>
            </w:pPr>
            <w:r w:rsidRPr="008207E0">
              <w:rPr>
                <w:rFonts w:cs="Arial"/>
                <w:szCs w:val="24"/>
              </w:rPr>
              <w:t>4,20</w:t>
            </w:r>
          </w:p>
        </w:tc>
      </w:tr>
      <w:tr w:rsidR="005F1216" w:rsidRPr="008207E0" w14:paraId="424C443C" w14:textId="77777777" w:rsidTr="002206A5">
        <w:tc>
          <w:tcPr>
            <w:tcW w:w="3150" w:type="dxa"/>
            <w:vAlign w:val="center"/>
          </w:tcPr>
          <w:p w14:paraId="7117C5D0" w14:textId="77777777" w:rsidR="005F1216" w:rsidRPr="008207E0" w:rsidRDefault="005F1216" w:rsidP="00150154">
            <w:pPr>
              <w:widowControl w:val="0"/>
              <w:spacing w:line="252" w:lineRule="auto"/>
              <w:rPr>
                <w:rFonts w:cs="Arial"/>
                <w:szCs w:val="24"/>
              </w:rPr>
            </w:pPr>
            <w:r w:rsidRPr="008207E0">
              <w:rPr>
                <w:rFonts w:cs="Arial"/>
                <w:szCs w:val="24"/>
              </w:rPr>
              <w:t>Điện áp vận hành lớn nhất</w:t>
            </w:r>
          </w:p>
        </w:tc>
        <w:tc>
          <w:tcPr>
            <w:tcW w:w="1046" w:type="dxa"/>
            <w:vAlign w:val="center"/>
          </w:tcPr>
          <w:p w14:paraId="380CA28A" w14:textId="77777777" w:rsidR="005F1216" w:rsidRPr="008207E0" w:rsidRDefault="005F1216" w:rsidP="00150154">
            <w:pPr>
              <w:widowControl w:val="0"/>
              <w:spacing w:line="252" w:lineRule="auto"/>
              <w:jc w:val="center"/>
              <w:rPr>
                <w:rFonts w:cs="Arial"/>
                <w:szCs w:val="24"/>
              </w:rPr>
            </w:pPr>
            <w:r w:rsidRPr="008207E0">
              <w:rPr>
                <w:rFonts w:cs="Arial"/>
                <w:szCs w:val="24"/>
              </w:rPr>
              <w:t>-</w:t>
            </w:r>
          </w:p>
        </w:tc>
        <w:tc>
          <w:tcPr>
            <w:tcW w:w="934" w:type="dxa"/>
            <w:vAlign w:val="center"/>
          </w:tcPr>
          <w:p w14:paraId="57C46A36" w14:textId="77777777" w:rsidR="005F1216" w:rsidRPr="008207E0" w:rsidRDefault="005F1216" w:rsidP="00150154">
            <w:pPr>
              <w:widowControl w:val="0"/>
              <w:spacing w:line="252" w:lineRule="auto"/>
              <w:jc w:val="center"/>
              <w:rPr>
                <w:rFonts w:cs="Arial"/>
                <w:szCs w:val="24"/>
              </w:rPr>
            </w:pPr>
            <w:r w:rsidRPr="008207E0">
              <w:rPr>
                <w:rFonts w:cs="Arial"/>
                <w:szCs w:val="24"/>
              </w:rPr>
              <w:t>0,15</w:t>
            </w:r>
          </w:p>
        </w:tc>
        <w:tc>
          <w:tcPr>
            <w:tcW w:w="967" w:type="dxa"/>
            <w:vAlign w:val="center"/>
          </w:tcPr>
          <w:p w14:paraId="252B90E8" w14:textId="77777777" w:rsidR="005F1216" w:rsidRPr="008207E0" w:rsidRDefault="005F1216" w:rsidP="00150154">
            <w:pPr>
              <w:widowControl w:val="0"/>
              <w:spacing w:line="252" w:lineRule="auto"/>
              <w:jc w:val="center"/>
              <w:rPr>
                <w:rFonts w:cs="Arial"/>
                <w:szCs w:val="24"/>
              </w:rPr>
            </w:pPr>
            <w:r w:rsidRPr="008207E0">
              <w:rPr>
                <w:rFonts w:cs="Arial"/>
                <w:szCs w:val="24"/>
              </w:rPr>
              <w:t>0,20</w:t>
            </w:r>
          </w:p>
        </w:tc>
        <w:tc>
          <w:tcPr>
            <w:tcW w:w="923" w:type="dxa"/>
            <w:vAlign w:val="center"/>
          </w:tcPr>
          <w:p w14:paraId="1362CE5B" w14:textId="77777777" w:rsidR="005F1216" w:rsidRPr="008207E0" w:rsidRDefault="005F1216" w:rsidP="00150154">
            <w:pPr>
              <w:widowControl w:val="0"/>
              <w:spacing w:line="252" w:lineRule="auto"/>
              <w:jc w:val="center"/>
              <w:rPr>
                <w:rFonts w:cs="Arial"/>
                <w:szCs w:val="24"/>
              </w:rPr>
            </w:pPr>
            <w:r w:rsidRPr="008207E0">
              <w:rPr>
                <w:rFonts w:cs="Arial"/>
                <w:szCs w:val="24"/>
              </w:rPr>
              <w:t>0,45</w:t>
            </w:r>
          </w:p>
        </w:tc>
        <w:tc>
          <w:tcPr>
            <w:tcW w:w="900" w:type="dxa"/>
            <w:vAlign w:val="center"/>
          </w:tcPr>
          <w:p w14:paraId="509323C4" w14:textId="77777777" w:rsidR="005F1216" w:rsidRPr="008207E0" w:rsidRDefault="005F1216" w:rsidP="00150154">
            <w:pPr>
              <w:widowControl w:val="0"/>
              <w:spacing w:line="252" w:lineRule="auto"/>
              <w:jc w:val="center"/>
              <w:rPr>
                <w:rFonts w:cs="Arial"/>
                <w:szCs w:val="24"/>
              </w:rPr>
            </w:pPr>
            <w:r w:rsidRPr="008207E0">
              <w:rPr>
                <w:rFonts w:cs="Arial"/>
                <w:szCs w:val="24"/>
              </w:rPr>
              <w:t>0,95</w:t>
            </w:r>
          </w:p>
        </w:tc>
        <w:tc>
          <w:tcPr>
            <w:tcW w:w="990" w:type="dxa"/>
            <w:vAlign w:val="center"/>
          </w:tcPr>
          <w:p w14:paraId="37D00493" w14:textId="77777777" w:rsidR="005F1216" w:rsidRPr="008207E0" w:rsidRDefault="005F1216" w:rsidP="00150154">
            <w:pPr>
              <w:widowControl w:val="0"/>
              <w:spacing w:line="252" w:lineRule="auto"/>
              <w:jc w:val="center"/>
              <w:rPr>
                <w:rFonts w:cs="Arial"/>
                <w:szCs w:val="24"/>
              </w:rPr>
            </w:pPr>
            <w:r w:rsidRPr="008207E0">
              <w:rPr>
                <w:rFonts w:cs="Arial"/>
                <w:szCs w:val="24"/>
              </w:rPr>
              <w:t>2,00</w:t>
            </w:r>
          </w:p>
        </w:tc>
      </w:tr>
    </w:tbl>
    <w:p w14:paraId="02E27A8E" w14:textId="56C9CA3A" w:rsidR="005F1216" w:rsidRPr="008207E0" w:rsidRDefault="005F1216" w:rsidP="00150154">
      <w:pPr>
        <w:pStyle w:val="ListParagraph"/>
        <w:numPr>
          <w:ilvl w:val="2"/>
          <w:numId w:val="29"/>
        </w:numPr>
        <w:tabs>
          <w:tab w:val="left" w:pos="426"/>
        </w:tabs>
        <w:spacing w:line="252" w:lineRule="auto"/>
        <w:jc w:val="both"/>
        <w:outlineLvl w:val="2"/>
        <w:rPr>
          <w:rFonts w:cs="Arial"/>
          <w:b/>
          <w:bCs/>
          <w:szCs w:val="24"/>
        </w:rPr>
      </w:pPr>
      <w:bookmarkStart w:id="499" w:name="_Toc289385897"/>
      <w:bookmarkStart w:id="500" w:name="_Toc332299544"/>
      <w:bookmarkStart w:id="501" w:name="_Toc357000866"/>
      <w:bookmarkStart w:id="502" w:name="_Toc188048185"/>
      <w:bookmarkStart w:id="503" w:name="_Toc188050544"/>
      <w:r w:rsidRPr="008207E0">
        <w:rPr>
          <w:rFonts w:cs="Arial"/>
          <w:b/>
          <w:bCs/>
          <w:szCs w:val="24"/>
        </w:rPr>
        <w:t>Cột</w:t>
      </w:r>
      <w:bookmarkEnd w:id="499"/>
      <w:bookmarkEnd w:id="500"/>
      <w:bookmarkEnd w:id="501"/>
      <w:r w:rsidRPr="008207E0">
        <w:rPr>
          <w:rFonts w:cs="Arial"/>
          <w:b/>
          <w:bCs/>
          <w:szCs w:val="24"/>
        </w:rPr>
        <w:t>, xà, dây néo</w:t>
      </w:r>
      <w:bookmarkEnd w:id="502"/>
      <w:bookmarkEnd w:id="503"/>
    </w:p>
    <w:p w14:paraId="45845B5F" w14:textId="085C94DE"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04" w:name="_Toc188048186"/>
      <w:r w:rsidRPr="008207E0">
        <w:rPr>
          <w:rFonts w:cs="Arial"/>
          <w:b/>
          <w:bCs/>
          <w:szCs w:val="24"/>
        </w:rPr>
        <w:t>Các loại cột</w:t>
      </w:r>
      <w:bookmarkEnd w:id="504"/>
    </w:p>
    <w:p w14:paraId="01B237C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ĐDK được sử dụng các loại cột sau: cột đỡ, cột néo, cột góc, cột hãm, cột cuối, cột nhánh, cột giao chéo, cột đảo pha, và cột đặc biệt.</w:t>
      </w:r>
    </w:p>
    <w:p w14:paraId="2D12F68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ĐDK phải được dùng các loại cột thích hợp dựa trên điều kiện lắp đặt của ĐDK, vị trí cột và sức chịu lực của cột. </w:t>
      </w:r>
    </w:p>
    <w:p w14:paraId="4B898BF1" w14:textId="1368B386"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05" w:name="_Toc188048187"/>
      <w:r w:rsidRPr="008207E0">
        <w:rPr>
          <w:rFonts w:cs="Arial"/>
          <w:b/>
          <w:bCs/>
          <w:szCs w:val="24"/>
        </w:rPr>
        <w:t>Vật liệu và kết cấu cột</w:t>
      </w:r>
      <w:bookmarkEnd w:id="505"/>
    </w:p>
    <w:p w14:paraId="76CA6BA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Cột của ĐDK có thể là cột tháp bằng thép, cột ống thép hoặc cột bê tông cốt thép.</w:t>
      </w:r>
    </w:p>
    <w:p w14:paraId="4E919E7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Cột có điểm mắc dây trên cùng có độ cao trên 70m phải có thang lên xuống và sàn nghỉ được bảo vệ xung quanh bằng chấn song. </w:t>
      </w:r>
    </w:p>
    <w:p w14:paraId="437A2F1A" w14:textId="5490B534"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06" w:name="_Toc188048188"/>
      <w:r w:rsidRPr="008207E0">
        <w:rPr>
          <w:rFonts w:cs="Arial"/>
          <w:b/>
          <w:bCs/>
          <w:szCs w:val="24"/>
        </w:rPr>
        <w:t>Vị trí đặt cột</w:t>
      </w:r>
      <w:bookmarkEnd w:id="506"/>
      <w:r w:rsidRPr="008207E0">
        <w:rPr>
          <w:rFonts w:cs="Arial"/>
          <w:b/>
          <w:bCs/>
          <w:szCs w:val="24"/>
        </w:rPr>
        <w:t xml:space="preserve">  </w:t>
      </w:r>
    </w:p>
    <w:p w14:paraId="416DBE6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Cột của ĐDK phải được bố trí sao cho không chắn lối đi vào nhà và không cản trở việc đi lại của ngư</w:t>
      </w:r>
      <w:r w:rsidRPr="008207E0">
        <w:rPr>
          <w:rFonts w:eastAsia="Times New Roman" w:cs="Arial"/>
          <w:kern w:val="0"/>
        </w:rPr>
        <w:softHyphen/>
        <w:t>ời và xe cộ.</w:t>
      </w:r>
    </w:p>
    <w:p w14:paraId="2A2F4E7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Cột ĐDK nên đặt cách bờ sông bị xói lở mạnh có xét đến sự biến đổi của lòng sông và tác hại của lũ lụt càng xa càng tốt. Khi bố trí cột tại các tuyến đi qua vùng ven sông, ven hồ, qua núi đồi và vùng đất bazan, đặc biệt là rừng nguyên sinh phải điều tra, đánh giá tình trạng sụt lở, xói mòn.  </w:t>
      </w:r>
    </w:p>
    <w:p w14:paraId="73E1F02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Tần suất mức nước lũ để tính toán đối với ĐDK 35 kV trở xuống chọn 5% (20 năm lặp lại một lần), đối với ĐDK 110 kV và 220 kV chọn 2% (50 năm lặp lại một lần) đối với ĐDK 500 kV, chọn 1% (100 năm lặp lại một lần). </w:t>
      </w:r>
    </w:p>
    <w:p w14:paraId="3DC7594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Lấy mức nước lũ lịch sử cao nhất nếu không có số liệu điều tra cụ thể.</w:t>
      </w:r>
    </w:p>
    <w:p w14:paraId="23B96A9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Trường hợp phải đặt cột ở các vị trí nguy hiểm, phải có biện pháp bảo vệ móng và cột (móng đặc biệt, đắp bờ, làm kè, rãnh thoát nước, v.v.).</w:t>
      </w:r>
    </w:p>
    <w:p w14:paraId="1B3ADC4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Cột của ĐDK phải được bố trí sao cho thuận lợi cho quản lý vận hành và bảo dưỡng. ĐDK điện áp 110 – 220 kV phải có lối đi vào được gần tuyến ĐDK và gần chân cột của đường dây. ĐDK 500 kV phải có đường bảo đảm cho xe cơ giới có thể tiếp cận đến gần tuyến ĐDK.</w:t>
      </w:r>
    </w:p>
    <w:p w14:paraId="3C206256" w14:textId="39ECCEC5"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07" w:name="_Toc188048189"/>
      <w:r w:rsidRPr="008207E0">
        <w:rPr>
          <w:rFonts w:cs="Arial"/>
          <w:b/>
          <w:bCs/>
          <w:szCs w:val="24"/>
        </w:rPr>
        <w:t>Tính toán về cột</w:t>
      </w:r>
      <w:bookmarkEnd w:id="507"/>
    </w:p>
    <w:p w14:paraId="416943F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1.Tất cả các loại cột dùng cho </w:t>
      </w:r>
      <w:r w:rsidRPr="008207E0">
        <w:rPr>
          <w:rFonts w:eastAsia="Times New Roman" w:cs="Arial"/>
          <w:iCs/>
          <w:snapToGrid w:val="0"/>
        </w:rPr>
        <w:t>ĐDK</w:t>
      </w:r>
      <w:r w:rsidRPr="008207E0">
        <w:rPr>
          <w:rFonts w:eastAsia="Times New Roman" w:cs="Arial"/>
          <w:kern w:val="0"/>
        </w:rPr>
        <w:t xml:space="preserve"> điện áp </w:t>
      </w:r>
      <w:r w:rsidRPr="008207E0">
        <w:rPr>
          <w:rFonts w:eastAsia="Times New Roman" w:cs="Arial"/>
          <w:iCs/>
          <w:snapToGrid w:val="0"/>
        </w:rPr>
        <w:t>đến</w:t>
      </w:r>
      <w:r w:rsidRPr="008207E0">
        <w:rPr>
          <w:rFonts w:eastAsia="Times New Roman" w:cs="Arial"/>
          <w:kern w:val="0"/>
        </w:rPr>
        <w:t xml:space="preserve"> 1 kV chỉ cần tính theo tải trọng cơ học ứng với chế độ làm việc bình thường của ĐDK dây dẫn không bị đứt trong trường hợp: áp lực gió lớn nhất và nhiệt độ thấp nhất. </w:t>
      </w:r>
    </w:p>
    <w:p w14:paraId="7E61934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Cột ĐDK điện áp trên 1 kV phải được tính toán với các tải trọng khi đường dây làm việc trong chế độ bình thư</w:t>
      </w:r>
      <w:r w:rsidRPr="008207E0">
        <w:rPr>
          <w:rFonts w:eastAsia="Times New Roman" w:cs="Arial"/>
          <w:kern w:val="0"/>
        </w:rPr>
        <w:softHyphen/>
        <w:t>ờng, chế độ sự cố theo các điều kiện khí hậu với các điều kiện tính toán như sau:</w:t>
      </w:r>
    </w:p>
    <w:p w14:paraId="005BF33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Áp lực gió tác động lên cột phải được xác định theo chiều cao tính từ mặt đất. Phải chia chiều cao cột thành từng dải không lớn hơn 15 m, trong mỗi dải áp lực gió được lấy bằng nhau và tính với trị số áp lực gió ở độ cao trung bình của dải;</w:t>
      </w:r>
    </w:p>
    <w:p w14:paraId="628F737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Phải kiểm tra cột của ĐDK theo chế độ lắp đặt ở điều kiện nhiệt độ không khí 15 oC và áp lực gió theo QCVN 02:2022/BXD.  </w:t>
      </w:r>
    </w:p>
    <w:p w14:paraId="344D127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3. Tính toán cột của ĐDK có điện áp trên 1 kV   </w:t>
      </w:r>
    </w:p>
    <w:p w14:paraId="0BCB3C7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Cột néo: Tải trọng dọc theo tuyến của ĐDK theo phương nằm ngang do chênh lệch về lực căng của dây dẫn và dây chống sét giữa hai khoảng cột ở về hai phía của cột;</w:t>
      </w:r>
    </w:p>
    <w:p w14:paraId="0EDBB97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Cột hai mạch: Tải trọng phải được kiểm tra ở điều kiện chỉ mắc dây một mạch. Phải </w:t>
      </w:r>
      <w:r w:rsidRPr="008207E0">
        <w:rPr>
          <w:rFonts w:eastAsia="Times New Roman" w:cs="Arial"/>
          <w:kern w:val="0"/>
        </w:rPr>
        <w:lastRenderedPageBreak/>
        <w:t>kiểm tra tải trọng theo các điều kiện lắp, dựng cột cũng như theo điều kiện lắp đặt dây dẫn và dây chống sét.</w:t>
      </w:r>
    </w:p>
    <w:p w14:paraId="1E67A77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4. Điều kiện bình thường đối với cột của ĐDK có điện áp trên 1 kV    </w:t>
      </w:r>
    </w:p>
    <w:p w14:paraId="099106E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Cột trong điều kiện bình thường phải được tính toán theo các điều kiện sau: </w:t>
      </w:r>
    </w:p>
    <w:p w14:paraId="1BC3ABD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Dây dẫn hoặc dây chống sét không bị đứt, có tính đến áp lực gió lớn nhất (qmax);</w:t>
      </w:r>
    </w:p>
    <w:p w14:paraId="3CA4D0C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Khi khoảng cột đại biểu của các cột néo nhỏ hơn khoảng cột tới hạn, thì cột phải được</w:t>
      </w:r>
    </w:p>
    <w:p w14:paraId="19E9D1B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tính toán với điều kiện nhiệt độ thấp nhất (Tmin);</w:t>
      </w:r>
    </w:p>
    <w:p w14:paraId="3A1FEDA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Cột cuối (cột hãm) phải được tính toán theo điều kiện lực căng của tất cả dây dẫn và dây chống sét ở về một phía, còn phía trạm biến áp hoặc phía liền kề với khoảng v</w:t>
      </w:r>
      <w:r w:rsidRPr="008207E0">
        <w:rPr>
          <w:rFonts w:eastAsia="Times New Roman" w:cs="Arial"/>
          <w:kern w:val="0"/>
        </w:rPr>
        <w:softHyphen/>
        <w:t>ượt lớn coi như không mắc dây dẫn và dây chống sét.</w:t>
      </w:r>
    </w:p>
    <w:p w14:paraId="75ED80D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Điều kiện sự cố đối với cột của ĐDK có điện áp trên 1 kV  </w:t>
      </w:r>
    </w:p>
    <w:p w14:paraId="3374185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Cột đỡ</w:t>
      </w:r>
    </w:p>
    <w:p w14:paraId="07D6747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Mômen uốn và mômen xoắn lớn nhất trên cột đỡ có dây dẫn cố định bằng cách điện treo phải được tính toán theo các điều kiện sự cố sau đây:</w:t>
      </w:r>
    </w:p>
    <w:p w14:paraId="493F7956" w14:textId="4686813A" w:rsidR="005F1216" w:rsidRPr="008207E0" w:rsidRDefault="001E556A"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Đứt dây dẫn và dây chống sét</w:t>
      </w:r>
      <w:r w:rsidRPr="008207E0">
        <w:rPr>
          <w:rFonts w:eastAsia="Times New Roman" w:cs="Arial"/>
          <w:kern w:val="0"/>
        </w:rPr>
        <w:t>:</w:t>
      </w:r>
    </w:p>
    <w:p w14:paraId="231EAC3D" w14:textId="5587909D" w:rsidR="005F1216" w:rsidRPr="008207E0" w:rsidRDefault="005F1216" w:rsidP="00150154">
      <w:pPr>
        <w:pStyle w:val="ListParagraph"/>
        <w:widowControl w:val="0"/>
        <w:numPr>
          <w:ilvl w:val="0"/>
          <w:numId w:val="31"/>
        </w:numPr>
        <w:tabs>
          <w:tab w:val="left" w:pos="284"/>
        </w:tabs>
        <w:spacing w:line="252" w:lineRule="auto"/>
        <w:ind w:left="0" w:firstLine="0"/>
        <w:jc w:val="both"/>
        <w:rPr>
          <w:rFonts w:cs="Arial"/>
          <w:szCs w:val="24"/>
          <w:lang w:val="vi-VN"/>
        </w:rPr>
      </w:pPr>
      <w:r w:rsidRPr="008207E0">
        <w:rPr>
          <w:rFonts w:cs="Arial"/>
          <w:szCs w:val="24"/>
          <w:lang w:val="vi-VN"/>
        </w:rPr>
        <w:t>Đứt một hoặc nhiều dây dẫn điện của 1 pha (với bất kỳ số dây trên một cột là bao nhiêu). Dây chống sét không bị đứt.</w:t>
      </w:r>
    </w:p>
    <w:p w14:paraId="6AC26B63" w14:textId="2A16158A" w:rsidR="005F1216" w:rsidRPr="008207E0" w:rsidRDefault="005F1216" w:rsidP="00150154">
      <w:pPr>
        <w:pStyle w:val="ListParagraph"/>
        <w:widowControl w:val="0"/>
        <w:numPr>
          <w:ilvl w:val="0"/>
          <w:numId w:val="31"/>
        </w:numPr>
        <w:tabs>
          <w:tab w:val="left" w:pos="284"/>
        </w:tabs>
        <w:spacing w:line="252" w:lineRule="auto"/>
        <w:ind w:left="0" w:firstLine="0"/>
        <w:jc w:val="both"/>
        <w:rPr>
          <w:rFonts w:cs="Arial"/>
          <w:szCs w:val="24"/>
          <w:lang w:val="vi-VN"/>
        </w:rPr>
      </w:pPr>
      <w:r w:rsidRPr="008207E0">
        <w:rPr>
          <w:rFonts w:cs="Arial"/>
          <w:szCs w:val="24"/>
          <w:lang w:val="vi-VN"/>
        </w:rPr>
        <w:t>Tất cả các dây dẫn điện không bị đứt. Một dây chống sét bị đứt.</w:t>
      </w:r>
    </w:p>
    <w:p w14:paraId="3F9E9CE4" w14:textId="0B89A4AD" w:rsidR="005F1216" w:rsidRPr="008207E0" w:rsidRDefault="001E556A"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 xml:space="preserve">Phải tính đến tải trọng của các dây dẫn và dây chống sét không bị đứt. </w:t>
      </w:r>
    </w:p>
    <w:p w14:paraId="42F5AE32" w14:textId="24CA8A9F" w:rsidR="005F1216" w:rsidRPr="008207E0" w:rsidRDefault="001E556A"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Lực căng tiêu chuẩn của ĐDK không phân pha, mắc dây bằng khóa đỡ kiểu cố định, khi đứt một dây dẫn lấy bằng các trị số quy ư</w:t>
      </w:r>
      <w:r w:rsidR="005F1216" w:rsidRPr="008207E0">
        <w:rPr>
          <w:rFonts w:eastAsia="Times New Roman" w:cs="Arial"/>
          <w:kern w:val="0"/>
        </w:rPr>
        <w:softHyphen/>
        <w:t>ớc sau:</w:t>
      </w:r>
    </w:p>
    <w:p w14:paraId="6628860F"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2.32: Điều kiện sự cố đối với dây dẫn đơn </w:t>
      </w:r>
    </w:p>
    <w:tbl>
      <w:tblPr>
        <w:tblW w:w="837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6"/>
        <w:gridCol w:w="2134"/>
        <w:gridCol w:w="2160"/>
      </w:tblGrid>
      <w:tr w:rsidR="005F1216" w:rsidRPr="008207E0" w14:paraId="72997766" w14:textId="77777777" w:rsidTr="002206A5">
        <w:tc>
          <w:tcPr>
            <w:tcW w:w="4076" w:type="dxa"/>
            <w:vAlign w:val="center"/>
          </w:tcPr>
          <w:p w14:paraId="3BABDBBF" w14:textId="77777777" w:rsidR="005F1216" w:rsidRPr="008207E0" w:rsidRDefault="005F1216" w:rsidP="00150154">
            <w:pPr>
              <w:widowControl w:val="0"/>
              <w:spacing w:line="252" w:lineRule="auto"/>
              <w:jc w:val="center"/>
              <w:rPr>
                <w:rFonts w:cs="Arial"/>
                <w:bCs/>
                <w:szCs w:val="24"/>
              </w:rPr>
            </w:pPr>
            <w:r w:rsidRPr="008207E0">
              <w:rPr>
                <w:rFonts w:cs="Arial"/>
                <w:bCs/>
                <w:szCs w:val="24"/>
              </w:rPr>
              <w:t>Cột</w:t>
            </w:r>
          </w:p>
        </w:tc>
        <w:tc>
          <w:tcPr>
            <w:tcW w:w="2134" w:type="dxa"/>
            <w:vAlign w:val="center"/>
          </w:tcPr>
          <w:p w14:paraId="4B19F040" w14:textId="77777777" w:rsidR="005F1216" w:rsidRPr="008207E0" w:rsidRDefault="005F1216" w:rsidP="00150154">
            <w:pPr>
              <w:widowControl w:val="0"/>
              <w:spacing w:line="252" w:lineRule="auto"/>
              <w:jc w:val="center"/>
              <w:rPr>
                <w:rFonts w:cs="Arial"/>
                <w:bCs/>
                <w:szCs w:val="24"/>
              </w:rPr>
            </w:pPr>
            <w:r w:rsidRPr="008207E0">
              <w:rPr>
                <w:rFonts w:cs="Arial"/>
                <w:bCs/>
                <w:szCs w:val="24"/>
              </w:rPr>
              <w:t>Tiết diện (mm</w:t>
            </w:r>
            <w:r w:rsidRPr="008207E0">
              <w:rPr>
                <w:rFonts w:cs="Arial"/>
                <w:bCs/>
                <w:szCs w:val="24"/>
                <w:vertAlign w:val="superscript"/>
              </w:rPr>
              <w:t>2</w:t>
            </w:r>
            <w:r w:rsidRPr="008207E0">
              <w:rPr>
                <w:rFonts w:cs="Arial"/>
                <w:bCs/>
                <w:szCs w:val="24"/>
              </w:rPr>
              <w:t>)</w:t>
            </w:r>
          </w:p>
        </w:tc>
        <w:tc>
          <w:tcPr>
            <w:tcW w:w="2160" w:type="dxa"/>
            <w:vAlign w:val="center"/>
          </w:tcPr>
          <w:p w14:paraId="3D229420" w14:textId="77777777" w:rsidR="005F1216" w:rsidRPr="008207E0" w:rsidRDefault="005F1216" w:rsidP="00150154">
            <w:pPr>
              <w:widowControl w:val="0"/>
              <w:spacing w:line="252" w:lineRule="auto"/>
              <w:jc w:val="center"/>
              <w:rPr>
                <w:rFonts w:cs="Arial"/>
                <w:bCs/>
                <w:szCs w:val="24"/>
              </w:rPr>
            </w:pPr>
            <w:r w:rsidRPr="008207E0">
              <w:rPr>
                <w:rFonts w:cs="Arial"/>
                <w:bCs/>
                <w:szCs w:val="24"/>
              </w:rPr>
              <w:t>Lực căng*</w:t>
            </w:r>
          </w:p>
        </w:tc>
      </w:tr>
      <w:tr w:rsidR="005F1216" w:rsidRPr="008207E0" w14:paraId="4C3EC47C" w14:textId="77777777" w:rsidTr="002206A5">
        <w:tc>
          <w:tcPr>
            <w:tcW w:w="4076" w:type="dxa"/>
            <w:vMerge w:val="restart"/>
            <w:vAlign w:val="center"/>
          </w:tcPr>
          <w:p w14:paraId="048673DA" w14:textId="77777777" w:rsidR="005F1216" w:rsidRPr="008207E0" w:rsidRDefault="005F1216" w:rsidP="00150154">
            <w:pPr>
              <w:widowControl w:val="0"/>
              <w:spacing w:line="252" w:lineRule="auto"/>
              <w:rPr>
                <w:rFonts w:cs="Arial"/>
                <w:szCs w:val="24"/>
              </w:rPr>
            </w:pPr>
            <w:r w:rsidRPr="008207E0">
              <w:rPr>
                <w:rFonts w:cs="Arial"/>
                <w:szCs w:val="24"/>
              </w:rPr>
              <w:t>Cột cứng (cột kim loại đứng tự do, cột bê tông cốt thép có néo, cột cứng khác)</w:t>
            </w:r>
          </w:p>
        </w:tc>
        <w:tc>
          <w:tcPr>
            <w:tcW w:w="2134" w:type="dxa"/>
            <w:vAlign w:val="center"/>
          </w:tcPr>
          <w:p w14:paraId="351725F9" w14:textId="77777777" w:rsidR="005F1216" w:rsidRPr="008207E0" w:rsidRDefault="005F1216" w:rsidP="00150154">
            <w:pPr>
              <w:widowControl w:val="0"/>
              <w:spacing w:line="252" w:lineRule="auto"/>
              <w:jc w:val="center"/>
              <w:rPr>
                <w:rFonts w:cs="Arial"/>
                <w:szCs w:val="24"/>
              </w:rPr>
            </w:pPr>
            <w:r w:rsidRPr="008207E0">
              <w:rPr>
                <w:rFonts w:cs="Arial"/>
                <w:szCs w:val="24"/>
              </w:rPr>
              <w:t>Đến 185</w:t>
            </w:r>
          </w:p>
        </w:tc>
        <w:tc>
          <w:tcPr>
            <w:tcW w:w="2160" w:type="dxa"/>
            <w:vAlign w:val="center"/>
          </w:tcPr>
          <w:p w14:paraId="541888A3" w14:textId="77777777" w:rsidR="005F1216" w:rsidRPr="008207E0" w:rsidRDefault="005F1216" w:rsidP="00150154">
            <w:pPr>
              <w:widowControl w:val="0"/>
              <w:spacing w:line="252" w:lineRule="auto"/>
              <w:jc w:val="center"/>
              <w:rPr>
                <w:rFonts w:cs="Arial"/>
                <w:szCs w:val="24"/>
              </w:rPr>
            </w:pPr>
            <w:r w:rsidRPr="008207E0">
              <w:rPr>
                <w:rFonts w:cs="Arial"/>
                <w:szCs w:val="24"/>
              </w:rPr>
              <w:t>0,50 T</w:t>
            </w:r>
            <w:r w:rsidRPr="008207E0">
              <w:rPr>
                <w:rFonts w:cs="Arial"/>
                <w:szCs w:val="24"/>
                <w:vertAlign w:val="subscript"/>
              </w:rPr>
              <w:t>max</w:t>
            </w:r>
          </w:p>
        </w:tc>
      </w:tr>
      <w:tr w:rsidR="005F1216" w:rsidRPr="008207E0" w14:paraId="386076A9" w14:textId="77777777" w:rsidTr="002206A5">
        <w:tc>
          <w:tcPr>
            <w:tcW w:w="4076" w:type="dxa"/>
            <w:vMerge/>
            <w:vAlign w:val="center"/>
          </w:tcPr>
          <w:p w14:paraId="1F0498C6" w14:textId="77777777" w:rsidR="005F1216" w:rsidRPr="008207E0" w:rsidRDefault="005F1216" w:rsidP="00150154">
            <w:pPr>
              <w:widowControl w:val="0"/>
              <w:spacing w:line="252" w:lineRule="auto"/>
              <w:rPr>
                <w:rFonts w:cs="Arial"/>
                <w:szCs w:val="24"/>
              </w:rPr>
            </w:pPr>
          </w:p>
        </w:tc>
        <w:tc>
          <w:tcPr>
            <w:tcW w:w="2134" w:type="dxa"/>
            <w:vAlign w:val="center"/>
          </w:tcPr>
          <w:p w14:paraId="0E65A199" w14:textId="77777777" w:rsidR="005F1216" w:rsidRPr="008207E0" w:rsidRDefault="005F1216" w:rsidP="00150154">
            <w:pPr>
              <w:widowControl w:val="0"/>
              <w:spacing w:line="252" w:lineRule="auto"/>
              <w:jc w:val="center"/>
              <w:rPr>
                <w:rFonts w:cs="Arial"/>
                <w:szCs w:val="24"/>
              </w:rPr>
            </w:pPr>
            <w:r w:rsidRPr="008207E0">
              <w:rPr>
                <w:rFonts w:cs="Arial"/>
                <w:szCs w:val="24"/>
              </w:rPr>
              <w:t>Từ 240 trở lên</w:t>
            </w:r>
          </w:p>
        </w:tc>
        <w:tc>
          <w:tcPr>
            <w:tcW w:w="2160" w:type="dxa"/>
            <w:vAlign w:val="center"/>
          </w:tcPr>
          <w:p w14:paraId="6BF530DD" w14:textId="77777777" w:rsidR="005F1216" w:rsidRPr="008207E0" w:rsidRDefault="005F1216" w:rsidP="00150154">
            <w:pPr>
              <w:widowControl w:val="0"/>
              <w:spacing w:line="252" w:lineRule="auto"/>
              <w:jc w:val="center"/>
              <w:rPr>
                <w:rFonts w:cs="Arial"/>
                <w:szCs w:val="24"/>
              </w:rPr>
            </w:pPr>
            <w:r w:rsidRPr="008207E0">
              <w:rPr>
                <w:rFonts w:cs="Arial"/>
                <w:szCs w:val="24"/>
              </w:rPr>
              <w:t>0,40 T</w:t>
            </w:r>
            <w:r w:rsidRPr="008207E0">
              <w:rPr>
                <w:rFonts w:cs="Arial"/>
                <w:szCs w:val="24"/>
                <w:vertAlign w:val="subscript"/>
              </w:rPr>
              <w:t>max</w:t>
            </w:r>
          </w:p>
        </w:tc>
      </w:tr>
      <w:tr w:rsidR="005F1216" w:rsidRPr="008207E0" w14:paraId="0E1DB69D" w14:textId="77777777" w:rsidTr="002206A5">
        <w:tc>
          <w:tcPr>
            <w:tcW w:w="4076" w:type="dxa"/>
            <w:vMerge w:val="restart"/>
            <w:vAlign w:val="center"/>
          </w:tcPr>
          <w:p w14:paraId="67B50C48" w14:textId="77777777" w:rsidR="005F1216" w:rsidRPr="008207E0" w:rsidRDefault="005F1216" w:rsidP="00150154">
            <w:pPr>
              <w:widowControl w:val="0"/>
              <w:spacing w:line="252" w:lineRule="auto"/>
              <w:rPr>
                <w:rFonts w:cs="Arial"/>
                <w:szCs w:val="24"/>
              </w:rPr>
            </w:pPr>
            <w:r w:rsidRPr="008207E0">
              <w:rPr>
                <w:rFonts w:cs="Arial"/>
                <w:szCs w:val="24"/>
              </w:rPr>
              <w:t xml:space="preserve">Cột bê tông cốt thép đứng tự do </w:t>
            </w:r>
          </w:p>
        </w:tc>
        <w:tc>
          <w:tcPr>
            <w:tcW w:w="2134" w:type="dxa"/>
            <w:vAlign w:val="center"/>
          </w:tcPr>
          <w:p w14:paraId="27A50CA9" w14:textId="77777777" w:rsidR="005F1216" w:rsidRPr="008207E0" w:rsidRDefault="005F1216" w:rsidP="00150154">
            <w:pPr>
              <w:widowControl w:val="0"/>
              <w:spacing w:line="252" w:lineRule="auto"/>
              <w:jc w:val="center"/>
              <w:rPr>
                <w:rFonts w:cs="Arial"/>
                <w:szCs w:val="24"/>
              </w:rPr>
            </w:pPr>
            <w:r w:rsidRPr="008207E0">
              <w:rPr>
                <w:rFonts w:cs="Arial"/>
                <w:szCs w:val="24"/>
              </w:rPr>
              <w:t>Đến 185</w:t>
            </w:r>
          </w:p>
        </w:tc>
        <w:tc>
          <w:tcPr>
            <w:tcW w:w="2160" w:type="dxa"/>
            <w:vAlign w:val="center"/>
          </w:tcPr>
          <w:p w14:paraId="01E37575" w14:textId="77777777" w:rsidR="005F1216" w:rsidRPr="008207E0" w:rsidRDefault="005F1216" w:rsidP="00150154">
            <w:pPr>
              <w:widowControl w:val="0"/>
              <w:spacing w:line="252" w:lineRule="auto"/>
              <w:jc w:val="center"/>
              <w:rPr>
                <w:rFonts w:cs="Arial"/>
                <w:szCs w:val="24"/>
              </w:rPr>
            </w:pPr>
            <w:r w:rsidRPr="008207E0">
              <w:rPr>
                <w:rFonts w:cs="Arial"/>
                <w:szCs w:val="24"/>
              </w:rPr>
              <w:t>0,30 T</w:t>
            </w:r>
            <w:r w:rsidRPr="008207E0">
              <w:rPr>
                <w:rFonts w:cs="Arial"/>
                <w:szCs w:val="24"/>
                <w:vertAlign w:val="subscript"/>
              </w:rPr>
              <w:t>max</w:t>
            </w:r>
          </w:p>
        </w:tc>
      </w:tr>
      <w:tr w:rsidR="005F1216" w:rsidRPr="008207E0" w14:paraId="4D8E0EAF" w14:textId="77777777" w:rsidTr="002206A5">
        <w:tc>
          <w:tcPr>
            <w:tcW w:w="4076" w:type="dxa"/>
            <w:vMerge/>
            <w:vAlign w:val="center"/>
          </w:tcPr>
          <w:p w14:paraId="24F365DA" w14:textId="77777777" w:rsidR="005F1216" w:rsidRPr="008207E0" w:rsidRDefault="005F1216" w:rsidP="00150154">
            <w:pPr>
              <w:widowControl w:val="0"/>
              <w:spacing w:line="252" w:lineRule="auto"/>
              <w:jc w:val="center"/>
              <w:rPr>
                <w:rFonts w:cs="Arial"/>
                <w:szCs w:val="24"/>
              </w:rPr>
            </w:pPr>
          </w:p>
        </w:tc>
        <w:tc>
          <w:tcPr>
            <w:tcW w:w="2134" w:type="dxa"/>
            <w:vAlign w:val="center"/>
          </w:tcPr>
          <w:p w14:paraId="28972B3F" w14:textId="77777777" w:rsidR="005F1216" w:rsidRPr="008207E0" w:rsidRDefault="005F1216" w:rsidP="00150154">
            <w:pPr>
              <w:widowControl w:val="0"/>
              <w:spacing w:line="252" w:lineRule="auto"/>
              <w:jc w:val="center"/>
              <w:rPr>
                <w:rFonts w:cs="Arial"/>
                <w:szCs w:val="24"/>
              </w:rPr>
            </w:pPr>
            <w:r w:rsidRPr="008207E0">
              <w:rPr>
                <w:rFonts w:cs="Arial"/>
                <w:szCs w:val="24"/>
              </w:rPr>
              <w:t>Từ 240 trở lên</w:t>
            </w:r>
          </w:p>
        </w:tc>
        <w:tc>
          <w:tcPr>
            <w:tcW w:w="2160" w:type="dxa"/>
            <w:vAlign w:val="center"/>
          </w:tcPr>
          <w:p w14:paraId="4A62DB90" w14:textId="77777777" w:rsidR="005F1216" w:rsidRPr="008207E0" w:rsidRDefault="005F1216" w:rsidP="00150154">
            <w:pPr>
              <w:widowControl w:val="0"/>
              <w:spacing w:line="252" w:lineRule="auto"/>
              <w:jc w:val="center"/>
              <w:rPr>
                <w:rFonts w:cs="Arial"/>
                <w:szCs w:val="24"/>
              </w:rPr>
            </w:pPr>
            <w:r w:rsidRPr="008207E0">
              <w:rPr>
                <w:rFonts w:cs="Arial"/>
                <w:szCs w:val="24"/>
              </w:rPr>
              <w:t>0,25 T</w:t>
            </w:r>
            <w:r w:rsidRPr="008207E0">
              <w:rPr>
                <w:rFonts w:cs="Arial"/>
                <w:szCs w:val="24"/>
                <w:vertAlign w:val="subscript"/>
              </w:rPr>
              <w:t>max</w:t>
            </w:r>
          </w:p>
        </w:tc>
      </w:tr>
    </w:tbl>
    <w:p w14:paraId="5DD6349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*Ghi chú: Tmax là lực căng lớn nhất của một dây dẫn trong điều kiện sự cố.</w:t>
      </w:r>
    </w:p>
    <w:p w14:paraId="7DABE5E8" w14:textId="191473F3"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Trong tính toán cột đỡ ĐDK 220 kV trở xuống, có phân pha khi đứt dây, lực căng tiêu chuẩn của dây dẫn trên khóa đỡ kiểu cố định của ĐDK có phân pha cũng xác định như đối với ĐDK không phân pha như</w:t>
      </w:r>
      <w:r w:rsidR="005F1216" w:rsidRPr="008207E0">
        <w:rPr>
          <w:rFonts w:eastAsia="Times New Roman" w:cs="Arial"/>
          <w:kern w:val="0"/>
        </w:rPr>
        <w:softHyphen/>
        <w:t>ng nhân với số dây trong 1 pha và nhân thêm với hệ số:</w:t>
      </w:r>
    </w:p>
    <w:p w14:paraId="469FF4CF" w14:textId="2DC3F339" w:rsidR="005F1216" w:rsidRPr="008207E0" w:rsidRDefault="005F1216" w:rsidP="00150154">
      <w:pPr>
        <w:pStyle w:val="ListParagraph"/>
        <w:widowControl w:val="0"/>
        <w:numPr>
          <w:ilvl w:val="0"/>
          <w:numId w:val="31"/>
        </w:numPr>
        <w:tabs>
          <w:tab w:val="left" w:pos="284"/>
        </w:tabs>
        <w:spacing w:line="252" w:lineRule="auto"/>
        <w:ind w:left="0" w:firstLine="0"/>
        <w:jc w:val="both"/>
        <w:rPr>
          <w:rFonts w:cs="Arial"/>
          <w:szCs w:val="24"/>
          <w:lang w:val="vi-VN"/>
        </w:rPr>
      </w:pPr>
      <w:r w:rsidRPr="008207E0">
        <w:rPr>
          <w:rFonts w:cs="Arial"/>
          <w:szCs w:val="24"/>
          <w:lang w:val="vi-VN"/>
        </w:rPr>
        <w:t>0,8 khi 1 pha phân ra 2 dây</w:t>
      </w:r>
    </w:p>
    <w:p w14:paraId="017F8909" w14:textId="058CC533" w:rsidR="005F1216" w:rsidRPr="008207E0" w:rsidRDefault="005F1216" w:rsidP="00150154">
      <w:pPr>
        <w:pStyle w:val="ListParagraph"/>
        <w:widowControl w:val="0"/>
        <w:numPr>
          <w:ilvl w:val="0"/>
          <w:numId w:val="31"/>
        </w:numPr>
        <w:tabs>
          <w:tab w:val="left" w:pos="284"/>
        </w:tabs>
        <w:spacing w:line="252" w:lineRule="auto"/>
        <w:ind w:left="0" w:firstLine="0"/>
        <w:jc w:val="both"/>
        <w:rPr>
          <w:rFonts w:cs="Arial"/>
          <w:szCs w:val="24"/>
          <w:lang w:val="vi-VN"/>
        </w:rPr>
      </w:pPr>
      <w:r w:rsidRPr="008207E0">
        <w:rPr>
          <w:rFonts w:cs="Arial"/>
          <w:szCs w:val="24"/>
          <w:lang w:val="vi-VN"/>
        </w:rPr>
        <w:t xml:space="preserve">0,7 khi 1 pha phân ra 3 dây </w:t>
      </w:r>
    </w:p>
    <w:p w14:paraId="14B8DDF6" w14:textId="38E34F45" w:rsidR="005F1216" w:rsidRPr="008207E0" w:rsidRDefault="005F1216" w:rsidP="00150154">
      <w:pPr>
        <w:pStyle w:val="ListParagraph"/>
        <w:widowControl w:val="0"/>
        <w:numPr>
          <w:ilvl w:val="0"/>
          <w:numId w:val="31"/>
        </w:numPr>
        <w:tabs>
          <w:tab w:val="left" w:pos="284"/>
        </w:tabs>
        <w:spacing w:line="252" w:lineRule="auto"/>
        <w:ind w:left="0" w:firstLine="0"/>
        <w:jc w:val="both"/>
        <w:rPr>
          <w:rFonts w:cs="Arial"/>
          <w:szCs w:val="24"/>
          <w:lang w:val="vi-VN"/>
        </w:rPr>
      </w:pPr>
      <w:r w:rsidRPr="008207E0">
        <w:rPr>
          <w:rFonts w:cs="Arial"/>
          <w:szCs w:val="24"/>
          <w:lang w:val="vi-VN"/>
        </w:rPr>
        <w:t xml:space="preserve">0,6 khi 1 pha phân ra 4 dây </w:t>
      </w:r>
    </w:p>
    <w:p w14:paraId="7D21B684" w14:textId="514E6407"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Lực căng tiêu chuẩn của dây chống sét lấy bằng 0,5TLmax. TLmax là lực căng lớn nhất</w:t>
      </w:r>
      <w:r w:rsidR="007D1A37" w:rsidRPr="008207E0">
        <w:rPr>
          <w:rFonts w:eastAsia="Times New Roman" w:cs="Arial"/>
          <w:kern w:val="0"/>
        </w:rPr>
        <w:t xml:space="preserve"> </w:t>
      </w:r>
      <w:r w:rsidR="005F1216" w:rsidRPr="008207E0">
        <w:rPr>
          <w:rFonts w:eastAsia="Times New Roman" w:cs="Arial"/>
          <w:kern w:val="0"/>
        </w:rPr>
        <w:t>của dây chống sét trong chế độ sự cố;</w:t>
      </w:r>
    </w:p>
    <w:p w14:paraId="1163D988" w14:textId="5AB1CDE3"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Đối với cột kiểu mềm (cột bê tông cốt thép không có dây néo), cho phép xác định lực căng tiêu chuẩn khi đứt dây chống sét có xét đến độ uốn cột;</w:t>
      </w:r>
    </w:p>
    <w:p w14:paraId="3E9D041B" w14:textId="5C372651"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 xml:space="preserve">Trong chế độ sự cố, các dây phân pha trong 1 pha trên cột đỡ của ĐDK có điện áp 500 kV bị đứt, thì tải trọng của 1 pha tại điểm mắc dây dẫn không được nhỏ hơn 0,15Tmax và 18 kN;  </w:t>
      </w:r>
    </w:p>
    <w:p w14:paraId="28B36783" w14:textId="25411145"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w:t>
      </w:r>
      <w:r w:rsidR="005F1216" w:rsidRPr="008207E0">
        <w:rPr>
          <w:rFonts w:eastAsia="Times New Roman" w:cs="Arial"/>
          <w:kern w:val="0"/>
        </w:rPr>
        <w:t xml:space="preserve">) Cột néo và cột cuối (cột hãm)   </w:t>
      </w:r>
    </w:p>
    <w:p w14:paraId="0596CF0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Cột néo và cột cuối trong chế độ sự cố phải được tính toán có xét đến mô men uốn cong lớn nhất và mô men xoắn lớn nhất trong các trường hợp sau: </w:t>
      </w:r>
    </w:p>
    <w:p w14:paraId="059203F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Tất cả các dây dẫn của 1 pha trong một khoảng cột ở mạch bất kỳ bị đứt. Các dây chống sét không bị đứt;</w:t>
      </w:r>
    </w:p>
    <w:p w14:paraId="4DAFA15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 xml:space="preserve">- Tất cả các dây dẫn không bị đứt. Một dây chống sét bị đứt; </w:t>
      </w:r>
    </w:p>
    <w:p w14:paraId="65CDEC7C" w14:textId="56C7DF5B"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w:t>
      </w:r>
      <w:r w:rsidR="005F1216" w:rsidRPr="008207E0">
        <w:rPr>
          <w:rFonts w:eastAsia="Times New Roman" w:cs="Arial"/>
          <w:kern w:val="0"/>
        </w:rPr>
        <w:t>) Cột vượt</w:t>
      </w:r>
    </w:p>
    <w:p w14:paraId="27F6356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Lực căng tiêu chuẩn trên cột vượt trong điều kiện sự cố mà các dây dẫn không bị đứt còn dây chống sét bị đứt phải bằng tổng các lực căng lớn nhất của từng dây chống sét.</w:t>
      </w:r>
    </w:p>
    <w:p w14:paraId="2B6A8608" w14:textId="78904C27"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w:t>
      </w:r>
      <w:r w:rsidR="005F1216" w:rsidRPr="008207E0">
        <w:rPr>
          <w:rFonts w:eastAsia="Times New Roman" w:cs="Arial"/>
          <w:kern w:val="0"/>
        </w:rPr>
        <w:t xml:space="preserve">) Cột trong khoảng vượt lớn   </w:t>
      </w:r>
    </w:p>
    <w:p w14:paraId="3A52466C" w14:textId="1EAB1D75"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Trong chế độ sự cố mà dây dẫn treo trên cột đỡ của ĐDK ở khoảng cột vượt lớn bị đứt, thì lực căng bằng tổng lực căng của các dây dẫn tính theo điều kiện khí hậu quy định tại</w:t>
      </w:r>
      <w:r w:rsidR="008C57FB" w:rsidRPr="008207E0">
        <w:rPr>
          <w:rFonts w:eastAsia="Times New Roman" w:cs="Arial"/>
          <w:kern w:val="0"/>
        </w:rPr>
        <w:t xml:space="preserve"> </w:t>
      </w:r>
      <w:r w:rsidR="005F1216" w:rsidRPr="008207E0">
        <w:rPr>
          <w:rFonts w:eastAsia="Times New Roman" w:cs="Arial"/>
          <w:kern w:val="0"/>
          <w:highlight w:val="yellow"/>
        </w:rPr>
        <w:t>Mục 2.3-4.4;</w:t>
      </w:r>
    </w:p>
    <w:p w14:paraId="01646EB0" w14:textId="7DFA7F9E"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 xml:space="preserve">Lực căng dọc theo tuyến của ĐDK có dây dẫn hoặc dây chống sét treo trên ròng rọc trong chế độ sự cố là như sau: </w:t>
      </w:r>
    </w:p>
    <w:p w14:paraId="04F6F410" w14:textId="5004B816" w:rsidR="005F1216" w:rsidRPr="008207E0" w:rsidRDefault="005F1216" w:rsidP="00150154">
      <w:pPr>
        <w:pStyle w:val="ListParagraph"/>
        <w:widowControl w:val="0"/>
        <w:numPr>
          <w:ilvl w:val="0"/>
          <w:numId w:val="31"/>
        </w:numPr>
        <w:tabs>
          <w:tab w:val="left" w:pos="284"/>
        </w:tabs>
        <w:spacing w:line="252" w:lineRule="auto"/>
        <w:ind w:left="0" w:firstLine="0"/>
        <w:jc w:val="both"/>
        <w:rPr>
          <w:rFonts w:cs="Arial"/>
          <w:szCs w:val="24"/>
          <w:lang w:val="vi-VN"/>
        </w:rPr>
      </w:pPr>
      <w:r w:rsidRPr="008207E0">
        <w:rPr>
          <w:rFonts w:cs="Arial"/>
          <w:szCs w:val="24"/>
          <w:lang w:val="vi-VN"/>
        </w:rPr>
        <w:t xml:space="preserve">20 kN: một dây dẫn trong 1 pha </w:t>
      </w:r>
    </w:p>
    <w:p w14:paraId="10FDBE0B" w14:textId="6C261C3F" w:rsidR="005F1216" w:rsidRPr="008207E0" w:rsidRDefault="005F1216" w:rsidP="00150154">
      <w:pPr>
        <w:pStyle w:val="ListParagraph"/>
        <w:widowControl w:val="0"/>
        <w:numPr>
          <w:ilvl w:val="0"/>
          <w:numId w:val="31"/>
        </w:numPr>
        <w:tabs>
          <w:tab w:val="left" w:pos="284"/>
        </w:tabs>
        <w:spacing w:line="252" w:lineRule="auto"/>
        <w:ind w:left="0" w:firstLine="0"/>
        <w:jc w:val="both"/>
        <w:rPr>
          <w:rFonts w:cs="Arial"/>
          <w:szCs w:val="24"/>
          <w:lang w:val="vi-VN"/>
        </w:rPr>
      </w:pPr>
      <w:r w:rsidRPr="008207E0">
        <w:rPr>
          <w:rFonts w:cs="Arial"/>
          <w:szCs w:val="24"/>
          <w:lang w:val="vi-VN"/>
        </w:rPr>
        <w:t xml:space="preserve">35 kN: hai dây dẫn trong 1 pha </w:t>
      </w:r>
    </w:p>
    <w:p w14:paraId="71705BC1" w14:textId="35D4E147" w:rsidR="005F1216" w:rsidRPr="008207E0" w:rsidRDefault="005F1216" w:rsidP="00150154">
      <w:pPr>
        <w:pStyle w:val="ListParagraph"/>
        <w:widowControl w:val="0"/>
        <w:numPr>
          <w:ilvl w:val="0"/>
          <w:numId w:val="31"/>
        </w:numPr>
        <w:tabs>
          <w:tab w:val="left" w:pos="284"/>
        </w:tabs>
        <w:spacing w:line="252" w:lineRule="auto"/>
        <w:ind w:left="0" w:firstLine="0"/>
        <w:jc w:val="both"/>
        <w:rPr>
          <w:rFonts w:cs="Arial"/>
          <w:szCs w:val="24"/>
          <w:lang w:val="vi-VN"/>
        </w:rPr>
      </w:pPr>
      <w:r w:rsidRPr="008207E0">
        <w:rPr>
          <w:rFonts w:cs="Arial"/>
          <w:szCs w:val="24"/>
          <w:lang w:val="vi-VN"/>
        </w:rPr>
        <w:t xml:space="preserve">50 kN: ba dây dẫn trong 1 pha </w:t>
      </w:r>
    </w:p>
    <w:p w14:paraId="7E7CFF0A" w14:textId="3C12CF4F"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 xml:space="preserve">Cột đỡ một mạch phải được tính trong trường hợp sự cố mà các dây dẫn của một pha bị đứt. Cột đỡ hai mạch được tính với trường hợp sự cố mà các dây dẫn của hai pha bị đứt còn các dây chống sét không bị đứt; </w:t>
      </w:r>
    </w:p>
    <w:p w14:paraId="1C5125AF" w14:textId="7B475571"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Lực tiêu chuẩn của dây chống sét mắc bằng khóa cố định, khi bị đứt tác động vào các cột đỡ v</w:t>
      </w:r>
      <w:r w:rsidR="005F1216" w:rsidRPr="008207E0">
        <w:rPr>
          <w:rFonts w:eastAsia="Times New Roman" w:cs="Arial"/>
          <w:kern w:val="0"/>
        </w:rPr>
        <w:softHyphen/>
        <w:t xml:space="preserve">ượt lấy bằng lực căng tối đa toàn phần của dây chống sét, dây dẫn không bị đứt;  </w:t>
      </w:r>
    </w:p>
    <w:p w14:paraId="701F7892" w14:textId="79B3678C"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Các cột néo hãm một mạch của khoảng vư</w:t>
      </w:r>
      <w:r w:rsidR="005F1216" w:rsidRPr="008207E0">
        <w:rPr>
          <w:rFonts w:eastAsia="Times New Roman" w:cs="Arial"/>
          <w:kern w:val="0"/>
        </w:rPr>
        <w:softHyphen/>
        <w:t>ợt lớn trong chế độ sự cố phải tính với điều kiện đứt dây của 1 pha, còn cột néo nhiều mạch tính với đứt dây dẫn của 2 pha, dây chống sét không bị đứt;</w:t>
      </w:r>
    </w:p>
    <w:p w14:paraId="02617C9E" w14:textId="6F57874A" w:rsidR="005F1216" w:rsidRPr="008207E0" w:rsidRDefault="00FD3D3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w:t>
      </w:r>
      <w:r w:rsidR="005F1216" w:rsidRPr="008207E0">
        <w:rPr>
          <w:rFonts w:eastAsia="Times New Roman" w:cs="Arial"/>
          <w:kern w:val="0"/>
        </w:rPr>
        <w:t>Lực tiêu chuẩn của dây chống sét khi bị đứt tác động vào cột néo vư</w:t>
      </w:r>
      <w:r w:rsidR="005F1216" w:rsidRPr="008207E0">
        <w:rPr>
          <w:rFonts w:eastAsia="Times New Roman" w:cs="Arial"/>
          <w:kern w:val="0"/>
        </w:rPr>
        <w:softHyphen/>
        <w:t>ợt trong chế độ sự cố lấy bằng lực căng tối đa toàn phần của dây chống sét, dây dẫn không bị đứt.</w:t>
      </w:r>
    </w:p>
    <w:p w14:paraId="70F66B5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Kiểm tra theo điều kiện lắp đặt </w:t>
      </w:r>
    </w:p>
    <w:p w14:paraId="388221A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a) Kiểm tra điều kiện lắp đặt cột néo ĐDK đến 220 kV  </w:t>
      </w:r>
    </w:p>
    <w:p w14:paraId="73513A0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Một trong các khoảng cột với số dây dẫn trên cột bất kỳ chỉ lắp dây dẫn của một mạch, không mắc dây chống sét;</w:t>
      </w:r>
    </w:p>
    <w:p w14:paraId="0E2B701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Một trong các khoảng cột có mắc dây chống sét, không lắp dây dẫn;</w:t>
      </w:r>
    </w:p>
    <w:p w14:paraId="3377E48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Khi kiểm tra theo điều kiện khí hậu quy định tại Mục 2.3-4.4;</w:t>
      </w:r>
    </w:p>
    <w:p w14:paraId="198684B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điều kiện lắp đặt (dựng cột, mắc dây dẫn hoặc dây chống sét v.v.) khi cần thiết có thể tăng độ vững chắc (tạm thời) của từng bộ phận cột và đặt dây néo tạm;</w:t>
      </w:r>
    </w:p>
    <w:p w14:paraId="589DC4A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Kiểm tra điều kiện lắp đặt cột néo ĐDK 500 kV    </w:t>
      </w:r>
    </w:p>
    <w:p w14:paraId="378F388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Ở một khoảng cột đã lắp tất cả dây dẫn hoặc dây chống sét, còn ở khoảng cột khác dây dẫn hoặc dây chống sét chư</w:t>
      </w:r>
      <w:r w:rsidRPr="008207E0">
        <w:rPr>
          <w:rFonts w:eastAsia="Times New Roman" w:cs="Arial"/>
          <w:kern w:val="0"/>
        </w:rPr>
        <w:softHyphen/>
        <w:t xml:space="preserve">a lắp; </w:t>
      </w:r>
    </w:p>
    <w:p w14:paraId="0C7778E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Lực căng của dây dẫn hoặc dây chống sét đã lắp quy định tính bằng 2/3 trị số lớn nhất, điều kiện khí hậu lấy theo nhiệt độ không khí T = 15 oC và áp lực gió Q=7daN/m2. Trong trư</w:t>
      </w:r>
      <w:r w:rsidRPr="008207E0">
        <w:rPr>
          <w:rFonts w:eastAsia="Times New Roman" w:cs="Arial"/>
          <w:kern w:val="0"/>
        </w:rPr>
        <w:softHyphen/>
        <w:t>ờng hợp cột và toàn bộ các chi tiết bắt chặt xuống móng cần phải có độ bền đúng theo tiêu chuẩn khi không dùng dây néo tạm;</w:t>
      </w:r>
    </w:p>
    <w:p w14:paraId="5E6690D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một khoảng cột với số lư</w:t>
      </w:r>
      <w:r w:rsidRPr="008207E0">
        <w:rPr>
          <w:rFonts w:eastAsia="Times New Roman" w:cs="Arial"/>
          <w:kern w:val="0"/>
        </w:rPr>
        <w:softHyphen/>
        <w:t>ợng dây dẫn trên cột bất kỳ, các dây dẫn của một mạch được lắp theo thứ tự và theo trình tự bất kỳ, các dây chống sét ch</w:t>
      </w:r>
      <w:r w:rsidRPr="008207E0">
        <w:rPr>
          <w:rFonts w:eastAsia="Times New Roman" w:cs="Arial"/>
          <w:kern w:val="0"/>
        </w:rPr>
        <w:softHyphen/>
        <w:t>ưa lắp;</w:t>
      </w:r>
    </w:p>
    <w:p w14:paraId="1FD0185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một khoảng cột với số lư</w:t>
      </w:r>
      <w:r w:rsidRPr="008207E0">
        <w:rPr>
          <w:rFonts w:eastAsia="Times New Roman" w:cs="Arial"/>
          <w:kern w:val="0"/>
        </w:rPr>
        <w:softHyphen/>
        <w:t>ợng dây chống sét trên cột bất kỳ, các dây chống sét được lắp theo thứ tự và trình tự bất kỳ, các dây chống sét ch</w:t>
      </w:r>
      <w:r w:rsidRPr="008207E0">
        <w:rPr>
          <w:rFonts w:eastAsia="Times New Roman" w:cs="Arial"/>
          <w:kern w:val="0"/>
        </w:rPr>
        <w:softHyphen/>
        <w:t>ưa lắp.</w:t>
      </w:r>
    </w:p>
    <w:p w14:paraId="0D41D7C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điều kiện lắp đặt (dựng cột, mắc dây dẫn hoặc dây chống sét v.v.) khi cần thiết có thể tăng cư</w:t>
      </w:r>
      <w:r w:rsidRPr="008207E0">
        <w:rPr>
          <w:rFonts w:eastAsia="Times New Roman" w:cs="Arial"/>
          <w:kern w:val="0"/>
        </w:rPr>
        <w:softHyphen/>
        <w:t xml:space="preserve">ờng độ vững chắc tạm thời của từng bộ phận cột và đặt dây néo tạm; </w:t>
      </w:r>
    </w:p>
    <w:p w14:paraId="3200E7C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Tải trọng bổ sung khi thi công xây lắp</w:t>
      </w:r>
    </w:p>
    <w:p w14:paraId="67C7C2D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Khi tính các lực tác động lên các kết cấu, tại các điểm lắp đặt cách điện, phải tính trọng lượng của công nhân, dụng cụ và phương tiện sử dụng để lắp đặt với khối lượng thêm vào như sau: </w:t>
      </w:r>
    </w:p>
    <w:p w14:paraId="758B536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- 250kg: cho cột điện 500 kV;</w:t>
      </w:r>
    </w:p>
    <w:p w14:paraId="7D0B7C5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- 200kg: trong trường hợp sử dụng sứ treo cho cột néo khóa có điện áp đến 220 kV;</w:t>
      </w:r>
    </w:p>
    <w:p w14:paraId="3CAD30D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- 150kg: trong trường hợp sử dụng sứ treo cho cột đỡ có điện áp đến 220 kV;</w:t>
      </w:r>
    </w:p>
    <w:p w14:paraId="5B37032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- 100kg: trong trường hợp sử dụng sứ đỡ. </w:t>
      </w:r>
    </w:p>
    <w:p w14:paraId="68814D67" w14:textId="550E3391"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08" w:name="_Toc188048190"/>
      <w:r w:rsidRPr="008207E0">
        <w:rPr>
          <w:rFonts w:cs="Arial"/>
          <w:b/>
          <w:bCs/>
          <w:szCs w:val="24"/>
        </w:rPr>
        <w:t>Xà và giá đỡ</w:t>
      </w:r>
      <w:bookmarkEnd w:id="508"/>
    </w:p>
    <w:p w14:paraId="43835EE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Xà và giá đỡ dây dẫn, dây chống sét của tất cả các cột phải được kiểm tra với tải trọng tương ứng theo phư</w:t>
      </w:r>
      <w:r w:rsidRPr="008207E0">
        <w:rPr>
          <w:rFonts w:eastAsia="Times New Roman" w:cs="Arial"/>
          <w:kern w:val="0"/>
        </w:rPr>
        <w:softHyphen/>
        <w:t>ơng pháp lắp đặt ghi trong thiết kế, có tính đến thành phần lực căng của dây néo, trọng lượng của dây dẫn, dây chống sét và cách điện, phụ kiện lắp đặt và công nhân lắp đặt có mang dụng cụ. Những tải trọng này được quy vào vị trí lắp cách điện. Tải trọng tiêu chuẩn của phụ kiện lắp đặt và thợ lắp đặt có mang dụng cụ lấy như sau:</w:t>
      </w:r>
    </w:p>
    <w:p w14:paraId="21DBBE4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- 100daN: cột dùng cách điện đứng;</w:t>
      </w:r>
    </w:p>
    <w:p w14:paraId="061E4EE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- 150daN: cột đỡ, dùng cách điện treo đến 220 kV;</w:t>
      </w:r>
    </w:p>
    <w:p w14:paraId="53C6C45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- 200daN: cột néo, dùng cách điện treo đến 220 kV;</w:t>
      </w:r>
    </w:p>
    <w:p w14:paraId="0B67538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- 250daN: cột 500 kV. </w:t>
      </w:r>
    </w:p>
    <w:p w14:paraId="15FC9A5F" w14:textId="0F3BCDF9"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09" w:name="_Toc188048191"/>
      <w:r w:rsidRPr="008207E0">
        <w:rPr>
          <w:rFonts w:cs="Arial"/>
          <w:b/>
          <w:bCs/>
          <w:szCs w:val="24"/>
        </w:rPr>
        <w:t>Dây néo</w:t>
      </w:r>
      <w:bookmarkEnd w:id="509"/>
      <w:r w:rsidRPr="008207E0">
        <w:rPr>
          <w:rFonts w:cs="Arial"/>
          <w:b/>
          <w:bCs/>
          <w:szCs w:val="24"/>
        </w:rPr>
        <w:t xml:space="preserve"> </w:t>
      </w:r>
    </w:p>
    <w:p w14:paraId="16BADBB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các cột đều có thể dùng thanh chống hoặc dây néo để tăng cường khả năng chịu lực. Dây néo, thanh chống không được làm cản trở việc đi lại của người và phương tiện.</w:t>
      </w:r>
    </w:p>
    <w:p w14:paraId="198B037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Dây néo của ĐDK  được nối đất chung với nối đất của cột. Nếu dây néo không được nối đất, phải cách ly bằng cách điện kiểu néo và lắp đặt ở độ cao nhỏ nhất là 2,5m từ mặt đất.</w:t>
      </w:r>
    </w:p>
    <w:p w14:paraId="051006B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Ứng suất của dây néo khi đứt dây dẫn hoặc dây chống sét không được lớn hơn 70% lực kéo đứt của vật liệu làm dây néo.   </w:t>
      </w:r>
    </w:p>
    <w:p w14:paraId="52DDFC82" w14:textId="270BD402"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10" w:name="_Toc188048192"/>
      <w:r w:rsidRPr="008207E0">
        <w:rPr>
          <w:rFonts w:cs="Arial"/>
          <w:b/>
          <w:bCs/>
          <w:szCs w:val="24"/>
        </w:rPr>
        <w:t>Lắp biển hiệu và sơn báo hiệu</w:t>
      </w:r>
      <w:bookmarkEnd w:id="510"/>
    </w:p>
    <w:p w14:paraId="292CEE4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Biển hiệu cột</w:t>
      </w:r>
    </w:p>
    <w:p w14:paraId="3BBD041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Tất cả các cột của ĐDK phải lắp biển hiệu ở vị trí dễ nhìn thấy. Biển hiệu ghi số cột, tên mạch đường dây theo quy định. </w:t>
      </w:r>
    </w:p>
    <w:p w14:paraId="5D529CF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Sơn báo hiệu và đèn báo hiệu</w:t>
      </w:r>
    </w:p>
    <w:p w14:paraId="455D0C9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Cột ĐDK có chiều cao 80m trở lên phải được sơn báo hiệu (báo hiệu ban ngày) và có đèn báo hiệu (báo hiệu ban đêm) để bảo đảm an toàn cho máy bay và tàu thuyền phù hợp với các quy định của Nhà nước.</w:t>
      </w:r>
    </w:p>
    <w:p w14:paraId="1DB9F58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Các cột phải được sơn màu trắng và đỏ từ độ cao 50 m trở lên.</w:t>
      </w:r>
    </w:p>
    <w:p w14:paraId="020CCD4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Các đèn cảnh báo (đèn báo hiệu) phải được lắp trên đỉnh cột trong những trường hợp sau: </w:t>
      </w:r>
    </w:p>
    <w:p w14:paraId="402BEE1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Cột có chiều cao 80 m trở lên;</w:t>
      </w:r>
    </w:p>
    <w:p w14:paraId="7059C54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Các cột ở các vị trí đặc biệt có chiều cao từ 50 m trở lên (cột nằm trên đỉnh đồi, núi cao hơn so với địa hình khu vực lân cận).</w:t>
      </w:r>
    </w:p>
    <w:p w14:paraId="3EF1BB8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Chi tiết sơn cột và đèn hiệu trên cột được thể hiện trong hình sau:</w:t>
      </w:r>
    </w:p>
    <w:p w14:paraId="5AB45E18" w14:textId="11E444E6" w:rsidR="005F1216" w:rsidRPr="008207E0" w:rsidRDefault="005F1216" w:rsidP="00150154">
      <w:pPr>
        <w:widowControl w:val="0"/>
        <w:autoSpaceDE w:val="0"/>
        <w:autoSpaceDN w:val="0"/>
        <w:spacing w:line="252" w:lineRule="auto"/>
        <w:rPr>
          <w:rFonts w:eastAsia="Times New Roman" w:cs="Arial"/>
          <w:kern w:val="0"/>
          <w:szCs w:val="24"/>
          <w:lang w:val="pt-BR"/>
        </w:rPr>
      </w:pPr>
      <w:r w:rsidRPr="008207E0">
        <w:rPr>
          <w:rFonts w:cs="Arial"/>
          <w:noProof/>
          <w:szCs w:val="24"/>
        </w:rPr>
        <mc:AlternateContent>
          <mc:Choice Requires="wpg">
            <w:drawing>
              <wp:anchor distT="0" distB="0" distL="114300" distR="114300" simplePos="0" relativeHeight="251030016" behindDoc="0" locked="0" layoutInCell="1" allowOverlap="1" wp14:anchorId="52B497CD" wp14:editId="22437B77">
                <wp:simplePos x="0" y="0"/>
                <wp:positionH relativeFrom="column">
                  <wp:posOffset>28575</wp:posOffset>
                </wp:positionH>
                <wp:positionV relativeFrom="paragraph">
                  <wp:posOffset>121285</wp:posOffset>
                </wp:positionV>
                <wp:extent cx="5951220" cy="1900555"/>
                <wp:effectExtent l="5080" t="13970" r="6350" b="9525"/>
                <wp:wrapNone/>
                <wp:docPr id="1624848824"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1220" cy="1900555"/>
                          <a:chOff x="1485" y="8700"/>
                          <a:chExt cx="8985" cy="2790"/>
                        </a:xfrm>
                      </wpg:grpSpPr>
                      <wpg:grpSp>
                        <wpg:cNvPr id="147216128" name="Group 3"/>
                        <wpg:cNvGrpSpPr>
                          <a:grpSpLocks/>
                        </wpg:cNvGrpSpPr>
                        <wpg:grpSpPr bwMode="auto">
                          <a:xfrm>
                            <a:off x="1933" y="8805"/>
                            <a:ext cx="8117" cy="2572"/>
                            <a:chOff x="1933" y="8835"/>
                            <a:chExt cx="8117" cy="2572"/>
                          </a:xfrm>
                        </wpg:grpSpPr>
                        <pic:pic xmlns:pic="http://schemas.openxmlformats.org/drawingml/2006/picture">
                          <pic:nvPicPr>
                            <pic:cNvPr id="483448304"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6645" y="8842"/>
                              <a:ext cx="3405" cy="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1212294" name="Picture 5"/>
                            <pic:cNvPicPr>
                              <a:picLocks noChangeAspect="1" noChangeArrowheads="1"/>
                            </pic:cNvPicPr>
                          </pic:nvPicPr>
                          <pic:blipFill>
                            <a:blip r:embed="rId62">
                              <a:extLst>
                                <a:ext uri="{28A0092B-C50C-407E-A947-70E740481C1C}">
                                  <a14:useLocalDpi xmlns:a14="http://schemas.microsoft.com/office/drawing/2010/main" val="0"/>
                                </a:ext>
                              </a:extLst>
                            </a:blip>
                            <a:srcRect b="41972"/>
                            <a:stretch>
                              <a:fillRect/>
                            </a:stretch>
                          </pic:blipFill>
                          <pic:spPr bwMode="auto">
                            <a:xfrm>
                              <a:off x="1933" y="8835"/>
                              <a:ext cx="3572" cy="2572"/>
                            </a:xfrm>
                            <a:prstGeom prst="rect">
                              <a:avLst/>
                            </a:prstGeom>
                            <a:noFill/>
                            <a:extLst>
                              <a:ext uri="{909E8E84-426E-40DD-AFC4-6F175D3DCCD1}">
                                <a14:hiddenFill xmlns:a14="http://schemas.microsoft.com/office/drawing/2010/main">
                                  <a:solidFill>
                                    <a:srgbClr val="FFFFFF"/>
                                  </a:solidFill>
                                </a14:hiddenFill>
                              </a:ext>
                            </a:extLst>
                          </pic:spPr>
                        </pic:pic>
                        <wps:wsp>
                          <wps:cNvPr id="716385385" name="Text Box 6"/>
                          <wps:cNvSpPr txBox="1">
                            <a:spLocks noChangeArrowheads="1"/>
                          </wps:cNvSpPr>
                          <wps:spPr bwMode="auto">
                            <a:xfrm>
                              <a:off x="2460" y="10980"/>
                              <a:ext cx="2490" cy="427"/>
                            </a:xfrm>
                            <a:prstGeom prst="rect">
                              <a:avLst/>
                            </a:prstGeom>
                            <a:solidFill>
                              <a:srgbClr val="FFFFFF"/>
                            </a:solidFill>
                            <a:ln w="9525">
                              <a:solidFill>
                                <a:srgbClr val="000000"/>
                              </a:solidFill>
                              <a:miter lim="800000"/>
                              <a:headEnd/>
                              <a:tailEnd/>
                            </a:ln>
                          </wps:spPr>
                          <wps:txbx>
                            <w:txbxContent>
                              <w:p w14:paraId="1D6DEDDE" w14:textId="77777777" w:rsidR="005F1216" w:rsidRPr="00A94170" w:rsidRDefault="005F1216" w:rsidP="005F1216">
                                <w:pPr>
                                  <w:spacing w:before="0"/>
                                  <w:jc w:val="center"/>
                                </w:pPr>
                                <w:r w:rsidRPr="00A94170">
                                  <w:t>Sơn báo hiệu</w:t>
                                </w:r>
                              </w:p>
                            </w:txbxContent>
                          </wps:txbx>
                          <wps:bodyPr rot="0" vert="horz" wrap="square" lIns="74295" tIns="8890" rIns="74295" bIns="8890" anchor="t" anchorCtr="0" upright="1">
                            <a:noAutofit/>
                          </wps:bodyPr>
                        </wps:wsp>
                        <wps:wsp>
                          <wps:cNvPr id="412629654" name="Text Box 7"/>
                          <wps:cNvSpPr txBox="1">
                            <a:spLocks noChangeArrowheads="1"/>
                          </wps:cNvSpPr>
                          <wps:spPr bwMode="auto">
                            <a:xfrm>
                              <a:off x="7200" y="10980"/>
                              <a:ext cx="2490" cy="427"/>
                            </a:xfrm>
                            <a:prstGeom prst="rect">
                              <a:avLst/>
                            </a:prstGeom>
                            <a:solidFill>
                              <a:srgbClr val="FFFFFF"/>
                            </a:solidFill>
                            <a:ln w="9525">
                              <a:solidFill>
                                <a:srgbClr val="000000"/>
                              </a:solidFill>
                              <a:miter lim="800000"/>
                              <a:headEnd/>
                              <a:tailEnd/>
                            </a:ln>
                          </wps:spPr>
                          <wps:txbx>
                            <w:txbxContent>
                              <w:p w14:paraId="633EB168" w14:textId="77777777" w:rsidR="005F1216" w:rsidRPr="00A94170" w:rsidRDefault="005F1216" w:rsidP="005F1216">
                                <w:pPr>
                                  <w:spacing w:before="0"/>
                                  <w:jc w:val="center"/>
                                </w:pPr>
                                <w:r w:rsidRPr="00A94170">
                                  <w:t>Đèn báo hiệu</w:t>
                                </w:r>
                              </w:p>
                            </w:txbxContent>
                          </wps:txbx>
                          <wps:bodyPr rot="0" vert="horz" wrap="square" lIns="74295" tIns="8890" rIns="74295" bIns="8890" anchor="t" anchorCtr="0" upright="1">
                            <a:noAutofit/>
                          </wps:bodyPr>
                        </wps:wsp>
                      </wpg:grpSp>
                      <wps:wsp>
                        <wps:cNvPr id="1339612044" name="Rectangle 8"/>
                        <wps:cNvSpPr>
                          <a:spLocks noChangeArrowheads="1"/>
                        </wps:cNvSpPr>
                        <wps:spPr bwMode="auto">
                          <a:xfrm>
                            <a:off x="1485" y="8700"/>
                            <a:ext cx="8985" cy="27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B497CD" id="Group 41" o:spid="_x0000_s1054" style="position:absolute;margin-left:2.25pt;margin-top:9.55pt;width:468.6pt;height:149.65pt;z-index:251030016" coordorigin="1485,8700" coordsize="8985,27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">
                <v:group id="Group 3" o:spid="_x0000_s1055" style="position:absolute;left:1933;top:8805;width:8117;height:2572" coordorigin="1933,8835" coordsize="8117,2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">
                  <v:shape id="Picture 4" o:spid="_x0000_s1056" type="#_x0000_t75" style="position:absolute;left:6645;top:8842;width:3405;height:2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">
                    <v:imagedata r:id="rId63" o:title=""/>
                  </v:shape>
                  <v:shape id="Picture 5" o:spid="_x0000_s1057" type="#_x0000_t75" style="position:absolute;left:1933;top:8835;width:3572;height:2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">
                    <v:imagedata r:id="rId64" o:title="" cropbottom="27507f"/>
                  </v:shape>
                  <v:shape id="Text Box 6" o:spid="_x0000_s1058" type="#_x0000_t202" style="position:absolute;left:2460;top:10980;width:2490;height: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">
                    <v:textbox inset="5.85pt,.7pt,5.85pt,.7pt">
                      <w:txbxContent>
                        <w:p w14:paraId="1D6DEDDE" w14:textId="77777777" w:rsidR="005F1216" w:rsidRPr="00A94170" w:rsidRDefault="005F1216" w:rsidP="005F1216">
                          <w:pPr>
                            <w:spacing w:before="0"/>
                            <w:jc w:val="center"/>
                          </w:pPr>
                          <w:r w:rsidRPr="00A94170">
                            <w:t>Sơn báo hiệu</w:t>
                          </w:r>
                        </w:p>
                      </w:txbxContent>
                    </v:textbox>
                  </v:shape>
                  <v:shape id="Text Box 7" o:spid="_x0000_s1059" type="#_x0000_t202" style="position:absolute;left:7200;top:10980;width:2490;height: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">
                    <v:textbox inset="5.85pt,.7pt,5.85pt,.7pt">
                      <w:txbxContent>
                        <w:p w14:paraId="633EB168" w14:textId="77777777" w:rsidR="005F1216" w:rsidRPr="00A94170" w:rsidRDefault="005F1216" w:rsidP="005F1216">
                          <w:pPr>
                            <w:spacing w:before="0"/>
                            <w:jc w:val="center"/>
                          </w:pPr>
                          <w:r w:rsidRPr="00A94170">
                            <w:t>Đèn báo hiệu</w:t>
                          </w:r>
                        </w:p>
                      </w:txbxContent>
                    </v:textbox>
                  </v:shape>
                </v:group>
                <v:rect id="Rectangle 8" o:spid="_x0000_s1060" style="position:absolute;left:1485;top:8700;width:8985;height:2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" filled="f" strokeweight=".5pt">
                  <v:textbox inset="5.85pt,.7pt,5.85pt,.7pt"/>
                </v:rect>
              </v:group>
            </w:pict>
          </mc:Fallback>
        </mc:AlternateContent>
      </w:r>
    </w:p>
    <w:p w14:paraId="548AAB10" w14:textId="77777777" w:rsidR="005F1216" w:rsidRPr="008207E0" w:rsidRDefault="005F1216" w:rsidP="00150154">
      <w:pPr>
        <w:widowControl w:val="0"/>
        <w:autoSpaceDE w:val="0"/>
        <w:autoSpaceDN w:val="0"/>
        <w:spacing w:line="252" w:lineRule="auto"/>
        <w:rPr>
          <w:rFonts w:eastAsia="Times New Roman" w:cs="Arial"/>
          <w:kern w:val="0"/>
          <w:szCs w:val="24"/>
          <w:lang w:val="pt-BR"/>
        </w:rPr>
      </w:pPr>
    </w:p>
    <w:p w14:paraId="66D177AD" w14:textId="77777777" w:rsidR="005F1216" w:rsidRPr="008207E0" w:rsidRDefault="005F1216" w:rsidP="00150154">
      <w:pPr>
        <w:widowControl w:val="0"/>
        <w:autoSpaceDE w:val="0"/>
        <w:autoSpaceDN w:val="0"/>
        <w:spacing w:line="252" w:lineRule="auto"/>
        <w:rPr>
          <w:rFonts w:eastAsia="Times New Roman" w:cs="Arial"/>
          <w:b/>
          <w:kern w:val="0"/>
          <w:szCs w:val="24"/>
          <w:lang w:val="pt-BR"/>
        </w:rPr>
      </w:pPr>
    </w:p>
    <w:p w14:paraId="0CE91326" w14:textId="77777777" w:rsidR="005F1216" w:rsidRPr="008207E0" w:rsidRDefault="005F1216" w:rsidP="00150154">
      <w:pPr>
        <w:pStyle w:val="Heading5"/>
        <w:keepNext w:val="0"/>
        <w:widowControl w:val="0"/>
        <w:spacing w:before="120" w:after="120" w:line="252" w:lineRule="auto"/>
        <w:rPr>
          <w:rFonts w:cs="Arial"/>
          <w:szCs w:val="24"/>
        </w:rPr>
      </w:pPr>
    </w:p>
    <w:p w14:paraId="64905079" w14:textId="77777777" w:rsidR="005F1216" w:rsidRPr="008207E0" w:rsidRDefault="005F1216" w:rsidP="00150154">
      <w:pPr>
        <w:pStyle w:val="Heading5"/>
        <w:keepNext w:val="0"/>
        <w:widowControl w:val="0"/>
        <w:spacing w:before="120" w:after="120" w:line="252" w:lineRule="auto"/>
        <w:rPr>
          <w:rFonts w:cs="Arial"/>
          <w:szCs w:val="24"/>
        </w:rPr>
      </w:pPr>
    </w:p>
    <w:p w14:paraId="0F6C3097" w14:textId="77777777" w:rsidR="005F1216" w:rsidRPr="008207E0" w:rsidRDefault="005F1216" w:rsidP="00150154">
      <w:pPr>
        <w:pStyle w:val="Heading5"/>
        <w:keepNext w:val="0"/>
        <w:widowControl w:val="0"/>
        <w:spacing w:before="120" w:after="120" w:line="252" w:lineRule="auto"/>
        <w:rPr>
          <w:rFonts w:cs="Arial"/>
          <w:szCs w:val="24"/>
        </w:rPr>
      </w:pPr>
    </w:p>
    <w:p w14:paraId="4490C348" w14:textId="77777777" w:rsidR="005F1216" w:rsidRPr="008207E0" w:rsidRDefault="005F1216" w:rsidP="00150154">
      <w:pPr>
        <w:pStyle w:val="Heading5"/>
        <w:keepNext w:val="0"/>
        <w:widowControl w:val="0"/>
        <w:spacing w:before="120" w:after="120" w:line="252" w:lineRule="auto"/>
        <w:rPr>
          <w:rFonts w:cs="Arial"/>
          <w:szCs w:val="24"/>
        </w:rPr>
      </w:pPr>
    </w:p>
    <w:p w14:paraId="00A0845E" w14:textId="77777777" w:rsidR="005F1216" w:rsidRPr="008207E0" w:rsidRDefault="005F1216" w:rsidP="00150154">
      <w:pPr>
        <w:widowControl w:val="0"/>
        <w:autoSpaceDE w:val="0"/>
        <w:autoSpaceDN w:val="0"/>
        <w:spacing w:line="252" w:lineRule="auto"/>
        <w:rPr>
          <w:rFonts w:cs="Arial"/>
          <w:szCs w:val="24"/>
          <w:lang w:val="pt-BR"/>
        </w:rPr>
      </w:pPr>
    </w:p>
    <w:p w14:paraId="2902AA25" w14:textId="77777777" w:rsidR="005F1216" w:rsidRPr="008207E0" w:rsidRDefault="005F1216" w:rsidP="00150154">
      <w:pPr>
        <w:widowControl w:val="0"/>
        <w:autoSpaceDE w:val="0"/>
        <w:autoSpaceDN w:val="0"/>
        <w:spacing w:line="252" w:lineRule="auto"/>
        <w:jc w:val="center"/>
        <w:rPr>
          <w:rFonts w:eastAsia="Times New Roman" w:cs="Arial"/>
          <w:b/>
          <w:kern w:val="0"/>
          <w:szCs w:val="24"/>
          <w:lang w:val="pt-BR"/>
        </w:rPr>
      </w:pPr>
    </w:p>
    <w:p w14:paraId="6646166C" w14:textId="77777777" w:rsidR="005F1216" w:rsidRPr="008207E0" w:rsidRDefault="005F1216" w:rsidP="00150154">
      <w:pPr>
        <w:widowControl w:val="0"/>
        <w:autoSpaceDE w:val="0"/>
        <w:autoSpaceDN w:val="0"/>
        <w:spacing w:line="252" w:lineRule="auto"/>
        <w:jc w:val="center"/>
        <w:rPr>
          <w:rFonts w:eastAsia="Times New Roman" w:cs="Arial"/>
          <w:b/>
          <w:kern w:val="0"/>
          <w:szCs w:val="24"/>
          <w:lang w:val="pt-BR"/>
        </w:rPr>
      </w:pPr>
    </w:p>
    <w:p w14:paraId="29D70F6E" w14:textId="77777777" w:rsidR="005F1216" w:rsidRPr="008207E0" w:rsidRDefault="005F1216" w:rsidP="00150154">
      <w:pPr>
        <w:widowControl w:val="0"/>
        <w:autoSpaceDE w:val="0"/>
        <w:autoSpaceDN w:val="0"/>
        <w:spacing w:line="252" w:lineRule="auto"/>
        <w:jc w:val="center"/>
        <w:rPr>
          <w:rFonts w:eastAsia="Times New Roman" w:cs="Arial"/>
          <w:b/>
          <w:kern w:val="0"/>
          <w:szCs w:val="24"/>
          <w:lang w:val="pt-BR"/>
        </w:rPr>
      </w:pPr>
      <w:r w:rsidRPr="008207E0">
        <w:rPr>
          <w:rFonts w:eastAsia="Times New Roman" w:cs="Arial"/>
          <w:b/>
          <w:kern w:val="0"/>
          <w:szCs w:val="24"/>
          <w:highlight w:val="yellow"/>
          <w:lang w:val="pt-BR"/>
        </w:rPr>
        <w:t>Hình 2.2: Sơn báo hiệu và đèn báo hiệu trên cột</w:t>
      </w:r>
    </w:p>
    <w:p w14:paraId="3A77B73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3. Bảo vệ đối với các phương tiện giao thông</w:t>
      </w:r>
    </w:p>
    <w:p w14:paraId="1DBBB08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Cần phải có biển báo hiệu và biện pháp bảo vệ các móng và chân cột điện ở những vị trí gần đường giao thông, nơi giao chéo và chỗ ngoặt của đường phố để xe cộ khỏi va chạm.  </w:t>
      </w:r>
    </w:p>
    <w:p w14:paraId="44705A8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4. Bảo vệ chống ăn mòn</w:t>
      </w:r>
    </w:p>
    <w:p w14:paraId="254DAFF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Ngoài bảo vệ chống ăn mòn cho kết cấu của đường dây theo quy định chung, phải áp dụng các biện pháp chống ăn mòn thích hợp đối với chân cột kim loại lắp ở vùng thường xuyên ngập nước và lụt lội.</w:t>
      </w:r>
    </w:p>
    <w:p w14:paraId="30640559" w14:textId="6CE55D5E"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11" w:name="_Toc188048193"/>
      <w:r w:rsidRPr="008207E0">
        <w:rPr>
          <w:rFonts w:cs="Arial"/>
          <w:b/>
          <w:bCs/>
          <w:szCs w:val="24"/>
        </w:rPr>
        <w:t>Phần được chôn dưới mặt đất</w:t>
      </w:r>
      <w:bookmarkEnd w:id="511"/>
    </w:p>
    <w:p w14:paraId="082DFBC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Chiều sâu của móng và cột chôn dưới mặt đất phải được tính toán theo điều kiện địa hình, địa chất vị trí đặt cột cũng như đặc tính cơ lý của cột để lựa chọn cho phù hợp.</w:t>
      </w:r>
    </w:p>
    <w:p w14:paraId="6720CFF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Khi đặt cột ở đoạn tuyến bị ngập n</w:t>
      </w:r>
      <w:r w:rsidRPr="008207E0">
        <w:rPr>
          <w:rFonts w:eastAsia="Times New Roman" w:cs="Arial"/>
          <w:kern w:val="0"/>
        </w:rPr>
        <w:softHyphen/>
        <w:t>ước, đất bị xói lở, phải có các biện pháp chống xói lở.</w:t>
      </w:r>
    </w:p>
    <w:p w14:paraId="70D72C4A" w14:textId="36615D74" w:rsidR="005F1216" w:rsidRPr="008207E0" w:rsidRDefault="005F1216" w:rsidP="00150154">
      <w:pPr>
        <w:pStyle w:val="ListParagraph"/>
        <w:numPr>
          <w:ilvl w:val="2"/>
          <w:numId w:val="30"/>
        </w:numPr>
        <w:tabs>
          <w:tab w:val="left" w:pos="851"/>
        </w:tabs>
        <w:spacing w:line="252" w:lineRule="auto"/>
        <w:jc w:val="both"/>
        <w:outlineLvl w:val="2"/>
        <w:rPr>
          <w:rFonts w:cs="Arial"/>
          <w:b/>
          <w:bCs/>
          <w:szCs w:val="24"/>
        </w:rPr>
      </w:pPr>
      <w:bookmarkStart w:id="512" w:name="_Toc188048194"/>
      <w:bookmarkStart w:id="513" w:name="_Toc188050545"/>
      <w:r w:rsidRPr="008207E0">
        <w:rPr>
          <w:rFonts w:cs="Arial"/>
          <w:b/>
          <w:bCs/>
          <w:szCs w:val="24"/>
        </w:rPr>
        <w:t>ĐDK đi qua các khu vực</w:t>
      </w:r>
      <w:bookmarkEnd w:id="512"/>
      <w:bookmarkEnd w:id="513"/>
      <w:r w:rsidRPr="008207E0">
        <w:rPr>
          <w:rFonts w:cs="Arial"/>
          <w:b/>
          <w:bCs/>
          <w:szCs w:val="24"/>
        </w:rPr>
        <w:t xml:space="preserve"> </w:t>
      </w:r>
    </w:p>
    <w:p w14:paraId="09CB12DD" w14:textId="504B0162"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14" w:name="_Toc188048195"/>
      <w:r w:rsidRPr="008207E0">
        <w:rPr>
          <w:rFonts w:cs="Arial"/>
          <w:b/>
          <w:bCs/>
          <w:szCs w:val="24"/>
        </w:rPr>
        <w:t>Yêu cầu đối với ĐDK đi qua khu vực không có dân cư</w:t>
      </w:r>
      <w:bookmarkEnd w:id="514"/>
    </w:p>
    <w:p w14:paraId="4E9F650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Khoảng cách an toàn thẳng đứng từ dây dẫn thấp nhất của ĐDK ở trạng thái tĩnh, trong chế độ vận hành bình thường đến mặt đất theo quy định trong bảng sau:</w:t>
      </w:r>
    </w:p>
    <w:p w14:paraId="53F48979"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15" w:name="_Toc356562987"/>
      <w:r w:rsidRPr="008207E0">
        <w:rPr>
          <w:rFonts w:cs="Arial"/>
          <w:b/>
          <w:bCs/>
          <w:i w:val="0"/>
          <w:iCs w:val="0"/>
          <w:color w:val="auto"/>
          <w:szCs w:val="24"/>
          <w:lang w:val="vi-VN"/>
        </w:rPr>
        <w:t>Bảng 2.33: Khoảng cách thẳng đứng nhỏ nhất từ dây dẫn đến mặt đất</w:t>
      </w:r>
      <w:bookmarkEnd w:id="515"/>
    </w:p>
    <w:tbl>
      <w:tblPr>
        <w:tblW w:w="895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3353"/>
        <w:gridCol w:w="1676"/>
        <w:gridCol w:w="1677"/>
      </w:tblGrid>
      <w:tr w:rsidR="005F1216" w:rsidRPr="008207E0" w14:paraId="4621FFA7" w14:textId="77777777" w:rsidTr="002206A5">
        <w:trPr>
          <w:trHeight w:val="345"/>
        </w:trPr>
        <w:tc>
          <w:tcPr>
            <w:tcW w:w="2250" w:type="dxa"/>
            <w:vMerge w:val="restart"/>
            <w:vAlign w:val="center"/>
          </w:tcPr>
          <w:p w14:paraId="674ADA6B" w14:textId="77777777" w:rsidR="005F1216" w:rsidRPr="008207E0" w:rsidRDefault="005F1216" w:rsidP="00150154">
            <w:pPr>
              <w:widowControl w:val="0"/>
              <w:spacing w:line="252" w:lineRule="auto"/>
              <w:jc w:val="center"/>
              <w:rPr>
                <w:rFonts w:cs="Arial"/>
                <w:szCs w:val="24"/>
              </w:rPr>
            </w:pPr>
            <w:r w:rsidRPr="008207E0">
              <w:rPr>
                <w:rFonts w:cs="Arial"/>
                <w:szCs w:val="24"/>
              </w:rPr>
              <w:t>Điện áp ( kV)</w:t>
            </w:r>
          </w:p>
        </w:tc>
        <w:tc>
          <w:tcPr>
            <w:tcW w:w="6706" w:type="dxa"/>
            <w:gridSpan w:val="3"/>
            <w:vAlign w:val="center"/>
          </w:tcPr>
          <w:p w14:paraId="3DAA378D" w14:textId="77777777" w:rsidR="005F1216" w:rsidRPr="008207E0" w:rsidRDefault="005F1216" w:rsidP="00150154">
            <w:pPr>
              <w:widowControl w:val="0"/>
              <w:spacing w:line="252" w:lineRule="auto"/>
              <w:jc w:val="center"/>
              <w:rPr>
                <w:rFonts w:cs="Arial"/>
                <w:szCs w:val="24"/>
              </w:rPr>
            </w:pPr>
            <w:r w:rsidRPr="008207E0">
              <w:rPr>
                <w:rFonts w:cs="Arial"/>
                <w:szCs w:val="24"/>
              </w:rPr>
              <w:t>Khoảng cách thẳng đứng nhỏ nhất (m)</w:t>
            </w:r>
          </w:p>
        </w:tc>
      </w:tr>
      <w:tr w:rsidR="005F1216" w:rsidRPr="008207E0" w14:paraId="73EFBF4E" w14:textId="77777777" w:rsidTr="002206A5">
        <w:trPr>
          <w:trHeight w:val="285"/>
        </w:trPr>
        <w:tc>
          <w:tcPr>
            <w:tcW w:w="2250" w:type="dxa"/>
            <w:vMerge/>
            <w:vAlign w:val="center"/>
          </w:tcPr>
          <w:p w14:paraId="215984EF" w14:textId="77777777" w:rsidR="005F1216" w:rsidRPr="008207E0" w:rsidRDefault="005F1216" w:rsidP="00150154">
            <w:pPr>
              <w:widowControl w:val="0"/>
              <w:spacing w:line="252" w:lineRule="auto"/>
              <w:jc w:val="center"/>
              <w:rPr>
                <w:rFonts w:cs="Arial"/>
                <w:szCs w:val="24"/>
              </w:rPr>
            </w:pPr>
          </w:p>
        </w:tc>
        <w:tc>
          <w:tcPr>
            <w:tcW w:w="3353" w:type="dxa"/>
            <w:vAlign w:val="center"/>
          </w:tcPr>
          <w:p w14:paraId="024D8172" w14:textId="77777777" w:rsidR="005F1216" w:rsidRPr="008207E0" w:rsidRDefault="005F1216" w:rsidP="00150154">
            <w:pPr>
              <w:widowControl w:val="0"/>
              <w:spacing w:line="252" w:lineRule="auto"/>
              <w:jc w:val="center"/>
              <w:rPr>
                <w:rFonts w:cs="Arial"/>
                <w:bCs/>
                <w:szCs w:val="24"/>
              </w:rPr>
            </w:pPr>
            <w:r w:rsidRPr="008207E0">
              <w:rPr>
                <w:rFonts w:cs="Arial"/>
                <w:bCs/>
                <w:szCs w:val="24"/>
              </w:rPr>
              <w:t>Khu vực phương tiện cơ giới có thể qua lại được</w:t>
            </w:r>
            <w:r w:rsidRPr="008207E0" w:rsidDel="00BC564D">
              <w:rPr>
                <w:rFonts w:cs="Arial"/>
                <w:bCs/>
                <w:szCs w:val="24"/>
              </w:rPr>
              <w:t xml:space="preserve"> </w:t>
            </w:r>
          </w:p>
        </w:tc>
        <w:tc>
          <w:tcPr>
            <w:tcW w:w="1676" w:type="dxa"/>
            <w:shd w:val="clear" w:color="auto" w:fill="auto"/>
            <w:vAlign w:val="center"/>
          </w:tcPr>
          <w:p w14:paraId="726BA3DD"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Khu vực </w:t>
            </w:r>
          </w:p>
          <w:p w14:paraId="267A50FF" w14:textId="77777777" w:rsidR="005F1216" w:rsidRPr="008207E0" w:rsidRDefault="005F1216" w:rsidP="00150154">
            <w:pPr>
              <w:widowControl w:val="0"/>
              <w:spacing w:line="252" w:lineRule="auto"/>
              <w:jc w:val="center"/>
              <w:rPr>
                <w:rFonts w:cs="Arial"/>
                <w:szCs w:val="24"/>
              </w:rPr>
            </w:pPr>
            <w:r w:rsidRPr="008207E0">
              <w:rPr>
                <w:rFonts w:cs="Arial"/>
                <w:szCs w:val="24"/>
              </w:rPr>
              <w:t>khó đến</w:t>
            </w:r>
          </w:p>
        </w:tc>
        <w:tc>
          <w:tcPr>
            <w:tcW w:w="1677" w:type="dxa"/>
            <w:shd w:val="clear" w:color="auto" w:fill="auto"/>
            <w:vAlign w:val="center"/>
          </w:tcPr>
          <w:p w14:paraId="3D820CD8" w14:textId="77777777" w:rsidR="005F1216" w:rsidRPr="008207E0" w:rsidRDefault="005F1216" w:rsidP="00150154">
            <w:pPr>
              <w:widowControl w:val="0"/>
              <w:spacing w:line="252" w:lineRule="auto"/>
              <w:jc w:val="center"/>
              <w:rPr>
                <w:rFonts w:cs="Arial"/>
                <w:szCs w:val="24"/>
              </w:rPr>
            </w:pPr>
            <w:r w:rsidRPr="008207E0">
              <w:rPr>
                <w:rFonts w:cs="Arial"/>
                <w:szCs w:val="24"/>
              </w:rPr>
              <w:t xml:space="preserve">Khu vực </w:t>
            </w:r>
          </w:p>
          <w:p w14:paraId="41339BE0" w14:textId="77777777" w:rsidR="005F1216" w:rsidRPr="008207E0" w:rsidRDefault="005F1216" w:rsidP="00150154">
            <w:pPr>
              <w:widowControl w:val="0"/>
              <w:spacing w:line="252" w:lineRule="auto"/>
              <w:jc w:val="center"/>
              <w:rPr>
                <w:rFonts w:cs="Arial"/>
                <w:szCs w:val="24"/>
              </w:rPr>
            </w:pPr>
            <w:r w:rsidRPr="008207E0">
              <w:rPr>
                <w:rFonts w:cs="Arial"/>
                <w:szCs w:val="24"/>
              </w:rPr>
              <w:t>rất khó đến</w:t>
            </w:r>
          </w:p>
        </w:tc>
      </w:tr>
      <w:tr w:rsidR="005F1216" w:rsidRPr="008207E0" w14:paraId="093023F8" w14:textId="77777777" w:rsidTr="002206A5">
        <w:tc>
          <w:tcPr>
            <w:tcW w:w="2250" w:type="dxa"/>
            <w:vAlign w:val="center"/>
          </w:tcPr>
          <w:p w14:paraId="4F8B18DC" w14:textId="77777777" w:rsidR="005F1216" w:rsidRPr="008207E0" w:rsidRDefault="005F1216" w:rsidP="00150154">
            <w:pPr>
              <w:widowControl w:val="0"/>
              <w:spacing w:line="252" w:lineRule="auto"/>
              <w:jc w:val="center"/>
              <w:rPr>
                <w:rFonts w:cs="Arial"/>
                <w:szCs w:val="24"/>
              </w:rPr>
            </w:pPr>
            <w:r w:rsidRPr="008207E0">
              <w:rPr>
                <w:rFonts w:cs="Arial"/>
                <w:szCs w:val="24"/>
              </w:rPr>
              <w:t>Trên 1 đến 35</w:t>
            </w:r>
          </w:p>
        </w:tc>
        <w:tc>
          <w:tcPr>
            <w:tcW w:w="3353" w:type="dxa"/>
            <w:vAlign w:val="center"/>
          </w:tcPr>
          <w:p w14:paraId="26457DC6" w14:textId="77777777" w:rsidR="005F1216" w:rsidRPr="008207E0" w:rsidRDefault="005F1216" w:rsidP="00150154">
            <w:pPr>
              <w:widowControl w:val="0"/>
              <w:spacing w:line="252" w:lineRule="auto"/>
              <w:jc w:val="center"/>
              <w:rPr>
                <w:rFonts w:cs="Arial"/>
                <w:szCs w:val="24"/>
              </w:rPr>
            </w:pPr>
            <w:r w:rsidRPr="008207E0">
              <w:rPr>
                <w:rFonts w:cs="Arial"/>
                <w:szCs w:val="24"/>
              </w:rPr>
              <w:t>5,5</w:t>
            </w:r>
          </w:p>
        </w:tc>
        <w:tc>
          <w:tcPr>
            <w:tcW w:w="1676" w:type="dxa"/>
            <w:shd w:val="clear" w:color="auto" w:fill="auto"/>
            <w:vAlign w:val="center"/>
          </w:tcPr>
          <w:p w14:paraId="52F6E434" w14:textId="77777777" w:rsidR="005F1216" w:rsidRPr="008207E0" w:rsidRDefault="005F1216" w:rsidP="00150154">
            <w:pPr>
              <w:widowControl w:val="0"/>
              <w:spacing w:line="252" w:lineRule="auto"/>
              <w:jc w:val="center"/>
              <w:rPr>
                <w:rFonts w:cs="Arial"/>
                <w:szCs w:val="24"/>
              </w:rPr>
            </w:pPr>
            <w:r w:rsidRPr="008207E0">
              <w:rPr>
                <w:rFonts w:cs="Arial"/>
                <w:szCs w:val="24"/>
              </w:rPr>
              <w:t>4,5</w:t>
            </w:r>
          </w:p>
        </w:tc>
        <w:tc>
          <w:tcPr>
            <w:tcW w:w="1677" w:type="dxa"/>
            <w:shd w:val="clear" w:color="auto" w:fill="auto"/>
            <w:vAlign w:val="center"/>
          </w:tcPr>
          <w:p w14:paraId="649D7F79"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r>
      <w:tr w:rsidR="005F1216" w:rsidRPr="008207E0" w14:paraId="73BE5068" w14:textId="77777777" w:rsidTr="002206A5">
        <w:tc>
          <w:tcPr>
            <w:tcW w:w="2250" w:type="dxa"/>
            <w:vAlign w:val="center"/>
          </w:tcPr>
          <w:p w14:paraId="16E0A0DC" w14:textId="77777777" w:rsidR="005F1216" w:rsidRPr="008207E0" w:rsidRDefault="005F1216" w:rsidP="00150154">
            <w:pPr>
              <w:widowControl w:val="0"/>
              <w:spacing w:line="252" w:lineRule="auto"/>
              <w:jc w:val="center"/>
              <w:rPr>
                <w:rFonts w:cs="Arial"/>
                <w:szCs w:val="24"/>
              </w:rPr>
            </w:pPr>
            <w:r w:rsidRPr="008207E0">
              <w:rPr>
                <w:rFonts w:cs="Arial"/>
                <w:szCs w:val="24"/>
              </w:rPr>
              <w:t>110</w:t>
            </w:r>
          </w:p>
        </w:tc>
        <w:tc>
          <w:tcPr>
            <w:tcW w:w="3353" w:type="dxa"/>
            <w:vAlign w:val="center"/>
          </w:tcPr>
          <w:p w14:paraId="4287E180" w14:textId="77777777" w:rsidR="005F1216" w:rsidRPr="008207E0" w:rsidRDefault="005F1216" w:rsidP="00150154">
            <w:pPr>
              <w:widowControl w:val="0"/>
              <w:spacing w:line="252" w:lineRule="auto"/>
              <w:jc w:val="center"/>
              <w:rPr>
                <w:rFonts w:cs="Arial"/>
                <w:szCs w:val="24"/>
              </w:rPr>
            </w:pPr>
            <w:r w:rsidRPr="008207E0">
              <w:rPr>
                <w:rFonts w:cs="Arial"/>
                <w:szCs w:val="24"/>
              </w:rPr>
              <w:t>6,0</w:t>
            </w:r>
          </w:p>
        </w:tc>
        <w:tc>
          <w:tcPr>
            <w:tcW w:w="1676" w:type="dxa"/>
            <w:shd w:val="clear" w:color="auto" w:fill="auto"/>
            <w:vAlign w:val="center"/>
          </w:tcPr>
          <w:p w14:paraId="71E2D393"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c>
          <w:tcPr>
            <w:tcW w:w="1677" w:type="dxa"/>
            <w:shd w:val="clear" w:color="auto" w:fill="auto"/>
            <w:vAlign w:val="center"/>
          </w:tcPr>
          <w:p w14:paraId="25DB93B5" w14:textId="77777777" w:rsidR="005F1216" w:rsidRPr="008207E0" w:rsidRDefault="005F1216" w:rsidP="00150154">
            <w:pPr>
              <w:widowControl w:val="0"/>
              <w:spacing w:line="252" w:lineRule="auto"/>
              <w:jc w:val="center"/>
              <w:rPr>
                <w:rFonts w:cs="Arial"/>
                <w:szCs w:val="24"/>
              </w:rPr>
            </w:pPr>
            <w:r w:rsidRPr="008207E0">
              <w:rPr>
                <w:rFonts w:cs="Arial"/>
                <w:szCs w:val="24"/>
              </w:rPr>
              <w:t>3,0</w:t>
            </w:r>
          </w:p>
        </w:tc>
      </w:tr>
      <w:tr w:rsidR="005F1216" w:rsidRPr="008207E0" w14:paraId="032B2E57" w14:textId="77777777" w:rsidTr="002206A5">
        <w:tc>
          <w:tcPr>
            <w:tcW w:w="2250" w:type="dxa"/>
            <w:vAlign w:val="center"/>
          </w:tcPr>
          <w:p w14:paraId="671F94D3" w14:textId="77777777" w:rsidR="005F1216" w:rsidRPr="008207E0" w:rsidRDefault="005F1216" w:rsidP="00150154">
            <w:pPr>
              <w:widowControl w:val="0"/>
              <w:spacing w:line="252" w:lineRule="auto"/>
              <w:jc w:val="center"/>
              <w:rPr>
                <w:rFonts w:cs="Arial"/>
                <w:szCs w:val="24"/>
              </w:rPr>
            </w:pPr>
            <w:r w:rsidRPr="008207E0">
              <w:rPr>
                <w:rFonts w:cs="Arial"/>
                <w:szCs w:val="24"/>
              </w:rPr>
              <w:t>220</w:t>
            </w:r>
          </w:p>
        </w:tc>
        <w:tc>
          <w:tcPr>
            <w:tcW w:w="3353" w:type="dxa"/>
            <w:vAlign w:val="center"/>
          </w:tcPr>
          <w:p w14:paraId="419D43FC"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c>
          <w:tcPr>
            <w:tcW w:w="1676" w:type="dxa"/>
            <w:shd w:val="clear" w:color="auto" w:fill="auto"/>
            <w:vAlign w:val="center"/>
          </w:tcPr>
          <w:p w14:paraId="4945F283" w14:textId="77777777" w:rsidR="005F1216" w:rsidRPr="008207E0" w:rsidRDefault="005F1216" w:rsidP="00150154">
            <w:pPr>
              <w:widowControl w:val="0"/>
              <w:spacing w:line="252" w:lineRule="auto"/>
              <w:jc w:val="center"/>
              <w:rPr>
                <w:rFonts w:cs="Arial"/>
                <w:szCs w:val="24"/>
              </w:rPr>
            </w:pPr>
            <w:r w:rsidRPr="008207E0">
              <w:rPr>
                <w:rFonts w:cs="Arial"/>
                <w:szCs w:val="24"/>
              </w:rPr>
              <w:t>6,0</w:t>
            </w:r>
          </w:p>
        </w:tc>
        <w:tc>
          <w:tcPr>
            <w:tcW w:w="1677" w:type="dxa"/>
            <w:shd w:val="clear" w:color="auto" w:fill="auto"/>
            <w:vAlign w:val="center"/>
          </w:tcPr>
          <w:p w14:paraId="1B756EDF"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r>
      <w:tr w:rsidR="005F1216" w:rsidRPr="008207E0" w14:paraId="6980DFE1" w14:textId="77777777" w:rsidTr="002206A5">
        <w:tc>
          <w:tcPr>
            <w:tcW w:w="2250" w:type="dxa"/>
            <w:vAlign w:val="center"/>
          </w:tcPr>
          <w:p w14:paraId="2A9D8477"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c>
          <w:tcPr>
            <w:tcW w:w="3353" w:type="dxa"/>
            <w:vAlign w:val="center"/>
          </w:tcPr>
          <w:p w14:paraId="77EFA04C"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c>
          <w:tcPr>
            <w:tcW w:w="1676" w:type="dxa"/>
            <w:shd w:val="clear" w:color="auto" w:fill="auto"/>
            <w:vAlign w:val="center"/>
          </w:tcPr>
          <w:p w14:paraId="3EE57700" w14:textId="77777777" w:rsidR="005F1216" w:rsidRPr="008207E0" w:rsidRDefault="005F1216" w:rsidP="00150154">
            <w:pPr>
              <w:widowControl w:val="0"/>
              <w:spacing w:line="252" w:lineRule="auto"/>
              <w:jc w:val="center"/>
              <w:rPr>
                <w:rFonts w:cs="Arial"/>
                <w:szCs w:val="24"/>
              </w:rPr>
            </w:pPr>
            <w:r w:rsidRPr="008207E0">
              <w:rPr>
                <w:rFonts w:cs="Arial"/>
                <w:szCs w:val="24"/>
              </w:rPr>
              <w:t>8,0</w:t>
            </w:r>
          </w:p>
        </w:tc>
        <w:tc>
          <w:tcPr>
            <w:tcW w:w="1677" w:type="dxa"/>
            <w:shd w:val="clear" w:color="auto" w:fill="auto"/>
            <w:vAlign w:val="center"/>
          </w:tcPr>
          <w:p w14:paraId="04130A5A" w14:textId="77777777" w:rsidR="005F1216" w:rsidRPr="008207E0" w:rsidRDefault="005F1216" w:rsidP="00150154">
            <w:pPr>
              <w:widowControl w:val="0"/>
              <w:spacing w:line="252" w:lineRule="auto"/>
              <w:jc w:val="center"/>
              <w:rPr>
                <w:rFonts w:cs="Arial"/>
                <w:szCs w:val="24"/>
              </w:rPr>
            </w:pPr>
            <w:r w:rsidRPr="008207E0">
              <w:rPr>
                <w:rFonts w:cs="Arial"/>
                <w:szCs w:val="24"/>
              </w:rPr>
              <w:t>6,0</w:t>
            </w:r>
          </w:p>
        </w:tc>
      </w:tr>
    </w:tbl>
    <w:p w14:paraId="1019BBFE" w14:textId="398AB333"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16" w:name="_Toc188048196"/>
      <w:r w:rsidRPr="008207E0">
        <w:rPr>
          <w:rFonts w:cs="Arial"/>
          <w:b/>
          <w:bCs/>
          <w:szCs w:val="24"/>
        </w:rPr>
        <w:t>Yêu cầu đối với ĐDK đi qua khu vực ở bên ngoài khu vực phải tăng cường các biện pháp an toàn</w:t>
      </w:r>
      <w:bookmarkEnd w:id="516"/>
      <w:r w:rsidRPr="008207E0">
        <w:rPr>
          <w:rFonts w:cs="Arial"/>
          <w:b/>
          <w:bCs/>
          <w:szCs w:val="24"/>
        </w:rPr>
        <w:t xml:space="preserve"> </w:t>
      </w:r>
    </w:p>
    <w:p w14:paraId="464DBF6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Khoảng cách thẳng đứng từ điểm thấp nhất của dây dẫn điện của ĐDK, trong chế độ vận hành bình thường, khi dây dẫn điện ở trạng thái võng lớn nhất đến mặt đất không được nhỏ hơn quy định trong bảng sau:</w:t>
      </w:r>
    </w:p>
    <w:p w14:paraId="2FB50B91"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17" w:name="_Toc356562990"/>
      <w:r w:rsidRPr="008207E0">
        <w:rPr>
          <w:rFonts w:cs="Arial"/>
          <w:b/>
          <w:bCs/>
          <w:i w:val="0"/>
          <w:iCs w:val="0"/>
          <w:color w:val="auto"/>
          <w:szCs w:val="24"/>
          <w:lang w:val="vi-VN"/>
        </w:rPr>
        <w:t xml:space="preserve">Bảng 2.34: Khoảng cách thẳng đứng nhỏ nhất từ dây dẫn trần đến mặt đất trong </w:t>
      </w:r>
    </w:p>
    <w:p w14:paraId="4F898D25"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khu vực bên ngoài khu vực phải tăng cường </w:t>
      </w:r>
      <w:bookmarkEnd w:id="517"/>
      <w:r w:rsidRPr="008207E0">
        <w:rPr>
          <w:rFonts w:cs="Arial"/>
          <w:b/>
          <w:bCs/>
          <w:i w:val="0"/>
          <w:iCs w:val="0"/>
          <w:color w:val="auto"/>
          <w:szCs w:val="24"/>
          <w:lang w:val="vi-VN"/>
        </w:rPr>
        <w:t>các biện pháp an toàn</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4720"/>
      </w:tblGrid>
      <w:tr w:rsidR="005F1216" w:rsidRPr="008207E0" w14:paraId="0C919BF2" w14:textId="77777777" w:rsidTr="00EB2AE1">
        <w:trPr>
          <w:jc w:val="center"/>
        </w:trPr>
        <w:tc>
          <w:tcPr>
            <w:tcW w:w="3780" w:type="dxa"/>
            <w:vAlign w:val="center"/>
          </w:tcPr>
          <w:p w14:paraId="6AF8AB9E" w14:textId="77777777" w:rsidR="005F1216" w:rsidRPr="008207E0" w:rsidRDefault="005F1216" w:rsidP="00150154">
            <w:pPr>
              <w:widowControl w:val="0"/>
              <w:spacing w:line="252" w:lineRule="auto"/>
              <w:jc w:val="center"/>
              <w:rPr>
                <w:rFonts w:cs="Arial"/>
                <w:szCs w:val="24"/>
              </w:rPr>
            </w:pPr>
            <w:r w:rsidRPr="008207E0">
              <w:rPr>
                <w:rFonts w:cs="Arial"/>
                <w:szCs w:val="24"/>
              </w:rPr>
              <w:t>Điện áp ( kV)</w:t>
            </w:r>
          </w:p>
        </w:tc>
        <w:tc>
          <w:tcPr>
            <w:tcW w:w="4720" w:type="dxa"/>
            <w:vAlign w:val="center"/>
          </w:tcPr>
          <w:p w14:paraId="60DCAACE" w14:textId="77777777" w:rsidR="005F1216" w:rsidRPr="008207E0" w:rsidRDefault="005F1216" w:rsidP="00150154">
            <w:pPr>
              <w:widowControl w:val="0"/>
              <w:spacing w:line="252" w:lineRule="auto"/>
              <w:jc w:val="center"/>
              <w:rPr>
                <w:rFonts w:cs="Arial"/>
                <w:szCs w:val="24"/>
              </w:rPr>
            </w:pPr>
            <w:r w:rsidRPr="008207E0">
              <w:rPr>
                <w:rFonts w:cs="Arial"/>
                <w:szCs w:val="24"/>
              </w:rPr>
              <w:t>Khoảng cách thẳng đứng nhỏ nhất (m)</w:t>
            </w:r>
          </w:p>
        </w:tc>
      </w:tr>
      <w:tr w:rsidR="005F1216" w:rsidRPr="008207E0" w14:paraId="2DCDE302" w14:textId="77777777" w:rsidTr="00EB2AE1">
        <w:trPr>
          <w:jc w:val="center"/>
        </w:trPr>
        <w:tc>
          <w:tcPr>
            <w:tcW w:w="3780" w:type="dxa"/>
            <w:vAlign w:val="center"/>
          </w:tcPr>
          <w:p w14:paraId="49185719" w14:textId="77777777" w:rsidR="005F1216" w:rsidRPr="008207E0" w:rsidRDefault="005F1216" w:rsidP="00150154">
            <w:pPr>
              <w:widowControl w:val="0"/>
              <w:spacing w:line="252" w:lineRule="auto"/>
              <w:jc w:val="center"/>
              <w:rPr>
                <w:rFonts w:cs="Arial"/>
                <w:szCs w:val="24"/>
              </w:rPr>
            </w:pPr>
            <w:r w:rsidRPr="008207E0">
              <w:rPr>
                <w:rFonts w:cs="Arial"/>
                <w:szCs w:val="24"/>
              </w:rPr>
              <w:t>Từ trên 1 đến 35</w:t>
            </w:r>
          </w:p>
        </w:tc>
        <w:tc>
          <w:tcPr>
            <w:tcW w:w="4720" w:type="dxa"/>
            <w:vAlign w:val="center"/>
          </w:tcPr>
          <w:p w14:paraId="45D23F29" w14:textId="77777777" w:rsidR="005F1216" w:rsidRPr="008207E0" w:rsidRDefault="005F1216" w:rsidP="00150154">
            <w:pPr>
              <w:widowControl w:val="0"/>
              <w:spacing w:line="252" w:lineRule="auto"/>
              <w:jc w:val="center"/>
              <w:rPr>
                <w:rFonts w:cs="Arial"/>
                <w:szCs w:val="24"/>
              </w:rPr>
            </w:pPr>
            <w:r w:rsidRPr="008207E0">
              <w:rPr>
                <w:rFonts w:cs="Arial"/>
                <w:szCs w:val="24"/>
              </w:rPr>
              <w:t>6,5</w:t>
            </w:r>
          </w:p>
        </w:tc>
      </w:tr>
      <w:tr w:rsidR="005F1216" w:rsidRPr="008207E0" w14:paraId="2992D7B9" w14:textId="77777777" w:rsidTr="00EB2AE1">
        <w:trPr>
          <w:jc w:val="center"/>
        </w:trPr>
        <w:tc>
          <w:tcPr>
            <w:tcW w:w="3780" w:type="dxa"/>
            <w:vAlign w:val="center"/>
          </w:tcPr>
          <w:p w14:paraId="4E8A98C5" w14:textId="77777777" w:rsidR="005F1216" w:rsidRPr="008207E0" w:rsidRDefault="005F1216" w:rsidP="00150154">
            <w:pPr>
              <w:widowControl w:val="0"/>
              <w:spacing w:line="252" w:lineRule="auto"/>
              <w:jc w:val="center"/>
              <w:rPr>
                <w:rFonts w:cs="Arial"/>
                <w:szCs w:val="24"/>
              </w:rPr>
            </w:pPr>
            <w:r w:rsidRPr="008207E0">
              <w:rPr>
                <w:rFonts w:cs="Arial"/>
                <w:szCs w:val="24"/>
              </w:rPr>
              <w:t>110</w:t>
            </w:r>
          </w:p>
        </w:tc>
        <w:tc>
          <w:tcPr>
            <w:tcW w:w="4720" w:type="dxa"/>
            <w:vAlign w:val="center"/>
          </w:tcPr>
          <w:p w14:paraId="36139DA0"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r>
      <w:tr w:rsidR="005F1216" w:rsidRPr="008207E0" w14:paraId="2F63963C" w14:textId="77777777" w:rsidTr="00EB2AE1">
        <w:trPr>
          <w:jc w:val="center"/>
        </w:trPr>
        <w:tc>
          <w:tcPr>
            <w:tcW w:w="3780" w:type="dxa"/>
            <w:vAlign w:val="center"/>
          </w:tcPr>
          <w:p w14:paraId="016A8A76" w14:textId="77777777" w:rsidR="005F1216" w:rsidRPr="008207E0" w:rsidRDefault="005F1216" w:rsidP="00150154">
            <w:pPr>
              <w:widowControl w:val="0"/>
              <w:spacing w:line="252" w:lineRule="auto"/>
              <w:jc w:val="center"/>
              <w:rPr>
                <w:rFonts w:cs="Arial"/>
                <w:szCs w:val="24"/>
              </w:rPr>
            </w:pPr>
            <w:r w:rsidRPr="008207E0">
              <w:rPr>
                <w:rFonts w:cs="Arial"/>
                <w:szCs w:val="24"/>
              </w:rPr>
              <w:t>220</w:t>
            </w:r>
          </w:p>
        </w:tc>
        <w:tc>
          <w:tcPr>
            <w:tcW w:w="4720" w:type="dxa"/>
            <w:vAlign w:val="center"/>
          </w:tcPr>
          <w:p w14:paraId="6F4E7175" w14:textId="77777777" w:rsidR="005F1216" w:rsidRPr="008207E0" w:rsidRDefault="005F1216" w:rsidP="00150154">
            <w:pPr>
              <w:widowControl w:val="0"/>
              <w:spacing w:line="252" w:lineRule="auto"/>
              <w:jc w:val="center"/>
              <w:rPr>
                <w:rFonts w:cs="Arial"/>
                <w:szCs w:val="24"/>
              </w:rPr>
            </w:pPr>
            <w:r w:rsidRPr="008207E0">
              <w:rPr>
                <w:rFonts w:cs="Arial"/>
                <w:szCs w:val="24"/>
              </w:rPr>
              <w:t>8,0</w:t>
            </w:r>
          </w:p>
        </w:tc>
      </w:tr>
      <w:tr w:rsidR="005F1216" w:rsidRPr="008207E0" w14:paraId="5DB574B7" w14:textId="77777777" w:rsidTr="00EB2AE1">
        <w:trPr>
          <w:jc w:val="center"/>
        </w:trPr>
        <w:tc>
          <w:tcPr>
            <w:tcW w:w="3780" w:type="dxa"/>
            <w:vAlign w:val="center"/>
          </w:tcPr>
          <w:p w14:paraId="1A873D10"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c>
          <w:tcPr>
            <w:tcW w:w="4720" w:type="dxa"/>
            <w:vAlign w:val="center"/>
          </w:tcPr>
          <w:p w14:paraId="513E4A4E" w14:textId="77777777" w:rsidR="005F1216" w:rsidRPr="008207E0" w:rsidRDefault="005F1216" w:rsidP="00150154">
            <w:pPr>
              <w:widowControl w:val="0"/>
              <w:spacing w:line="252" w:lineRule="auto"/>
              <w:jc w:val="center"/>
              <w:rPr>
                <w:rFonts w:cs="Arial"/>
                <w:szCs w:val="24"/>
              </w:rPr>
            </w:pPr>
            <w:r w:rsidRPr="008207E0">
              <w:rPr>
                <w:rFonts w:cs="Arial"/>
                <w:szCs w:val="24"/>
              </w:rPr>
              <w:t>14,0</w:t>
            </w:r>
          </w:p>
        </w:tc>
      </w:tr>
    </w:tbl>
    <w:p w14:paraId="154B7D4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Khoảng cách an toàn từ dây dẫn gần nhất của các ĐDK có điện áp trên 1 kV ở trạng thái tĩnh đến phần nhô ra gần nhất của các công trình phải bảo đảm đủ khoảng cách</w:t>
      </w:r>
    </w:p>
    <w:p w14:paraId="0C11DCB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không được nhỏ hơn quy định trong bảng sau: </w:t>
      </w:r>
    </w:p>
    <w:p w14:paraId="244E3799"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18" w:name="_Toc356562988"/>
      <w:r w:rsidRPr="008207E0">
        <w:rPr>
          <w:rFonts w:cs="Arial"/>
          <w:b/>
          <w:bCs/>
          <w:i w:val="0"/>
          <w:iCs w:val="0"/>
          <w:color w:val="auto"/>
          <w:szCs w:val="24"/>
          <w:lang w:val="vi-VN"/>
        </w:rPr>
        <w:t xml:space="preserve">Bảng 2.35: Khoảng cách nhỏ nhất từ dây dẫn gần nhất tới các phần </w:t>
      </w:r>
    </w:p>
    <w:p w14:paraId="67B7A280"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nhô ra gần nhất của các công trình</w:t>
      </w:r>
      <w:bookmarkEnd w:id="518"/>
    </w:p>
    <w:tbl>
      <w:tblPr>
        <w:tblW w:w="810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4320"/>
      </w:tblGrid>
      <w:tr w:rsidR="005F1216" w:rsidRPr="008207E0" w14:paraId="3EAEF155" w14:textId="77777777" w:rsidTr="002206A5">
        <w:trPr>
          <w:trHeight w:val="229"/>
          <w:tblHeader/>
        </w:trPr>
        <w:tc>
          <w:tcPr>
            <w:tcW w:w="3780" w:type="dxa"/>
            <w:vAlign w:val="center"/>
          </w:tcPr>
          <w:p w14:paraId="0AE1F201" w14:textId="77777777" w:rsidR="005F1216" w:rsidRPr="008207E0" w:rsidRDefault="005F1216" w:rsidP="00150154">
            <w:pPr>
              <w:widowControl w:val="0"/>
              <w:spacing w:line="252" w:lineRule="auto"/>
              <w:jc w:val="center"/>
              <w:rPr>
                <w:rFonts w:cs="Arial"/>
                <w:szCs w:val="24"/>
              </w:rPr>
            </w:pPr>
            <w:r w:rsidRPr="008207E0">
              <w:rPr>
                <w:rFonts w:cs="Arial"/>
                <w:szCs w:val="24"/>
              </w:rPr>
              <w:t>Điện áp ( kV)</w:t>
            </w:r>
          </w:p>
        </w:tc>
        <w:tc>
          <w:tcPr>
            <w:tcW w:w="4320" w:type="dxa"/>
            <w:vAlign w:val="center"/>
          </w:tcPr>
          <w:p w14:paraId="190DBA40" w14:textId="77777777" w:rsidR="005F1216" w:rsidRPr="008207E0" w:rsidRDefault="005F1216" w:rsidP="00150154">
            <w:pPr>
              <w:widowControl w:val="0"/>
              <w:spacing w:line="252" w:lineRule="auto"/>
              <w:jc w:val="center"/>
              <w:rPr>
                <w:rFonts w:cs="Arial"/>
                <w:szCs w:val="24"/>
              </w:rPr>
            </w:pPr>
            <w:r w:rsidRPr="008207E0">
              <w:rPr>
                <w:rFonts w:cs="Arial"/>
                <w:szCs w:val="24"/>
              </w:rPr>
              <w:t>Khoảng cách nhỏ nhất (m)</w:t>
            </w:r>
          </w:p>
        </w:tc>
      </w:tr>
      <w:tr w:rsidR="005F1216" w:rsidRPr="008207E0" w14:paraId="5C5102FE" w14:textId="77777777" w:rsidTr="002206A5">
        <w:trPr>
          <w:trHeight w:val="133"/>
        </w:trPr>
        <w:tc>
          <w:tcPr>
            <w:tcW w:w="3780" w:type="dxa"/>
            <w:vAlign w:val="center"/>
          </w:tcPr>
          <w:p w14:paraId="586D19AD" w14:textId="77777777" w:rsidR="005F1216" w:rsidRPr="008207E0" w:rsidRDefault="005F1216" w:rsidP="00150154">
            <w:pPr>
              <w:widowControl w:val="0"/>
              <w:spacing w:line="252" w:lineRule="auto"/>
              <w:jc w:val="center"/>
              <w:rPr>
                <w:rFonts w:cs="Arial"/>
                <w:szCs w:val="24"/>
              </w:rPr>
            </w:pPr>
            <w:r w:rsidRPr="008207E0">
              <w:rPr>
                <w:rFonts w:cs="Arial"/>
                <w:szCs w:val="24"/>
              </w:rPr>
              <w:t>Trên 1 đến 22</w:t>
            </w:r>
          </w:p>
        </w:tc>
        <w:tc>
          <w:tcPr>
            <w:tcW w:w="4320" w:type="dxa"/>
            <w:vAlign w:val="center"/>
          </w:tcPr>
          <w:p w14:paraId="6C7EECD8" w14:textId="77777777" w:rsidR="005F1216" w:rsidRPr="008207E0" w:rsidRDefault="005F1216" w:rsidP="00150154">
            <w:pPr>
              <w:widowControl w:val="0"/>
              <w:spacing w:line="252" w:lineRule="auto"/>
              <w:jc w:val="center"/>
              <w:rPr>
                <w:rFonts w:cs="Arial"/>
                <w:szCs w:val="24"/>
              </w:rPr>
            </w:pPr>
            <w:r w:rsidRPr="008207E0">
              <w:rPr>
                <w:rFonts w:cs="Arial"/>
                <w:szCs w:val="24"/>
              </w:rPr>
              <w:t>2,0 (1,0*)</w:t>
            </w:r>
          </w:p>
        </w:tc>
      </w:tr>
      <w:tr w:rsidR="005F1216" w:rsidRPr="008207E0" w14:paraId="68708AC6" w14:textId="77777777" w:rsidTr="002206A5">
        <w:trPr>
          <w:trHeight w:val="96"/>
        </w:trPr>
        <w:tc>
          <w:tcPr>
            <w:tcW w:w="3780" w:type="dxa"/>
            <w:vAlign w:val="center"/>
          </w:tcPr>
          <w:p w14:paraId="2AECB31A"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4320" w:type="dxa"/>
            <w:vAlign w:val="center"/>
          </w:tcPr>
          <w:p w14:paraId="559FA457" w14:textId="77777777" w:rsidR="005F1216" w:rsidRPr="008207E0" w:rsidDel="00B55E07" w:rsidRDefault="005F1216" w:rsidP="00150154">
            <w:pPr>
              <w:widowControl w:val="0"/>
              <w:spacing w:line="252" w:lineRule="auto"/>
              <w:jc w:val="center"/>
              <w:rPr>
                <w:rFonts w:cs="Arial"/>
                <w:szCs w:val="24"/>
              </w:rPr>
            </w:pPr>
            <w:r w:rsidRPr="008207E0">
              <w:rPr>
                <w:rFonts w:cs="Arial"/>
                <w:szCs w:val="24"/>
              </w:rPr>
              <w:t>3,0 (1,5*)</w:t>
            </w:r>
          </w:p>
        </w:tc>
      </w:tr>
      <w:tr w:rsidR="005F1216" w:rsidRPr="008207E0" w14:paraId="5B8F7524" w14:textId="77777777" w:rsidTr="002206A5">
        <w:tc>
          <w:tcPr>
            <w:tcW w:w="3780" w:type="dxa"/>
            <w:vAlign w:val="center"/>
          </w:tcPr>
          <w:p w14:paraId="4088C0B8" w14:textId="77777777" w:rsidR="005F1216" w:rsidRPr="008207E0" w:rsidRDefault="005F1216" w:rsidP="00150154">
            <w:pPr>
              <w:widowControl w:val="0"/>
              <w:spacing w:line="252" w:lineRule="auto"/>
              <w:jc w:val="center"/>
              <w:rPr>
                <w:rFonts w:cs="Arial"/>
                <w:szCs w:val="24"/>
              </w:rPr>
            </w:pPr>
            <w:r w:rsidRPr="008207E0">
              <w:rPr>
                <w:rFonts w:cs="Arial"/>
                <w:szCs w:val="24"/>
              </w:rPr>
              <w:t>110</w:t>
            </w:r>
          </w:p>
        </w:tc>
        <w:tc>
          <w:tcPr>
            <w:tcW w:w="4320" w:type="dxa"/>
            <w:vAlign w:val="center"/>
          </w:tcPr>
          <w:p w14:paraId="5956372C"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r>
      <w:tr w:rsidR="005F1216" w:rsidRPr="008207E0" w14:paraId="30FEFA3B" w14:textId="77777777" w:rsidTr="002206A5">
        <w:tc>
          <w:tcPr>
            <w:tcW w:w="3780" w:type="dxa"/>
            <w:vAlign w:val="center"/>
          </w:tcPr>
          <w:p w14:paraId="298DBDF9" w14:textId="77777777" w:rsidR="005F1216" w:rsidRPr="008207E0" w:rsidRDefault="005F1216" w:rsidP="00150154">
            <w:pPr>
              <w:widowControl w:val="0"/>
              <w:spacing w:line="252" w:lineRule="auto"/>
              <w:jc w:val="center"/>
              <w:rPr>
                <w:rFonts w:cs="Arial"/>
                <w:szCs w:val="24"/>
              </w:rPr>
            </w:pPr>
            <w:r w:rsidRPr="008207E0">
              <w:rPr>
                <w:rFonts w:cs="Arial"/>
                <w:szCs w:val="24"/>
              </w:rPr>
              <w:lastRenderedPageBreak/>
              <w:t>220</w:t>
            </w:r>
          </w:p>
        </w:tc>
        <w:tc>
          <w:tcPr>
            <w:tcW w:w="4320" w:type="dxa"/>
            <w:vAlign w:val="center"/>
          </w:tcPr>
          <w:p w14:paraId="3DBDAF68" w14:textId="77777777" w:rsidR="005F1216" w:rsidRPr="008207E0" w:rsidRDefault="005F1216" w:rsidP="00150154">
            <w:pPr>
              <w:widowControl w:val="0"/>
              <w:spacing w:line="252" w:lineRule="auto"/>
              <w:jc w:val="center"/>
              <w:rPr>
                <w:rFonts w:cs="Arial"/>
                <w:szCs w:val="24"/>
              </w:rPr>
            </w:pPr>
            <w:r w:rsidRPr="008207E0">
              <w:rPr>
                <w:rFonts w:cs="Arial"/>
                <w:szCs w:val="24"/>
              </w:rPr>
              <w:t>6,0</w:t>
            </w:r>
          </w:p>
        </w:tc>
      </w:tr>
      <w:tr w:rsidR="005F1216" w:rsidRPr="008207E0" w14:paraId="30DE69FF" w14:textId="77777777" w:rsidTr="002206A5">
        <w:tc>
          <w:tcPr>
            <w:tcW w:w="3780" w:type="dxa"/>
            <w:vAlign w:val="center"/>
          </w:tcPr>
          <w:p w14:paraId="40D26DEB"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c>
          <w:tcPr>
            <w:tcW w:w="4320" w:type="dxa"/>
            <w:vAlign w:val="center"/>
          </w:tcPr>
          <w:p w14:paraId="63CFAAF5"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r>
    </w:tbl>
    <w:p w14:paraId="5F95322D"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Ghi chú: </w:t>
      </w:r>
      <w:r w:rsidRPr="008207E0">
        <w:rPr>
          <w:rFonts w:ascii="Arial" w:hAnsi="Arial" w:cs="Arial"/>
          <w:sz w:val="24"/>
          <w:szCs w:val="24"/>
        </w:rPr>
        <w:t xml:space="preserve">(*) </w:t>
      </w:r>
      <w:r w:rsidRPr="008207E0">
        <w:rPr>
          <w:rFonts w:ascii="Arial" w:hAnsi="Arial" w:cs="Arial"/>
          <w:sz w:val="24"/>
          <w:szCs w:val="24"/>
          <w:lang w:eastAsia="ja-JP"/>
        </w:rPr>
        <w:t>Các số trên áp dụng cho các dây bọc và cáp.</w:t>
      </w:r>
    </w:p>
    <w:p w14:paraId="79B2E0AE" w14:textId="46FBFD12"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19" w:name="_Toc188048197"/>
      <w:r w:rsidRPr="008207E0">
        <w:rPr>
          <w:rFonts w:cs="Arial"/>
          <w:b/>
          <w:bCs/>
          <w:szCs w:val="24"/>
        </w:rPr>
        <w:t>Yêu cầu đối với ĐDK đi qua khu vực phải tăng cường các biện pháp an toàn</w:t>
      </w:r>
      <w:bookmarkEnd w:id="519"/>
    </w:p>
    <w:p w14:paraId="5E62687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Khoảng cách từ điểm thấp nhất của dây dẫn điện ở trạng thái võng lớn nhất đến mặt đất không nhỏ hơn quy định trong bảng sau:</w:t>
      </w:r>
    </w:p>
    <w:p w14:paraId="004ECE24"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20" w:name="_Toc356562991"/>
      <w:r w:rsidRPr="008207E0">
        <w:rPr>
          <w:rFonts w:cs="Arial"/>
          <w:b/>
          <w:bCs/>
          <w:i w:val="0"/>
          <w:iCs w:val="0"/>
          <w:color w:val="auto"/>
          <w:szCs w:val="24"/>
          <w:lang w:val="vi-VN"/>
        </w:rPr>
        <w:t xml:space="preserve">Bảng 2.36: Khoảng cách từ dây dẫn đến mặt đất trong khu vực </w:t>
      </w:r>
      <w:bookmarkEnd w:id="520"/>
      <w:r w:rsidRPr="008207E0">
        <w:rPr>
          <w:rFonts w:cs="Arial"/>
          <w:b/>
          <w:bCs/>
          <w:i w:val="0"/>
          <w:iCs w:val="0"/>
          <w:color w:val="auto"/>
          <w:szCs w:val="24"/>
          <w:lang w:val="vi-VN"/>
        </w:rPr>
        <w:t xml:space="preserve">phải tăng cường </w:t>
      </w:r>
    </w:p>
    <w:p w14:paraId="6A46E8EF"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các biện pháp an toàn</w:t>
      </w:r>
    </w:p>
    <w:tbl>
      <w:tblPr>
        <w:tblW w:w="9232" w:type="dxa"/>
        <w:tblInd w:w="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2520"/>
        <w:gridCol w:w="1556"/>
        <w:gridCol w:w="1440"/>
        <w:gridCol w:w="1620"/>
      </w:tblGrid>
      <w:tr w:rsidR="005F1216" w:rsidRPr="008207E0" w14:paraId="2FE6EF60" w14:textId="77777777" w:rsidTr="002206A5">
        <w:tc>
          <w:tcPr>
            <w:tcW w:w="2096" w:type="dxa"/>
            <w:shd w:val="clear" w:color="auto" w:fill="auto"/>
          </w:tcPr>
          <w:p w14:paraId="3D62F8F6" w14:textId="77777777" w:rsidR="005F1216" w:rsidRPr="008207E0" w:rsidRDefault="005F1216" w:rsidP="00150154">
            <w:pPr>
              <w:widowControl w:val="0"/>
              <w:spacing w:line="252" w:lineRule="auto"/>
              <w:jc w:val="both"/>
              <w:rPr>
                <w:rFonts w:eastAsia="Times New Roman" w:cs="Arial"/>
                <w:kern w:val="0"/>
                <w:szCs w:val="24"/>
              </w:rPr>
            </w:pPr>
            <w:r w:rsidRPr="008207E0">
              <w:rPr>
                <w:rFonts w:eastAsia="Times New Roman" w:cs="Arial"/>
                <w:kern w:val="0"/>
                <w:szCs w:val="24"/>
              </w:rPr>
              <w:t xml:space="preserve">Điện áp </w:t>
            </w:r>
          </w:p>
        </w:tc>
        <w:tc>
          <w:tcPr>
            <w:tcW w:w="2520" w:type="dxa"/>
            <w:shd w:val="clear" w:color="auto" w:fill="auto"/>
          </w:tcPr>
          <w:p w14:paraId="18F5B8F5" w14:textId="77777777" w:rsidR="005F1216" w:rsidRPr="008207E0" w:rsidRDefault="005F1216" w:rsidP="00150154">
            <w:pPr>
              <w:widowControl w:val="0"/>
              <w:spacing w:line="252" w:lineRule="auto"/>
              <w:jc w:val="both"/>
              <w:rPr>
                <w:rFonts w:eastAsia="Times New Roman" w:cs="Arial"/>
                <w:kern w:val="0"/>
                <w:szCs w:val="24"/>
              </w:rPr>
            </w:pPr>
            <w:r w:rsidRPr="008207E0">
              <w:rPr>
                <w:rFonts w:eastAsia="Times New Roman" w:cs="Arial"/>
                <w:kern w:val="0"/>
                <w:szCs w:val="24"/>
              </w:rPr>
              <w:t xml:space="preserve">Trên 1 kV đến 35 kV </w:t>
            </w:r>
          </w:p>
        </w:tc>
        <w:tc>
          <w:tcPr>
            <w:tcW w:w="1556" w:type="dxa"/>
            <w:shd w:val="clear" w:color="auto" w:fill="auto"/>
          </w:tcPr>
          <w:p w14:paraId="25C53C56" w14:textId="77777777" w:rsidR="005F1216" w:rsidRPr="008207E0" w:rsidRDefault="005F1216" w:rsidP="00150154">
            <w:pPr>
              <w:widowControl w:val="0"/>
              <w:spacing w:line="252" w:lineRule="auto"/>
              <w:jc w:val="both"/>
              <w:rPr>
                <w:rFonts w:eastAsia="Times New Roman" w:cs="Arial"/>
                <w:kern w:val="0"/>
                <w:szCs w:val="24"/>
              </w:rPr>
            </w:pPr>
            <w:r w:rsidRPr="008207E0">
              <w:rPr>
                <w:rFonts w:eastAsia="Times New Roman" w:cs="Arial"/>
                <w:kern w:val="0"/>
                <w:szCs w:val="24"/>
              </w:rPr>
              <w:t xml:space="preserve">110 kV </w:t>
            </w:r>
          </w:p>
        </w:tc>
        <w:tc>
          <w:tcPr>
            <w:tcW w:w="1440" w:type="dxa"/>
            <w:shd w:val="clear" w:color="auto" w:fill="auto"/>
          </w:tcPr>
          <w:p w14:paraId="1AA884F6" w14:textId="77777777" w:rsidR="005F1216" w:rsidRPr="008207E0" w:rsidRDefault="005F1216" w:rsidP="00150154">
            <w:pPr>
              <w:widowControl w:val="0"/>
              <w:spacing w:line="252" w:lineRule="auto"/>
              <w:ind w:left="-468" w:firstLine="468"/>
              <w:jc w:val="both"/>
              <w:rPr>
                <w:rFonts w:eastAsia="Times New Roman" w:cs="Arial"/>
                <w:kern w:val="0"/>
                <w:szCs w:val="24"/>
              </w:rPr>
            </w:pPr>
            <w:r w:rsidRPr="008207E0">
              <w:rPr>
                <w:rFonts w:eastAsia="Times New Roman" w:cs="Arial"/>
                <w:kern w:val="0"/>
                <w:szCs w:val="24"/>
              </w:rPr>
              <w:t>220 kV</w:t>
            </w:r>
          </w:p>
        </w:tc>
        <w:tc>
          <w:tcPr>
            <w:tcW w:w="1620" w:type="dxa"/>
            <w:shd w:val="clear" w:color="auto" w:fill="auto"/>
          </w:tcPr>
          <w:p w14:paraId="4E01A36A" w14:textId="77777777" w:rsidR="005F1216" w:rsidRPr="008207E0" w:rsidRDefault="005F1216" w:rsidP="00150154">
            <w:pPr>
              <w:widowControl w:val="0"/>
              <w:spacing w:line="252" w:lineRule="auto"/>
              <w:jc w:val="both"/>
              <w:rPr>
                <w:rFonts w:eastAsia="Times New Roman" w:cs="Arial"/>
                <w:kern w:val="0"/>
                <w:szCs w:val="24"/>
              </w:rPr>
            </w:pPr>
            <w:r w:rsidRPr="008207E0">
              <w:rPr>
                <w:rFonts w:eastAsia="Times New Roman" w:cs="Arial"/>
                <w:kern w:val="0"/>
                <w:szCs w:val="24"/>
              </w:rPr>
              <w:t>500 kV</w:t>
            </w:r>
          </w:p>
        </w:tc>
      </w:tr>
      <w:tr w:rsidR="005F1216" w:rsidRPr="008207E0" w14:paraId="4B50BDA4" w14:textId="77777777" w:rsidTr="002206A5">
        <w:tc>
          <w:tcPr>
            <w:tcW w:w="2096" w:type="dxa"/>
            <w:shd w:val="clear" w:color="auto" w:fill="auto"/>
          </w:tcPr>
          <w:p w14:paraId="497A15DC" w14:textId="77777777" w:rsidR="005F1216" w:rsidRPr="008207E0" w:rsidRDefault="005F1216" w:rsidP="00150154">
            <w:pPr>
              <w:widowControl w:val="0"/>
              <w:spacing w:line="252" w:lineRule="auto"/>
              <w:jc w:val="both"/>
              <w:rPr>
                <w:rFonts w:eastAsia="Times New Roman" w:cs="Arial"/>
                <w:kern w:val="0"/>
                <w:szCs w:val="24"/>
              </w:rPr>
            </w:pPr>
            <w:r w:rsidRPr="008207E0">
              <w:rPr>
                <w:rFonts w:eastAsia="Times New Roman" w:cs="Arial"/>
                <w:kern w:val="0"/>
                <w:szCs w:val="24"/>
              </w:rPr>
              <w:t xml:space="preserve">Khoảng cách (m) </w:t>
            </w:r>
          </w:p>
        </w:tc>
        <w:tc>
          <w:tcPr>
            <w:tcW w:w="2520" w:type="dxa"/>
            <w:shd w:val="clear" w:color="auto" w:fill="auto"/>
          </w:tcPr>
          <w:p w14:paraId="6BA5668C" w14:textId="77777777" w:rsidR="005F1216" w:rsidRPr="008207E0" w:rsidRDefault="005F1216" w:rsidP="00150154">
            <w:pPr>
              <w:widowControl w:val="0"/>
              <w:spacing w:line="252" w:lineRule="auto"/>
              <w:jc w:val="both"/>
              <w:rPr>
                <w:rFonts w:eastAsia="Times New Roman" w:cs="Arial"/>
                <w:kern w:val="0"/>
                <w:szCs w:val="24"/>
              </w:rPr>
            </w:pPr>
            <w:r w:rsidRPr="008207E0">
              <w:rPr>
                <w:rFonts w:eastAsia="Times New Roman" w:cs="Arial"/>
                <w:kern w:val="0"/>
                <w:szCs w:val="24"/>
              </w:rPr>
              <w:t>14</w:t>
            </w:r>
          </w:p>
        </w:tc>
        <w:tc>
          <w:tcPr>
            <w:tcW w:w="1556" w:type="dxa"/>
            <w:shd w:val="clear" w:color="auto" w:fill="auto"/>
          </w:tcPr>
          <w:p w14:paraId="435BE998" w14:textId="77777777" w:rsidR="005F1216" w:rsidRPr="008207E0" w:rsidRDefault="005F1216" w:rsidP="00150154">
            <w:pPr>
              <w:widowControl w:val="0"/>
              <w:spacing w:line="252" w:lineRule="auto"/>
              <w:jc w:val="both"/>
              <w:rPr>
                <w:rFonts w:eastAsia="Times New Roman" w:cs="Arial"/>
                <w:kern w:val="0"/>
                <w:szCs w:val="24"/>
              </w:rPr>
            </w:pPr>
            <w:r w:rsidRPr="008207E0">
              <w:rPr>
                <w:rFonts w:eastAsia="Times New Roman" w:cs="Arial"/>
                <w:kern w:val="0"/>
                <w:szCs w:val="24"/>
              </w:rPr>
              <w:t>15</w:t>
            </w:r>
          </w:p>
        </w:tc>
        <w:tc>
          <w:tcPr>
            <w:tcW w:w="1440" w:type="dxa"/>
            <w:shd w:val="clear" w:color="auto" w:fill="auto"/>
          </w:tcPr>
          <w:p w14:paraId="381D32E0" w14:textId="77777777" w:rsidR="005F1216" w:rsidRPr="008207E0" w:rsidRDefault="005F1216" w:rsidP="00150154">
            <w:pPr>
              <w:widowControl w:val="0"/>
              <w:spacing w:line="252" w:lineRule="auto"/>
              <w:jc w:val="both"/>
              <w:rPr>
                <w:rFonts w:eastAsia="Times New Roman" w:cs="Arial"/>
                <w:kern w:val="0"/>
                <w:szCs w:val="24"/>
              </w:rPr>
            </w:pPr>
            <w:r w:rsidRPr="008207E0">
              <w:rPr>
                <w:rFonts w:eastAsia="Times New Roman" w:cs="Arial"/>
                <w:kern w:val="0"/>
                <w:szCs w:val="24"/>
              </w:rPr>
              <w:t>18</w:t>
            </w:r>
          </w:p>
        </w:tc>
        <w:tc>
          <w:tcPr>
            <w:tcW w:w="1620" w:type="dxa"/>
            <w:shd w:val="clear" w:color="auto" w:fill="auto"/>
          </w:tcPr>
          <w:p w14:paraId="5335A03A" w14:textId="77777777" w:rsidR="005F1216" w:rsidRPr="008207E0" w:rsidRDefault="005F1216" w:rsidP="00150154">
            <w:pPr>
              <w:widowControl w:val="0"/>
              <w:spacing w:line="252" w:lineRule="auto"/>
              <w:jc w:val="both"/>
              <w:rPr>
                <w:rFonts w:eastAsia="Times New Roman" w:cs="Arial"/>
                <w:kern w:val="0"/>
                <w:szCs w:val="24"/>
              </w:rPr>
            </w:pPr>
            <w:r w:rsidRPr="008207E0">
              <w:rPr>
                <w:rFonts w:eastAsia="Times New Roman" w:cs="Arial"/>
                <w:kern w:val="0"/>
                <w:szCs w:val="24"/>
              </w:rPr>
              <w:t>14</w:t>
            </w:r>
          </w:p>
        </w:tc>
      </w:tr>
    </w:tbl>
    <w:p w14:paraId="73881DF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ĐDK đi qua khu vực phải tăng cường các biện pháp an toàn về điện và xây dựng như sau:</w:t>
      </w:r>
    </w:p>
    <w:p w14:paraId="47F32B7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Cột phải là cột thép hoặc bê tông cốt thép; hệ số an toàn của cột, xà, móng cột không nhỏ hơn 1,2;</w:t>
      </w:r>
    </w:p>
    <w:p w14:paraId="56D7ECE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Trong một khoảng cột, dây dẫn điện không được phép có mối nối, trừ dây dẫn có tiết diện từ 240mm2 trở lên cho phép có một mối nối cho một dây. Hệ số an toàn của dây dẫn không được nhỏ hơn 2,5;</w:t>
      </w:r>
    </w:p>
    <w:p w14:paraId="34A8C80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Cách điện phải bố trí kép cùng chủng loại, cùng đặc tính kỹ thuật và cùng khả năng chịu lực. Dây dẫn điện, dây chống sét nếu mắc trên cách điện kiểu treo phải sử dụng khóa đỡ kiểu cố định. Hệ số an toàn của cách điện và các phụ kiện phải bảo đảm tiêu chuẩn theo quy định hiện hành;</w:t>
      </w:r>
    </w:p>
    <w:p w14:paraId="4A0F0B36"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Trường hợp đặc biệt, khi xây dựng, cải tạo ĐDK điện áp đến 35 kV dọc theo hành lang đường giao thông đường bộ ở các khu dân cư, khu công nghiệp, khu công nghệ cao, khu chế xuất, nếu sử dụng dây bọc thì cho phép khoảng cách từ điểm thấp nhất của dây dẫn ở trạng thái võng lớn nhất đến mặt đất không nhỏ hơn 11 m.</w:t>
      </w:r>
    </w:p>
    <w:p w14:paraId="3E2DFFD1" w14:textId="7BAF38E8"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21" w:name="_Toc188048198"/>
      <w:r w:rsidRPr="008207E0">
        <w:rPr>
          <w:rFonts w:cs="Arial"/>
          <w:b/>
          <w:bCs/>
          <w:szCs w:val="24"/>
        </w:rPr>
        <w:t>Điều kiện tồn tại nhà ở, công trình trong hành lang bảo vệ an toàn đường dây dẫn điện trên không đến 220kV</w:t>
      </w:r>
      <w:bookmarkEnd w:id="521"/>
      <w:r w:rsidRPr="008207E0">
        <w:rPr>
          <w:rFonts w:cs="Arial"/>
          <w:b/>
          <w:bCs/>
          <w:szCs w:val="24"/>
        </w:rPr>
        <w:t xml:space="preserve"> </w:t>
      </w:r>
    </w:p>
    <w:p w14:paraId="706EBA2A" w14:textId="6EA9EB9D" w:rsidR="009D1BF5" w:rsidRPr="008207E0" w:rsidRDefault="009D1BF5"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Điều kiện được được tồn tại trong hành lang bảo vệ an toàn ĐDK điện áp đến 220 kV được thực hiện theo Luật Điện lực và Nghị định quy định chi tiết thi hành Luật Điện lực đang có hiệu lực về an toàn điện với các điều kiện như sau:</w:t>
      </w:r>
    </w:p>
    <w:p w14:paraId="111A855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Mái lợp và tường bao (xung quanh khu vực nhà ở, công trình) phải làm bằng vật liệu không cháy.</w:t>
      </w:r>
    </w:p>
    <w:p w14:paraId="41798F7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Không gây cản trở đường ra vào để kiểm tra, bảo dưỡng, thay thế các bộ phận công trình lưới điện cao áp.</w:t>
      </w:r>
    </w:p>
    <w:p w14:paraId="6F8127D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Khoảng cách từ bất kỳ bộ phận nào của nhà ở, công trình đến dây dẫn điện gần nhất khi dây ở trạng thái võng lớn nhất không nhỏ hơn quy định trong bảng sau:</w:t>
      </w:r>
    </w:p>
    <w:p w14:paraId="48E31124"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2.37: Khoảng cách từ dây dẫn điện đến nhà ở và công trình</w:t>
      </w:r>
    </w:p>
    <w:tbl>
      <w:tblPr>
        <w:tblW w:w="0" w:type="auto"/>
        <w:tblInd w:w="4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47"/>
        <w:gridCol w:w="2183"/>
        <w:gridCol w:w="2183"/>
        <w:gridCol w:w="2107"/>
      </w:tblGrid>
      <w:tr w:rsidR="005F1216" w:rsidRPr="008207E0" w14:paraId="4BF11774" w14:textId="77777777" w:rsidTr="002206A5">
        <w:tc>
          <w:tcPr>
            <w:tcW w:w="2347" w:type="dxa"/>
            <w:vAlign w:val="center"/>
          </w:tcPr>
          <w:p w14:paraId="4A157369" w14:textId="77777777" w:rsidR="005F1216" w:rsidRPr="008207E0" w:rsidRDefault="005F1216" w:rsidP="00150154">
            <w:pPr>
              <w:widowControl w:val="0"/>
              <w:overflowPunct w:val="0"/>
              <w:autoSpaceDE w:val="0"/>
              <w:autoSpaceDN w:val="0"/>
              <w:adjustRightInd w:val="0"/>
              <w:spacing w:line="252" w:lineRule="auto"/>
              <w:ind w:firstLine="34"/>
              <w:jc w:val="both"/>
              <w:rPr>
                <w:rFonts w:cs="Arial"/>
                <w:szCs w:val="24"/>
              </w:rPr>
            </w:pPr>
            <w:r w:rsidRPr="008207E0">
              <w:rPr>
                <w:rFonts w:cs="Arial"/>
                <w:szCs w:val="24"/>
              </w:rPr>
              <w:t xml:space="preserve">Điện áp </w:t>
            </w:r>
          </w:p>
        </w:tc>
        <w:tc>
          <w:tcPr>
            <w:tcW w:w="2183" w:type="dxa"/>
            <w:vAlign w:val="center"/>
          </w:tcPr>
          <w:p w14:paraId="33F95B1D" w14:textId="77777777" w:rsidR="005F1216" w:rsidRPr="008207E0" w:rsidRDefault="005F1216" w:rsidP="00150154">
            <w:pPr>
              <w:widowControl w:val="0"/>
              <w:overflowPunct w:val="0"/>
              <w:autoSpaceDE w:val="0"/>
              <w:autoSpaceDN w:val="0"/>
              <w:adjustRightInd w:val="0"/>
              <w:spacing w:line="252" w:lineRule="auto"/>
              <w:ind w:firstLine="522"/>
              <w:jc w:val="both"/>
              <w:rPr>
                <w:rFonts w:cs="Arial"/>
                <w:szCs w:val="24"/>
              </w:rPr>
            </w:pPr>
            <w:r w:rsidRPr="008207E0">
              <w:rPr>
                <w:rFonts w:cs="Arial"/>
                <w:szCs w:val="24"/>
              </w:rPr>
              <w:t>Đến 35 kV</w:t>
            </w:r>
          </w:p>
        </w:tc>
        <w:tc>
          <w:tcPr>
            <w:tcW w:w="2183" w:type="dxa"/>
            <w:vAlign w:val="center"/>
          </w:tcPr>
          <w:p w14:paraId="00292475" w14:textId="77777777" w:rsidR="005F1216" w:rsidRPr="008207E0" w:rsidRDefault="005F1216" w:rsidP="00150154">
            <w:pPr>
              <w:widowControl w:val="0"/>
              <w:overflowPunct w:val="0"/>
              <w:autoSpaceDE w:val="0"/>
              <w:autoSpaceDN w:val="0"/>
              <w:adjustRightInd w:val="0"/>
              <w:spacing w:line="252" w:lineRule="auto"/>
              <w:jc w:val="both"/>
              <w:rPr>
                <w:rFonts w:cs="Arial"/>
                <w:szCs w:val="24"/>
              </w:rPr>
            </w:pPr>
            <w:r w:rsidRPr="008207E0">
              <w:rPr>
                <w:rFonts w:cs="Arial"/>
                <w:szCs w:val="24"/>
              </w:rPr>
              <w:t>Đến 110 kV</w:t>
            </w:r>
          </w:p>
        </w:tc>
        <w:tc>
          <w:tcPr>
            <w:tcW w:w="2107" w:type="dxa"/>
            <w:vAlign w:val="center"/>
          </w:tcPr>
          <w:p w14:paraId="45684377" w14:textId="77777777" w:rsidR="005F1216" w:rsidRPr="008207E0" w:rsidRDefault="005F1216" w:rsidP="00150154">
            <w:pPr>
              <w:widowControl w:val="0"/>
              <w:overflowPunct w:val="0"/>
              <w:autoSpaceDE w:val="0"/>
              <w:autoSpaceDN w:val="0"/>
              <w:adjustRightInd w:val="0"/>
              <w:spacing w:line="252" w:lineRule="auto"/>
              <w:jc w:val="both"/>
              <w:rPr>
                <w:rFonts w:cs="Arial"/>
                <w:szCs w:val="24"/>
              </w:rPr>
            </w:pPr>
            <w:r w:rsidRPr="008207E0">
              <w:rPr>
                <w:rFonts w:cs="Arial"/>
                <w:szCs w:val="24"/>
              </w:rPr>
              <w:t>220 kV</w:t>
            </w:r>
          </w:p>
        </w:tc>
      </w:tr>
      <w:tr w:rsidR="005F1216" w:rsidRPr="008207E0" w14:paraId="61C45EB3" w14:textId="77777777" w:rsidTr="002206A5">
        <w:tc>
          <w:tcPr>
            <w:tcW w:w="2347" w:type="dxa"/>
          </w:tcPr>
          <w:p w14:paraId="7B1DA297" w14:textId="77777777" w:rsidR="005F1216" w:rsidRPr="008207E0" w:rsidRDefault="005F1216" w:rsidP="00150154">
            <w:pPr>
              <w:widowControl w:val="0"/>
              <w:overflowPunct w:val="0"/>
              <w:autoSpaceDE w:val="0"/>
              <w:autoSpaceDN w:val="0"/>
              <w:adjustRightInd w:val="0"/>
              <w:spacing w:line="252" w:lineRule="auto"/>
              <w:jc w:val="both"/>
              <w:rPr>
                <w:rFonts w:cs="Arial"/>
                <w:szCs w:val="24"/>
              </w:rPr>
            </w:pPr>
            <w:r w:rsidRPr="008207E0">
              <w:rPr>
                <w:rFonts w:cs="Arial"/>
                <w:szCs w:val="24"/>
              </w:rPr>
              <w:t>Khoảng cách (m)</w:t>
            </w:r>
          </w:p>
        </w:tc>
        <w:tc>
          <w:tcPr>
            <w:tcW w:w="2183" w:type="dxa"/>
          </w:tcPr>
          <w:p w14:paraId="3AF378D0" w14:textId="77777777" w:rsidR="005F1216" w:rsidRPr="008207E0" w:rsidRDefault="005F1216" w:rsidP="00150154">
            <w:pPr>
              <w:widowControl w:val="0"/>
              <w:overflowPunct w:val="0"/>
              <w:autoSpaceDE w:val="0"/>
              <w:autoSpaceDN w:val="0"/>
              <w:adjustRightInd w:val="0"/>
              <w:spacing w:line="252" w:lineRule="auto"/>
              <w:ind w:firstLine="707"/>
              <w:jc w:val="both"/>
              <w:rPr>
                <w:rFonts w:cs="Arial"/>
                <w:szCs w:val="24"/>
              </w:rPr>
            </w:pPr>
            <w:r w:rsidRPr="008207E0">
              <w:rPr>
                <w:rFonts w:cs="Arial"/>
                <w:szCs w:val="24"/>
              </w:rPr>
              <w:t>3,0</w:t>
            </w:r>
          </w:p>
        </w:tc>
        <w:tc>
          <w:tcPr>
            <w:tcW w:w="2183" w:type="dxa"/>
          </w:tcPr>
          <w:p w14:paraId="296E8414" w14:textId="77777777" w:rsidR="005F1216" w:rsidRPr="008207E0" w:rsidRDefault="005F1216" w:rsidP="00150154">
            <w:pPr>
              <w:widowControl w:val="0"/>
              <w:overflowPunct w:val="0"/>
              <w:autoSpaceDE w:val="0"/>
              <w:autoSpaceDN w:val="0"/>
              <w:adjustRightInd w:val="0"/>
              <w:spacing w:line="252" w:lineRule="auto"/>
              <w:ind w:firstLine="707"/>
              <w:jc w:val="both"/>
              <w:rPr>
                <w:rFonts w:cs="Arial"/>
                <w:szCs w:val="24"/>
              </w:rPr>
            </w:pPr>
            <w:r w:rsidRPr="008207E0">
              <w:rPr>
                <w:rFonts w:cs="Arial"/>
                <w:szCs w:val="24"/>
              </w:rPr>
              <w:t>4,0</w:t>
            </w:r>
          </w:p>
        </w:tc>
        <w:tc>
          <w:tcPr>
            <w:tcW w:w="2107" w:type="dxa"/>
          </w:tcPr>
          <w:p w14:paraId="0FCDB5CE" w14:textId="77777777" w:rsidR="005F1216" w:rsidRPr="008207E0" w:rsidRDefault="005F1216" w:rsidP="00150154">
            <w:pPr>
              <w:widowControl w:val="0"/>
              <w:overflowPunct w:val="0"/>
              <w:autoSpaceDE w:val="0"/>
              <w:autoSpaceDN w:val="0"/>
              <w:adjustRightInd w:val="0"/>
              <w:spacing w:line="252" w:lineRule="auto"/>
              <w:jc w:val="both"/>
              <w:rPr>
                <w:rFonts w:cs="Arial"/>
                <w:szCs w:val="24"/>
              </w:rPr>
            </w:pPr>
            <w:r w:rsidRPr="008207E0">
              <w:rPr>
                <w:rFonts w:cs="Arial"/>
                <w:szCs w:val="24"/>
              </w:rPr>
              <w:t>6,0</w:t>
            </w:r>
          </w:p>
        </w:tc>
      </w:tr>
    </w:tbl>
    <w:p w14:paraId="4571E21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4. Cường độ điện trường nhỏ hơn 5 kV/m tại điểm bất kỳ ở ngoài nhà cách mặt đất 01mét và nhỏ hơn hoặc bằng 1 kV/m tại điểm bất kỳ ở bên trong nhà cách mặt đất một (01) mét.</w:t>
      </w:r>
    </w:p>
    <w:p w14:paraId="3CFAE611" w14:textId="3B62C666"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Đối với nhà ở, công trình trong hành lang bảo vệ an toàn ĐDK có điện áp 220 kV, ngoài đáp ứng các điều kiện trên, các kết cấu kim loại của nhà ở, công trình còn phải được nối đất theo quy định trong </w:t>
      </w:r>
      <w:bookmarkStart w:id="522" w:name="_Toc289385902"/>
      <w:bookmarkStart w:id="523" w:name="_Toc332299549"/>
      <w:bookmarkStart w:id="524" w:name="_Toc357000871"/>
      <w:r w:rsidRPr="008207E0">
        <w:rPr>
          <w:rFonts w:eastAsia="Times New Roman" w:cs="Arial"/>
          <w:kern w:val="0"/>
          <w:highlight w:val="yellow"/>
        </w:rPr>
        <w:t>Mục 1.7-3.4</w:t>
      </w:r>
      <w:r w:rsidRPr="008207E0">
        <w:rPr>
          <w:rFonts w:eastAsia="Times New Roman" w:cs="Arial"/>
          <w:kern w:val="0"/>
        </w:rPr>
        <w:t>.</w:t>
      </w:r>
    </w:p>
    <w:p w14:paraId="0058FAFD" w14:textId="4F35093B" w:rsidR="005F1216" w:rsidRPr="008207E0" w:rsidRDefault="005F1216" w:rsidP="00150154">
      <w:pPr>
        <w:pStyle w:val="ListParagraph"/>
        <w:numPr>
          <w:ilvl w:val="2"/>
          <w:numId w:val="30"/>
        </w:numPr>
        <w:tabs>
          <w:tab w:val="left" w:pos="851"/>
        </w:tabs>
        <w:spacing w:line="252" w:lineRule="auto"/>
        <w:jc w:val="both"/>
        <w:outlineLvl w:val="2"/>
        <w:rPr>
          <w:rFonts w:cs="Arial"/>
          <w:b/>
          <w:bCs/>
          <w:szCs w:val="24"/>
        </w:rPr>
      </w:pPr>
      <w:bookmarkStart w:id="525" w:name="_Toc188048199"/>
      <w:bookmarkStart w:id="526" w:name="_Toc188050546"/>
      <w:r w:rsidRPr="008207E0">
        <w:rPr>
          <w:rFonts w:cs="Arial"/>
          <w:b/>
          <w:bCs/>
          <w:szCs w:val="24"/>
        </w:rPr>
        <w:lastRenderedPageBreak/>
        <w:t>ĐDK giao chéo, đi gần hoặc đi chung cột với ĐDK khác</w:t>
      </w:r>
      <w:bookmarkEnd w:id="525"/>
      <w:bookmarkEnd w:id="526"/>
      <w:r w:rsidRPr="008207E0">
        <w:rPr>
          <w:rFonts w:cs="Arial"/>
          <w:b/>
          <w:bCs/>
          <w:szCs w:val="24"/>
        </w:rPr>
        <w:t xml:space="preserve"> </w:t>
      </w:r>
      <w:bookmarkEnd w:id="522"/>
      <w:bookmarkEnd w:id="523"/>
      <w:bookmarkEnd w:id="524"/>
    </w:p>
    <w:p w14:paraId="70A16318" w14:textId="40AFF54D"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27" w:name="_Toc188048200"/>
      <w:bookmarkStart w:id="528" w:name="_Toc289385904"/>
      <w:bookmarkStart w:id="529" w:name="_Toc332299551"/>
      <w:bookmarkStart w:id="530" w:name="_Toc357000873"/>
      <w:bookmarkStart w:id="531" w:name="_Toc289385901"/>
      <w:bookmarkStart w:id="532" w:name="_Toc332299548"/>
      <w:bookmarkStart w:id="533" w:name="_Toc357000870"/>
      <w:r w:rsidRPr="008207E0">
        <w:rPr>
          <w:rFonts w:cs="Arial"/>
          <w:b/>
          <w:bCs/>
          <w:szCs w:val="24"/>
        </w:rPr>
        <w:t>Yêu cầu đối với nơi giao chéo hoặc đi gần ĐDK khác</w:t>
      </w:r>
      <w:bookmarkEnd w:id="527"/>
    </w:p>
    <w:p w14:paraId="7A638FD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ĐDK giao chéo và đi gần ĐDK khác phải có cấu trúc phù hợp tuân thủ theo yêu cầu về</w:t>
      </w:r>
    </w:p>
    <w:p w14:paraId="589250E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kiểu và vị trí cột, dây dẫn, cách điện, khoảng cách từ các dây dẫn đến cột và cấu trúc khác phụ thuộc vào điện áp làm việc.</w:t>
      </w:r>
    </w:p>
    <w:p w14:paraId="0037468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Khoảng cách thẳng đứng nhỏ nhất giữa các dây dẫn hoặc giữa dây dẫn và dây chống</w:t>
      </w:r>
    </w:p>
    <w:p w14:paraId="639965E2"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sét của những ĐDK tại nơi giao chéo nhau với dây dẫn phía trên có độ võng lớn nhất theo quy định trong bảng sau:</w:t>
      </w:r>
    </w:p>
    <w:p w14:paraId="0EE67BD4"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34" w:name="_Toc356562995"/>
      <w:r w:rsidRPr="008207E0">
        <w:rPr>
          <w:rFonts w:cs="Arial"/>
          <w:b/>
          <w:bCs/>
          <w:i w:val="0"/>
          <w:iCs w:val="0"/>
          <w:color w:val="auto"/>
          <w:szCs w:val="24"/>
          <w:lang w:val="vi-VN"/>
        </w:rPr>
        <w:t>Bảng 2.38: Khoảng cách thẳng đứng nhỏ nhất giữa các dây dẫn điện hoặc giữa dây dẫn điện và dây chống sét tại nơi giao nhau của các ĐDK</w:t>
      </w:r>
      <w:bookmarkEnd w:id="5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587"/>
        <w:gridCol w:w="809"/>
        <w:gridCol w:w="809"/>
        <w:gridCol w:w="690"/>
        <w:gridCol w:w="851"/>
        <w:gridCol w:w="775"/>
        <w:gridCol w:w="852"/>
      </w:tblGrid>
      <w:tr w:rsidR="005F1216" w:rsidRPr="008207E0" w14:paraId="5BEB6CBD" w14:textId="77777777" w:rsidTr="002206A5">
        <w:trPr>
          <w:jc w:val="center"/>
        </w:trPr>
        <w:tc>
          <w:tcPr>
            <w:tcW w:w="3119" w:type="dxa"/>
            <w:vMerge w:val="restart"/>
            <w:shd w:val="clear" w:color="auto" w:fill="auto"/>
          </w:tcPr>
          <w:p w14:paraId="3B292505"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p>
          <w:p w14:paraId="347E02B7"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r w:rsidRPr="008207E0">
              <w:rPr>
                <w:rFonts w:ascii="Arial" w:hAnsi="Arial" w:cs="Arial"/>
                <w:sz w:val="24"/>
                <w:szCs w:val="24"/>
                <w:lang w:val="en-US" w:eastAsia="ja-JP"/>
              </w:rPr>
              <w:t>Tình trạng giao chéo</w:t>
            </w:r>
          </w:p>
        </w:tc>
        <w:tc>
          <w:tcPr>
            <w:tcW w:w="1588" w:type="dxa"/>
            <w:vMerge w:val="restart"/>
            <w:shd w:val="clear" w:color="auto" w:fill="auto"/>
          </w:tcPr>
          <w:p w14:paraId="613AEE69"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Khoảng cột của ĐDK phía dưới (m)</w:t>
            </w:r>
          </w:p>
        </w:tc>
        <w:tc>
          <w:tcPr>
            <w:tcW w:w="4788" w:type="dxa"/>
            <w:gridSpan w:val="6"/>
            <w:shd w:val="clear" w:color="auto" w:fill="auto"/>
          </w:tcPr>
          <w:p w14:paraId="2CD91A5F"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Khoảng cách thẳng đứng nhỏ nhất (m)</w:t>
            </w:r>
          </w:p>
          <w:p w14:paraId="1FD57B64"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r w:rsidRPr="008207E0">
              <w:rPr>
                <w:rFonts w:ascii="Arial" w:hAnsi="Arial" w:cs="Arial"/>
                <w:sz w:val="24"/>
                <w:szCs w:val="24"/>
                <w:lang w:val="en-US" w:eastAsia="ja-JP"/>
              </w:rPr>
              <w:t xml:space="preserve">ở nơi giao nhau của dây dẫn ĐDK phía trên với độ võng lớn nhất đến cột gần nhất của </w:t>
            </w:r>
            <w:r w:rsidRPr="008207E0">
              <w:rPr>
                <w:rFonts w:ascii="Arial" w:hAnsi="Arial" w:cs="Arial"/>
                <w:sz w:val="24"/>
                <w:szCs w:val="24"/>
                <w:lang w:val="vi-VN"/>
              </w:rPr>
              <w:t>ĐDK</w:t>
            </w:r>
            <w:r w:rsidRPr="008207E0">
              <w:rPr>
                <w:rFonts w:ascii="Arial" w:hAnsi="Arial" w:cs="Arial"/>
                <w:sz w:val="24"/>
                <w:szCs w:val="24"/>
                <w:lang w:val="en-US"/>
              </w:rPr>
              <w:t xml:space="preserve"> phía dưới (m)</w:t>
            </w:r>
          </w:p>
        </w:tc>
      </w:tr>
      <w:tr w:rsidR="005F1216" w:rsidRPr="008207E0" w14:paraId="64773FFE" w14:textId="77777777" w:rsidTr="002206A5">
        <w:trPr>
          <w:jc w:val="center"/>
        </w:trPr>
        <w:tc>
          <w:tcPr>
            <w:tcW w:w="3119" w:type="dxa"/>
            <w:vMerge/>
            <w:shd w:val="clear" w:color="auto" w:fill="auto"/>
          </w:tcPr>
          <w:p w14:paraId="71B77E73"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p>
        </w:tc>
        <w:tc>
          <w:tcPr>
            <w:tcW w:w="1588" w:type="dxa"/>
            <w:vMerge/>
            <w:shd w:val="clear" w:color="auto" w:fill="auto"/>
          </w:tcPr>
          <w:p w14:paraId="277B0248"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p>
        </w:tc>
        <w:tc>
          <w:tcPr>
            <w:tcW w:w="810" w:type="dxa"/>
            <w:shd w:val="clear" w:color="auto" w:fill="auto"/>
            <w:vAlign w:val="center"/>
          </w:tcPr>
          <w:p w14:paraId="35134B6A"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30 </w:t>
            </w:r>
          </w:p>
        </w:tc>
        <w:tc>
          <w:tcPr>
            <w:tcW w:w="810" w:type="dxa"/>
            <w:shd w:val="clear" w:color="auto" w:fill="auto"/>
            <w:vAlign w:val="center"/>
          </w:tcPr>
          <w:p w14:paraId="4040F16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50 </w:t>
            </w:r>
          </w:p>
        </w:tc>
        <w:tc>
          <w:tcPr>
            <w:tcW w:w="690" w:type="dxa"/>
            <w:shd w:val="clear" w:color="auto" w:fill="auto"/>
            <w:vAlign w:val="center"/>
          </w:tcPr>
          <w:p w14:paraId="16790835"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70 </w:t>
            </w:r>
          </w:p>
        </w:tc>
        <w:tc>
          <w:tcPr>
            <w:tcW w:w="851" w:type="dxa"/>
            <w:shd w:val="clear" w:color="auto" w:fill="auto"/>
            <w:vAlign w:val="center"/>
          </w:tcPr>
          <w:p w14:paraId="3C3C974C"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100 </w:t>
            </w:r>
          </w:p>
        </w:tc>
        <w:tc>
          <w:tcPr>
            <w:tcW w:w="775" w:type="dxa"/>
            <w:shd w:val="clear" w:color="auto" w:fill="auto"/>
            <w:vAlign w:val="center"/>
          </w:tcPr>
          <w:p w14:paraId="7B85015E"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120 </w:t>
            </w:r>
          </w:p>
        </w:tc>
        <w:tc>
          <w:tcPr>
            <w:tcW w:w="852" w:type="dxa"/>
            <w:shd w:val="clear" w:color="auto" w:fill="auto"/>
            <w:vAlign w:val="center"/>
          </w:tcPr>
          <w:p w14:paraId="38926D48"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≥150 </w:t>
            </w:r>
          </w:p>
        </w:tc>
      </w:tr>
      <w:tr w:rsidR="005F1216" w:rsidRPr="008207E0" w14:paraId="3664C20B" w14:textId="77777777" w:rsidTr="002206A5">
        <w:trPr>
          <w:jc w:val="center"/>
        </w:trPr>
        <w:tc>
          <w:tcPr>
            <w:tcW w:w="3119" w:type="dxa"/>
            <w:vMerge w:val="restart"/>
            <w:shd w:val="clear" w:color="auto" w:fill="auto"/>
          </w:tcPr>
          <w:p w14:paraId="4DDECF23"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r w:rsidRPr="008207E0">
              <w:rPr>
                <w:rFonts w:ascii="Arial" w:hAnsi="Arial" w:cs="Arial"/>
                <w:sz w:val="24"/>
                <w:szCs w:val="24"/>
                <w:lang w:val="en-US" w:eastAsia="ja-JP"/>
              </w:rPr>
              <w:t xml:space="preserve">Các </w:t>
            </w:r>
            <w:r w:rsidRPr="008207E0">
              <w:rPr>
                <w:rFonts w:ascii="Arial" w:hAnsi="Arial" w:cs="Arial"/>
                <w:sz w:val="24"/>
                <w:szCs w:val="24"/>
                <w:lang w:val="vi-VN"/>
              </w:rPr>
              <w:t>ĐDK</w:t>
            </w:r>
            <w:r w:rsidRPr="008207E0">
              <w:rPr>
                <w:rFonts w:ascii="Arial" w:hAnsi="Arial" w:cs="Arial"/>
                <w:sz w:val="24"/>
                <w:szCs w:val="24"/>
                <w:lang w:val="en-US"/>
              </w:rPr>
              <w:t xml:space="preserve"> </w:t>
            </w:r>
            <w:r w:rsidRPr="008207E0">
              <w:rPr>
                <w:rFonts w:ascii="Arial" w:hAnsi="Arial" w:cs="Arial"/>
                <w:sz w:val="24"/>
                <w:szCs w:val="24"/>
                <w:lang w:val="en-US" w:eastAsia="ja-JP"/>
              </w:rPr>
              <w:t xml:space="preserve">có điện áp 500 kV giao chéo với các </w:t>
            </w:r>
            <w:r w:rsidRPr="008207E0">
              <w:rPr>
                <w:rFonts w:ascii="Arial" w:hAnsi="Arial" w:cs="Arial"/>
                <w:sz w:val="24"/>
                <w:szCs w:val="24"/>
                <w:lang w:val="vi-VN"/>
              </w:rPr>
              <w:t>ĐDK</w:t>
            </w:r>
            <w:r w:rsidRPr="008207E0">
              <w:rPr>
                <w:rFonts w:ascii="Arial" w:hAnsi="Arial" w:cs="Arial"/>
                <w:sz w:val="24"/>
                <w:szCs w:val="24"/>
                <w:lang w:val="en-US"/>
              </w:rPr>
              <w:t xml:space="preserve"> </w:t>
            </w:r>
            <w:r w:rsidRPr="008207E0">
              <w:rPr>
                <w:rFonts w:ascii="Arial" w:hAnsi="Arial" w:cs="Arial"/>
                <w:sz w:val="24"/>
                <w:szCs w:val="24"/>
                <w:lang w:val="en-US" w:eastAsia="ja-JP"/>
              </w:rPr>
              <w:t>có điện áp đến 500 kV</w:t>
            </w:r>
          </w:p>
        </w:tc>
        <w:tc>
          <w:tcPr>
            <w:tcW w:w="1588" w:type="dxa"/>
            <w:shd w:val="clear" w:color="auto" w:fill="auto"/>
            <w:vAlign w:val="center"/>
          </w:tcPr>
          <w:p w14:paraId="77BD3FB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200</w:t>
            </w:r>
          </w:p>
        </w:tc>
        <w:tc>
          <w:tcPr>
            <w:tcW w:w="810" w:type="dxa"/>
            <w:shd w:val="clear" w:color="auto" w:fill="auto"/>
            <w:vAlign w:val="center"/>
          </w:tcPr>
          <w:p w14:paraId="32422CB1"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5,0</w:t>
            </w:r>
          </w:p>
        </w:tc>
        <w:tc>
          <w:tcPr>
            <w:tcW w:w="810" w:type="dxa"/>
            <w:shd w:val="clear" w:color="auto" w:fill="auto"/>
            <w:vAlign w:val="center"/>
          </w:tcPr>
          <w:p w14:paraId="2FB95AA4"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5,0</w:t>
            </w:r>
          </w:p>
        </w:tc>
        <w:tc>
          <w:tcPr>
            <w:tcW w:w="690" w:type="dxa"/>
            <w:shd w:val="clear" w:color="auto" w:fill="auto"/>
            <w:vAlign w:val="center"/>
          </w:tcPr>
          <w:p w14:paraId="74D72555"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5,0</w:t>
            </w:r>
          </w:p>
        </w:tc>
        <w:tc>
          <w:tcPr>
            <w:tcW w:w="851" w:type="dxa"/>
            <w:shd w:val="clear" w:color="auto" w:fill="auto"/>
            <w:vAlign w:val="center"/>
          </w:tcPr>
          <w:p w14:paraId="7CC0335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5,5</w:t>
            </w:r>
          </w:p>
        </w:tc>
        <w:tc>
          <w:tcPr>
            <w:tcW w:w="775" w:type="dxa"/>
            <w:shd w:val="clear" w:color="auto" w:fill="auto"/>
            <w:vAlign w:val="center"/>
          </w:tcPr>
          <w:p w14:paraId="747DE45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c>
          <w:tcPr>
            <w:tcW w:w="852" w:type="dxa"/>
            <w:shd w:val="clear" w:color="auto" w:fill="auto"/>
            <w:vAlign w:val="center"/>
          </w:tcPr>
          <w:p w14:paraId="1CAD10A8"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r>
      <w:tr w:rsidR="005F1216" w:rsidRPr="008207E0" w14:paraId="36149B66" w14:textId="77777777" w:rsidTr="002206A5">
        <w:trPr>
          <w:jc w:val="center"/>
        </w:trPr>
        <w:tc>
          <w:tcPr>
            <w:tcW w:w="3119" w:type="dxa"/>
            <w:vMerge/>
            <w:shd w:val="clear" w:color="auto" w:fill="auto"/>
          </w:tcPr>
          <w:p w14:paraId="5274DEA3"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p>
        </w:tc>
        <w:tc>
          <w:tcPr>
            <w:tcW w:w="1588" w:type="dxa"/>
            <w:shd w:val="clear" w:color="auto" w:fill="auto"/>
            <w:vAlign w:val="center"/>
          </w:tcPr>
          <w:p w14:paraId="688DE75B"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300</w:t>
            </w:r>
          </w:p>
        </w:tc>
        <w:tc>
          <w:tcPr>
            <w:tcW w:w="810" w:type="dxa"/>
            <w:shd w:val="clear" w:color="auto" w:fill="auto"/>
            <w:vAlign w:val="center"/>
          </w:tcPr>
          <w:p w14:paraId="26F18D97"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5,0</w:t>
            </w:r>
          </w:p>
        </w:tc>
        <w:tc>
          <w:tcPr>
            <w:tcW w:w="810" w:type="dxa"/>
            <w:shd w:val="clear" w:color="auto" w:fill="auto"/>
            <w:vAlign w:val="center"/>
          </w:tcPr>
          <w:p w14:paraId="1BD1932E"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5,0</w:t>
            </w:r>
          </w:p>
        </w:tc>
        <w:tc>
          <w:tcPr>
            <w:tcW w:w="690" w:type="dxa"/>
            <w:shd w:val="clear" w:color="auto" w:fill="auto"/>
            <w:vAlign w:val="center"/>
          </w:tcPr>
          <w:p w14:paraId="5207FD7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5,5</w:t>
            </w:r>
          </w:p>
        </w:tc>
        <w:tc>
          <w:tcPr>
            <w:tcW w:w="851" w:type="dxa"/>
            <w:shd w:val="clear" w:color="auto" w:fill="auto"/>
            <w:vAlign w:val="center"/>
          </w:tcPr>
          <w:p w14:paraId="1793891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6,0</w:t>
            </w:r>
          </w:p>
        </w:tc>
        <w:tc>
          <w:tcPr>
            <w:tcW w:w="775" w:type="dxa"/>
            <w:shd w:val="clear" w:color="auto" w:fill="auto"/>
            <w:vAlign w:val="center"/>
          </w:tcPr>
          <w:p w14:paraId="11FED614"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6,5</w:t>
            </w:r>
          </w:p>
        </w:tc>
        <w:tc>
          <w:tcPr>
            <w:tcW w:w="852" w:type="dxa"/>
            <w:shd w:val="clear" w:color="auto" w:fill="auto"/>
            <w:vAlign w:val="center"/>
          </w:tcPr>
          <w:p w14:paraId="786782DF"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7,0</w:t>
            </w:r>
          </w:p>
        </w:tc>
      </w:tr>
      <w:tr w:rsidR="005F1216" w:rsidRPr="008207E0" w14:paraId="08D5492A" w14:textId="77777777" w:rsidTr="002206A5">
        <w:trPr>
          <w:jc w:val="center"/>
        </w:trPr>
        <w:tc>
          <w:tcPr>
            <w:tcW w:w="3119" w:type="dxa"/>
            <w:vMerge/>
            <w:shd w:val="clear" w:color="auto" w:fill="auto"/>
          </w:tcPr>
          <w:p w14:paraId="4F9A7198"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p>
        </w:tc>
        <w:tc>
          <w:tcPr>
            <w:tcW w:w="1588" w:type="dxa"/>
            <w:shd w:val="clear" w:color="auto" w:fill="auto"/>
            <w:vAlign w:val="center"/>
          </w:tcPr>
          <w:p w14:paraId="7304B061"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450</w:t>
            </w:r>
          </w:p>
        </w:tc>
        <w:tc>
          <w:tcPr>
            <w:tcW w:w="810" w:type="dxa"/>
            <w:shd w:val="clear" w:color="auto" w:fill="auto"/>
            <w:vAlign w:val="center"/>
          </w:tcPr>
          <w:p w14:paraId="15EF631D"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5,0</w:t>
            </w:r>
          </w:p>
        </w:tc>
        <w:tc>
          <w:tcPr>
            <w:tcW w:w="810" w:type="dxa"/>
            <w:shd w:val="clear" w:color="auto" w:fill="auto"/>
            <w:vAlign w:val="center"/>
          </w:tcPr>
          <w:p w14:paraId="1BBA1C57"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5,5</w:t>
            </w:r>
          </w:p>
        </w:tc>
        <w:tc>
          <w:tcPr>
            <w:tcW w:w="690" w:type="dxa"/>
            <w:shd w:val="clear" w:color="auto" w:fill="auto"/>
            <w:vAlign w:val="center"/>
          </w:tcPr>
          <w:p w14:paraId="4DDDF00D"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6,0</w:t>
            </w:r>
          </w:p>
        </w:tc>
        <w:tc>
          <w:tcPr>
            <w:tcW w:w="851" w:type="dxa"/>
            <w:shd w:val="clear" w:color="auto" w:fill="auto"/>
            <w:vAlign w:val="center"/>
          </w:tcPr>
          <w:p w14:paraId="564EF04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7,0</w:t>
            </w:r>
          </w:p>
        </w:tc>
        <w:tc>
          <w:tcPr>
            <w:tcW w:w="775" w:type="dxa"/>
            <w:shd w:val="clear" w:color="auto" w:fill="auto"/>
            <w:vAlign w:val="center"/>
          </w:tcPr>
          <w:p w14:paraId="2D64873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7,5</w:t>
            </w:r>
          </w:p>
        </w:tc>
        <w:tc>
          <w:tcPr>
            <w:tcW w:w="852" w:type="dxa"/>
            <w:shd w:val="clear" w:color="auto" w:fill="auto"/>
            <w:vAlign w:val="center"/>
          </w:tcPr>
          <w:p w14:paraId="04A353DF"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8,0</w:t>
            </w:r>
          </w:p>
        </w:tc>
      </w:tr>
      <w:tr w:rsidR="005F1216" w:rsidRPr="008207E0" w14:paraId="61DE1E50" w14:textId="77777777" w:rsidTr="002206A5">
        <w:trPr>
          <w:jc w:val="center"/>
        </w:trPr>
        <w:tc>
          <w:tcPr>
            <w:tcW w:w="3119" w:type="dxa"/>
            <w:vMerge w:val="restart"/>
            <w:shd w:val="clear" w:color="auto" w:fill="auto"/>
          </w:tcPr>
          <w:p w14:paraId="796477BE"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r w:rsidRPr="008207E0">
              <w:rPr>
                <w:rFonts w:ascii="Arial" w:hAnsi="Arial" w:cs="Arial"/>
                <w:sz w:val="24"/>
                <w:szCs w:val="24"/>
                <w:lang w:val="en-US" w:eastAsia="ja-JP"/>
              </w:rPr>
              <w:t xml:space="preserve">Các </w:t>
            </w:r>
            <w:r w:rsidRPr="008207E0">
              <w:rPr>
                <w:rFonts w:ascii="Arial" w:hAnsi="Arial" w:cs="Arial"/>
                <w:sz w:val="24"/>
                <w:szCs w:val="24"/>
                <w:lang w:val="vi-VN"/>
              </w:rPr>
              <w:t>ĐDK</w:t>
            </w:r>
            <w:r w:rsidRPr="008207E0">
              <w:rPr>
                <w:rFonts w:ascii="Arial" w:hAnsi="Arial" w:cs="Arial"/>
                <w:sz w:val="24"/>
                <w:szCs w:val="24"/>
                <w:lang w:val="en-US"/>
              </w:rPr>
              <w:t xml:space="preserve"> </w:t>
            </w:r>
            <w:r w:rsidRPr="008207E0">
              <w:rPr>
                <w:rFonts w:ascii="Arial" w:hAnsi="Arial" w:cs="Arial"/>
                <w:sz w:val="24"/>
                <w:szCs w:val="24"/>
                <w:lang w:val="en-US" w:eastAsia="ja-JP"/>
              </w:rPr>
              <w:t xml:space="preserve">có điện áp 220 kV giao chéo với các </w:t>
            </w:r>
            <w:r w:rsidRPr="008207E0">
              <w:rPr>
                <w:rFonts w:ascii="Arial" w:hAnsi="Arial" w:cs="Arial"/>
                <w:sz w:val="24"/>
                <w:szCs w:val="24"/>
                <w:lang w:val="vi-VN"/>
              </w:rPr>
              <w:t>ĐDK</w:t>
            </w:r>
            <w:r w:rsidRPr="008207E0">
              <w:rPr>
                <w:rFonts w:ascii="Arial" w:hAnsi="Arial" w:cs="Arial"/>
                <w:sz w:val="24"/>
                <w:szCs w:val="24"/>
                <w:lang w:val="en-US"/>
              </w:rPr>
              <w:t xml:space="preserve"> </w:t>
            </w:r>
            <w:r w:rsidRPr="008207E0">
              <w:rPr>
                <w:rFonts w:ascii="Arial" w:hAnsi="Arial" w:cs="Arial"/>
                <w:sz w:val="24"/>
                <w:szCs w:val="24"/>
                <w:lang w:val="en-US" w:eastAsia="ja-JP"/>
              </w:rPr>
              <w:t>có điện áp đến 220 kV</w:t>
            </w:r>
          </w:p>
        </w:tc>
        <w:tc>
          <w:tcPr>
            <w:tcW w:w="1588" w:type="dxa"/>
            <w:shd w:val="clear" w:color="auto" w:fill="auto"/>
            <w:vAlign w:val="center"/>
          </w:tcPr>
          <w:p w14:paraId="1E52A9AA"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Đến 200</w:t>
            </w:r>
          </w:p>
        </w:tc>
        <w:tc>
          <w:tcPr>
            <w:tcW w:w="810" w:type="dxa"/>
            <w:shd w:val="clear" w:color="auto" w:fill="auto"/>
            <w:vAlign w:val="center"/>
          </w:tcPr>
          <w:p w14:paraId="64439920"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810" w:type="dxa"/>
            <w:shd w:val="clear" w:color="auto" w:fill="auto"/>
            <w:vAlign w:val="center"/>
          </w:tcPr>
          <w:p w14:paraId="10564D9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690" w:type="dxa"/>
            <w:shd w:val="clear" w:color="auto" w:fill="auto"/>
            <w:vAlign w:val="center"/>
          </w:tcPr>
          <w:p w14:paraId="59EAB7EC"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851" w:type="dxa"/>
            <w:shd w:val="clear" w:color="auto" w:fill="auto"/>
            <w:vAlign w:val="center"/>
          </w:tcPr>
          <w:p w14:paraId="1C9EC96E"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775" w:type="dxa"/>
            <w:shd w:val="clear" w:color="auto" w:fill="auto"/>
            <w:vAlign w:val="center"/>
          </w:tcPr>
          <w:p w14:paraId="12A23BA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c>
          <w:tcPr>
            <w:tcW w:w="852" w:type="dxa"/>
            <w:shd w:val="clear" w:color="auto" w:fill="auto"/>
            <w:vAlign w:val="center"/>
          </w:tcPr>
          <w:p w14:paraId="74D671F1"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r>
      <w:tr w:rsidR="005F1216" w:rsidRPr="008207E0" w14:paraId="1C296C00" w14:textId="77777777" w:rsidTr="002206A5">
        <w:trPr>
          <w:jc w:val="center"/>
        </w:trPr>
        <w:tc>
          <w:tcPr>
            <w:tcW w:w="3119" w:type="dxa"/>
            <w:vMerge/>
            <w:shd w:val="clear" w:color="auto" w:fill="auto"/>
          </w:tcPr>
          <w:p w14:paraId="213DD555"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p>
        </w:tc>
        <w:tc>
          <w:tcPr>
            <w:tcW w:w="1588" w:type="dxa"/>
            <w:shd w:val="clear" w:color="auto" w:fill="auto"/>
            <w:vAlign w:val="center"/>
          </w:tcPr>
          <w:p w14:paraId="5C2DD16E"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300</w:t>
            </w:r>
          </w:p>
        </w:tc>
        <w:tc>
          <w:tcPr>
            <w:tcW w:w="810" w:type="dxa"/>
            <w:shd w:val="clear" w:color="auto" w:fill="auto"/>
            <w:vAlign w:val="center"/>
          </w:tcPr>
          <w:p w14:paraId="64C84199"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810" w:type="dxa"/>
            <w:shd w:val="clear" w:color="auto" w:fill="auto"/>
            <w:vAlign w:val="center"/>
          </w:tcPr>
          <w:p w14:paraId="7189863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690" w:type="dxa"/>
            <w:shd w:val="clear" w:color="auto" w:fill="auto"/>
            <w:vAlign w:val="center"/>
          </w:tcPr>
          <w:p w14:paraId="43EEBA95"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851" w:type="dxa"/>
            <w:shd w:val="clear" w:color="auto" w:fill="auto"/>
            <w:vAlign w:val="center"/>
          </w:tcPr>
          <w:p w14:paraId="3878AE6F"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4,5</w:t>
            </w:r>
          </w:p>
        </w:tc>
        <w:tc>
          <w:tcPr>
            <w:tcW w:w="775" w:type="dxa"/>
            <w:shd w:val="clear" w:color="auto" w:fill="auto"/>
            <w:vAlign w:val="center"/>
          </w:tcPr>
          <w:p w14:paraId="08C8BD08"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5,0</w:t>
            </w:r>
          </w:p>
        </w:tc>
        <w:tc>
          <w:tcPr>
            <w:tcW w:w="852" w:type="dxa"/>
            <w:shd w:val="clear" w:color="auto" w:fill="auto"/>
            <w:vAlign w:val="center"/>
          </w:tcPr>
          <w:p w14:paraId="1808942E"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5,5</w:t>
            </w:r>
          </w:p>
        </w:tc>
      </w:tr>
      <w:tr w:rsidR="005F1216" w:rsidRPr="008207E0" w14:paraId="5546606D" w14:textId="77777777" w:rsidTr="002206A5">
        <w:trPr>
          <w:jc w:val="center"/>
        </w:trPr>
        <w:tc>
          <w:tcPr>
            <w:tcW w:w="3119" w:type="dxa"/>
            <w:vMerge/>
            <w:shd w:val="clear" w:color="auto" w:fill="auto"/>
          </w:tcPr>
          <w:p w14:paraId="7C20F3D1"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p>
        </w:tc>
        <w:tc>
          <w:tcPr>
            <w:tcW w:w="1588" w:type="dxa"/>
            <w:shd w:val="clear" w:color="auto" w:fill="auto"/>
            <w:vAlign w:val="center"/>
          </w:tcPr>
          <w:p w14:paraId="1736A57E"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450</w:t>
            </w:r>
          </w:p>
        </w:tc>
        <w:tc>
          <w:tcPr>
            <w:tcW w:w="810" w:type="dxa"/>
            <w:shd w:val="clear" w:color="auto" w:fill="auto"/>
            <w:vAlign w:val="center"/>
          </w:tcPr>
          <w:p w14:paraId="2677A35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810" w:type="dxa"/>
            <w:shd w:val="clear" w:color="auto" w:fill="auto"/>
            <w:vAlign w:val="center"/>
          </w:tcPr>
          <w:p w14:paraId="56C164BE"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690" w:type="dxa"/>
            <w:shd w:val="clear" w:color="auto" w:fill="auto"/>
            <w:vAlign w:val="center"/>
          </w:tcPr>
          <w:p w14:paraId="5442B2B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5,0</w:t>
            </w:r>
          </w:p>
        </w:tc>
        <w:tc>
          <w:tcPr>
            <w:tcW w:w="851" w:type="dxa"/>
            <w:shd w:val="clear" w:color="auto" w:fill="auto"/>
            <w:vAlign w:val="center"/>
          </w:tcPr>
          <w:p w14:paraId="1DCE6987"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6,0</w:t>
            </w:r>
          </w:p>
        </w:tc>
        <w:tc>
          <w:tcPr>
            <w:tcW w:w="775" w:type="dxa"/>
            <w:shd w:val="clear" w:color="auto" w:fill="auto"/>
            <w:vAlign w:val="center"/>
          </w:tcPr>
          <w:p w14:paraId="12B3141F"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6,5</w:t>
            </w:r>
          </w:p>
        </w:tc>
        <w:tc>
          <w:tcPr>
            <w:tcW w:w="852" w:type="dxa"/>
            <w:shd w:val="clear" w:color="auto" w:fill="auto"/>
            <w:vAlign w:val="center"/>
          </w:tcPr>
          <w:p w14:paraId="7B17A5F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7,0</w:t>
            </w:r>
          </w:p>
        </w:tc>
      </w:tr>
      <w:tr w:rsidR="005F1216" w:rsidRPr="008207E0" w14:paraId="5FA6F51C" w14:textId="77777777" w:rsidTr="002206A5">
        <w:trPr>
          <w:jc w:val="center"/>
        </w:trPr>
        <w:tc>
          <w:tcPr>
            <w:tcW w:w="3119" w:type="dxa"/>
            <w:vMerge w:val="restart"/>
            <w:shd w:val="clear" w:color="auto" w:fill="auto"/>
          </w:tcPr>
          <w:p w14:paraId="07EE06E6"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r w:rsidRPr="008207E0">
              <w:rPr>
                <w:rFonts w:ascii="Arial" w:hAnsi="Arial" w:cs="Arial"/>
                <w:sz w:val="24"/>
                <w:szCs w:val="24"/>
                <w:lang w:val="en-US" w:eastAsia="ja-JP"/>
              </w:rPr>
              <w:t xml:space="preserve">Các </w:t>
            </w:r>
            <w:r w:rsidRPr="008207E0">
              <w:rPr>
                <w:rFonts w:ascii="Arial" w:hAnsi="Arial" w:cs="Arial"/>
                <w:sz w:val="24"/>
                <w:szCs w:val="24"/>
                <w:lang w:val="vi-VN"/>
              </w:rPr>
              <w:t>ĐDK</w:t>
            </w:r>
            <w:r w:rsidRPr="008207E0">
              <w:rPr>
                <w:rFonts w:ascii="Arial" w:hAnsi="Arial" w:cs="Arial"/>
                <w:sz w:val="24"/>
                <w:szCs w:val="24"/>
                <w:lang w:val="en-US"/>
              </w:rPr>
              <w:t xml:space="preserve"> </w:t>
            </w:r>
            <w:r w:rsidRPr="008207E0">
              <w:rPr>
                <w:rFonts w:ascii="Arial" w:hAnsi="Arial" w:cs="Arial"/>
                <w:sz w:val="24"/>
                <w:szCs w:val="24"/>
                <w:lang w:val="en-US" w:eastAsia="ja-JP"/>
              </w:rPr>
              <w:t xml:space="preserve">có điện áp 110 kV giao chéo với các </w:t>
            </w:r>
            <w:r w:rsidRPr="008207E0">
              <w:rPr>
                <w:rFonts w:ascii="Arial" w:hAnsi="Arial" w:cs="Arial"/>
                <w:sz w:val="24"/>
                <w:szCs w:val="24"/>
                <w:lang w:val="vi-VN"/>
              </w:rPr>
              <w:t>ĐDK</w:t>
            </w:r>
            <w:r w:rsidRPr="008207E0">
              <w:rPr>
                <w:rFonts w:ascii="Arial" w:hAnsi="Arial" w:cs="Arial"/>
                <w:sz w:val="24"/>
                <w:szCs w:val="24"/>
                <w:lang w:val="en-US"/>
              </w:rPr>
              <w:t xml:space="preserve"> </w:t>
            </w:r>
            <w:r w:rsidRPr="008207E0">
              <w:rPr>
                <w:rFonts w:ascii="Arial" w:hAnsi="Arial" w:cs="Arial"/>
                <w:sz w:val="24"/>
                <w:szCs w:val="24"/>
                <w:lang w:val="en-US" w:eastAsia="ja-JP"/>
              </w:rPr>
              <w:t>có điện áp đến 110 kV</w:t>
            </w:r>
          </w:p>
        </w:tc>
        <w:tc>
          <w:tcPr>
            <w:tcW w:w="1588" w:type="dxa"/>
            <w:shd w:val="clear" w:color="auto" w:fill="auto"/>
            <w:vAlign w:val="center"/>
          </w:tcPr>
          <w:p w14:paraId="518B5C1A"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Đến 200</w:t>
            </w:r>
          </w:p>
        </w:tc>
        <w:tc>
          <w:tcPr>
            <w:tcW w:w="810" w:type="dxa"/>
            <w:shd w:val="clear" w:color="auto" w:fill="auto"/>
            <w:vAlign w:val="center"/>
          </w:tcPr>
          <w:p w14:paraId="6A59344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3,0</w:t>
            </w:r>
          </w:p>
        </w:tc>
        <w:tc>
          <w:tcPr>
            <w:tcW w:w="810" w:type="dxa"/>
            <w:shd w:val="clear" w:color="auto" w:fill="auto"/>
            <w:vAlign w:val="center"/>
          </w:tcPr>
          <w:p w14:paraId="7B3751AB"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3,0</w:t>
            </w:r>
          </w:p>
        </w:tc>
        <w:tc>
          <w:tcPr>
            <w:tcW w:w="690" w:type="dxa"/>
            <w:shd w:val="clear" w:color="auto" w:fill="auto"/>
            <w:vAlign w:val="center"/>
          </w:tcPr>
          <w:p w14:paraId="1445111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3,0</w:t>
            </w:r>
          </w:p>
        </w:tc>
        <w:tc>
          <w:tcPr>
            <w:tcW w:w="851" w:type="dxa"/>
            <w:shd w:val="clear" w:color="auto" w:fill="auto"/>
            <w:vAlign w:val="center"/>
          </w:tcPr>
          <w:p w14:paraId="38ACB46F"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775" w:type="dxa"/>
            <w:shd w:val="clear" w:color="auto" w:fill="auto"/>
            <w:vAlign w:val="center"/>
          </w:tcPr>
          <w:p w14:paraId="5492D87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c>
          <w:tcPr>
            <w:tcW w:w="852" w:type="dxa"/>
            <w:shd w:val="clear" w:color="auto" w:fill="auto"/>
            <w:vAlign w:val="center"/>
          </w:tcPr>
          <w:p w14:paraId="20866A41"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r>
      <w:tr w:rsidR="005F1216" w:rsidRPr="008207E0" w14:paraId="3AA5EE7B" w14:textId="77777777" w:rsidTr="002206A5">
        <w:trPr>
          <w:jc w:val="center"/>
        </w:trPr>
        <w:tc>
          <w:tcPr>
            <w:tcW w:w="3119" w:type="dxa"/>
            <w:vMerge/>
            <w:shd w:val="clear" w:color="auto" w:fill="auto"/>
          </w:tcPr>
          <w:p w14:paraId="2316278A"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p>
        </w:tc>
        <w:tc>
          <w:tcPr>
            <w:tcW w:w="1588" w:type="dxa"/>
            <w:shd w:val="clear" w:color="auto" w:fill="auto"/>
            <w:vAlign w:val="center"/>
          </w:tcPr>
          <w:p w14:paraId="23F78FFB"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300</w:t>
            </w:r>
          </w:p>
        </w:tc>
        <w:tc>
          <w:tcPr>
            <w:tcW w:w="810" w:type="dxa"/>
            <w:shd w:val="clear" w:color="auto" w:fill="auto"/>
            <w:vAlign w:val="center"/>
          </w:tcPr>
          <w:p w14:paraId="6B5B688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3,0</w:t>
            </w:r>
          </w:p>
        </w:tc>
        <w:tc>
          <w:tcPr>
            <w:tcW w:w="810" w:type="dxa"/>
            <w:shd w:val="clear" w:color="auto" w:fill="auto"/>
            <w:vAlign w:val="center"/>
          </w:tcPr>
          <w:p w14:paraId="2CC5BC71"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3,0</w:t>
            </w:r>
          </w:p>
        </w:tc>
        <w:tc>
          <w:tcPr>
            <w:tcW w:w="690" w:type="dxa"/>
            <w:shd w:val="clear" w:color="auto" w:fill="auto"/>
            <w:vAlign w:val="center"/>
          </w:tcPr>
          <w:p w14:paraId="38DAF3EC"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4,0</w:t>
            </w:r>
          </w:p>
        </w:tc>
        <w:tc>
          <w:tcPr>
            <w:tcW w:w="851" w:type="dxa"/>
            <w:shd w:val="clear" w:color="auto" w:fill="auto"/>
            <w:vAlign w:val="center"/>
          </w:tcPr>
          <w:p w14:paraId="42CC7967"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4,5</w:t>
            </w:r>
          </w:p>
        </w:tc>
        <w:tc>
          <w:tcPr>
            <w:tcW w:w="775" w:type="dxa"/>
            <w:shd w:val="clear" w:color="auto" w:fill="auto"/>
            <w:vAlign w:val="center"/>
          </w:tcPr>
          <w:p w14:paraId="395A4800"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5,0</w:t>
            </w:r>
          </w:p>
        </w:tc>
        <w:tc>
          <w:tcPr>
            <w:tcW w:w="852" w:type="dxa"/>
            <w:shd w:val="clear" w:color="auto" w:fill="auto"/>
            <w:vAlign w:val="center"/>
          </w:tcPr>
          <w:p w14:paraId="5788EAD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5,5</w:t>
            </w:r>
          </w:p>
        </w:tc>
      </w:tr>
      <w:tr w:rsidR="005F1216" w:rsidRPr="008207E0" w14:paraId="16A86423" w14:textId="77777777" w:rsidTr="002206A5">
        <w:trPr>
          <w:jc w:val="center"/>
        </w:trPr>
        <w:tc>
          <w:tcPr>
            <w:tcW w:w="3119" w:type="dxa"/>
            <w:vMerge w:val="restart"/>
            <w:shd w:val="clear" w:color="auto" w:fill="auto"/>
          </w:tcPr>
          <w:p w14:paraId="0ABABD41"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r w:rsidRPr="008207E0">
              <w:rPr>
                <w:rFonts w:ascii="Arial" w:hAnsi="Arial" w:cs="Arial"/>
                <w:sz w:val="24"/>
                <w:szCs w:val="24"/>
                <w:lang w:val="en-US" w:eastAsia="ja-JP"/>
              </w:rPr>
              <w:t xml:space="preserve">Các </w:t>
            </w:r>
            <w:r w:rsidRPr="008207E0">
              <w:rPr>
                <w:rFonts w:ascii="Arial" w:hAnsi="Arial" w:cs="Arial"/>
                <w:sz w:val="24"/>
                <w:szCs w:val="24"/>
                <w:lang w:val="vi-VN"/>
              </w:rPr>
              <w:t>ĐDK</w:t>
            </w:r>
            <w:r w:rsidRPr="008207E0">
              <w:rPr>
                <w:rFonts w:ascii="Arial" w:hAnsi="Arial" w:cs="Arial"/>
                <w:sz w:val="24"/>
                <w:szCs w:val="24"/>
                <w:lang w:val="en-US"/>
              </w:rPr>
              <w:t xml:space="preserve"> </w:t>
            </w:r>
            <w:r w:rsidRPr="008207E0">
              <w:rPr>
                <w:rFonts w:ascii="Arial" w:hAnsi="Arial" w:cs="Arial"/>
                <w:sz w:val="24"/>
                <w:szCs w:val="24"/>
                <w:lang w:val="en-US" w:eastAsia="ja-JP"/>
              </w:rPr>
              <w:t xml:space="preserve">có điện đến 35 kV giao chéo với các </w:t>
            </w:r>
            <w:r w:rsidRPr="008207E0">
              <w:rPr>
                <w:rFonts w:ascii="Arial" w:hAnsi="Arial" w:cs="Arial"/>
                <w:sz w:val="24"/>
                <w:szCs w:val="24"/>
                <w:lang w:val="vi-VN"/>
              </w:rPr>
              <w:t>ĐDK</w:t>
            </w:r>
            <w:r w:rsidRPr="008207E0">
              <w:rPr>
                <w:rFonts w:ascii="Arial" w:hAnsi="Arial" w:cs="Arial"/>
                <w:sz w:val="24"/>
                <w:szCs w:val="24"/>
                <w:lang w:val="en-US"/>
              </w:rPr>
              <w:t xml:space="preserve"> </w:t>
            </w:r>
            <w:r w:rsidRPr="008207E0">
              <w:rPr>
                <w:rFonts w:ascii="Arial" w:hAnsi="Arial" w:cs="Arial"/>
                <w:sz w:val="24"/>
                <w:szCs w:val="24"/>
                <w:lang w:val="en-US" w:eastAsia="ja-JP"/>
              </w:rPr>
              <w:t>có điện áp đến 35 kV</w:t>
            </w:r>
          </w:p>
        </w:tc>
        <w:tc>
          <w:tcPr>
            <w:tcW w:w="1588" w:type="dxa"/>
            <w:shd w:val="clear" w:color="auto" w:fill="auto"/>
            <w:vAlign w:val="center"/>
          </w:tcPr>
          <w:p w14:paraId="38FB0E8D"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Đến 100</w:t>
            </w:r>
          </w:p>
        </w:tc>
        <w:tc>
          <w:tcPr>
            <w:tcW w:w="810" w:type="dxa"/>
            <w:shd w:val="clear" w:color="auto" w:fill="auto"/>
            <w:vAlign w:val="center"/>
          </w:tcPr>
          <w:p w14:paraId="126A09F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2,0</w:t>
            </w:r>
          </w:p>
        </w:tc>
        <w:tc>
          <w:tcPr>
            <w:tcW w:w="810" w:type="dxa"/>
            <w:shd w:val="clear" w:color="auto" w:fill="auto"/>
            <w:vAlign w:val="center"/>
          </w:tcPr>
          <w:p w14:paraId="090C50C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2,0</w:t>
            </w:r>
          </w:p>
        </w:tc>
        <w:tc>
          <w:tcPr>
            <w:tcW w:w="690" w:type="dxa"/>
            <w:shd w:val="clear" w:color="auto" w:fill="auto"/>
            <w:vAlign w:val="center"/>
          </w:tcPr>
          <w:p w14:paraId="388376D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c>
          <w:tcPr>
            <w:tcW w:w="851" w:type="dxa"/>
            <w:shd w:val="clear" w:color="auto" w:fill="auto"/>
            <w:vAlign w:val="center"/>
          </w:tcPr>
          <w:p w14:paraId="26724DA7"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c>
          <w:tcPr>
            <w:tcW w:w="775" w:type="dxa"/>
            <w:shd w:val="clear" w:color="auto" w:fill="auto"/>
            <w:vAlign w:val="center"/>
          </w:tcPr>
          <w:p w14:paraId="0A19C0B6"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c>
          <w:tcPr>
            <w:tcW w:w="852" w:type="dxa"/>
            <w:shd w:val="clear" w:color="auto" w:fill="auto"/>
            <w:vAlign w:val="center"/>
          </w:tcPr>
          <w:p w14:paraId="1902ACB5"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r>
      <w:tr w:rsidR="005F1216" w:rsidRPr="008207E0" w14:paraId="45F173BC" w14:textId="77777777" w:rsidTr="002206A5">
        <w:trPr>
          <w:jc w:val="center"/>
        </w:trPr>
        <w:tc>
          <w:tcPr>
            <w:tcW w:w="3119" w:type="dxa"/>
            <w:vMerge/>
            <w:shd w:val="clear" w:color="auto" w:fill="auto"/>
          </w:tcPr>
          <w:p w14:paraId="55165806" w14:textId="77777777" w:rsidR="005F1216" w:rsidRPr="008207E0" w:rsidRDefault="005F1216" w:rsidP="00150154">
            <w:pPr>
              <w:pStyle w:val="BodyTextIndent"/>
              <w:widowControl w:val="0"/>
              <w:spacing w:after="120" w:line="252" w:lineRule="auto"/>
              <w:ind w:left="0"/>
              <w:contextualSpacing/>
              <w:rPr>
                <w:rFonts w:ascii="Arial" w:hAnsi="Arial" w:cs="Arial"/>
                <w:sz w:val="24"/>
                <w:szCs w:val="24"/>
                <w:lang w:val="en-US" w:eastAsia="ja-JP"/>
              </w:rPr>
            </w:pPr>
          </w:p>
        </w:tc>
        <w:tc>
          <w:tcPr>
            <w:tcW w:w="1588" w:type="dxa"/>
            <w:shd w:val="clear" w:color="auto" w:fill="auto"/>
            <w:vAlign w:val="center"/>
          </w:tcPr>
          <w:p w14:paraId="553BB8B1"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150</w:t>
            </w:r>
          </w:p>
        </w:tc>
        <w:tc>
          <w:tcPr>
            <w:tcW w:w="810" w:type="dxa"/>
            <w:shd w:val="clear" w:color="auto" w:fill="auto"/>
            <w:vAlign w:val="center"/>
          </w:tcPr>
          <w:p w14:paraId="6F29485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2,0</w:t>
            </w:r>
          </w:p>
        </w:tc>
        <w:tc>
          <w:tcPr>
            <w:tcW w:w="810" w:type="dxa"/>
            <w:shd w:val="clear" w:color="auto" w:fill="auto"/>
            <w:vAlign w:val="center"/>
          </w:tcPr>
          <w:p w14:paraId="1DC872D1"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2,5</w:t>
            </w:r>
          </w:p>
        </w:tc>
        <w:tc>
          <w:tcPr>
            <w:tcW w:w="690" w:type="dxa"/>
            <w:shd w:val="clear" w:color="auto" w:fill="auto"/>
            <w:vAlign w:val="center"/>
          </w:tcPr>
          <w:p w14:paraId="2DE98DAD"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2,5</w:t>
            </w:r>
          </w:p>
        </w:tc>
        <w:tc>
          <w:tcPr>
            <w:tcW w:w="851" w:type="dxa"/>
            <w:shd w:val="clear" w:color="auto" w:fill="auto"/>
            <w:vAlign w:val="center"/>
          </w:tcPr>
          <w:p w14:paraId="73ECDFD7"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c>
          <w:tcPr>
            <w:tcW w:w="775" w:type="dxa"/>
            <w:shd w:val="clear" w:color="auto" w:fill="auto"/>
            <w:vAlign w:val="center"/>
          </w:tcPr>
          <w:p w14:paraId="61542B92"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c>
          <w:tcPr>
            <w:tcW w:w="852" w:type="dxa"/>
            <w:shd w:val="clear" w:color="auto" w:fill="auto"/>
            <w:vAlign w:val="center"/>
          </w:tcPr>
          <w:p w14:paraId="7518729A"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p>
        </w:tc>
      </w:tr>
    </w:tbl>
    <w:p w14:paraId="5AF1BB7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Ghi chú: Nếu nằm giữa hoặc ngoài những giá trị trên thì áp dụng phương pháp nội suy.</w:t>
      </w:r>
    </w:p>
    <w:p w14:paraId="06B127E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bookmarkStart w:id="535" w:name="_Toc356562994"/>
      <w:r w:rsidRPr="008207E0">
        <w:rPr>
          <w:rFonts w:eastAsia="Times New Roman" w:cs="Arial"/>
          <w:kern w:val="0"/>
        </w:rPr>
        <w:t xml:space="preserve">3. Cho phép ĐDK điện áp 110 kV đi dưới dây dẫn của ĐDK điện áp dưới 110kV vượt phía trên, nếu khoảng cách thẳng đứng nhỏ nhất từ dây dẫn của ĐDK phía trên đến dây dẫn của ĐDK phía dưới lấy theo trị số tương ứng trong bảng trên cộng thêm 2m.  </w:t>
      </w:r>
    </w:p>
    <w:p w14:paraId="5554D62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4. Khi xác định khoảng cách giữa các dây dẫn của ĐDK giao chéo nhau, phải tính đến khả năng sét đánh vòng vào ĐDK phía dưới để có giải pháp bổ sung chống sét phù hợp.</w:t>
      </w:r>
    </w:p>
    <w:p w14:paraId="32A8A56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5. Chỗ giao chéo ĐDK đến 220 kV phải lựa chọn gần với cột của đường dây phía trên, </w:t>
      </w:r>
    </w:p>
    <w:p w14:paraId="0ADF523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nhưng khoảng cách ngang từ cột này đến dây dẫn của đường dây phía dưới khi dây lệch nhiều nhất không được nhỏ hơn 6 m, còn từ đỉnh cột của đường dây phía dưới đến dây dẫn của đường dây phía trên không được nhỏ hơn 6 m. </w:t>
      </w:r>
    </w:p>
    <w:p w14:paraId="3460E47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Đối với cột của ĐDK 500 kV thì khoảng ngang từ cột này đến dây dẫn của đường dây phía dưới khi dây lệch nhiều nhất không được nhỏ hơn 10 m.</w:t>
      </w:r>
    </w:p>
    <w:p w14:paraId="042A5C37" w14:textId="5D6BAD09"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36" w:name="_Toc188048201"/>
      <w:bookmarkEnd w:id="535"/>
      <w:r w:rsidRPr="008207E0">
        <w:rPr>
          <w:rFonts w:cs="Arial"/>
          <w:b/>
          <w:bCs/>
          <w:szCs w:val="24"/>
        </w:rPr>
        <w:t>Khoảng cách ngang giữa các ĐDK đi gần hoặc đi song song</w:t>
      </w:r>
      <w:bookmarkEnd w:id="536"/>
    </w:p>
    <w:p w14:paraId="6820646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Khoảng cách giữa các ĐDK điện áp trên 1 kV đi gần nhau và song song với nhau, khoảng cách giữa các dây dẫn ngoài cùng của các ĐDK khi dây dẫn ở trạng thái tĩnh, không được nhỏ hơn khoảng cách ngang của hành lang bảo vệ an toàn của ĐDK đó; nếu các ĐDK có </w:t>
      </w:r>
      <w:r w:rsidRPr="008207E0">
        <w:rPr>
          <w:rFonts w:eastAsia="Times New Roman" w:cs="Arial"/>
          <w:kern w:val="0"/>
        </w:rPr>
        <w:lastRenderedPageBreak/>
        <w:t xml:space="preserve">điện áp khác nhau thì lấy khoảng cách ngang của ĐDK có điện áp cao hơn. </w:t>
      </w:r>
    </w:p>
    <w:p w14:paraId="3DB97726" w14:textId="03E163B3" w:rsidR="005F1216" w:rsidRPr="008207E0" w:rsidRDefault="005F1216" w:rsidP="00150154">
      <w:pPr>
        <w:pStyle w:val="ListParagraph"/>
        <w:numPr>
          <w:ilvl w:val="2"/>
          <w:numId w:val="30"/>
        </w:numPr>
        <w:tabs>
          <w:tab w:val="left" w:pos="851"/>
        </w:tabs>
        <w:spacing w:line="252" w:lineRule="auto"/>
        <w:jc w:val="both"/>
        <w:outlineLvl w:val="2"/>
        <w:rPr>
          <w:rFonts w:cs="Arial"/>
          <w:b/>
          <w:bCs/>
          <w:szCs w:val="24"/>
        </w:rPr>
      </w:pPr>
      <w:bookmarkStart w:id="537" w:name="_Toc188048202"/>
      <w:bookmarkStart w:id="538" w:name="_Toc188050547"/>
      <w:r w:rsidRPr="008207E0">
        <w:rPr>
          <w:rFonts w:cs="Arial"/>
          <w:b/>
          <w:bCs/>
          <w:szCs w:val="24"/>
        </w:rPr>
        <w:t>ĐDK giao chéo với mạng cáp ngoại vi viễn thông</w:t>
      </w:r>
      <w:bookmarkEnd w:id="537"/>
      <w:bookmarkEnd w:id="538"/>
      <w:r w:rsidRPr="008207E0">
        <w:rPr>
          <w:rFonts w:cs="Arial"/>
          <w:b/>
          <w:bCs/>
          <w:szCs w:val="24"/>
        </w:rPr>
        <w:t xml:space="preserve"> </w:t>
      </w:r>
    </w:p>
    <w:p w14:paraId="0F1CC692" w14:textId="78BA72A3"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39" w:name="_Toc188048203"/>
      <w:r w:rsidRPr="008207E0">
        <w:rPr>
          <w:rFonts w:cs="Arial"/>
          <w:b/>
          <w:bCs/>
          <w:szCs w:val="24"/>
        </w:rPr>
        <w:t>Giao chéo với mạng cáp ngoại vi viễn thông đi trên không</w:t>
      </w:r>
      <w:bookmarkEnd w:id="539"/>
      <w:r w:rsidRPr="008207E0">
        <w:rPr>
          <w:rFonts w:cs="Arial"/>
          <w:b/>
          <w:bCs/>
          <w:szCs w:val="24"/>
        </w:rPr>
        <w:t xml:space="preserve"> </w:t>
      </w:r>
    </w:p>
    <w:p w14:paraId="5DFA99B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Cáp ngoại vi viễn thông phải bố trí phía dưới dây dẫn thấp nhất của ĐDK khi đi chung cột. </w:t>
      </w:r>
    </w:p>
    <w:p w14:paraId="71E8EB8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ĐDK giao chéo với mạng cáp ngoại vi viễn thông phải tuân thủ các yêu cầu bảo đảm an toàn ở nơi giao chéo theo quy định trong bảng sau:  </w:t>
      </w:r>
      <w:bookmarkStart w:id="540" w:name="_Toc356562996"/>
    </w:p>
    <w:p w14:paraId="0FA0B4A0"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2.39: Khoảng cách thẳng đứng nhỏ nhất cho phép từ cáp viễn thông cao nhất đến dây điện lực thấp nhất tại điểm giao chéo</w:t>
      </w:r>
      <w:bookmarkEnd w:id="540"/>
    </w:p>
    <w:tbl>
      <w:tblPr>
        <w:tblW w:w="873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0"/>
        <w:gridCol w:w="4410"/>
      </w:tblGrid>
      <w:tr w:rsidR="005F1216" w:rsidRPr="008207E0" w14:paraId="29F32819" w14:textId="77777777" w:rsidTr="00EB2AE1">
        <w:tc>
          <w:tcPr>
            <w:tcW w:w="4320" w:type="dxa"/>
            <w:shd w:val="clear" w:color="auto" w:fill="auto"/>
            <w:vAlign w:val="center"/>
          </w:tcPr>
          <w:p w14:paraId="233E071D"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bCs/>
                <w:sz w:val="24"/>
                <w:szCs w:val="24"/>
                <w:lang w:val="vi-VN"/>
              </w:rPr>
              <w:t>Điện áp của đường dây điện lực ( kV)</w:t>
            </w:r>
          </w:p>
        </w:tc>
        <w:tc>
          <w:tcPr>
            <w:tcW w:w="4410" w:type="dxa"/>
            <w:shd w:val="clear" w:color="auto" w:fill="auto"/>
            <w:vAlign w:val="center"/>
          </w:tcPr>
          <w:p w14:paraId="1DA3A4BA" w14:textId="37C26DC4"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bCs/>
                <w:sz w:val="24"/>
                <w:szCs w:val="24"/>
                <w:lang w:val="vi-VN"/>
              </w:rPr>
              <w:t>Khoảng cách thẳng đứng cho phép (m)</w:t>
            </w:r>
          </w:p>
        </w:tc>
      </w:tr>
      <w:tr w:rsidR="005F1216" w:rsidRPr="008207E0" w14:paraId="0B7EC1C0" w14:textId="77777777" w:rsidTr="00EB2AE1">
        <w:tc>
          <w:tcPr>
            <w:tcW w:w="4320" w:type="dxa"/>
            <w:shd w:val="clear" w:color="auto" w:fill="auto"/>
            <w:vAlign w:val="center"/>
          </w:tcPr>
          <w:p w14:paraId="70560738"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Đến 1 dây trần (dây bọc)</w:t>
            </w:r>
          </w:p>
        </w:tc>
        <w:tc>
          <w:tcPr>
            <w:tcW w:w="4410" w:type="dxa"/>
            <w:shd w:val="clear" w:color="auto" w:fill="auto"/>
            <w:vAlign w:val="center"/>
          </w:tcPr>
          <w:p w14:paraId="2F5FDBC4"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1,0 (0,6)</w:t>
            </w:r>
          </w:p>
        </w:tc>
      </w:tr>
      <w:tr w:rsidR="005F1216" w:rsidRPr="008207E0" w14:paraId="6BF66AC8" w14:textId="77777777" w:rsidTr="00EB2AE1">
        <w:tc>
          <w:tcPr>
            <w:tcW w:w="4320" w:type="dxa"/>
            <w:shd w:val="clear" w:color="auto" w:fill="auto"/>
            <w:vAlign w:val="center"/>
          </w:tcPr>
          <w:p w14:paraId="18DBAA89"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Đến 10</w:t>
            </w:r>
          </w:p>
        </w:tc>
        <w:tc>
          <w:tcPr>
            <w:tcW w:w="4410" w:type="dxa"/>
            <w:shd w:val="clear" w:color="auto" w:fill="auto"/>
            <w:vAlign w:val="center"/>
          </w:tcPr>
          <w:p w14:paraId="3E29FDB2"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2,0</w:t>
            </w:r>
          </w:p>
        </w:tc>
      </w:tr>
      <w:tr w:rsidR="005F1216" w:rsidRPr="008207E0" w14:paraId="1CA85438" w14:textId="77777777" w:rsidTr="00EB2AE1">
        <w:tc>
          <w:tcPr>
            <w:tcW w:w="4320" w:type="dxa"/>
            <w:shd w:val="clear" w:color="auto" w:fill="auto"/>
            <w:vAlign w:val="center"/>
          </w:tcPr>
          <w:p w14:paraId="676B61AE"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Đến 35</w:t>
            </w:r>
          </w:p>
        </w:tc>
        <w:tc>
          <w:tcPr>
            <w:tcW w:w="4410" w:type="dxa"/>
            <w:shd w:val="clear" w:color="auto" w:fill="auto"/>
            <w:vAlign w:val="center"/>
          </w:tcPr>
          <w:p w14:paraId="1D8F4720"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3,0</w:t>
            </w:r>
          </w:p>
        </w:tc>
      </w:tr>
      <w:tr w:rsidR="005F1216" w:rsidRPr="008207E0" w14:paraId="6807497B" w14:textId="77777777" w:rsidTr="00EB2AE1">
        <w:tc>
          <w:tcPr>
            <w:tcW w:w="4320" w:type="dxa"/>
            <w:shd w:val="clear" w:color="auto" w:fill="auto"/>
            <w:vAlign w:val="center"/>
          </w:tcPr>
          <w:p w14:paraId="00B3A7AA"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110</w:t>
            </w:r>
          </w:p>
        </w:tc>
        <w:tc>
          <w:tcPr>
            <w:tcW w:w="4410" w:type="dxa"/>
            <w:shd w:val="clear" w:color="auto" w:fill="auto"/>
            <w:vAlign w:val="center"/>
          </w:tcPr>
          <w:p w14:paraId="0733C488"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3,0</w:t>
            </w:r>
          </w:p>
        </w:tc>
      </w:tr>
      <w:tr w:rsidR="005F1216" w:rsidRPr="008207E0" w14:paraId="7321C7EA" w14:textId="77777777" w:rsidTr="00EB2AE1">
        <w:tc>
          <w:tcPr>
            <w:tcW w:w="4320" w:type="dxa"/>
            <w:shd w:val="clear" w:color="auto" w:fill="auto"/>
            <w:vAlign w:val="center"/>
          </w:tcPr>
          <w:p w14:paraId="7A9AE23D"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220</w:t>
            </w:r>
          </w:p>
        </w:tc>
        <w:tc>
          <w:tcPr>
            <w:tcW w:w="4410" w:type="dxa"/>
            <w:shd w:val="clear" w:color="auto" w:fill="auto"/>
            <w:vAlign w:val="center"/>
          </w:tcPr>
          <w:p w14:paraId="22E62B8F"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4,0</w:t>
            </w:r>
          </w:p>
        </w:tc>
      </w:tr>
      <w:tr w:rsidR="005F1216" w:rsidRPr="008207E0" w14:paraId="73D739D2" w14:textId="77777777" w:rsidTr="00EB2AE1">
        <w:tc>
          <w:tcPr>
            <w:tcW w:w="4320" w:type="dxa"/>
            <w:shd w:val="clear" w:color="auto" w:fill="auto"/>
            <w:vAlign w:val="center"/>
          </w:tcPr>
          <w:p w14:paraId="71FF5A56"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500</w:t>
            </w:r>
          </w:p>
        </w:tc>
        <w:tc>
          <w:tcPr>
            <w:tcW w:w="4410" w:type="dxa"/>
            <w:shd w:val="clear" w:color="auto" w:fill="auto"/>
            <w:vAlign w:val="center"/>
          </w:tcPr>
          <w:p w14:paraId="6C3978AB" w14:textId="77777777" w:rsidR="005F1216" w:rsidRPr="008207E0" w:rsidRDefault="005F1216" w:rsidP="00150154">
            <w:pPr>
              <w:pStyle w:val="TabTitle"/>
              <w:keepNext w:val="0"/>
              <w:widowControl w:val="0"/>
              <w:spacing w:before="120" w:line="252" w:lineRule="auto"/>
              <w:contextualSpacing/>
              <w:rPr>
                <w:rFonts w:ascii="Arial" w:hAnsi="Arial" w:cs="Arial"/>
                <w:b w:val="0"/>
                <w:sz w:val="24"/>
                <w:szCs w:val="24"/>
              </w:rPr>
            </w:pPr>
            <w:r w:rsidRPr="008207E0">
              <w:rPr>
                <w:rFonts w:ascii="Arial" w:hAnsi="Arial" w:cs="Arial"/>
                <w:b w:val="0"/>
                <w:sz w:val="24"/>
                <w:szCs w:val="24"/>
              </w:rPr>
              <w:t>5,0</w:t>
            </w:r>
          </w:p>
        </w:tc>
      </w:tr>
    </w:tbl>
    <w:p w14:paraId="22D2175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2. Cho phép cáp viễn thông giao chéo đi trên ĐDK có điện áp đến 1 kV, với điều kiện cáp viễn thông phải bảo đảm các quy định sau:</w:t>
      </w:r>
    </w:p>
    <w:p w14:paraId="70D532C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Cáp phải có hệ số an toàn cơ học lớn hơn 1,5;</w:t>
      </w:r>
    </w:p>
    <w:p w14:paraId="3E0ABB0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b) Vỏ bọc cáp phải bảo đảm chịu được điện áp lớn hơn 2 lần điện áp của dây điện lực;</w:t>
      </w:r>
    </w:p>
    <w:p w14:paraId="3CB63D1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Khoảng cột thông tin vượt chéo phải rút ngắn, cột ở 2 đầu khoảng vượt chéo phải chôn vững chắc và có gia cố.</w:t>
      </w:r>
    </w:p>
    <w:p w14:paraId="36522F4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3. Yêu cầu về cột cho các loại cáp viễn thông đi gần ĐDK:</w:t>
      </w:r>
    </w:p>
    <w:p w14:paraId="09ECE980"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a) Khoảng cách nằm ngang từ cột của các ĐDK đến dây dẫn của mạng cáp ngoại vi viễn thông và khoảng cách từ cột của các loại cáp viễn thông treo dưới ĐDK đến dây dẫn thấp nhất của ĐDK không nhỏ hơn quy định trong bảng sau:</w:t>
      </w:r>
    </w:p>
    <w:p w14:paraId="60C68F24"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41" w:name="_Toc356562997"/>
      <w:r w:rsidRPr="008207E0">
        <w:rPr>
          <w:rFonts w:cs="Arial"/>
          <w:b/>
          <w:bCs/>
          <w:i w:val="0"/>
          <w:iCs w:val="0"/>
          <w:color w:val="auto"/>
          <w:szCs w:val="24"/>
          <w:lang w:val="vi-VN"/>
        </w:rPr>
        <w:t xml:space="preserve">Bảng 2.40: Khoảng cách nhỏ nhất giữa cột và đường dây của ĐDK </w:t>
      </w:r>
    </w:p>
    <w:p w14:paraId="3C6E4865"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và mạng cáp ngoại vi viễn thông</w:t>
      </w:r>
      <w:bookmarkEnd w:id="541"/>
    </w:p>
    <w:tbl>
      <w:tblPr>
        <w:tblW w:w="927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0"/>
        <w:gridCol w:w="3330"/>
      </w:tblGrid>
      <w:tr w:rsidR="005F1216" w:rsidRPr="008207E0" w14:paraId="2172CA19" w14:textId="77777777" w:rsidTr="002206A5">
        <w:tc>
          <w:tcPr>
            <w:tcW w:w="5940" w:type="dxa"/>
            <w:vAlign w:val="center"/>
          </w:tcPr>
          <w:p w14:paraId="6DDC2F3E" w14:textId="77777777" w:rsidR="005F1216" w:rsidRPr="008207E0" w:rsidRDefault="005F1216" w:rsidP="00150154">
            <w:pPr>
              <w:widowControl w:val="0"/>
              <w:spacing w:line="252" w:lineRule="auto"/>
              <w:jc w:val="both"/>
              <w:rPr>
                <w:rFonts w:cs="Arial"/>
                <w:szCs w:val="24"/>
                <w:lang w:val="vi-VN"/>
              </w:rPr>
            </w:pPr>
            <w:r w:rsidRPr="008207E0">
              <w:rPr>
                <w:rFonts w:cs="Arial"/>
                <w:szCs w:val="24"/>
              </w:rPr>
              <w:br w:type="page"/>
            </w:r>
            <w:r w:rsidRPr="008207E0">
              <w:rPr>
                <w:rFonts w:cs="Arial"/>
                <w:szCs w:val="24"/>
                <w:lang w:val="vi-VN"/>
              </w:rPr>
              <w:t xml:space="preserve">Mô tả chi tiết khoảng cách </w:t>
            </w:r>
          </w:p>
        </w:tc>
        <w:tc>
          <w:tcPr>
            <w:tcW w:w="3330" w:type="dxa"/>
            <w:vAlign w:val="center"/>
          </w:tcPr>
          <w:p w14:paraId="330D5496" w14:textId="77777777" w:rsidR="005F1216" w:rsidRPr="008207E0" w:rsidRDefault="005F1216" w:rsidP="00150154">
            <w:pPr>
              <w:widowControl w:val="0"/>
              <w:spacing w:line="252" w:lineRule="auto"/>
              <w:jc w:val="center"/>
              <w:rPr>
                <w:rFonts w:cs="Arial"/>
                <w:szCs w:val="24"/>
                <w:lang w:val="vi-VN"/>
              </w:rPr>
            </w:pPr>
            <w:r w:rsidRPr="008207E0">
              <w:rPr>
                <w:rFonts w:cs="Arial"/>
                <w:szCs w:val="24"/>
                <w:lang w:val="vi-VN"/>
              </w:rPr>
              <w:t>Khoảng cách nhỏ nhất (m)</w:t>
            </w:r>
          </w:p>
        </w:tc>
      </w:tr>
      <w:tr w:rsidR="005F1216" w:rsidRPr="008207E0" w14:paraId="65E146FB" w14:textId="77777777" w:rsidTr="002206A5">
        <w:tc>
          <w:tcPr>
            <w:tcW w:w="5940" w:type="dxa"/>
            <w:vAlign w:val="center"/>
          </w:tcPr>
          <w:p w14:paraId="4BBFDF1F" w14:textId="77777777" w:rsidR="005F1216" w:rsidRPr="008207E0" w:rsidRDefault="005F1216" w:rsidP="00150154">
            <w:pPr>
              <w:widowControl w:val="0"/>
              <w:spacing w:line="252" w:lineRule="auto"/>
              <w:jc w:val="both"/>
              <w:rPr>
                <w:rFonts w:cs="Arial"/>
                <w:szCs w:val="24"/>
                <w:lang w:val="vi-VN"/>
              </w:rPr>
            </w:pPr>
            <w:r w:rsidRPr="008207E0">
              <w:rPr>
                <w:rFonts w:cs="Arial"/>
                <w:szCs w:val="24"/>
                <w:lang w:val="vi-VN"/>
              </w:rPr>
              <w:t xml:space="preserve">Khoảng cách nằm ngang từ cột của các ĐDK có điện áp trên 1 kV đến 220 kV đến dây dẫn của mạng cáp ngoại vi viễn thông  </w:t>
            </w:r>
          </w:p>
        </w:tc>
        <w:tc>
          <w:tcPr>
            <w:tcW w:w="3330" w:type="dxa"/>
            <w:vAlign w:val="center"/>
          </w:tcPr>
          <w:p w14:paraId="1ADF9164" w14:textId="77777777" w:rsidR="005F1216" w:rsidRPr="008207E0" w:rsidRDefault="005F1216" w:rsidP="00150154">
            <w:pPr>
              <w:widowControl w:val="0"/>
              <w:spacing w:line="252" w:lineRule="auto"/>
              <w:jc w:val="center"/>
              <w:rPr>
                <w:rFonts w:cs="Arial"/>
                <w:szCs w:val="24"/>
              </w:rPr>
            </w:pPr>
            <w:r w:rsidRPr="008207E0">
              <w:rPr>
                <w:rFonts w:cs="Arial"/>
                <w:szCs w:val="24"/>
              </w:rPr>
              <w:t>6</w:t>
            </w:r>
          </w:p>
          <w:p w14:paraId="0DD956BD" w14:textId="77777777" w:rsidR="005F1216" w:rsidRPr="008207E0" w:rsidRDefault="005F1216" w:rsidP="00150154">
            <w:pPr>
              <w:widowControl w:val="0"/>
              <w:spacing w:line="252" w:lineRule="auto"/>
              <w:jc w:val="center"/>
              <w:rPr>
                <w:rFonts w:cs="Arial"/>
                <w:szCs w:val="24"/>
              </w:rPr>
            </w:pPr>
          </w:p>
        </w:tc>
      </w:tr>
      <w:tr w:rsidR="005F1216" w:rsidRPr="008207E0" w14:paraId="1AFBCFFE" w14:textId="77777777" w:rsidTr="002206A5">
        <w:tc>
          <w:tcPr>
            <w:tcW w:w="5940" w:type="dxa"/>
            <w:vAlign w:val="center"/>
          </w:tcPr>
          <w:p w14:paraId="0E6CFF7A"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Khoảng cách nằm ngang từ cột của </w:t>
            </w:r>
            <w:r w:rsidRPr="008207E0">
              <w:rPr>
                <w:rFonts w:cs="Arial"/>
                <w:szCs w:val="24"/>
                <w:lang w:val="vi-VN"/>
              </w:rPr>
              <w:t xml:space="preserve">mạng cáp ngoại vi viễn thông </w:t>
            </w:r>
            <w:r w:rsidRPr="008207E0">
              <w:rPr>
                <w:rFonts w:cs="Arial"/>
                <w:szCs w:val="24"/>
              </w:rPr>
              <w:t xml:space="preserve">đến dây dẫn của </w:t>
            </w:r>
            <w:r w:rsidRPr="008207E0">
              <w:rPr>
                <w:rFonts w:cs="Arial"/>
                <w:szCs w:val="24"/>
                <w:lang w:val="vi-VN"/>
              </w:rPr>
              <w:t>ĐDK</w:t>
            </w:r>
            <w:r w:rsidRPr="008207E0">
              <w:rPr>
                <w:rFonts w:cs="Arial"/>
                <w:szCs w:val="24"/>
              </w:rPr>
              <w:t xml:space="preserve"> có điện áp trên   1 kV đến 220 kV.</w:t>
            </w:r>
          </w:p>
        </w:tc>
        <w:tc>
          <w:tcPr>
            <w:tcW w:w="3330" w:type="dxa"/>
            <w:vAlign w:val="center"/>
          </w:tcPr>
          <w:p w14:paraId="06919B34" w14:textId="77777777" w:rsidR="005F1216" w:rsidRPr="008207E0" w:rsidRDefault="005F1216" w:rsidP="00150154">
            <w:pPr>
              <w:widowControl w:val="0"/>
              <w:spacing w:line="252" w:lineRule="auto"/>
              <w:jc w:val="center"/>
              <w:rPr>
                <w:rFonts w:cs="Arial"/>
                <w:szCs w:val="24"/>
              </w:rPr>
            </w:pPr>
            <w:r w:rsidRPr="008207E0">
              <w:rPr>
                <w:rFonts w:cs="Arial"/>
                <w:szCs w:val="24"/>
              </w:rPr>
              <w:t>7</w:t>
            </w:r>
          </w:p>
        </w:tc>
      </w:tr>
    </w:tbl>
    <w:p w14:paraId="4966FC4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b) Cáp quang OPGW được phép treo trên tất cả các ĐDK; </w:t>
      </w:r>
    </w:p>
    <w:p w14:paraId="0EE9ABDB"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c) Cáp quang non-metalic được đi chung cột với ĐDK đến 220 kV và chỉ được treo trên thân cột;</w:t>
      </w:r>
    </w:p>
    <w:p w14:paraId="3572A58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d) Không được treo cáp viễn thông trên cột của ĐDK điện áp 500 kV;</w:t>
      </w:r>
      <w:r w:rsidRPr="008207E0">
        <w:rPr>
          <w:rFonts w:eastAsia="Times New Roman" w:cs="Arial"/>
          <w:kern w:val="0"/>
        </w:rPr>
        <w:br/>
        <w:t>đ) Cột treo cáp viễn thông đi gần ĐDK điện áp 500 kV phải tuân thủ các điều kiện sau đây:</w:t>
      </w:r>
      <w:r w:rsidRPr="008207E0">
        <w:rPr>
          <w:rFonts w:eastAsia="Times New Roman" w:cs="Arial"/>
          <w:kern w:val="0"/>
        </w:rPr>
        <w:br/>
        <w:t>- Khoảng cách từ các đầu dây cáp của viễn thông đến dây dẫn thấp nhất của ĐDK điện áp 500 kV không được nhỏ hơn 20 m;</w:t>
      </w:r>
    </w:p>
    <w:p w14:paraId="0A453C5C"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Khoảng cách hình chiếu trên mặt phẳng ngang của các cột cáp viễn thông và dây dẫn </w:t>
      </w:r>
      <w:r w:rsidRPr="008207E0">
        <w:rPr>
          <w:rFonts w:eastAsia="Times New Roman" w:cs="Arial"/>
          <w:kern w:val="0"/>
        </w:rPr>
        <w:lastRenderedPageBreak/>
        <w:t>gần nhất ĐDK 500 kV không được nhỏ hơn 15 m.</w:t>
      </w:r>
    </w:p>
    <w:p w14:paraId="1D2942C2" w14:textId="0460B700"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42" w:name="_Toc188048204"/>
      <w:r w:rsidRPr="008207E0">
        <w:rPr>
          <w:rFonts w:cs="Arial"/>
          <w:b/>
          <w:bCs/>
          <w:szCs w:val="24"/>
        </w:rPr>
        <w:t>Đi gần các công trình thông tin, tín hiệu</w:t>
      </w:r>
      <w:bookmarkEnd w:id="542"/>
      <w:r w:rsidRPr="008207E0">
        <w:rPr>
          <w:rFonts w:cs="Arial"/>
          <w:b/>
          <w:bCs/>
          <w:szCs w:val="24"/>
        </w:rPr>
        <w:t xml:space="preserve"> </w:t>
      </w:r>
    </w:p>
    <w:p w14:paraId="52F2BBD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Khi ĐDK điện áp trên 1 kV đi gần với đường ĐTT, ĐTH ngay cả khi chôn ngầm dưới đất,</w:t>
      </w:r>
    </w:p>
    <w:p w14:paraId="451CAC6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trạm phát thanh truyền hình, trạm phát tín hiệu, trung tâm thu sóng vô tuyến có nhiều trạm và trạm phát thanh truyền hình địa phương, phải bảo đảm khoảng cách an toàn giữa dây dẫn điện với bộ phận gần nhất của các công trình nêu trên.</w:t>
      </w:r>
    </w:p>
    <w:p w14:paraId="780FA776"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43" w:name="_Toc356563003"/>
      <w:r w:rsidRPr="008207E0">
        <w:rPr>
          <w:rFonts w:cs="Arial"/>
          <w:b/>
          <w:bCs/>
          <w:i w:val="0"/>
          <w:iCs w:val="0"/>
          <w:color w:val="auto"/>
          <w:szCs w:val="24"/>
          <w:lang w:val="vi-VN"/>
        </w:rPr>
        <w:t xml:space="preserve">Bảng 2.41: Khoảng cách nhỏ nhất từ các ĐDK đến cột ăng ten </w:t>
      </w:r>
    </w:p>
    <w:p w14:paraId="0B986038"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của đài phát thanh phát hình</w:t>
      </w:r>
      <w:bookmarkEnd w:id="543"/>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0"/>
        <w:gridCol w:w="2700"/>
        <w:gridCol w:w="2610"/>
      </w:tblGrid>
      <w:tr w:rsidR="005F1216" w:rsidRPr="008207E0" w14:paraId="28132879" w14:textId="77777777" w:rsidTr="002206A5">
        <w:trPr>
          <w:tblHeader/>
        </w:trPr>
        <w:tc>
          <w:tcPr>
            <w:tcW w:w="3690" w:type="dxa"/>
            <w:vMerge w:val="restart"/>
            <w:vAlign w:val="center"/>
          </w:tcPr>
          <w:p w14:paraId="6FAFEBAE"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Ăng ten phát </w:t>
            </w:r>
          </w:p>
        </w:tc>
        <w:tc>
          <w:tcPr>
            <w:tcW w:w="5310" w:type="dxa"/>
            <w:gridSpan w:val="2"/>
            <w:vAlign w:val="center"/>
          </w:tcPr>
          <w:p w14:paraId="4AF159E9" w14:textId="77777777" w:rsidR="005F1216" w:rsidRPr="008207E0" w:rsidRDefault="005F1216" w:rsidP="00150154">
            <w:pPr>
              <w:widowControl w:val="0"/>
              <w:spacing w:line="252" w:lineRule="auto"/>
              <w:jc w:val="center"/>
              <w:rPr>
                <w:rFonts w:cs="Arial"/>
                <w:szCs w:val="24"/>
              </w:rPr>
            </w:pPr>
            <w:r w:rsidRPr="008207E0">
              <w:rPr>
                <w:rFonts w:cs="Arial"/>
                <w:szCs w:val="24"/>
              </w:rPr>
              <w:t>Khoảng cách nhỏ nhất (m)</w:t>
            </w:r>
          </w:p>
        </w:tc>
      </w:tr>
      <w:tr w:rsidR="005F1216" w:rsidRPr="008207E0" w14:paraId="425559CF" w14:textId="77777777" w:rsidTr="002206A5">
        <w:trPr>
          <w:tblHeader/>
        </w:trPr>
        <w:tc>
          <w:tcPr>
            <w:tcW w:w="3690" w:type="dxa"/>
            <w:vMerge/>
          </w:tcPr>
          <w:p w14:paraId="020461DC" w14:textId="77777777" w:rsidR="005F1216" w:rsidRPr="008207E0" w:rsidRDefault="005F1216" w:rsidP="00150154">
            <w:pPr>
              <w:widowControl w:val="0"/>
              <w:spacing w:line="252" w:lineRule="auto"/>
              <w:jc w:val="both"/>
              <w:rPr>
                <w:rFonts w:cs="Arial"/>
                <w:szCs w:val="24"/>
              </w:rPr>
            </w:pPr>
          </w:p>
        </w:tc>
        <w:tc>
          <w:tcPr>
            <w:tcW w:w="2700" w:type="dxa"/>
            <w:vAlign w:val="center"/>
          </w:tcPr>
          <w:p w14:paraId="7D2AD55D" w14:textId="77777777" w:rsidR="005F1216" w:rsidRPr="008207E0" w:rsidRDefault="005F1216" w:rsidP="00150154">
            <w:pPr>
              <w:widowControl w:val="0"/>
              <w:spacing w:line="252" w:lineRule="auto"/>
              <w:jc w:val="center"/>
              <w:rPr>
                <w:rFonts w:cs="Arial"/>
                <w:szCs w:val="24"/>
              </w:rPr>
            </w:pPr>
            <w:r w:rsidRPr="008207E0">
              <w:rPr>
                <w:rFonts w:cs="Arial"/>
                <w:szCs w:val="24"/>
              </w:rPr>
              <w:t>Trên 1 kV đến 110 kV</w:t>
            </w:r>
          </w:p>
        </w:tc>
        <w:tc>
          <w:tcPr>
            <w:tcW w:w="2610" w:type="dxa"/>
            <w:vAlign w:val="center"/>
          </w:tcPr>
          <w:p w14:paraId="6F484393" w14:textId="77777777" w:rsidR="005F1216" w:rsidRPr="008207E0" w:rsidRDefault="005F1216" w:rsidP="00150154">
            <w:pPr>
              <w:widowControl w:val="0"/>
              <w:spacing w:line="252" w:lineRule="auto"/>
              <w:jc w:val="center"/>
              <w:rPr>
                <w:rFonts w:cs="Arial"/>
                <w:szCs w:val="24"/>
              </w:rPr>
            </w:pPr>
            <w:r w:rsidRPr="008207E0">
              <w:rPr>
                <w:rFonts w:cs="Arial"/>
                <w:szCs w:val="24"/>
              </w:rPr>
              <w:t>220 kV và 500 kV</w:t>
            </w:r>
          </w:p>
        </w:tc>
      </w:tr>
      <w:tr w:rsidR="005F1216" w:rsidRPr="008207E0" w14:paraId="250D60E8" w14:textId="77777777" w:rsidTr="002206A5">
        <w:tc>
          <w:tcPr>
            <w:tcW w:w="3690" w:type="dxa"/>
            <w:vAlign w:val="center"/>
          </w:tcPr>
          <w:p w14:paraId="5F633A55"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Phát sóng dài và sóng trung </w:t>
            </w:r>
          </w:p>
        </w:tc>
        <w:tc>
          <w:tcPr>
            <w:tcW w:w="2700" w:type="dxa"/>
            <w:vAlign w:val="center"/>
          </w:tcPr>
          <w:p w14:paraId="7CC1AA70"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c>
          <w:tcPr>
            <w:tcW w:w="2610" w:type="dxa"/>
            <w:vAlign w:val="center"/>
          </w:tcPr>
          <w:p w14:paraId="2CB4898B"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r>
      <w:tr w:rsidR="005F1216" w:rsidRPr="008207E0" w14:paraId="10E81D24" w14:textId="77777777" w:rsidTr="002206A5">
        <w:tc>
          <w:tcPr>
            <w:tcW w:w="3690" w:type="dxa"/>
            <w:vAlign w:val="center"/>
          </w:tcPr>
          <w:p w14:paraId="0D4B5BBB"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Phát sóng ngắn ở hướng chính </w:t>
            </w:r>
          </w:p>
        </w:tc>
        <w:tc>
          <w:tcPr>
            <w:tcW w:w="2700" w:type="dxa"/>
            <w:vAlign w:val="center"/>
          </w:tcPr>
          <w:p w14:paraId="1F0AD84C" w14:textId="77777777" w:rsidR="005F1216" w:rsidRPr="008207E0" w:rsidRDefault="005F1216" w:rsidP="00150154">
            <w:pPr>
              <w:widowControl w:val="0"/>
              <w:spacing w:line="252" w:lineRule="auto"/>
              <w:jc w:val="center"/>
              <w:rPr>
                <w:rFonts w:cs="Arial"/>
                <w:szCs w:val="24"/>
              </w:rPr>
            </w:pPr>
            <w:r w:rsidRPr="008207E0">
              <w:rPr>
                <w:rFonts w:cs="Arial"/>
                <w:szCs w:val="24"/>
              </w:rPr>
              <w:t>200</w:t>
            </w:r>
          </w:p>
        </w:tc>
        <w:tc>
          <w:tcPr>
            <w:tcW w:w="2610" w:type="dxa"/>
            <w:vAlign w:val="center"/>
          </w:tcPr>
          <w:p w14:paraId="7E189A65" w14:textId="77777777" w:rsidR="005F1216" w:rsidRPr="008207E0" w:rsidRDefault="005F1216" w:rsidP="00150154">
            <w:pPr>
              <w:widowControl w:val="0"/>
              <w:spacing w:line="252" w:lineRule="auto"/>
              <w:jc w:val="center"/>
              <w:rPr>
                <w:rFonts w:cs="Arial"/>
                <w:szCs w:val="24"/>
              </w:rPr>
            </w:pPr>
            <w:r w:rsidRPr="008207E0">
              <w:rPr>
                <w:rFonts w:cs="Arial"/>
                <w:szCs w:val="24"/>
              </w:rPr>
              <w:t>300</w:t>
            </w:r>
          </w:p>
        </w:tc>
      </w:tr>
      <w:tr w:rsidR="005F1216" w:rsidRPr="008207E0" w14:paraId="31BE5B73" w14:textId="77777777" w:rsidTr="002206A5">
        <w:trPr>
          <w:trHeight w:val="150"/>
        </w:trPr>
        <w:tc>
          <w:tcPr>
            <w:tcW w:w="3690" w:type="dxa"/>
            <w:vAlign w:val="center"/>
          </w:tcPr>
          <w:p w14:paraId="33B298B7"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Phát sóng ngắn ở hướng thấp và vô hướng </w:t>
            </w:r>
          </w:p>
        </w:tc>
        <w:tc>
          <w:tcPr>
            <w:tcW w:w="2700" w:type="dxa"/>
            <w:vAlign w:val="center"/>
          </w:tcPr>
          <w:p w14:paraId="65996584" w14:textId="77777777" w:rsidR="005F1216" w:rsidRPr="008207E0" w:rsidRDefault="005F1216" w:rsidP="00150154">
            <w:pPr>
              <w:widowControl w:val="0"/>
              <w:spacing w:line="252" w:lineRule="auto"/>
              <w:jc w:val="center"/>
              <w:rPr>
                <w:rFonts w:cs="Arial"/>
                <w:szCs w:val="24"/>
              </w:rPr>
            </w:pPr>
            <w:r w:rsidRPr="008207E0">
              <w:rPr>
                <w:rFonts w:cs="Arial"/>
                <w:szCs w:val="24"/>
              </w:rPr>
              <w:t>150</w:t>
            </w:r>
          </w:p>
        </w:tc>
        <w:tc>
          <w:tcPr>
            <w:tcW w:w="2610" w:type="dxa"/>
            <w:vAlign w:val="center"/>
          </w:tcPr>
          <w:p w14:paraId="48D86C44" w14:textId="77777777" w:rsidR="005F1216" w:rsidRPr="008207E0" w:rsidRDefault="005F1216" w:rsidP="00150154">
            <w:pPr>
              <w:widowControl w:val="0"/>
              <w:spacing w:line="252" w:lineRule="auto"/>
              <w:jc w:val="center"/>
              <w:rPr>
                <w:rFonts w:cs="Arial"/>
                <w:szCs w:val="24"/>
              </w:rPr>
            </w:pPr>
            <w:r w:rsidRPr="008207E0">
              <w:rPr>
                <w:rFonts w:cs="Arial"/>
                <w:szCs w:val="24"/>
              </w:rPr>
              <w:t>200</w:t>
            </w:r>
          </w:p>
        </w:tc>
      </w:tr>
      <w:tr w:rsidR="005F1216" w:rsidRPr="008207E0" w14:paraId="23388B21" w14:textId="77777777" w:rsidTr="002206A5">
        <w:trPr>
          <w:trHeight w:val="170"/>
        </w:trPr>
        <w:tc>
          <w:tcPr>
            <w:tcW w:w="3690" w:type="dxa"/>
            <w:vAlign w:val="center"/>
          </w:tcPr>
          <w:p w14:paraId="6EC71015"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Phát sóng ngắn bên ngoài hướng chính </w:t>
            </w:r>
          </w:p>
        </w:tc>
        <w:tc>
          <w:tcPr>
            <w:tcW w:w="2700" w:type="dxa"/>
            <w:vAlign w:val="center"/>
          </w:tcPr>
          <w:p w14:paraId="65C0F681"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c>
          <w:tcPr>
            <w:tcW w:w="2610" w:type="dxa"/>
            <w:vAlign w:val="center"/>
          </w:tcPr>
          <w:p w14:paraId="36BD9CE3"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r>
    </w:tbl>
    <w:p w14:paraId="4B3E4296" w14:textId="46A63CB3"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44" w:name="_Toc188048205"/>
      <w:r w:rsidRPr="008207E0">
        <w:rPr>
          <w:rFonts w:cs="Arial"/>
          <w:b/>
          <w:bCs/>
          <w:szCs w:val="24"/>
        </w:rPr>
        <w:t>Bảo vệ chống cảm ứng điện từ và nhiễu vầng quang</w:t>
      </w:r>
      <w:bookmarkEnd w:id="544"/>
    </w:p>
    <w:p w14:paraId="2E8D46E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ĐDK có dây trung tính nối đất, giao chéo hoặc đi gần ĐTT, ĐTH phải có biện pháp bảo vệ ngăn ngừa cảm ứng điện từ và nhiễu vầng quang ảnh hưởng tới công trình thông tin, tín hiệu; trong trường hợp đặc biệt phải thỏa thuận với cơ quan quản lý công trình thông tin.</w:t>
      </w:r>
    </w:p>
    <w:p w14:paraId="7CE6515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Chi tiết tính toán nhiễu vầng quang xem </w:t>
      </w:r>
      <w:r w:rsidRPr="008207E0">
        <w:rPr>
          <w:rFonts w:eastAsia="Times New Roman" w:cs="Arial"/>
          <w:b/>
          <w:bCs/>
          <w:kern w:val="0"/>
          <w:highlight w:val="yellow"/>
        </w:rPr>
        <w:t>Phụ lục N</w:t>
      </w:r>
      <w:r w:rsidRPr="008207E0">
        <w:rPr>
          <w:rFonts w:eastAsia="Times New Roman" w:cs="Arial"/>
          <w:kern w:val="0"/>
        </w:rPr>
        <w:t xml:space="preserve">. </w:t>
      </w:r>
    </w:p>
    <w:p w14:paraId="2ACBDB70" w14:textId="67A0E925" w:rsidR="005F1216" w:rsidRPr="008207E0" w:rsidRDefault="005F1216" w:rsidP="00150154">
      <w:pPr>
        <w:pStyle w:val="ListParagraph"/>
        <w:numPr>
          <w:ilvl w:val="2"/>
          <w:numId w:val="30"/>
        </w:numPr>
        <w:tabs>
          <w:tab w:val="left" w:pos="851"/>
        </w:tabs>
        <w:spacing w:line="252" w:lineRule="auto"/>
        <w:jc w:val="both"/>
        <w:outlineLvl w:val="2"/>
        <w:rPr>
          <w:rFonts w:cs="Arial"/>
          <w:b/>
          <w:bCs/>
          <w:szCs w:val="24"/>
        </w:rPr>
      </w:pPr>
      <w:bookmarkStart w:id="545" w:name="_Toc188048206"/>
      <w:bookmarkStart w:id="546" w:name="_Toc188050548"/>
      <w:r w:rsidRPr="008207E0">
        <w:rPr>
          <w:rFonts w:cs="Arial"/>
          <w:b/>
          <w:bCs/>
          <w:szCs w:val="24"/>
        </w:rPr>
        <w:t>ĐDK giao chéo hoặc đi gần các công trình giao thông</w:t>
      </w:r>
      <w:bookmarkEnd w:id="545"/>
      <w:bookmarkEnd w:id="546"/>
    </w:p>
    <w:p w14:paraId="69AE2756" w14:textId="231D258E"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47" w:name="_Toc188048207"/>
      <w:bookmarkEnd w:id="528"/>
      <w:bookmarkEnd w:id="529"/>
      <w:bookmarkEnd w:id="530"/>
      <w:r w:rsidRPr="008207E0">
        <w:rPr>
          <w:rFonts w:cs="Arial"/>
          <w:b/>
          <w:bCs/>
          <w:szCs w:val="24"/>
        </w:rPr>
        <w:t>ĐDK giao chéo hoặc đi gần đường ô tô</w:t>
      </w:r>
      <w:bookmarkEnd w:id="547"/>
    </w:p>
    <w:p w14:paraId="5927EB4D"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ĐDK giao chéo và đi gần đường ô tô phải có kết cấu phù hợp, tuân thủ theo các quy định về cột, cách điện và dây dẫn có tính tới cấp kỹ thuật của đường. ĐDK giao chéo hoặc đi gần đường ôtô phải có khoảng cách an toàn theo quy định trong bảng sau: </w:t>
      </w:r>
    </w:p>
    <w:p w14:paraId="6B7AD9BD"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48" w:name="_Toc356563006"/>
      <w:r w:rsidRPr="008207E0">
        <w:rPr>
          <w:rFonts w:cs="Arial"/>
          <w:b/>
          <w:bCs/>
          <w:i w:val="0"/>
          <w:iCs w:val="0"/>
          <w:color w:val="auto"/>
          <w:szCs w:val="24"/>
          <w:lang w:val="vi-VN"/>
        </w:rPr>
        <w:t xml:space="preserve">Bảng 2.42: Khoảng cách thẳng đứng nhỏ nhất từ dây dẫn đến mặt đường ô tô và khoảng cách nằm ngang nhỏ nhất từ cột đến đường ô tô </w:t>
      </w:r>
    </w:p>
    <w:p w14:paraId="63000FA9"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theo phân cấp kỹ thuật và phân loại khu vực</w:t>
      </w:r>
      <w:bookmarkEnd w:id="548"/>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180"/>
        <w:gridCol w:w="798"/>
        <w:gridCol w:w="1362"/>
        <w:gridCol w:w="990"/>
        <w:gridCol w:w="990"/>
        <w:gridCol w:w="990"/>
      </w:tblGrid>
      <w:tr w:rsidR="005F1216" w:rsidRPr="008207E0" w14:paraId="7230796C" w14:textId="77777777" w:rsidTr="002206A5">
        <w:trPr>
          <w:tblHeader/>
        </w:trPr>
        <w:tc>
          <w:tcPr>
            <w:tcW w:w="4590" w:type="dxa"/>
            <w:gridSpan w:val="2"/>
            <w:vMerge w:val="restart"/>
            <w:vAlign w:val="center"/>
          </w:tcPr>
          <w:p w14:paraId="1465A4BB" w14:textId="77777777" w:rsidR="005F1216" w:rsidRPr="008207E0" w:rsidRDefault="005F1216" w:rsidP="00150154">
            <w:pPr>
              <w:widowControl w:val="0"/>
              <w:snapToGrid w:val="0"/>
              <w:spacing w:line="252" w:lineRule="auto"/>
              <w:jc w:val="both"/>
              <w:rPr>
                <w:rFonts w:cs="Arial"/>
                <w:szCs w:val="24"/>
                <w:lang w:val="vi-VN"/>
              </w:rPr>
            </w:pPr>
            <w:r w:rsidRPr="008207E0">
              <w:rPr>
                <w:rFonts w:cs="Arial"/>
                <w:bCs/>
                <w:szCs w:val="24"/>
                <w:lang w:val="vi-VN"/>
              </w:rPr>
              <w:t>Mô tả chi tiết khoảng cách</w:t>
            </w:r>
          </w:p>
        </w:tc>
        <w:tc>
          <w:tcPr>
            <w:tcW w:w="5130" w:type="dxa"/>
            <w:gridSpan w:val="5"/>
            <w:vAlign w:val="center"/>
          </w:tcPr>
          <w:p w14:paraId="1A6D67B6" w14:textId="77777777" w:rsidR="005F1216" w:rsidRPr="008207E0" w:rsidRDefault="005F1216" w:rsidP="00150154">
            <w:pPr>
              <w:widowControl w:val="0"/>
              <w:snapToGrid w:val="0"/>
              <w:spacing w:line="252" w:lineRule="auto"/>
              <w:jc w:val="center"/>
              <w:rPr>
                <w:rFonts w:cs="Arial"/>
                <w:szCs w:val="24"/>
                <w:lang w:val="vi-VN"/>
              </w:rPr>
            </w:pPr>
            <w:r w:rsidRPr="008207E0">
              <w:rPr>
                <w:rFonts w:cs="Arial"/>
                <w:bCs/>
                <w:szCs w:val="24"/>
                <w:lang w:val="vi-VN"/>
              </w:rPr>
              <w:t>Khoảng cách nhỏ nhất (m)</w:t>
            </w:r>
          </w:p>
        </w:tc>
      </w:tr>
      <w:tr w:rsidR="005F1216" w:rsidRPr="008207E0" w14:paraId="501F1C3D" w14:textId="77777777" w:rsidTr="002206A5">
        <w:trPr>
          <w:trHeight w:val="238"/>
          <w:tblHeader/>
        </w:trPr>
        <w:tc>
          <w:tcPr>
            <w:tcW w:w="4590" w:type="dxa"/>
            <w:gridSpan w:val="2"/>
            <w:vMerge/>
          </w:tcPr>
          <w:p w14:paraId="48AF08F0" w14:textId="77777777" w:rsidR="005F1216" w:rsidRPr="008207E0" w:rsidRDefault="005F1216" w:rsidP="00150154">
            <w:pPr>
              <w:widowControl w:val="0"/>
              <w:snapToGrid w:val="0"/>
              <w:spacing w:line="252" w:lineRule="auto"/>
              <w:jc w:val="both"/>
              <w:rPr>
                <w:rFonts w:cs="Arial"/>
                <w:szCs w:val="24"/>
                <w:lang w:val="vi-VN"/>
              </w:rPr>
            </w:pPr>
          </w:p>
        </w:tc>
        <w:tc>
          <w:tcPr>
            <w:tcW w:w="798" w:type="dxa"/>
            <w:vAlign w:val="center"/>
          </w:tcPr>
          <w:p w14:paraId="7DF6BDD2"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Đến</w:t>
            </w:r>
          </w:p>
          <w:p w14:paraId="7DDD0AEF"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1 kV</w:t>
            </w:r>
          </w:p>
        </w:tc>
        <w:tc>
          <w:tcPr>
            <w:tcW w:w="1362" w:type="dxa"/>
            <w:vAlign w:val="center"/>
          </w:tcPr>
          <w:p w14:paraId="23F97786" w14:textId="1E1B46B7" w:rsidR="005F1216" w:rsidRPr="008207E0" w:rsidRDefault="005F1216" w:rsidP="00150154">
            <w:pPr>
              <w:pStyle w:val="BodyText"/>
              <w:widowControl w:val="0"/>
              <w:spacing w:after="120" w:line="252" w:lineRule="auto"/>
              <w:contextualSpacing/>
              <w:jc w:val="center"/>
              <w:rPr>
                <w:rFonts w:ascii="Arial" w:hAnsi="Arial" w:cs="Arial"/>
                <w:sz w:val="24"/>
                <w:szCs w:val="24"/>
                <w:lang w:eastAsia="ja-JP"/>
              </w:rPr>
            </w:pPr>
            <w:r w:rsidRPr="008207E0">
              <w:rPr>
                <w:rFonts w:ascii="Arial" w:hAnsi="Arial" w:cs="Arial"/>
                <w:sz w:val="24"/>
                <w:szCs w:val="24"/>
                <w:lang w:eastAsia="ja-JP"/>
              </w:rPr>
              <w:t>Trên 1 kV</w:t>
            </w:r>
          </w:p>
          <w:p w14:paraId="346B1D88" w14:textId="77777777" w:rsidR="005F1216" w:rsidRPr="008207E0" w:rsidRDefault="005F1216" w:rsidP="00150154">
            <w:pPr>
              <w:pStyle w:val="BodyText"/>
              <w:widowControl w:val="0"/>
              <w:spacing w:after="120" w:line="252" w:lineRule="auto"/>
              <w:contextualSpacing/>
              <w:jc w:val="center"/>
              <w:rPr>
                <w:rFonts w:ascii="Arial" w:hAnsi="Arial" w:cs="Arial"/>
                <w:sz w:val="24"/>
                <w:szCs w:val="24"/>
              </w:rPr>
            </w:pPr>
            <w:r w:rsidRPr="008207E0">
              <w:rPr>
                <w:rFonts w:ascii="Arial" w:hAnsi="Arial" w:cs="Arial"/>
                <w:sz w:val="24"/>
                <w:szCs w:val="24"/>
                <w:lang w:eastAsia="ja-JP"/>
              </w:rPr>
              <w:t xml:space="preserve">đến </w:t>
            </w:r>
            <w:r w:rsidRPr="008207E0">
              <w:rPr>
                <w:rFonts w:ascii="Arial" w:hAnsi="Arial" w:cs="Arial"/>
                <w:sz w:val="24"/>
                <w:szCs w:val="24"/>
              </w:rPr>
              <w:t>35 kV</w:t>
            </w:r>
          </w:p>
        </w:tc>
        <w:tc>
          <w:tcPr>
            <w:tcW w:w="990" w:type="dxa"/>
            <w:vAlign w:val="center"/>
          </w:tcPr>
          <w:p w14:paraId="0C58B9AF"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110 kV</w:t>
            </w:r>
          </w:p>
        </w:tc>
        <w:tc>
          <w:tcPr>
            <w:tcW w:w="990" w:type="dxa"/>
            <w:vAlign w:val="center"/>
          </w:tcPr>
          <w:p w14:paraId="42D828CB"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220 kV</w:t>
            </w:r>
          </w:p>
        </w:tc>
        <w:tc>
          <w:tcPr>
            <w:tcW w:w="990" w:type="dxa"/>
            <w:vAlign w:val="center"/>
          </w:tcPr>
          <w:p w14:paraId="79A1D2C1" w14:textId="77777777" w:rsidR="005F1216" w:rsidRPr="008207E0" w:rsidRDefault="005F1216" w:rsidP="00150154">
            <w:pPr>
              <w:widowControl w:val="0"/>
              <w:snapToGrid w:val="0"/>
              <w:spacing w:line="252" w:lineRule="auto"/>
              <w:jc w:val="center"/>
              <w:rPr>
                <w:rFonts w:cs="Arial"/>
                <w:szCs w:val="24"/>
              </w:rPr>
            </w:pPr>
            <w:r w:rsidRPr="008207E0">
              <w:rPr>
                <w:rFonts w:cs="Arial"/>
                <w:szCs w:val="24"/>
              </w:rPr>
              <w:t>500 kV</w:t>
            </w:r>
          </w:p>
        </w:tc>
      </w:tr>
      <w:tr w:rsidR="005F1216" w:rsidRPr="008207E0" w14:paraId="0C116804" w14:textId="77777777" w:rsidTr="002206A5">
        <w:trPr>
          <w:trHeight w:val="1030"/>
        </w:trPr>
        <w:tc>
          <w:tcPr>
            <w:tcW w:w="2410" w:type="dxa"/>
            <w:vMerge w:val="restart"/>
            <w:vAlign w:val="center"/>
          </w:tcPr>
          <w:p w14:paraId="548B402D" w14:textId="77777777" w:rsidR="005F1216" w:rsidRPr="008207E0" w:rsidRDefault="005F1216" w:rsidP="00150154">
            <w:pPr>
              <w:pStyle w:val="BodyText"/>
              <w:widowControl w:val="0"/>
              <w:spacing w:after="120" w:line="252" w:lineRule="auto"/>
              <w:contextualSpacing/>
              <w:rPr>
                <w:rFonts w:ascii="Arial" w:hAnsi="Arial" w:cs="Arial"/>
                <w:sz w:val="24"/>
                <w:szCs w:val="24"/>
              </w:rPr>
            </w:pPr>
            <w:r w:rsidRPr="008207E0">
              <w:rPr>
                <w:rFonts w:ascii="Arial" w:hAnsi="Arial" w:cs="Arial"/>
                <w:sz w:val="24"/>
                <w:szCs w:val="24"/>
              </w:rPr>
              <w:t>Khoảng cách thẳng đứng từ điểm thấp nhất của dây dẫn tại điểm giao chéo khi dây dẫn ở trạng thái võng lớn nhất đến bề mặt đường ô tô</w:t>
            </w:r>
          </w:p>
        </w:tc>
        <w:tc>
          <w:tcPr>
            <w:tcW w:w="2180" w:type="dxa"/>
            <w:vAlign w:val="center"/>
          </w:tcPr>
          <w:p w14:paraId="7D29ED63" w14:textId="77777777" w:rsidR="005F1216" w:rsidRPr="008207E0" w:rsidRDefault="005F1216" w:rsidP="00150154">
            <w:pPr>
              <w:widowControl w:val="0"/>
              <w:spacing w:line="252" w:lineRule="auto"/>
              <w:jc w:val="both"/>
              <w:rPr>
                <w:rFonts w:cs="Arial"/>
                <w:szCs w:val="24"/>
              </w:rPr>
            </w:pPr>
            <w:r w:rsidRPr="008207E0">
              <w:rPr>
                <w:rFonts w:cs="Arial"/>
                <w:szCs w:val="24"/>
              </w:rPr>
              <w:t>Khu vực không có dân cư</w:t>
            </w:r>
          </w:p>
        </w:tc>
        <w:tc>
          <w:tcPr>
            <w:tcW w:w="798" w:type="dxa"/>
            <w:vAlign w:val="center"/>
          </w:tcPr>
          <w:p w14:paraId="4C84F682" w14:textId="77777777" w:rsidR="005F1216" w:rsidRPr="008207E0" w:rsidRDefault="005F1216" w:rsidP="00150154">
            <w:pPr>
              <w:widowControl w:val="0"/>
              <w:spacing w:line="252" w:lineRule="auto"/>
              <w:jc w:val="center"/>
              <w:rPr>
                <w:rFonts w:cs="Arial"/>
                <w:szCs w:val="24"/>
                <w:vertAlign w:val="superscript"/>
              </w:rPr>
            </w:pPr>
            <w:r w:rsidRPr="008207E0">
              <w:rPr>
                <w:rFonts w:cs="Arial"/>
                <w:szCs w:val="24"/>
              </w:rPr>
              <w:t>5,0</w:t>
            </w:r>
          </w:p>
        </w:tc>
        <w:tc>
          <w:tcPr>
            <w:tcW w:w="1362" w:type="dxa"/>
            <w:vAlign w:val="center"/>
          </w:tcPr>
          <w:p w14:paraId="23F1C9B2" w14:textId="77777777" w:rsidR="005F1216" w:rsidRPr="008207E0" w:rsidRDefault="005F1216" w:rsidP="00150154">
            <w:pPr>
              <w:widowControl w:val="0"/>
              <w:spacing w:line="252" w:lineRule="auto"/>
              <w:jc w:val="center"/>
              <w:rPr>
                <w:rFonts w:cs="Arial"/>
                <w:szCs w:val="24"/>
              </w:rPr>
            </w:pPr>
            <w:r w:rsidRPr="008207E0">
              <w:rPr>
                <w:rFonts w:cs="Arial"/>
                <w:szCs w:val="24"/>
              </w:rPr>
              <w:t>5,5</w:t>
            </w:r>
          </w:p>
        </w:tc>
        <w:tc>
          <w:tcPr>
            <w:tcW w:w="990" w:type="dxa"/>
            <w:vAlign w:val="center"/>
          </w:tcPr>
          <w:p w14:paraId="0DD37DCB" w14:textId="77777777" w:rsidR="005F1216" w:rsidRPr="008207E0" w:rsidRDefault="005F1216" w:rsidP="00150154">
            <w:pPr>
              <w:widowControl w:val="0"/>
              <w:spacing w:line="252" w:lineRule="auto"/>
              <w:jc w:val="center"/>
              <w:rPr>
                <w:rFonts w:cs="Arial"/>
                <w:szCs w:val="24"/>
              </w:rPr>
            </w:pPr>
            <w:r w:rsidRPr="008207E0">
              <w:rPr>
                <w:rFonts w:cs="Arial"/>
                <w:szCs w:val="24"/>
              </w:rPr>
              <w:t>6,0</w:t>
            </w:r>
          </w:p>
        </w:tc>
        <w:tc>
          <w:tcPr>
            <w:tcW w:w="990" w:type="dxa"/>
            <w:vAlign w:val="center"/>
          </w:tcPr>
          <w:p w14:paraId="058D9D35"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c>
          <w:tcPr>
            <w:tcW w:w="990" w:type="dxa"/>
            <w:vAlign w:val="center"/>
          </w:tcPr>
          <w:p w14:paraId="24D4A02B"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r>
      <w:tr w:rsidR="005F1216" w:rsidRPr="008207E0" w14:paraId="7CFF9EEF" w14:textId="77777777" w:rsidTr="002206A5">
        <w:trPr>
          <w:trHeight w:val="569"/>
        </w:trPr>
        <w:tc>
          <w:tcPr>
            <w:tcW w:w="2410" w:type="dxa"/>
            <w:vMerge/>
            <w:vAlign w:val="center"/>
          </w:tcPr>
          <w:p w14:paraId="12D0257E" w14:textId="77777777" w:rsidR="005F1216" w:rsidRPr="008207E0" w:rsidRDefault="005F1216" w:rsidP="00150154">
            <w:pPr>
              <w:pStyle w:val="BodyText"/>
              <w:widowControl w:val="0"/>
              <w:spacing w:after="120" w:line="252" w:lineRule="auto"/>
              <w:contextualSpacing/>
              <w:rPr>
                <w:rFonts w:ascii="Arial" w:hAnsi="Arial" w:cs="Arial"/>
                <w:sz w:val="24"/>
                <w:szCs w:val="24"/>
              </w:rPr>
            </w:pPr>
          </w:p>
        </w:tc>
        <w:tc>
          <w:tcPr>
            <w:tcW w:w="2180" w:type="dxa"/>
            <w:vAlign w:val="center"/>
          </w:tcPr>
          <w:p w14:paraId="563B038D" w14:textId="77777777" w:rsidR="005F1216" w:rsidRPr="008207E0" w:rsidRDefault="005F1216" w:rsidP="00150154">
            <w:pPr>
              <w:widowControl w:val="0"/>
              <w:spacing w:line="252" w:lineRule="auto"/>
              <w:jc w:val="both"/>
              <w:rPr>
                <w:rFonts w:cs="Arial"/>
                <w:szCs w:val="24"/>
              </w:rPr>
            </w:pPr>
            <w:r w:rsidRPr="008207E0">
              <w:rPr>
                <w:rFonts w:cs="Arial"/>
                <w:szCs w:val="24"/>
              </w:rPr>
              <w:t>Khu vực phải tăng cường các biện pháp an toàn</w:t>
            </w:r>
          </w:p>
        </w:tc>
        <w:tc>
          <w:tcPr>
            <w:tcW w:w="798" w:type="dxa"/>
            <w:vAlign w:val="center"/>
          </w:tcPr>
          <w:p w14:paraId="31041B94" w14:textId="77777777" w:rsidR="005F1216" w:rsidRPr="008207E0" w:rsidRDefault="005F1216" w:rsidP="00150154">
            <w:pPr>
              <w:widowControl w:val="0"/>
              <w:spacing w:line="252" w:lineRule="auto"/>
              <w:jc w:val="center"/>
              <w:rPr>
                <w:rFonts w:cs="Arial"/>
                <w:szCs w:val="24"/>
                <w:vertAlign w:val="superscript"/>
              </w:rPr>
            </w:pPr>
            <w:r w:rsidRPr="008207E0">
              <w:rPr>
                <w:rFonts w:cs="Arial"/>
                <w:szCs w:val="24"/>
              </w:rPr>
              <w:t>6,0</w:t>
            </w:r>
          </w:p>
        </w:tc>
        <w:tc>
          <w:tcPr>
            <w:tcW w:w="1362" w:type="dxa"/>
            <w:vAlign w:val="center"/>
          </w:tcPr>
          <w:p w14:paraId="05A2D110" w14:textId="77777777" w:rsidR="005F1216" w:rsidRPr="008207E0" w:rsidRDefault="005F1216" w:rsidP="00150154">
            <w:pPr>
              <w:widowControl w:val="0"/>
              <w:spacing w:line="252" w:lineRule="auto"/>
              <w:jc w:val="center"/>
              <w:rPr>
                <w:rFonts w:cs="Arial"/>
                <w:szCs w:val="24"/>
              </w:rPr>
            </w:pPr>
            <w:r w:rsidRPr="008207E0">
              <w:rPr>
                <w:rFonts w:cs="Arial"/>
                <w:szCs w:val="24"/>
              </w:rPr>
              <w:t>14,0</w:t>
            </w:r>
          </w:p>
        </w:tc>
        <w:tc>
          <w:tcPr>
            <w:tcW w:w="990" w:type="dxa"/>
            <w:vAlign w:val="center"/>
          </w:tcPr>
          <w:p w14:paraId="523B138D" w14:textId="77777777" w:rsidR="005F1216" w:rsidRPr="008207E0" w:rsidRDefault="005F1216" w:rsidP="00150154">
            <w:pPr>
              <w:widowControl w:val="0"/>
              <w:spacing w:line="252" w:lineRule="auto"/>
              <w:jc w:val="center"/>
              <w:rPr>
                <w:rFonts w:cs="Arial"/>
                <w:szCs w:val="24"/>
              </w:rPr>
            </w:pPr>
            <w:r w:rsidRPr="008207E0">
              <w:rPr>
                <w:rFonts w:cs="Arial"/>
                <w:szCs w:val="24"/>
              </w:rPr>
              <w:t>15,0</w:t>
            </w:r>
          </w:p>
        </w:tc>
        <w:tc>
          <w:tcPr>
            <w:tcW w:w="990" w:type="dxa"/>
            <w:vAlign w:val="center"/>
          </w:tcPr>
          <w:p w14:paraId="3F69DFAA" w14:textId="77777777" w:rsidR="005F1216" w:rsidRPr="008207E0" w:rsidRDefault="005F1216" w:rsidP="00150154">
            <w:pPr>
              <w:widowControl w:val="0"/>
              <w:spacing w:line="252" w:lineRule="auto"/>
              <w:jc w:val="center"/>
              <w:rPr>
                <w:rFonts w:cs="Arial"/>
                <w:szCs w:val="24"/>
              </w:rPr>
            </w:pPr>
            <w:r w:rsidRPr="008207E0">
              <w:rPr>
                <w:rFonts w:cs="Arial"/>
                <w:szCs w:val="24"/>
              </w:rPr>
              <w:t>18,0</w:t>
            </w:r>
          </w:p>
        </w:tc>
        <w:tc>
          <w:tcPr>
            <w:tcW w:w="990" w:type="dxa"/>
            <w:vAlign w:val="center"/>
          </w:tcPr>
          <w:p w14:paraId="5BB6559F" w14:textId="77777777" w:rsidR="005F1216" w:rsidRPr="008207E0" w:rsidRDefault="005F1216" w:rsidP="00150154">
            <w:pPr>
              <w:widowControl w:val="0"/>
              <w:spacing w:line="252" w:lineRule="auto"/>
              <w:jc w:val="center"/>
              <w:rPr>
                <w:rFonts w:cs="Arial"/>
                <w:szCs w:val="24"/>
              </w:rPr>
            </w:pPr>
            <w:r w:rsidRPr="008207E0">
              <w:rPr>
                <w:rFonts w:cs="Arial"/>
                <w:szCs w:val="24"/>
              </w:rPr>
              <w:t>14,0</w:t>
            </w:r>
          </w:p>
        </w:tc>
      </w:tr>
      <w:tr w:rsidR="005F1216" w:rsidRPr="008207E0" w14:paraId="760E7DAD" w14:textId="77777777" w:rsidTr="002206A5">
        <w:trPr>
          <w:trHeight w:val="567"/>
        </w:trPr>
        <w:tc>
          <w:tcPr>
            <w:tcW w:w="2410" w:type="dxa"/>
            <w:vMerge/>
            <w:vAlign w:val="center"/>
          </w:tcPr>
          <w:p w14:paraId="75811F6C" w14:textId="77777777" w:rsidR="005F1216" w:rsidRPr="008207E0" w:rsidRDefault="005F1216" w:rsidP="00150154">
            <w:pPr>
              <w:pStyle w:val="BodyText"/>
              <w:widowControl w:val="0"/>
              <w:spacing w:after="120" w:line="252" w:lineRule="auto"/>
              <w:contextualSpacing/>
              <w:rPr>
                <w:rFonts w:ascii="Arial" w:hAnsi="Arial" w:cs="Arial"/>
                <w:sz w:val="24"/>
                <w:szCs w:val="24"/>
              </w:rPr>
            </w:pPr>
          </w:p>
        </w:tc>
        <w:tc>
          <w:tcPr>
            <w:tcW w:w="2180" w:type="dxa"/>
            <w:vAlign w:val="center"/>
          </w:tcPr>
          <w:p w14:paraId="759F61F3" w14:textId="77777777" w:rsidR="005F1216" w:rsidRPr="008207E0" w:rsidRDefault="005F1216" w:rsidP="00150154">
            <w:pPr>
              <w:widowControl w:val="0"/>
              <w:spacing w:line="252" w:lineRule="auto"/>
              <w:jc w:val="both"/>
              <w:rPr>
                <w:rFonts w:cs="Arial"/>
                <w:szCs w:val="24"/>
              </w:rPr>
            </w:pPr>
            <w:r w:rsidRPr="008207E0">
              <w:rPr>
                <w:rFonts w:cs="Arial"/>
                <w:szCs w:val="24"/>
              </w:rPr>
              <w:t>Bên ngoài khu vực phải tăng cường các biện pháp an toàn</w:t>
            </w:r>
          </w:p>
        </w:tc>
        <w:tc>
          <w:tcPr>
            <w:tcW w:w="798" w:type="dxa"/>
            <w:vAlign w:val="center"/>
          </w:tcPr>
          <w:p w14:paraId="7E7DA0E2" w14:textId="77777777" w:rsidR="005F1216" w:rsidRPr="008207E0" w:rsidRDefault="005F1216" w:rsidP="00150154">
            <w:pPr>
              <w:widowControl w:val="0"/>
              <w:spacing w:line="252" w:lineRule="auto"/>
              <w:jc w:val="center"/>
              <w:rPr>
                <w:rFonts w:cs="Arial"/>
                <w:szCs w:val="24"/>
                <w:vertAlign w:val="superscript"/>
              </w:rPr>
            </w:pPr>
            <w:r w:rsidRPr="008207E0">
              <w:rPr>
                <w:rFonts w:cs="Arial"/>
                <w:szCs w:val="24"/>
              </w:rPr>
              <w:t>6,0</w:t>
            </w:r>
          </w:p>
        </w:tc>
        <w:tc>
          <w:tcPr>
            <w:tcW w:w="1362" w:type="dxa"/>
            <w:vAlign w:val="center"/>
          </w:tcPr>
          <w:p w14:paraId="3491F6D0"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c>
          <w:tcPr>
            <w:tcW w:w="990" w:type="dxa"/>
            <w:vAlign w:val="center"/>
          </w:tcPr>
          <w:p w14:paraId="5EB65504"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c>
          <w:tcPr>
            <w:tcW w:w="990" w:type="dxa"/>
            <w:vAlign w:val="center"/>
          </w:tcPr>
          <w:p w14:paraId="13E850EC" w14:textId="77777777" w:rsidR="005F1216" w:rsidRPr="008207E0" w:rsidRDefault="005F1216" w:rsidP="00150154">
            <w:pPr>
              <w:widowControl w:val="0"/>
              <w:spacing w:line="252" w:lineRule="auto"/>
              <w:jc w:val="center"/>
              <w:rPr>
                <w:rFonts w:cs="Arial"/>
                <w:szCs w:val="24"/>
              </w:rPr>
            </w:pPr>
            <w:r w:rsidRPr="008207E0">
              <w:rPr>
                <w:rFonts w:cs="Arial"/>
                <w:szCs w:val="24"/>
              </w:rPr>
              <w:t>8,0</w:t>
            </w:r>
          </w:p>
        </w:tc>
        <w:tc>
          <w:tcPr>
            <w:tcW w:w="990" w:type="dxa"/>
            <w:vAlign w:val="center"/>
          </w:tcPr>
          <w:p w14:paraId="527538BD" w14:textId="77777777" w:rsidR="005F1216" w:rsidRPr="008207E0" w:rsidRDefault="005F1216" w:rsidP="00150154">
            <w:pPr>
              <w:widowControl w:val="0"/>
              <w:spacing w:line="252" w:lineRule="auto"/>
              <w:jc w:val="center"/>
              <w:rPr>
                <w:rFonts w:cs="Arial"/>
                <w:szCs w:val="24"/>
              </w:rPr>
            </w:pPr>
            <w:r w:rsidRPr="008207E0">
              <w:rPr>
                <w:rFonts w:cs="Arial"/>
                <w:szCs w:val="24"/>
              </w:rPr>
              <w:t>14,0</w:t>
            </w:r>
          </w:p>
        </w:tc>
      </w:tr>
      <w:tr w:rsidR="005F1216" w:rsidRPr="008207E0" w14:paraId="4F87297A" w14:textId="77777777" w:rsidTr="002206A5">
        <w:trPr>
          <w:trHeight w:val="567"/>
        </w:trPr>
        <w:tc>
          <w:tcPr>
            <w:tcW w:w="2410" w:type="dxa"/>
            <w:vMerge/>
            <w:vAlign w:val="center"/>
          </w:tcPr>
          <w:p w14:paraId="24F85FF1" w14:textId="77777777" w:rsidR="005F1216" w:rsidRPr="008207E0" w:rsidRDefault="005F1216" w:rsidP="00150154">
            <w:pPr>
              <w:pStyle w:val="BodyText"/>
              <w:widowControl w:val="0"/>
              <w:spacing w:after="120" w:line="252" w:lineRule="auto"/>
              <w:contextualSpacing/>
              <w:rPr>
                <w:rFonts w:ascii="Arial" w:hAnsi="Arial" w:cs="Arial"/>
                <w:sz w:val="24"/>
                <w:szCs w:val="24"/>
              </w:rPr>
            </w:pPr>
          </w:p>
        </w:tc>
        <w:tc>
          <w:tcPr>
            <w:tcW w:w="2180" w:type="dxa"/>
            <w:vAlign w:val="center"/>
          </w:tcPr>
          <w:p w14:paraId="67857165" w14:textId="77777777" w:rsidR="005F1216" w:rsidRPr="008207E0" w:rsidRDefault="005F1216" w:rsidP="00150154">
            <w:pPr>
              <w:widowControl w:val="0"/>
              <w:spacing w:line="252" w:lineRule="auto"/>
              <w:jc w:val="both"/>
              <w:rPr>
                <w:rFonts w:cs="Arial"/>
                <w:szCs w:val="24"/>
              </w:rPr>
            </w:pPr>
            <w:r w:rsidRPr="008207E0">
              <w:rPr>
                <w:rFonts w:cs="Arial"/>
                <w:szCs w:val="24"/>
              </w:rPr>
              <w:t>Đường cao tốc</w:t>
            </w:r>
          </w:p>
        </w:tc>
        <w:tc>
          <w:tcPr>
            <w:tcW w:w="798" w:type="dxa"/>
            <w:vAlign w:val="center"/>
          </w:tcPr>
          <w:p w14:paraId="055C2F86" w14:textId="77777777" w:rsidR="005F1216" w:rsidRPr="008207E0" w:rsidRDefault="005F1216" w:rsidP="00150154">
            <w:pPr>
              <w:widowControl w:val="0"/>
              <w:spacing w:line="252" w:lineRule="auto"/>
              <w:jc w:val="center"/>
              <w:rPr>
                <w:rFonts w:cs="Arial"/>
                <w:szCs w:val="24"/>
              </w:rPr>
            </w:pPr>
            <w:r w:rsidRPr="008207E0">
              <w:rPr>
                <w:rFonts w:cs="Arial"/>
                <w:szCs w:val="24"/>
              </w:rPr>
              <w:t>7,5</w:t>
            </w:r>
          </w:p>
        </w:tc>
        <w:tc>
          <w:tcPr>
            <w:tcW w:w="1362" w:type="dxa"/>
            <w:vAlign w:val="center"/>
          </w:tcPr>
          <w:p w14:paraId="3C97D683" w14:textId="77777777" w:rsidR="005F1216" w:rsidRPr="008207E0" w:rsidRDefault="005F1216" w:rsidP="00150154">
            <w:pPr>
              <w:widowControl w:val="0"/>
              <w:spacing w:line="252" w:lineRule="auto"/>
              <w:jc w:val="center"/>
              <w:rPr>
                <w:rFonts w:cs="Arial"/>
                <w:szCs w:val="24"/>
              </w:rPr>
            </w:pPr>
            <w:r w:rsidRPr="008207E0">
              <w:rPr>
                <w:rFonts w:cs="Arial"/>
                <w:szCs w:val="24"/>
              </w:rPr>
              <w:t>7,5</w:t>
            </w:r>
          </w:p>
        </w:tc>
        <w:tc>
          <w:tcPr>
            <w:tcW w:w="990" w:type="dxa"/>
            <w:vAlign w:val="center"/>
          </w:tcPr>
          <w:p w14:paraId="280D2739" w14:textId="77777777" w:rsidR="005F1216" w:rsidRPr="008207E0" w:rsidRDefault="005F1216" w:rsidP="00150154">
            <w:pPr>
              <w:widowControl w:val="0"/>
              <w:spacing w:line="252" w:lineRule="auto"/>
              <w:jc w:val="center"/>
              <w:rPr>
                <w:rFonts w:cs="Arial"/>
                <w:szCs w:val="24"/>
              </w:rPr>
            </w:pPr>
            <w:r w:rsidRPr="008207E0">
              <w:rPr>
                <w:rFonts w:cs="Arial"/>
                <w:szCs w:val="24"/>
              </w:rPr>
              <w:t>7,5</w:t>
            </w:r>
          </w:p>
        </w:tc>
        <w:tc>
          <w:tcPr>
            <w:tcW w:w="990" w:type="dxa"/>
            <w:vAlign w:val="center"/>
          </w:tcPr>
          <w:p w14:paraId="1BA68210" w14:textId="77777777" w:rsidR="005F1216" w:rsidRPr="008207E0" w:rsidRDefault="005F1216" w:rsidP="00150154">
            <w:pPr>
              <w:widowControl w:val="0"/>
              <w:spacing w:line="252" w:lineRule="auto"/>
              <w:jc w:val="center"/>
              <w:rPr>
                <w:rFonts w:cs="Arial"/>
                <w:szCs w:val="24"/>
              </w:rPr>
            </w:pPr>
            <w:r w:rsidRPr="008207E0">
              <w:rPr>
                <w:rFonts w:cs="Arial"/>
                <w:szCs w:val="24"/>
              </w:rPr>
              <w:t>8,5</w:t>
            </w:r>
          </w:p>
        </w:tc>
        <w:tc>
          <w:tcPr>
            <w:tcW w:w="990" w:type="dxa"/>
            <w:vAlign w:val="center"/>
          </w:tcPr>
          <w:p w14:paraId="5DD856CF" w14:textId="77777777" w:rsidR="005F1216" w:rsidRPr="008207E0" w:rsidRDefault="005F1216" w:rsidP="00150154">
            <w:pPr>
              <w:widowControl w:val="0"/>
              <w:spacing w:line="252" w:lineRule="auto"/>
              <w:jc w:val="center"/>
              <w:rPr>
                <w:rFonts w:cs="Arial"/>
                <w:szCs w:val="24"/>
              </w:rPr>
            </w:pPr>
            <w:r w:rsidRPr="008207E0">
              <w:rPr>
                <w:rFonts w:cs="Arial"/>
                <w:szCs w:val="24"/>
              </w:rPr>
              <w:t>10,5</w:t>
            </w:r>
          </w:p>
        </w:tc>
      </w:tr>
      <w:tr w:rsidR="005F1216" w:rsidRPr="008207E0" w14:paraId="4B6C305A" w14:textId="77777777" w:rsidTr="002206A5">
        <w:tc>
          <w:tcPr>
            <w:tcW w:w="4590" w:type="dxa"/>
            <w:gridSpan w:val="2"/>
            <w:vAlign w:val="center"/>
          </w:tcPr>
          <w:p w14:paraId="0F4F04D7" w14:textId="77777777" w:rsidR="005F1216" w:rsidRPr="008207E0" w:rsidRDefault="005F1216" w:rsidP="00150154">
            <w:pPr>
              <w:widowControl w:val="0"/>
              <w:spacing w:line="252" w:lineRule="auto"/>
              <w:jc w:val="both"/>
              <w:rPr>
                <w:rFonts w:cs="Arial"/>
                <w:szCs w:val="24"/>
              </w:rPr>
            </w:pPr>
            <w:r w:rsidRPr="008207E0">
              <w:rPr>
                <w:rFonts w:cs="Arial"/>
                <w:szCs w:val="24"/>
              </w:rPr>
              <w:t>Khoảng cách thẳng đứng từ dây dẫn điện trong trường hợp sự cố (dây dẫn ở khoảng cột liền kề có tiết diện nhỏ hơn 185mm</w:t>
            </w:r>
            <w:r w:rsidRPr="008207E0">
              <w:rPr>
                <w:rFonts w:cs="Arial"/>
                <w:szCs w:val="24"/>
                <w:vertAlign w:val="superscript"/>
              </w:rPr>
              <w:t>2</w:t>
            </w:r>
            <w:r w:rsidRPr="008207E0">
              <w:rPr>
                <w:rFonts w:cs="Arial"/>
                <w:szCs w:val="24"/>
              </w:rPr>
              <w:t xml:space="preserve"> bị đứt) đến mặt đường ô tô </w:t>
            </w:r>
          </w:p>
        </w:tc>
        <w:tc>
          <w:tcPr>
            <w:tcW w:w="798" w:type="dxa"/>
            <w:vAlign w:val="center"/>
          </w:tcPr>
          <w:p w14:paraId="65796593"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c>
          <w:tcPr>
            <w:tcW w:w="1362" w:type="dxa"/>
            <w:vAlign w:val="center"/>
          </w:tcPr>
          <w:p w14:paraId="7D3A9E74"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c>
          <w:tcPr>
            <w:tcW w:w="990" w:type="dxa"/>
            <w:vAlign w:val="center"/>
          </w:tcPr>
          <w:p w14:paraId="4CDDB11D"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c>
          <w:tcPr>
            <w:tcW w:w="990" w:type="dxa"/>
            <w:vAlign w:val="center"/>
          </w:tcPr>
          <w:p w14:paraId="6FE091CE" w14:textId="77777777" w:rsidR="005F1216" w:rsidRPr="008207E0" w:rsidRDefault="005F1216" w:rsidP="00150154">
            <w:pPr>
              <w:widowControl w:val="0"/>
              <w:spacing w:line="252" w:lineRule="auto"/>
              <w:jc w:val="center"/>
              <w:rPr>
                <w:rFonts w:cs="Arial"/>
                <w:szCs w:val="24"/>
              </w:rPr>
            </w:pPr>
            <w:r w:rsidRPr="008207E0">
              <w:rPr>
                <w:rFonts w:cs="Arial"/>
                <w:szCs w:val="24"/>
              </w:rPr>
              <w:t>5,5</w:t>
            </w:r>
          </w:p>
        </w:tc>
        <w:tc>
          <w:tcPr>
            <w:tcW w:w="990" w:type="dxa"/>
            <w:shd w:val="clear" w:color="auto" w:fill="auto"/>
            <w:vAlign w:val="center"/>
          </w:tcPr>
          <w:p w14:paraId="154677BC"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r>
      <w:tr w:rsidR="005F1216" w:rsidRPr="008207E0" w14:paraId="70B9C351" w14:textId="77777777" w:rsidTr="002206A5">
        <w:tc>
          <w:tcPr>
            <w:tcW w:w="4590" w:type="dxa"/>
            <w:gridSpan w:val="2"/>
            <w:vAlign w:val="center"/>
          </w:tcPr>
          <w:p w14:paraId="1087CA5C"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Khoảng cách nằm ngang từ dây dẫn điện ở trạng thái tĩnh đến mép đường cao tốc, đường loại I, II </w:t>
            </w:r>
          </w:p>
        </w:tc>
        <w:tc>
          <w:tcPr>
            <w:tcW w:w="798" w:type="dxa"/>
            <w:vAlign w:val="center"/>
          </w:tcPr>
          <w:p w14:paraId="446AE0D9"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c>
          <w:tcPr>
            <w:tcW w:w="1362" w:type="dxa"/>
            <w:vAlign w:val="center"/>
          </w:tcPr>
          <w:p w14:paraId="5340ABDD" w14:textId="77777777" w:rsidR="005F1216" w:rsidRPr="008207E0" w:rsidRDefault="005F1216" w:rsidP="00150154">
            <w:pPr>
              <w:widowControl w:val="0"/>
              <w:spacing w:line="252" w:lineRule="auto"/>
              <w:jc w:val="center"/>
              <w:rPr>
                <w:rFonts w:cs="Arial"/>
                <w:szCs w:val="24"/>
              </w:rPr>
            </w:pPr>
            <w:r w:rsidRPr="008207E0">
              <w:rPr>
                <w:rFonts w:cs="Arial"/>
                <w:szCs w:val="24"/>
              </w:rPr>
              <w:t>2,0</w:t>
            </w:r>
          </w:p>
        </w:tc>
        <w:tc>
          <w:tcPr>
            <w:tcW w:w="990" w:type="dxa"/>
            <w:vAlign w:val="center"/>
          </w:tcPr>
          <w:p w14:paraId="730E1E9D" w14:textId="77777777" w:rsidR="005F1216" w:rsidRPr="008207E0" w:rsidRDefault="005F1216" w:rsidP="00150154">
            <w:pPr>
              <w:widowControl w:val="0"/>
              <w:spacing w:line="252" w:lineRule="auto"/>
              <w:jc w:val="center"/>
              <w:rPr>
                <w:rFonts w:cs="Arial"/>
                <w:szCs w:val="24"/>
              </w:rPr>
            </w:pPr>
            <w:r w:rsidRPr="008207E0">
              <w:rPr>
                <w:rFonts w:cs="Arial"/>
                <w:szCs w:val="24"/>
              </w:rPr>
              <w:t>4,0</w:t>
            </w:r>
          </w:p>
        </w:tc>
        <w:tc>
          <w:tcPr>
            <w:tcW w:w="990" w:type="dxa"/>
            <w:vAlign w:val="center"/>
          </w:tcPr>
          <w:p w14:paraId="7FB96B5C"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c>
          <w:tcPr>
            <w:tcW w:w="990" w:type="dxa"/>
            <w:shd w:val="clear" w:color="auto" w:fill="auto"/>
            <w:vAlign w:val="center"/>
          </w:tcPr>
          <w:p w14:paraId="0758B238"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r>
      <w:tr w:rsidR="005F1216" w:rsidRPr="008207E0" w14:paraId="68756234" w14:textId="77777777" w:rsidTr="002206A5">
        <w:tc>
          <w:tcPr>
            <w:tcW w:w="4590" w:type="dxa"/>
            <w:gridSpan w:val="2"/>
            <w:vAlign w:val="center"/>
          </w:tcPr>
          <w:p w14:paraId="2186E460"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Khoảng cách nằm ngang từ dây dẫn điện ở trạng thái tĩnh đến mép đường đường loại III đến V  </w:t>
            </w:r>
          </w:p>
        </w:tc>
        <w:tc>
          <w:tcPr>
            <w:tcW w:w="798" w:type="dxa"/>
            <w:vAlign w:val="center"/>
          </w:tcPr>
          <w:p w14:paraId="4EF40AB8"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c>
          <w:tcPr>
            <w:tcW w:w="1362" w:type="dxa"/>
            <w:vAlign w:val="center"/>
          </w:tcPr>
          <w:p w14:paraId="034C1881" w14:textId="77777777" w:rsidR="005F1216" w:rsidRPr="008207E0" w:rsidRDefault="005F1216" w:rsidP="00150154">
            <w:pPr>
              <w:widowControl w:val="0"/>
              <w:spacing w:line="252" w:lineRule="auto"/>
              <w:jc w:val="center"/>
              <w:rPr>
                <w:rFonts w:cs="Arial"/>
                <w:szCs w:val="24"/>
              </w:rPr>
            </w:pPr>
            <w:r w:rsidRPr="008207E0">
              <w:rPr>
                <w:rFonts w:cs="Arial"/>
                <w:szCs w:val="24"/>
              </w:rPr>
              <w:t>1,5</w:t>
            </w:r>
          </w:p>
        </w:tc>
        <w:tc>
          <w:tcPr>
            <w:tcW w:w="990" w:type="dxa"/>
            <w:vAlign w:val="center"/>
          </w:tcPr>
          <w:p w14:paraId="1954B04F"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c>
          <w:tcPr>
            <w:tcW w:w="990" w:type="dxa"/>
            <w:vAlign w:val="center"/>
          </w:tcPr>
          <w:p w14:paraId="60FC76F4"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c>
          <w:tcPr>
            <w:tcW w:w="990" w:type="dxa"/>
            <w:shd w:val="clear" w:color="auto" w:fill="auto"/>
            <w:vAlign w:val="center"/>
          </w:tcPr>
          <w:p w14:paraId="506C5E95" w14:textId="77777777" w:rsidR="005F1216" w:rsidRPr="008207E0" w:rsidRDefault="005F1216" w:rsidP="00150154">
            <w:pPr>
              <w:widowControl w:val="0"/>
              <w:spacing w:line="252" w:lineRule="auto"/>
              <w:jc w:val="center"/>
              <w:rPr>
                <w:rFonts w:cs="Arial"/>
                <w:szCs w:val="24"/>
              </w:rPr>
            </w:pPr>
            <w:r w:rsidRPr="008207E0">
              <w:rPr>
                <w:rFonts w:cs="Arial"/>
                <w:szCs w:val="24"/>
              </w:rPr>
              <w:t>6,0</w:t>
            </w:r>
          </w:p>
        </w:tc>
      </w:tr>
      <w:tr w:rsidR="005F1216" w:rsidRPr="008207E0" w14:paraId="10BCC783" w14:textId="77777777" w:rsidTr="002206A5">
        <w:tc>
          <w:tcPr>
            <w:tcW w:w="4590" w:type="dxa"/>
            <w:gridSpan w:val="2"/>
            <w:vAlign w:val="center"/>
          </w:tcPr>
          <w:p w14:paraId="7A454A31"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Khoảng cách từ mép trụ móng gần nhất của đường dây dẫn điện đến mép đường cao tốc, đường loại I, II </w:t>
            </w:r>
          </w:p>
        </w:tc>
        <w:tc>
          <w:tcPr>
            <w:tcW w:w="798" w:type="dxa"/>
            <w:vAlign w:val="center"/>
          </w:tcPr>
          <w:p w14:paraId="4F3C29D1"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c>
          <w:tcPr>
            <w:tcW w:w="1362" w:type="dxa"/>
            <w:vAlign w:val="center"/>
          </w:tcPr>
          <w:p w14:paraId="521D260B" w14:textId="77777777" w:rsidR="005F1216" w:rsidRPr="008207E0" w:rsidRDefault="005F1216" w:rsidP="00150154">
            <w:pPr>
              <w:widowControl w:val="0"/>
              <w:spacing w:line="252" w:lineRule="auto"/>
              <w:jc w:val="center"/>
              <w:rPr>
                <w:rFonts w:cs="Arial"/>
                <w:szCs w:val="24"/>
              </w:rPr>
            </w:pPr>
            <w:r w:rsidRPr="008207E0">
              <w:rPr>
                <w:rFonts w:cs="Arial"/>
                <w:szCs w:val="24"/>
              </w:rPr>
              <w:t>3,0</w:t>
            </w:r>
          </w:p>
        </w:tc>
        <w:tc>
          <w:tcPr>
            <w:tcW w:w="990" w:type="dxa"/>
            <w:vAlign w:val="center"/>
          </w:tcPr>
          <w:p w14:paraId="43495C26" w14:textId="77777777" w:rsidR="005F1216" w:rsidRPr="008207E0" w:rsidRDefault="005F1216" w:rsidP="00150154">
            <w:pPr>
              <w:widowControl w:val="0"/>
              <w:spacing w:line="252" w:lineRule="auto"/>
              <w:jc w:val="center"/>
              <w:rPr>
                <w:rFonts w:cs="Arial"/>
                <w:szCs w:val="24"/>
              </w:rPr>
            </w:pPr>
            <w:r w:rsidRPr="008207E0">
              <w:rPr>
                <w:rFonts w:cs="Arial"/>
                <w:szCs w:val="24"/>
              </w:rPr>
              <w:t>5,0</w:t>
            </w:r>
          </w:p>
        </w:tc>
        <w:tc>
          <w:tcPr>
            <w:tcW w:w="990" w:type="dxa"/>
            <w:vAlign w:val="center"/>
          </w:tcPr>
          <w:p w14:paraId="7060E3B6" w14:textId="77777777" w:rsidR="005F1216" w:rsidRPr="008207E0" w:rsidRDefault="005F1216" w:rsidP="00150154">
            <w:pPr>
              <w:widowControl w:val="0"/>
              <w:spacing w:line="252" w:lineRule="auto"/>
              <w:jc w:val="center"/>
              <w:rPr>
                <w:rFonts w:cs="Arial"/>
                <w:szCs w:val="24"/>
              </w:rPr>
            </w:pPr>
            <w:r w:rsidRPr="008207E0">
              <w:rPr>
                <w:rFonts w:cs="Arial"/>
                <w:szCs w:val="24"/>
              </w:rPr>
              <w:t>6,0</w:t>
            </w:r>
          </w:p>
        </w:tc>
        <w:tc>
          <w:tcPr>
            <w:tcW w:w="990" w:type="dxa"/>
            <w:shd w:val="clear" w:color="auto" w:fill="auto"/>
            <w:vAlign w:val="center"/>
          </w:tcPr>
          <w:p w14:paraId="500CA903" w14:textId="77777777" w:rsidR="005F1216" w:rsidRPr="008207E0" w:rsidRDefault="005F1216" w:rsidP="00150154">
            <w:pPr>
              <w:widowControl w:val="0"/>
              <w:spacing w:line="252" w:lineRule="auto"/>
              <w:jc w:val="center"/>
              <w:rPr>
                <w:rFonts w:cs="Arial"/>
                <w:szCs w:val="24"/>
              </w:rPr>
            </w:pPr>
            <w:r w:rsidRPr="008207E0">
              <w:rPr>
                <w:rFonts w:cs="Arial"/>
                <w:szCs w:val="24"/>
              </w:rPr>
              <w:t>10,0</w:t>
            </w:r>
          </w:p>
        </w:tc>
      </w:tr>
      <w:tr w:rsidR="005F1216" w:rsidRPr="008207E0" w14:paraId="7AF5C1C8" w14:textId="77777777" w:rsidTr="002206A5">
        <w:tc>
          <w:tcPr>
            <w:tcW w:w="4590" w:type="dxa"/>
            <w:gridSpan w:val="2"/>
            <w:vAlign w:val="center"/>
          </w:tcPr>
          <w:p w14:paraId="353EA3E3"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Khoảng cách từ mép trụ móng gần nhất của đường dây dẫn điện đến mép đường từ loại III đến V   </w:t>
            </w:r>
          </w:p>
        </w:tc>
        <w:tc>
          <w:tcPr>
            <w:tcW w:w="798" w:type="dxa"/>
            <w:vAlign w:val="center"/>
          </w:tcPr>
          <w:p w14:paraId="3F221741"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c>
          <w:tcPr>
            <w:tcW w:w="1362" w:type="dxa"/>
            <w:vAlign w:val="center"/>
          </w:tcPr>
          <w:p w14:paraId="19E2DFA6" w14:textId="77777777" w:rsidR="005F1216" w:rsidRPr="008207E0" w:rsidRDefault="005F1216" w:rsidP="00150154">
            <w:pPr>
              <w:widowControl w:val="0"/>
              <w:spacing w:line="252" w:lineRule="auto"/>
              <w:jc w:val="center"/>
              <w:rPr>
                <w:rFonts w:cs="Arial"/>
                <w:szCs w:val="24"/>
              </w:rPr>
            </w:pPr>
            <w:r w:rsidRPr="008207E0">
              <w:rPr>
                <w:rFonts w:cs="Arial"/>
                <w:szCs w:val="24"/>
              </w:rPr>
              <w:t>2,0</w:t>
            </w:r>
            <w:r w:rsidRPr="008207E0">
              <w:rPr>
                <w:rFonts w:cs="Arial"/>
                <w:szCs w:val="24"/>
                <w:vertAlign w:val="superscript"/>
              </w:rPr>
              <w:t>*)</w:t>
            </w:r>
          </w:p>
        </w:tc>
        <w:tc>
          <w:tcPr>
            <w:tcW w:w="990" w:type="dxa"/>
            <w:vAlign w:val="center"/>
          </w:tcPr>
          <w:p w14:paraId="2FAA9E46" w14:textId="77777777" w:rsidR="005F1216" w:rsidRPr="008207E0" w:rsidRDefault="005F1216" w:rsidP="00150154">
            <w:pPr>
              <w:widowControl w:val="0"/>
              <w:spacing w:line="252" w:lineRule="auto"/>
              <w:jc w:val="center"/>
              <w:rPr>
                <w:rFonts w:cs="Arial"/>
                <w:szCs w:val="24"/>
              </w:rPr>
            </w:pPr>
            <w:r w:rsidRPr="008207E0">
              <w:rPr>
                <w:rFonts w:cs="Arial"/>
                <w:szCs w:val="24"/>
              </w:rPr>
              <w:t>3,0</w:t>
            </w:r>
            <w:r w:rsidRPr="008207E0">
              <w:rPr>
                <w:rFonts w:cs="Arial"/>
                <w:szCs w:val="24"/>
                <w:vertAlign w:val="superscript"/>
              </w:rPr>
              <w:t>*)</w:t>
            </w:r>
          </w:p>
        </w:tc>
        <w:tc>
          <w:tcPr>
            <w:tcW w:w="990" w:type="dxa"/>
            <w:vAlign w:val="center"/>
          </w:tcPr>
          <w:p w14:paraId="3F86BB65" w14:textId="77777777" w:rsidR="005F1216" w:rsidRPr="008207E0" w:rsidRDefault="005F1216" w:rsidP="00150154">
            <w:pPr>
              <w:widowControl w:val="0"/>
              <w:spacing w:line="252" w:lineRule="auto"/>
              <w:jc w:val="center"/>
              <w:rPr>
                <w:rFonts w:cs="Arial"/>
                <w:szCs w:val="24"/>
              </w:rPr>
            </w:pPr>
            <w:r w:rsidRPr="008207E0">
              <w:rPr>
                <w:rFonts w:cs="Arial"/>
                <w:szCs w:val="24"/>
              </w:rPr>
              <w:t>4,0</w:t>
            </w:r>
            <w:r w:rsidRPr="008207E0">
              <w:rPr>
                <w:rFonts w:cs="Arial"/>
                <w:szCs w:val="24"/>
                <w:vertAlign w:val="superscript"/>
              </w:rPr>
              <w:t>*)</w:t>
            </w:r>
          </w:p>
        </w:tc>
        <w:tc>
          <w:tcPr>
            <w:tcW w:w="990" w:type="dxa"/>
            <w:shd w:val="clear" w:color="auto" w:fill="auto"/>
            <w:vAlign w:val="center"/>
          </w:tcPr>
          <w:p w14:paraId="2ECFF4F9" w14:textId="77777777" w:rsidR="005F1216" w:rsidRPr="008207E0" w:rsidRDefault="005F1216" w:rsidP="00150154">
            <w:pPr>
              <w:widowControl w:val="0"/>
              <w:spacing w:line="252" w:lineRule="auto"/>
              <w:jc w:val="center"/>
              <w:rPr>
                <w:rFonts w:cs="Arial"/>
                <w:szCs w:val="24"/>
              </w:rPr>
            </w:pPr>
            <w:r w:rsidRPr="008207E0">
              <w:rPr>
                <w:rFonts w:cs="Arial"/>
                <w:szCs w:val="24"/>
              </w:rPr>
              <w:t>6,0</w:t>
            </w:r>
            <w:r w:rsidRPr="008207E0">
              <w:rPr>
                <w:rFonts w:cs="Arial"/>
                <w:szCs w:val="24"/>
                <w:vertAlign w:val="superscript"/>
              </w:rPr>
              <w:t>*)</w:t>
            </w:r>
          </w:p>
        </w:tc>
      </w:tr>
    </w:tbl>
    <w:p w14:paraId="411800E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 Đối với khu vực có địa hình phức tạp, núi cao, vực sâu, khu vực không có mặt bằng xây dựng và quốc lộ đi qua đô thị, dãi phân cách đường cho phép giảm 1m khoảng cách nêu trong bảng. </w:t>
      </w:r>
    </w:p>
    <w:p w14:paraId="50E68EE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Khoảng cách từ chân cột của đường dây dẫn điện đến mép đường trong khu vực chật hẹp, nếu phải bố trí nhỏ hơn khoảng cách nêu trên thì phải được sự thỏa thuận của cơ quan quản lý giao thông có thẩm quyền.</w:t>
      </w:r>
    </w:p>
    <w:p w14:paraId="38043118" w14:textId="59F3C4E7"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49" w:name="_Toc188048208"/>
      <w:r w:rsidRPr="008207E0">
        <w:rPr>
          <w:rFonts w:cs="Arial"/>
          <w:b/>
          <w:bCs/>
          <w:szCs w:val="24"/>
        </w:rPr>
        <w:t>ĐDK giao chéo hoặc đi gần đường sắt</w:t>
      </w:r>
      <w:bookmarkEnd w:id="549"/>
    </w:p>
    <w:p w14:paraId="13DC3A0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ĐDK điện áp trên 1 kV giao chéo hoặc đi gần đường sắt phải có kết cấu phù hợp, tuân thủ các yêu cầu về góc giao chéo, giới hạn cột và móng, khoảng cách tới đường sắt.</w:t>
      </w:r>
    </w:p>
    <w:p w14:paraId="02AA6C32"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50" w:name="_Toc356563005"/>
      <w:r w:rsidRPr="008207E0">
        <w:rPr>
          <w:rFonts w:cs="Arial"/>
          <w:b/>
          <w:bCs/>
          <w:i w:val="0"/>
          <w:iCs w:val="0"/>
          <w:color w:val="auto"/>
          <w:szCs w:val="24"/>
          <w:lang w:val="vi-VN"/>
        </w:rPr>
        <w:t>Bảng 2.43: Khoảng cách từ ĐDK đến công trình đường sắt</w:t>
      </w:r>
      <w:bookmarkEnd w:id="55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0"/>
        <w:gridCol w:w="1350"/>
        <w:gridCol w:w="900"/>
        <w:gridCol w:w="990"/>
        <w:gridCol w:w="990"/>
      </w:tblGrid>
      <w:tr w:rsidR="005F1216" w:rsidRPr="008207E0" w14:paraId="58E46699" w14:textId="77777777" w:rsidTr="002206A5">
        <w:trPr>
          <w:trHeight w:val="280"/>
          <w:tblHeader/>
        </w:trPr>
        <w:tc>
          <w:tcPr>
            <w:tcW w:w="5400" w:type="dxa"/>
            <w:tcBorders>
              <w:top w:val="single" w:sz="4" w:space="0" w:color="auto"/>
              <w:left w:val="single" w:sz="4" w:space="0" w:color="auto"/>
              <w:bottom w:val="single" w:sz="4" w:space="0" w:color="auto"/>
              <w:right w:val="single" w:sz="4" w:space="0" w:color="auto"/>
              <w:tl2br w:val="single" w:sz="4" w:space="0" w:color="auto"/>
            </w:tcBorders>
          </w:tcPr>
          <w:p w14:paraId="5F056B3E" w14:textId="77777777" w:rsidR="005F1216" w:rsidRPr="008207E0" w:rsidRDefault="005F1216" w:rsidP="00150154">
            <w:pPr>
              <w:widowControl w:val="0"/>
              <w:spacing w:line="252" w:lineRule="auto"/>
              <w:jc w:val="both"/>
              <w:rPr>
                <w:rFonts w:cs="Arial"/>
                <w:szCs w:val="24"/>
                <w:lang w:val="vi-VN"/>
              </w:rPr>
            </w:pPr>
            <w:r w:rsidRPr="008207E0">
              <w:rPr>
                <w:rFonts w:cs="Arial"/>
                <w:b/>
                <w:bCs/>
                <w:szCs w:val="24"/>
                <w:lang w:val="vi-VN"/>
              </w:rPr>
              <w:t xml:space="preserve">                       </w:t>
            </w:r>
            <w:r w:rsidRPr="008207E0">
              <w:rPr>
                <w:rFonts w:cs="Arial"/>
                <w:szCs w:val="24"/>
                <w:lang w:val="vi-VN"/>
              </w:rPr>
              <w:t xml:space="preserve">Điện áp </w:t>
            </w:r>
            <w:r w:rsidRPr="008207E0">
              <w:rPr>
                <w:rFonts w:cs="Arial"/>
                <w:b/>
                <w:bCs/>
                <w:szCs w:val="24"/>
                <w:lang w:val="vi-VN"/>
              </w:rPr>
              <w:t xml:space="preserve">           </w:t>
            </w:r>
          </w:p>
          <w:p w14:paraId="6DF00263" w14:textId="77777777" w:rsidR="005F1216" w:rsidRPr="008207E0" w:rsidRDefault="005F1216" w:rsidP="00150154">
            <w:pPr>
              <w:widowControl w:val="0"/>
              <w:spacing w:line="252" w:lineRule="auto"/>
              <w:jc w:val="both"/>
              <w:rPr>
                <w:rFonts w:cs="Arial"/>
                <w:szCs w:val="24"/>
                <w:lang w:val="vi-VN"/>
              </w:rPr>
            </w:pPr>
            <w:r w:rsidRPr="008207E0">
              <w:rPr>
                <w:rFonts w:cs="Arial"/>
                <w:szCs w:val="24"/>
                <w:lang w:val="vi-VN"/>
              </w:rPr>
              <w:t xml:space="preserve">Khoảng cách </w:t>
            </w:r>
          </w:p>
          <w:p w14:paraId="2B989125" w14:textId="77777777" w:rsidR="005F1216" w:rsidRPr="008207E0" w:rsidRDefault="005F1216" w:rsidP="00150154">
            <w:pPr>
              <w:widowControl w:val="0"/>
              <w:spacing w:line="252" w:lineRule="auto"/>
              <w:jc w:val="both"/>
              <w:rPr>
                <w:rFonts w:cs="Arial"/>
                <w:szCs w:val="24"/>
                <w:lang w:val="vi-VN"/>
              </w:rPr>
            </w:pPr>
            <w:r w:rsidRPr="008207E0">
              <w:rPr>
                <w:rFonts w:cs="Arial"/>
                <w:szCs w:val="24"/>
                <w:lang w:val="vi-VN"/>
              </w:rPr>
              <w:t>an toàn phóng điện (m)</w:t>
            </w:r>
          </w:p>
        </w:tc>
        <w:tc>
          <w:tcPr>
            <w:tcW w:w="1350" w:type="dxa"/>
            <w:tcBorders>
              <w:top w:val="single" w:sz="4" w:space="0" w:color="auto"/>
              <w:left w:val="single" w:sz="4" w:space="0" w:color="auto"/>
              <w:bottom w:val="single" w:sz="4" w:space="0" w:color="auto"/>
              <w:right w:val="single" w:sz="4" w:space="0" w:color="auto"/>
            </w:tcBorders>
            <w:vAlign w:val="center"/>
          </w:tcPr>
          <w:p w14:paraId="1704F19D" w14:textId="77777777" w:rsidR="005F1216" w:rsidRPr="008207E0" w:rsidRDefault="005F1216" w:rsidP="00150154">
            <w:pPr>
              <w:widowControl w:val="0"/>
              <w:spacing w:line="252" w:lineRule="auto"/>
              <w:jc w:val="center"/>
              <w:rPr>
                <w:rFonts w:cs="Arial"/>
                <w:spacing w:val="-12"/>
                <w:szCs w:val="24"/>
              </w:rPr>
            </w:pPr>
            <w:r w:rsidRPr="008207E0">
              <w:rPr>
                <w:rFonts w:cs="Arial"/>
                <w:spacing w:val="-12"/>
                <w:szCs w:val="24"/>
              </w:rPr>
              <w:t>Đến 35 kV</w:t>
            </w:r>
          </w:p>
        </w:tc>
        <w:tc>
          <w:tcPr>
            <w:tcW w:w="900" w:type="dxa"/>
            <w:tcBorders>
              <w:top w:val="single" w:sz="4" w:space="0" w:color="auto"/>
              <w:left w:val="single" w:sz="4" w:space="0" w:color="auto"/>
              <w:bottom w:val="single" w:sz="4" w:space="0" w:color="auto"/>
              <w:right w:val="single" w:sz="4" w:space="0" w:color="auto"/>
            </w:tcBorders>
            <w:vAlign w:val="center"/>
          </w:tcPr>
          <w:p w14:paraId="33B5DE37" w14:textId="77777777" w:rsidR="005F1216" w:rsidRPr="008207E0" w:rsidRDefault="005F1216" w:rsidP="00150154">
            <w:pPr>
              <w:widowControl w:val="0"/>
              <w:spacing w:line="252" w:lineRule="auto"/>
              <w:jc w:val="center"/>
              <w:rPr>
                <w:rFonts w:cs="Arial"/>
                <w:spacing w:val="-12"/>
                <w:szCs w:val="24"/>
              </w:rPr>
            </w:pPr>
            <w:r w:rsidRPr="008207E0">
              <w:rPr>
                <w:rFonts w:cs="Arial"/>
                <w:spacing w:val="-12"/>
                <w:szCs w:val="24"/>
              </w:rPr>
              <w:t>110 kV</w:t>
            </w:r>
          </w:p>
        </w:tc>
        <w:tc>
          <w:tcPr>
            <w:tcW w:w="990" w:type="dxa"/>
            <w:tcBorders>
              <w:top w:val="single" w:sz="4" w:space="0" w:color="auto"/>
              <w:left w:val="single" w:sz="4" w:space="0" w:color="auto"/>
              <w:bottom w:val="single" w:sz="4" w:space="0" w:color="auto"/>
              <w:right w:val="single" w:sz="4" w:space="0" w:color="auto"/>
            </w:tcBorders>
            <w:vAlign w:val="center"/>
          </w:tcPr>
          <w:p w14:paraId="631AB713" w14:textId="77777777" w:rsidR="005F1216" w:rsidRPr="008207E0" w:rsidRDefault="005F1216" w:rsidP="00150154">
            <w:pPr>
              <w:widowControl w:val="0"/>
              <w:spacing w:line="252" w:lineRule="auto"/>
              <w:jc w:val="center"/>
              <w:rPr>
                <w:rFonts w:cs="Arial"/>
                <w:szCs w:val="24"/>
              </w:rPr>
            </w:pPr>
            <w:r w:rsidRPr="008207E0">
              <w:rPr>
                <w:rFonts w:cs="Arial"/>
                <w:szCs w:val="24"/>
              </w:rPr>
              <w:t>220 kV</w:t>
            </w:r>
          </w:p>
        </w:tc>
        <w:tc>
          <w:tcPr>
            <w:tcW w:w="990" w:type="dxa"/>
            <w:tcBorders>
              <w:top w:val="single" w:sz="4" w:space="0" w:color="auto"/>
              <w:left w:val="single" w:sz="4" w:space="0" w:color="auto"/>
              <w:bottom w:val="single" w:sz="4" w:space="0" w:color="auto"/>
              <w:right w:val="single" w:sz="4" w:space="0" w:color="auto"/>
            </w:tcBorders>
            <w:vAlign w:val="center"/>
          </w:tcPr>
          <w:p w14:paraId="12EE3E9A" w14:textId="77777777" w:rsidR="005F1216" w:rsidRPr="008207E0" w:rsidRDefault="005F1216" w:rsidP="00150154">
            <w:pPr>
              <w:widowControl w:val="0"/>
              <w:spacing w:line="252" w:lineRule="auto"/>
              <w:jc w:val="center"/>
              <w:rPr>
                <w:rFonts w:cs="Arial"/>
                <w:szCs w:val="24"/>
              </w:rPr>
            </w:pPr>
            <w:r w:rsidRPr="008207E0">
              <w:rPr>
                <w:rFonts w:cs="Arial"/>
                <w:szCs w:val="24"/>
              </w:rPr>
              <w:t>500 kV</w:t>
            </w:r>
          </w:p>
        </w:tc>
      </w:tr>
      <w:tr w:rsidR="005F1216" w:rsidRPr="008207E0" w14:paraId="2D5E8BB1" w14:textId="77777777" w:rsidTr="002206A5">
        <w:tc>
          <w:tcPr>
            <w:tcW w:w="5400" w:type="dxa"/>
            <w:tcBorders>
              <w:top w:val="single" w:sz="4" w:space="0" w:color="auto"/>
              <w:left w:val="single" w:sz="4" w:space="0" w:color="auto"/>
              <w:bottom w:val="single" w:sz="4" w:space="0" w:color="auto"/>
              <w:right w:val="single" w:sz="4" w:space="0" w:color="auto"/>
            </w:tcBorders>
          </w:tcPr>
          <w:p w14:paraId="4D40CE74" w14:textId="77777777" w:rsidR="005F1216" w:rsidRPr="008207E0" w:rsidRDefault="005F1216" w:rsidP="00150154">
            <w:pPr>
              <w:widowControl w:val="0"/>
              <w:spacing w:line="252" w:lineRule="auto"/>
              <w:jc w:val="both"/>
              <w:rPr>
                <w:rFonts w:cs="Arial"/>
                <w:szCs w:val="24"/>
              </w:rPr>
            </w:pPr>
            <w:r w:rsidRPr="008207E0">
              <w:rPr>
                <w:rFonts w:cs="Arial"/>
                <w:bCs/>
                <w:szCs w:val="24"/>
              </w:rPr>
              <w:t>Khoảng cách thẳng đứng từ dây dẫn ở trạng thái võng lớn nhất đến</w:t>
            </w:r>
            <w:r w:rsidRPr="008207E0">
              <w:rPr>
                <w:rFonts w:cs="Arial"/>
                <w:b/>
                <w:bCs/>
                <w:szCs w:val="24"/>
              </w:rPr>
              <w:t xml:space="preserve"> </w:t>
            </w:r>
            <w:r w:rsidRPr="008207E0">
              <w:rPr>
                <w:rFonts w:cs="Arial"/>
                <w:szCs w:val="24"/>
              </w:rPr>
              <w:t xml:space="preserve">điểm cao nhất của phương tiện, công trình giao thông đường sắt (4,5m); </w:t>
            </w:r>
            <w:r w:rsidRPr="008207E0">
              <w:rPr>
                <w:rFonts w:cs="Arial"/>
                <w:bCs/>
                <w:szCs w:val="24"/>
              </w:rPr>
              <w:t>đến</w:t>
            </w:r>
            <w:r w:rsidRPr="008207E0">
              <w:rPr>
                <w:rFonts w:cs="Arial"/>
                <w:b/>
                <w:bCs/>
                <w:szCs w:val="24"/>
              </w:rPr>
              <w:t xml:space="preserve"> </w:t>
            </w:r>
            <w:r w:rsidRPr="008207E0">
              <w:rPr>
                <w:rFonts w:cs="Arial"/>
                <w:szCs w:val="24"/>
              </w:rPr>
              <w:t xml:space="preserve">điểm cao nhất của phương tiện, công trình giao thông đường sắt chạy điện (7,5m). </w:t>
            </w:r>
          </w:p>
        </w:tc>
        <w:tc>
          <w:tcPr>
            <w:tcW w:w="1350" w:type="dxa"/>
            <w:tcBorders>
              <w:top w:val="single" w:sz="4" w:space="0" w:color="auto"/>
              <w:left w:val="single" w:sz="4" w:space="0" w:color="auto"/>
              <w:bottom w:val="single" w:sz="4" w:space="0" w:color="auto"/>
              <w:right w:val="single" w:sz="4" w:space="0" w:color="auto"/>
            </w:tcBorders>
            <w:vAlign w:val="center"/>
          </w:tcPr>
          <w:p w14:paraId="4A3D0DEF" w14:textId="17748D5C" w:rsidR="005F1216" w:rsidRPr="008207E0" w:rsidRDefault="005F1216" w:rsidP="00150154">
            <w:pPr>
              <w:widowControl w:val="0"/>
              <w:spacing w:line="252" w:lineRule="auto"/>
              <w:jc w:val="center"/>
              <w:rPr>
                <w:rFonts w:cs="Arial"/>
                <w:szCs w:val="24"/>
              </w:rPr>
            </w:pPr>
            <w:r w:rsidRPr="008207E0">
              <w:rPr>
                <w:rFonts w:cs="Arial"/>
                <w:szCs w:val="24"/>
              </w:rPr>
              <w:t>3,0</w:t>
            </w:r>
          </w:p>
        </w:tc>
        <w:tc>
          <w:tcPr>
            <w:tcW w:w="900" w:type="dxa"/>
            <w:tcBorders>
              <w:top w:val="single" w:sz="4" w:space="0" w:color="auto"/>
              <w:left w:val="single" w:sz="4" w:space="0" w:color="auto"/>
              <w:bottom w:val="single" w:sz="4" w:space="0" w:color="auto"/>
              <w:right w:val="single" w:sz="4" w:space="0" w:color="auto"/>
            </w:tcBorders>
            <w:vAlign w:val="center"/>
          </w:tcPr>
          <w:p w14:paraId="234C62D7" w14:textId="6D5FC2B5" w:rsidR="005F1216" w:rsidRPr="008207E0" w:rsidRDefault="005F1216" w:rsidP="00150154">
            <w:pPr>
              <w:widowControl w:val="0"/>
              <w:spacing w:line="252" w:lineRule="auto"/>
              <w:jc w:val="center"/>
              <w:rPr>
                <w:rFonts w:cs="Arial"/>
                <w:szCs w:val="24"/>
              </w:rPr>
            </w:pPr>
            <w:r w:rsidRPr="008207E0">
              <w:rPr>
                <w:rFonts w:cs="Arial"/>
                <w:szCs w:val="24"/>
              </w:rPr>
              <w:t>3,0</w:t>
            </w:r>
          </w:p>
        </w:tc>
        <w:tc>
          <w:tcPr>
            <w:tcW w:w="990" w:type="dxa"/>
            <w:tcBorders>
              <w:top w:val="single" w:sz="4" w:space="0" w:color="auto"/>
              <w:left w:val="single" w:sz="4" w:space="0" w:color="auto"/>
              <w:bottom w:val="single" w:sz="4" w:space="0" w:color="auto"/>
              <w:right w:val="single" w:sz="4" w:space="0" w:color="auto"/>
            </w:tcBorders>
            <w:vAlign w:val="center"/>
          </w:tcPr>
          <w:p w14:paraId="4478A3DA" w14:textId="0DBD941D" w:rsidR="005F1216" w:rsidRPr="008207E0" w:rsidRDefault="005F1216" w:rsidP="00150154">
            <w:pPr>
              <w:widowControl w:val="0"/>
              <w:spacing w:line="252" w:lineRule="auto"/>
              <w:jc w:val="center"/>
              <w:rPr>
                <w:rFonts w:cs="Arial"/>
                <w:szCs w:val="24"/>
              </w:rPr>
            </w:pPr>
            <w:r w:rsidRPr="008207E0">
              <w:rPr>
                <w:rFonts w:cs="Arial"/>
                <w:szCs w:val="24"/>
              </w:rPr>
              <w:t>4,0</w:t>
            </w:r>
          </w:p>
        </w:tc>
        <w:tc>
          <w:tcPr>
            <w:tcW w:w="990" w:type="dxa"/>
            <w:tcBorders>
              <w:top w:val="single" w:sz="4" w:space="0" w:color="auto"/>
              <w:left w:val="single" w:sz="4" w:space="0" w:color="auto"/>
              <w:bottom w:val="single" w:sz="4" w:space="0" w:color="auto"/>
              <w:right w:val="single" w:sz="4" w:space="0" w:color="auto"/>
            </w:tcBorders>
            <w:vAlign w:val="center"/>
          </w:tcPr>
          <w:p w14:paraId="6332C28D" w14:textId="3CE7E7D7" w:rsidR="005F1216" w:rsidRPr="008207E0" w:rsidRDefault="005F1216" w:rsidP="00150154">
            <w:pPr>
              <w:widowControl w:val="0"/>
              <w:spacing w:line="252" w:lineRule="auto"/>
              <w:jc w:val="center"/>
              <w:rPr>
                <w:rFonts w:cs="Arial"/>
                <w:szCs w:val="24"/>
              </w:rPr>
            </w:pPr>
            <w:r w:rsidRPr="008207E0">
              <w:rPr>
                <w:rFonts w:cs="Arial"/>
                <w:szCs w:val="24"/>
              </w:rPr>
              <w:t>7,5</w:t>
            </w:r>
          </w:p>
        </w:tc>
      </w:tr>
      <w:tr w:rsidR="005F1216" w:rsidRPr="008207E0" w14:paraId="63E656E6" w14:textId="77777777" w:rsidTr="002206A5">
        <w:tc>
          <w:tcPr>
            <w:tcW w:w="5400" w:type="dxa"/>
            <w:tcBorders>
              <w:top w:val="single" w:sz="4" w:space="0" w:color="auto"/>
              <w:left w:val="single" w:sz="4" w:space="0" w:color="auto"/>
              <w:bottom w:val="single" w:sz="4" w:space="0" w:color="auto"/>
              <w:right w:val="single" w:sz="4" w:space="0" w:color="auto"/>
            </w:tcBorders>
          </w:tcPr>
          <w:p w14:paraId="1F21D16E"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 Khoảng cách từ dây dẫn ngoài cùng ở trạng thái tĩnh đến ranh giới hành lang bảo vệ an toàn của đường sắt. </w:t>
            </w:r>
          </w:p>
          <w:p w14:paraId="6F6C316A" w14:textId="77777777" w:rsidR="005F1216" w:rsidRPr="008207E0" w:rsidRDefault="005F1216" w:rsidP="00150154">
            <w:pPr>
              <w:widowControl w:val="0"/>
              <w:spacing w:line="252" w:lineRule="auto"/>
              <w:jc w:val="both"/>
              <w:rPr>
                <w:rFonts w:cs="Arial"/>
                <w:bCs/>
                <w:szCs w:val="24"/>
              </w:rPr>
            </w:pPr>
            <w:r w:rsidRPr="008207E0">
              <w:rPr>
                <w:rFonts w:cs="Arial"/>
                <w:szCs w:val="24"/>
              </w:rPr>
              <w:t>- Khoảng cách từ mép ngoài cùng của cột đường dây dẫn điện đến ranh giới hành lang bảo vệ an toàn của đường sắt.</w:t>
            </w:r>
          </w:p>
        </w:tc>
        <w:tc>
          <w:tcPr>
            <w:tcW w:w="1350" w:type="dxa"/>
            <w:tcBorders>
              <w:top w:val="single" w:sz="4" w:space="0" w:color="auto"/>
              <w:left w:val="single" w:sz="4" w:space="0" w:color="auto"/>
              <w:bottom w:val="single" w:sz="4" w:space="0" w:color="auto"/>
              <w:right w:val="single" w:sz="4" w:space="0" w:color="auto"/>
            </w:tcBorders>
            <w:vAlign w:val="center"/>
          </w:tcPr>
          <w:p w14:paraId="24B0A226" w14:textId="77777777" w:rsidR="005F1216" w:rsidRPr="008207E0" w:rsidRDefault="005F1216" w:rsidP="00150154">
            <w:pPr>
              <w:widowControl w:val="0"/>
              <w:spacing w:line="252" w:lineRule="auto"/>
              <w:jc w:val="center"/>
              <w:rPr>
                <w:rFonts w:cs="Arial"/>
                <w:szCs w:val="24"/>
              </w:rPr>
            </w:pPr>
            <w:r w:rsidRPr="008207E0">
              <w:rPr>
                <w:rFonts w:cs="Arial"/>
                <w:szCs w:val="24"/>
              </w:rPr>
              <w:t>1,5</w:t>
            </w:r>
          </w:p>
        </w:tc>
        <w:tc>
          <w:tcPr>
            <w:tcW w:w="900" w:type="dxa"/>
            <w:tcBorders>
              <w:top w:val="single" w:sz="4" w:space="0" w:color="auto"/>
              <w:left w:val="single" w:sz="4" w:space="0" w:color="auto"/>
              <w:bottom w:val="single" w:sz="4" w:space="0" w:color="auto"/>
              <w:right w:val="single" w:sz="4" w:space="0" w:color="auto"/>
            </w:tcBorders>
            <w:vAlign w:val="center"/>
          </w:tcPr>
          <w:p w14:paraId="27496259" w14:textId="77777777" w:rsidR="005F1216" w:rsidRPr="008207E0" w:rsidRDefault="005F1216" w:rsidP="00150154">
            <w:pPr>
              <w:widowControl w:val="0"/>
              <w:spacing w:line="252" w:lineRule="auto"/>
              <w:jc w:val="center"/>
              <w:rPr>
                <w:rFonts w:cs="Arial"/>
                <w:szCs w:val="24"/>
              </w:rPr>
            </w:pPr>
            <w:r w:rsidRPr="008207E0">
              <w:rPr>
                <w:rFonts w:cs="Arial"/>
                <w:szCs w:val="24"/>
              </w:rPr>
              <w:t>2,5</w:t>
            </w:r>
          </w:p>
        </w:tc>
        <w:tc>
          <w:tcPr>
            <w:tcW w:w="990" w:type="dxa"/>
            <w:tcBorders>
              <w:top w:val="single" w:sz="4" w:space="0" w:color="auto"/>
              <w:left w:val="single" w:sz="4" w:space="0" w:color="auto"/>
              <w:bottom w:val="single" w:sz="4" w:space="0" w:color="auto"/>
              <w:right w:val="single" w:sz="4" w:space="0" w:color="auto"/>
            </w:tcBorders>
            <w:vAlign w:val="center"/>
          </w:tcPr>
          <w:p w14:paraId="454EC24E" w14:textId="77777777" w:rsidR="005F1216" w:rsidRPr="008207E0" w:rsidRDefault="005F1216" w:rsidP="00150154">
            <w:pPr>
              <w:widowControl w:val="0"/>
              <w:spacing w:line="252" w:lineRule="auto"/>
              <w:jc w:val="center"/>
              <w:rPr>
                <w:rFonts w:cs="Arial"/>
                <w:szCs w:val="24"/>
              </w:rPr>
            </w:pPr>
            <w:r w:rsidRPr="008207E0">
              <w:rPr>
                <w:rFonts w:cs="Arial"/>
                <w:szCs w:val="24"/>
              </w:rPr>
              <w:t>3,5</w:t>
            </w:r>
          </w:p>
        </w:tc>
        <w:tc>
          <w:tcPr>
            <w:tcW w:w="990" w:type="dxa"/>
            <w:tcBorders>
              <w:top w:val="single" w:sz="4" w:space="0" w:color="auto"/>
              <w:left w:val="single" w:sz="4" w:space="0" w:color="auto"/>
              <w:bottom w:val="single" w:sz="4" w:space="0" w:color="auto"/>
              <w:right w:val="single" w:sz="4" w:space="0" w:color="auto"/>
            </w:tcBorders>
            <w:vAlign w:val="center"/>
          </w:tcPr>
          <w:p w14:paraId="7980F93B" w14:textId="77777777" w:rsidR="005F1216" w:rsidRPr="008207E0" w:rsidRDefault="005F1216" w:rsidP="00150154">
            <w:pPr>
              <w:widowControl w:val="0"/>
              <w:spacing w:line="252" w:lineRule="auto"/>
              <w:jc w:val="center"/>
              <w:rPr>
                <w:rFonts w:cs="Arial"/>
                <w:szCs w:val="24"/>
              </w:rPr>
            </w:pPr>
            <w:r w:rsidRPr="008207E0">
              <w:rPr>
                <w:rFonts w:cs="Arial"/>
                <w:szCs w:val="24"/>
              </w:rPr>
              <w:t>4,5</w:t>
            </w:r>
          </w:p>
        </w:tc>
      </w:tr>
    </w:tbl>
    <w:p w14:paraId="16A0A92C" w14:textId="48BE57D5"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51" w:name="_Toc188048209"/>
      <w:r w:rsidRPr="008207E0">
        <w:rPr>
          <w:rFonts w:cs="Arial"/>
          <w:b/>
          <w:bCs/>
          <w:szCs w:val="24"/>
        </w:rPr>
        <w:t>ĐDK đi gần sân bay</w:t>
      </w:r>
      <w:bookmarkEnd w:id="551"/>
    </w:p>
    <w:p w14:paraId="2C86BAE0" w14:textId="77777777" w:rsidR="005F1216" w:rsidRPr="008207E0" w:rsidRDefault="005F1216" w:rsidP="00150154">
      <w:pPr>
        <w:pStyle w:val="BodyText10"/>
        <w:widowControl w:val="0"/>
        <w:spacing w:before="120" w:after="120" w:line="252" w:lineRule="auto"/>
        <w:contextualSpacing/>
        <w:rPr>
          <w:rFonts w:cs="Arial"/>
          <w:szCs w:val="24"/>
          <w:lang w:val="vi-VN"/>
        </w:rPr>
      </w:pPr>
      <w:r w:rsidRPr="008207E0">
        <w:rPr>
          <w:rFonts w:cs="Arial"/>
          <w:szCs w:val="24"/>
          <w:lang w:val="vi-VN"/>
        </w:rPr>
        <w:lastRenderedPageBreak/>
        <w:t>ĐDK điện áp trên 1</w:t>
      </w:r>
      <w:r w:rsidRPr="008207E0">
        <w:rPr>
          <w:rFonts w:cs="Arial"/>
          <w:szCs w:val="24"/>
        </w:rPr>
        <w:t xml:space="preserve"> kV</w:t>
      </w:r>
      <w:r w:rsidRPr="008207E0">
        <w:rPr>
          <w:rFonts w:cs="Arial"/>
          <w:szCs w:val="24"/>
          <w:lang w:val="vi-VN"/>
        </w:rPr>
        <w:t xml:space="preserve"> đi gần sân bay</w:t>
      </w:r>
      <w:r w:rsidRPr="008207E0">
        <w:rPr>
          <w:rFonts w:cs="Arial"/>
          <w:szCs w:val="24"/>
        </w:rPr>
        <w:t xml:space="preserve"> </w:t>
      </w:r>
      <w:r w:rsidRPr="008207E0">
        <w:rPr>
          <w:rFonts w:cs="Arial"/>
          <w:szCs w:val="24"/>
          <w:lang w:val="vi-VN"/>
        </w:rPr>
        <w:t xml:space="preserve">phải có cấu trúc phù hợp và có sự thỏa thuận với cơ quan quản lý hàng không </w:t>
      </w:r>
      <w:r w:rsidRPr="008207E0">
        <w:rPr>
          <w:rFonts w:cs="Arial"/>
          <w:szCs w:val="24"/>
        </w:rPr>
        <w:t>nếu</w:t>
      </w:r>
      <w:r w:rsidRPr="008207E0">
        <w:rPr>
          <w:rFonts w:cs="Arial"/>
          <w:szCs w:val="24"/>
          <w:lang w:val="vi-VN"/>
        </w:rPr>
        <w:t xml:space="preserve"> chiều cao cột của </w:t>
      </w:r>
      <w:r w:rsidRPr="008207E0">
        <w:rPr>
          <w:rFonts w:cs="Arial"/>
          <w:szCs w:val="24"/>
        </w:rPr>
        <w:t xml:space="preserve">ĐDK cao hơn mức quy định </w:t>
      </w:r>
      <w:r w:rsidRPr="008207E0">
        <w:rPr>
          <w:rFonts w:cs="Arial"/>
          <w:szCs w:val="24"/>
          <w:lang w:val="vi-VN"/>
        </w:rPr>
        <w:t>và khoảng cách từ ĐDK đến sân bay.</w:t>
      </w:r>
    </w:p>
    <w:p w14:paraId="47BBFE90"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52" w:name="_Toc356563010"/>
      <w:r w:rsidRPr="008207E0">
        <w:rPr>
          <w:rFonts w:cs="Arial"/>
          <w:b/>
          <w:bCs/>
          <w:i w:val="0"/>
          <w:iCs w:val="0"/>
          <w:color w:val="auto"/>
          <w:szCs w:val="24"/>
          <w:lang w:val="vi-VN"/>
        </w:rPr>
        <w:t xml:space="preserve">Bảng 2.44: Điều kiện cột cần có thỏa thuận của cơ quan quản lý </w:t>
      </w:r>
      <w:bookmarkEnd w:id="552"/>
      <w:r w:rsidRPr="008207E0">
        <w:rPr>
          <w:rFonts w:cs="Arial"/>
          <w:b/>
          <w:bCs/>
          <w:i w:val="0"/>
          <w:iCs w:val="0"/>
          <w:color w:val="auto"/>
          <w:szCs w:val="24"/>
          <w:lang w:val="vi-VN"/>
        </w:rPr>
        <w:t>hàng không</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5670"/>
      </w:tblGrid>
      <w:tr w:rsidR="005F1216" w:rsidRPr="008207E0" w14:paraId="1E5EC954" w14:textId="77777777" w:rsidTr="002206A5">
        <w:trPr>
          <w:tblHeader/>
        </w:trPr>
        <w:tc>
          <w:tcPr>
            <w:tcW w:w="3780" w:type="dxa"/>
            <w:vAlign w:val="center"/>
          </w:tcPr>
          <w:p w14:paraId="1221B654" w14:textId="77777777" w:rsidR="005F1216" w:rsidRPr="008207E0" w:rsidRDefault="005F1216" w:rsidP="00150154">
            <w:pPr>
              <w:pStyle w:val="BodyText"/>
              <w:widowControl w:val="0"/>
              <w:spacing w:after="120" w:line="252" w:lineRule="auto"/>
              <w:contextualSpacing/>
              <w:jc w:val="center"/>
              <w:rPr>
                <w:rFonts w:ascii="Arial" w:hAnsi="Arial" w:cs="Arial"/>
                <w:bCs/>
                <w:sz w:val="24"/>
                <w:szCs w:val="24"/>
                <w:lang w:val="vi-VN" w:eastAsia="ja-JP"/>
              </w:rPr>
            </w:pPr>
            <w:r w:rsidRPr="008207E0">
              <w:rPr>
                <w:rFonts w:ascii="Arial" w:hAnsi="Arial" w:cs="Arial"/>
                <w:bCs/>
                <w:sz w:val="24"/>
                <w:szCs w:val="24"/>
                <w:lang w:val="vi-VN" w:eastAsia="ja-JP"/>
              </w:rPr>
              <w:t>Khoảng cách từ ĐDK đên đường ranh giới của sân bay (km)</w:t>
            </w:r>
          </w:p>
        </w:tc>
        <w:tc>
          <w:tcPr>
            <w:tcW w:w="5670" w:type="dxa"/>
            <w:vAlign w:val="center"/>
          </w:tcPr>
          <w:p w14:paraId="325C6A17" w14:textId="77777777" w:rsidR="005F1216" w:rsidRPr="008207E0" w:rsidRDefault="005F1216" w:rsidP="00150154">
            <w:pPr>
              <w:pStyle w:val="BodyText"/>
              <w:widowControl w:val="0"/>
              <w:spacing w:after="120" w:line="252" w:lineRule="auto"/>
              <w:contextualSpacing/>
              <w:jc w:val="center"/>
              <w:rPr>
                <w:rFonts w:ascii="Arial" w:hAnsi="Arial" w:cs="Arial"/>
                <w:bCs/>
                <w:sz w:val="24"/>
                <w:szCs w:val="24"/>
                <w:lang w:eastAsia="ja-JP"/>
              </w:rPr>
            </w:pPr>
            <w:r w:rsidRPr="008207E0">
              <w:rPr>
                <w:rFonts w:ascii="Arial" w:hAnsi="Arial" w:cs="Arial"/>
                <w:bCs/>
                <w:sz w:val="24"/>
                <w:szCs w:val="24"/>
                <w:lang w:eastAsia="ja-JP"/>
              </w:rPr>
              <w:t>Chiều cao của cột</w:t>
            </w:r>
          </w:p>
        </w:tc>
      </w:tr>
      <w:tr w:rsidR="005F1216" w:rsidRPr="008207E0" w14:paraId="73F3F565" w14:textId="77777777" w:rsidTr="002206A5">
        <w:tc>
          <w:tcPr>
            <w:tcW w:w="3780" w:type="dxa"/>
            <w:vAlign w:val="center"/>
          </w:tcPr>
          <w:p w14:paraId="355E4E3E"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Đến 10</w:t>
            </w:r>
          </w:p>
        </w:tc>
        <w:tc>
          <w:tcPr>
            <w:tcW w:w="5670" w:type="dxa"/>
            <w:vAlign w:val="center"/>
          </w:tcPr>
          <w:p w14:paraId="7DEC793C"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Cột có chiều đến đỉnh cột cao hơn 30m </w:t>
            </w:r>
          </w:p>
        </w:tc>
      </w:tr>
      <w:tr w:rsidR="005F1216" w:rsidRPr="008207E0" w14:paraId="509C4AED" w14:textId="77777777" w:rsidTr="002206A5">
        <w:tc>
          <w:tcPr>
            <w:tcW w:w="3780" w:type="dxa"/>
            <w:vAlign w:val="center"/>
          </w:tcPr>
          <w:p w14:paraId="711A149B"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Từ hơn 10 đến 30</w:t>
            </w:r>
          </w:p>
        </w:tc>
        <w:tc>
          <w:tcPr>
            <w:tcW w:w="5670" w:type="dxa"/>
            <w:vAlign w:val="center"/>
          </w:tcPr>
          <w:p w14:paraId="10957453"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Cột có chiều cao tuyệt đối đến đỉnh cột bằng hoặc cao hơn chiều cao tuyệt đối của sân bay cộng thêm 50m</w:t>
            </w:r>
          </w:p>
        </w:tc>
      </w:tr>
      <w:tr w:rsidR="005F1216" w:rsidRPr="008207E0" w14:paraId="280132AB" w14:textId="77777777" w:rsidTr="002206A5">
        <w:tc>
          <w:tcPr>
            <w:tcW w:w="3780" w:type="dxa"/>
            <w:vAlign w:val="center"/>
          </w:tcPr>
          <w:p w14:paraId="16F33779"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Từ hơn 30 đến 75</w:t>
            </w:r>
          </w:p>
        </w:tc>
        <w:tc>
          <w:tcPr>
            <w:tcW w:w="5670" w:type="dxa"/>
            <w:vAlign w:val="center"/>
          </w:tcPr>
          <w:p w14:paraId="0BA3DA7A" w14:textId="77777777" w:rsidR="005F1216" w:rsidRPr="008207E0" w:rsidRDefault="005F121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Cột có chiều cao đến đỉnh cột 100m hoặc cao hơn</w:t>
            </w:r>
          </w:p>
        </w:tc>
      </w:tr>
    </w:tbl>
    <w:p w14:paraId="51019460" w14:textId="34ADFA97" w:rsidR="005F1216" w:rsidRPr="008207E0" w:rsidRDefault="005F1216" w:rsidP="00150154">
      <w:pPr>
        <w:pStyle w:val="ListParagraph"/>
        <w:numPr>
          <w:ilvl w:val="2"/>
          <w:numId w:val="30"/>
        </w:numPr>
        <w:tabs>
          <w:tab w:val="left" w:pos="851"/>
        </w:tabs>
        <w:spacing w:line="252" w:lineRule="auto"/>
        <w:jc w:val="both"/>
        <w:outlineLvl w:val="2"/>
        <w:rPr>
          <w:rFonts w:cs="Arial"/>
          <w:b/>
          <w:bCs/>
          <w:szCs w:val="24"/>
        </w:rPr>
      </w:pPr>
      <w:bookmarkStart w:id="553" w:name="_Toc188048210"/>
      <w:bookmarkStart w:id="554" w:name="_Toc188050549"/>
      <w:r w:rsidRPr="008207E0">
        <w:rPr>
          <w:rFonts w:cs="Arial"/>
          <w:b/>
          <w:bCs/>
          <w:szCs w:val="24"/>
        </w:rPr>
        <w:t>ĐDK giao chéo với đường cáp treo, đường ống</w:t>
      </w:r>
      <w:bookmarkEnd w:id="553"/>
      <w:bookmarkEnd w:id="554"/>
      <w:r w:rsidRPr="008207E0">
        <w:rPr>
          <w:rFonts w:cs="Arial"/>
          <w:b/>
          <w:bCs/>
          <w:szCs w:val="24"/>
        </w:rPr>
        <w:t xml:space="preserve"> </w:t>
      </w:r>
    </w:p>
    <w:p w14:paraId="44A600F0" w14:textId="11734BB9"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55" w:name="_Toc188048211"/>
      <w:r w:rsidRPr="008207E0">
        <w:rPr>
          <w:rFonts w:cs="Arial"/>
          <w:b/>
          <w:bCs/>
          <w:szCs w:val="24"/>
        </w:rPr>
        <w:t>Giao chéo hoặc đi gần đường cáp treo vận tải hoặc đường ống kim loại</w:t>
      </w:r>
      <w:bookmarkEnd w:id="555"/>
    </w:p>
    <w:p w14:paraId="2F7EDDC4"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ĐDK điện áp trên 1 kV giao chéo hoặc đi gần đường cáp vận chuyển trên không và đường ống kim loại đặt nổi phải bảo đảm khoảng cách theo quy định trong bảng sau:</w:t>
      </w:r>
    </w:p>
    <w:p w14:paraId="310E753B"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56" w:name="_Toc356563008"/>
      <w:r w:rsidRPr="008207E0">
        <w:rPr>
          <w:rFonts w:cs="Arial"/>
          <w:b/>
          <w:bCs/>
          <w:i w:val="0"/>
          <w:iCs w:val="0"/>
          <w:color w:val="auto"/>
          <w:szCs w:val="24"/>
          <w:lang w:val="vi-VN"/>
        </w:rPr>
        <w:t xml:space="preserve">Bảng 2.45: Khoảng cách nhỏ nhất từ dây dẫn có điện áp đến 500 kV đến </w:t>
      </w:r>
    </w:p>
    <w:p w14:paraId="12B427C9"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đường cáp vận chuyển trên không và đường ống</w:t>
      </w:r>
      <w:bookmarkEnd w:id="556"/>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0"/>
        <w:gridCol w:w="1838"/>
        <w:gridCol w:w="2043"/>
      </w:tblGrid>
      <w:tr w:rsidR="005F1216" w:rsidRPr="008207E0" w14:paraId="4175BC30" w14:textId="77777777" w:rsidTr="002206A5">
        <w:trPr>
          <w:tblHeader/>
        </w:trPr>
        <w:tc>
          <w:tcPr>
            <w:tcW w:w="4400" w:type="dxa"/>
            <w:vAlign w:val="center"/>
          </w:tcPr>
          <w:p w14:paraId="24670B36" w14:textId="77777777" w:rsidR="005F1216" w:rsidRPr="008207E0" w:rsidRDefault="005F1216" w:rsidP="00150154">
            <w:pPr>
              <w:widowControl w:val="0"/>
              <w:spacing w:line="252" w:lineRule="auto"/>
              <w:jc w:val="both"/>
              <w:rPr>
                <w:rFonts w:cs="Arial"/>
                <w:bCs/>
                <w:szCs w:val="24"/>
              </w:rPr>
            </w:pPr>
            <w:r w:rsidRPr="008207E0">
              <w:rPr>
                <w:rFonts w:cs="Arial"/>
                <w:bCs/>
                <w:szCs w:val="24"/>
              </w:rPr>
              <w:t>Mô tả khoảng cách</w:t>
            </w:r>
          </w:p>
        </w:tc>
        <w:tc>
          <w:tcPr>
            <w:tcW w:w="1838" w:type="dxa"/>
            <w:vAlign w:val="center"/>
          </w:tcPr>
          <w:p w14:paraId="2025CB25" w14:textId="77777777" w:rsidR="005F1216" w:rsidRPr="008207E0" w:rsidRDefault="005F1216" w:rsidP="00150154">
            <w:pPr>
              <w:widowControl w:val="0"/>
              <w:spacing w:line="252" w:lineRule="auto"/>
              <w:jc w:val="both"/>
              <w:rPr>
                <w:rFonts w:cs="Arial"/>
                <w:bCs/>
                <w:szCs w:val="24"/>
              </w:rPr>
            </w:pPr>
            <w:r w:rsidRPr="008207E0">
              <w:rPr>
                <w:rFonts w:cs="Arial"/>
                <w:bCs/>
                <w:szCs w:val="24"/>
              </w:rPr>
              <w:t>Điện áp ( kV)</w:t>
            </w:r>
          </w:p>
        </w:tc>
        <w:tc>
          <w:tcPr>
            <w:tcW w:w="2043" w:type="dxa"/>
            <w:vAlign w:val="center"/>
          </w:tcPr>
          <w:p w14:paraId="64EF0A94" w14:textId="77777777" w:rsidR="005F1216" w:rsidRPr="008207E0" w:rsidRDefault="005F1216" w:rsidP="00150154">
            <w:pPr>
              <w:widowControl w:val="0"/>
              <w:spacing w:line="252" w:lineRule="auto"/>
              <w:jc w:val="both"/>
              <w:rPr>
                <w:rFonts w:cs="Arial"/>
                <w:bCs/>
                <w:szCs w:val="24"/>
              </w:rPr>
            </w:pPr>
            <w:r w:rsidRPr="008207E0">
              <w:rPr>
                <w:rFonts w:cs="Arial"/>
                <w:bCs/>
                <w:szCs w:val="24"/>
              </w:rPr>
              <w:t>Khoảng cách nhỏ nhất (m)</w:t>
            </w:r>
          </w:p>
        </w:tc>
      </w:tr>
      <w:tr w:rsidR="005F1216" w:rsidRPr="008207E0" w14:paraId="5D51C6C0" w14:textId="77777777" w:rsidTr="002206A5">
        <w:trPr>
          <w:trHeight w:val="420"/>
        </w:trPr>
        <w:tc>
          <w:tcPr>
            <w:tcW w:w="4400" w:type="dxa"/>
            <w:vMerge w:val="restart"/>
            <w:vAlign w:val="center"/>
          </w:tcPr>
          <w:p w14:paraId="5CC150E8"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Khoảng cách từ dây dẫn điện của </w:t>
            </w:r>
            <w:r w:rsidRPr="008207E0">
              <w:rPr>
                <w:rFonts w:cs="Arial"/>
                <w:szCs w:val="24"/>
                <w:lang w:val="vi-VN"/>
              </w:rPr>
              <w:t xml:space="preserve">ĐDK  giao chéo hoặc đi gần </w:t>
            </w:r>
            <w:r w:rsidRPr="008207E0">
              <w:rPr>
                <w:rFonts w:cs="Arial"/>
                <w:szCs w:val="24"/>
              </w:rPr>
              <w:t>đến mép ngoài cùng của phương tiện trên đường cáp vận chuyển trên không và đường ống</w:t>
            </w:r>
          </w:p>
        </w:tc>
        <w:tc>
          <w:tcPr>
            <w:tcW w:w="1838" w:type="dxa"/>
            <w:vAlign w:val="center"/>
          </w:tcPr>
          <w:p w14:paraId="7F49BB74" w14:textId="77777777" w:rsidR="005F1216" w:rsidRPr="008207E0" w:rsidRDefault="005F1216" w:rsidP="00150154">
            <w:pPr>
              <w:widowControl w:val="0"/>
              <w:spacing w:line="252" w:lineRule="auto"/>
              <w:jc w:val="both"/>
              <w:rPr>
                <w:rFonts w:cs="Arial"/>
                <w:szCs w:val="24"/>
              </w:rPr>
            </w:pPr>
            <w:r w:rsidRPr="008207E0">
              <w:rPr>
                <w:rFonts w:cs="Arial"/>
                <w:szCs w:val="24"/>
              </w:rPr>
              <w:t>Trên 1 đến 22</w:t>
            </w:r>
          </w:p>
        </w:tc>
        <w:tc>
          <w:tcPr>
            <w:tcW w:w="2043" w:type="dxa"/>
            <w:vAlign w:val="center"/>
          </w:tcPr>
          <w:p w14:paraId="4AA955EA" w14:textId="77777777" w:rsidR="005F1216" w:rsidRPr="008207E0" w:rsidRDefault="005F1216" w:rsidP="00150154">
            <w:pPr>
              <w:widowControl w:val="0"/>
              <w:spacing w:line="252" w:lineRule="auto"/>
              <w:jc w:val="both"/>
              <w:rPr>
                <w:rFonts w:cs="Arial"/>
                <w:szCs w:val="24"/>
              </w:rPr>
            </w:pPr>
            <w:r w:rsidRPr="008207E0">
              <w:rPr>
                <w:rFonts w:cs="Arial"/>
                <w:szCs w:val="24"/>
              </w:rPr>
              <w:t>3</w:t>
            </w:r>
          </w:p>
        </w:tc>
      </w:tr>
      <w:tr w:rsidR="005F1216" w:rsidRPr="008207E0" w14:paraId="3606D4C4" w14:textId="77777777" w:rsidTr="002206A5">
        <w:trPr>
          <w:trHeight w:val="420"/>
        </w:trPr>
        <w:tc>
          <w:tcPr>
            <w:tcW w:w="4400" w:type="dxa"/>
            <w:vMerge/>
            <w:vAlign w:val="center"/>
          </w:tcPr>
          <w:p w14:paraId="25429E4D" w14:textId="77777777" w:rsidR="005F1216" w:rsidRPr="008207E0" w:rsidRDefault="005F1216" w:rsidP="00150154">
            <w:pPr>
              <w:widowControl w:val="0"/>
              <w:spacing w:line="252" w:lineRule="auto"/>
              <w:jc w:val="both"/>
              <w:rPr>
                <w:rFonts w:cs="Arial"/>
                <w:szCs w:val="24"/>
              </w:rPr>
            </w:pPr>
          </w:p>
        </w:tc>
        <w:tc>
          <w:tcPr>
            <w:tcW w:w="1838" w:type="dxa"/>
            <w:vAlign w:val="center"/>
          </w:tcPr>
          <w:p w14:paraId="07BFAEB1" w14:textId="77777777" w:rsidR="005F1216" w:rsidRPr="008207E0" w:rsidRDefault="005F1216" w:rsidP="00150154">
            <w:pPr>
              <w:widowControl w:val="0"/>
              <w:spacing w:line="252" w:lineRule="auto"/>
              <w:jc w:val="both"/>
              <w:rPr>
                <w:rFonts w:cs="Arial"/>
                <w:szCs w:val="24"/>
              </w:rPr>
            </w:pPr>
            <w:r w:rsidRPr="008207E0">
              <w:rPr>
                <w:rFonts w:cs="Arial"/>
                <w:szCs w:val="24"/>
              </w:rPr>
              <w:t>35,110</w:t>
            </w:r>
          </w:p>
        </w:tc>
        <w:tc>
          <w:tcPr>
            <w:tcW w:w="2043" w:type="dxa"/>
            <w:vAlign w:val="center"/>
          </w:tcPr>
          <w:p w14:paraId="5F9D710C" w14:textId="77777777" w:rsidR="005F1216" w:rsidRPr="008207E0" w:rsidRDefault="005F1216" w:rsidP="00150154">
            <w:pPr>
              <w:widowControl w:val="0"/>
              <w:spacing w:line="252" w:lineRule="auto"/>
              <w:jc w:val="both"/>
              <w:rPr>
                <w:rFonts w:cs="Arial"/>
                <w:szCs w:val="24"/>
              </w:rPr>
            </w:pPr>
            <w:r w:rsidRPr="008207E0">
              <w:rPr>
                <w:rFonts w:cs="Arial"/>
                <w:szCs w:val="24"/>
              </w:rPr>
              <w:t>4</w:t>
            </w:r>
          </w:p>
        </w:tc>
      </w:tr>
      <w:tr w:rsidR="005F1216" w:rsidRPr="008207E0" w14:paraId="4F3F05A5" w14:textId="77777777" w:rsidTr="002206A5">
        <w:trPr>
          <w:trHeight w:val="420"/>
        </w:trPr>
        <w:tc>
          <w:tcPr>
            <w:tcW w:w="4400" w:type="dxa"/>
            <w:vMerge/>
            <w:vAlign w:val="center"/>
          </w:tcPr>
          <w:p w14:paraId="3F1D4343" w14:textId="77777777" w:rsidR="005F1216" w:rsidRPr="008207E0" w:rsidRDefault="005F1216" w:rsidP="00150154">
            <w:pPr>
              <w:widowControl w:val="0"/>
              <w:spacing w:line="252" w:lineRule="auto"/>
              <w:jc w:val="both"/>
              <w:rPr>
                <w:rFonts w:cs="Arial"/>
                <w:szCs w:val="24"/>
              </w:rPr>
            </w:pPr>
          </w:p>
        </w:tc>
        <w:tc>
          <w:tcPr>
            <w:tcW w:w="1838" w:type="dxa"/>
            <w:vAlign w:val="center"/>
          </w:tcPr>
          <w:p w14:paraId="60AA35EF" w14:textId="77777777" w:rsidR="005F1216" w:rsidRPr="008207E0" w:rsidRDefault="005F1216" w:rsidP="00150154">
            <w:pPr>
              <w:widowControl w:val="0"/>
              <w:spacing w:line="252" w:lineRule="auto"/>
              <w:jc w:val="both"/>
              <w:rPr>
                <w:rFonts w:cs="Arial"/>
                <w:szCs w:val="24"/>
              </w:rPr>
            </w:pPr>
            <w:r w:rsidRPr="008207E0">
              <w:rPr>
                <w:rFonts w:cs="Arial"/>
                <w:szCs w:val="24"/>
              </w:rPr>
              <w:t>220</w:t>
            </w:r>
          </w:p>
        </w:tc>
        <w:tc>
          <w:tcPr>
            <w:tcW w:w="2043" w:type="dxa"/>
            <w:vAlign w:val="center"/>
          </w:tcPr>
          <w:p w14:paraId="7CE3EE6F" w14:textId="77777777" w:rsidR="005F1216" w:rsidRPr="008207E0" w:rsidRDefault="005F1216" w:rsidP="00150154">
            <w:pPr>
              <w:widowControl w:val="0"/>
              <w:spacing w:line="252" w:lineRule="auto"/>
              <w:jc w:val="both"/>
              <w:rPr>
                <w:rFonts w:cs="Arial"/>
                <w:szCs w:val="24"/>
              </w:rPr>
            </w:pPr>
            <w:r w:rsidRPr="008207E0">
              <w:rPr>
                <w:rFonts w:cs="Arial"/>
                <w:szCs w:val="24"/>
              </w:rPr>
              <w:t>5</w:t>
            </w:r>
          </w:p>
        </w:tc>
      </w:tr>
      <w:tr w:rsidR="005F1216" w:rsidRPr="008207E0" w14:paraId="2F0DF521" w14:textId="77777777" w:rsidTr="002206A5">
        <w:trPr>
          <w:trHeight w:val="420"/>
        </w:trPr>
        <w:tc>
          <w:tcPr>
            <w:tcW w:w="4400" w:type="dxa"/>
            <w:vMerge/>
            <w:vAlign w:val="center"/>
          </w:tcPr>
          <w:p w14:paraId="3FC86561" w14:textId="77777777" w:rsidR="005F1216" w:rsidRPr="008207E0" w:rsidRDefault="005F1216" w:rsidP="00150154">
            <w:pPr>
              <w:widowControl w:val="0"/>
              <w:spacing w:line="252" w:lineRule="auto"/>
              <w:jc w:val="both"/>
              <w:rPr>
                <w:rFonts w:cs="Arial"/>
                <w:szCs w:val="24"/>
              </w:rPr>
            </w:pPr>
          </w:p>
        </w:tc>
        <w:tc>
          <w:tcPr>
            <w:tcW w:w="1838" w:type="dxa"/>
            <w:vAlign w:val="center"/>
          </w:tcPr>
          <w:p w14:paraId="05E61D4C" w14:textId="77777777" w:rsidR="005F1216" w:rsidRPr="008207E0" w:rsidRDefault="005F1216" w:rsidP="00150154">
            <w:pPr>
              <w:widowControl w:val="0"/>
              <w:spacing w:line="252" w:lineRule="auto"/>
              <w:jc w:val="both"/>
              <w:rPr>
                <w:rFonts w:cs="Arial"/>
                <w:szCs w:val="24"/>
              </w:rPr>
            </w:pPr>
            <w:r w:rsidRPr="008207E0">
              <w:rPr>
                <w:rFonts w:cs="Arial"/>
                <w:szCs w:val="24"/>
              </w:rPr>
              <w:t>500</w:t>
            </w:r>
          </w:p>
        </w:tc>
        <w:tc>
          <w:tcPr>
            <w:tcW w:w="2043" w:type="dxa"/>
            <w:vAlign w:val="center"/>
          </w:tcPr>
          <w:p w14:paraId="67FEA507" w14:textId="77777777" w:rsidR="005F1216" w:rsidRPr="008207E0" w:rsidRDefault="005F1216" w:rsidP="00150154">
            <w:pPr>
              <w:widowControl w:val="0"/>
              <w:spacing w:line="252" w:lineRule="auto"/>
              <w:jc w:val="both"/>
              <w:rPr>
                <w:rFonts w:cs="Arial"/>
                <w:szCs w:val="24"/>
              </w:rPr>
            </w:pPr>
            <w:r w:rsidRPr="008207E0">
              <w:rPr>
                <w:rFonts w:cs="Arial"/>
                <w:szCs w:val="24"/>
              </w:rPr>
              <w:t>6,5</w:t>
            </w:r>
          </w:p>
        </w:tc>
      </w:tr>
    </w:tbl>
    <w:p w14:paraId="4581C8EE" w14:textId="2DE007D2"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57" w:name="_Toc188048212"/>
      <w:r w:rsidRPr="008207E0">
        <w:rPr>
          <w:rFonts w:cs="Arial"/>
          <w:b/>
          <w:bCs/>
          <w:szCs w:val="24"/>
        </w:rPr>
        <w:t>Giao chéo hoặc đi gần đường đường ống khí, dầu và sản phẩm dầu khí</w:t>
      </w:r>
      <w:bookmarkEnd w:id="557"/>
    </w:p>
    <w:p w14:paraId="1F06396A"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1. ĐDK điện áp trên 1 kV giao chéo hoặc đi gần đường ống khí, dầu và sản phẩm dầu khí, van xả khí phải bảo đảm khoảng cách an toàn phòng chống cháy, nổ theo quy định cho công trình dầu khí. </w:t>
      </w:r>
    </w:p>
    <w:p w14:paraId="4CD56103"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2. Khoảng cách nhỏ nhất từ cạnh của móng hoặc phần nối đất (nếu có) của ĐDK đến đường ống dẫn hơi nước, dầu hoặc các sản phẩm dầu khí, vị trí lắp đặt các mối hàn phải bảo đảm khoảng cách an toàn theo áp suất của đường ống.  </w:t>
      </w:r>
    </w:p>
    <w:p w14:paraId="30F79133"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58" w:name="_Toc356563009"/>
      <w:r w:rsidRPr="008207E0">
        <w:rPr>
          <w:rFonts w:cs="Arial"/>
          <w:b/>
          <w:bCs/>
          <w:i w:val="0"/>
          <w:iCs w:val="0"/>
          <w:color w:val="auto"/>
          <w:szCs w:val="24"/>
          <w:lang w:val="vi-VN"/>
        </w:rPr>
        <w:t>Bảng 2.46: Khoảng cách nhỏ nhất từ cạnh của móng hoặc phần gần nhất nối đất của ĐDK đến đường ống dẫn hơi nước, dầu hoặc các sản phẩm dầu</w:t>
      </w:r>
      <w:bookmarkEnd w:id="558"/>
      <w:r w:rsidRPr="008207E0">
        <w:rPr>
          <w:rFonts w:cs="Arial"/>
          <w:b/>
          <w:bCs/>
          <w:i w:val="0"/>
          <w:iCs w:val="0"/>
          <w:color w:val="auto"/>
          <w:szCs w:val="24"/>
          <w:lang w:val="vi-VN"/>
        </w:rPr>
        <w:t xml:space="preserve"> khí</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4"/>
        <w:gridCol w:w="2776"/>
        <w:gridCol w:w="3075"/>
      </w:tblGrid>
      <w:tr w:rsidR="005F1216" w:rsidRPr="008207E0" w14:paraId="3A9C46CC" w14:textId="77777777" w:rsidTr="00996956">
        <w:trPr>
          <w:tblHeader/>
          <w:jc w:val="center"/>
        </w:trPr>
        <w:tc>
          <w:tcPr>
            <w:tcW w:w="3074" w:type="dxa"/>
            <w:vAlign w:val="center"/>
          </w:tcPr>
          <w:p w14:paraId="248A1497" w14:textId="77777777" w:rsidR="005F1216" w:rsidRPr="008207E0" w:rsidRDefault="005F1216" w:rsidP="00150154">
            <w:pPr>
              <w:widowControl w:val="0"/>
              <w:spacing w:line="252" w:lineRule="auto"/>
              <w:jc w:val="center"/>
              <w:rPr>
                <w:rFonts w:cs="Arial"/>
                <w:bCs/>
                <w:szCs w:val="24"/>
                <w:lang w:val="vi-VN"/>
              </w:rPr>
            </w:pPr>
            <w:r w:rsidRPr="008207E0">
              <w:rPr>
                <w:rFonts w:cs="Arial"/>
                <w:bCs/>
                <w:szCs w:val="24"/>
                <w:lang w:val="vi-VN"/>
              </w:rPr>
              <w:t>Áp suất của đường ống (MPa)</w:t>
            </w:r>
          </w:p>
        </w:tc>
        <w:tc>
          <w:tcPr>
            <w:tcW w:w="2776" w:type="dxa"/>
            <w:vAlign w:val="center"/>
          </w:tcPr>
          <w:p w14:paraId="6044AE22" w14:textId="77777777" w:rsidR="005F1216" w:rsidRPr="008207E0" w:rsidRDefault="005F1216" w:rsidP="00150154">
            <w:pPr>
              <w:widowControl w:val="0"/>
              <w:spacing w:line="252" w:lineRule="auto"/>
              <w:jc w:val="center"/>
              <w:rPr>
                <w:rFonts w:cs="Arial"/>
                <w:bCs/>
                <w:szCs w:val="24"/>
              </w:rPr>
            </w:pPr>
            <w:r w:rsidRPr="008207E0">
              <w:rPr>
                <w:rFonts w:cs="Arial"/>
                <w:bCs/>
                <w:szCs w:val="24"/>
              </w:rPr>
              <w:t>Điện áp ( kV)</w:t>
            </w:r>
          </w:p>
        </w:tc>
        <w:tc>
          <w:tcPr>
            <w:tcW w:w="3075" w:type="dxa"/>
            <w:vAlign w:val="center"/>
          </w:tcPr>
          <w:p w14:paraId="45D940EB" w14:textId="77777777" w:rsidR="005F1216" w:rsidRPr="008207E0" w:rsidRDefault="005F1216" w:rsidP="00150154">
            <w:pPr>
              <w:widowControl w:val="0"/>
              <w:spacing w:line="252" w:lineRule="auto"/>
              <w:jc w:val="center"/>
              <w:rPr>
                <w:rFonts w:cs="Arial"/>
                <w:bCs/>
                <w:szCs w:val="24"/>
              </w:rPr>
            </w:pPr>
            <w:r w:rsidRPr="008207E0">
              <w:rPr>
                <w:rFonts w:cs="Arial"/>
                <w:bCs/>
                <w:szCs w:val="24"/>
              </w:rPr>
              <w:t>Khoảng cách nhỏ nhất (m)</w:t>
            </w:r>
          </w:p>
        </w:tc>
      </w:tr>
      <w:tr w:rsidR="005F1216" w:rsidRPr="008207E0" w14:paraId="170A657F" w14:textId="77777777" w:rsidTr="00996956">
        <w:trPr>
          <w:jc w:val="center"/>
        </w:trPr>
        <w:tc>
          <w:tcPr>
            <w:tcW w:w="3074" w:type="dxa"/>
            <w:vMerge w:val="restart"/>
            <w:vAlign w:val="center"/>
          </w:tcPr>
          <w:p w14:paraId="1854C845" w14:textId="77777777" w:rsidR="005F1216" w:rsidRPr="008207E0" w:rsidRDefault="005F1216" w:rsidP="00150154">
            <w:pPr>
              <w:widowControl w:val="0"/>
              <w:spacing w:line="252" w:lineRule="auto"/>
              <w:jc w:val="both"/>
              <w:rPr>
                <w:rFonts w:cs="Arial"/>
                <w:szCs w:val="24"/>
              </w:rPr>
            </w:pPr>
            <w:r w:rsidRPr="008207E0">
              <w:rPr>
                <w:rFonts w:cs="Arial"/>
                <w:szCs w:val="24"/>
              </w:rPr>
              <w:t>Đến 1,2</w:t>
            </w:r>
          </w:p>
        </w:tc>
        <w:tc>
          <w:tcPr>
            <w:tcW w:w="2776" w:type="dxa"/>
            <w:vAlign w:val="center"/>
          </w:tcPr>
          <w:p w14:paraId="0793AF79" w14:textId="77777777" w:rsidR="005F1216" w:rsidRPr="008207E0" w:rsidRDefault="005F1216" w:rsidP="00150154">
            <w:pPr>
              <w:widowControl w:val="0"/>
              <w:spacing w:line="252" w:lineRule="auto"/>
              <w:jc w:val="center"/>
              <w:rPr>
                <w:rFonts w:cs="Arial"/>
                <w:szCs w:val="24"/>
              </w:rPr>
            </w:pPr>
            <w:r w:rsidRPr="008207E0">
              <w:rPr>
                <w:rFonts w:cs="Arial"/>
                <w:szCs w:val="24"/>
              </w:rPr>
              <w:t>Trên 1 đến 35</w:t>
            </w:r>
          </w:p>
        </w:tc>
        <w:tc>
          <w:tcPr>
            <w:tcW w:w="3075" w:type="dxa"/>
            <w:vAlign w:val="center"/>
          </w:tcPr>
          <w:p w14:paraId="47BF7578" w14:textId="77777777" w:rsidR="005F1216" w:rsidRPr="008207E0" w:rsidRDefault="005F1216" w:rsidP="00150154">
            <w:pPr>
              <w:widowControl w:val="0"/>
              <w:spacing w:line="252" w:lineRule="auto"/>
              <w:jc w:val="center"/>
              <w:rPr>
                <w:rFonts w:cs="Arial"/>
                <w:szCs w:val="24"/>
              </w:rPr>
            </w:pPr>
            <w:r w:rsidRPr="008207E0">
              <w:rPr>
                <w:rFonts w:cs="Arial"/>
                <w:szCs w:val="24"/>
              </w:rPr>
              <w:t>5</w:t>
            </w:r>
          </w:p>
        </w:tc>
      </w:tr>
      <w:tr w:rsidR="005F1216" w:rsidRPr="008207E0" w14:paraId="3A34A17D" w14:textId="77777777" w:rsidTr="00996956">
        <w:trPr>
          <w:jc w:val="center"/>
        </w:trPr>
        <w:tc>
          <w:tcPr>
            <w:tcW w:w="3074" w:type="dxa"/>
            <w:vMerge/>
            <w:vAlign w:val="center"/>
          </w:tcPr>
          <w:p w14:paraId="04E47801" w14:textId="77777777" w:rsidR="005F1216" w:rsidRPr="008207E0" w:rsidRDefault="005F1216" w:rsidP="00150154">
            <w:pPr>
              <w:widowControl w:val="0"/>
              <w:spacing w:line="252" w:lineRule="auto"/>
              <w:jc w:val="both"/>
              <w:rPr>
                <w:rFonts w:cs="Arial"/>
                <w:szCs w:val="24"/>
              </w:rPr>
            </w:pPr>
          </w:p>
        </w:tc>
        <w:tc>
          <w:tcPr>
            <w:tcW w:w="2776" w:type="dxa"/>
            <w:vAlign w:val="center"/>
          </w:tcPr>
          <w:p w14:paraId="4BDC810D" w14:textId="77777777" w:rsidR="005F1216" w:rsidRPr="008207E0" w:rsidRDefault="005F1216" w:rsidP="00150154">
            <w:pPr>
              <w:widowControl w:val="0"/>
              <w:spacing w:line="252" w:lineRule="auto"/>
              <w:jc w:val="center"/>
              <w:rPr>
                <w:rFonts w:cs="Arial"/>
                <w:szCs w:val="24"/>
              </w:rPr>
            </w:pPr>
            <w:r w:rsidRPr="008207E0">
              <w:rPr>
                <w:rFonts w:cs="Arial"/>
                <w:szCs w:val="24"/>
              </w:rPr>
              <w:t>110, 220, 500</w:t>
            </w:r>
          </w:p>
        </w:tc>
        <w:tc>
          <w:tcPr>
            <w:tcW w:w="3075" w:type="dxa"/>
            <w:vAlign w:val="center"/>
          </w:tcPr>
          <w:p w14:paraId="654F9C86"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r>
      <w:tr w:rsidR="005F1216" w:rsidRPr="008207E0" w14:paraId="43003599" w14:textId="77777777" w:rsidTr="00996956">
        <w:trPr>
          <w:jc w:val="center"/>
        </w:trPr>
        <w:tc>
          <w:tcPr>
            <w:tcW w:w="3074" w:type="dxa"/>
            <w:vMerge w:val="restart"/>
            <w:vAlign w:val="center"/>
          </w:tcPr>
          <w:p w14:paraId="102405F7" w14:textId="77777777" w:rsidR="005F1216" w:rsidRPr="008207E0" w:rsidRDefault="005F1216" w:rsidP="00150154">
            <w:pPr>
              <w:widowControl w:val="0"/>
              <w:spacing w:line="252" w:lineRule="auto"/>
              <w:jc w:val="both"/>
              <w:rPr>
                <w:rFonts w:cs="Arial"/>
                <w:szCs w:val="24"/>
              </w:rPr>
            </w:pPr>
            <w:r w:rsidRPr="008207E0">
              <w:rPr>
                <w:rFonts w:cs="Arial"/>
                <w:szCs w:val="24"/>
              </w:rPr>
              <w:t>Trên 1,2</w:t>
            </w:r>
          </w:p>
        </w:tc>
        <w:tc>
          <w:tcPr>
            <w:tcW w:w="2776" w:type="dxa"/>
            <w:vAlign w:val="center"/>
          </w:tcPr>
          <w:p w14:paraId="51058821" w14:textId="77777777" w:rsidR="005F1216" w:rsidRPr="008207E0" w:rsidRDefault="005F1216" w:rsidP="00150154">
            <w:pPr>
              <w:widowControl w:val="0"/>
              <w:spacing w:line="252" w:lineRule="auto"/>
              <w:jc w:val="center"/>
              <w:rPr>
                <w:rFonts w:cs="Arial"/>
                <w:szCs w:val="24"/>
              </w:rPr>
            </w:pPr>
            <w:r w:rsidRPr="008207E0">
              <w:rPr>
                <w:rFonts w:cs="Arial"/>
                <w:szCs w:val="24"/>
              </w:rPr>
              <w:t>Trên 1 đến 35</w:t>
            </w:r>
          </w:p>
        </w:tc>
        <w:tc>
          <w:tcPr>
            <w:tcW w:w="3075" w:type="dxa"/>
            <w:vAlign w:val="center"/>
          </w:tcPr>
          <w:p w14:paraId="5C444B0E" w14:textId="77777777" w:rsidR="005F1216" w:rsidRPr="008207E0" w:rsidRDefault="005F1216" w:rsidP="00150154">
            <w:pPr>
              <w:widowControl w:val="0"/>
              <w:spacing w:line="252" w:lineRule="auto"/>
              <w:jc w:val="center"/>
              <w:rPr>
                <w:rFonts w:cs="Arial"/>
                <w:szCs w:val="24"/>
              </w:rPr>
            </w:pPr>
            <w:r w:rsidRPr="008207E0">
              <w:rPr>
                <w:rFonts w:cs="Arial"/>
                <w:szCs w:val="24"/>
              </w:rPr>
              <w:t>5</w:t>
            </w:r>
          </w:p>
        </w:tc>
      </w:tr>
      <w:tr w:rsidR="005F1216" w:rsidRPr="008207E0" w14:paraId="18826503" w14:textId="77777777" w:rsidTr="00996956">
        <w:trPr>
          <w:jc w:val="center"/>
        </w:trPr>
        <w:tc>
          <w:tcPr>
            <w:tcW w:w="3074" w:type="dxa"/>
            <w:vMerge/>
            <w:vAlign w:val="center"/>
          </w:tcPr>
          <w:p w14:paraId="7A14FC6E" w14:textId="77777777" w:rsidR="005F1216" w:rsidRPr="008207E0" w:rsidRDefault="005F1216" w:rsidP="00150154">
            <w:pPr>
              <w:widowControl w:val="0"/>
              <w:spacing w:line="252" w:lineRule="auto"/>
              <w:jc w:val="both"/>
              <w:rPr>
                <w:rFonts w:cs="Arial"/>
                <w:szCs w:val="24"/>
              </w:rPr>
            </w:pPr>
          </w:p>
        </w:tc>
        <w:tc>
          <w:tcPr>
            <w:tcW w:w="2776" w:type="dxa"/>
            <w:vAlign w:val="center"/>
          </w:tcPr>
          <w:p w14:paraId="1224FD9A" w14:textId="77777777" w:rsidR="005F1216" w:rsidRPr="008207E0" w:rsidRDefault="005F1216" w:rsidP="00150154">
            <w:pPr>
              <w:widowControl w:val="0"/>
              <w:spacing w:line="252" w:lineRule="auto"/>
              <w:jc w:val="center"/>
              <w:rPr>
                <w:rFonts w:cs="Arial"/>
                <w:szCs w:val="24"/>
              </w:rPr>
            </w:pPr>
            <w:r w:rsidRPr="008207E0">
              <w:rPr>
                <w:rFonts w:cs="Arial"/>
                <w:szCs w:val="24"/>
              </w:rPr>
              <w:t>110, 220</w:t>
            </w:r>
          </w:p>
        </w:tc>
        <w:tc>
          <w:tcPr>
            <w:tcW w:w="3075" w:type="dxa"/>
            <w:vAlign w:val="center"/>
          </w:tcPr>
          <w:p w14:paraId="3021B751"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r>
      <w:tr w:rsidR="005F1216" w:rsidRPr="008207E0" w14:paraId="0443A463" w14:textId="77777777" w:rsidTr="00996956">
        <w:trPr>
          <w:jc w:val="center"/>
        </w:trPr>
        <w:tc>
          <w:tcPr>
            <w:tcW w:w="3074" w:type="dxa"/>
            <w:vMerge/>
            <w:vAlign w:val="center"/>
          </w:tcPr>
          <w:p w14:paraId="5D69DB9C" w14:textId="77777777" w:rsidR="005F1216" w:rsidRPr="008207E0" w:rsidRDefault="005F1216" w:rsidP="00150154">
            <w:pPr>
              <w:widowControl w:val="0"/>
              <w:spacing w:line="252" w:lineRule="auto"/>
              <w:jc w:val="both"/>
              <w:rPr>
                <w:rFonts w:cs="Arial"/>
                <w:szCs w:val="24"/>
              </w:rPr>
            </w:pPr>
          </w:p>
        </w:tc>
        <w:tc>
          <w:tcPr>
            <w:tcW w:w="2776" w:type="dxa"/>
            <w:vAlign w:val="center"/>
          </w:tcPr>
          <w:p w14:paraId="411AE05D" w14:textId="77777777" w:rsidR="005F1216" w:rsidRPr="008207E0" w:rsidRDefault="005F1216" w:rsidP="00150154">
            <w:pPr>
              <w:widowControl w:val="0"/>
              <w:spacing w:line="252" w:lineRule="auto"/>
              <w:jc w:val="center"/>
              <w:rPr>
                <w:rFonts w:cs="Arial"/>
                <w:szCs w:val="24"/>
              </w:rPr>
            </w:pPr>
            <w:r w:rsidRPr="008207E0">
              <w:rPr>
                <w:rFonts w:cs="Arial"/>
                <w:szCs w:val="24"/>
              </w:rPr>
              <w:t>500</w:t>
            </w:r>
          </w:p>
        </w:tc>
        <w:tc>
          <w:tcPr>
            <w:tcW w:w="3075" w:type="dxa"/>
            <w:vAlign w:val="center"/>
          </w:tcPr>
          <w:p w14:paraId="3F1E30D1" w14:textId="77777777" w:rsidR="005F1216" w:rsidRPr="008207E0" w:rsidRDefault="005F1216" w:rsidP="00150154">
            <w:pPr>
              <w:widowControl w:val="0"/>
              <w:spacing w:line="252" w:lineRule="auto"/>
              <w:jc w:val="center"/>
              <w:rPr>
                <w:rFonts w:cs="Arial"/>
                <w:szCs w:val="24"/>
              </w:rPr>
            </w:pPr>
            <w:r w:rsidRPr="008207E0">
              <w:rPr>
                <w:rFonts w:cs="Arial"/>
                <w:szCs w:val="24"/>
              </w:rPr>
              <w:t>15</w:t>
            </w:r>
          </w:p>
        </w:tc>
      </w:tr>
    </w:tbl>
    <w:p w14:paraId="32061101" w14:textId="2B46E544"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59" w:name="_Toc188048213"/>
      <w:r w:rsidRPr="008207E0">
        <w:rPr>
          <w:rFonts w:cs="Arial"/>
          <w:b/>
          <w:bCs/>
          <w:szCs w:val="24"/>
        </w:rPr>
        <w:t>Đi gần ngọn lửa đốt dầu, khí</w:t>
      </w:r>
      <w:bookmarkEnd w:id="559"/>
    </w:p>
    <w:p w14:paraId="2DC71F3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ĐDK đi gần ngọn lửa đốt dầu, khí khoảng cách an toàn nhỏ nhất từ ĐDK điện áp trên 1 </w:t>
      </w:r>
      <w:r w:rsidRPr="008207E0">
        <w:rPr>
          <w:rFonts w:eastAsia="Times New Roman" w:cs="Arial"/>
          <w:kern w:val="0"/>
        </w:rPr>
        <w:lastRenderedPageBreak/>
        <w:t xml:space="preserve">kV đến ngọn lửa phải bảo đảm không nhỏ hơn 60m. </w:t>
      </w:r>
    </w:p>
    <w:p w14:paraId="4B046DBF" w14:textId="7953AA3B" w:rsidR="005F1216" w:rsidRPr="008207E0" w:rsidRDefault="005F1216" w:rsidP="000C7F47">
      <w:pPr>
        <w:pStyle w:val="ListParagraph"/>
        <w:numPr>
          <w:ilvl w:val="3"/>
          <w:numId w:val="30"/>
        </w:numPr>
        <w:tabs>
          <w:tab w:val="left" w:pos="851"/>
        </w:tabs>
        <w:spacing w:line="252" w:lineRule="auto"/>
        <w:ind w:left="0" w:firstLine="0"/>
        <w:jc w:val="both"/>
        <w:rPr>
          <w:rFonts w:cs="Arial"/>
          <w:b/>
          <w:bCs/>
          <w:szCs w:val="24"/>
        </w:rPr>
      </w:pPr>
      <w:bookmarkStart w:id="560" w:name="_Toc188048214"/>
      <w:r w:rsidRPr="008207E0">
        <w:rPr>
          <w:rFonts w:cs="Arial"/>
          <w:b/>
          <w:bCs/>
          <w:szCs w:val="24"/>
        </w:rPr>
        <w:t>Đi gần công trình chứa chất dễ cháy, nổ</w:t>
      </w:r>
      <w:bookmarkEnd w:id="560"/>
    </w:p>
    <w:p w14:paraId="03F31527"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ĐDK điện áp trên 1 kV đi gần nhà và công trình chứa chất cháy, nổ, phải có kết cấu phù hợp và phải có khoảng cách an toàn theo quy định của cơ quan quản lý phòng cháy chữa cháy. </w:t>
      </w:r>
    </w:p>
    <w:p w14:paraId="1F7F27B3" w14:textId="77F69F22" w:rsidR="005F1216" w:rsidRPr="008207E0" w:rsidRDefault="005F1216" w:rsidP="00150154">
      <w:pPr>
        <w:pStyle w:val="ListParagraph"/>
        <w:numPr>
          <w:ilvl w:val="2"/>
          <w:numId w:val="30"/>
        </w:numPr>
        <w:tabs>
          <w:tab w:val="left" w:pos="851"/>
        </w:tabs>
        <w:spacing w:line="252" w:lineRule="auto"/>
        <w:ind w:left="0" w:firstLine="0"/>
        <w:jc w:val="both"/>
        <w:outlineLvl w:val="2"/>
        <w:rPr>
          <w:rFonts w:cs="Arial"/>
          <w:b/>
          <w:bCs/>
          <w:szCs w:val="24"/>
        </w:rPr>
      </w:pPr>
      <w:bookmarkStart w:id="561" w:name="_Toc188048215"/>
      <w:bookmarkStart w:id="562" w:name="_Toc188050550"/>
      <w:r w:rsidRPr="008207E0">
        <w:rPr>
          <w:rFonts w:cs="Arial"/>
          <w:b/>
          <w:bCs/>
          <w:szCs w:val="24"/>
        </w:rPr>
        <w:t>ĐDK đi qua khu vực có nước</w:t>
      </w:r>
      <w:bookmarkEnd w:id="531"/>
      <w:bookmarkEnd w:id="532"/>
      <w:bookmarkEnd w:id="533"/>
      <w:bookmarkEnd w:id="561"/>
      <w:bookmarkEnd w:id="562"/>
    </w:p>
    <w:p w14:paraId="6C22D025" w14:textId="0D48B812" w:rsidR="005F1216" w:rsidRPr="008207E0" w:rsidRDefault="005F1216" w:rsidP="000C7F47">
      <w:pPr>
        <w:pStyle w:val="ListParagraph"/>
        <w:numPr>
          <w:ilvl w:val="3"/>
          <w:numId w:val="30"/>
        </w:numPr>
        <w:tabs>
          <w:tab w:val="left" w:pos="993"/>
        </w:tabs>
        <w:spacing w:line="252" w:lineRule="auto"/>
        <w:ind w:left="0" w:firstLine="0"/>
        <w:jc w:val="both"/>
        <w:rPr>
          <w:rFonts w:cs="Arial"/>
          <w:b/>
          <w:bCs/>
          <w:szCs w:val="24"/>
        </w:rPr>
      </w:pPr>
      <w:bookmarkStart w:id="563" w:name="_Toc188048216"/>
      <w:r w:rsidRPr="008207E0">
        <w:rPr>
          <w:rFonts w:cs="Arial"/>
          <w:b/>
          <w:bCs/>
          <w:szCs w:val="24"/>
        </w:rPr>
        <w:t>Giao chéo với khu vực có nước</w:t>
      </w:r>
      <w:bookmarkEnd w:id="563"/>
    </w:p>
    <w:p w14:paraId="0E981EA5"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1. ĐDK có điện áp trên 1 kV vượt qua khu vực có nước, nơi tàu, thuyền, phương tiện giao thông qua lại bình thường hoặc khu vực vào mùa lũ lụt, nước tràn vào, các phương tiện giao thông vẫn có thể hoạt động bình thường thì khoảng cách an toàn điện thẳng đứng nhỏ nhất từ dây dẫn điện dưới cùng khi độ võng lớn nhất đến điểm cao nhất của phương tiện giao thông đường thủy nội địa phải theo khoảng cách được quy định trong bảng sau:</w:t>
      </w:r>
    </w:p>
    <w:p w14:paraId="7CDC5583"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64" w:name="_Toc356562992"/>
      <w:r w:rsidRPr="008207E0">
        <w:rPr>
          <w:rFonts w:cs="Arial"/>
          <w:b/>
          <w:bCs/>
          <w:i w:val="0"/>
          <w:iCs w:val="0"/>
          <w:color w:val="auto"/>
          <w:szCs w:val="24"/>
          <w:lang w:val="vi-VN"/>
        </w:rPr>
        <w:t>Bảng 2.47: Khoảng cách an toàn điện thẳng đứng nhỏ nhất đến điểm cao nhất của phương tiện giao thông đường thủy nội địa</w:t>
      </w:r>
      <w:bookmarkEnd w:id="564"/>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0"/>
        <w:gridCol w:w="1350"/>
        <w:gridCol w:w="900"/>
        <w:gridCol w:w="900"/>
        <w:gridCol w:w="990"/>
      </w:tblGrid>
      <w:tr w:rsidR="005F1216" w:rsidRPr="008207E0" w14:paraId="5BC8A4B0" w14:textId="77777777" w:rsidTr="002206A5">
        <w:trPr>
          <w:trHeight w:val="335"/>
        </w:trPr>
        <w:tc>
          <w:tcPr>
            <w:tcW w:w="5220" w:type="dxa"/>
          </w:tcPr>
          <w:p w14:paraId="2BC97DEC" w14:textId="77777777" w:rsidR="005F1216" w:rsidRPr="008207E0" w:rsidRDefault="005F1216" w:rsidP="00150154">
            <w:pPr>
              <w:widowControl w:val="0"/>
              <w:spacing w:line="252" w:lineRule="auto"/>
              <w:jc w:val="both"/>
              <w:rPr>
                <w:rFonts w:cs="Arial"/>
                <w:szCs w:val="24"/>
              </w:rPr>
            </w:pPr>
            <w:r w:rsidRPr="008207E0">
              <w:rPr>
                <w:rFonts w:cs="Arial"/>
                <w:szCs w:val="24"/>
              </w:rPr>
              <w:t>Điện áp</w:t>
            </w:r>
          </w:p>
        </w:tc>
        <w:tc>
          <w:tcPr>
            <w:tcW w:w="1350" w:type="dxa"/>
          </w:tcPr>
          <w:p w14:paraId="6BF09FF9" w14:textId="5EA54758" w:rsidR="005F1216" w:rsidRPr="008207E0" w:rsidRDefault="005F1216" w:rsidP="00150154">
            <w:pPr>
              <w:widowControl w:val="0"/>
              <w:spacing w:line="252" w:lineRule="auto"/>
              <w:jc w:val="center"/>
              <w:rPr>
                <w:rFonts w:cs="Arial"/>
                <w:szCs w:val="24"/>
              </w:rPr>
            </w:pPr>
            <w:r w:rsidRPr="008207E0">
              <w:rPr>
                <w:rFonts w:cs="Arial"/>
                <w:szCs w:val="24"/>
              </w:rPr>
              <w:t>Đến 35 kV</w:t>
            </w:r>
          </w:p>
        </w:tc>
        <w:tc>
          <w:tcPr>
            <w:tcW w:w="900" w:type="dxa"/>
          </w:tcPr>
          <w:p w14:paraId="0935FA1D" w14:textId="05AEE48C" w:rsidR="005F1216" w:rsidRPr="008207E0" w:rsidRDefault="005F1216" w:rsidP="00150154">
            <w:pPr>
              <w:widowControl w:val="0"/>
              <w:spacing w:line="252" w:lineRule="auto"/>
              <w:jc w:val="center"/>
              <w:rPr>
                <w:rFonts w:cs="Arial"/>
                <w:szCs w:val="24"/>
              </w:rPr>
            </w:pPr>
            <w:r w:rsidRPr="008207E0">
              <w:rPr>
                <w:rFonts w:cs="Arial"/>
                <w:szCs w:val="24"/>
              </w:rPr>
              <w:t>110 kV</w:t>
            </w:r>
          </w:p>
        </w:tc>
        <w:tc>
          <w:tcPr>
            <w:tcW w:w="900" w:type="dxa"/>
          </w:tcPr>
          <w:p w14:paraId="76C8D850" w14:textId="21827FB7" w:rsidR="005F1216" w:rsidRPr="008207E0" w:rsidRDefault="005F1216" w:rsidP="00150154">
            <w:pPr>
              <w:widowControl w:val="0"/>
              <w:spacing w:line="252" w:lineRule="auto"/>
              <w:jc w:val="center"/>
              <w:rPr>
                <w:rFonts w:cs="Arial"/>
                <w:szCs w:val="24"/>
              </w:rPr>
            </w:pPr>
            <w:r w:rsidRPr="008207E0">
              <w:rPr>
                <w:rFonts w:cs="Arial"/>
                <w:szCs w:val="24"/>
              </w:rPr>
              <w:t>220 kV</w:t>
            </w:r>
          </w:p>
        </w:tc>
        <w:tc>
          <w:tcPr>
            <w:tcW w:w="990" w:type="dxa"/>
          </w:tcPr>
          <w:p w14:paraId="121F7498" w14:textId="77777777" w:rsidR="005F1216" w:rsidRPr="008207E0" w:rsidRDefault="005F1216" w:rsidP="00150154">
            <w:pPr>
              <w:widowControl w:val="0"/>
              <w:spacing w:line="252" w:lineRule="auto"/>
              <w:jc w:val="center"/>
              <w:rPr>
                <w:rFonts w:cs="Arial"/>
                <w:szCs w:val="24"/>
              </w:rPr>
            </w:pPr>
            <w:r w:rsidRPr="008207E0">
              <w:rPr>
                <w:rFonts w:cs="Arial"/>
                <w:szCs w:val="24"/>
              </w:rPr>
              <w:t>500 kV</w:t>
            </w:r>
          </w:p>
        </w:tc>
      </w:tr>
      <w:tr w:rsidR="005F1216" w:rsidRPr="008207E0" w14:paraId="3C9D6CD4" w14:textId="77777777" w:rsidTr="002206A5">
        <w:trPr>
          <w:trHeight w:val="396"/>
        </w:trPr>
        <w:tc>
          <w:tcPr>
            <w:tcW w:w="5220" w:type="dxa"/>
          </w:tcPr>
          <w:p w14:paraId="3B62D9FE" w14:textId="77777777" w:rsidR="005F1216" w:rsidRPr="008207E0" w:rsidRDefault="005F1216" w:rsidP="00150154">
            <w:pPr>
              <w:widowControl w:val="0"/>
              <w:spacing w:line="252" w:lineRule="auto"/>
              <w:jc w:val="both"/>
              <w:rPr>
                <w:rFonts w:cs="Arial"/>
                <w:szCs w:val="24"/>
              </w:rPr>
            </w:pPr>
            <w:r w:rsidRPr="008207E0">
              <w:rPr>
                <w:rFonts w:cs="Arial"/>
                <w:szCs w:val="24"/>
                <w:lang w:val="vi-VN"/>
              </w:rPr>
              <w:t xml:space="preserve">Khoảng cách </w:t>
            </w:r>
            <w:r w:rsidRPr="008207E0">
              <w:rPr>
                <w:rFonts w:cs="Arial"/>
                <w:szCs w:val="24"/>
              </w:rPr>
              <w:t xml:space="preserve">an toàn điện </w:t>
            </w:r>
            <w:r w:rsidRPr="008207E0">
              <w:rPr>
                <w:rFonts w:cs="Arial"/>
                <w:szCs w:val="24"/>
                <w:lang w:val="vi-VN"/>
              </w:rPr>
              <w:t xml:space="preserve">đến điểm </w:t>
            </w:r>
          </w:p>
          <w:p w14:paraId="5A51A7E2" w14:textId="77777777" w:rsidR="005F1216" w:rsidRPr="008207E0" w:rsidRDefault="005F1216" w:rsidP="00150154">
            <w:pPr>
              <w:widowControl w:val="0"/>
              <w:spacing w:line="252" w:lineRule="auto"/>
              <w:jc w:val="both"/>
              <w:rPr>
                <w:rFonts w:cs="Arial"/>
                <w:szCs w:val="24"/>
              </w:rPr>
            </w:pPr>
            <w:r w:rsidRPr="008207E0">
              <w:rPr>
                <w:rFonts w:cs="Arial"/>
                <w:szCs w:val="24"/>
                <w:lang w:val="vi-VN"/>
              </w:rPr>
              <w:t xml:space="preserve">cao nhất của </w:t>
            </w:r>
            <w:r w:rsidRPr="008207E0">
              <w:rPr>
                <w:rFonts w:cs="Arial"/>
                <w:szCs w:val="24"/>
              </w:rPr>
              <w:t xml:space="preserve">phương tiện giao thông </w:t>
            </w:r>
          </w:p>
          <w:p w14:paraId="09A2754D" w14:textId="77777777" w:rsidR="005F1216" w:rsidRPr="008207E0" w:rsidRDefault="005F1216" w:rsidP="00150154">
            <w:pPr>
              <w:widowControl w:val="0"/>
              <w:spacing w:line="252" w:lineRule="auto"/>
              <w:jc w:val="both"/>
              <w:rPr>
                <w:rFonts w:cs="Arial"/>
                <w:i/>
                <w:szCs w:val="24"/>
              </w:rPr>
            </w:pPr>
            <w:r w:rsidRPr="008207E0">
              <w:rPr>
                <w:rFonts w:cs="Arial"/>
                <w:szCs w:val="24"/>
              </w:rPr>
              <w:t>đường thuỷ nội địa (m)</w:t>
            </w:r>
          </w:p>
        </w:tc>
        <w:tc>
          <w:tcPr>
            <w:tcW w:w="1350" w:type="dxa"/>
          </w:tcPr>
          <w:p w14:paraId="387AC98A" w14:textId="77777777" w:rsidR="005F1216" w:rsidRPr="008207E0" w:rsidRDefault="005F1216" w:rsidP="00150154">
            <w:pPr>
              <w:widowControl w:val="0"/>
              <w:spacing w:line="252" w:lineRule="auto"/>
              <w:jc w:val="center"/>
              <w:rPr>
                <w:rFonts w:cs="Arial"/>
                <w:szCs w:val="24"/>
              </w:rPr>
            </w:pPr>
          </w:p>
          <w:p w14:paraId="5992804F" w14:textId="77777777" w:rsidR="005F1216" w:rsidRPr="008207E0" w:rsidRDefault="005F1216" w:rsidP="00150154">
            <w:pPr>
              <w:widowControl w:val="0"/>
              <w:spacing w:line="252" w:lineRule="auto"/>
              <w:jc w:val="center"/>
              <w:rPr>
                <w:rFonts w:cs="Arial"/>
                <w:szCs w:val="24"/>
              </w:rPr>
            </w:pPr>
            <w:r w:rsidRPr="008207E0">
              <w:rPr>
                <w:rFonts w:cs="Arial"/>
                <w:szCs w:val="24"/>
              </w:rPr>
              <w:t>1,5</w:t>
            </w:r>
          </w:p>
        </w:tc>
        <w:tc>
          <w:tcPr>
            <w:tcW w:w="900" w:type="dxa"/>
          </w:tcPr>
          <w:p w14:paraId="645133FC" w14:textId="77777777" w:rsidR="005F1216" w:rsidRPr="008207E0" w:rsidRDefault="005F1216" w:rsidP="00150154">
            <w:pPr>
              <w:widowControl w:val="0"/>
              <w:spacing w:line="252" w:lineRule="auto"/>
              <w:jc w:val="center"/>
              <w:rPr>
                <w:rFonts w:cs="Arial"/>
                <w:szCs w:val="24"/>
              </w:rPr>
            </w:pPr>
          </w:p>
          <w:p w14:paraId="1A4429DC" w14:textId="77777777" w:rsidR="005F1216" w:rsidRPr="008207E0" w:rsidRDefault="005F1216" w:rsidP="00150154">
            <w:pPr>
              <w:widowControl w:val="0"/>
              <w:spacing w:line="252" w:lineRule="auto"/>
              <w:jc w:val="center"/>
              <w:rPr>
                <w:rFonts w:cs="Arial"/>
                <w:szCs w:val="24"/>
              </w:rPr>
            </w:pPr>
            <w:r w:rsidRPr="008207E0">
              <w:rPr>
                <w:rFonts w:cs="Arial"/>
                <w:szCs w:val="24"/>
              </w:rPr>
              <w:t>2,0</w:t>
            </w:r>
          </w:p>
        </w:tc>
        <w:tc>
          <w:tcPr>
            <w:tcW w:w="900" w:type="dxa"/>
          </w:tcPr>
          <w:p w14:paraId="44069232" w14:textId="77777777" w:rsidR="005F1216" w:rsidRPr="008207E0" w:rsidRDefault="005F1216" w:rsidP="00150154">
            <w:pPr>
              <w:widowControl w:val="0"/>
              <w:spacing w:line="252" w:lineRule="auto"/>
              <w:jc w:val="center"/>
              <w:rPr>
                <w:rFonts w:cs="Arial"/>
                <w:szCs w:val="24"/>
              </w:rPr>
            </w:pPr>
          </w:p>
          <w:p w14:paraId="4B23679F" w14:textId="77777777" w:rsidR="005F1216" w:rsidRPr="008207E0" w:rsidRDefault="005F1216" w:rsidP="00150154">
            <w:pPr>
              <w:widowControl w:val="0"/>
              <w:spacing w:line="252" w:lineRule="auto"/>
              <w:jc w:val="center"/>
              <w:rPr>
                <w:rFonts w:cs="Arial"/>
                <w:szCs w:val="24"/>
              </w:rPr>
            </w:pPr>
            <w:r w:rsidRPr="008207E0">
              <w:rPr>
                <w:rFonts w:cs="Arial"/>
                <w:szCs w:val="24"/>
              </w:rPr>
              <w:t>3,0</w:t>
            </w:r>
          </w:p>
        </w:tc>
        <w:tc>
          <w:tcPr>
            <w:tcW w:w="990" w:type="dxa"/>
          </w:tcPr>
          <w:p w14:paraId="284B2856" w14:textId="77777777" w:rsidR="005F1216" w:rsidRPr="008207E0" w:rsidRDefault="005F1216" w:rsidP="00150154">
            <w:pPr>
              <w:widowControl w:val="0"/>
              <w:spacing w:line="252" w:lineRule="auto"/>
              <w:jc w:val="center"/>
              <w:rPr>
                <w:rFonts w:cs="Arial"/>
                <w:szCs w:val="24"/>
              </w:rPr>
            </w:pPr>
          </w:p>
          <w:p w14:paraId="66574275" w14:textId="77777777" w:rsidR="005F1216" w:rsidRPr="008207E0" w:rsidRDefault="005F1216" w:rsidP="00150154">
            <w:pPr>
              <w:widowControl w:val="0"/>
              <w:spacing w:line="252" w:lineRule="auto"/>
              <w:jc w:val="center"/>
              <w:rPr>
                <w:rFonts w:cs="Arial"/>
                <w:szCs w:val="24"/>
              </w:rPr>
            </w:pPr>
            <w:r w:rsidRPr="008207E0">
              <w:rPr>
                <w:rFonts w:cs="Arial"/>
                <w:szCs w:val="24"/>
              </w:rPr>
              <w:t>4,5</w:t>
            </w:r>
          </w:p>
        </w:tc>
      </w:tr>
    </w:tbl>
    <w:p w14:paraId="7E64D12F"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bookmarkStart w:id="565" w:name="_Toc356562993"/>
      <w:r w:rsidRPr="008207E0">
        <w:rPr>
          <w:rFonts w:eastAsia="Times New Roman" w:cs="Arial"/>
          <w:kern w:val="0"/>
        </w:rPr>
        <w:t>2. ĐDK có điện áp trên 1 kV vượt qua khu vực không có tàu thuyền qua lại phải bảo đảm theo quy định trong bảng sau:</w:t>
      </w:r>
    </w:p>
    <w:p w14:paraId="7CBA05E9"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2.48: Khoảng cách thẳng đứng nhỏ nhất từ dây dẫn điện dưới cùng khi độ võng lớn nhất đến mặt nước nơi không có tàu, thuyền qua</w:t>
      </w:r>
      <w:bookmarkEnd w:id="565"/>
      <w:r w:rsidRPr="008207E0">
        <w:rPr>
          <w:rFonts w:cs="Arial"/>
          <w:b/>
          <w:bCs/>
          <w:i w:val="0"/>
          <w:iCs w:val="0"/>
          <w:color w:val="auto"/>
          <w:szCs w:val="24"/>
          <w:lang w:val="vi-VN"/>
        </w:rPr>
        <w:t xml:space="preserve"> lại</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0"/>
        <w:gridCol w:w="1350"/>
        <w:gridCol w:w="900"/>
        <w:gridCol w:w="900"/>
        <w:gridCol w:w="990"/>
      </w:tblGrid>
      <w:tr w:rsidR="005F1216" w:rsidRPr="008207E0" w14:paraId="4CD5DBA7" w14:textId="77777777" w:rsidTr="002206A5">
        <w:trPr>
          <w:cantSplit/>
          <w:trHeight w:val="155"/>
        </w:trPr>
        <w:tc>
          <w:tcPr>
            <w:tcW w:w="5220" w:type="dxa"/>
            <w:vMerge w:val="restart"/>
            <w:vAlign w:val="center"/>
          </w:tcPr>
          <w:p w14:paraId="0781B602" w14:textId="77777777" w:rsidR="005F1216" w:rsidRPr="008207E0" w:rsidRDefault="005F1216" w:rsidP="00150154">
            <w:pPr>
              <w:widowControl w:val="0"/>
              <w:spacing w:line="252" w:lineRule="auto"/>
              <w:jc w:val="both"/>
              <w:rPr>
                <w:rFonts w:cs="Arial"/>
                <w:szCs w:val="24"/>
                <w:lang w:val="vi-VN"/>
              </w:rPr>
            </w:pPr>
            <w:r w:rsidRPr="008207E0">
              <w:rPr>
                <w:rFonts w:cs="Arial"/>
                <w:szCs w:val="24"/>
                <w:lang w:val="vi-VN"/>
              </w:rPr>
              <w:t xml:space="preserve">Đặc điểm của khu vực giao nhau </w:t>
            </w:r>
          </w:p>
        </w:tc>
        <w:tc>
          <w:tcPr>
            <w:tcW w:w="4140" w:type="dxa"/>
            <w:gridSpan w:val="4"/>
            <w:vAlign w:val="center"/>
          </w:tcPr>
          <w:p w14:paraId="16300FAB" w14:textId="4A61683D" w:rsidR="005F1216" w:rsidRPr="008207E0" w:rsidRDefault="005F1216" w:rsidP="00150154">
            <w:pPr>
              <w:widowControl w:val="0"/>
              <w:spacing w:line="252" w:lineRule="auto"/>
              <w:jc w:val="center"/>
              <w:rPr>
                <w:rFonts w:cs="Arial"/>
                <w:szCs w:val="24"/>
                <w:lang w:val="vi-VN"/>
              </w:rPr>
            </w:pPr>
            <w:r w:rsidRPr="008207E0">
              <w:rPr>
                <w:rFonts w:cs="Arial"/>
                <w:szCs w:val="24"/>
                <w:lang w:val="vi-VN"/>
              </w:rPr>
              <w:t>Khoảng cách nhỏ nhất (m)</w:t>
            </w:r>
          </w:p>
        </w:tc>
      </w:tr>
      <w:tr w:rsidR="005F1216" w:rsidRPr="008207E0" w14:paraId="1153A898" w14:textId="77777777" w:rsidTr="002206A5">
        <w:trPr>
          <w:cantSplit/>
          <w:trHeight w:val="289"/>
        </w:trPr>
        <w:tc>
          <w:tcPr>
            <w:tcW w:w="5220" w:type="dxa"/>
            <w:vMerge/>
            <w:vAlign w:val="center"/>
          </w:tcPr>
          <w:p w14:paraId="435868EA" w14:textId="77777777" w:rsidR="005F1216" w:rsidRPr="008207E0" w:rsidRDefault="005F1216" w:rsidP="00150154">
            <w:pPr>
              <w:widowControl w:val="0"/>
              <w:spacing w:line="252" w:lineRule="auto"/>
              <w:jc w:val="both"/>
              <w:rPr>
                <w:rFonts w:cs="Arial"/>
                <w:b/>
                <w:szCs w:val="24"/>
                <w:lang w:val="vi-VN"/>
              </w:rPr>
            </w:pPr>
          </w:p>
        </w:tc>
        <w:tc>
          <w:tcPr>
            <w:tcW w:w="1350" w:type="dxa"/>
            <w:vAlign w:val="center"/>
          </w:tcPr>
          <w:p w14:paraId="31BDAB48" w14:textId="77777777" w:rsidR="005F1216" w:rsidRPr="008207E0" w:rsidRDefault="005F1216" w:rsidP="00150154">
            <w:pPr>
              <w:widowControl w:val="0"/>
              <w:spacing w:line="252" w:lineRule="auto"/>
              <w:jc w:val="center"/>
              <w:rPr>
                <w:rFonts w:cs="Arial"/>
                <w:szCs w:val="24"/>
                <w:lang w:val="vi-VN"/>
              </w:rPr>
            </w:pPr>
            <w:r w:rsidRPr="008207E0">
              <w:rPr>
                <w:rFonts w:cs="Arial"/>
                <w:szCs w:val="24"/>
              </w:rPr>
              <w:t>Đ</w:t>
            </w:r>
            <w:r w:rsidRPr="008207E0">
              <w:rPr>
                <w:rFonts w:cs="Arial"/>
                <w:szCs w:val="24"/>
                <w:lang w:val="vi-VN"/>
              </w:rPr>
              <w:t>ến 35 kV</w:t>
            </w:r>
          </w:p>
        </w:tc>
        <w:tc>
          <w:tcPr>
            <w:tcW w:w="900" w:type="dxa"/>
            <w:vAlign w:val="center"/>
          </w:tcPr>
          <w:p w14:paraId="5460AD91" w14:textId="77777777" w:rsidR="005F1216" w:rsidRPr="008207E0" w:rsidRDefault="005F1216" w:rsidP="00150154">
            <w:pPr>
              <w:widowControl w:val="0"/>
              <w:spacing w:line="252" w:lineRule="auto"/>
              <w:jc w:val="center"/>
              <w:rPr>
                <w:rFonts w:cs="Arial"/>
                <w:szCs w:val="24"/>
              </w:rPr>
            </w:pPr>
            <w:r w:rsidRPr="008207E0">
              <w:rPr>
                <w:rFonts w:cs="Arial"/>
                <w:szCs w:val="24"/>
              </w:rPr>
              <w:t>110 kV</w:t>
            </w:r>
          </w:p>
        </w:tc>
        <w:tc>
          <w:tcPr>
            <w:tcW w:w="900" w:type="dxa"/>
            <w:vAlign w:val="center"/>
          </w:tcPr>
          <w:p w14:paraId="1BEF674C" w14:textId="77777777" w:rsidR="005F1216" w:rsidRPr="008207E0" w:rsidRDefault="005F1216" w:rsidP="00150154">
            <w:pPr>
              <w:widowControl w:val="0"/>
              <w:spacing w:line="252" w:lineRule="auto"/>
              <w:jc w:val="center"/>
              <w:rPr>
                <w:rFonts w:cs="Arial"/>
                <w:szCs w:val="24"/>
              </w:rPr>
            </w:pPr>
            <w:r w:rsidRPr="008207E0">
              <w:rPr>
                <w:rFonts w:cs="Arial"/>
                <w:szCs w:val="24"/>
              </w:rPr>
              <w:t>220 kV</w:t>
            </w:r>
          </w:p>
        </w:tc>
        <w:tc>
          <w:tcPr>
            <w:tcW w:w="990" w:type="dxa"/>
            <w:vAlign w:val="center"/>
          </w:tcPr>
          <w:p w14:paraId="4A5A9D5C" w14:textId="77777777" w:rsidR="005F1216" w:rsidRPr="008207E0" w:rsidRDefault="005F1216" w:rsidP="00150154">
            <w:pPr>
              <w:widowControl w:val="0"/>
              <w:spacing w:line="252" w:lineRule="auto"/>
              <w:jc w:val="center"/>
              <w:rPr>
                <w:rFonts w:cs="Arial"/>
                <w:szCs w:val="24"/>
              </w:rPr>
            </w:pPr>
            <w:r w:rsidRPr="008207E0">
              <w:rPr>
                <w:rFonts w:cs="Arial"/>
                <w:szCs w:val="24"/>
              </w:rPr>
              <w:t>500 kV</w:t>
            </w:r>
          </w:p>
        </w:tc>
      </w:tr>
      <w:tr w:rsidR="005F1216" w:rsidRPr="008207E0" w14:paraId="19C232E0" w14:textId="77777777" w:rsidTr="002206A5">
        <w:tc>
          <w:tcPr>
            <w:tcW w:w="5220" w:type="dxa"/>
            <w:vAlign w:val="center"/>
          </w:tcPr>
          <w:p w14:paraId="51777E59" w14:textId="77777777" w:rsidR="005F1216" w:rsidRPr="008207E0" w:rsidRDefault="005F1216" w:rsidP="00150154">
            <w:pPr>
              <w:widowControl w:val="0"/>
              <w:spacing w:line="252" w:lineRule="auto"/>
              <w:jc w:val="both"/>
              <w:rPr>
                <w:rFonts w:cs="Arial"/>
                <w:szCs w:val="24"/>
              </w:rPr>
            </w:pPr>
            <w:r w:rsidRPr="008207E0">
              <w:rPr>
                <w:rFonts w:cs="Arial"/>
                <w:szCs w:val="24"/>
              </w:rPr>
              <w:t>- Đến mức nước ngập úng hoặc ngập lụt cao nhất hàng năm trên đồng ruộng.</w:t>
            </w:r>
          </w:p>
          <w:p w14:paraId="7036FFD6"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 Đến mực nước cao nhất của sông, suối, hồ, kênh, lạch nơi không có tàu thuyền qua lại </w:t>
            </w:r>
          </w:p>
        </w:tc>
        <w:tc>
          <w:tcPr>
            <w:tcW w:w="1350" w:type="dxa"/>
            <w:vAlign w:val="center"/>
          </w:tcPr>
          <w:p w14:paraId="090196FA" w14:textId="77777777" w:rsidR="005F1216" w:rsidRPr="008207E0" w:rsidRDefault="005F1216" w:rsidP="00150154">
            <w:pPr>
              <w:widowControl w:val="0"/>
              <w:spacing w:line="252" w:lineRule="auto"/>
              <w:jc w:val="center"/>
              <w:rPr>
                <w:rFonts w:cs="Arial"/>
                <w:szCs w:val="24"/>
              </w:rPr>
            </w:pPr>
            <w:r w:rsidRPr="008207E0">
              <w:rPr>
                <w:rFonts w:cs="Arial"/>
                <w:szCs w:val="24"/>
              </w:rPr>
              <w:t>5,5</w:t>
            </w:r>
          </w:p>
        </w:tc>
        <w:tc>
          <w:tcPr>
            <w:tcW w:w="900" w:type="dxa"/>
            <w:vAlign w:val="center"/>
          </w:tcPr>
          <w:p w14:paraId="1D09AD65" w14:textId="77777777" w:rsidR="005F1216" w:rsidRPr="008207E0" w:rsidRDefault="005F1216" w:rsidP="00150154">
            <w:pPr>
              <w:widowControl w:val="0"/>
              <w:spacing w:line="252" w:lineRule="auto"/>
              <w:jc w:val="center"/>
              <w:rPr>
                <w:rFonts w:cs="Arial"/>
                <w:szCs w:val="24"/>
              </w:rPr>
            </w:pPr>
            <w:r w:rsidRPr="008207E0">
              <w:rPr>
                <w:rFonts w:cs="Arial"/>
                <w:szCs w:val="24"/>
              </w:rPr>
              <w:t>6,0</w:t>
            </w:r>
          </w:p>
        </w:tc>
        <w:tc>
          <w:tcPr>
            <w:tcW w:w="900" w:type="dxa"/>
            <w:vAlign w:val="center"/>
          </w:tcPr>
          <w:p w14:paraId="174DB47D" w14:textId="77777777" w:rsidR="005F1216" w:rsidRPr="008207E0" w:rsidRDefault="005F1216" w:rsidP="00150154">
            <w:pPr>
              <w:widowControl w:val="0"/>
              <w:spacing w:line="252" w:lineRule="auto"/>
              <w:jc w:val="center"/>
              <w:rPr>
                <w:rFonts w:cs="Arial"/>
                <w:szCs w:val="24"/>
              </w:rPr>
            </w:pPr>
            <w:r w:rsidRPr="008207E0">
              <w:rPr>
                <w:rFonts w:cs="Arial"/>
                <w:szCs w:val="24"/>
              </w:rPr>
              <w:t>7,0</w:t>
            </w:r>
          </w:p>
        </w:tc>
        <w:tc>
          <w:tcPr>
            <w:tcW w:w="990" w:type="dxa"/>
            <w:vAlign w:val="center"/>
          </w:tcPr>
          <w:p w14:paraId="1B11ED1D" w14:textId="77777777" w:rsidR="005F1216" w:rsidRPr="008207E0" w:rsidRDefault="005F1216" w:rsidP="00150154">
            <w:pPr>
              <w:widowControl w:val="0"/>
              <w:spacing w:line="252" w:lineRule="auto"/>
              <w:jc w:val="center"/>
              <w:rPr>
                <w:rFonts w:cs="Arial"/>
                <w:szCs w:val="24"/>
              </w:rPr>
            </w:pPr>
            <w:r w:rsidRPr="008207E0">
              <w:rPr>
                <w:rFonts w:cs="Arial"/>
                <w:szCs w:val="24"/>
              </w:rPr>
              <w:t>8,0</w:t>
            </w:r>
          </w:p>
        </w:tc>
      </w:tr>
    </w:tbl>
    <w:p w14:paraId="4A267DD6" w14:textId="11AF712B" w:rsidR="005F1216" w:rsidRPr="008207E0" w:rsidRDefault="005F1216" w:rsidP="000C7F47">
      <w:pPr>
        <w:pStyle w:val="ListParagraph"/>
        <w:numPr>
          <w:ilvl w:val="3"/>
          <w:numId w:val="30"/>
        </w:numPr>
        <w:tabs>
          <w:tab w:val="left" w:pos="993"/>
        </w:tabs>
        <w:spacing w:line="252" w:lineRule="auto"/>
        <w:ind w:left="0" w:firstLine="0"/>
        <w:jc w:val="both"/>
        <w:rPr>
          <w:rFonts w:cs="Arial"/>
          <w:b/>
          <w:bCs/>
          <w:szCs w:val="24"/>
        </w:rPr>
      </w:pPr>
      <w:bookmarkStart w:id="566" w:name="_Toc188048217"/>
      <w:r w:rsidRPr="008207E0">
        <w:rPr>
          <w:rFonts w:cs="Arial"/>
          <w:b/>
          <w:bCs/>
          <w:szCs w:val="24"/>
        </w:rPr>
        <w:t>Bố trí tín hiệu và dấu hiệu cho ĐDK trong vùng có nước</w:t>
      </w:r>
      <w:bookmarkEnd w:id="566"/>
    </w:p>
    <w:p w14:paraId="41B65901"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Chỗ ĐDK điện áp trên 1 kV giao chéo qua sông, kênh, v.v. nơi có tàu thuyền qua lại, phải bố trí tín hiệu và dấu hiệu phù hợp cả hai bên bờ. </w:t>
      </w:r>
    </w:p>
    <w:p w14:paraId="0B81422D" w14:textId="04E8BA48" w:rsidR="005F1216" w:rsidRPr="008207E0" w:rsidRDefault="005F1216" w:rsidP="000C7F47">
      <w:pPr>
        <w:pStyle w:val="ListParagraph"/>
        <w:numPr>
          <w:ilvl w:val="3"/>
          <w:numId w:val="30"/>
        </w:numPr>
        <w:tabs>
          <w:tab w:val="left" w:pos="993"/>
        </w:tabs>
        <w:spacing w:line="252" w:lineRule="auto"/>
        <w:ind w:left="0" w:firstLine="0"/>
        <w:jc w:val="both"/>
        <w:rPr>
          <w:rFonts w:cs="Arial"/>
          <w:b/>
          <w:bCs/>
          <w:szCs w:val="24"/>
        </w:rPr>
      </w:pPr>
      <w:bookmarkStart w:id="567" w:name="_Toc188048218"/>
      <w:r w:rsidRPr="008207E0">
        <w:rPr>
          <w:rFonts w:cs="Arial"/>
          <w:b/>
          <w:bCs/>
          <w:szCs w:val="24"/>
        </w:rPr>
        <w:t>Giao chéo với đập và đê</w:t>
      </w:r>
      <w:bookmarkEnd w:id="567"/>
    </w:p>
    <w:p w14:paraId="78D45E68"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ĐDK điện áp trên 1 kV giao chéo với đập, đê, khoảng cách từ dây dẫn điện với độ võng lớn nhất ở trạng thái tĩnh đến bộ phận của đê hoặc đập phải bảo đảm khoảng cách an toàn theo quy định trong bảng sau:</w:t>
      </w:r>
    </w:p>
    <w:p w14:paraId="0636C67A" w14:textId="77777777" w:rsidR="005F1216" w:rsidRPr="008207E0" w:rsidRDefault="005F1216" w:rsidP="00150154">
      <w:pPr>
        <w:pStyle w:val="Heading6"/>
        <w:keepNext w:val="0"/>
        <w:widowControl w:val="0"/>
        <w:spacing w:before="120" w:after="120" w:line="252" w:lineRule="auto"/>
        <w:jc w:val="center"/>
        <w:rPr>
          <w:rFonts w:cs="Arial"/>
          <w:b/>
          <w:bCs/>
          <w:i w:val="0"/>
          <w:iCs w:val="0"/>
          <w:color w:val="auto"/>
          <w:szCs w:val="24"/>
          <w:lang w:val="vi-VN"/>
        </w:rPr>
      </w:pPr>
      <w:bookmarkStart w:id="568" w:name="_Toc356563007"/>
      <w:r w:rsidRPr="008207E0">
        <w:rPr>
          <w:rFonts w:cs="Arial"/>
          <w:b/>
          <w:bCs/>
          <w:i w:val="0"/>
          <w:iCs w:val="0"/>
          <w:color w:val="auto"/>
          <w:szCs w:val="24"/>
          <w:lang w:val="vi-VN"/>
        </w:rPr>
        <w:t>Bảng 2.49: Khoảng các nhỏ nhất từ dây dẫn đến mặt đê hoặc đập</w:t>
      </w:r>
      <w:bookmarkEnd w:id="568"/>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0"/>
        <w:gridCol w:w="1566"/>
        <w:gridCol w:w="1350"/>
        <w:gridCol w:w="1314"/>
      </w:tblGrid>
      <w:tr w:rsidR="005F1216" w:rsidRPr="008207E0" w14:paraId="34D20DF3" w14:textId="77777777" w:rsidTr="002206A5">
        <w:trPr>
          <w:tblHeader/>
        </w:trPr>
        <w:tc>
          <w:tcPr>
            <w:tcW w:w="5130" w:type="dxa"/>
            <w:vMerge w:val="restart"/>
            <w:vAlign w:val="center"/>
          </w:tcPr>
          <w:p w14:paraId="7E68F22F" w14:textId="77777777" w:rsidR="005F1216" w:rsidRPr="008207E0" w:rsidRDefault="005F1216" w:rsidP="00150154">
            <w:pPr>
              <w:widowControl w:val="0"/>
              <w:spacing w:line="252" w:lineRule="auto"/>
              <w:jc w:val="both"/>
              <w:rPr>
                <w:rFonts w:cs="Arial"/>
                <w:bCs/>
                <w:szCs w:val="24"/>
                <w:lang w:val="vi-VN"/>
              </w:rPr>
            </w:pPr>
            <w:r w:rsidRPr="008207E0">
              <w:rPr>
                <w:rFonts w:cs="Arial"/>
                <w:bCs/>
                <w:szCs w:val="24"/>
                <w:lang w:val="vi-VN"/>
              </w:rPr>
              <w:t>Mô tả chi tiết khoảng cách</w:t>
            </w:r>
          </w:p>
        </w:tc>
        <w:tc>
          <w:tcPr>
            <w:tcW w:w="4230" w:type="dxa"/>
            <w:gridSpan w:val="3"/>
            <w:vAlign w:val="center"/>
          </w:tcPr>
          <w:p w14:paraId="1B1FFA4D" w14:textId="77777777" w:rsidR="005F1216" w:rsidRPr="008207E0" w:rsidRDefault="005F1216" w:rsidP="00150154">
            <w:pPr>
              <w:widowControl w:val="0"/>
              <w:spacing w:line="252" w:lineRule="auto"/>
              <w:jc w:val="center"/>
              <w:rPr>
                <w:rFonts w:cs="Arial"/>
                <w:bCs/>
                <w:szCs w:val="24"/>
                <w:lang w:val="vi-VN"/>
              </w:rPr>
            </w:pPr>
            <w:r w:rsidRPr="008207E0">
              <w:rPr>
                <w:rFonts w:cs="Arial"/>
                <w:bCs/>
                <w:szCs w:val="24"/>
                <w:lang w:val="vi-VN"/>
              </w:rPr>
              <w:t>Khoảng cách nhỏ nhất (m)</w:t>
            </w:r>
          </w:p>
        </w:tc>
      </w:tr>
      <w:tr w:rsidR="005F1216" w:rsidRPr="008207E0" w14:paraId="11504798" w14:textId="77777777" w:rsidTr="002206A5">
        <w:trPr>
          <w:tblHeader/>
        </w:trPr>
        <w:tc>
          <w:tcPr>
            <w:tcW w:w="5130" w:type="dxa"/>
            <w:vMerge/>
          </w:tcPr>
          <w:p w14:paraId="796E0308" w14:textId="77777777" w:rsidR="005F1216" w:rsidRPr="008207E0" w:rsidRDefault="005F1216" w:rsidP="00150154">
            <w:pPr>
              <w:widowControl w:val="0"/>
              <w:spacing w:line="252" w:lineRule="auto"/>
              <w:jc w:val="both"/>
              <w:rPr>
                <w:rFonts w:cs="Arial"/>
                <w:szCs w:val="24"/>
                <w:lang w:val="vi-VN"/>
              </w:rPr>
            </w:pPr>
          </w:p>
        </w:tc>
        <w:tc>
          <w:tcPr>
            <w:tcW w:w="1566" w:type="dxa"/>
            <w:vAlign w:val="center"/>
          </w:tcPr>
          <w:p w14:paraId="0C774F5B" w14:textId="77777777" w:rsidR="005F1216" w:rsidRPr="008207E0" w:rsidRDefault="005F1216" w:rsidP="00150154">
            <w:pPr>
              <w:widowControl w:val="0"/>
              <w:spacing w:line="252" w:lineRule="auto"/>
              <w:jc w:val="center"/>
              <w:rPr>
                <w:rFonts w:cs="Arial"/>
                <w:szCs w:val="24"/>
                <w:lang w:val="vi-VN"/>
              </w:rPr>
            </w:pPr>
            <w:r w:rsidRPr="008207E0">
              <w:rPr>
                <w:rFonts w:cs="Arial"/>
                <w:szCs w:val="24"/>
                <w:lang w:val="vi-VN"/>
              </w:rPr>
              <w:t>T</w:t>
            </w:r>
            <w:r w:rsidRPr="008207E0">
              <w:rPr>
                <w:rFonts w:cs="Arial"/>
                <w:szCs w:val="24"/>
              </w:rPr>
              <w:t>rê</w:t>
            </w:r>
            <w:r w:rsidRPr="008207E0">
              <w:rPr>
                <w:rFonts w:cs="Arial"/>
                <w:szCs w:val="24"/>
                <w:lang w:val="vi-VN"/>
              </w:rPr>
              <w:t>n 1 kV</w:t>
            </w:r>
          </w:p>
          <w:p w14:paraId="582C1CDD" w14:textId="77777777" w:rsidR="005F1216" w:rsidRPr="008207E0" w:rsidRDefault="005F1216" w:rsidP="00150154">
            <w:pPr>
              <w:widowControl w:val="0"/>
              <w:spacing w:line="252" w:lineRule="auto"/>
              <w:jc w:val="center"/>
              <w:rPr>
                <w:rFonts w:cs="Arial"/>
                <w:szCs w:val="24"/>
                <w:lang w:val="vi-VN"/>
              </w:rPr>
            </w:pPr>
            <w:r w:rsidRPr="008207E0">
              <w:rPr>
                <w:rFonts w:cs="Arial"/>
                <w:szCs w:val="24"/>
                <w:lang w:val="vi-VN"/>
              </w:rPr>
              <w:t>đến 110 kV</w:t>
            </w:r>
          </w:p>
        </w:tc>
        <w:tc>
          <w:tcPr>
            <w:tcW w:w="1350" w:type="dxa"/>
            <w:vAlign w:val="center"/>
          </w:tcPr>
          <w:p w14:paraId="2F5C3D14" w14:textId="77777777" w:rsidR="005F1216" w:rsidRPr="008207E0" w:rsidRDefault="005F1216" w:rsidP="00150154">
            <w:pPr>
              <w:widowControl w:val="0"/>
              <w:spacing w:line="252" w:lineRule="auto"/>
              <w:jc w:val="center"/>
              <w:rPr>
                <w:rFonts w:cs="Arial"/>
                <w:szCs w:val="24"/>
              </w:rPr>
            </w:pPr>
            <w:r w:rsidRPr="008207E0">
              <w:rPr>
                <w:rFonts w:cs="Arial"/>
                <w:szCs w:val="24"/>
              </w:rPr>
              <w:t>220 kV</w:t>
            </w:r>
          </w:p>
        </w:tc>
        <w:tc>
          <w:tcPr>
            <w:tcW w:w="1314" w:type="dxa"/>
            <w:vAlign w:val="center"/>
          </w:tcPr>
          <w:p w14:paraId="009FE63C" w14:textId="77777777" w:rsidR="005F1216" w:rsidRPr="008207E0" w:rsidRDefault="005F1216" w:rsidP="00150154">
            <w:pPr>
              <w:widowControl w:val="0"/>
              <w:spacing w:line="252" w:lineRule="auto"/>
              <w:jc w:val="center"/>
              <w:rPr>
                <w:rFonts w:cs="Arial"/>
                <w:szCs w:val="24"/>
              </w:rPr>
            </w:pPr>
            <w:r w:rsidRPr="008207E0">
              <w:rPr>
                <w:rFonts w:cs="Arial"/>
                <w:szCs w:val="24"/>
              </w:rPr>
              <w:t>500 kV</w:t>
            </w:r>
          </w:p>
        </w:tc>
      </w:tr>
      <w:tr w:rsidR="005F1216" w:rsidRPr="008207E0" w14:paraId="0227D59C" w14:textId="77777777" w:rsidTr="002206A5">
        <w:tc>
          <w:tcPr>
            <w:tcW w:w="5130" w:type="dxa"/>
          </w:tcPr>
          <w:p w14:paraId="4FD743BF"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Khoảng cách từ dây dẫn đến mặt đê </w:t>
            </w:r>
          </w:p>
        </w:tc>
        <w:tc>
          <w:tcPr>
            <w:tcW w:w="1566" w:type="dxa"/>
            <w:vAlign w:val="center"/>
          </w:tcPr>
          <w:p w14:paraId="104EDE34" w14:textId="77777777" w:rsidR="005F1216" w:rsidRPr="008207E0" w:rsidRDefault="005F1216" w:rsidP="00150154">
            <w:pPr>
              <w:widowControl w:val="0"/>
              <w:spacing w:line="252" w:lineRule="auto"/>
              <w:jc w:val="center"/>
              <w:rPr>
                <w:rFonts w:cs="Arial"/>
                <w:szCs w:val="24"/>
              </w:rPr>
            </w:pPr>
            <w:r w:rsidRPr="008207E0">
              <w:rPr>
                <w:rFonts w:cs="Arial"/>
                <w:szCs w:val="24"/>
              </w:rPr>
              <w:t>6</w:t>
            </w:r>
          </w:p>
        </w:tc>
        <w:tc>
          <w:tcPr>
            <w:tcW w:w="1350" w:type="dxa"/>
            <w:vAlign w:val="center"/>
          </w:tcPr>
          <w:p w14:paraId="3CAF2A96" w14:textId="77777777" w:rsidR="005F1216" w:rsidRPr="008207E0" w:rsidRDefault="005F1216" w:rsidP="00150154">
            <w:pPr>
              <w:widowControl w:val="0"/>
              <w:spacing w:line="252" w:lineRule="auto"/>
              <w:jc w:val="center"/>
              <w:rPr>
                <w:rFonts w:cs="Arial"/>
                <w:szCs w:val="24"/>
              </w:rPr>
            </w:pPr>
            <w:r w:rsidRPr="008207E0">
              <w:rPr>
                <w:rFonts w:cs="Arial"/>
                <w:szCs w:val="24"/>
              </w:rPr>
              <w:t>7</w:t>
            </w:r>
          </w:p>
        </w:tc>
        <w:tc>
          <w:tcPr>
            <w:tcW w:w="1314" w:type="dxa"/>
            <w:vAlign w:val="center"/>
          </w:tcPr>
          <w:p w14:paraId="27019117" w14:textId="77777777" w:rsidR="005F1216" w:rsidRPr="008207E0" w:rsidRDefault="005F1216" w:rsidP="00150154">
            <w:pPr>
              <w:widowControl w:val="0"/>
              <w:spacing w:line="252" w:lineRule="auto"/>
              <w:jc w:val="center"/>
              <w:rPr>
                <w:rFonts w:cs="Arial"/>
                <w:szCs w:val="24"/>
              </w:rPr>
            </w:pPr>
            <w:r w:rsidRPr="008207E0">
              <w:rPr>
                <w:rFonts w:cs="Arial"/>
                <w:szCs w:val="24"/>
              </w:rPr>
              <w:t>10</w:t>
            </w:r>
          </w:p>
        </w:tc>
      </w:tr>
      <w:tr w:rsidR="005F1216" w:rsidRPr="008207E0" w14:paraId="320D382B" w14:textId="77777777" w:rsidTr="002206A5">
        <w:tc>
          <w:tcPr>
            <w:tcW w:w="5130" w:type="dxa"/>
          </w:tcPr>
          <w:p w14:paraId="4D3A6244" w14:textId="77777777" w:rsidR="005F1216" w:rsidRPr="008207E0" w:rsidRDefault="005F1216" w:rsidP="00150154">
            <w:pPr>
              <w:widowControl w:val="0"/>
              <w:spacing w:line="252" w:lineRule="auto"/>
              <w:jc w:val="both"/>
              <w:rPr>
                <w:rFonts w:cs="Arial"/>
                <w:szCs w:val="24"/>
              </w:rPr>
            </w:pPr>
            <w:r w:rsidRPr="008207E0">
              <w:rPr>
                <w:rFonts w:cs="Arial"/>
                <w:szCs w:val="24"/>
              </w:rPr>
              <w:t>Khoảng cách từ dây dẫn đến bờ đê</w:t>
            </w:r>
          </w:p>
        </w:tc>
        <w:tc>
          <w:tcPr>
            <w:tcW w:w="1566" w:type="dxa"/>
            <w:vAlign w:val="center"/>
          </w:tcPr>
          <w:p w14:paraId="53D8A511" w14:textId="77777777" w:rsidR="005F1216" w:rsidRPr="008207E0" w:rsidRDefault="005F1216" w:rsidP="00150154">
            <w:pPr>
              <w:widowControl w:val="0"/>
              <w:spacing w:line="252" w:lineRule="auto"/>
              <w:jc w:val="center"/>
              <w:rPr>
                <w:rFonts w:cs="Arial"/>
                <w:szCs w:val="24"/>
              </w:rPr>
            </w:pPr>
            <w:r w:rsidRPr="008207E0">
              <w:rPr>
                <w:rFonts w:cs="Arial"/>
                <w:szCs w:val="24"/>
              </w:rPr>
              <w:t>5</w:t>
            </w:r>
          </w:p>
        </w:tc>
        <w:tc>
          <w:tcPr>
            <w:tcW w:w="1350" w:type="dxa"/>
            <w:vAlign w:val="center"/>
          </w:tcPr>
          <w:p w14:paraId="39417044" w14:textId="77777777" w:rsidR="005F1216" w:rsidRPr="008207E0" w:rsidRDefault="005F1216" w:rsidP="00150154">
            <w:pPr>
              <w:widowControl w:val="0"/>
              <w:spacing w:line="252" w:lineRule="auto"/>
              <w:jc w:val="center"/>
              <w:rPr>
                <w:rFonts w:cs="Arial"/>
                <w:szCs w:val="24"/>
              </w:rPr>
            </w:pPr>
            <w:r w:rsidRPr="008207E0">
              <w:rPr>
                <w:rFonts w:cs="Arial"/>
                <w:szCs w:val="24"/>
              </w:rPr>
              <w:t>6</w:t>
            </w:r>
          </w:p>
        </w:tc>
        <w:tc>
          <w:tcPr>
            <w:tcW w:w="1314" w:type="dxa"/>
            <w:vAlign w:val="center"/>
          </w:tcPr>
          <w:p w14:paraId="1E7CBA8B" w14:textId="77777777" w:rsidR="005F1216" w:rsidRPr="008207E0" w:rsidRDefault="005F1216" w:rsidP="00150154">
            <w:pPr>
              <w:widowControl w:val="0"/>
              <w:spacing w:line="252" w:lineRule="auto"/>
              <w:jc w:val="center"/>
              <w:rPr>
                <w:rFonts w:cs="Arial"/>
                <w:szCs w:val="24"/>
              </w:rPr>
            </w:pPr>
            <w:r w:rsidRPr="008207E0">
              <w:rPr>
                <w:rFonts w:cs="Arial"/>
                <w:szCs w:val="24"/>
              </w:rPr>
              <w:t>8</w:t>
            </w:r>
          </w:p>
        </w:tc>
      </w:tr>
      <w:tr w:rsidR="005F1216" w:rsidRPr="008207E0" w14:paraId="2BC92FD2" w14:textId="77777777" w:rsidTr="002206A5">
        <w:tc>
          <w:tcPr>
            <w:tcW w:w="5130" w:type="dxa"/>
          </w:tcPr>
          <w:p w14:paraId="4030A303" w14:textId="77777777" w:rsidR="005F1216" w:rsidRPr="008207E0" w:rsidRDefault="005F1216" w:rsidP="00150154">
            <w:pPr>
              <w:widowControl w:val="0"/>
              <w:spacing w:line="252" w:lineRule="auto"/>
              <w:jc w:val="both"/>
              <w:rPr>
                <w:rFonts w:cs="Arial"/>
                <w:szCs w:val="24"/>
              </w:rPr>
            </w:pPr>
            <w:r w:rsidRPr="008207E0">
              <w:rPr>
                <w:rFonts w:cs="Arial"/>
                <w:szCs w:val="24"/>
              </w:rPr>
              <w:t xml:space="preserve">Khoảng cách từ dây dẫn đến mặt đập tràn  </w:t>
            </w:r>
          </w:p>
        </w:tc>
        <w:tc>
          <w:tcPr>
            <w:tcW w:w="1566" w:type="dxa"/>
            <w:vAlign w:val="center"/>
          </w:tcPr>
          <w:p w14:paraId="24EA7851" w14:textId="77777777" w:rsidR="005F1216" w:rsidRPr="008207E0" w:rsidRDefault="005F1216" w:rsidP="00150154">
            <w:pPr>
              <w:widowControl w:val="0"/>
              <w:spacing w:line="252" w:lineRule="auto"/>
              <w:jc w:val="center"/>
              <w:rPr>
                <w:rFonts w:cs="Arial"/>
                <w:szCs w:val="24"/>
              </w:rPr>
            </w:pPr>
            <w:r w:rsidRPr="008207E0">
              <w:rPr>
                <w:rFonts w:cs="Arial"/>
                <w:szCs w:val="24"/>
              </w:rPr>
              <w:t>4</w:t>
            </w:r>
          </w:p>
        </w:tc>
        <w:tc>
          <w:tcPr>
            <w:tcW w:w="1350" w:type="dxa"/>
            <w:vAlign w:val="center"/>
          </w:tcPr>
          <w:p w14:paraId="5216872D" w14:textId="77777777" w:rsidR="005F1216" w:rsidRPr="008207E0" w:rsidRDefault="005F1216" w:rsidP="00150154">
            <w:pPr>
              <w:widowControl w:val="0"/>
              <w:spacing w:line="252" w:lineRule="auto"/>
              <w:jc w:val="center"/>
              <w:rPr>
                <w:rFonts w:cs="Arial"/>
                <w:szCs w:val="24"/>
              </w:rPr>
            </w:pPr>
            <w:r w:rsidRPr="008207E0">
              <w:rPr>
                <w:rFonts w:cs="Arial"/>
                <w:szCs w:val="24"/>
              </w:rPr>
              <w:t>5</w:t>
            </w:r>
          </w:p>
        </w:tc>
        <w:tc>
          <w:tcPr>
            <w:tcW w:w="1314" w:type="dxa"/>
            <w:vAlign w:val="center"/>
          </w:tcPr>
          <w:p w14:paraId="454CBBB0" w14:textId="77777777" w:rsidR="005F1216" w:rsidRPr="008207E0" w:rsidRDefault="005F1216" w:rsidP="00150154">
            <w:pPr>
              <w:widowControl w:val="0"/>
              <w:spacing w:line="252" w:lineRule="auto"/>
              <w:jc w:val="center"/>
              <w:rPr>
                <w:rFonts w:cs="Arial"/>
                <w:szCs w:val="24"/>
              </w:rPr>
            </w:pPr>
            <w:r w:rsidRPr="008207E0">
              <w:rPr>
                <w:rFonts w:cs="Arial"/>
                <w:szCs w:val="24"/>
              </w:rPr>
              <w:t>7</w:t>
            </w:r>
          </w:p>
        </w:tc>
      </w:tr>
    </w:tbl>
    <w:p w14:paraId="603C5FCE"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lastRenderedPageBreak/>
        <w:t>ĐDK đi qua đê, đập dùng làm đường giao thông thì phải thực hiện theo quy định tương ứng đối với ĐDK giao chéo hoặc đi gần đường ô tô.</w:t>
      </w:r>
    </w:p>
    <w:p w14:paraId="07345DD9" w14:textId="77777777"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 xml:space="preserve">Cột của ĐDK nằm trong hành lang bảo vệ của đê, đập phải có sự thỏa thuận của cơ quan quản lý đê, đập.  </w:t>
      </w:r>
    </w:p>
    <w:p w14:paraId="7F00F28B" w14:textId="553A4727" w:rsidR="005F1216" w:rsidRPr="008207E0" w:rsidRDefault="005F1216" w:rsidP="000C7F47">
      <w:pPr>
        <w:pStyle w:val="ListParagraph"/>
        <w:numPr>
          <w:ilvl w:val="3"/>
          <w:numId w:val="30"/>
        </w:numPr>
        <w:tabs>
          <w:tab w:val="left" w:pos="993"/>
        </w:tabs>
        <w:spacing w:line="252" w:lineRule="auto"/>
        <w:ind w:left="0" w:firstLine="0"/>
        <w:jc w:val="both"/>
        <w:rPr>
          <w:rFonts w:cs="Arial"/>
          <w:b/>
          <w:bCs/>
          <w:szCs w:val="24"/>
        </w:rPr>
      </w:pPr>
      <w:bookmarkStart w:id="569" w:name="_Toc188048219"/>
      <w:r w:rsidRPr="008207E0">
        <w:rPr>
          <w:rFonts w:cs="Arial"/>
          <w:b/>
          <w:bCs/>
          <w:szCs w:val="24"/>
        </w:rPr>
        <w:t>ĐDK đi qua cầu</w:t>
      </w:r>
      <w:bookmarkEnd w:id="569"/>
    </w:p>
    <w:p w14:paraId="6265BED9" w14:textId="63C75ED0" w:rsidR="005F1216" w:rsidRPr="008207E0" w:rsidRDefault="005F1216" w:rsidP="00150154">
      <w:pPr>
        <w:widowControl w:val="0"/>
        <w:autoSpaceDE w:val="0"/>
        <w:autoSpaceDN w:val="0"/>
        <w:adjustRightInd w:val="0"/>
        <w:spacing w:line="252" w:lineRule="auto"/>
        <w:ind w:right="58"/>
        <w:jc w:val="both"/>
        <w:rPr>
          <w:rFonts w:eastAsia="Times New Roman" w:cs="Arial"/>
          <w:kern w:val="0"/>
        </w:rPr>
      </w:pPr>
      <w:r w:rsidRPr="008207E0">
        <w:rPr>
          <w:rFonts w:eastAsia="Times New Roman" w:cs="Arial"/>
          <w:kern w:val="0"/>
        </w:rPr>
        <w:t>Khoảng cách nhỏ nhất từ dây dẫn điện của ĐDK đến bề mặt đường của cầu</w:t>
      </w:r>
      <w:r w:rsidR="00504E24" w:rsidRPr="008207E0">
        <w:rPr>
          <w:rFonts w:eastAsia="Times New Roman" w:cs="Arial"/>
          <w:kern w:val="0"/>
        </w:rPr>
        <w:t xml:space="preserve"> và k</w:t>
      </w:r>
      <w:r w:rsidRPr="008207E0">
        <w:rPr>
          <w:rFonts w:eastAsia="Times New Roman" w:cs="Arial"/>
          <w:kern w:val="0"/>
        </w:rPr>
        <w:t xml:space="preserve">hoảng cách an toàn phóng điện đến kết cấu của cầu theo </w:t>
      </w:r>
      <w:r w:rsidR="00504E24" w:rsidRPr="008207E0">
        <w:rPr>
          <w:rFonts w:eastAsia="Times New Roman" w:cs="Arial"/>
          <w:kern w:val="0"/>
        </w:rPr>
        <w:t>các quy định trong quy định hiện hành.</w:t>
      </w:r>
    </w:p>
    <w:p w14:paraId="74576A83" w14:textId="2E90691E" w:rsidR="005F1216" w:rsidRPr="008207E0" w:rsidRDefault="005F1216" w:rsidP="000C7F47">
      <w:pPr>
        <w:pStyle w:val="ListParagraph"/>
        <w:numPr>
          <w:ilvl w:val="3"/>
          <w:numId w:val="30"/>
        </w:numPr>
        <w:tabs>
          <w:tab w:val="left" w:pos="993"/>
        </w:tabs>
        <w:spacing w:line="252" w:lineRule="auto"/>
        <w:ind w:left="0" w:firstLine="0"/>
        <w:jc w:val="both"/>
        <w:rPr>
          <w:rFonts w:cs="Arial"/>
          <w:b/>
          <w:bCs/>
          <w:szCs w:val="24"/>
        </w:rPr>
      </w:pPr>
      <w:bookmarkStart w:id="570" w:name="_Toc188048220"/>
      <w:r w:rsidRPr="008207E0">
        <w:rPr>
          <w:rFonts w:cs="Arial"/>
          <w:b/>
          <w:bCs/>
          <w:szCs w:val="24"/>
        </w:rPr>
        <w:t>Khoảng cách ĐDK đi kết hợp trên cầu</w:t>
      </w:r>
      <w:bookmarkEnd w:id="570"/>
    </w:p>
    <w:p w14:paraId="062EE4F1" w14:textId="589E2211" w:rsidR="005F1216" w:rsidRPr="008207E0" w:rsidRDefault="005F1216" w:rsidP="00150154">
      <w:pPr>
        <w:widowControl w:val="0"/>
        <w:autoSpaceDE w:val="0"/>
        <w:autoSpaceDN w:val="0"/>
        <w:adjustRightInd w:val="0"/>
        <w:spacing w:line="252" w:lineRule="auto"/>
        <w:ind w:right="58"/>
        <w:jc w:val="both"/>
        <w:rPr>
          <w:rFonts w:eastAsia="Times New Roman" w:cs="Arial"/>
          <w:kern w:val="0"/>
          <w:szCs w:val="24"/>
        </w:rPr>
      </w:pPr>
      <w:r w:rsidRPr="008207E0">
        <w:rPr>
          <w:rFonts w:eastAsia="Times New Roman" w:cs="Arial"/>
          <w:kern w:val="0"/>
        </w:rPr>
        <w:t>Khoảng cách nhỏ nhất</w:t>
      </w:r>
      <w:r w:rsidRPr="008207E0">
        <w:rPr>
          <w:rFonts w:eastAsia="Times New Roman" w:cs="Arial"/>
          <w:kern w:val="0"/>
          <w:szCs w:val="24"/>
        </w:rPr>
        <w:t xml:space="preserve"> </w:t>
      </w:r>
      <w:r w:rsidRPr="008207E0">
        <w:rPr>
          <w:rFonts w:eastAsia="Times New Roman" w:cs="Arial"/>
          <w:kern w:val="0"/>
        </w:rPr>
        <w:t>từ</w:t>
      </w:r>
      <w:r w:rsidRPr="008207E0">
        <w:rPr>
          <w:rFonts w:eastAsia="Times New Roman" w:cs="Arial"/>
          <w:kern w:val="0"/>
          <w:szCs w:val="24"/>
        </w:rPr>
        <w:t xml:space="preserve"> </w:t>
      </w:r>
      <w:r w:rsidRPr="008207E0">
        <w:rPr>
          <w:rFonts w:eastAsia="Times New Roman" w:cs="Arial"/>
          <w:kern w:val="0"/>
        </w:rPr>
        <w:t>dây dẫn điện</w:t>
      </w:r>
      <w:r w:rsidRPr="008207E0">
        <w:rPr>
          <w:rFonts w:eastAsia="Times New Roman" w:cs="Arial"/>
          <w:kern w:val="0"/>
          <w:szCs w:val="24"/>
        </w:rPr>
        <w:t xml:space="preserve"> </w:t>
      </w:r>
      <w:r w:rsidRPr="008207E0">
        <w:rPr>
          <w:rFonts w:eastAsia="Times New Roman" w:cs="Arial"/>
          <w:kern w:val="0"/>
        </w:rPr>
        <w:t>của</w:t>
      </w:r>
      <w:r w:rsidRPr="008207E0">
        <w:rPr>
          <w:rFonts w:eastAsia="Times New Roman" w:cs="Arial"/>
          <w:kern w:val="0"/>
          <w:szCs w:val="24"/>
        </w:rPr>
        <w:t xml:space="preserve"> </w:t>
      </w:r>
      <w:r w:rsidRPr="008207E0">
        <w:rPr>
          <w:rFonts w:eastAsia="Times New Roman" w:cs="Arial"/>
          <w:kern w:val="0"/>
        </w:rPr>
        <w:t>ĐDK</w:t>
      </w:r>
      <w:r w:rsidRPr="008207E0">
        <w:rPr>
          <w:rFonts w:eastAsia="Times New Roman" w:cs="Arial"/>
          <w:kern w:val="0"/>
          <w:szCs w:val="24"/>
        </w:rPr>
        <w:t xml:space="preserve"> </w:t>
      </w:r>
      <w:r w:rsidRPr="008207E0">
        <w:rPr>
          <w:rFonts w:eastAsia="Times New Roman" w:cs="Arial"/>
          <w:kern w:val="0"/>
        </w:rPr>
        <w:t>có</w:t>
      </w:r>
      <w:r w:rsidRPr="008207E0">
        <w:rPr>
          <w:rFonts w:eastAsia="Times New Roman" w:cs="Arial"/>
          <w:kern w:val="0"/>
          <w:szCs w:val="24"/>
        </w:rPr>
        <w:t xml:space="preserve"> </w:t>
      </w:r>
      <w:r w:rsidRPr="008207E0">
        <w:rPr>
          <w:rFonts w:eastAsia="Times New Roman" w:cs="Arial"/>
          <w:kern w:val="0"/>
        </w:rPr>
        <w:t>điện áp trên</w:t>
      </w:r>
      <w:r w:rsidRPr="008207E0">
        <w:rPr>
          <w:rFonts w:eastAsia="Times New Roman" w:cs="Arial"/>
          <w:kern w:val="0"/>
          <w:szCs w:val="24"/>
        </w:rPr>
        <w:t xml:space="preserve"> </w:t>
      </w:r>
      <w:r w:rsidRPr="008207E0">
        <w:rPr>
          <w:rFonts w:eastAsia="Times New Roman" w:cs="Arial"/>
          <w:kern w:val="0"/>
        </w:rPr>
        <w:t>1 kV đi kết hợp trên cầu,</w:t>
      </w:r>
      <w:r w:rsidRPr="008207E0">
        <w:rPr>
          <w:rFonts w:eastAsia="Times New Roman" w:cs="Arial"/>
          <w:kern w:val="0"/>
          <w:szCs w:val="24"/>
        </w:rPr>
        <w:t xml:space="preserve"> </w:t>
      </w:r>
      <w:r w:rsidRPr="008207E0">
        <w:rPr>
          <w:rFonts w:eastAsia="Times New Roman" w:cs="Arial"/>
          <w:kern w:val="0"/>
        </w:rPr>
        <w:t>đến các bộ phận</w:t>
      </w:r>
      <w:r w:rsidRPr="008207E0">
        <w:rPr>
          <w:rFonts w:eastAsia="Times New Roman" w:cs="Arial"/>
          <w:kern w:val="0"/>
          <w:szCs w:val="24"/>
        </w:rPr>
        <w:t xml:space="preserve"> </w:t>
      </w:r>
      <w:r w:rsidRPr="008207E0">
        <w:rPr>
          <w:rFonts w:eastAsia="Times New Roman" w:cs="Arial"/>
          <w:kern w:val="0"/>
        </w:rPr>
        <w:t>của</w:t>
      </w:r>
      <w:r w:rsidRPr="008207E0">
        <w:rPr>
          <w:rFonts w:eastAsia="Times New Roman" w:cs="Arial"/>
          <w:kern w:val="0"/>
          <w:szCs w:val="24"/>
        </w:rPr>
        <w:t xml:space="preserve"> </w:t>
      </w:r>
      <w:r w:rsidRPr="008207E0">
        <w:rPr>
          <w:rFonts w:eastAsia="Times New Roman" w:cs="Arial"/>
          <w:kern w:val="0"/>
        </w:rPr>
        <w:t>cầu</w:t>
      </w:r>
      <w:r w:rsidRPr="008207E0">
        <w:rPr>
          <w:rFonts w:eastAsia="Times New Roman" w:cs="Arial"/>
          <w:kern w:val="0"/>
          <w:szCs w:val="24"/>
        </w:rPr>
        <w:t xml:space="preserve"> </w:t>
      </w:r>
      <w:r w:rsidRPr="008207E0">
        <w:rPr>
          <w:rFonts w:eastAsia="Times New Roman" w:cs="Arial"/>
          <w:kern w:val="0"/>
        </w:rPr>
        <w:t>phải được lựa chọn</w:t>
      </w:r>
      <w:r w:rsidRPr="008207E0">
        <w:rPr>
          <w:rFonts w:eastAsia="Times New Roman" w:cs="Arial"/>
          <w:kern w:val="0"/>
          <w:szCs w:val="24"/>
        </w:rPr>
        <w:t xml:space="preserve"> </w:t>
      </w:r>
      <w:r w:rsidRPr="008207E0">
        <w:rPr>
          <w:rFonts w:eastAsia="Times New Roman" w:cs="Arial"/>
          <w:kern w:val="0"/>
        </w:rPr>
        <w:t>theo quy định cho khoảng cách an toàn về điện, khoảng cách an toàn về lưu thông và phải được sự thỏa thuận của</w:t>
      </w:r>
      <w:r w:rsidRPr="008207E0">
        <w:rPr>
          <w:rFonts w:eastAsia="Times New Roman" w:cs="Arial"/>
          <w:kern w:val="0"/>
          <w:szCs w:val="24"/>
        </w:rPr>
        <w:t xml:space="preserve"> </w:t>
      </w:r>
      <w:r w:rsidRPr="008207E0">
        <w:rPr>
          <w:rFonts w:eastAsia="Times New Roman" w:cs="Arial"/>
          <w:kern w:val="0"/>
        </w:rPr>
        <w:t>cơ quan quản lý</w:t>
      </w:r>
      <w:r w:rsidRPr="008207E0">
        <w:rPr>
          <w:rFonts w:eastAsia="Times New Roman" w:cs="Arial"/>
          <w:kern w:val="0"/>
          <w:szCs w:val="24"/>
        </w:rPr>
        <w:t xml:space="preserve"> </w:t>
      </w:r>
      <w:r w:rsidRPr="008207E0">
        <w:rPr>
          <w:rFonts w:eastAsia="Times New Roman" w:cs="Arial"/>
          <w:kern w:val="0"/>
        </w:rPr>
        <w:t>giao thông vận tải</w:t>
      </w:r>
      <w:r w:rsidRPr="008207E0">
        <w:rPr>
          <w:rFonts w:eastAsia="Times New Roman" w:cs="Arial"/>
          <w:kern w:val="0"/>
          <w:szCs w:val="24"/>
        </w:rPr>
        <w:t>.</w:t>
      </w:r>
    </w:p>
    <w:p w14:paraId="69CF86C6" w14:textId="5972417B" w:rsidR="007D2ECC" w:rsidRPr="008207E0" w:rsidRDefault="007D2ECC" w:rsidP="00150154">
      <w:pPr>
        <w:spacing w:line="252" w:lineRule="auto"/>
        <w:rPr>
          <w:rFonts w:eastAsia="Times New Roman" w:cs="Arial"/>
          <w:kern w:val="0"/>
          <w:szCs w:val="24"/>
        </w:rPr>
      </w:pPr>
      <w:r w:rsidRPr="008207E0">
        <w:rPr>
          <w:rFonts w:eastAsia="Times New Roman" w:cs="Arial"/>
          <w:kern w:val="0"/>
          <w:szCs w:val="24"/>
        </w:rPr>
        <w:br w:type="page"/>
      </w:r>
    </w:p>
    <w:p w14:paraId="58199419" w14:textId="215E1710" w:rsidR="006C1CC0" w:rsidRPr="008207E0" w:rsidRDefault="006C1CC0" w:rsidP="00150154">
      <w:pPr>
        <w:pStyle w:val="ListParagraph"/>
        <w:numPr>
          <w:ilvl w:val="0"/>
          <w:numId w:val="1"/>
        </w:numPr>
        <w:spacing w:line="252" w:lineRule="auto"/>
        <w:jc w:val="center"/>
        <w:outlineLvl w:val="0"/>
        <w:rPr>
          <w:rFonts w:cs="Arial"/>
          <w:b/>
          <w:bCs/>
          <w:sz w:val="28"/>
          <w:szCs w:val="28"/>
        </w:rPr>
      </w:pPr>
      <w:bookmarkStart w:id="571" w:name="_Toc188048221"/>
      <w:bookmarkStart w:id="572" w:name="_Toc188050551"/>
      <w:r w:rsidRPr="008207E0">
        <w:rPr>
          <w:rFonts w:cs="Arial"/>
          <w:b/>
          <w:bCs/>
          <w:sz w:val="28"/>
          <w:szCs w:val="28"/>
        </w:rPr>
        <w:lastRenderedPageBreak/>
        <w:t>YÊU CẦU KỸ THUẬT ĐỐI VỚI TRANG BỊ PHÂN PHỐI (TBPP) VÀ TRẠM BIẾN ÁP (TBA)</w:t>
      </w:r>
      <w:bookmarkEnd w:id="571"/>
      <w:bookmarkEnd w:id="572"/>
    </w:p>
    <w:p w14:paraId="0698C167" w14:textId="77777777" w:rsidR="0047044E" w:rsidRPr="008207E0" w:rsidRDefault="0047044E" w:rsidP="00150154">
      <w:pPr>
        <w:spacing w:line="252" w:lineRule="auto"/>
        <w:outlineLvl w:val="0"/>
        <w:rPr>
          <w:rFonts w:cs="Arial"/>
          <w:b/>
          <w:bCs/>
          <w:sz w:val="28"/>
          <w:szCs w:val="28"/>
        </w:rPr>
      </w:pPr>
    </w:p>
    <w:p w14:paraId="42ECAF17" w14:textId="77777777" w:rsidR="00CA2D76" w:rsidRPr="008207E0" w:rsidRDefault="00CA2D76" w:rsidP="00150154">
      <w:pPr>
        <w:pStyle w:val="ListParagraph"/>
        <w:numPr>
          <w:ilvl w:val="1"/>
          <w:numId w:val="1"/>
        </w:numPr>
        <w:tabs>
          <w:tab w:val="left" w:pos="426"/>
        </w:tabs>
        <w:spacing w:line="252" w:lineRule="auto"/>
        <w:ind w:hanging="1080"/>
        <w:jc w:val="both"/>
        <w:outlineLvl w:val="1"/>
        <w:rPr>
          <w:rFonts w:cs="Arial"/>
          <w:b/>
          <w:bCs/>
          <w:szCs w:val="24"/>
        </w:rPr>
      </w:pPr>
      <w:bookmarkStart w:id="573" w:name="_Toc188048222"/>
      <w:bookmarkStart w:id="574" w:name="_Toc188050552"/>
      <w:r w:rsidRPr="008207E0">
        <w:rPr>
          <w:rFonts w:cs="Arial"/>
          <w:b/>
          <w:bCs/>
          <w:szCs w:val="24"/>
        </w:rPr>
        <w:t>YÊU CẦU KỸ THUẬT ĐỐI VỚI TBPP ĐIỆN ÁP ĐẾN 1 kV (AC VÀ DC)</w:t>
      </w:r>
      <w:bookmarkEnd w:id="573"/>
      <w:bookmarkEnd w:id="574"/>
    </w:p>
    <w:p w14:paraId="0D05E80A" w14:textId="490BD95F" w:rsidR="00CA2D76" w:rsidRPr="008207E0" w:rsidRDefault="00CA2D76" w:rsidP="00150154">
      <w:pPr>
        <w:pStyle w:val="ListParagraph"/>
        <w:numPr>
          <w:ilvl w:val="2"/>
          <w:numId w:val="34"/>
        </w:numPr>
        <w:tabs>
          <w:tab w:val="left" w:pos="426"/>
        </w:tabs>
        <w:spacing w:line="252" w:lineRule="auto"/>
        <w:jc w:val="both"/>
        <w:outlineLvl w:val="2"/>
        <w:rPr>
          <w:rFonts w:cs="Arial"/>
          <w:b/>
          <w:bCs/>
          <w:szCs w:val="24"/>
        </w:rPr>
      </w:pPr>
      <w:bookmarkStart w:id="575" w:name="_Toc188048223"/>
      <w:bookmarkStart w:id="576" w:name="_Toc188050553"/>
      <w:bookmarkStart w:id="577" w:name="_Toc289385907"/>
      <w:bookmarkStart w:id="578" w:name="_Toc332299554"/>
      <w:bookmarkStart w:id="579" w:name="_Toc357000876"/>
      <w:r w:rsidRPr="008207E0">
        <w:rPr>
          <w:rFonts w:cs="Arial"/>
          <w:b/>
          <w:bCs/>
          <w:szCs w:val="24"/>
        </w:rPr>
        <w:t>Yêu cầu chung</w:t>
      </w:r>
      <w:bookmarkEnd w:id="575"/>
      <w:bookmarkEnd w:id="576"/>
      <w:r w:rsidRPr="008207E0">
        <w:rPr>
          <w:rFonts w:cs="Arial"/>
          <w:b/>
          <w:bCs/>
          <w:szCs w:val="24"/>
        </w:rPr>
        <w:t xml:space="preserve"> </w:t>
      </w:r>
    </w:p>
    <w:p w14:paraId="39FB843B" w14:textId="77777777" w:rsidR="00CA2D76" w:rsidRPr="008207E0" w:rsidRDefault="00CA2D76" w:rsidP="00150154">
      <w:pPr>
        <w:widowControl w:val="0"/>
        <w:tabs>
          <w:tab w:val="left" w:pos="900"/>
        </w:tabs>
        <w:spacing w:line="252" w:lineRule="auto"/>
        <w:rPr>
          <w:rFonts w:eastAsia="Times New Roman" w:cs="Arial"/>
          <w:snapToGrid w:val="0"/>
          <w:kern w:val="0"/>
          <w:szCs w:val="24"/>
          <w:lang w:val="fr-FR"/>
        </w:rPr>
      </w:pPr>
      <w:r w:rsidRPr="008207E0">
        <w:rPr>
          <w:rFonts w:eastAsia="Times New Roman" w:cs="Arial"/>
          <w:snapToGrid w:val="0"/>
          <w:kern w:val="0"/>
          <w:szCs w:val="24"/>
          <w:lang w:val="fr-FR"/>
        </w:rPr>
        <w:t>1.</w:t>
      </w:r>
      <w:r w:rsidRPr="008207E0">
        <w:rPr>
          <w:rFonts w:eastAsia="Times New Roman" w:cs="Arial"/>
          <w:b/>
          <w:snapToGrid w:val="0"/>
          <w:kern w:val="0"/>
          <w:szCs w:val="24"/>
          <w:lang w:val="fr-FR"/>
        </w:rPr>
        <w:t xml:space="preserve"> </w:t>
      </w:r>
      <w:r w:rsidRPr="008207E0">
        <w:rPr>
          <w:rFonts w:eastAsia="Times New Roman" w:cs="Arial"/>
          <w:snapToGrid w:val="0"/>
          <w:kern w:val="0"/>
          <w:szCs w:val="24"/>
          <w:lang w:val="fr-FR"/>
        </w:rPr>
        <w:t>Phải lựa chọn dây dẫn, thanh cái, thiết bị điện và các kết cấu theo điều kiện làm việc bình thường (điện áp và dòng điện làm việc, cấp chính xác, v.v.) và khi ngắn mạch (tác động nhiệt và điện, công suất cắt giới hạn, v.v.).</w:t>
      </w:r>
    </w:p>
    <w:p w14:paraId="010C9F82" w14:textId="77777777" w:rsidR="00CA2D76" w:rsidRPr="008207E0" w:rsidRDefault="00CA2D76" w:rsidP="00150154">
      <w:pPr>
        <w:widowControl w:val="0"/>
        <w:tabs>
          <w:tab w:val="left" w:pos="900"/>
        </w:tabs>
        <w:spacing w:line="252" w:lineRule="auto"/>
        <w:rPr>
          <w:rFonts w:eastAsia="Times New Roman" w:cs="Arial"/>
          <w:kern w:val="0"/>
          <w:szCs w:val="24"/>
        </w:rPr>
      </w:pPr>
      <w:r w:rsidRPr="008207E0">
        <w:rPr>
          <w:rFonts w:eastAsia="Times New Roman" w:cs="Arial"/>
          <w:kern w:val="0"/>
          <w:szCs w:val="24"/>
        </w:rPr>
        <w:t>Phải bố trí các mạch của thiết bị sao cho có thể phân biệt được rõ ràng mạch xoay chiều, một chiều, mạch có mức điện áp khác nhau, v.v.</w:t>
      </w:r>
    </w:p>
    <w:p w14:paraId="5C4FEA0F" w14:textId="77777777" w:rsidR="00CA2D76" w:rsidRPr="008207E0" w:rsidRDefault="00CA2D76" w:rsidP="00150154">
      <w:pPr>
        <w:widowControl w:val="0"/>
        <w:tabs>
          <w:tab w:val="left" w:pos="900"/>
        </w:tabs>
        <w:spacing w:line="252" w:lineRule="auto"/>
        <w:rPr>
          <w:rFonts w:eastAsia="Times New Roman" w:cs="Arial"/>
          <w:snapToGrid w:val="0"/>
          <w:kern w:val="0"/>
          <w:szCs w:val="24"/>
          <w:lang w:val="fr-FR"/>
        </w:rPr>
      </w:pPr>
      <w:r w:rsidRPr="008207E0">
        <w:rPr>
          <w:rFonts w:eastAsia="Times New Roman" w:cs="Arial"/>
          <w:snapToGrid w:val="0"/>
          <w:kern w:val="0"/>
          <w:szCs w:val="24"/>
        </w:rPr>
        <w:t xml:space="preserve">Vị trí tương ứng giữa các pha, các cực trong một TBPP phải được bố trí giống nhau. </w:t>
      </w:r>
    </w:p>
    <w:p w14:paraId="00D32542" w14:textId="77777777" w:rsidR="00CA2D76" w:rsidRPr="008207E0" w:rsidRDefault="00CA2D76" w:rsidP="00150154">
      <w:pPr>
        <w:widowControl w:val="0"/>
        <w:tabs>
          <w:tab w:val="left" w:pos="900"/>
        </w:tabs>
        <w:spacing w:line="252" w:lineRule="auto"/>
        <w:ind w:firstLine="2"/>
        <w:rPr>
          <w:rFonts w:eastAsia="Times New Roman" w:cs="Arial"/>
          <w:kern w:val="0"/>
          <w:szCs w:val="24"/>
          <w:lang w:val="fr-FR"/>
        </w:rPr>
      </w:pPr>
      <w:r w:rsidRPr="008207E0">
        <w:rPr>
          <w:rFonts w:eastAsia="Times New Roman" w:cs="Arial"/>
          <w:kern w:val="0"/>
          <w:szCs w:val="24"/>
        </w:rPr>
        <w:t>2.</w:t>
      </w:r>
      <w:r w:rsidRPr="008207E0">
        <w:rPr>
          <w:rFonts w:eastAsia="Times New Roman" w:cs="Arial"/>
          <w:b/>
          <w:snapToGrid w:val="0"/>
          <w:kern w:val="0"/>
          <w:szCs w:val="24"/>
          <w:lang w:val="fr-FR"/>
        </w:rPr>
        <w:t xml:space="preserve"> </w:t>
      </w:r>
      <w:r w:rsidRPr="008207E0">
        <w:rPr>
          <w:rFonts w:eastAsia="Times New Roman" w:cs="Arial"/>
          <w:snapToGrid w:val="0"/>
          <w:kern w:val="0"/>
          <w:szCs w:val="24"/>
          <w:lang w:val="fr-FR"/>
        </w:rPr>
        <w:t xml:space="preserve">Tủ bảng phân phối phải ghi rõ nhiệm vụ của từng mạch và từng bảng. Nội dung ghi phải đặt </w:t>
      </w:r>
      <w:r w:rsidRPr="008207E0">
        <w:rPr>
          <w:rFonts w:eastAsia="Times New Roman" w:cs="Arial"/>
          <w:kern w:val="0"/>
          <w:szCs w:val="24"/>
          <w:lang w:val="fr-FR"/>
        </w:rPr>
        <w:t>ở mặt trước hoặc mặt trong của tủ bảng điện. Trường hợp vận hành ở cả hai mặt, nội dung phải ghi ở cả mặt sau.</w:t>
      </w:r>
    </w:p>
    <w:p w14:paraId="3F4911D2" w14:textId="77777777" w:rsidR="00CA2D76" w:rsidRPr="008207E0" w:rsidRDefault="00CA2D76" w:rsidP="00150154">
      <w:pPr>
        <w:widowControl w:val="0"/>
        <w:tabs>
          <w:tab w:val="left" w:pos="900"/>
        </w:tabs>
        <w:spacing w:line="252" w:lineRule="auto"/>
        <w:ind w:firstLine="2"/>
        <w:rPr>
          <w:rFonts w:eastAsia="Times New Roman" w:cs="Arial"/>
          <w:kern w:val="0"/>
          <w:szCs w:val="24"/>
        </w:rPr>
      </w:pPr>
      <w:r w:rsidRPr="008207E0">
        <w:rPr>
          <w:rFonts w:eastAsia="Times New Roman" w:cs="Arial"/>
          <w:kern w:val="0"/>
          <w:szCs w:val="24"/>
        </w:rPr>
        <w:t xml:space="preserve">3. Tất cả các bộ phận kim loại của TBPP phải được sơn, mạ hay phủ lớp chống ăn mòn. </w:t>
      </w:r>
      <w:r w:rsidRPr="008207E0">
        <w:rPr>
          <w:rFonts w:eastAsia="Times New Roman" w:cs="Arial"/>
          <w:snapToGrid w:val="0"/>
          <w:kern w:val="0"/>
          <w:szCs w:val="24"/>
        </w:rPr>
        <w:t xml:space="preserve">Thanh cái phải được phân biệt bằng màu sắc đúng màu và đánh số theo quy định tại điểm b </w:t>
      </w:r>
      <w:r w:rsidRPr="008207E0">
        <w:rPr>
          <w:rFonts w:eastAsia="Times New Roman" w:cs="Arial"/>
          <w:snapToGrid w:val="0"/>
          <w:kern w:val="0"/>
          <w:szCs w:val="24"/>
          <w:highlight w:val="yellow"/>
        </w:rPr>
        <w:t>Mục 1.2-11 và Mục 1.9-4.3</w:t>
      </w:r>
      <w:r w:rsidRPr="008207E0">
        <w:rPr>
          <w:rFonts w:eastAsia="Times New Roman" w:cs="Arial"/>
          <w:snapToGrid w:val="0"/>
          <w:kern w:val="0"/>
          <w:szCs w:val="24"/>
        </w:rPr>
        <w:t xml:space="preserve">. </w:t>
      </w:r>
    </w:p>
    <w:p w14:paraId="713D6BA5" w14:textId="7FB3F2E8" w:rsidR="00CA2D76" w:rsidRPr="008207E0" w:rsidRDefault="00CA2D76" w:rsidP="00150154">
      <w:pPr>
        <w:pStyle w:val="ListParagraph"/>
        <w:numPr>
          <w:ilvl w:val="2"/>
          <w:numId w:val="34"/>
        </w:numPr>
        <w:tabs>
          <w:tab w:val="left" w:pos="426"/>
        </w:tabs>
        <w:spacing w:line="252" w:lineRule="auto"/>
        <w:jc w:val="both"/>
        <w:outlineLvl w:val="2"/>
        <w:rPr>
          <w:rFonts w:cs="Arial"/>
          <w:b/>
          <w:bCs/>
          <w:szCs w:val="24"/>
        </w:rPr>
      </w:pPr>
      <w:bookmarkStart w:id="580" w:name="_Toc188048224"/>
      <w:bookmarkStart w:id="581" w:name="_Toc188050554"/>
      <w:r w:rsidRPr="008207E0">
        <w:rPr>
          <w:rFonts w:cs="Arial"/>
          <w:b/>
          <w:bCs/>
          <w:szCs w:val="24"/>
        </w:rPr>
        <w:t>Lắp đặt trang bị điện</w:t>
      </w:r>
      <w:bookmarkEnd w:id="577"/>
      <w:bookmarkEnd w:id="578"/>
      <w:bookmarkEnd w:id="579"/>
      <w:r w:rsidRPr="008207E0">
        <w:rPr>
          <w:rFonts w:cs="Arial"/>
          <w:b/>
          <w:bCs/>
          <w:szCs w:val="24"/>
        </w:rPr>
        <w:t xml:space="preserve"> điện áp đến 1 kV</w:t>
      </w:r>
      <w:bookmarkEnd w:id="580"/>
      <w:bookmarkEnd w:id="581"/>
    </w:p>
    <w:p w14:paraId="5C5793BF" w14:textId="1FD5210D" w:rsidR="00CA2D76" w:rsidRPr="008207E0" w:rsidRDefault="00CA2D76" w:rsidP="000C7F47">
      <w:pPr>
        <w:pStyle w:val="ListParagraph"/>
        <w:numPr>
          <w:ilvl w:val="3"/>
          <w:numId w:val="34"/>
        </w:numPr>
        <w:tabs>
          <w:tab w:val="left" w:pos="851"/>
        </w:tabs>
        <w:spacing w:line="252" w:lineRule="auto"/>
        <w:ind w:left="0" w:firstLine="0"/>
        <w:jc w:val="both"/>
        <w:rPr>
          <w:rFonts w:cs="Arial"/>
          <w:b/>
          <w:bCs/>
          <w:szCs w:val="24"/>
        </w:rPr>
      </w:pPr>
      <w:bookmarkStart w:id="582" w:name="_Toc188048225"/>
      <w:r w:rsidRPr="008207E0">
        <w:rPr>
          <w:rFonts w:cs="Arial"/>
          <w:b/>
          <w:bCs/>
          <w:szCs w:val="24"/>
        </w:rPr>
        <w:t>Lắp đặt an toàn trang bị điện</w:t>
      </w:r>
      <w:bookmarkEnd w:id="582"/>
    </w:p>
    <w:p w14:paraId="26CBFB80"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lang w:val="vi-VN"/>
        </w:rPr>
        <w:t xml:space="preserve">Trang bị điện </w:t>
      </w:r>
      <w:r w:rsidRPr="008207E0">
        <w:rPr>
          <w:rFonts w:cs="Arial"/>
          <w:snapToGrid w:val="0"/>
          <w:szCs w:val="24"/>
        </w:rPr>
        <w:t>thường</w:t>
      </w:r>
      <w:r w:rsidRPr="008207E0">
        <w:rPr>
          <w:rFonts w:cs="Arial"/>
          <w:snapToGrid w:val="0"/>
          <w:szCs w:val="24"/>
          <w:lang w:val="vi-VN"/>
        </w:rPr>
        <w:t xml:space="preserve"> được bố trí </w:t>
      </w:r>
      <w:r w:rsidRPr="008207E0">
        <w:rPr>
          <w:rFonts w:cs="Arial"/>
          <w:szCs w:val="24"/>
          <w:lang w:val="vi-VN"/>
        </w:rPr>
        <w:t>sao cho k</w:t>
      </w:r>
      <w:r w:rsidRPr="008207E0">
        <w:rPr>
          <w:rFonts w:cs="Arial"/>
          <w:snapToGrid w:val="0"/>
          <w:szCs w:val="24"/>
          <w:lang w:val="vi-VN"/>
        </w:rPr>
        <w:t xml:space="preserve">hông </w:t>
      </w:r>
      <w:r w:rsidRPr="008207E0">
        <w:rPr>
          <w:rFonts w:cs="Arial"/>
          <w:szCs w:val="24"/>
          <w:lang w:val="vi-VN"/>
        </w:rPr>
        <w:t xml:space="preserve">có tia lửa hay hồ quang điện </w:t>
      </w:r>
      <w:r w:rsidRPr="008207E0">
        <w:rPr>
          <w:rFonts w:cs="Arial"/>
          <w:snapToGrid w:val="0"/>
          <w:szCs w:val="24"/>
          <w:lang w:val="vi-VN"/>
        </w:rPr>
        <w:t>gây nguy hiểm cho nhân viên vận hành, gây cháy hoặc hư hỏng thiết bị lân cận dẫn đến ngắn mạch giữa các pha và giữa pha với đất trong quá trình vận hành</w:t>
      </w:r>
      <w:r w:rsidRPr="008207E0">
        <w:rPr>
          <w:rFonts w:cs="Arial"/>
          <w:snapToGrid w:val="0"/>
          <w:szCs w:val="24"/>
        </w:rPr>
        <w:t>.</w:t>
      </w:r>
    </w:p>
    <w:p w14:paraId="7A7C33AA"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lang w:val="vi-VN"/>
        </w:rPr>
        <w:t>Thiết bị đóng cắt điện được bố trí sao cho phần động của thiết bị đóng cắt không mang điện sau khi ngắt điện (Trừ trường hợp do thiết kế thiết bị hoặc do đặc thù bố trí TBPP).</w:t>
      </w:r>
    </w:p>
    <w:p w14:paraId="09D6FC9E" w14:textId="0CC8C26E" w:rsidR="00CA2D76" w:rsidRPr="008207E0" w:rsidRDefault="00CA2D76" w:rsidP="000C7F47">
      <w:pPr>
        <w:pStyle w:val="ListParagraph"/>
        <w:numPr>
          <w:ilvl w:val="3"/>
          <w:numId w:val="34"/>
        </w:numPr>
        <w:tabs>
          <w:tab w:val="left" w:pos="851"/>
        </w:tabs>
        <w:spacing w:line="252" w:lineRule="auto"/>
        <w:ind w:left="0" w:firstLine="0"/>
        <w:jc w:val="both"/>
        <w:rPr>
          <w:rFonts w:cs="Arial"/>
          <w:b/>
          <w:bCs/>
          <w:szCs w:val="24"/>
        </w:rPr>
      </w:pPr>
      <w:bookmarkStart w:id="583" w:name="_Toc188048226"/>
      <w:r w:rsidRPr="008207E0">
        <w:rPr>
          <w:rFonts w:cs="Arial"/>
          <w:b/>
          <w:bCs/>
          <w:szCs w:val="24"/>
        </w:rPr>
        <w:t>Thiết bị đóng cắt điều khiển trực tiếp bằng tay</w:t>
      </w:r>
      <w:bookmarkEnd w:id="583"/>
    </w:p>
    <w:p w14:paraId="17A5F69E"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Thiết bị đóng cắt </w:t>
      </w:r>
      <w:r w:rsidRPr="008207E0">
        <w:rPr>
          <w:rFonts w:cs="Arial"/>
          <w:snapToGrid w:val="0"/>
          <w:szCs w:val="24"/>
        </w:rPr>
        <w:t>thao tác</w:t>
      </w:r>
      <w:r w:rsidRPr="008207E0">
        <w:rPr>
          <w:rFonts w:cs="Arial"/>
          <w:snapToGrid w:val="0"/>
          <w:szCs w:val="24"/>
          <w:lang w:val="vi-VN"/>
        </w:rPr>
        <w:t xml:space="preserve"> trực tiếp bằng tay (không có bộ truyền động) dùng để đóng cắt dòng điện phụ tải và </w:t>
      </w:r>
      <w:r w:rsidRPr="008207E0">
        <w:rPr>
          <w:rFonts w:cs="Arial"/>
          <w:szCs w:val="24"/>
          <w:lang w:val="vi-VN"/>
        </w:rPr>
        <w:t>có các tiếp điểm</w:t>
      </w:r>
      <w:r w:rsidRPr="008207E0">
        <w:rPr>
          <w:rFonts w:cs="Arial"/>
          <w:snapToGrid w:val="0"/>
          <w:szCs w:val="24"/>
          <w:lang w:val="vi-VN"/>
        </w:rPr>
        <w:t xml:space="preserve"> hướng về phía người thao tác, phải đặt trong hộp kín làm bằng vật liệu không cháy.</w:t>
      </w:r>
    </w:p>
    <w:p w14:paraId="54F2CE3C"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Nếu </w:t>
      </w:r>
      <w:r w:rsidRPr="008207E0">
        <w:rPr>
          <w:rFonts w:cs="Arial"/>
          <w:snapToGrid w:val="0"/>
          <w:szCs w:val="24"/>
        </w:rPr>
        <w:t>thiết bị đóng cắt</w:t>
      </w:r>
      <w:r w:rsidRPr="008207E0">
        <w:rPr>
          <w:rFonts w:cs="Arial"/>
          <w:snapToGrid w:val="0"/>
          <w:szCs w:val="24"/>
          <w:lang w:val="vi-VN"/>
        </w:rPr>
        <w:t xml:space="preserve"> chỉ dùng để cách ly điện th</w:t>
      </w:r>
      <w:r w:rsidRPr="008207E0">
        <w:rPr>
          <w:rFonts w:cs="Arial"/>
          <w:snapToGrid w:val="0"/>
          <w:szCs w:val="24"/>
        </w:rPr>
        <w:t>ì</w:t>
      </w:r>
      <w:r w:rsidRPr="008207E0">
        <w:rPr>
          <w:rFonts w:cs="Arial"/>
          <w:snapToGrid w:val="0"/>
          <w:szCs w:val="24"/>
          <w:lang w:val="vi-VN"/>
        </w:rPr>
        <w:t xml:space="preserve"> được phép đặt hở với điều kiện là người không có nhiệm vụ không thể tiếp cận được.</w:t>
      </w:r>
    </w:p>
    <w:p w14:paraId="01DEAE8A"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lang w:val="vi-VN"/>
        </w:rPr>
        <w:t>Trên</w:t>
      </w:r>
      <w:r w:rsidRPr="008207E0">
        <w:rPr>
          <w:rFonts w:cs="Arial"/>
          <w:snapToGrid w:val="0"/>
          <w:szCs w:val="24"/>
        </w:rPr>
        <w:t xml:space="preserve"> vỏ và</w:t>
      </w:r>
      <w:r w:rsidRPr="008207E0">
        <w:rPr>
          <w:rFonts w:cs="Arial"/>
          <w:snapToGrid w:val="0"/>
          <w:szCs w:val="24"/>
          <w:lang w:val="vi-VN"/>
        </w:rPr>
        <w:t xml:space="preserve"> bộ truyền động của thiết bị đóng cắt phải có ký hiệu chỉ rõ vị trí “đóng” </w:t>
      </w:r>
      <w:r w:rsidRPr="008207E0">
        <w:rPr>
          <w:rFonts w:cs="Arial"/>
          <w:snapToGrid w:val="0"/>
          <w:szCs w:val="24"/>
        </w:rPr>
        <w:t>-</w:t>
      </w:r>
      <w:r w:rsidRPr="008207E0">
        <w:rPr>
          <w:rFonts w:cs="Arial"/>
          <w:snapToGrid w:val="0"/>
          <w:szCs w:val="24"/>
          <w:lang w:val="vi-VN"/>
        </w:rPr>
        <w:t xml:space="preserve"> “cắt”.</w:t>
      </w:r>
      <w:bookmarkStart w:id="584" w:name="_Toc289385908"/>
      <w:bookmarkStart w:id="585" w:name="_Toc332299555"/>
      <w:bookmarkStart w:id="586" w:name="_Toc357000877"/>
    </w:p>
    <w:p w14:paraId="56DA9655" w14:textId="53CB8665" w:rsidR="00CA2D76" w:rsidRPr="008207E0" w:rsidRDefault="00CA2D76" w:rsidP="00150154">
      <w:pPr>
        <w:pStyle w:val="ListParagraph"/>
        <w:numPr>
          <w:ilvl w:val="2"/>
          <w:numId w:val="34"/>
        </w:numPr>
        <w:tabs>
          <w:tab w:val="left" w:pos="851"/>
        </w:tabs>
        <w:spacing w:line="252" w:lineRule="auto"/>
        <w:jc w:val="both"/>
        <w:outlineLvl w:val="2"/>
        <w:rPr>
          <w:rFonts w:cs="Arial"/>
          <w:b/>
          <w:bCs/>
          <w:szCs w:val="24"/>
        </w:rPr>
      </w:pPr>
      <w:bookmarkStart w:id="587" w:name="_Toc188048227"/>
      <w:bookmarkStart w:id="588" w:name="_Toc188050555"/>
      <w:r w:rsidRPr="008207E0">
        <w:rPr>
          <w:rFonts w:cs="Arial"/>
          <w:b/>
          <w:bCs/>
          <w:szCs w:val="24"/>
        </w:rPr>
        <w:t>Tủ bảng phân phối điện</w:t>
      </w:r>
      <w:bookmarkEnd w:id="584"/>
      <w:bookmarkEnd w:id="585"/>
      <w:bookmarkEnd w:id="586"/>
      <w:r w:rsidRPr="008207E0">
        <w:rPr>
          <w:rFonts w:cs="Arial"/>
          <w:b/>
          <w:bCs/>
          <w:szCs w:val="24"/>
        </w:rPr>
        <w:t xml:space="preserve"> điện áp đến 1 kV</w:t>
      </w:r>
      <w:bookmarkEnd w:id="587"/>
      <w:bookmarkEnd w:id="588"/>
    </w:p>
    <w:p w14:paraId="1AC62F8C" w14:textId="41EFC535" w:rsidR="00CA2D76" w:rsidRPr="008207E0" w:rsidRDefault="00CA2D76" w:rsidP="000C7F47">
      <w:pPr>
        <w:pStyle w:val="ListParagraph"/>
        <w:numPr>
          <w:ilvl w:val="3"/>
          <w:numId w:val="34"/>
        </w:numPr>
        <w:tabs>
          <w:tab w:val="left" w:pos="851"/>
        </w:tabs>
        <w:spacing w:line="252" w:lineRule="auto"/>
        <w:ind w:left="0" w:firstLine="0"/>
        <w:jc w:val="both"/>
        <w:rPr>
          <w:rFonts w:cs="Arial"/>
          <w:b/>
          <w:bCs/>
          <w:szCs w:val="24"/>
        </w:rPr>
      </w:pPr>
      <w:bookmarkStart w:id="589" w:name="_Toc188048228"/>
      <w:r w:rsidRPr="008207E0">
        <w:rPr>
          <w:rFonts w:cs="Arial"/>
          <w:b/>
          <w:bCs/>
          <w:szCs w:val="24"/>
        </w:rPr>
        <w:t xml:space="preserve">Khoảng </w:t>
      </w:r>
      <w:r w:rsidRPr="000C7F47">
        <w:rPr>
          <w:rFonts w:cs="Arial"/>
          <w:b/>
          <w:bCs/>
          <w:szCs w:val="24"/>
        </w:rPr>
        <w:t>trống</w:t>
      </w:r>
      <w:r w:rsidRPr="008207E0">
        <w:rPr>
          <w:rFonts w:cs="Arial"/>
          <w:b/>
          <w:bCs/>
          <w:szCs w:val="24"/>
        </w:rPr>
        <w:t xml:space="preserve"> nhỏ nhất trong không khí của phần dẫn điện không bọc cách điện</w:t>
      </w:r>
      <w:bookmarkEnd w:id="589"/>
    </w:p>
    <w:p w14:paraId="401AD138"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 xml:space="preserve">Khoảng trống giữa các phần dẫn điện </w:t>
      </w:r>
      <w:r w:rsidRPr="008207E0">
        <w:rPr>
          <w:rFonts w:eastAsia="Times New Roman" w:cs="Arial"/>
          <w:kern w:val="0"/>
          <w:szCs w:val="24"/>
        </w:rPr>
        <w:t xml:space="preserve">không bọc cách điện được lắp </w:t>
      </w:r>
      <w:r w:rsidRPr="008207E0">
        <w:rPr>
          <w:rFonts w:eastAsia="Times New Roman" w:cs="Arial"/>
          <w:snapToGrid w:val="0"/>
          <w:kern w:val="0"/>
          <w:szCs w:val="24"/>
        </w:rPr>
        <w:t>cố định với các cực</w:t>
      </w:r>
    </w:p>
    <w:p w14:paraId="5FD9367F"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 xml:space="preserve">tính khác nhau, </w:t>
      </w:r>
      <w:r w:rsidRPr="008207E0">
        <w:rPr>
          <w:rFonts w:eastAsia="Times New Roman" w:cs="Arial"/>
          <w:kern w:val="0"/>
          <w:szCs w:val="24"/>
        </w:rPr>
        <w:t xml:space="preserve">cũng như giữa chúng với các bộ phận bằng kim loại không mang điện không bọc cách điện phải bảo đảm </w:t>
      </w:r>
      <w:r w:rsidRPr="008207E0">
        <w:rPr>
          <w:rFonts w:eastAsia="Times New Roman" w:cs="Arial"/>
          <w:snapToGrid w:val="0"/>
          <w:kern w:val="0"/>
          <w:szCs w:val="24"/>
        </w:rPr>
        <w:t>không nhỏ hơn 20mm theo bề mặt của vật cách điện</w:t>
      </w:r>
    </w:p>
    <w:p w14:paraId="2B0C8838"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và 12mm trong không khí.</w:t>
      </w:r>
    </w:p>
    <w:p w14:paraId="1AD29D45"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kern w:val="0"/>
          <w:szCs w:val="24"/>
        </w:rPr>
        <w:t>Từ các bộ phận mang điện không bọc cách điện đến rào chắn phải bảo đảm khoảng cách không nhỏ hơn 100mm với rào lưới và 40mm với rào bằng tấm kín có thể tháo gỡ được.</w:t>
      </w:r>
    </w:p>
    <w:p w14:paraId="1CE81A23" w14:textId="0594E754" w:rsidR="00CA2D76" w:rsidRPr="008207E0" w:rsidRDefault="00CA2D76" w:rsidP="000C7F47">
      <w:pPr>
        <w:pStyle w:val="ListParagraph"/>
        <w:numPr>
          <w:ilvl w:val="3"/>
          <w:numId w:val="34"/>
        </w:numPr>
        <w:tabs>
          <w:tab w:val="left" w:pos="851"/>
        </w:tabs>
        <w:spacing w:line="252" w:lineRule="auto"/>
        <w:ind w:left="0" w:firstLine="0"/>
        <w:jc w:val="both"/>
        <w:rPr>
          <w:rFonts w:cs="Arial"/>
          <w:b/>
          <w:bCs/>
          <w:szCs w:val="24"/>
        </w:rPr>
      </w:pPr>
      <w:bookmarkStart w:id="590" w:name="_Toc188048229"/>
      <w:r w:rsidRPr="008207E0">
        <w:rPr>
          <w:rFonts w:cs="Arial"/>
          <w:b/>
          <w:bCs/>
          <w:szCs w:val="24"/>
        </w:rPr>
        <w:t>Những yêu cầu lắp đặt cáp trong tủ điện</w:t>
      </w:r>
      <w:bookmarkEnd w:id="590"/>
    </w:p>
    <w:p w14:paraId="0F3F81CA" w14:textId="77777777" w:rsidR="00CA2D76" w:rsidRPr="008207E0" w:rsidRDefault="00CA2D76" w:rsidP="00150154">
      <w:pPr>
        <w:widowControl w:val="0"/>
        <w:snapToGrid w:val="0"/>
        <w:spacing w:line="252" w:lineRule="auto"/>
        <w:rPr>
          <w:rFonts w:cs="Arial"/>
          <w:b/>
          <w:kern w:val="21"/>
          <w:szCs w:val="24"/>
        </w:rPr>
      </w:pPr>
      <w:r w:rsidRPr="008207E0">
        <w:rPr>
          <w:rFonts w:eastAsia="MS PGothic" w:cs="Arial"/>
          <w:snapToGrid w:val="0"/>
          <w:kern w:val="0"/>
          <w:szCs w:val="24"/>
          <w:lang w:eastAsia="ar-SA"/>
        </w:rPr>
        <w:t xml:space="preserve">Các dây dẫn không có lớp bảo vệ cơ học nhưng có bọc cách điện chịu được điện áp làm việc 660V trở lên có thể đặt trên bề mặt kim loại đã được bảo vệ chống ăn mòn và đặt sát nhau. Khi đó, đối với các mạch lực phải tính đến hệ số giảm dòng điện theo qui định </w:t>
      </w:r>
      <w:r w:rsidRPr="008207E0">
        <w:rPr>
          <w:rFonts w:eastAsia="MS PGothic" w:cs="Arial"/>
          <w:snapToGrid w:val="0"/>
          <w:kern w:val="0"/>
          <w:szCs w:val="24"/>
          <w:lang w:eastAsia="ar-SA"/>
        </w:rPr>
        <w:lastRenderedPageBreak/>
        <w:t xml:space="preserve">nêu trong </w:t>
      </w:r>
      <w:r w:rsidRPr="008207E0">
        <w:rPr>
          <w:rFonts w:cs="Arial"/>
          <w:b/>
          <w:kern w:val="21"/>
          <w:szCs w:val="24"/>
          <w:highlight w:val="yellow"/>
        </w:rPr>
        <w:t>Phụ lục O.</w:t>
      </w:r>
    </w:p>
    <w:p w14:paraId="1262EA64" w14:textId="3D521601" w:rsidR="00CA2D76" w:rsidRPr="008207E0" w:rsidRDefault="00CA2D76" w:rsidP="000C7F47">
      <w:pPr>
        <w:pStyle w:val="ListParagraph"/>
        <w:numPr>
          <w:ilvl w:val="3"/>
          <w:numId w:val="34"/>
        </w:numPr>
        <w:tabs>
          <w:tab w:val="left" w:pos="851"/>
        </w:tabs>
        <w:spacing w:line="252" w:lineRule="auto"/>
        <w:ind w:left="0" w:firstLine="0"/>
        <w:jc w:val="both"/>
        <w:rPr>
          <w:rFonts w:cs="Arial"/>
          <w:b/>
          <w:bCs/>
          <w:szCs w:val="24"/>
        </w:rPr>
      </w:pPr>
      <w:bookmarkStart w:id="591" w:name="_Toc188048230"/>
      <w:r w:rsidRPr="008207E0">
        <w:rPr>
          <w:rFonts w:cs="Arial"/>
          <w:b/>
          <w:bCs/>
          <w:szCs w:val="24"/>
        </w:rPr>
        <w:t>Thiết bị điều khiển, đo lường</w:t>
      </w:r>
      <w:bookmarkEnd w:id="591"/>
    </w:p>
    <w:p w14:paraId="77C6C728" w14:textId="77777777" w:rsidR="00CA2D76" w:rsidRPr="008207E0" w:rsidRDefault="00CA2D76" w:rsidP="00150154">
      <w:pPr>
        <w:widowControl w:val="0"/>
        <w:spacing w:line="252" w:lineRule="auto"/>
        <w:rPr>
          <w:rFonts w:cs="Arial"/>
          <w:snapToGrid w:val="0"/>
          <w:szCs w:val="24"/>
        </w:rPr>
      </w:pPr>
      <w:r w:rsidRPr="008207E0">
        <w:rPr>
          <w:rFonts w:cs="Arial"/>
          <w:snapToGrid w:val="0"/>
          <w:szCs w:val="24"/>
          <w:lang w:val="vi-VN"/>
        </w:rPr>
        <w:t xml:space="preserve">Các thiết bị điều khiển, đo lường phải thỏa mãn với các yêu cầu </w:t>
      </w:r>
      <w:r w:rsidRPr="008207E0">
        <w:rPr>
          <w:rFonts w:cs="Arial"/>
          <w:snapToGrid w:val="0"/>
          <w:szCs w:val="24"/>
        </w:rPr>
        <w:t>theo quy định trong phần điều khiển, đo lường.</w:t>
      </w:r>
      <w:r w:rsidRPr="008207E0">
        <w:rPr>
          <w:rFonts w:cs="Arial"/>
          <w:snapToGrid w:val="0"/>
          <w:szCs w:val="24"/>
          <w:lang w:val="vi-VN"/>
        </w:rPr>
        <w:t xml:space="preserve"> </w:t>
      </w:r>
    </w:p>
    <w:p w14:paraId="05312089" w14:textId="3BBCED15" w:rsidR="00CA2D76" w:rsidRPr="008207E0" w:rsidRDefault="00CA2D76" w:rsidP="00150154">
      <w:pPr>
        <w:pStyle w:val="ListParagraph"/>
        <w:numPr>
          <w:ilvl w:val="1"/>
          <w:numId w:val="1"/>
        </w:numPr>
        <w:tabs>
          <w:tab w:val="left" w:pos="426"/>
        </w:tabs>
        <w:spacing w:line="252" w:lineRule="auto"/>
        <w:ind w:hanging="1080"/>
        <w:jc w:val="both"/>
        <w:outlineLvl w:val="1"/>
        <w:rPr>
          <w:rFonts w:cs="Arial"/>
          <w:b/>
          <w:bCs/>
          <w:szCs w:val="24"/>
        </w:rPr>
      </w:pPr>
      <w:bookmarkStart w:id="592" w:name="_Toc188048231"/>
      <w:bookmarkStart w:id="593" w:name="_Toc188050556"/>
      <w:r w:rsidRPr="008207E0">
        <w:rPr>
          <w:rFonts w:cs="Arial"/>
          <w:b/>
          <w:bCs/>
          <w:szCs w:val="24"/>
        </w:rPr>
        <w:t>YÊU CẦU KỸ THUẬT ĐỐI VỚI TBPP VÀ TBA ĐIỆN ÁP TRÊN 1 KV</w:t>
      </w:r>
      <w:bookmarkEnd w:id="592"/>
      <w:bookmarkEnd w:id="593"/>
      <w:r w:rsidRPr="008207E0">
        <w:rPr>
          <w:rFonts w:cs="Arial"/>
          <w:b/>
          <w:bCs/>
          <w:szCs w:val="24"/>
        </w:rPr>
        <w:t xml:space="preserve"> </w:t>
      </w:r>
    </w:p>
    <w:p w14:paraId="48B9CE48" w14:textId="06F192A1" w:rsidR="00CA2D76" w:rsidRPr="008207E0" w:rsidRDefault="00CA2D76" w:rsidP="00150154">
      <w:pPr>
        <w:pStyle w:val="ListParagraph"/>
        <w:numPr>
          <w:ilvl w:val="2"/>
          <w:numId w:val="35"/>
        </w:numPr>
        <w:tabs>
          <w:tab w:val="left" w:pos="426"/>
        </w:tabs>
        <w:spacing w:line="252" w:lineRule="auto"/>
        <w:ind w:left="0" w:firstLine="0"/>
        <w:jc w:val="both"/>
        <w:outlineLvl w:val="1"/>
        <w:rPr>
          <w:rFonts w:cs="Arial"/>
          <w:b/>
          <w:bCs/>
          <w:szCs w:val="24"/>
        </w:rPr>
      </w:pPr>
      <w:bookmarkStart w:id="594" w:name="_Toc188048232"/>
      <w:bookmarkStart w:id="595" w:name="_Toc188050557"/>
      <w:r w:rsidRPr="008207E0">
        <w:rPr>
          <w:rFonts w:cs="Arial"/>
          <w:b/>
          <w:bCs/>
          <w:szCs w:val="24"/>
        </w:rPr>
        <w:t>Quy định chung</w:t>
      </w:r>
      <w:bookmarkEnd w:id="594"/>
      <w:bookmarkEnd w:id="595"/>
    </w:p>
    <w:p w14:paraId="1B2B87EF" w14:textId="79583BE0"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596" w:name="_Toc188048233"/>
      <w:r w:rsidRPr="008207E0">
        <w:rPr>
          <w:rFonts w:cs="Arial"/>
          <w:b/>
          <w:bCs/>
          <w:szCs w:val="24"/>
        </w:rPr>
        <w:t>Phạm vi áp dụng</w:t>
      </w:r>
      <w:bookmarkEnd w:id="596"/>
    </w:p>
    <w:p w14:paraId="700AA540"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rPr>
        <w:t>Phần</w:t>
      </w:r>
      <w:r w:rsidRPr="008207E0">
        <w:rPr>
          <w:rFonts w:cs="Arial"/>
          <w:szCs w:val="24"/>
          <w:lang w:val="vi-VN"/>
        </w:rPr>
        <w:t xml:space="preserve"> này áp dụng cho </w:t>
      </w:r>
      <w:r w:rsidRPr="008207E0">
        <w:rPr>
          <w:rFonts w:cs="Arial"/>
          <w:bCs/>
          <w:iCs/>
          <w:szCs w:val="24"/>
          <w:lang w:val="vi-VN"/>
        </w:rPr>
        <w:t>trang bị</w:t>
      </w:r>
      <w:r w:rsidRPr="008207E0">
        <w:rPr>
          <w:rFonts w:cs="Arial"/>
          <w:szCs w:val="24"/>
          <w:lang w:val="vi-VN"/>
        </w:rPr>
        <w:t xml:space="preserve"> phân phối </w:t>
      </w:r>
      <w:r w:rsidRPr="008207E0">
        <w:rPr>
          <w:rFonts w:cs="Arial"/>
          <w:bCs/>
          <w:iCs/>
          <w:szCs w:val="24"/>
          <w:lang w:val="vi-VN"/>
        </w:rPr>
        <w:t>(TBPP)</w:t>
      </w:r>
      <w:r w:rsidRPr="008207E0">
        <w:rPr>
          <w:rFonts w:cs="Arial"/>
          <w:szCs w:val="24"/>
          <w:lang w:val="vi-VN"/>
        </w:rPr>
        <w:t xml:space="preserve"> và trạm biến áp (TBA) cố định, điện áp </w:t>
      </w:r>
      <w:r w:rsidRPr="008207E0">
        <w:rPr>
          <w:rFonts w:cs="Arial"/>
          <w:bCs/>
          <w:iCs/>
          <w:szCs w:val="24"/>
          <w:lang w:val="vi-VN"/>
        </w:rPr>
        <w:t>xoay chiều</w:t>
      </w:r>
      <w:r w:rsidRPr="008207E0">
        <w:rPr>
          <w:rFonts w:cs="Arial"/>
          <w:szCs w:val="24"/>
          <w:lang w:val="vi-VN"/>
        </w:rPr>
        <w:t xml:space="preserve"> trên </w:t>
      </w:r>
      <w:r w:rsidRPr="008207E0">
        <w:rPr>
          <w:rFonts w:cs="Arial"/>
          <w:bCs/>
          <w:iCs/>
          <w:szCs w:val="24"/>
          <w:lang w:val="vi-VN"/>
        </w:rPr>
        <w:t xml:space="preserve">1 kV </w:t>
      </w:r>
      <w:r w:rsidRPr="008207E0">
        <w:rPr>
          <w:rFonts w:cs="Arial"/>
          <w:szCs w:val="24"/>
          <w:lang w:val="vi-VN"/>
        </w:rPr>
        <w:t xml:space="preserve">đến </w:t>
      </w:r>
      <w:r w:rsidRPr="008207E0">
        <w:rPr>
          <w:rFonts w:cs="Arial"/>
          <w:bCs/>
          <w:iCs/>
          <w:szCs w:val="24"/>
          <w:lang w:val="vi-VN"/>
        </w:rPr>
        <w:t>500 kV</w:t>
      </w:r>
      <w:r w:rsidRPr="008207E0">
        <w:rPr>
          <w:rFonts w:cs="Arial"/>
          <w:szCs w:val="24"/>
        </w:rPr>
        <w:t xml:space="preserve">; </w:t>
      </w:r>
      <w:r w:rsidRPr="008207E0">
        <w:rPr>
          <w:rFonts w:cs="Arial"/>
          <w:szCs w:val="24"/>
          <w:lang w:val="vi-VN"/>
        </w:rPr>
        <w:t xml:space="preserve">không áp dụng cho </w:t>
      </w:r>
      <w:r w:rsidRPr="008207E0">
        <w:rPr>
          <w:rFonts w:cs="Arial"/>
          <w:bCs/>
          <w:iCs/>
          <w:szCs w:val="24"/>
          <w:lang w:val="vi-VN"/>
        </w:rPr>
        <w:t>TBPP</w:t>
      </w:r>
      <w:r w:rsidRPr="008207E0">
        <w:rPr>
          <w:rFonts w:cs="Arial"/>
          <w:szCs w:val="24"/>
          <w:lang w:val="vi-VN"/>
        </w:rPr>
        <w:t xml:space="preserve"> và </w:t>
      </w:r>
      <w:r w:rsidRPr="008207E0">
        <w:rPr>
          <w:rFonts w:cs="Arial"/>
          <w:bCs/>
          <w:iCs/>
          <w:szCs w:val="24"/>
          <w:lang w:val="vi-VN"/>
        </w:rPr>
        <w:t>TBA</w:t>
      </w:r>
      <w:r w:rsidRPr="008207E0">
        <w:rPr>
          <w:rFonts w:cs="Arial"/>
          <w:szCs w:val="24"/>
          <w:lang w:val="vi-VN"/>
        </w:rPr>
        <w:t xml:space="preserve"> chuyên dùng </w:t>
      </w:r>
      <w:r w:rsidRPr="008207E0">
        <w:rPr>
          <w:rFonts w:cs="Arial"/>
          <w:bCs/>
          <w:iCs/>
          <w:szCs w:val="24"/>
          <w:lang w:val="vi-VN"/>
        </w:rPr>
        <w:t>được quy định theo các điều kiện kỹ thuật đặc biệt</w:t>
      </w:r>
      <w:r w:rsidRPr="008207E0">
        <w:rPr>
          <w:rFonts w:cs="Arial"/>
          <w:szCs w:val="24"/>
          <w:lang w:val="vi-VN"/>
        </w:rPr>
        <w:t xml:space="preserve"> và các </w:t>
      </w:r>
      <w:r w:rsidRPr="008207E0">
        <w:rPr>
          <w:rFonts w:cs="Arial"/>
          <w:bCs/>
          <w:iCs/>
          <w:szCs w:val="24"/>
          <w:lang w:val="vi-VN"/>
        </w:rPr>
        <w:t>trang</w:t>
      </w:r>
      <w:r w:rsidRPr="008207E0">
        <w:rPr>
          <w:rFonts w:cs="Arial"/>
          <w:szCs w:val="24"/>
          <w:lang w:val="vi-VN"/>
        </w:rPr>
        <w:t xml:space="preserve"> bị điện di động.</w:t>
      </w:r>
    </w:p>
    <w:p w14:paraId="637288C0"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Trang bị phân phối cách điện khí (GIS) thực hiện theo yêu cầu của nhà chế tạo</w:t>
      </w:r>
      <w:r w:rsidRPr="008207E0">
        <w:rPr>
          <w:rFonts w:cs="Arial"/>
          <w:szCs w:val="24"/>
        </w:rPr>
        <w:t xml:space="preserve"> và cơ quan thiết kế</w:t>
      </w:r>
      <w:r w:rsidRPr="008207E0">
        <w:rPr>
          <w:rFonts w:cs="Arial"/>
          <w:szCs w:val="24"/>
          <w:lang w:val="vi-VN"/>
        </w:rPr>
        <w:t xml:space="preserve">. </w:t>
      </w:r>
    </w:p>
    <w:p w14:paraId="3BF51B5F" w14:textId="2318AEF2"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597" w:name="_Toc188048234"/>
      <w:r w:rsidRPr="008207E0">
        <w:rPr>
          <w:rFonts w:cs="Arial"/>
          <w:b/>
          <w:bCs/>
          <w:szCs w:val="24"/>
        </w:rPr>
        <w:t>Yêu cầu chung</w:t>
      </w:r>
      <w:bookmarkEnd w:id="597"/>
      <w:r w:rsidRPr="008207E0">
        <w:rPr>
          <w:rFonts w:cs="Arial"/>
          <w:b/>
          <w:bCs/>
          <w:szCs w:val="24"/>
        </w:rPr>
        <w:t xml:space="preserve">  </w:t>
      </w:r>
    </w:p>
    <w:p w14:paraId="4527DB63" w14:textId="77777777" w:rsidR="00CA2D76" w:rsidRPr="000C7F47" w:rsidRDefault="00CA2D76" w:rsidP="000C7F47">
      <w:pPr>
        <w:pStyle w:val="BodyText10"/>
        <w:widowControl w:val="0"/>
        <w:spacing w:before="120" w:after="120" w:line="252" w:lineRule="auto"/>
        <w:contextualSpacing/>
        <w:rPr>
          <w:rFonts w:cs="Arial"/>
          <w:szCs w:val="24"/>
        </w:rPr>
      </w:pPr>
      <w:r w:rsidRPr="000C7F47">
        <w:rPr>
          <w:rFonts w:cs="Arial"/>
          <w:szCs w:val="24"/>
        </w:rPr>
        <w:t>1. Yêu cầu lựa chọn</w:t>
      </w:r>
    </w:p>
    <w:p w14:paraId="25183092" w14:textId="77777777" w:rsidR="00CA2D76" w:rsidRPr="008207E0" w:rsidRDefault="00CA2D76" w:rsidP="00150154">
      <w:pPr>
        <w:widowControl w:val="0"/>
        <w:tabs>
          <w:tab w:val="left" w:pos="900"/>
        </w:tabs>
        <w:spacing w:line="252" w:lineRule="auto"/>
        <w:ind w:firstLine="2"/>
        <w:rPr>
          <w:rFonts w:eastAsia="Times New Roman" w:cs="Arial"/>
          <w:snapToGrid w:val="0"/>
          <w:kern w:val="0"/>
          <w:szCs w:val="24"/>
          <w:lang w:val="fr-FR"/>
        </w:rPr>
      </w:pPr>
      <w:r w:rsidRPr="008207E0">
        <w:rPr>
          <w:rFonts w:eastAsia="Times New Roman" w:cs="Arial"/>
          <w:snapToGrid w:val="0"/>
          <w:kern w:val="0"/>
          <w:szCs w:val="24"/>
          <w:lang w:val="fr-FR"/>
        </w:rPr>
        <w:t>a) Phải lựa chọn dây dẫn, thanh cái, thiết bị điện và các kết cấu theo điều kiện làm việc bình thường (điện áp và dòng điện làm việc, cấp chính xác, v.v.) và khi ngắn mạch (tác động nhiệt và điện, công suất cắt giới hạn, v.v.);</w:t>
      </w:r>
    </w:p>
    <w:p w14:paraId="2C0C0F15" w14:textId="77777777" w:rsidR="00CA2D76" w:rsidRPr="008207E0" w:rsidRDefault="00CA2D76" w:rsidP="00150154">
      <w:pPr>
        <w:widowControl w:val="0"/>
        <w:spacing w:line="252" w:lineRule="auto"/>
        <w:ind w:hanging="4"/>
        <w:rPr>
          <w:rFonts w:eastAsia="Times New Roman" w:cs="Arial"/>
          <w:snapToGrid w:val="0"/>
          <w:kern w:val="0"/>
          <w:szCs w:val="24"/>
          <w:lang w:val="fr-FR"/>
        </w:rPr>
      </w:pPr>
      <w:r w:rsidRPr="008207E0">
        <w:rPr>
          <w:rFonts w:eastAsia="Times New Roman" w:cs="Arial"/>
          <w:snapToGrid w:val="0"/>
          <w:kern w:val="0"/>
          <w:szCs w:val="24"/>
          <w:lang w:val="fr-FR"/>
        </w:rPr>
        <w:t>b) Chọn máy cắt phù hợp với điện áp sử dụng, dòng điện tải, khả năng cắt, khả năng đóng và các điều kiện môi trường lắp đặt ;</w:t>
      </w:r>
    </w:p>
    <w:p w14:paraId="65AB5B63" w14:textId="77777777" w:rsidR="00CA2D76" w:rsidRPr="008207E0" w:rsidRDefault="00CA2D76" w:rsidP="00150154">
      <w:pPr>
        <w:widowControl w:val="0"/>
        <w:spacing w:line="252" w:lineRule="auto"/>
        <w:ind w:hanging="4"/>
        <w:rPr>
          <w:rFonts w:eastAsia="Times New Roman" w:cs="Arial"/>
          <w:b/>
          <w:snapToGrid w:val="0"/>
          <w:kern w:val="0"/>
          <w:szCs w:val="24"/>
          <w:lang w:val="fr-FR"/>
        </w:rPr>
      </w:pPr>
      <w:r w:rsidRPr="008207E0">
        <w:rPr>
          <w:rFonts w:eastAsia="Times New Roman" w:cs="Arial"/>
          <w:snapToGrid w:val="0"/>
          <w:kern w:val="0"/>
          <w:szCs w:val="24"/>
          <w:lang w:val="fr-FR"/>
        </w:rPr>
        <w:t xml:space="preserve">Chi tiết yêu cầu kỹ thuật lựa chọn máy cắt xem </w:t>
      </w:r>
      <w:r w:rsidRPr="008207E0">
        <w:rPr>
          <w:rFonts w:eastAsia="Times New Roman" w:cs="Arial"/>
          <w:b/>
          <w:snapToGrid w:val="0"/>
          <w:kern w:val="0"/>
          <w:szCs w:val="24"/>
          <w:lang w:val="fr-FR"/>
        </w:rPr>
        <w:t>Phụ lục P-1.</w:t>
      </w:r>
    </w:p>
    <w:p w14:paraId="79DDDF18" w14:textId="77777777" w:rsidR="00CA2D76" w:rsidRPr="008207E0" w:rsidRDefault="00CA2D76" w:rsidP="00150154">
      <w:pPr>
        <w:widowControl w:val="0"/>
        <w:spacing w:line="252" w:lineRule="auto"/>
        <w:ind w:hanging="4"/>
        <w:rPr>
          <w:rFonts w:eastAsia="Times New Roman" w:cs="Arial"/>
          <w:snapToGrid w:val="0"/>
          <w:kern w:val="0"/>
          <w:szCs w:val="24"/>
          <w:lang w:val="fr-FR"/>
        </w:rPr>
      </w:pPr>
      <w:r w:rsidRPr="008207E0">
        <w:rPr>
          <w:rFonts w:eastAsia="Times New Roman" w:cs="Arial"/>
          <w:snapToGrid w:val="0"/>
          <w:kern w:val="0"/>
          <w:szCs w:val="24"/>
          <w:lang w:val="fr-FR"/>
        </w:rPr>
        <w:t>c) Chọn cầu chảy phải theo điện áp sử dụng, khả năng cắt, xem xét ổn định nhiệt và các điều kiện môi trường lắp đặt ;</w:t>
      </w:r>
    </w:p>
    <w:p w14:paraId="4FC49EC5" w14:textId="77777777" w:rsidR="00CA2D76" w:rsidRPr="008207E0" w:rsidRDefault="00CA2D76" w:rsidP="00150154">
      <w:pPr>
        <w:widowControl w:val="0"/>
        <w:spacing w:line="252" w:lineRule="auto"/>
        <w:ind w:hanging="4"/>
        <w:rPr>
          <w:rFonts w:eastAsia="Times New Roman" w:cs="Arial"/>
          <w:b/>
          <w:snapToGrid w:val="0"/>
          <w:kern w:val="0"/>
          <w:szCs w:val="24"/>
          <w:lang w:val="fr-FR"/>
        </w:rPr>
      </w:pPr>
      <w:r w:rsidRPr="008207E0">
        <w:rPr>
          <w:rFonts w:eastAsia="Times New Roman" w:cs="Arial"/>
          <w:snapToGrid w:val="0"/>
          <w:kern w:val="0"/>
          <w:szCs w:val="24"/>
          <w:lang w:val="fr-FR"/>
        </w:rPr>
        <w:t xml:space="preserve">Chi tiết yêu cầu kỹ thuật lựa chọn cầu chảy xem </w:t>
      </w:r>
      <w:r w:rsidRPr="008207E0">
        <w:rPr>
          <w:rFonts w:eastAsia="Times New Roman" w:cs="Arial"/>
          <w:b/>
          <w:snapToGrid w:val="0"/>
          <w:kern w:val="0"/>
          <w:szCs w:val="24"/>
          <w:lang w:val="fr-FR"/>
        </w:rPr>
        <w:t>Phụ lục P-2.</w:t>
      </w:r>
    </w:p>
    <w:p w14:paraId="450BB991" w14:textId="77777777" w:rsidR="00CA2D76" w:rsidRPr="008207E0" w:rsidRDefault="00CA2D76" w:rsidP="00150154">
      <w:pPr>
        <w:widowControl w:val="0"/>
        <w:spacing w:line="252" w:lineRule="auto"/>
        <w:rPr>
          <w:rFonts w:eastAsia="Times New Roman" w:cs="Arial"/>
          <w:snapToGrid w:val="0"/>
          <w:kern w:val="0"/>
          <w:szCs w:val="24"/>
          <w:lang w:val="fr-FR"/>
        </w:rPr>
      </w:pPr>
      <w:r w:rsidRPr="008207E0">
        <w:rPr>
          <w:rFonts w:eastAsia="Times New Roman" w:cs="Arial"/>
          <w:snapToGrid w:val="0"/>
          <w:kern w:val="0"/>
          <w:szCs w:val="24"/>
          <w:lang w:val="fr-FR"/>
        </w:rPr>
        <w:t xml:space="preserve">2. Thiết bị điện, các phần dẫn điện, cách điện, </w:t>
      </w:r>
      <w:r w:rsidRPr="008207E0">
        <w:rPr>
          <w:rFonts w:eastAsia="Times New Roman" w:cs="Arial"/>
          <w:bCs/>
          <w:iCs/>
          <w:snapToGrid w:val="0"/>
          <w:kern w:val="0"/>
          <w:szCs w:val="24"/>
          <w:lang w:val="fr-FR"/>
        </w:rPr>
        <w:t>phụ kiện kẹp giữ</w:t>
      </w:r>
      <w:r w:rsidRPr="008207E0">
        <w:rPr>
          <w:rFonts w:eastAsia="Times New Roman" w:cs="Arial"/>
          <w:snapToGrid w:val="0"/>
          <w:kern w:val="0"/>
          <w:szCs w:val="24"/>
          <w:lang w:val="fr-FR"/>
        </w:rPr>
        <w:t xml:space="preserve">, rào chắn, các kết cấu chịu lực, khoảng cách cách điện và khoảng cách khác phải được lựa chọn và lắp đặt sao cho:  </w:t>
      </w:r>
    </w:p>
    <w:p w14:paraId="6DDACCE2" w14:textId="77777777" w:rsidR="00CA2D76" w:rsidRPr="008207E0" w:rsidRDefault="00CA2D76" w:rsidP="00150154">
      <w:pPr>
        <w:widowControl w:val="0"/>
        <w:spacing w:line="252" w:lineRule="auto"/>
        <w:ind w:hanging="2"/>
        <w:rPr>
          <w:rFonts w:eastAsia="Times New Roman" w:cs="Arial"/>
          <w:snapToGrid w:val="0"/>
          <w:kern w:val="0"/>
          <w:szCs w:val="24"/>
          <w:lang w:val="fr-FR"/>
        </w:rPr>
      </w:pPr>
      <w:r w:rsidRPr="008207E0">
        <w:rPr>
          <w:rFonts w:eastAsia="Times New Roman" w:cs="Arial"/>
          <w:snapToGrid w:val="0"/>
          <w:kern w:val="0"/>
          <w:szCs w:val="24"/>
          <w:lang w:val="fr-FR"/>
        </w:rPr>
        <w:t xml:space="preserve">a) Trong điều kiện làm việc bình thường, các lực </w:t>
      </w:r>
      <w:r w:rsidRPr="008207E0">
        <w:rPr>
          <w:rFonts w:eastAsia="Times New Roman" w:cs="Arial"/>
          <w:bCs/>
          <w:iCs/>
          <w:snapToGrid w:val="0"/>
          <w:kern w:val="0"/>
          <w:szCs w:val="24"/>
          <w:lang w:val="fr-FR"/>
        </w:rPr>
        <w:t>tĩnh và động</w:t>
      </w:r>
      <w:r w:rsidRPr="008207E0">
        <w:rPr>
          <w:rFonts w:eastAsia="Times New Roman" w:cs="Arial"/>
          <w:snapToGrid w:val="0"/>
          <w:kern w:val="0"/>
          <w:szCs w:val="24"/>
          <w:lang w:val="fr-FR"/>
        </w:rPr>
        <w:t xml:space="preserve">, </w:t>
      </w:r>
      <w:r w:rsidRPr="008207E0">
        <w:rPr>
          <w:rFonts w:eastAsia="Times New Roman" w:cs="Arial"/>
          <w:bCs/>
          <w:iCs/>
          <w:snapToGrid w:val="0"/>
          <w:kern w:val="0"/>
          <w:szCs w:val="24"/>
          <w:lang w:val="fr-FR"/>
        </w:rPr>
        <w:t>phát nóng,</w:t>
      </w:r>
      <w:r w:rsidRPr="008207E0">
        <w:rPr>
          <w:rFonts w:eastAsia="Times New Roman" w:cs="Arial"/>
          <w:snapToGrid w:val="0"/>
          <w:kern w:val="0"/>
          <w:szCs w:val="24"/>
          <w:lang w:val="fr-FR"/>
        </w:rPr>
        <w:t xml:space="preserve"> hồ quang điện và các hiện tượng khác (đánh lửa, sinh</w:t>
      </w:r>
      <w:r w:rsidRPr="008207E0">
        <w:rPr>
          <w:rFonts w:eastAsia="Times New Roman" w:cs="Arial"/>
          <w:bCs/>
          <w:iCs/>
          <w:snapToGrid w:val="0"/>
          <w:kern w:val="0"/>
          <w:szCs w:val="24"/>
          <w:lang w:val="fr-FR"/>
        </w:rPr>
        <w:t xml:space="preserve"> </w:t>
      </w:r>
      <w:r w:rsidRPr="008207E0">
        <w:rPr>
          <w:rFonts w:eastAsia="Times New Roman" w:cs="Arial"/>
          <w:snapToGrid w:val="0"/>
          <w:kern w:val="0"/>
          <w:szCs w:val="24"/>
          <w:lang w:val="fr-FR"/>
        </w:rPr>
        <w:t xml:space="preserve">khí, v.v.) không gây hư hỏng thiết bị, </w:t>
      </w:r>
      <w:r w:rsidRPr="008207E0">
        <w:rPr>
          <w:rFonts w:eastAsia="Times New Roman" w:cs="Arial"/>
          <w:bCs/>
          <w:iCs/>
          <w:snapToGrid w:val="0"/>
          <w:kern w:val="0"/>
          <w:szCs w:val="24"/>
          <w:lang w:val="fr-FR"/>
        </w:rPr>
        <w:t xml:space="preserve">kết cấu </w:t>
      </w:r>
      <w:r w:rsidRPr="008207E0">
        <w:rPr>
          <w:rFonts w:eastAsia="Times New Roman" w:cs="Arial"/>
          <w:snapToGrid w:val="0"/>
          <w:kern w:val="0"/>
          <w:szCs w:val="24"/>
          <w:lang w:val="fr-FR"/>
        </w:rPr>
        <w:t xml:space="preserve">và gây ngắn mạch giữa các pha hoặc giữa pha với đất và không gây nguy hiểm cho </w:t>
      </w:r>
      <w:r w:rsidRPr="008207E0">
        <w:rPr>
          <w:rFonts w:eastAsia="Times New Roman" w:cs="Arial"/>
          <w:bCs/>
          <w:iCs/>
          <w:snapToGrid w:val="0"/>
          <w:kern w:val="0"/>
          <w:szCs w:val="24"/>
          <w:lang w:val="fr-FR"/>
        </w:rPr>
        <w:t>người;</w:t>
      </w:r>
    </w:p>
    <w:p w14:paraId="7DF2F8CD" w14:textId="77777777" w:rsidR="00CA2D76" w:rsidRPr="008207E0" w:rsidRDefault="00CA2D76" w:rsidP="00150154">
      <w:pPr>
        <w:widowControl w:val="0"/>
        <w:spacing w:line="252" w:lineRule="auto"/>
        <w:ind w:hanging="2"/>
        <w:rPr>
          <w:rFonts w:eastAsia="Times New Roman" w:cs="Arial"/>
          <w:snapToGrid w:val="0"/>
          <w:kern w:val="0"/>
          <w:szCs w:val="24"/>
          <w:lang w:val="fr-FR"/>
        </w:rPr>
      </w:pPr>
      <w:r w:rsidRPr="008207E0">
        <w:rPr>
          <w:rFonts w:eastAsia="Times New Roman" w:cs="Arial"/>
          <w:snapToGrid w:val="0"/>
          <w:kern w:val="0"/>
          <w:szCs w:val="24"/>
          <w:lang w:val="fr-FR"/>
        </w:rPr>
        <w:t>b)Trong điều kiện làm việc không bình thường phải có khả năng hạn chế những hư hỏng do hiện tượng ngắn mạch gây ra;</w:t>
      </w:r>
    </w:p>
    <w:p w14:paraId="6D3FD6AB" w14:textId="77777777" w:rsidR="00CA2D76" w:rsidRPr="008207E0" w:rsidRDefault="00CA2D76" w:rsidP="00150154">
      <w:pPr>
        <w:widowControl w:val="0"/>
        <w:spacing w:line="252" w:lineRule="auto"/>
        <w:ind w:hanging="2"/>
        <w:rPr>
          <w:rFonts w:eastAsia="Times New Roman" w:cs="Arial"/>
          <w:snapToGrid w:val="0"/>
          <w:kern w:val="0"/>
          <w:szCs w:val="24"/>
          <w:lang w:val="fr-FR"/>
        </w:rPr>
      </w:pPr>
      <w:r w:rsidRPr="008207E0">
        <w:rPr>
          <w:rFonts w:eastAsia="Times New Roman" w:cs="Arial"/>
          <w:snapToGrid w:val="0"/>
          <w:kern w:val="0"/>
          <w:szCs w:val="24"/>
          <w:lang w:val="fr-FR"/>
        </w:rPr>
        <w:t>c) Khi cắt điện một mạch điện bất kỳ, các thiết bị điện, phần dẫn điện và kết cấu thuộc mạch ấy, có thể kiểm tra, thay thế và sửa chữa một cách an toàn mà không ảnh hưởng</w:t>
      </w:r>
    </w:p>
    <w:p w14:paraId="451B4440" w14:textId="77777777" w:rsidR="00CA2D76" w:rsidRPr="008207E0" w:rsidRDefault="00CA2D76" w:rsidP="00150154">
      <w:pPr>
        <w:widowControl w:val="0"/>
        <w:spacing w:line="252" w:lineRule="auto"/>
        <w:ind w:hanging="2"/>
        <w:rPr>
          <w:rFonts w:eastAsia="Times New Roman" w:cs="Arial"/>
          <w:snapToGrid w:val="0"/>
          <w:kern w:val="0"/>
          <w:szCs w:val="24"/>
          <w:lang w:val="fr-FR"/>
        </w:rPr>
      </w:pPr>
      <w:r w:rsidRPr="008207E0">
        <w:rPr>
          <w:rFonts w:eastAsia="Times New Roman" w:cs="Arial"/>
          <w:snapToGrid w:val="0"/>
          <w:kern w:val="0"/>
          <w:szCs w:val="24"/>
          <w:lang w:val="fr-FR"/>
        </w:rPr>
        <w:t>đến chế độ làm việc bình thường của các mạch điện lân cận;</w:t>
      </w:r>
    </w:p>
    <w:p w14:paraId="421614E8" w14:textId="77777777" w:rsidR="00CA2D76" w:rsidRPr="008207E0" w:rsidRDefault="00CA2D76" w:rsidP="00150154">
      <w:pPr>
        <w:widowControl w:val="0"/>
        <w:spacing w:line="252" w:lineRule="auto"/>
        <w:ind w:hanging="2"/>
        <w:rPr>
          <w:rFonts w:eastAsia="Times New Roman" w:cs="Arial"/>
          <w:snapToGrid w:val="0"/>
          <w:kern w:val="0"/>
          <w:szCs w:val="24"/>
        </w:rPr>
      </w:pPr>
      <w:r w:rsidRPr="008207E0">
        <w:rPr>
          <w:rFonts w:eastAsia="Times New Roman" w:cs="Arial"/>
          <w:snapToGrid w:val="0"/>
          <w:kern w:val="0"/>
          <w:szCs w:val="24"/>
        </w:rPr>
        <w:t xml:space="preserve">d) Bảo đảm khả năng </w:t>
      </w:r>
      <w:r w:rsidRPr="008207E0">
        <w:rPr>
          <w:rFonts w:eastAsia="Times New Roman" w:cs="Arial"/>
          <w:bCs/>
          <w:iCs/>
          <w:snapToGrid w:val="0"/>
          <w:kern w:val="0"/>
          <w:szCs w:val="24"/>
        </w:rPr>
        <w:t>vận</w:t>
      </w:r>
      <w:r w:rsidRPr="008207E0">
        <w:rPr>
          <w:rFonts w:eastAsia="Times New Roman" w:cs="Arial"/>
          <w:snapToGrid w:val="0"/>
          <w:kern w:val="0"/>
          <w:szCs w:val="24"/>
        </w:rPr>
        <w:t xml:space="preserve"> chuyển dễ dàng </w:t>
      </w:r>
      <w:r w:rsidRPr="008207E0">
        <w:rPr>
          <w:rFonts w:eastAsia="Times New Roman" w:cs="Arial"/>
          <w:bCs/>
          <w:iCs/>
          <w:snapToGrid w:val="0"/>
          <w:kern w:val="0"/>
          <w:szCs w:val="24"/>
        </w:rPr>
        <w:t>và an toàn</w:t>
      </w:r>
      <w:r w:rsidRPr="008207E0">
        <w:rPr>
          <w:rFonts w:eastAsia="Times New Roman" w:cs="Arial"/>
          <w:snapToGrid w:val="0"/>
          <w:kern w:val="0"/>
          <w:szCs w:val="24"/>
        </w:rPr>
        <w:t xml:space="preserve"> các thiết bị trong trạm.</w:t>
      </w:r>
    </w:p>
    <w:p w14:paraId="642CD0F6"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 xml:space="preserve">3. Khi lựa chọn các thiết bị điện, phần dẫn điện, cách điện, </w:t>
      </w:r>
      <w:r w:rsidRPr="008207E0">
        <w:rPr>
          <w:rFonts w:eastAsia="Times New Roman" w:cs="Arial"/>
          <w:bCs/>
          <w:iCs/>
          <w:snapToGrid w:val="0"/>
          <w:kern w:val="0"/>
          <w:szCs w:val="24"/>
        </w:rPr>
        <w:t>phải</w:t>
      </w:r>
      <w:r w:rsidRPr="008207E0">
        <w:rPr>
          <w:rFonts w:eastAsia="Times New Roman" w:cs="Arial"/>
          <w:snapToGrid w:val="0"/>
          <w:kern w:val="0"/>
          <w:szCs w:val="24"/>
        </w:rPr>
        <w:t xml:space="preserve"> </w:t>
      </w:r>
      <w:r w:rsidRPr="008207E0">
        <w:rPr>
          <w:rFonts w:eastAsia="Times New Roman" w:cs="Arial"/>
          <w:bCs/>
          <w:iCs/>
          <w:snapToGrid w:val="0"/>
          <w:kern w:val="0"/>
          <w:szCs w:val="24"/>
        </w:rPr>
        <w:t>xét</w:t>
      </w:r>
      <w:r w:rsidRPr="008207E0">
        <w:rPr>
          <w:rFonts w:eastAsia="Times New Roman" w:cs="Arial"/>
          <w:snapToGrid w:val="0"/>
          <w:kern w:val="0"/>
          <w:szCs w:val="24"/>
        </w:rPr>
        <w:t xml:space="preserve"> theo điều kiện ổn định</w:t>
      </w:r>
    </w:p>
    <w:p w14:paraId="26594E8D"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động, ổn định nhiệt, còn đối với máy cắt phải xét thêm khả năng đóng cắt và phải tuân theo các quy định nêu trong Quy chuẩn kỹ thuật này.</w:t>
      </w:r>
    </w:p>
    <w:p w14:paraId="4B274140"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a) Phải đặt máy cắt đầu vào tại các trạm 110 kV trở lên và các trạm đến 35 kV có công suất máy biến áp lớn hơn 1600 kVA.</w:t>
      </w:r>
    </w:p>
    <w:p w14:paraId="3BFF1FC6"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b) Phải đặt máy cắt hoặc cầu chảy tự rơi (hoặc cầu chảy kết hợp với cầu dao/cầu dao phụ tải) cho máy biến áp từ 35 kV công suất 1600kVA trở xuống và các tụ điện.</w:t>
      </w:r>
    </w:p>
    <w:p w14:paraId="4572BB82" w14:textId="77777777" w:rsidR="00CA2D76" w:rsidRPr="008207E0" w:rsidRDefault="00CA2D76" w:rsidP="00150154">
      <w:pPr>
        <w:widowControl w:val="0"/>
        <w:spacing w:line="252" w:lineRule="auto"/>
        <w:rPr>
          <w:rFonts w:eastAsia="Times New Roman" w:cs="Arial"/>
          <w:snapToGrid w:val="0"/>
          <w:spacing w:val="-2"/>
          <w:kern w:val="0"/>
          <w:szCs w:val="24"/>
        </w:rPr>
      </w:pPr>
      <w:r w:rsidRPr="008207E0">
        <w:rPr>
          <w:rFonts w:eastAsia="Times New Roman" w:cs="Arial"/>
          <w:snapToGrid w:val="0"/>
          <w:kern w:val="0"/>
          <w:szCs w:val="24"/>
        </w:rPr>
        <w:t xml:space="preserve">4. Kết cấu để lắp đặt thiết bị điện phải chịu được lực tác động do trọng lượng thiết bị, do lực tác động phát sinh khi thao tác, ngắn mạch và các điều kiện tự nhiên bất lợi. Kết cấu xây dựng ở gần các phần dẫn điện mà người có thể chạm tới, không được nóng quá 50°C do dòng điện và khi không chạm tới được thì không được nóng quá 70°C. Không cần kiểm tra độ nóng các kết cấu ở gần các phần dẫn điện có dòng điện xoay chiều </w:t>
      </w:r>
      <w:r w:rsidRPr="008207E0">
        <w:rPr>
          <w:rFonts w:eastAsia="Times New Roman" w:cs="Arial"/>
          <w:snapToGrid w:val="0"/>
          <w:kern w:val="0"/>
          <w:szCs w:val="24"/>
        </w:rPr>
        <w:lastRenderedPageBreak/>
        <w:t>danh định 1kA trở xuống.</w:t>
      </w:r>
    </w:p>
    <w:p w14:paraId="5D903621"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 xml:space="preserve">5. Khi bố trí </w:t>
      </w:r>
      <w:r w:rsidRPr="008207E0">
        <w:rPr>
          <w:rFonts w:eastAsia="Times New Roman" w:cs="Arial"/>
          <w:bCs/>
          <w:iCs/>
          <w:snapToGrid w:val="0"/>
          <w:kern w:val="0"/>
          <w:szCs w:val="24"/>
        </w:rPr>
        <w:t>TBPP</w:t>
      </w:r>
      <w:r w:rsidRPr="008207E0">
        <w:rPr>
          <w:rFonts w:eastAsia="Times New Roman" w:cs="Arial"/>
          <w:snapToGrid w:val="0"/>
          <w:kern w:val="0"/>
          <w:szCs w:val="24"/>
        </w:rPr>
        <w:t xml:space="preserve"> và TBA ở nơi môi trường có tác hại cho thiết bị và thanh </w:t>
      </w:r>
      <w:r w:rsidRPr="008207E0">
        <w:rPr>
          <w:rFonts w:eastAsia="Times New Roman" w:cs="Arial"/>
          <w:bCs/>
          <w:iCs/>
          <w:snapToGrid w:val="0"/>
          <w:kern w:val="0"/>
          <w:szCs w:val="24"/>
        </w:rPr>
        <w:t>dẫn</w:t>
      </w:r>
      <w:r w:rsidRPr="008207E0">
        <w:rPr>
          <w:rFonts w:eastAsia="Times New Roman" w:cs="Arial"/>
          <w:snapToGrid w:val="0"/>
          <w:kern w:val="0"/>
          <w:szCs w:val="24"/>
        </w:rPr>
        <w:t xml:space="preserve"> hoặc làm giảm mức cách điện thì phải có biện pháp bảo đảm thiết bị làm việc </w:t>
      </w:r>
      <w:r w:rsidRPr="008207E0">
        <w:rPr>
          <w:rFonts w:eastAsia="Times New Roman" w:cs="Arial"/>
          <w:bCs/>
          <w:iCs/>
          <w:snapToGrid w:val="0"/>
          <w:kern w:val="0"/>
          <w:szCs w:val="24"/>
        </w:rPr>
        <w:t>tin cậy</w:t>
      </w:r>
      <w:r w:rsidRPr="008207E0">
        <w:rPr>
          <w:rFonts w:eastAsia="Times New Roman" w:cs="Arial"/>
          <w:snapToGrid w:val="0"/>
          <w:kern w:val="0"/>
          <w:szCs w:val="24"/>
        </w:rPr>
        <w:t xml:space="preserve"> và an toàn như:   </w:t>
      </w:r>
    </w:p>
    <w:p w14:paraId="007969E8" w14:textId="77777777" w:rsidR="00CA2D76" w:rsidRPr="008207E0" w:rsidRDefault="00CA2D76" w:rsidP="00150154">
      <w:pPr>
        <w:widowControl w:val="0"/>
        <w:tabs>
          <w:tab w:val="num" w:pos="1979"/>
        </w:tabs>
        <w:spacing w:line="252" w:lineRule="auto"/>
        <w:rPr>
          <w:rFonts w:eastAsia="Times New Roman" w:cs="Arial"/>
          <w:snapToGrid w:val="0"/>
          <w:kern w:val="0"/>
          <w:szCs w:val="24"/>
          <w:lang w:val="de-DE"/>
        </w:rPr>
      </w:pPr>
      <w:r w:rsidRPr="008207E0">
        <w:rPr>
          <w:rFonts w:eastAsia="Times New Roman" w:cs="Arial"/>
          <w:snapToGrid w:val="0"/>
          <w:kern w:val="0"/>
          <w:szCs w:val="24"/>
          <w:lang w:val="de-DE"/>
        </w:rPr>
        <w:t>a) Dùng cách điện tăng cường;</w:t>
      </w:r>
    </w:p>
    <w:p w14:paraId="4CE09B8F" w14:textId="77777777" w:rsidR="00CA2D76" w:rsidRPr="008207E0" w:rsidRDefault="00CA2D76" w:rsidP="00150154">
      <w:pPr>
        <w:widowControl w:val="0"/>
        <w:tabs>
          <w:tab w:val="num" w:pos="1979"/>
        </w:tabs>
        <w:spacing w:line="252" w:lineRule="auto"/>
        <w:rPr>
          <w:rFonts w:eastAsia="Times New Roman" w:cs="Arial"/>
          <w:snapToGrid w:val="0"/>
          <w:kern w:val="0"/>
          <w:szCs w:val="24"/>
          <w:lang w:val="de-DE"/>
        </w:rPr>
      </w:pPr>
      <w:r w:rsidRPr="008207E0">
        <w:rPr>
          <w:rFonts w:eastAsia="Times New Roman" w:cs="Arial"/>
          <w:snapToGrid w:val="0"/>
          <w:kern w:val="0"/>
          <w:szCs w:val="24"/>
          <w:lang w:val="de-DE"/>
        </w:rPr>
        <w:t xml:space="preserve">b) Dùng thanh </w:t>
      </w:r>
      <w:r w:rsidRPr="008207E0">
        <w:rPr>
          <w:rFonts w:eastAsia="Times New Roman" w:cs="Arial"/>
          <w:bCs/>
          <w:iCs/>
          <w:snapToGrid w:val="0"/>
          <w:kern w:val="0"/>
          <w:szCs w:val="24"/>
          <w:lang w:val="de-DE"/>
        </w:rPr>
        <w:t>dẫn</w:t>
      </w:r>
      <w:r w:rsidRPr="008207E0">
        <w:rPr>
          <w:rFonts w:eastAsia="Times New Roman" w:cs="Arial"/>
          <w:snapToGrid w:val="0"/>
          <w:kern w:val="0"/>
          <w:szCs w:val="24"/>
          <w:lang w:val="de-DE"/>
        </w:rPr>
        <w:t xml:space="preserve"> bằng vật liệu </w:t>
      </w:r>
      <w:r w:rsidRPr="008207E0">
        <w:rPr>
          <w:rFonts w:eastAsia="Times New Roman" w:cs="Arial"/>
          <w:bCs/>
          <w:iCs/>
          <w:snapToGrid w:val="0"/>
          <w:kern w:val="0"/>
          <w:szCs w:val="24"/>
          <w:lang w:val="de-DE"/>
        </w:rPr>
        <w:t>chịu</w:t>
      </w:r>
      <w:r w:rsidRPr="008207E0">
        <w:rPr>
          <w:rFonts w:eastAsia="Times New Roman" w:cs="Arial"/>
          <w:snapToGrid w:val="0"/>
          <w:kern w:val="0"/>
          <w:szCs w:val="24"/>
          <w:lang w:val="de-DE"/>
        </w:rPr>
        <w:t xml:space="preserve"> được ảnh hưởng của môi trường hoặc có biện pháp bảo vệ;</w:t>
      </w:r>
    </w:p>
    <w:p w14:paraId="5FBC9238" w14:textId="77777777" w:rsidR="00CA2D76" w:rsidRPr="008207E0" w:rsidRDefault="00CA2D76" w:rsidP="00150154">
      <w:pPr>
        <w:widowControl w:val="0"/>
        <w:tabs>
          <w:tab w:val="num" w:pos="1979"/>
        </w:tabs>
        <w:spacing w:line="252" w:lineRule="auto"/>
        <w:rPr>
          <w:rFonts w:eastAsia="Times New Roman" w:cs="Arial"/>
          <w:snapToGrid w:val="0"/>
          <w:kern w:val="0"/>
          <w:szCs w:val="24"/>
        </w:rPr>
      </w:pPr>
      <w:r w:rsidRPr="008207E0">
        <w:rPr>
          <w:rFonts w:eastAsia="Times New Roman" w:cs="Arial"/>
          <w:snapToGrid w:val="0"/>
          <w:kern w:val="0"/>
          <w:szCs w:val="24"/>
        </w:rPr>
        <w:t xml:space="preserve">c) Bố trí </w:t>
      </w:r>
      <w:r w:rsidRPr="008207E0">
        <w:rPr>
          <w:rFonts w:eastAsia="Times New Roman" w:cs="Arial"/>
          <w:bCs/>
          <w:iCs/>
          <w:snapToGrid w:val="0"/>
          <w:kern w:val="0"/>
          <w:szCs w:val="24"/>
        </w:rPr>
        <w:t>tránh</w:t>
      </w:r>
      <w:r w:rsidRPr="008207E0">
        <w:rPr>
          <w:rFonts w:eastAsia="Times New Roman" w:cs="Arial"/>
          <w:snapToGrid w:val="0"/>
          <w:kern w:val="0"/>
          <w:szCs w:val="24"/>
        </w:rPr>
        <w:t xml:space="preserve"> hướng gió </w:t>
      </w:r>
      <w:r w:rsidRPr="008207E0">
        <w:rPr>
          <w:rFonts w:eastAsia="Times New Roman" w:cs="Arial"/>
          <w:bCs/>
          <w:iCs/>
          <w:snapToGrid w:val="0"/>
          <w:kern w:val="0"/>
          <w:szCs w:val="24"/>
        </w:rPr>
        <w:t>gây tác hại;</w:t>
      </w:r>
    </w:p>
    <w:p w14:paraId="60424868" w14:textId="77777777" w:rsidR="00CA2D76" w:rsidRPr="008207E0" w:rsidRDefault="00CA2D76" w:rsidP="00150154">
      <w:pPr>
        <w:widowControl w:val="0"/>
        <w:tabs>
          <w:tab w:val="num" w:pos="1979"/>
        </w:tabs>
        <w:spacing w:line="252" w:lineRule="auto"/>
        <w:rPr>
          <w:rFonts w:eastAsia="Times New Roman" w:cs="Arial"/>
          <w:snapToGrid w:val="0"/>
          <w:kern w:val="0"/>
          <w:szCs w:val="24"/>
        </w:rPr>
      </w:pPr>
      <w:r w:rsidRPr="008207E0">
        <w:rPr>
          <w:rFonts w:eastAsia="Times New Roman" w:cs="Arial"/>
          <w:snapToGrid w:val="0"/>
          <w:kern w:val="0"/>
          <w:szCs w:val="24"/>
        </w:rPr>
        <w:t xml:space="preserve">d) Dùng </w:t>
      </w:r>
      <w:r w:rsidRPr="008207E0">
        <w:rPr>
          <w:rFonts w:eastAsia="Times New Roman" w:cs="Arial"/>
          <w:bCs/>
          <w:iCs/>
          <w:snapToGrid w:val="0"/>
          <w:kern w:val="0"/>
          <w:szCs w:val="24"/>
        </w:rPr>
        <w:t>TBPP và TBA</w:t>
      </w:r>
      <w:r w:rsidRPr="008207E0">
        <w:rPr>
          <w:rFonts w:eastAsia="Times New Roman" w:cs="Arial"/>
          <w:snapToGrid w:val="0"/>
          <w:kern w:val="0"/>
          <w:szCs w:val="24"/>
        </w:rPr>
        <w:t xml:space="preserve"> kiểu kín </w:t>
      </w:r>
      <w:r w:rsidRPr="008207E0">
        <w:rPr>
          <w:rFonts w:eastAsia="Times New Roman" w:cs="Arial"/>
          <w:bCs/>
          <w:iCs/>
          <w:snapToGrid w:val="0"/>
          <w:kern w:val="0"/>
          <w:szCs w:val="24"/>
        </w:rPr>
        <w:t>hoặc trạm GIS, …</w:t>
      </w:r>
    </w:p>
    <w:p w14:paraId="69E0A45B" w14:textId="77777777" w:rsidR="00CA2D76" w:rsidRPr="008207E0" w:rsidRDefault="00CA2D76" w:rsidP="00150154">
      <w:pPr>
        <w:widowControl w:val="0"/>
        <w:tabs>
          <w:tab w:val="num" w:pos="1979"/>
        </w:tabs>
        <w:spacing w:line="252" w:lineRule="auto"/>
        <w:rPr>
          <w:rFonts w:eastAsia="Times New Roman" w:cs="Arial"/>
          <w:snapToGrid w:val="0"/>
          <w:kern w:val="0"/>
          <w:szCs w:val="24"/>
        </w:rPr>
      </w:pPr>
      <w:r w:rsidRPr="008207E0">
        <w:rPr>
          <w:rFonts w:eastAsia="Times New Roman" w:cs="Arial"/>
          <w:snapToGrid w:val="0"/>
          <w:kern w:val="0"/>
          <w:szCs w:val="24"/>
        </w:rPr>
        <w:t xml:space="preserve">đ) Chống bụi, các chất khí có </w:t>
      </w:r>
      <w:r w:rsidRPr="008207E0">
        <w:rPr>
          <w:rFonts w:eastAsia="Times New Roman" w:cs="Arial"/>
          <w:bCs/>
          <w:iCs/>
          <w:snapToGrid w:val="0"/>
          <w:kern w:val="0"/>
          <w:szCs w:val="24"/>
        </w:rPr>
        <w:t>hại và hơi nước</w:t>
      </w:r>
      <w:r w:rsidRPr="008207E0">
        <w:rPr>
          <w:rFonts w:eastAsia="Times New Roman" w:cs="Arial"/>
          <w:snapToGrid w:val="0"/>
          <w:kern w:val="0"/>
          <w:szCs w:val="24"/>
        </w:rPr>
        <w:t xml:space="preserve"> lọt vào khu vực lắp </w:t>
      </w:r>
      <w:r w:rsidRPr="008207E0">
        <w:rPr>
          <w:rFonts w:eastAsia="Times New Roman" w:cs="Arial"/>
          <w:bCs/>
          <w:iCs/>
          <w:snapToGrid w:val="0"/>
          <w:kern w:val="0"/>
          <w:szCs w:val="24"/>
        </w:rPr>
        <w:t>đặt</w:t>
      </w:r>
      <w:r w:rsidRPr="008207E0">
        <w:rPr>
          <w:rFonts w:eastAsia="Times New Roman" w:cs="Arial"/>
          <w:snapToGrid w:val="0"/>
          <w:kern w:val="0"/>
          <w:szCs w:val="24"/>
        </w:rPr>
        <w:t xml:space="preserve"> TBPP.</w:t>
      </w:r>
    </w:p>
    <w:p w14:paraId="6A0E2A72" w14:textId="77777777" w:rsidR="00CA2D76" w:rsidRPr="008207E0" w:rsidRDefault="00CA2D76" w:rsidP="00150154">
      <w:pPr>
        <w:widowControl w:val="0"/>
        <w:spacing w:line="252" w:lineRule="auto"/>
        <w:ind w:firstLine="14"/>
        <w:rPr>
          <w:rFonts w:eastAsia="Times New Roman" w:cs="Arial"/>
          <w:snapToGrid w:val="0"/>
          <w:kern w:val="0"/>
          <w:szCs w:val="24"/>
        </w:rPr>
      </w:pPr>
      <w:r w:rsidRPr="008207E0">
        <w:rPr>
          <w:rFonts w:eastAsia="Times New Roman" w:cs="Arial"/>
          <w:snapToGrid w:val="0"/>
          <w:kern w:val="0"/>
          <w:szCs w:val="24"/>
        </w:rPr>
        <w:t xml:space="preserve">6. Ký hiệu pha của thiết bị điện, thanh dẫn của TBPP và TBA phải có màu phù hợp với những quy định nêu trong điểm b Mục 1.2-11. MBA, cuộn kháng, tụ điện và các thiết bị điện khác đặt ngoài trời phải có màu sáng để giảm nhiệt độ do bức xạ mặt trời trực tiếp gây ra. </w:t>
      </w:r>
    </w:p>
    <w:p w14:paraId="3C7F4D20"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bCs/>
          <w:iCs/>
          <w:snapToGrid w:val="0"/>
          <w:kern w:val="0"/>
          <w:szCs w:val="24"/>
        </w:rPr>
        <w:t>7. TBPP</w:t>
      </w:r>
      <w:r w:rsidRPr="008207E0">
        <w:rPr>
          <w:rFonts w:eastAsia="Times New Roman" w:cs="Arial"/>
          <w:snapToGrid w:val="0"/>
          <w:kern w:val="0"/>
          <w:szCs w:val="24"/>
        </w:rPr>
        <w:t xml:space="preserve"> và </w:t>
      </w:r>
      <w:r w:rsidRPr="008207E0">
        <w:rPr>
          <w:rStyle w:val="Heading5Char"/>
          <w:rFonts w:cs="Arial"/>
          <w:szCs w:val="24"/>
        </w:rPr>
        <w:t>TBA 110kV trở lên phải được</w:t>
      </w:r>
      <w:r w:rsidRPr="008207E0">
        <w:rPr>
          <w:rFonts w:eastAsia="Times New Roman" w:cs="Arial"/>
          <w:snapToGrid w:val="0"/>
          <w:kern w:val="0"/>
          <w:szCs w:val="24"/>
        </w:rPr>
        <w:t xml:space="preserve"> trang bị hệ thống chiếu sáng cho vận hành, giám sát và bảo dưỡng. Phải lắp đèn chiếu sáng sự cố khi mất nguồn cấp điện AC. Đèn chiếu sáng sự cố được sử dụng nguồn điện DC của trạm và cường độ chiếu sáng phải duy trì được 1 lux trong thời gian chiếu sáng 30 phút. </w:t>
      </w:r>
    </w:p>
    <w:p w14:paraId="7ABEAC2C"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Cường độ chiếu sáng trong từng khu vực phù hợp các quy định hiện hành.</w:t>
      </w:r>
    </w:p>
    <w:p w14:paraId="7FE0153B"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bCs/>
          <w:iCs/>
          <w:snapToGrid w:val="0"/>
          <w:kern w:val="0"/>
          <w:szCs w:val="24"/>
        </w:rPr>
        <w:t>8. TBPP</w:t>
      </w:r>
      <w:r w:rsidRPr="008207E0">
        <w:rPr>
          <w:rFonts w:eastAsia="Times New Roman" w:cs="Arial"/>
          <w:snapToGrid w:val="0"/>
          <w:kern w:val="0"/>
          <w:szCs w:val="24"/>
        </w:rPr>
        <w:t xml:space="preserve"> và TBA </w:t>
      </w:r>
      <w:r w:rsidRPr="008207E0">
        <w:rPr>
          <w:rFonts w:eastAsia="Times New Roman" w:cs="Arial"/>
          <w:bCs/>
          <w:iCs/>
          <w:snapToGrid w:val="0"/>
          <w:kern w:val="0"/>
          <w:szCs w:val="24"/>
        </w:rPr>
        <w:t>phải</w:t>
      </w:r>
      <w:r w:rsidRPr="008207E0">
        <w:rPr>
          <w:rFonts w:eastAsia="Times New Roman" w:cs="Arial"/>
          <w:snapToGrid w:val="0"/>
          <w:kern w:val="0"/>
          <w:szCs w:val="24"/>
        </w:rPr>
        <w:t xml:space="preserve"> trang bị hệ thống </w:t>
      </w:r>
      <w:r w:rsidRPr="008207E0">
        <w:rPr>
          <w:rFonts w:eastAsia="Times New Roman" w:cs="Arial"/>
          <w:bCs/>
          <w:iCs/>
          <w:snapToGrid w:val="0"/>
          <w:kern w:val="0"/>
          <w:szCs w:val="24"/>
        </w:rPr>
        <w:t>thông</w:t>
      </w:r>
      <w:r w:rsidRPr="008207E0">
        <w:rPr>
          <w:rFonts w:eastAsia="Times New Roman" w:cs="Arial"/>
          <w:snapToGrid w:val="0"/>
          <w:kern w:val="0"/>
          <w:szCs w:val="24"/>
        </w:rPr>
        <w:t xml:space="preserve"> </w:t>
      </w:r>
      <w:r w:rsidRPr="008207E0">
        <w:rPr>
          <w:rFonts w:eastAsia="Times New Roman" w:cs="Arial"/>
          <w:bCs/>
          <w:iCs/>
          <w:snapToGrid w:val="0"/>
          <w:kern w:val="0"/>
          <w:szCs w:val="24"/>
        </w:rPr>
        <w:t>tin liên lạc</w:t>
      </w:r>
      <w:r w:rsidRPr="008207E0">
        <w:rPr>
          <w:rFonts w:eastAsia="Times New Roman" w:cs="Arial"/>
          <w:snapToGrid w:val="0"/>
          <w:kern w:val="0"/>
          <w:szCs w:val="24"/>
        </w:rPr>
        <w:t xml:space="preserve"> </w:t>
      </w:r>
      <w:r w:rsidRPr="008207E0">
        <w:rPr>
          <w:rFonts w:eastAsia="Times New Roman" w:cs="Arial"/>
          <w:bCs/>
          <w:iCs/>
          <w:snapToGrid w:val="0"/>
          <w:kern w:val="0"/>
          <w:szCs w:val="24"/>
        </w:rPr>
        <w:t>phù hợp</w:t>
      </w:r>
      <w:r w:rsidRPr="008207E0">
        <w:rPr>
          <w:rFonts w:eastAsia="Times New Roman" w:cs="Arial"/>
          <w:snapToGrid w:val="0"/>
          <w:kern w:val="0"/>
          <w:szCs w:val="24"/>
        </w:rPr>
        <w:t xml:space="preserve"> với </w:t>
      </w:r>
      <w:r w:rsidRPr="008207E0">
        <w:rPr>
          <w:rFonts w:eastAsia="Times New Roman" w:cs="Arial"/>
          <w:bCs/>
          <w:iCs/>
          <w:snapToGrid w:val="0"/>
          <w:kern w:val="0"/>
          <w:szCs w:val="24"/>
        </w:rPr>
        <w:t xml:space="preserve">yêu cầu </w:t>
      </w:r>
      <w:r w:rsidRPr="008207E0">
        <w:rPr>
          <w:rFonts w:eastAsia="Times New Roman" w:cs="Arial"/>
          <w:snapToGrid w:val="0"/>
          <w:kern w:val="0"/>
          <w:szCs w:val="24"/>
        </w:rPr>
        <w:t>vận hành</w:t>
      </w:r>
      <w:r w:rsidRPr="008207E0">
        <w:rPr>
          <w:rFonts w:eastAsia="Times New Roman" w:cs="Arial"/>
          <w:bCs/>
          <w:iCs/>
          <w:snapToGrid w:val="0"/>
          <w:kern w:val="0"/>
          <w:szCs w:val="24"/>
        </w:rPr>
        <w:t>.</w:t>
      </w:r>
      <w:r w:rsidRPr="008207E0">
        <w:rPr>
          <w:rFonts w:eastAsia="Times New Roman" w:cs="Arial"/>
          <w:snapToGrid w:val="0"/>
          <w:kern w:val="0"/>
          <w:szCs w:val="24"/>
        </w:rPr>
        <w:t xml:space="preserve"> </w:t>
      </w:r>
    </w:p>
    <w:p w14:paraId="529B855F" w14:textId="77777777" w:rsidR="00CA2D76" w:rsidRPr="008207E0" w:rsidRDefault="00CA2D76" w:rsidP="00150154">
      <w:pPr>
        <w:widowControl w:val="0"/>
        <w:tabs>
          <w:tab w:val="left" w:pos="900"/>
        </w:tabs>
        <w:spacing w:line="252" w:lineRule="auto"/>
        <w:rPr>
          <w:rFonts w:cs="Arial"/>
          <w:szCs w:val="24"/>
        </w:rPr>
      </w:pPr>
      <w:r w:rsidRPr="008207E0">
        <w:rPr>
          <w:rFonts w:cs="Arial"/>
          <w:szCs w:val="24"/>
        </w:rPr>
        <w:t>9. Phải t</w:t>
      </w:r>
      <w:r w:rsidRPr="008207E0">
        <w:rPr>
          <w:rFonts w:cs="Arial"/>
          <w:szCs w:val="24"/>
          <w:lang w:val="vi-VN"/>
        </w:rPr>
        <w:t xml:space="preserve">hử nghiệm điện </w:t>
      </w:r>
      <w:r w:rsidRPr="008207E0">
        <w:rPr>
          <w:rFonts w:cs="Arial"/>
          <w:szCs w:val="24"/>
        </w:rPr>
        <w:t>áp chịu đựng của thiết bị theo</w:t>
      </w:r>
      <w:r w:rsidRPr="008207E0">
        <w:rPr>
          <w:rFonts w:cs="Arial"/>
          <w:szCs w:val="24"/>
          <w:lang w:val="vi-VN"/>
        </w:rPr>
        <w:t xml:space="preserve"> các điều kiện được quy định để</w:t>
      </w:r>
    </w:p>
    <w:p w14:paraId="335880FA" w14:textId="77777777" w:rsidR="00CA2D76" w:rsidRPr="008207E0" w:rsidRDefault="00CA2D76" w:rsidP="00150154">
      <w:pPr>
        <w:widowControl w:val="0"/>
        <w:tabs>
          <w:tab w:val="left" w:pos="900"/>
        </w:tabs>
        <w:spacing w:line="252" w:lineRule="auto"/>
        <w:rPr>
          <w:rFonts w:cs="Arial"/>
          <w:szCs w:val="24"/>
        </w:rPr>
      </w:pPr>
      <w:r w:rsidRPr="008207E0">
        <w:rPr>
          <w:rFonts w:cs="Arial"/>
          <w:szCs w:val="24"/>
          <w:lang w:val="vi-VN"/>
        </w:rPr>
        <w:t>cách điện phù hợp với điện áp chịu đựng định mức.</w:t>
      </w:r>
      <w:r w:rsidRPr="008207E0">
        <w:rPr>
          <w:rFonts w:cs="Arial"/>
          <w:szCs w:val="24"/>
        </w:rPr>
        <w:t xml:space="preserve"> </w:t>
      </w:r>
    </w:p>
    <w:p w14:paraId="6558CD23" w14:textId="77777777" w:rsidR="00CA2D76" w:rsidRPr="008207E0" w:rsidRDefault="00CA2D76" w:rsidP="00150154">
      <w:pPr>
        <w:widowControl w:val="0"/>
        <w:tabs>
          <w:tab w:val="left" w:pos="900"/>
        </w:tabs>
        <w:spacing w:line="252" w:lineRule="auto"/>
        <w:rPr>
          <w:rFonts w:eastAsia="Times New Roman" w:cs="Arial"/>
          <w:snapToGrid w:val="0"/>
          <w:kern w:val="0"/>
          <w:szCs w:val="24"/>
        </w:rPr>
      </w:pPr>
      <w:r w:rsidRPr="008207E0">
        <w:rPr>
          <w:rFonts w:eastAsia="Times New Roman" w:cs="Arial"/>
          <w:snapToGrid w:val="0"/>
          <w:spacing w:val="-4"/>
          <w:kern w:val="0"/>
          <w:szCs w:val="24"/>
        </w:rPr>
        <w:t xml:space="preserve">10. Việc nối đất phải được thực hiện theo quy định tại </w:t>
      </w:r>
      <w:r w:rsidRPr="008207E0">
        <w:rPr>
          <w:rFonts w:eastAsia="Times New Roman" w:cs="Arial"/>
          <w:snapToGrid w:val="0"/>
          <w:spacing w:val="-4"/>
          <w:kern w:val="0"/>
          <w:szCs w:val="24"/>
          <w:highlight w:val="yellow"/>
        </w:rPr>
        <w:t>Mục 1.7-4</w:t>
      </w:r>
      <w:r w:rsidRPr="008207E0">
        <w:rPr>
          <w:rFonts w:eastAsia="Times New Roman" w:cs="Arial"/>
          <w:snapToGrid w:val="0"/>
          <w:spacing w:val="-4"/>
          <w:kern w:val="0"/>
          <w:szCs w:val="24"/>
        </w:rPr>
        <w:t>. Các phần mang điện của TBPP khi cắt điện để sửa chữa cần có chỗ để có thể lắp nối đất di động</w:t>
      </w:r>
      <w:r w:rsidRPr="008207E0">
        <w:rPr>
          <w:rFonts w:eastAsia="Times New Roman" w:cs="Arial"/>
          <w:snapToGrid w:val="0"/>
          <w:kern w:val="0"/>
          <w:szCs w:val="24"/>
        </w:rPr>
        <w:t>.</w:t>
      </w:r>
    </w:p>
    <w:p w14:paraId="1AC29B26" w14:textId="77777777" w:rsidR="00CA2D76" w:rsidRPr="008207E0" w:rsidRDefault="00CA2D76" w:rsidP="00150154">
      <w:pPr>
        <w:pStyle w:val="BodyText10"/>
        <w:widowControl w:val="0"/>
        <w:spacing w:before="120" w:after="120" w:line="252" w:lineRule="auto"/>
        <w:contextualSpacing/>
        <w:rPr>
          <w:rFonts w:cs="Arial"/>
          <w:szCs w:val="24"/>
          <w:vertAlign w:val="superscript"/>
          <w:lang w:val="vi-VN"/>
        </w:rPr>
      </w:pPr>
      <w:r w:rsidRPr="008207E0">
        <w:rPr>
          <w:rFonts w:cs="Arial"/>
          <w:snapToGrid w:val="0"/>
          <w:szCs w:val="24"/>
        </w:rPr>
        <w:t xml:space="preserve">11. </w:t>
      </w:r>
      <w:r w:rsidRPr="008207E0">
        <w:rPr>
          <w:rFonts w:cs="Arial"/>
          <w:snapToGrid w:val="0"/>
          <w:szCs w:val="24"/>
          <w:lang w:val="vi-VN"/>
        </w:rPr>
        <w:t>Các TBPP phải được bố trí và lắp đặt sao cho những chấn động phát sinh khi thiết bị hoạt động, kể cả sự rung lắc do tác động từ lực bên ngoài, không làm hư hỏng các mối nối tiếp xúc, không gây ra sự nhiễu loạn và sự làm việc bất bình thường của thiết bị trong giới hạn chịu đựng theo thiết kế</w:t>
      </w:r>
      <w:r w:rsidRPr="008207E0">
        <w:rPr>
          <w:rFonts w:cs="Arial"/>
          <w:szCs w:val="24"/>
          <w:lang w:val="vi-VN"/>
        </w:rPr>
        <w:t>.</w:t>
      </w:r>
    </w:p>
    <w:p w14:paraId="36C6B5B4" w14:textId="77777777" w:rsidR="00CA2D76" w:rsidRPr="008207E0" w:rsidRDefault="00CA2D76" w:rsidP="00150154">
      <w:pPr>
        <w:widowControl w:val="0"/>
        <w:spacing w:line="252" w:lineRule="auto"/>
        <w:rPr>
          <w:rFonts w:eastAsia="Times New Roman" w:cs="Arial"/>
          <w:bCs/>
          <w:iCs/>
          <w:snapToGrid w:val="0"/>
          <w:kern w:val="0"/>
          <w:szCs w:val="24"/>
        </w:rPr>
      </w:pPr>
      <w:r w:rsidRPr="008207E0">
        <w:rPr>
          <w:rFonts w:eastAsia="Times New Roman" w:cs="Arial"/>
          <w:snapToGrid w:val="0"/>
          <w:kern w:val="0"/>
          <w:szCs w:val="24"/>
        </w:rPr>
        <w:t xml:space="preserve">12. Phải bố trí tổng mặt bằng của </w:t>
      </w:r>
      <w:r w:rsidRPr="008207E0">
        <w:rPr>
          <w:rFonts w:eastAsia="Times New Roman" w:cs="Arial"/>
          <w:bCs/>
          <w:iCs/>
          <w:snapToGrid w:val="0"/>
          <w:kern w:val="0"/>
          <w:szCs w:val="24"/>
        </w:rPr>
        <w:t>TBPP</w:t>
      </w:r>
      <w:r w:rsidRPr="008207E0">
        <w:rPr>
          <w:rFonts w:eastAsia="Times New Roman" w:cs="Arial"/>
          <w:snapToGrid w:val="0"/>
          <w:kern w:val="0"/>
          <w:szCs w:val="24"/>
        </w:rPr>
        <w:t xml:space="preserve">, TBA sao cho không bị ngập lụt, sụt lở, v.v. </w:t>
      </w:r>
      <w:r w:rsidRPr="008207E0">
        <w:rPr>
          <w:rFonts w:eastAsia="Times New Roman" w:cs="Arial"/>
          <w:bCs/>
          <w:iCs/>
          <w:snapToGrid w:val="0"/>
          <w:kern w:val="0"/>
          <w:szCs w:val="24"/>
        </w:rPr>
        <w:t xml:space="preserve"> </w:t>
      </w:r>
    </w:p>
    <w:p w14:paraId="00359D60"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 xml:space="preserve">13. Đối với </w:t>
      </w:r>
      <w:r w:rsidRPr="008207E0">
        <w:rPr>
          <w:rFonts w:eastAsia="Times New Roman" w:cs="Arial"/>
          <w:bCs/>
          <w:iCs/>
          <w:snapToGrid w:val="0"/>
          <w:kern w:val="0"/>
          <w:szCs w:val="24"/>
        </w:rPr>
        <w:t>TBPP</w:t>
      </w:r>
      <w:r w:rsidRPr="008207E0">
        <w:rPr>
          <w:rFonts w:eastAsia="Times New Roman" w:cs="Arial"/>
          <w:snapToGrid w:val="0"/>
          <w:kern w:val="0"/>
          <w:szCs w:val="24"/>
        </w:rPr>
        <w:t xml:space="preserve"> và TBA bố trí ở khu dân cư và công trình công nghiệp phải có biện pháp giảm tiếng ồn </w:t>
      </w:r>
      <w:r w:rsidRPr="008207E0">
        <w:rPr>
          <w:rFonts w:eastAsia="Times New Roman" w:cs="Arial"/>
          <w:bCs/>
          <w:iCs/>
          <w:snapToGrid w:val="0"/>
          <w:kern w:val="0"/>
          <w:szCs w:val="24"/>
        </w:rPr>
        <w:t xml:space="preserve">do </w:t>
      </w:r>
      <w:r w:rsidRPr="008207E0">
        <w:rPr>
          <w:rFonts w:eastAsia="Times New Roman" w:cs="Arial"/>
          <w:snapToGrid w:val="0"/>
          <w:kern w:val="0"/>
          <w:szCs w:val="24"/>
        </w:rPr>
        <w:t xml:space="preserve">thiết bị điện (máy biến áp, máy bù đồng bộ, v.v.) </w:t>
      </w:r>
      <w:r w:rsidRPr="008207E0">
        <w:rPr>
          <w:rFonts w:eastAsia="Times New Roman" w:cs="Arial"/>
          <w:bCs/>
          <w:iCs/>
          <w:snapToGrid w:val="0"/>
          <w:kern w:val="0"/>
          <w:szCs w:val="24"/>
        </w:rPr>
        <w:t xml:space="preserve">gây ra theo theo mức quy định trong </w:t>
      </w:r>
      <w:r w:rsidRPr="008207E0">
        <w:rPr>
          <w:rFonts w:eastAsia="Times New Roman" w:cs="Arial"/>
          <w:bCs/>
          <w:iCs/>
          <w:snapToGrid w:val="0"/>
          <w:kern w:val="0"/>
          <w:szCs w:val="24"/>
          <w:highlight w:val="yellow"/>
        </w:rPr>
        <w:t>Mục 1.5-1</w:t>
      </w:r>
      <w:r w:rsidRPr="008207E0">
        <w:rPr>
          <w:rFonts w:eastAsia="Times New Roman" w:cs="Arial"/>
          <w:bCs/>
          <w:iCs/>
          <w:snapToGrid w:val="0"/>
          <w:kern w:val="0"/>
          <w:szCs w:val="24"/>
        </w:rPr>
        <w:t xml:space="preserve">.  </w:t>
      </w:r>
    </w:p>
    <w:p w14:paraId="23E31D54"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14. Khu vực TBPP và TBA ngoài trời phải có rào chắn bên ngoài cao ít nhất 2,0 m. Rào chắn nội bộ trong trạm (nếu có) cao 1,8 m. Rào chắn có thể là loại kín, loại hở, hoặc loại lưới. Không cần rào chắn với các TBA trên cột, trạm trong nhà, trạm kiểu kín.</w:t>
      </w:r>
    </w:p>
    <w:p w14:paraId="5AE8F4DC" w14:textId="77777777" w:rsidR="00CA2D76" w:rsidRPr="008207E0" w:rsidRDefault="00CA2D76" w:rsidP="00150154">
      <w:pPr>
        <w:widowControl w:val="0"/>
        <w:spacing w:line="252" w:lineRule="auto"/>
        <w:rPr>
          <w:rFonts w:eastAsia="Times New Roman" w:cs="Arial"/>
          <w:b/>
          <w:snapToGrid w:val="0"/>
          <w:kern w:val="0"/>
          <w:szCs w:val="24"/>
        </w:rPr>
      </w:pPr>
      <w:r w:rsidRPr="008207E0">
        <w:rPr>
          <w:rFonts w:eastAsia="Times New Roman" w:cs="Arial"/>
          <w:snapToGrid w:val="0"/>
          <w:spacing w:val="6"/>
          <w:kern w:val="0"/>
          <w:szCs w:val="24"/>
        </w:rPr>
        <w:t xml:space="preserve">15. Tại TBPP và TBA có thiết bị có dầu (trừ TBPP và TBA trên cột) phải có hệ thống thu gom dầu theo quy định trong </w:t>
      </w:r>
      <w:r w:rsidRPr="008207E0">
        <w:rPr>
          <w:rFonts w:eastAsia="Times New Roman" w:cs="Arial"/>
          <w:snapToGrid w:val="0"/>
          <w:spacing w:val="6"/>
          <w:kern w:val="0"/>
          <w:szCs w:val="24"/>
          <w:highlight w:val="yellow"/>
        </w:rPr>
        <w:t>Mục 1.5-3</w:t>
      </w:r>
      <w:r w:rsidRPr="008207E0">
        <w:rPr>
          <w:rFonts w:eastAsia="Times New Roman" w:cs="Arial"/>
          <w:snapToGrid w:val="0"/>
          <w:spacing w:val="6"/>
          <w:kern w:val="0"/>
          <w:szCs w:val="24"/>
        </w:rPr>
        <w:t xml:space="preserve">. </w:t>
      </w:r>
      <w:r w:rsidRPr="008207E0">
        <w:rPr>
          <w:rFonts w:eastAsia="Times New Roman" w:cs="Arial"/>
          <w:b/>
          <w:snapToGrid w:val="0"/>
          <w:kern w:val="0"/>
          <w:szCs w:val="24"/>
        </w:rPr>
        <w:t xml:space="preserve"> </w:t>
      </w:r>
    </w:p>
    <w:p w14:paraId="36067FE1" w14:textId="0F425429" w:rsidR="00CA2D76" w:rsidRPr="008207E0" w:rsidRDefault="005F6A0F" w:rsidP="00150154">
      <w:pPr>
        <w:pStyle w:val="ListParagraph"/>
        <w:numPr>
          <w:ilvl w:val="2"/>
          <w:numId w:val="35"/>
        </w:numPr>
        <w:tabs>
          <w:tab w:val="left" w:pos="426"/>
        </w:tabs>
        <w:spacing w:line="252" w:lineRule="auto"/>
        <w:ind w:left="0" w:firstLine="0"/>
        <w:jc w:val="both"/>
        <w:outlineLvl w:val="1"/>
        <w:rPr>
          <w:rFonts w:cs="Arial"/>
          <w:b/>
          <w:bCs/>
          <w:szCs w:val="24"/>
        </w:rPr>
      </w:pPr>
      <w:bookmarkStart w:id="598" w:name="_Toc289385911"/>
      <w:bookmarkStart w:id="599" w:name="_Toc332299557"/>
      <w:bookmarkStart w:id="600" w:name="_Toc357000879"/>
      <w:bookmarkStart w:id="601" w:name="_Toc188048235"/>
      <w:bookmarkStart w:id="602" w:name="_Toc188050558"/>
      <w:r w:rsidRPr="008207E0">
        <w:rPr>
          <w:rFonts w:cs="Arial"/>
          <w:b/>
          <w:bCs/>
          <w:szCs w:val="24"/>
        </w:rPr>
        <w:t>T</w:t>
      </w:r>
      <w:r w:rsidR="00CA2D76" w:rsidRPr="008207E0">
        <w:rPr>
          <w:rFonts w:cs="Arial"/>
          <w:b/>
          <w:bCs/>
          <w:szCs w:val="24"/>
        </w:rPr>
        <w:t>rang bị phân phối điện ngoài trời</w:t>
      </w:r>
      <w:bookmarkEnd w:id="598"/>
      <w:bookmarkEnd w:id="599"/>
      <w:bookmarkEnd w:id="600"/>
      <w:bookmarkEnd w:id="601"/>
      <w:bookmarkEnd w:id="602"/>
      <w:r w:rsidR="00CA2D76" w:rsidRPr="008207E0">
        <w:rPr>
          <w:rFonts w:cs="Arial"/>
          <w:b/>
          <w:bCs/>
          <w:szCs w:val="24"/>
        </w:rPr>
        <w:t xml:space="preserve"> </w:t>
      </w:r>
    </w:p>
    <w:p w14:paraId="32649A0E" w14:textId="7EA35CAB"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603" w:name="_Toc188048236"/>
      <w:r w:rsidRPr="008207E0">
        <w:rPr>
          <w:rFonts w:cs="Arial"/>
          <w:b/>
          <w:bCs/>
          <w:szCs w:val="24"/>
        </w:rPr>
        <w:t>Lắp đặt ngoài trời</w:t>
      </w:r>
      <w:bookmarkEnd w:id="603"/>
    </w:p>
    <w:p w14:paraId="5876D138"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lang w:val="vi-VN"/>
        </w:rPr>
        <w:t xml:space="preserve">Khi </w:t>
      </w:r>
      <w:r w:rsidRPr="008207E0">
        <w:rPr>
          <w:rFonts w:cs="Arial"/>
          <w:szCs w:val="24"/>
        </w:rPr>
        <w:t xml:space="preserve">lắp </w:t>
      </w:r>
      <w:r w:rsidRPr="008207E0">
        <w:rPr>
          <w:rFonts w:cs="Arial"/>
          <w:szCs w:val="24"/>
          <w:lang w:val="vi-VN"/>
        </w:rPr>
        <w:t>đặt các TBPP ở ngoài trời cần phải tuân theo các yêu cầu sau đây:</w:t>
      </w:r>
    </w:p>
    <w:p w14:paraId="61452BC8" w14:textId="77777777" w:rsidR="00CA2D76" w:rsidRPr="008207E0" w:rsidRDefault="00CA2D76" w:rsidP="00150154">
      <w:pPr>
        <w:pStyle w:val="ListNumber"/>
        <w:widowControl w:val="0"/>
        <w:tabs>
          <w:tab w:val="clear" w:pos="284"/>
          <w:tab w:val="num" w:pos="0"/>
        </w:tabs>
        <w:spacing w:after="120" w:line="252" w:lineRule="auto"/>
        <w:ind w:left="0" w:firstLine="0"/>
        <w:contextualSpacing/>
        <w:jc w:val="both"/>
        <w:rPr>
          <w:rFonts w:ascii="Arial" w:hAnsi="Arial" w:cs="Arial"/>
          <w:sz w:val="24"/>
          <w:lang w:val="vi-VN"/>
        </w:rPr>
      </w:pPr>
      <w:r w:rsidRPr="008207E0">
        <w:rPr>
          <w:rFonts w:ascii="Arial" w:hAnsi="Arial" w:cs="Arial"/>
          <w:sz w:val="24"/>
          <w:lang w:val="vi-VN"/>
        </w:rPr>
        <w:t>1. Thiết bị</w:t>
      </w:r>
      <w:r w:rsidRPr="008207E0">
        <w:rPr>
          <w:rFonts w:ascii="Arial" w:hAnsi="Arial" w:cs="Arial"/>
          <w:sz w:val="24"/>
        </w:rPr>
        <w:t xml:space="preserve"> (kể cả giá lắp)</w:t>
      </w:r>
      <w:r w:rsidRPr="008207E0">
        <w:rPr>
          <w:rFonts w:ascii="Arial" w:hAnsi="Arial" w:cs="Arial"/>
          <w:sz w:val="24"/>
          <w:lang w:val="vi-VN"/>
        </w:rPr>
        <w:t xml:space="preserve"> cần phải được bố trí trên mặt nền phẳng ở độ cao</w:t>
      </w:r>
      <w:r w:rsidRPr="008207E0">
        <w:rPr>
          <w:rFonts w:ascii="Arial" w:hAnsi="Arial" w:cs="Arial"/>
          <w:sz w:val="24"/>
        </w:rPr>
        <w:t xml:space="preserve"> ít nhất là 0,3m so với nền, và ít nhất là 0,5m đối với tủ bảng điện. </w:t>
      </w:r>
    </w:p>
    <w:p w14:paraId="35AD7AB6" w14:textId="77777777" w:rsidR="00CA2D76" w:rsidRPr="008207E0" w:rsidRDefault="00CA2D76" w:rsidP="00150154">
      <w:pPr>
        <w:pStyle w:val="ListNumber"/>
        <w:widowControl w:val="0"/>
        <w:tabs>
          <w:tab w:val="clear" w:pos="284"/>
          <w:tab w:val="num" w:pos="-90"/>
        </w:tabs>
        <w:spacing w:after="120" w:line="252" w:lineRule="auto"/>
        <w:ind w:left="0" w:firstLine="0"/>
        <w:contextualSpacing/>
        <w:jc w:val="both"/>
        <w:rPr>
          <w:rFonts w:ascii="Arial" w:hAnsi="Arial" w:cs="Arial"/>
          <w:sz w:val="24"/>
          <w:lang w:val="vi-VN"/>
        </w:rPr>
      </w:pPr>
      <w:r w:rsidRPr="008207E0">
        <w:rPr>
          <w:rFonts w:ascii="Arial" w:hAnsi="Arial" w:cs="Arial"/>
          <w:sz w:val="24"/>
          <w:lang w:val="vi-VN"/>
        </w:rPr>
        <w:t>2. Trong các tủ điện, nếu có yêu cầu, phải bố trí sấy tại chỗ để bảo đảm sự hoạt động bình thường của các thiết bị, rơ le, khí cụ đo lường và</w:t>
      </w:r>
      <w:r w:rsidRPr="008207E0">
        <w:rPr>
          <w:rFonts w:ascii="Arial" w:hAnsi="Arial" w:cs="Arial"/>
          <w:sz w:val="24"/>
        </w:rPr>
        <w:t xml:space="preserve"> đo</w:t>
      </w:r>
      <w:r w:rsidRPr="008207E0">
        <w:rPr>
          <w:rFonts w:ascii="Arial" w:hAnsi="Arial" w:cs="Arial"/>
          <w:sz w:val="24"/>
          <w:lang w:val="vi-VN"/>
        </w:rPr>
        <w:t xml:space="preserve"> đếm điện năng</w:t>
      </w:r>
      <w:r w:rsidRPr="008207E0">
        <w:rPr>
          <w:rFonts w:ascii="Arial" w:hAnsi="Arial" w:cs="Arial"/>
          <w:sz w:val="24"/>
        </w:rPr>
        <w:t>.</w:t>
      </w:r>
      <w:r w:rsidRPr="008207E0">
        <w:rPr>
          <w:rFonts w:ascii="Arial" w:hAnsi="Arial" w:cs="Arial"/>
          <w:sz w:val="24"/>
          <w:lang w:val="vi-VN"/>
        </w:rPr>
        <w:t xml:space="preserve"> </w:t>
      </w:r>
    </w:p>
    <w:p w14:paraId="5B4976E6" w14:textId="4742B59B"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604" w:name="_Toc188048237"/>
      <w:r w:rsidRPr="008207E0">
        <w:rPr>
          <w:rFonts w:cs="Arial"/>
          <w:b/>
          <w:bCs/>
          <w:szCs w:val="24"/>
        </w:rPr>
        <w:t>Giao chéo của các hệ thanh dẫn</w:t>
      </w:r>
      <w:bookmarkEnd w:id="604"/>
      <w:r w:rsidRPr="008207E0">
        <w:rPr>
          <w:rFonts w:cs="Arial"/>
          <w:b/>
          <w:bCs/>
          <w:szCs w:val="24"/>
        </w:rPr>
        <w:t xml:space="preserve"> </w:t>
      </w:r>
    </w:p>
    <w:p w14:paraId="2C634D24"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lang w:val="vi-VN"/>
        </w:rPr>
        <w:t>Nhánh rẽ từ hệ thống thanh dẫn thường bố trí phía dưới thanh dẫn. Nhánh rẽ trong cùng một khoảng cột không được phép vượt bên trên hai hoặc nhiều phân đoạn hoặc hệ thống thanh dẫn khác.</w:t>
      </w:r>
    </w:p>
    <w:p w14:paraId="78933405" w14:textId="27C431E8"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605" w:name="_Toc188048238"/>
      <w:r w:rsidRPr="008207E0">
        <w:rPr>
          <w:rFonts w:cs="Arial"/>
          <w:b/>
          <w:bCs/>
          <w:szCs w:val="24"/>
        </w:rPr>
        <w:lastRenderedPageBreak/>
        <w:t>Nối rẽ nhánh giữa khoảng cột</w:t>
      </w:r>
      <w:bookmarkEnd w:id="605"/>
    </w:p>
    <w:p w14:paraId="423F8AC5"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lang w:val="vi-VN"/>
        </w:rPr>
        <w:t xml:space="preserve">Phải sử dụng dây dẫn mềm để nối rẽ nhánh ở trong các khoảng cột. Mối nối dây lèo ở cột, mối nối rẽ nhánh trong khoảng cột, mối nối với các đầu kẹp dây dẫn tới thiết bị thực hiện bằng cách ép, hàn chảy hoặc kẹp bắt bulông. </w:t>
      </w:r>
    </w:p>
    <w:p w14:paraId="1ABB7139"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Khi nối rẽ nhánh, không được cắt dây dẫn chính trong khoảng </w:t>
      </w:r>
      <w:r w:rsidRPr="008207E0">
        <w:rPr>
          <w:rFonts w:cs="Arial"/>
          <w:bCs/>
          <w:iCs/>
          <w:snapToGrid w:val="0"/>
          <w:szCs w:val="24"/>
          <w:lang w:val="vi-VN"/>
        </w:rPr>
        <w:t>cột</w:t>
      </w:r>
      <w:r w:rsidRPr="008207E0">
        <w:rPr>
          <w:rFonts w:cs="Arial"/>
          <w:snapToGrid w:val="0"/>
          <w:szCs w:val="24"/>
          <w:lang w:val="vi-VN"/>
        </w:rPr>
        <w:t>.</w:t>
      </w:r>
    </w:p>
    <w:p w14:paraId="23F36064" w14:textId="1BAB0031"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606" w:name="_Toc188048239"/>
      <w:r w:rsidRPr="008207E0">
        <w:rPr>
          <w:rFonts w:cs="Arial"/>
          <w:b/>
          <w:bCs/>
          <w:szCs w:val="24"/>
        </w:rPr>
        <w:t>Tính toán dây dẫn điện và kết cấu</w:t>
      </w:r>
      <w:bookmarkEnd w:id="606"/>
      <w:r w:rsidRPr="008207E0">
        <w:rPr>
          <w:rFonts w:cs="Arial"/>
          <w:b/>
          <w:bCs/>
          <w:szCs w:val="24"/>
        </w:rPr>
        <w:t xml:space="preserve"> </w:t>
      </w:r>
    </w:p>
    <w:p w14:paraId="4AC59726" w14:textId="77777777" w:rsidR="00CA2D76" w:rsidRPr="008207E0" w:rsidRDefault="00CA2D76" w:rsidP="00150154">
      <w:pPr>
        <w:pStyle w:val="BodyText10"/>
        <w:widowControl w:val="0"/>
        <w:spacing w:before="120" w:after="120" w:line="252" w:lineRule="auto"/>
        <w:contextualSpacing/>
        <w:rPr>
          <w:rFonts w:cs="Arial"/>
          <w:bCs/>
          <w:iCs/>
          <w:snapToGrid w:val="0"/>
          <w:szCs w:val="24"/>
          <w:lang w:val="vi-VN"/>
        </w:rPr>
      </w:pPr>
      <w:r w:rsidRPr="008207E0">
        <w:rPr>
          <w:rFonts w:cs="Arial"/>
          <w:bCs/>
          <w:iCs/>
          <w:snapToGrid w:val="0"/>
          <w:szCs w:val="24"/>
          <w:lang w:val="vi-VN"/>
        </w:rPr>
        <w:t xml:space="preserve">Tải trọng gió tác động lên thanh dẫn và kết cấu, cũng như nhiệt độ tính toán của không khí phải xác định theo quy định nêu trong </w:t>
      </w:r>
      <w:r w:rsidRPr="008207E0">
        <w:rPr>
          <w:rFonts w:cs="Arial"/>
          <w:bCs/>
          <w:iCs/>
          <w:snapToGrid w:val="0"/>
          <w:szCs w:val="24"/>
          <w:highlight w:val="yellow"/>
          <w:lang w:val="vi-VN"/>
        </w:rPr>
        <w:t>Mục 2.3-2.9.</w:t>
      </w:r>
    </w:p>
    <w:p w14:paraId="194456D6" w14:textId="77777777" w:rsidR="00CA2D76" w:rsidRPr="008207E0" w:rsidRDefault="00CA2D76" w:rsidP="00150154">
      <w:pPr>
        <w:pStyle w:val="BodyText10"/>
        <w:widowControl w:val="0"/>
        <w:spacing w:before="120" w:after="120" w:line="252" w:lineRule="auto"/>
        <w:contextualSpacing/>
        <w:rPr>
          <w:rFonts w:cs="Arial"/>
          <w:bCs/>
          <w:iCs/>
          <w:snapToGrid w:val="0"/>
          <w:szCs w:val="24"/>
          <w:lang w:val="vi-VN"/>
        </w:rPr>
      </w:pPr>
      <w:r w:rsidRPr="008207E0">
        <w:rPr>
          <w:rFonts w:cs="Arial"/>
          <w:bCs/>
          <w:iCs/>
          <w:snapToGrid w:val="0"/>
          <w:szCs w:val="24"/>
          <w:lang w:val="vi-VN"/>
        </w:rPr>
        <w:t>Khi xác định lực tác động lên thanh dẫn mềm và lên đầu vật cách điện của thiết bị hoặc MBA, phải tính khối lượng các chuỗi cách điện và các nhánh rẽ xuống các thiết bị và MBA.</w:t>
      </w:r>
    </w:p>
    <w:p w14:paraId="6DC414E6" w14:textId="77777777" w:rsidR="00CA2D76" w:rsidRPr="008207E0" w:rsidRDefault="00CA2D76" w:rsidP="00150154">
      <w:pPr>
        <w:pStyle w:val="BodyText10"/>
        <w:widowControl w:val="0"/>
        <w:spacing w:before="120" w:after="120" w:line="252" w:lineRule="auto"/>
        <w:contextualSpacing/>
        <w:rPr>
          <w:rFonts w:cs="Arial"/>
          <w:bCs/>
          <w:iCs/>
          <w:snapToGrid w:val="0"/>
          <w:szCs w:val="24"/>
          <w:lang w:val="vi-VN"/>
        </w:rPr>
      </w:pPr>
      <w:r w:rsidRPr="008207E0">
        <w:rPr>
          <w:rFonts w:cs="Arial"/>
          <w:bCs/>
          <w:iCs/>
          <w:snapToGrid w:val="0"/>
          <w:szCs w:val="24"/>
          <w:lang w:val="vi-VN"/>
        </w:rPr>
        <w:t>Khi xác định lực tác động lên kết cấu phải tính thêm lực do khối lượng của người có mang dụng cụ và phương tiện lắp ráp như sau:</w:t>
      </w:r>
    </w:p>
    <w:p w14:paraId="1662AE7F" w14:textId="77777777" w:rsidR="00CA2D76" w:rsidRPr="008207E0" w:rsidRDefault="00CA2D76" w:rsidP="00150154">
      <w:pPr>
        <w:pStyle w:val="BodyText10"/>
        <w:widowControl w:val="0"/>
        <w:spacing w:before="120" w:after="120" w:line="252" w:lineRule="auto"/>
        <w:contextualSpacing/>
        <w:rPr>
          <w:rFonts w:cs="Arial"/>
          <w:bCs/>
          <w:iCs/>
          <w:snapToGrid w:val="0"/>
          <w:szCs w:val="24"/>
          <w:lang w:val="vi-VN"/>
        </w:rPr>
      </w:pPr>
      <w:r w:rsidRPr="008207E0">
        <w:rPr>
          <w:rFonts w:cs="Arial"/>
          <w:bCs/>
          <w:iCs/>
          <w:snapToGrid w:val="0"/>
          <w:szCs w:val="24"/>
          <w:lang w:val="vi-VN"/>
        </w:rPr>
        <w:t>•</w:t>
      </w:r>
      <w:r w:rsidRPr="008207E0">
        <w:rPr>
          <w:rFonts w:cs="Arial"/>
          <w:bCs/>
          <w:iCs/>
          <w:snapToGrid w:val="0"/>
          <w:szCs w:val="24"/>
          <w:lang w:val="vi-VN"/>
        </w:rPr>
        <w:tab/>
        <w:t>250kg đối với cột 500kV.</w:t>
      </w:r>
    </w:p>
    <w:p w14:paraId="62CD0A30" w14:textId="77777777" w:rsidR="00CA2D76" w:rsidRPr="008207E0" w:rsidRDefault="00CA2D76" w:rsidP="00150154">
      <w:pPr>
        <w:pStyle w:val="BodyText10"/>
        <w:widowControl w:val="0"/>
        <w:spacing w:before="120" w:after="120" w:line="252" w:lineRule="auto"/>
        <w:contextualSpacing/>
        <w:rPr>
          <w:rFonts w:cs="Arial"/>
          <w:bCs/>
          <w:iCs/>
          <w:snapToGrid w:val="0"/>
          <w:szCs w:val="24"/>
          <w:lang w:val="vi-VN"/>
        </w:rPr>
      </w:pPr>
      <w:r w:rsidRPr="008207E0">
        <w:rPr>
          <w:rFonts w:cs="Arial"/>
          <w:bCs/>
          <w:iCs/>
          <w:snapToGrid w:val="0"/>
          <w:szCs w:val="24"/>
          <w:lang w:val="vi-VN"/>
        </w:rPr>
        <w:t>•</w:t>
      </w:r>
      <w:r w:rsidRPr="008207E0">
        <w:rPr>
          <w:rFonts w:cs="Arial"/>
          <w:bCs/>
          <w:iCs/>
          <w:snapToGrid w:val="0"/>
          <w:szCs w:val="24"/>
          <w:lang w:val="vi-VN"/>
        </w:rPr>
        <w:tab/>
        <w:t>200kg khi dùng cách điện treo cho cột néo đến 220kV.</w:t>
      </w:r>
    </w:p>
    <w:p w14:paraId="6F0CBB49" w14:textId="77777777" w:rsidR="00CA2D76" w:rsidRPr="008207E0" w:rsidRDefault="00CA2D76" w:rsidP="00150154">
      <w:pPr>
        <w:pStyle w:val="BodyText10"/>
        <w:widowControl w:val="0"/>
        <w:spacing w:before="120" w:after="120" w:line="252" w:lineRule="auto"/>
        <w:contextualSpacing/>
        <w:rPr>
          <w:rFonts w:cs="Arial"/>
          <w:bCs/>
          <w:iCs/>
          <w:snapToGrid w:val="0"/>
          <w:szCs w:val="24"/>
          <w:lang w:val="vi-VN"/>
        </w:rPr>
      </w:pPr>
      <w:r w:rsidRPr="008207E0">
        <w:rPr>
          <w:rFonts w:cs="Arial"/>
          <w:bCs/>
          <w:iCs/>
          <w:snapToGrid w:val="0"/>
          <w:szCs w:val="24"/>
          <w:lang w:val="vi-VN"/>
        </w:rPr>
        <w:t>•</w:t>
      </w:r>
      <w:r w:rsidRPr="008207E0">
        <w:rPr>
          <w:rFonts w:cs="Arial"/>
          <w:bCs/>
          <w:iCs/>
          <w:snapToGrid w:val="0"/>
          <w:szCs w:val="24"/>
          <w:lang w:val="vi-VN"/>
        </w:rPr>
        <w:tab/>
        <w:t>150kg khi dùng cách điện treo cho cột đỡ đến 220kV.</w:t>
      </w:r>
    </w:p>
    <w:p w14:paraId="5679D648" w14:textId="77777777" w:rsidR="00CA2D76" w:rsidRPr="008207E0" w:rsidRDefault="00CA2D76" w:rsidP="00150154">
      <w:pPr>
        <w:pStyle w:val="BodyText10"/>
        <w:widowControl w:val="0"/>
        <w:spacing w:before="120" w:after="120" w:line="252" w:lineRule="auto"/>
        <w:contextualSpacing/>
        <w:rPr>
          <w:rFonts w:cs="Arial"/>
          <w:bCs/>
          <w:iCs/>
          <w:snapToGrid w:val="0"/>
          <w:szCs w:val="24"/>
        </w:rPr>
      </w:pPr>
      <w:r w:rsidRPr="008207E0">
        <w:rPr>
          <w:rFonts w:cs="Arial"/>
          <w:bCs/>
          <w:iCs/>
          <w:snapToGrid w:val="0"/>
          <w:szCs w:val="24"/>
          <w:lang w:val="vi-VN"/>
        </w:rPr>
        <w:t>•</w:t>
      </w:r>
      <w:r w:rsidRPr="008207E0">
        <w:rPr>
          <w:rFonts w:cs="Arial"/>
          <w:bCs/>
          <w:iCs/>
          <w:snapToGrid w:val="0"/>
          <w:szCs w:val="24"/>
          <w:lang w:val="vi-VN"/>
        </w:rPr>
        <w:tab/>
        <w:t>100kg khi dùng cách điện đứng.</w:t>
      </w:r>
    </w:p>
    <w:p w14:paraId="1B1E5E40" w14:textId="0B223485"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607" w:name="_Toc188048240"/>
      <w:r w:rsidRPr="008207E0">
        <w:rPr>
          <w:rFonts w:cs="Arial"/>
          <w:b/>
          <w:bCs/>
          <w:szCs w:val="24"/>
        </w:rPr>
        <w:t>Hệ số an toàn</w:t>
      </w:r>
      <w:bookmarkEnd w:id="607"/>
    </w:p>
    <w:p w14:paraId="77128BC6"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1. Thanh dẫn mềm: Hệ số an toàn cơ học (so với ứng suất kéo đứt tạm thời) đối với các thanh dẫn mềm, khi có lực tác động không được nhỏ hơn 3.  </w:t>
      </w:r>
    </w:p>
    <w:p w14:paraId="1D89128F"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zCs w:val="24"/>
        </w:rPr>
        <w:t xml:space="preserve">2. Cách điện treo: </w:t>
      </w:r>
      <w:r w:rsidRPr="008207E0">
        <w:rPr>
          <w:rFonts w:cs="Arial"/>
          <w:snapToGrid w:val="0"/>
          <w:szCs w:val="24"/>
          <w:lang w:val="vi-VN"/>
        </w:rPr>
        <w:t>Hệ số an toàn cơ học (so với tải trọng phá hủy cho phép) đối với cách điện treo không</w:t>
      </w:r>
      <w:r w:rsidRPr="008207E0">
        <w:rPr>
          <w:rFonts w:cs="Arial"/>
          <w:snapToGrid w:val="0"/>
          <w:szCs w:val="24"/>
        </w:rPr>
        <w:t xml:space="preserve"> </w:t>
      </w:r>
      <w:r w:rsidRPr="008207E0">
        <w:rPr>
          <w:rFonts w:cs="Arial"/>
          <w:snapToGrid w:val="0"/>
          <w:szCs w:val="24"/>
          <w:lang w:val="vi-VN"/>
        </w:rPr>
        <w:t xml:space="preserve">được nhỏ hơn 4. </w:t>
      </w:r>
    </w:p>
    <w:p w14:paraId="2E99B385"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lang w:val="vi-VN"/>
        </w:rPr>
        <w:t>3. Thanh dẫn cứng: Lực cơ học tính toán truyền từ thanh dẫn cứng lên cách điện đứng, phải tính toán dựa</w:t>
      </w:r>
      <w:r w:rsidRPr="008207E0">
        <w:rPr>
          <w:rFonts w:cs="Arial"/>
          <w:snapToGrid w:val="0"/>
          <w:szCs w:val="24"/>
        </w:rPr>
        <w:t xml:space="preserve"> </w:t>
      </w:r>
      <w:r w:rsidRPr="008207E0">
        <w:rPr>
          <w:rFonts w:cs="Arial"/>
          <w:snapToGrid w:val="0"/>
          <w:szCs w:val="24"/>
          <w:lang w:val="vi-VN"/>
        </w:rPr>
        <w:t xml:space="preserve">trên theo quy định nêu trong </w:t>
      </w:r>
      <w:r w:rsidRPr="008207E0">
        <w:rPr>
          <w:rFonts w:cs="Arial"/>
          <w:snapToGrid w:val="0"/>
          <w:szCs w:val="24"/>
          <w:highlight w:val="yellow"/>
        </w:rPr>
        <w:t>Mục 2.3-2.7</w:t>
      </w:r>
      <w:r w:rsidRPr="008207E0">
        <w:rPr>
          <w:rFonts w:cs="Arial"/>
          <w:bCs/>
          <w:iCs/>
          <w:snapToGrid w:val="0"/>
          <w:szCs w:val="24"/>
          <w:highlight w:val="yellow"/>
        </w:rPr>
        <w:t xml:space="preserve">, </w:t>
      </w:r>
      <w:r w:rsidRPr="008207E0">
        <w:rPr>
          <w:rFonts w:cs="Arial"/>
          <w:b/>
          <w:bCs/>
          <w:iCs/>
          <w:snapToGrid w:val="0"/>
          <w:szCs w:val="24"/>
          <w:highlight w:val="yellow"/>
          <w:lang w:val="pt-BR"/>
        </w:rPr>
        <w:t>Phụ lục K</w:t>
      </w:r>
      <w:r w:rsidRPr="008207E0">
        <w:rPr>
          <w:rFonts w:cs="Arial"/>
          <w:b/>
          <w:bCs/>
          <w:iCs/>
          <w:snapToGrid w:val="0"/>
          <w:szCs w:val="24"/>
          <w:lang w:val="pt-BR"/>
        </w:rPr>
        <w:t>.</w:t>
      </w:r>
      <w:r w:rsidRPr="008207E0">
        <w:rPr>
          <w:rFonts w:cs="Arial"/>
          <w:snapToGrid w:val="0"/>
          <w:szCs w:val="24"/>
          <w:lang w:val="vi-VN"/>
        </w:rPr>
        <w:t xml:space="preserve">  </w:t>
      </w:r>
    </w:p>
    <w:p w14:paraId="5988B84D" w14:textId="77777777" w:rsidR="00CA2D76" w:rsidRPr="008207E0" w:rsidRDefault="00CA2D76" w:rsidP="00150154">
      <w:pPr>
        <w:pStyle w:val="BodyText10"/>
        <w:widowControl w:val="0"/>
        <w:spacing w:before="120" w:after="120" w:line="252" w:lineRule="auto"/>
        <w:contextualSpacing/>
        <w:rPr>
          <w:rFonts w:cs="Arial"/>
          <w:bCs/>
          <w:iCs/>
          <w:snapToGrid w:val="0"/>
          <w:szCs w:val="24"/>
        </w:rPr>
      </w:pPr>
      <w:r w:rsidRPr="008207E0">
        <w:rPr>
          <w:rFonts w:cs="Arial"/>
          <w:snapToGrid w:val="0"/>
          <w:szCs w:val="24"/>
          <w:lang w:val="vi-VN"/>
        </w:rPr>
        <w:t>4. Phụ kiện thanh dẫn mềm: Hệ số an toàn cơ học (so với tải trọng phá hủy cho phép) đối với phụ kiện để lắp cầu</w:t>
      </w:r>
      <w:r w:rsidRPr="008207E0">
        <w:rPr>
          <w:rFonts w:cs="Arial"/>
          <w:snapToGrid w:val="0"/>
          <w:szCs w:val="24"/>
        </w:rPr>
        <w:t xml:space="preserve"> </w:t>
      </w:r>
      <w:r w:rsidRPr="008207E0">
        <w:rPr>
          <w:rFonts w:cs="Arial"/>
          <w:bCs/>
          <w:iCs/>
          <w:snapToGrid w:val="0"/>
          <w:szCs w:val="24"/>
          <w:lang w:val="vi-VN"/>
        </w:rPr>
        <w:t xml:space="preserve">thanh dẫn mềm không được nhỏ hơn 3. </w:t>
      </w:r>
    </w:p>
    <w:p w14:paraId="6D134AA5" w14:textId="0E4268BC"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608" w:name="_Toc188048241"/>
      <w:r w:rsidRPr="008207E0">
        <w:rPr>
          <w:rFonts w:cs="Arial"/>
          <w:b/>
          <w:bCs/>
          <w:szCs w:val="24"/>
        </w:rPr>
        <w:t>Vật liệu chế tạo cột</w:t>
      </w:r>
      <w:bookmarkEnd w:id="608"/>
      <w:r w:rsidRPr="008207E0">
        <w:rPr>
          <w:rFonts w:cs="Arial"/>
          <w:b/>
          <w:bCs/>
          <w:szCs w:val="24"/>
        </w:rPr>
        <w:t xml:space="preserve"> </w:t>
      </w:r>
    </w:p>
    <w:p w14:paraId="182392A1" w14:textId="77777777" w:rsidR="00CA2D76" w:rsidRPr="008207E0" w:rsidRDefault="00CA2D76" w:rsidP="00150154">
      <w:pPr>
        <w:widowControl w:val="0"/>
        <w:spacing w:line="252" w:lineRule="auto"/>
        <w:rPr>
          <w:rFonts w:cs="Arial"/>
          <w:snapToGrid w:val="0"/>
          <w:szCs w:val="24"/>
          <w:lang w:val="vi-VN"/>
        </w:rPr>
      </w:pPr>
      <w:r w:rsidRPr="008207E0">
        <w:rPr>
          <w:rFonts w:cs="Arial"/>
          <w:snapToGrid w:val="0"/>
          <w:szCs w:val="24"/>
          <w:lang w:val="vi-VN"/>
        </w:rPr>
        <w:t xml:space="preserve">Cột của </w:t>
      </w:r>
      <w:r w:rsidRPr="008207E0">
        <w:rPr>
          <w:rFonts w:cs="Arial"/>
          <w:bCs/>
          <w:iCs/>
          <w:snapToGrid w:val="0"/>
          <w:szCs w:val="24"/>
          <w:lang w:val="vi-VN"/>
        </w:rPr>
        <w:t>TBPP</w:t>
      </w:r>
      <w:r w:rsidRPr="008207E0">
        <w:rPr>
          <w:rFonts w:cs="Arial"/>
          <w:snapToGrid w:val="0"/>
          <w:szCs w:val="24"/>
          <w:lang w:val="vi-VN"/>
        </w:rPr>
        <w:t xml:space="preserve"> ngoài trời </w:t>
      </w:r>
      <w:r w:rsidRPr="008207E0">
        <w:rPr>
          <w:rFonts w:cs="Arial"/>
          <w:snapToGrid w:val="0"/>
          <w:szCs w:val="24"/>
        </w:rPr>
        <w:t>chế tạo</w:t>
      </w:r>
      <w:r w:rsidRPr="008207E0">
        <w:rPr>
          <w:rFonts w:cs="Arial"/>
          <w:snapToGrid w:val="0"/>
          <w:szCs w:val="24"/>
          <w:lang w:val="vi-VN"/>
        </w:rPr>
        <w:t xml:space="preserve"> bằng bê tông cốt thép hoặc bằng thép.</w:t>
      </w:r>
      <w:r w:rsidRPr="008207E0">
        <w:rPr>
          <w:rFonts w:cs="Arial"/>
          <w:snapToGrid w:val="0"/>
          <w:szCs w:val="24"/>
        </w:rPr>
        <w:t xml:space="preserve"> </w:t>
      </w:r>
    </w:p>
    <w:p w14:paraId="27BCF98A" w14:textId="23D313B2"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609" w:name="_Toc188048242"/>
      <w:r w:rsidRPr="008207E0">
        <w:rPr>
          <w:rFonts w:cs="Arial"/>
          <w:b/>
          <w:bCs/>
          <w:szCs w:val="24"/>
        </w:rPr>
        <w:t>Lựa chọn vật cách điện</w:t>
      </w:r>
      <w:bookmarkEnd w:id="609"/>
    </w:p>
    <w:p w14:paraId="17BDEED0" w14:textId="77777777" w:rsidR="00CA2D76" w:rsidRPr="008207E0" w:rsidRDefault="00CA2D76" w:rsidP="00150154">
      <w:pPr>
        <w:widowControl w:val="0"/>
        <w:spacing w:line="252" w:lineRule="auto"/>
        <w:rPr>
          <w:rFonts w:cs="Arial"/>
          <w:szCs w:val="24"/>
        </w:rPr>
      </w:pPr>
      <w:r w:rsidRPr="008207E0">
        <w:rPr>
          <w:rFonts w:cs="Arial"/>
          <w:szCs w:val="24"/>
        </w:rPr>
        <w:t xml:space="preserve">1. </w:t>
      </w:r>
      <w:r w:rsidRPr="008207E0">
        <w:rPr>
          <w:rFonts w:cs="Arial"/>
          <w:szCs w:val="24"/>
          <w:lang w:val="vi-VN"/>
        </w:rPr>
        <w:t>Cách điện kiểu đỡ</w:t>
      </w:r>
      <w:r w:rsidRPr="008207E0">
        <w:rPr>
          <w:rFonts w:cs="Arial"/>
          <w:szCs w:val="24"/>
        </w:rPr>
        <w:t xml:space="preserve"> và treo</w:t>
      </w:r>
      <w:r w:rsidRPr="008207E0">
        <w:rPr>
          <w:rFonts w:cs="Arial"/>
          <w:szCs w:val="24"/>
          <w:lang w:val="vi-VN"/>
        </w:rPr>
        <w:t xml:space="preserve"> của trạm phải chọn theo tiêu chuẩn đường rò bề mặt cách</w:t>
      </w:r>
    </w:p>
    <w:p w14:paraId="6C7F6692" w14:textId="77777777" w:rsidR="00CA2D76" w:rsidRPr="008207E0" w:rsidRDefault="00CA2D76" w:rsidP="00150154">
      <w:pPr>
        <w:widowControl w:val="0"/>
        <w:spacing w:line="252" w:lineRule="auto"/>
        <w:rPr>
          <w:rFonts w:cs="Arial"/>
          <w:szCs w:val="24"/>
        </w:rPr>
      </w:pPr>
      <w:r w:rsidRPr="008207E0">
        <w:rPr>
          <w:rFonts w:cs="Arial"/>
          <w:szCs w:val="24"/>
          <w:lang w:val="vi-VN"/>
        </w:rPr>
        <w:t xml:space="preserve">điện </w:t>
      </w:r>
      <w:r w:rsidRPr="008207E0">
        <w:rPr>
          <w:rFonts w:cs="Arial"/>
          <w:szCs w:val="24"/>
        </w:rPr>
        <w:t>của vùng khí hậu xây dựng công trình</w:t>
      </w:r>
      <w:r w:rsidRPr="008207E0">
        <w:rPr>
          <w:rFonts w:cs="Arial"/>
          <w:szCs w:val="24"/>
          <w:lang w:val="vi-VN"/>
        </w:rPr>
        <w:t>, theo điện áp dây hiệu dụng lớn nhất khi vận</w:t>
      </w:r>
    </w:p>
    <w:p w14:paraId="6E8ED40A"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hành</w:t>
      </w:r>
      <w:r w:rsidRPr="008207E0">
        <w:rPr>
          <w:rFonts w:cs="Arial"/>
          <w:szCs w:val="24"/>
        </w:rPr>
        <w:t xml:space="preserve"> và theo tính toán nêu trong </w:t>
      </w:r>
      <w:r w:rsidRPr="008207E0">
        <w:rPr>
          <w:rFonts w:cs="Arial"/>
          <w:szCs w:val="24"/>
          <w:highlight w:val="yellow"/>
        </w:rPr>
        <w:t>Mục 2.3-3.12</w:t>
      </w:r>
      <w:r w:rsidRPr="008207E0">
        <w:rPr>
          <w:rFonts w:cs="Arial"/>
          <w:szCs w:val="24"/>
        </w:rPr>
        <w:t xml:space="preserve">.  </w:t>
      </w:r>
    </w:p>
    <w:p w14:paraId="78697E23"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Đối với cách điện treo trong trạm </w:t>
      </w:r>
      <w:r w:rsidRPr="008207E0">
        <w:rPr>
          <w:rFonts w:cs="Arial"/>
          <w:szCs w:val="24"/>
          <w:lang w:val="vi-VN"/>
        </w:rPr>
        <w:t xml:space="preserve">được </w:t>
      </w:r>
      <w:r w:rsidRPr="008207E0">
        <w:rPr>
          <w:rFonts w:cs="Arial"/>
          <w:szCs w:val="24"/>
        </w:rPr>
        <w:t xml:space="preserve">tăng cường </w:t>
      </w:r>
      <w:r w:rsidRPr="008207E0">
        <w:rPr>
          <w:rFonts w:cs="Arial"/>
          <w:szCs w:val="24"/>
          <w:lang w:val="vi-VN"/>
        </w:rPr>
        <w:t xml:space="preserve">cách điện so với </w:t>
      </w:r>
      <w:r w:rsidRPr="008207E0">
        <w:rPr>
          <w:rFonts w:cs="Arial"/>
          <w:szCs w:val="24"/>
        </w:rPr>
        <w:t xml:space="preserve">tính toán nêu trên: </w:t>
      </w:r>
    </w:p>
    <w:p w14:paraId="02190452"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a) Thêm 01 bát cho chuỗi 110 kV và 220 kV;</w:t>
      </w:r>
    </w:p>
    <w:p w14:paraId="14C77E28"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b) Thêm 02 bát cho chuỗi đỡ và 03 bát cho chuỗi néo 500 kV;</w:t>
      </w:r>
    </w:p>
    <w:p w14:paraId="443F7922"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c) Thêm 02 bát của chuỗi đấu với ĐDK 35 kV có dây chống sét không kéo vào trạm. </w:t>
      </w:r>
    </w:p>
    <w:p w14:paraId="5216EB76"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2. Cách điện đầu vào và cách điện đỡ thanh dẫn hở ngoài trời của máy phát điện điện áp đầu cực 6 kV và 10 kV phải chọn 20 kV; 13,8-24 kV phải chọn 35 kV. Khi bố trí các vật cách điện kể trên trong vùng có không khí nhiễm bẩn, thì việc chọn tiêu chuẩn đường rò bề mặt phải tính đến mức độ nhiễm bẩn. </w:t>
      </w:r>
    </w:p>
    <w:p w14:paraId="5453ED1A" w14:textId="2C9BE871"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610" w:name="_Toc188048243"/>
      <w:r w:rsidRPr="008207E0">
        <w:rPr>
          <w:rFonts w:cs="Arial"/>
          <w:b/>
          <w:bCs/>
          <w:szCs w:val="24"/>
        </w:rPr>
        <w:t>Khoảng trống cách điện nhỏ nhất trong không khí của các trang thiết bị phân phối và trạm biến áp trong nhà và ngoài trời</w:t>
      </w:r>
      <w:bookmarkEnd w:id="610"/>
    </w:p>
    <w:p w14:paraId="32BBD31E" w14:textId="4B942459" w:rsidR="00CA2D76" w:rsidRPr="008207E0" w:rsidRDefault="00CA2D76" w:rsidP="00150154">
      <w:pPr>
        <w:widowControl w:val="0"/>
        <w:spacing w:line="252" w:lineRule="auto"/>
        <w:jc w:val="center"/>
        <w:rPr>
          <w:rFonts w:eastAsia="Calibri" w:cs="Arial"/>
          <w:kern w:val="0"/>
          <w:szCs w:val="24"/>
        </w:rPr>
      </w:pPr>
      <w:r w:rsidRPr="008207E0">
        <w:rPr>
          <w:rFonts w:eastAsia="Calibri" w:cs="Arial"/>
          <w:noProof/>
          <w:kern w:val="0"/>
          <w:szCs w:val="24"/>
        </w:rPr>
        <w:lastRenderedPageBreak/>
        <w:drawing>
          <wp:inline distT="0" distB="0" distL="0" distR="0" wp14:anchorId="1185DD40" wp14:editId="5785A9FA">
            <wp:extent cx="3486785" cy="1705610"/>
            <wp:effectExtent l="19050" t="0" r="0" b="0"/>
            <wp:docPr id="48" name="Picture 48" desc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u"/>
                    <pic:cNvPicPr>
                      <a:picLocks noChangeAspect="1" noChangeArrowheads="1"/>
                    </pic:cNvPicPr>
                  </pic:nvPicPr>
                  <pic:blipFill>
                    <a:blip r:embed="rId65"/>
                    <a:srcRect/>
                    <a:stretch>
                      <a:fillRect/>
                    </a:stretch>
                  </pic:blipFill>
                  <pic:spPr bwMode="auto">
                    <a:xfrm>
                      <a:off x="0" y="0"/>
                      <a:ext cx="3486785" cy="1705610"/>
                    </a:xfrm>
                    <a:prstGeom prst="rect">
                      <a:avLst/>
                    </a:prstGeom>
                    <a:noFill/>
                    <a:ln w="9525">
                      <a:noFill/>
                      <a:miter lim="800000"/>
                      <a:headEnd/>
                      <a:tailEnd/>
                    </a:ln>
                  </pic:spPr>
                </pic:pic>
              </a:graphicData>
            </a:graphic>
          </wp:inline>
        </w:drawing>
      </w:r>
    </w:p>
    <w:p w14:paraId="6A9EE31D" w14:textId="15453421"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bookmarkStart w:id="611" w:name="_Toc356563011"/>
      <w:r w:rsidRPr="008207E0">
        <w:rPr>
          <w:rFonts w:cs="Arial"/>
          <w:b/>
          <w:bCs/>
          <w:i w:val="0"/>
          <w:iCs w:val="0"/>
          <w:color w:val="auto"/>
          <w:szCs w:val="24"/>
          <w:lang w:val="vi-VN"/>
        </w:rPr>
        <w:t>Hình 3.1: Khoảng trống cách điện nhỏ nhất (N) giữa các phần mang điện và giữa các phần mang điện với đất đối với thanh cái cứng</w:t>
      </w:r>
    </w:p>
    <w:p w14:paraId="6C7BB8BB" w14:textId="77777777" w:rsidR="00CA2D76" w:rsidRPr="008207E0" w:rsidRDefault="00CA2D76" w:rsidP="00150154">
      <w:pPr>
        <w:pStyle w:val="BodyText"/>
        <w:widowControl w:val="0"/>
        <w:spacing w:after="120" w:line="252" w:lineRule="auto"/>
        <w:contextualSpacing/>
        <w:rPr>
          <w:rFonts w:ascii="Arial" w:hAnsi="Arial" w:cs="Arial"/>
          <w:sz w:val="24"/>
          <w:szCs w:val="24"/>
        </w:rPr>
      </w:pPr>
      <w:r w:rsidRPr="008207E0">
        <w:rPr>
          <w:rFonts w:ascii="Arial" w:hAnsi="Arial" w:cs="Arial"/>
          <w:sz w:val="24"/>
          <w:szCs w:val="24"/>
          <w:lang w:val="vi-VN"/>
        </w:rPr>
        <w:t>Khoảng trống</w:t>
      </w:r>
      <w:r w:rsidRPr="008207E0">
        <w:rPr>
          <w:rFonts w:ascii="Arial" w:hAnsi="Arial" w:cs="Arial"/>
          <w:sz w:val="24"/>
          <w:szCs w:val="24"/>
        </w:rPr>
        <w:t xml:space="preserve"> cách điện</w:t>
      </w:r>
      <w:r w:rsidRPr="008207E0">
        <w:rPr>
          <w:rFonts w:ascii="Arial" w:hAnsi="Arial" w:cs="Arial"/>
          <w:sz w:val="24"/>
          <w:szCs w:val="24"/>
          <w:lang w:val="vi-VN"/>
        </w:rPr>
        <w:t xml:space="preserve"> nhỏ nhất trong không khí </w:t>
      </w:r>
      <w:r w:rsidRPr="008207E0">
        <w:rPr>
          <w:rFonts w:ascii="Arial" w:hAnsi="Arial" w:cs="Arial"/>
          <w:sz w:val="24"/>
          <w:szCs w:val="24"/>
        </w:rPr>
        <w:t xml:space="preserve">(N) </w:t>
      </w:r>
      <w:r w:rsidRPr="008207E0">
        <w:rPr>
          <w:rFonts w:ascii="Arial" w:hAnsi="Arial" w:cs="Arial"/>
          <w:sz w:val="24"/>
          <w:szCs w:val="24"/>
          <w:lang w:val="vi-VN"/>
        </w:rPr>
        <w:t xml:space="preserve">của các </w:t>
      </w:r>
      <w:r w:rsidRPr="008207E0">
        <w:rPr>
          <w:rFonts w:ascii="Arial" w:hAnsi="Arial" w:cs="Arial"/>
          <w:sz w:val="24"/>
          <w:szCs w:val="24"/>
        </w:rPr>
        <w:t>TBPP</w:t>
      </w:r>
      <w:r w:rsidRPr="008207E0">
        <w:rPr>
          <w:rFonts w:ascii="Arial" w:hAnsi="Arial" w:cs="Arial"/>
          <w:sz w:val="24"/>
          <w:szCs w:val="24"/>
          <w:lang w:val="vi-VN"/>
        </w:rPr>
        <w:t xml:space="preserve"> và </w:t>
      </w:r>
      <w:r w:rsidRPr="008207E0">
        <w:rPr>
          <w:rFonts w:ascii="Arial" w:hAnsi="Arial" w:cs="Arial"/>
          <w:sz w:val="24"/>
          <w:szCs w:val="24"/>
        </w:rPr>
        <w:t>TBA</w:t>
      </w:r>
      <w:r w:rsidRPr="008207E0">
        <w:rPr>
          <w:rFonts w:ascii="Arial" w:hAnsi="Arial" w:cs="Arial"/>
          <w:sz w:val="24"/>
          <w:szCs w:val="24"/>
          <w:lang w:val="vi-VN"/>
        </w:rPr>
        <w:t xml:space="preserve"> ngoài trời</w:t>
      </w:r>
      <w:r w:rsidRPr="008207E0">
        <w:rPr>
          <w:rFonts w:ascii="Arial" w:hAnsi="Arial" w:cs="Arial"/>
          <w:sz w:val="24"/>
          <w:szCs w:val="24"/>
        </w:rPr>
        <w:t xml:space="preserve"> và trong nhà</w:t>
      </w:r>
      <w:r w:rsidRPr="008207E0">
        <w:rPr>
          <w:rFonts w:ascii="Arial" w:hAnsi="Arial" w:cs="Arial"/>
          <w:sz w:val="24"/>
          <w:szCs w:val="24"/>
          <w:lang w:val="vi-VN"/>
        </w:rPr>
        <w:t xml:space="preserve"> ở độ cao đến 1000m trên mực nước biển</w:t>
      </w:r>
      <w:r w:rsidRPr="008207E0">
        <w:rPr>
          <w:rFonts w:ascii="Arial" w:hAnsi="Arial" w:cs="Arial"/>
          <w:sz w:val="24"/>
          <w:szCs w:val="24"/>
        </w:rPr>
        <w:t xml:space="preserve">, </w:t>
      </w:r>
      <w:r w:rsidRPr="008207E0">
        <w:rPr>
          <w:rFonts w:ascii="Arial" w:hAnsi="Arial" w:cs="Arial"/>
          <w:sz w:val="24"/>
          <w:szCs w:val="24"/>
          <w:lang w:val="vi-VN"/>
        </w:rPr>
        <w:t>giữa các phần mang</w:t>
      </w:r>
      <w:r w:rsidRPr="008207E0">
        <w:rPr>
          <w:rFonts w:ascii="Arial" w:hAnsi="Arial" w:cs="Arial"/>
          <w:sz w:val="24"/>
          <w:szCs w:val="24"/>
        </w:rPr>
        <w:t xml:space="preserve"> </w:t>
      </w:r>
      <w:r w:rsidRPr="008207E0">
        <w:rPr>
          <w:rFonts w:ascii="Arial" w:hAnsi="Arial" w:cs="Arial"/>
          <w:sz w:val="24"/>
          <w:szCs w:val="24"/>
          <w:lang w:val="vi-VN"/>
        </w:rPr>
        <w:t xml:space="preserve">điện </w:t>
      </w:r>
      <w:r w:rsidRPr="008207E0">
        <w:rPr>
          <w:rFonts w:ascii="Arial" w:hAnsi="Arial" w:cs="Arial"/>
          <w:sz w:val="24"/>
          <w:szCs w:val="24"/>
        </w:rPr>
        <w:t>và</w:t>
      </w:r>
      <w:r w:rsidRPr="008207E0">
        <w:rPr>
          <w:rFonts w:ascii="Arial" w:hAnsi="Arial" w:cs="Arial"/>
          <w:sz w:val="24"/>
          <w:szCs w:val="24"/>
          <w:lang w:val="vi-VN"/>
        </w:rPr>
        <w:t xml:space="preserve"> giữa các phần mang điện v</w:t>
      </w:r>
      <w:r w:rsidRPr="008207E0">
        <w:rPr>
          <w:rFonts w:ascii="Arial" w:hAnsi="Arial" w:cs="Arial"/>
          <w:sz w:val="24"/>
          <w:szCs w:val="24"/>
        </w:rPr>
        <w:t>ới</w:t>
      </w:r>
      <w:r w:rsidRPr="008207E0">
        <w:rPr>
          <w:rFonts w:ascii="Arial" w:hAnsi="Arial" w:cs="Arial"/>
          <w:sz w:val="24"/>
          <w:szCs w:val="24"/>
          <w:lang w:val="vi-VN"/>
        </w:rPr>
        <w:t xml:space="preserve"> đất phải lớn hơn hoặc bằng khoảng trống</w:t>
      </w:r>
      <w:r w:rsidRPr="008207E0">
        <w:rPr>
          <w:rFonts w:ascii="Arial" w:hAnsi="Arial" w:cs="Arial"/>
          <w:sz w:val="24"/>
          <w:szCs w:val="24"/>
        </w:rPr>
        <w:t xml:space="preserve"> </w:t>
      </w:r>
      <w:r w:rsidRPr="008207E0">
        <w:rPr>
          <w:rFonts w:ascii="Arial" w:hAnsi="Arial" w:cs="Arial"/>
          <w:sz w:val="24"/>
          <w:szCs w:val="24"/>
          <w:lang w:val="vi-VN"/>
        </w:rPr>
        <w:t xml:space="preserve">cách điện nhỏ nhất được </w:t>
      </w:r>
      <w:r w:rsidRPr="008207E0">
        <w:rPr>
          <w:rFonts w:ascii="Arial" w:hAnsi="Arial" w:cs="Arial"/>
          <w:sz w:val="24"/>
          <w:szCs w:val="24"/>
        </w:rPr>
        <w:t>quy định trong bảng sau:</w:t>
      </w:r>
    </w:p>
    <w:p w14:paraId="616ADF09"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3.1: Các giá trị của các mức cách điện cơ bản và khoảng trống nhỏ nhất trong không khí</w:t>
      </w:r>
      <w:bookmarkEnd w:id="611"/>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49"/>
        <w:gridCol w:w="1590"/>
        <w:gridCol w:w="2809"/>
        <w:gridCol w:w="2525"/>
      </w:tblGrid>
      <w:tr w:rsidR="00CA2D76" w:rsidRPr="008207E0" w14:paraId="6A9D0F44" w14:textId="77777777" w:rsidTr="006D5DA3">
        <w:trPr>
          <w:trHeight w:val="1130"/>
        </w:trPr>
        <w:tc>
          <w:tcPr>
            <w:tcW w:w="1375" w:type="dxa"/>
            <w:shd w:val="clear" w:color="auto" w:fill="auto"/>
          </w:tcPr>
          <w:p w14:paraId="5BFB34E9" w14:textId="77777777" w:rsidR="00CA2D76" w:rsidRPr="008207E0" w:rsidRDefault="00CA2D76" w:rsidP="00150154">
            <w:pPr>
              <w:pStyle w:val="BodyTextIndent"/>
              <w:widowControl w:val="0"/>
              <w:spacing w:after="120" w:line="252" w:lineRule="auto"/>
              <w:ind w:left="0"/>
              <w:contextualSpacing/>
              <w:jc w:val="center"/>
              <w:rPr>
                <w:rFonts w:ascii="Arial" w:hAnsi="Arial" w:cs="Arial"/>
                <w:sz w:val="24"/>
                <w:szCs w:val="24"/>
                <w:lang w:eastAsia="ja-JP"/>
              </w:rPr>
            </w:pPr>
            <w:r w:rsidRPr="008207E0">
              <w:rPr>
                <w:rFonts w:ascii="Arial" w:hAnsi="Arial" w:cs="Arial"/>
                <w:sz w:val="24"/>
                <w:szCs w:val="24"/>
                <w:lang w:val="vi-VN"/>
              </w:rPr>
              <w:t>Điện áp danh định của hệ thống</w:t>
            </w:r>
          </w:p>
        </w:tc>
        <w:tc>
          <w:tcPr>
            <w:tcW w:w="1349" w:type="dxa"/>
            <w:shd w:val="clear" w:color="auto" w:fill="auto"/>
          </w:tcPr>
          <w:p w14:paraId="4F29A3EA" w14:textId="77777777" w:rsidR="00CA2D76" w:rsidRPr="008207E0" w:rsidRDefault="00CA2D76" w:rsidP="00150154">
            <w:pPr>
              <w:pStyle w:val="BodyTextIndent"/>
              <w:widowControl w:val="0"/>
              <w:spacing w:after="120" w:line="252" w:lineRule="auto"/>
              <w:ind w:left="0"/>
              <w:contextualSpacing/>
              <w:jc w:val="center"/>
              <w:rPr>
                <w:rFonts w:ascii="Arial" w:hAnsi="Arial" w:cs="Arial"/>
                <w:sz w:val="24"/>
                <w:szCs w:val="24"/>
                <w:lang w:eastAsia="ja-JP"/>
              </w:rPr>
            </w:pPr>
            <w:r w:rsidRPr="008207E0">
              <w:rPr>
                <w:rFonts w:ascii="Arial" w:hAnsi="Arial" w:cs="Arial"/>
                <w:sz w:val="24"/>
                <w:szCs w:val="24"/>
                <w:lang w:val="vi-VN"/>
              </w:rPr>
              <w:t>Điện áp cao nhất đối với thiết bị</w:t>
            </w:r>
          </w:p>
        </w:tc>
        <w:tc>
          <w:tcPr>
            <w:tcW w:w="1590" w:type="dxa"/>
            <w:shd w:val="clear" w:color="auto" w:fill="auto"/>
          </w:tcPr>
          <w:p w14:paraId="0B82169C" w14:textId="77777777" w:rsidR="00CA2D76" w:rsidRPr="008207E0" w:rsidRDefault="00CA2D76" w:rsidP="00150154">
            <w:pPr>
              <w:widowControl w:val="0"/>
              <w:snapToGrid w:val="0"/>
              <w:spacing w:line="252" w:lineRule="auto"/>
              <w:jc w:val="center"/>
              <w:rPr>
                <w:rFonts w:cs="Arial"/>
                <w:szCs w:val="24"/>
              </w:rPr>
            </w:pPr>
            <w:r w:rsidRPr="008207E0">
              <w:rPr>
                <w:rFonts w:cs="Arial"/>
                <w:szCs w:val="24"/>
                <w:lang w:val="vi-VN"/>
              </w:rPr>
              <w:t>Điện áp chịu  tần số</w:t>
            </w:r>
          </w:p>
          <w:p w14:paraId="18AA26E8" w14:textId="77777777" w:rsidR="00CA2D76" w:rsidRPr="008207E0" w:rsidRDefault="00CA2D76" w:rsidP="00150154">
            <w:pPr>
              <w:widowControl w:val="0"/>
              <w:snapToGrid w:val="0"/>
              <w:spacing w:line="252" w:lineRule="auto"/>
              <w:jc w:val="center"/>
              <w:rPr>
                <w:rFonts w:cs="Arial"/>
                <w:szCs w:val="24"/>
              </w:rPr>
            </w:pPr>
            <w:r w:rsidRPr="008207E0">
              <w:rPr>
                <w:rFonts w:cs="Arial"/>
                <w:szCs w:val="24"/>
                <w:lang w:val="vi-VN"/>
              </w:rPr>
              <w:t>công nghiệp</w:t>
            </w:r>
          </w:p>
          <w:p w14:paraId="52A349A7" w14:textId="77777777" w:rsidR="00CA2D76" w:rsidRPr="008207E0" w:rsidRDefault="00CA2D76" w:rsidP="00150154">
            <w:pPr>
              <w:pStyle w:val="BodyTextIndent"/>
              <w:widowControl w:val="0"/>
              <w:spacing w:after="120" w:line="252" w:lineRule="auto"/>
              <w:ind w:left="0"/>
              <w:contextualSpacing/>
              <w:jc w:val="center"/>
              <w:rPr>
                <w:rFonts w:ascii="Arial" w:hAnsi="Arial" w:cs="Arial"/>
                <w:sz w:val="24"/>
                <w:szCs w:val="24"/>
                <w:lang w:eastAsia="ja-JP"/>
              </w:rPr>
            </w:pPr>
            <w:r w:rsidRPr="008207E0">
              <w:rPr>
                <w:rFonts w:ascii="Arial" w:hAnsi="Arial" w:cs="Arial"/>
                <w:sz w:val="24"/>
                <w:szCs w:val="24"/>
                <w:lang w:val="vi-VN"/>
              </w:rPr>
              <w:t>ngắn hạn</w:t>
            </w:r>
            <w:r w:rsidRPr="008207E0">
              <w:rPr>
                <w:rFonts w:ascii="Arial" w:hAnsi="Arial" w:cs="Arial"/>
                <w:sz w:val="24"/>
                <w:szCs w:val="24"/>
                <w:vertAlign w:val="superscript"/>
              </w:rPr>
              <w:t>(1)</w:t>
            </w:r>
          </w:p>
        </w:tc>
        <w:tc>
          <w:tcPr>
            <w:tcW w:w="2809" w:type="dxa"/>
            <w:shd w:val="clear" w:color="auto" w:fill="auto"/>
          </w:tcPr>
          <w:p w14:paraId="5D4D6E6C" w14:textId="77777777" w:rsidR="00CA2D76" w:rsidRPr="008207E0" w:rsidRDefault="00CA2D76" w:rsidP="00150154">
            <w:pPr>
              <w:widowControl w:val="0"/>
              <w:snapToGrid w:val="0"/>
              <w:spacing w:line="252" w:lineRule="auto"/>
              <w:jc w:val="center"/>
              <w:rPr>
                <w:rFonts w:cs="Arial"/>
                <w:szCs w:val="24"/>
              </w:rPr>
            </w:pPr>
            <w:r w:rsidRPr="008207E0">
              <w:rPr>
                <w:rFonts w:cs="Arial"/>
                <w:szCs w:val="24"/>
                <w:lang w:val="vi-VN"/>
              </w:rPr>
              <w:t>Điện áp chịu đựng xung sét định mức</w:t>
            </w:r>
            <w:r w:rsidRPr="008207E0">
              <w:rPr>
                <w:rFonts w:cs="Arial"/>
                <w:szCs w:val="24"/>
                <w:vertAlign w:val="superscript"/>
              </w:rPr>
              <w:t>(2)</w:t>
            </w:r>
          </w:p>
          <w:p w14:paraId="7E920E81" w14:textId="77777777" w:rsidR="00CA2D76" w:rsidRPr="008207E0" w:rsidRDefault="00CA2D76" w:rsidP="00150154">
            <w:pPr>
              <w:widowControl w:val="0"/>
              <w:snapToGrid w:val="0"/>
              <w:spacing w:line="252" w:lineRule="auto"/>
              <w:jc w:val="center"/>
              <w:rPr>
                <w:rFonts w:cs="Arial"/>
                <w:szCs w:val="24"/>
              </w:rPr>
            </w:pPr>
            <w:r w:rsidRPr="008207E0">
              <w:rPr>
                <w:rFonts w:cs="Arial"/>
                <w:szCs w:val="24"/>
              </w:rPr>
              <w:t>(Mức cách điện cơ bản - BIL</w:t>
            </w:r>
            <w:r w:rsidRPr="008207E0">
              <w:rPr>
                <w:rFonts w:cs="Arial"/>
                <w:bCs/>
                <w:iCs/>
                <w:snapToGrid w:val="0"/>
                <w:szCs w:val="24"/>
              </w:rPr>
              <w:t xml:space="preserve">) </w:t>
            </w:r>
            <w:r w:rsidRPr="008207E0">
              <w:rPr>
                <w:rFonts w:cs="Arial"/>
                <w:bCs/>
                <w:iCs/>
                <w:szCs w:val="24"/>
              </w:rPr>
              <w:t>1,2/50μs</w:t>
            </w:r>
          </w:p>
        </w:tc>
        <w:tc>
          <w:tcPr>
            <w:tcW w:w="2525" w:type="dxa"/>
            <w:shd w:val="clear" w:color="auto" w:fill="auto"/>
          </w:tcPr>
          <w:p w14:paraId="444372EF" w14:textId="77777777" w:rsidR="00CA2D76" w:rsidRPr="008207E0" w:rsidRDefault="00CA2D76" w:rsidP="00150154">
            <w:pPr>
              <w:widowControl w:val="0"/>
              <w:snapToGrid w:val="0"/>
              <w:spacing w:line="252" w:lineRule="auto"/>
              <w:jc w:val="center"/>
              <w:rPr>
                <w:rFonts w:cs="Arial"/>
                <w:szCs w:val="24"/>
              </w:rPr>
            </w:pPr>
            <w:r w:rsidRPr="008207E0">
              <w:rPr>
                <w:rFonts w:cs="Arial"/>
                <w:szCs w:val="24"/>
                <w:lang w:val="vi-VN"/>
              </w:rPr>
              <w:t>Khoảng trống nhỏ nhất giữa pha-đất</w:t>
            </w:r>
            <w:r w:rsidRPr="008207E0">
              <w:rPr>
                <w:rFonts w:cs="Arial"/>
                <w:szCs w:val="24"/>
              </w:rPr>
              <w:t xml:space="preserve"> </w:t>
            </w:r>
            <w:r w:rsidRPr="008207E0">
              <w:rPr>
                <w:rFonts w:cs="Arial"/>
                <w:szCs w:val="24"/>
                <w:lang w:val="vi-VN"/>
              </w:rPr>
              <w:t>(p-</w:t>
            </w:r>
            <w:r w:rsidRPr="008207E0">
              <w:rPr>
                <w:rFonts w:cs="Arial"/>
                <w:szCs w:val="24"/>
              </w:rPr>
              <w:t>đ</w:t>
            </w:r>
            <w:r w:rsidRPr="008207E0">
              <w:rPr>
                <w:rFonts w:cs="Arial"/>
                <w:szCs w:val="24"/>
                <w:lang w:val="vi-VN"/>
              </w:rPr>
              <w:t>) và</w:t>
            </w:r>
            <w:r w:rsidRPr="008207E0">
              <w:rPr>
                <w:rFonts w:cs="Arial"/>
                <w:szCs w:val="24"/>
              </w:rPr>
              <w:t xml:space="preserve"> </w:t>
            </w:r>
            <w:r w:rsidRPr="008207E0">
              <w:rPr>
                <w:rFonts w:cs="Arial"/>
                <w:szCs w:val="24"/>
                <w:lang w:val="vi-VN"/>
              </w:rPr>
              <w:t>pha-pha</w:t>
            </w:r>
            <w:r w:rsidRPr="008207E0">
              <w:rPr>
                <w:rFonts w:cs="Arial"/>
                <w:szCs w:val="24"/>
                <w:lang w:val="fr-FR"/>
              </w:rPr>
              <w:t xml:space="preserve"> (p-p)</w:t>
            </w:r>
            <w:r w:rsidRPr="008207E0">
              <w:rPr>
                <w:rFonts w:cs="Arial"/>
                <w:szCs w:val="24"/>
                <w:vertAlign w:val="superscript"/>
                <w:lang w:val="fr-FR"/>
              </w:rPr>
              <w:t>(3)</w:t>
            </w:r>
          </w:p>
        </w:tc>
      </w:tr>
      <w:tr w:rsidR="00CA2D76" w:rsidRPr="008207E0" w14:paraId="4C7021BA" w14:textId="77777777" w:rsidTr="006D5DA3">
        <w:tc>
          <w:tcPr>
            <w:tcW w:w="1375" w:type="dxa"/>
            <w:shd w:val="clear" w:color="auto" w:fill="auto"/>
          </w:tcPr>
          <w:p w14:paraId="265F98BE" w14:textId="77777777" w:rsidR="00CA2D76" w:rsidRPr="008207E0" w:rsidRDefault="00CA2D76" w:rsidP="00150154">
            <w:pPr>
              <w:widowControl w:val="0"/>
              <w:snapToGrid w:val="0"/>
              <w:spacing w:line="252" w:lineRule="auto"/>
              <w:jc w:val="center"/>
              <w:rPr>
                <w:rFonts w:cs="Arial"/>
                <w:bCs/>
                <w:i/>
                <w:iCs/>
                <w:snapToGrid w:val="0"/>
                <w:szCs w:val="24"/>
              </w:rPr>
            </w:pPr>
            <w:r w:rsidRPr="008207E0">
              <w:rPr>
                <w:rFonts w:cs="Arial"/>
                <w:bCs/>
                <w:i/>
                <w:iCs/>
                <w:snapToGrid w:val="0"/>
                <w:szCs w:val="24"/>
              </w:rPr>
              <w:t xml:space="preserve"> (kV)</w:t>
            </w:r>
          </w:p>
        </w:tc>
        <w:tc>
          <w:tcPr>
            <w:tcW w:w="1349" w:type="dxa"/>
            <w:shd w:val="clear" w:color="auto" w:fill="auto"/>
          </w:tcPr>
          <w:p w14:paraId="3C738039" w14:textId="77777777" w:rsidR="00CA2D76" w:rsidRPr="008207E0" w:rsidRDefault="00CA2D76" w:rsidP="00150154">
            <w:pPr>
              <w:widowControl w:val="0"/>
              <w:spacing w:line="252" w:lineRule="auto"/>
              <w:jc w:val="center"/>
              <w:rPr>
                <w:rFonts w:cs="Arial"/>
                <w:i/>
                <w:szCs w:val="24"/>
              </w:rPr>
            </w:pPr>
            <w:r w:rsidRPr="008207E0">
              <w:rPr>
                <w:rFonts w:cs="Arial"/>
                <w:i/>
                <w:szCs w:val="24"/>
              </w:rPr>
              <w:t xml:space="preserve"> (kV)</w:t>
            </w:r>
          </w:p>
        </w:tc>
        <w:tc>
          <w:tcPr>
            <w:tcW w:w="1590" w:type="dxa"/>
            <w:shd w:val="clear" w:color="auto" w:fill="auto"/>
          </w:tcPr>
          <w:p w14:paraId="360AE452" w14:textId="77777777" w:rsidR="00CA2D76" w:rsidRPr="008207E0" w:rsidRDefault="00CA2D76" w:rsidP="00150154">
            <w:pPr>
              <w:widowControl w:val="0"/>
              <w:snapToGrid w:val="0"/>
              <w:spacing w:line="252" w:lineRule="auto"/>
              <w:jc w:val="center"/>
              <w:rPr>
                <w:rFonts w:cs="Arial"/>
                <w:i/>
                <w:szCs w:val="24"/>
              </w:rPr>
            </w:pPr>
            <w:r w:rsidRPr="008207E0">
              <w:rPr>
                <w:rFonts w:cs="Arial"/>
                <w:i/>
                <w:szCs w:val="24"/>
              </w:rPr>
              <w:t xml:space="preserve"> (kV)</w:t>
            </w:r>
          </w:p>
        </w:tc>
        <w:tc>
          <w:tcPr>
            <w:tcW w:w="2809" w:type="dxa"/>
            <w:shd w:val="clear" w:color="auto" w:fill="auto"/>
          </w:tcPr>
          <w:p w14:paraId="5AE600EB" w14:textId="77777777" w:rsidR="00CA2D76" w:rsidRPr="008207E0" w:rsidRDefault="00CA2D76" w:rsidP="00150154">
            <w:pPr>
              <w:widowControl w:val="0"/>
              <w:snapToGrid w:val="0"/>
              <w:spacing w:line="252" w:lineRule="auto"/>
              <w:jc w:val="center"/>
              <w:rPr>
                <w:rFonts w:cs="Arial"/>
                <w:bCs/>
                <w:i/>
                <w:iCs/>
                <w:snapToGrid w:val="0"/>
                <w:szCs w:val="24"/>
              </w:rPr>
            </w:pPr>
            <w:r w:rsidRPr="008207E0">
              <w:rPr>
                <w:rFonts w:cs="Arial"/>
                <w:i/>
                <w:szCs w:val="24"/>
              </w:rPr>
              <w:t xml:space="preserve"> (kV)</w:t>
            </w:r>
          </w:p>
        </w:tc>
        <w:tc>
          <w:tcPr>
            <w:tcW w:w="2525" w:type="dxa"/>
            <w:shd w:val="clear" w:color="auto" w:fill="auto"/>
          </w:tcPr>
          <w:p w14:paraId="44BE1D20" w14:textId="77777777" w:rsidR="00CA2D76" w:rsidRPr="008207E0" w:rsidRDefault="00CA2D76" w:rsidP="00150154">
            <w:pPr>
              <w:widowControl w:val="0"/>
              <w:snapToGrid w:val="0"/>
              <w:spacing w:line="252" w:lineRule="auto"/>
              <w:jc w:val="center"/>
              <w:rPr>
                <w:rFonts w:cs="Arial"/>
                <w:bCs/>
                <w:i/>
                <w:iCs/>
                <w:snapToGrid w:val="0"/>
                <w:szCs w:val="24"/>
              </w:rPr>
            </w:pPr>
            <w:r w:rsidRPr="008207E0">
              <w:rPr>
                <w:rFonts w:cs="Arial"/>
                <w:bCs/>
                <w:i/>
                <w:iCs/>
                <w:snapToGrid w:val="0"/>
                <w:szCs w:val="24"/>
              </w:rPr>
              <w:t>(mm)</w:t>
            </w:r>
          </w:p>
        </w:tc>
      </w:tr>
      <w:tr w:rsidR="00CA2D76" w:rsidRPr="008207E0" w14:paraId="61207B8A" w14:textId="77777777" w:rsidTr="006D5DA3">
        <w:tc>
          <w:tcPr>
            <w:tcW w:w="1375" w:type="dxa"/>
            <w:shd w:val="clear" w:color="auto" w:fill="auto"/>
            <w:vAlign w:val="center"/>
          </w:tcPr>
          <w:p w14:paraId="04CAB2E4" w14:textId="77777777" w:rsidR="00CA2D76" w:rsidRPr="008207E0" w:rsidRDefault="00CA2D76" w:rsidP="00150154">
            <w:pPr>
              <w:widowControl w:val="0"/>
              <w:snapToGrid w:val="0"/>
              <w:spacing w:line="252" w:lineRule="auto"/>
              <w:jc w:val="center"/>
              <w:rPr>
                <w:rFonts w:cs="Arial"/>
                <w:bCs/>
                <w:iCs/>
                <w:snapToGrid w:val="0"/>
                <w:szCs w:val="24"/>
              </w:rPr>
            </w:pPr>
            <w:r w:rsidRPr="008207E0">
              <w:rPr>
                <w:rFonts w:cs="Arial"/>
                <w:bCs/>
                <w:iCs/>
                <w:snapToGrid w:val="0"/>
                <w:szCs w:val="24"/>
              </w:rPr>
              <w:t>6</w:t>
            </w:r>
          </w:p>
        </w:tc>
        <w:tc>
          <w:tcPr>
            <w:tcW w:w="1349" w:type="dxa"/>
            <w:shd w:val="clear" w:color="auto" w:fill="auto"/>
            <w:vAlign w:val="center"/>
          </w:tcPr>
          <w:p w14:paraId="6F3D91E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7,2</w:t>
            </w:r>
          </w:p>
        </w:tc>
        <w:tc>
          <w:tcPr>
            <w:tcW w:w="1590" w:type="dxa"/>
            <w:shd w:val="clear" w:color="auto" w:fill="auto"/>
            <w:vAlign w:val="center"/>
          </w:tcPr>
          <w:p w14:paraId="2812D975"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20</w:t>
            </w:r>
          </w:p>
        </w:tc>
        <w:tc>
          <w:tcPr>
            <w:tcW w:w="2809" w:type="dxa"/>
            <w:shd w:val="clear" w:color="auto" w:fill="auto"/>
            <w:vAlign w:val="center"/>
          </w:tcPr>
          <w:p w14:paraId="762D1A45"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60</w:t>
            </w:r>
          </w:p>
        </w:tc>
        <w:tc>
          <w:tcPr>
            <w:tcW w:w="2525" w:type="dxa"/>
            <w:shd w:val="clear" w:color="auto" w:fill="auto"/>
            <w:vAlign w:val="center"/>
          </w:tcPr>
          <w:p w14:paraId="3B55AED2" w14:textId="77777777" w:rsidR="00CA2D76" w:rsidRPr="008207E0" w:rsidRDefault="00CA2D76" w:rsidP="00150154">
            <w:pPr>
              <w:widowControl w:val="0"/>
              <w:snapToGrid w:val="0"/>
              <w:spacing w:line="252" w:lineRule="auto"/>
              <w:jc w:val="center"/>
              <w:rPr>
                <w:rFonts w:cs="Arial"/>
                <w:bCs/>
                <w:iCs/>
                <w:snapToGrid w:val="0"/>
                <w:szCs w:val="24"/>
              </w:rPr>
            </w:pPr>
            <w:r w:rsidRPr="008207E0">
              <w:rPr>
                <w:rFonts w:cs="Arial"/>
                <w:bCs/>
                <w:iCs/>
                <w:snapToGrid w:val="0"/>
                <w:szCs w:val="24"/>
              </w:rPr>
              <w:t>90</w:t>
            </w:r>
          </w:p>
        </w:tc>
      </w:tr>
      <w:tr w:rsidR="00CA2D76" w:rsidRPr="008207E0" w14:paraId="56220985" w14:textId="77777777" w:rsidTr="006D5DA3">
        <w:tc>
          <w:tcPr>
            <w:tcW w:w="1375" w:type="dxa"/>
            <w:shd w:val="clear" w:color="auto" w:fill="auto"/>
            <w:vAlign w:val="center"/>
          </w:tcPr>
          <w:p w14:paraId="36304163"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10</w:t>
            </w:r>
          </w:p>
        </w:tc>
        <w:tc>
          <w:tcPr>
            <w:tcW w:w="1349" w:type="dxa"/>
            <w:shd w:val="clear" w:color="auto" w:fill="auto"/>
            <w:vAlign w:val="center"/>
          </w:tcPr>
          <w:p w14:paraId="74494E26"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12</w:t>
            </w:r>
          </w:p>
        </w:tc>
        <w:tc>
          <w:tcPr>
            <w:tcW w:w="1590" w:type="dxa"/>
            <w:shd w:val="clear" w:color="auto" w:fill="auto"/>
            <w:vAlign w:val="center"/>
          </w:tcPr>
          <w:p w14:paraId="3B480A2E"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28</w:t>
            </w:r>
          </w:p>
        </w:tc>
        <w:tc>
          <w:tcPr>
            <w:tcW w:w="2809" w:type="dxa"/>
            <w:shd w:val="clear" w:color="auto" w:fill="auto"/>
            <w:vAlign w:val="center"/>
          </w:tcPr>
          <w:p w14:paraId="55BB62A6"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75</w:t>
            </w:r>
          </w:p>
        </w:tc>
        <w:tc>
          <w:tcPr>
            <w:tcW w:w="2525" w:type="dxa"/>
            <w:shd w:val="clear" w:color="auto" w:fill="auto"/>
            <w:vAlign w:val="center"/>
          </w:tcPr>
          <w:p w14:paraId="10C44F47" w14:textId="77777777" w:rsidR="00CA2D76" w:rsidRPr="008207E0" w:rsidRDefault="00CA2D76" w:rsidP="00150154">
            <w:pPr>
              <w:widowControl w:val="0"/>
              <w:spacing w:line="252" w:lineRule="auto"/>
              <w:jc w:val="center"/>
              <w:rPr>
                <w:rFonts w:cs="Arial"/>
                <w:snapToGrid w:val="0"/>
                <w:szCs w:val="24"/>
              </w:rPr>
            </w:pPr>
            <w:r w:rsidRPr="008207E0">
              <w:rPr>
                <w:rFonts w:cs="Arial"/>
                <w:bCs/>
                <w:iCs/>
                <w:snapToGrid w:val="0"/>
                <w:szCs w:val="24"/>
              </w:rPr>
              <w:t>120</w:t>
            </w:r>
          </w:p>
        </w:tc>
      </w:tr>
      <w:tr w:rsidR="00CA2D76" w:rsidRPr="008207E0" w14:paraId="43D3E7A4" w14:textId="77777777" w:rsidTr="006D5DA3">
        <w:tc>
          <w:tcPr>
            <w:tcW w:w="1375" w:type="dxa"/>
            <w:shd w:val="clear" w:color="auto" w:fill="auto"/>
            <w:vAlign w:val="center"/>
          </w:tcPr>
          <w:p w14:paraId="72D40C07"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15</w:t>
            </w:r>
          </w:p>
        </w:tc>
        <w:tc>
          <w:tcPr>
            <w:tcW w:w="1349" w:type="dxa"/>
            <w:shd w:val="clear" w:color="auto" w:fill="auto"/>
            <w:vAlign w:val="center"/>
          </w:tcPr>
          <w:p w14:paraId="4BDE6B25"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17,5</w:t>
            </w:r>
          </w:p>
        </w:tc>
        <w:tc>
          <w:tcPr>
            <w:tcW w:w="1590" w:type="dxa"/>
            <w:shd w:val="clear" w:color="auto" w:fill="auto"/>
            <w:vAlign w:val="center"/>
          </w:tcPr>
          <w:p w14:paraId="2EC134FF"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38</w:t>
            </w:r>
          </w:p>
        </w:tc>
        <w:tc>
          <w:tcPr>
            <w:tcW w:w="2809" w:type="dxa"/>
            <w:shd w:val="clear" w:color="auto" w:fill="auto"/>
            <w:vAlign w:val="center"/>
          </w:tcPr>
          <w:p w14:paraId="451AEA36"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95</w:t>
            </w:r>
          </w:p>
        </w:tc>
        <w:tc>
          <w:tcPr>
            <w:tcW w:w="2525" w:type="dxa"/>
            <w:shd w:val="clear" w:color="auto" w:fill="auto"/>
            <w:vAlign w:val="center"/>
          </w:tcPr>
          <w:p w14:paraId="3497EFB6" w14:textId="77777777" w:rsidR="00CA2D76" w:rsidRPr="008207E0" w:rsidRDefault="00CA2D76" w:rsidP="00150154">
            <w:pPr>
              <w:widowControl w:val="0"/>
              <w:spacing w:line="252" w:lineRule="auto"/>
              <w:jc w:val="center"/>
              <w:rPr>
                <w:rFonts w:cs="Arial"/>
                <w:snapToGrid w:val="0"/>
                <w:szCs w:val="24"/>
              </w:rPr>
            </w:pPr>
            <w:r w:rsidRPr="008207E0">
              <w:rPr>
                <w:rFonts w:cs="Arial"/>
                <w:bCs/>
                <w:iCs/>
                <w:snapToGrid w:val="0"/>
                <w:szCs w:val="24"/>
              </w:rPr>
              <w:t>160</w:t>
            </w:r>
          </w:p>
        </w:tc>
      </w:tr>
      <w:tr w:rsidR="00CA2D76" w:rsidRPr="008207E0" w14:paraId="5CF87AD9" w14:textId="77777777" w:rsidTr="006D5DA3">
        <w:tc>
          <w:tcPr>
            <w:tcW w:w="1375" w:type="dxa"/>
            <w:shd w:val="clear" w:color="auto" w:fill="auto"/>
            <w:vAlign w:val="center"/>
          </w:tcPr>
          <w:p w14:paraId="336A663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22</w:t>
            </w:r>
          </w:p>
        </w:tc>
        <w:tc>
          <w:tcPr>
            <w:tcW w:w="1349" w:type="dxa"/>
            <w:shd w:val="clear" w:color="auto" w:fill="auto"/>
            <w:vAlign w:val="center"/>
          </w:tcPr>
          <w:p w14:paraId="13DFBAC0"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24</w:t>
            </w:r>
          </w:p>
        </w:tc>
        <w:tc>
          <w:tcPr>
            <w:tcW w:w="1590" w:type="dxa"/>
            <w:shd w:val="clear" w:color="auto" w:fill="auto"/>
            <w:vAlign w:val="center"/>
          </w:tcPr>
          <w:p w14:paraId="090C13C5"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50</w:t>
            </w:r>
          </w:p>
        </w:tc>
        <w:tc>
          <w:tcPr>
            <w:tcW w:w="2809" w:type="dxa"/>
            <w:shd w:val="clear" w:color="auto" w:fill="auto"/>
            <w:vAlign w:val="center"/>
          </w:tcPr>
          <w:p w14:paraId="2F5F3300"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125</w:t>
            </w:r>
          </w:p>
        </w:tc>
        <w:tc>
          <w:tcPr>
            <w:tcW w:w="2525" w:type="dxa"/>
            <w:shd w:val="clear" w:color="auto" w:fill="auto"/>
            <w:vAlign w:val="center"/>
          </w:tcPr>
          <w:p w14:paraId="723456F2" w14:textId="77777777" w:rsidR="00CA2D76" w:rsidRPr="008207E0" w:rsidRDefault="00CA2D76" w:rsidP="00150154">
            <w:pPr>
              <w:widowControl w:val="0"/>
              <w:spacing w:line="252" w:lineRule="auto"/>
              <w:jc w:val="center"/>
              <w:rPr>
                <w:rFonts w:cs="Arial"/>
                <w:bCs/>
                <w:iCs/>
                <w:snapToGrid w:val="0"/>
                <w:szCs w:val="24"/>
                <w:highlight w:val="yellow"/>
              </w:rPr>
            </w:pPr>
            <w:r w:rsidRPr="008207E0">
              <w:rPr>
                <w:rFonts w:cs="Arial"/>
                <w:bCs/>
                <w:iCs/>
                <w:snapToGrid w:val="0"/>
                <w:szCs w:val="24"/>
              </w:rPr>
              <w:t>220</w:t>
            </w:r>
          </w:p>
        </w:tc>
      </w:tr>
      <w:tr w:rsidR="00CA2D76" w:rsidRPr="008207E0" w14:paraId="1955D402" w14:textId="77777777" w:rsidTr="006D5DA3">
        <w:tc>
          <w:tcPr>
            <w:tcW w:w="1375" w:type="dxa"/>
            <w:vMerge w:val="restart"/>
            <w:shd w:val="clear" w:color="auto" w:fill="auto"/>
            <w:vAlign w:val="center"/>
          </w:tcPr>
          <w:p w14:paraId="438DB74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35</w:t>
            </w:r>
          </w:p>
        </w:tc>
        <w:tc>
          <w:tcPr>
            <w:tcW w:w="1349" w:type="dxa"/>
            <w:shd w:val="clear" w:color="auto" w:fill="auto"/>
            <w:vAlign w:val="center"/>
          </w:tcPr>
          <w:p w14:paraId="2EBC7CC7"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38,5</w:t>
            </w:r>
          </w:p>
        </w:tc>
        <w:tc>
          <w:tcPr>
            <w:tcW w:w="1590" w:type="dxa"/>
            <w:shd w:val="clear" w:color="auto" w:fill="auto"/>
            <w:vAlign w:val="center"/>
          </w:tcPr>
          <w:p w14:paraId="100BA64D"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70</w:t>
            </w:r>
          </w:p>
        </w:tc>
        <w:tc>
          <w:tcPr>
            <w:tcW w:w="2809" w:type="dxa"/>
            <w:shd w:val="clear" w:color="auto" w:fill="auto"/>
            <w:vAlign w:val="center"/>
          </w:tcPr>
          <w:p w14:paraId="29F7A0CE"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 xml:space="preserve">170 </w:t>
            </w:r>
          </w:p>
        </w:tc>
        <w:tc>
          <w:tcPr>
            <w:tcW w:w="2525" w:type="dxa"/>
            <w:shd w:val="clear" w:color="auto" w:fill="auto"/>
            <w:vAlign w:val="center"/>
          </w:tcPr>
          <w:p w14:paraId="1BE0C798" w14:textId="77777777" w:rsidR="00CA2D76" w:rsidRPr="008207E0" w:rsidRDefault="00CA2D76" w:rsidP="00150154">
            <w:pPr>
              <w:widowControl w:val="0"/>
              <w:tabs>
                <w:tab w:val="left" w:pos="79"/>
              </w:tabs>
              <w:spacing w:line="252" w:lineRule="auto"/>
              <w:jc w:val="center"/>
              <w:rPr>
                <w:rFonts w:cs="Arial"/>
                <w:bCs/>
                <w:iCs/>
                <w:snapToGrid w:val="0"/>
                <w:szCs w:val="24"/>
                <w:highlight w:val="yellow"/>
              </w:rPr>
            </w:pPr>
            <w:r w:rsidRPr="008207E0">
              <w:rPr>
                <w:rFonts w:cs="Arial"/>
                <w:bCs/>
                <w:iCs/>
                <w:snapToGrid w:val="0"/>
                <w:szCs w:val="24"/>
              </w:rPr>
              <w:t>320</w:t>
            </w:r>
          </w:p>
        </w:tc>
      </w:tr>
      <w:tr w:rsidR="00CA2D76" w:rsidRPr="008207E0" w14:paraId="37C95422" w14:textId="77777777" w:rsidTr="006D5DA3">
        <w:tc>
          <w:tcPr>
            <w:tcW w:w="1375" w:type="dxa"/>
            <w:vMerge/>
            <w:shd w:val="clear" w:color="auto" w:fill="auto"/>
            <w:vAlign w:val="center"/>
          </w:tcPr>
          <w:p w14:paraId="0CB316A3" w14:textId="77777777" w:rsidR="00CA2D76" w:rsidRPr="008207E0" w:rsidRDefault="00CA2D76" w:rsidP="00150154">
            <w:pPr>
              <w:widowControl w:val="0"/>
              <w:snapToGrid w:val="0"/>
              <w:spacing w:line="252" w:lineRule="auto"/>
              <w:jc w:val="center"/>
              <w:rPr>
                <w:rFonts w:cs="Arial"/>
                <w:bCs/>
                <w:iCs/>
                <w:snapToGrid w:val="0"/>
                <w:szCs w:val="24"/>
              </w:rPr>
            </w:pPr>
          </w:p>
        </w:tc>
        <w:tc>
          <w:tcPr>
            <w:tcW w:w="1349" w:type="dxa"/>
            <w:shd w:val="clear" w:color="auto" w:fill="auto"/>
            <w:vAlign w:val="center"/>
          </w:tcPr>
          <w:p w14:paraId="4D7830BF" w14:textId="77777777" w:rsidR="00CA2D76" w:rsidRPr="008207E0" w:rsidRDefault="00CA2D76" w:rsidP="00150154">
            <w:pPr>
              <w:widowControl w:val="0"/>
              <w:spacing w:line="252" w:lineRule="auto"/>
              <w:jc w:val="center"/>
              <w:rPr>
                <w:rFonts w:cs="Arial"/>
                <w:szCs w:val="24"/>
              </w:rPr>
            </w:pPr>
            <w:r w:rsidRPr="008207E0">
              <w:rPr>
                <w:rFonts w:cs="Arial"/>
                <w:bCs/>
                <w:iCs/>
                <w:snapToGrid w:val="0"/>
                <w:szCs w:val="24"/>
              </w:rPr>
              <w:t>40,5</w:t>
            </w:r>
          </w:p>
        </w:tc>
        <w:tc>
          <w:tcPr>
            <w:tcW w:w="1590" w:type="dxa"/>
            <w:shd w:val="clear" w:color="auto" w:fill="auto"/>
            <w:vAlign w:val="center"/>
          </w:tcPr>
          <w:p w14:paraId="16F2FECF" w14:textId="77777777" w:rsidR="00CA2D76" w:rsidRPr="008207E0" w:rsidRDefault="00CA2D76" w:rsidP="00150154">
            <w:pPr>
              <w:widowControl w:val="0"/>
              <w:snapToGrid w:val="0"/>
              <w:spacing w:line="252" w:lineRule="auto"/>
              <w:jc w:val="center"/>
              <w:rPr>
                <w:rFonts w:cs="Arial"/>
                <w:szCs w:val="24"/>
              </w:rPr>
            </w:pPr>
            <w:r w:rsidRPr="008207E0">
              <w:rPr>
                <w:rFonts w:cs="Arial"/>
                <w:bCs/>
                <w:iCs/>
                <w:snapToGrid w:val="0"/>
                <w:szCs w:val="24"/>
              </w:rPr>
              <w:t>80</w:t>
            </w:r>
          </w:p>
        </w:tc>
        <w:tc>
          <w:tcPr>
            <w:tcW w:w="2809" w:type="dxa"/>
            <w:shd w:val="clear" w:color="auto" w:fill="auto"/>
            <w:vAlign w:val="center"/>
          </w:tcPr>
          <w:p w14:paraId="03260280" w14:textId="77777777" w:rsidR="00CA2D76" w:rsidRPr="008207E0" w:rsidRDefault="00CA2D76" w:rsidP="00150154">
            <w:pPr>
              <w:widowControl w:val="0"/>
              <w:snapToGrid w:val="0"/>
              <w:spacing w:line="252" w:lineRule="auto"/>
              <w:jc w:val="center"/>
              <w:rPr>
                <w:rFonts w:cs="Arial"/>
                <w:szCs w:val="24"/>
              </w:rPr>
            </w:pPr>
            <w:r w:rsidRPr="008207E0">
              <w:rPr>
                <w:rFonts w:cs="Arial"/>
                <w:bCs/>
                <w:iCs/>
                <w:snapToGrid w:val="0"/>
                <w:szCs w:val="24"/>
              </w:rPr>
              <w:t>185</w:t>
            </w:r>
          </w:p>
        </w:tc>
        <w:tc>
          <w:tcPr>
            <w:tcW w:w="2525" w:type="dxa"/>
            <w:shd w:val="clear" w:color="auto" w:fill="auto"/>
            <w:vAlign w:val="center"/>
          </w:tcPr>
          <w:p w14:paraId="643A9DEC" w14:textId="77777777" w:rsidR="00CA2D76" w:rsidRPr="008207E0" w:rsidRDefault="00CA2D76" w:rsidP="00150154">
            <w:pPr>
              <w:widowControl w:val="0"/>
              <w:snapToGrid w:val="0"/>
              <w:spacing w:line="252" w:lineRule="auto"/>
              <w:jc w:val="center"/>
              <w:rPr>
                <w:rFonts w:cs="Arial"/>
                <w:bCs/>
                <w:iCs/>
                <w:snapToGrid w:val="0"/>
                <w:szCs w:val="24"/>
              </w:rPr>
            </w:pPr>
            <w:r w:rsidRPr="008207E0">
              <w:rPr>
                <w:rFonts w:cs="Arial"/>
                <w:snapToGrid w:val="0"/>
                <w:szCs w:val="24"/>
              </w:rPr>
              <w:t>350</w:t>
            </w:r>
          </w:p>
        </w:tc>
      </w:tr>
      <w:tr w:rsidR="00CA2D76" w:rsidRPr="008207E0" w14:paraId="221AEB58" w14:textId="77777777" w:rsidTr="006D5DA3">
        <w:tc>
          <w:tcPr>
            <w:tcW w:w="1375" w:type="dxa"/>
            <w:shd w:val="clear" w:color="auto" w:fill="auto"/>
            <w:vAlign w:val="center"/>
          </w:tcPr>
          <w:p w14:paraId="41AD6E53"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66</w:t>
            </w:r>
          </w:p>
        </w:tc>
        <w:tc>
          <w:tcPr>
            <w:tcW w:w="1349" w:type="dxa"/>
            <w:shd w:val="clear" w:color="auto" w:fill="auto"/>
            <w:vAlign w:val="center"/>
          </w:tcPr>
          <w:p w14:paraId="356E350E"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72,5</w:t>
            </w:r>
          </w:p>
        </w:tc>
        <w:tc>
          <w:tcPr>
            <w:tcW w:w="1590" w:type="dxa"/>
            <w:shd w:val="clear" w:color="auto" w:fill="auto"/>
            <w:vAlign w:val="center"/>
          </w:tcPr>
          <w:p w14:paraId="5FF617D3"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140</w:t>
            </w:r>
          </w:p>
        </w:tc>
        <w:tc>
          <w:tcPr>
            <w:tcW w:w="2809" w:type="dxa"/>
            <w:shd w:val="clear" w:color="auto" w:fill="auto"/>
            <w:vAlign w:val="center"/>
          </w:tcPr>
          <w:p w14:paraId="7EFCED43"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325</w:t>
            </w:r>
          </w:p>
        </w:tc>
        <w:tc>
          <w:tcPr>
            <w:tcW w:w="2525" w:type="dxa"/>
            <w:shd w:val="clear" w:color="auto" w:fill="auto"/>
            <w:vAlign w:val="center"/>
          </w:tcPr>
          <w:p w14:paraId="48272DF5" w14:textId="77777777" w:rsidR="00CA2D76" w:rsidRPr="008207E0" w:rsidRDefault="00CA2D76" w:rsidP="00150154">
            <w:pPr>
              <w:widowControl w:val="0"/>
              <w:spacing w:line="252" w:lineRule="auto"/>
              <w:jc w:val="center"/>
              <w:rPr>
                <w:rFonts w:cs="Arial"/>
                <w:snapToGrid w:val="0"/>
                <w:szCs w:val="24"/>
              </w:rPr>
            </w:pPr>
            <w:r w:rsidRPr="008207E0">
              <w:rPr>
                <w:rFonts w:cs="Arial"/>
                <w:snapToGrid w:val="0"/>
                <w:szCs w:val="24"/>
              </w:rPr>
              <w:t>630</w:t>
            </w:r>
          </w:p>
        </w:tc>
      </w:tr>
      <w:tr w:rsidR="00CA2D76" w:rsidRPr="008207E0" w14:paraId="1C96B1A2" w14:textId="77777777" w:rsidTr="006D5DA3">
        <w:tc>
          <w:tcPr>
            <w:tcW w:w="1375" w:type="dxa"/>
            <w:shd w:val="clear" w:color="auto" w:fill="auto"/>
            <w:vAlign w:val="center"/>
          </w:tcPr>
          <w:p w14:paraId="7DC3528D"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110</w:t>
            </w:r>
          </w:p>
        </w:tc>
        <w:tc>
          <w:tcPr>
            <w:tcW w:w="1349" w:type="dxa"/>
            <w:shd w:val="clear" w:color="auto" w:fill="auto"/>
            <w:vAlign w:val="center"/>
          </w:tcPr>
          <w:p w14:paraId="4942E548"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123</w:t>
            </w:r>
          </w:p>
        </w:tc>
        <w:tc>
          <w:tcPr>
            <w:tcW w:w="1590" w:type="dxa"/>
            <w:shd w:val="clear" w:color="auto" w:fill="auto"/>
            <w:vAlign w:val="center"/>
          </w:tcPr>
          <w:p w14:paraId="2662D0F3"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230</w:t>
            </w:r>
          </w:p>
        </w:tc>
        <w:tc>
          <w:tcPr>
            <w:tcW w:w="2809" w:type="dxa"/>
            <w:shd w:val="clear" w:color="auto" w:fill="auto"/>
            <w:vAlign w:val="center"/>
          </w:tcPr>
          <w:p w14:paraId="37F6D34B"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550</w:t>
            </w:r>
          </w:p>
        </w:tc>
        <w:tc>
          <w:tcPr>
            <w:tcW w:w="2525" w:type="dxa"/>
            <w:shd w:val="clear" w:color="auto" w:fill="auto"/>
            <w:vAlign w:val="center"/>
          </w:tcPr>
          <w:p w14:paraId="1314B5FF" w14:textId="77777777" w:rsidR="00CA2D76" w:rsidRPr="008207E0" w:rsidRDefault="00CA2D76" w:rsidP="00150154">
            <w:pPr>
              <w:widowControl w:val="0"/>
              <w:spacing w:line="252" w:lineRule="auto"/>
              <w:jc w:val="center"/>
              <w:rPr>
                <w:rFonts w:cs="Arial"/>
                <w:snapToGrid w:val="0"/>
                <w:szCs w:val="24"/>
              </w:rPr>
            </w:pPr>
            <w:r w:rsidRPr="008207E0">
              <w:rPr>
                <w:rFonts w:cs="Arial"/>
                <w:snapToGrid w:val="0"/>
                <w:szCs w:val="24"/>
              </w:rPr>
              <w:t>1100</w:t>
            </w:r>
          </w:p>
        </w:tc>
      </w:tr>
      <w:tr w:rsidR="00CA2D76" w:rsidRPr="008207E0" w14:paraId="37AF9B84" w14:textId="77777777" w:rsidTr="006D5DA3">
        <w:tc>
          <w:tcPr>
            <w:tcW w:w="1375" w:type="dxa"/>
            <w:shd w:val="clear" w:color="auto" w:fill="auto"/>
            <w:vAlign w:val="center"/>
          </w:tcPr>
          <w:p w14:paraId="5C295DF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220</w:t>
            </w:r>
          </w:p>
        </w:tc>
        <w:tc>
          <w:tcPr>
            <w:tcW w:w="1349" w:type="dxa"/>
            <w:shd w:val="clear" w:color="auto" w:fill="auto"/>
            <w:vAlign w:val="center"/>
          </w:tcPr>
          <w:p w14:paraId="3A064C22"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245</w:t>
            </w:r>
          </w:p>
        </w:tc>
        <w:tc>
          <w:tcPr>
            <w:tcW w:w="1590" w:type="dxa"/>
            <w:shd w:val="clear" w:color="auto" w:fill="auto"/>
            <w:vAlign w:val="center"/>
          </w:tcPr>
          <w:p w14:paraId="1EA37CCF"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460</w:t>
            </w:r>
          </w:p>
        </w:tc>
        <w:tc>
          <w:tcPr>
            <w:tcW w:w="2809" w:type="dxa"/>
            <w:shd w:val="clear" w:color="auto" w:fill="auto"/>
            <w:vAlign w:val="center"/>
          </w:tcPr>
          <w:p w14:paraId="00F7DD7B"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1050</w:t>
            </w:r>
          </w:p>
        </w:tc>
        <w:tc>
          <w:tcPr>
            <w:tcW w:w="2525" w:type="dxa"/>
            <w:shd w:val="clear" w:color="auto" w:fill="auto"/>
            <w:vAlign w:val="center"/>
          </w:tcPr>
          <w:p w14:paraId="3FF867B7" w14:textId="77777777" w:rsidR="00CA2D76" w:rsidRPr="008207E0" w:rsidRDefault="00CA2D76" w:rsidP="00150154">
            <w:pPr>
              <w:widowControl w:val="0"/>
              <w:spacing w:line="252" w:lineRule="auto"/>
              <w:jc w:val="center"/>
              <w:rPr>
                <w:rFonts w:cs="Arial"/>
                <w:snapToGrid w:val="0"/>
                <w:szCs w:val="24"/>
              </w:rPr>
            </w:pPr>
            <w:r w:rsidRPr="008207E0">
              <w:rPr>
                <w:rFonts w:cs="Arial"/>
                <w:snapToGrid w:val="0"/>
                <w:szCs w:val="24"/>
              </w:rPr>
              <w:t>2100</w:t>
            </w:r>
          </w:p>
        </w:tc>
      </w:tr>
    </w:tbl>
    <w:p w14:paraId="66EDF98F" w14:textId="77777777" w:rsidR="00CA2D76" w:rsidRPr="008207E0" w:rsidRDefault="00CA2D76" w:rsidP="00150154">
      <w:pPr>
        <w:widowControl w:val="0"/>
        <w:tabs>
          <w:tab w:val="left" w:pos="270"/>
        </w:tabs>
        <w:spacing w:line="252" w:lineRule="auto"/>
        <w:rPr>
          <w:rFonts w:cs="Arial"/>
          <w:bCs/>
          <w:snapToGrid w:val="0"/>
          <w:szCs w:val="24"/>
        </w:rPr>
      </w:pPr>
      <w:r w:rsidRPr="008207E0">
        <w:rPr>
          <w:rFonts w:cs="Arial"/>
          <w:bCs/>
          <w:snapToGrid w:val="0"/>
          <w:szCs w:val="24"/>
        </w:rPr>
        <w:t>Ghi chú:</w:t>
      </w:r>
    </w:p>
    <w:p w14:paraId="528BBE49" w14:textId="77777777" w:rsidR="00CA2D76" w:rsidRPr="008207E0" w:rsidRDefault="00CA2D76" w:rsidP="00150154">
      <w:pPr>
        <w:widowControl w:val="0"/>
        <w:tabs>
          <w:tab w:val="left" w:pos="270"/>
        </w:tabs>
        <w:spacing w:line="252" w:lineRule="auto"/>
        <w:rPr>
          <w:rFonts w:cs="Arial"/>
          <w:bCs/>
          <w:snapToGrid w:val="0"/>
          <w:szCs w:val="24"/>
        </w:rPr>
      </w:pPr>
      <w:r w:rsidRPr="008207E0">
        <w:rPr>
          <w:rFonts w:cs="Arial"/>
          <w:bCs/>
          <w:snapToGrid w:val="0"/>
          <w:szCs w:val="24"/>
        </w:rPr>
        <w:t>- (1) Tần số công nghiệp ngắn hạn: Tần số từ 45 Hz đến 65 Hz, thời gian 60 giây.</w:t>
      </w:r>
    </w:p>
    <w:p w14:paraId="560FE078" w14:textId="77777777" w:rsidR="00CA2D76" w:rsidRPr="008207E0" w:rsidRDefault="00CA2D76" w:rsidP="00150154">
      <w:pPr>
        <w:widowControl w:val="0"/>
        <w:tabs>
          <w:tab w:val="left" w:pos="270"/>
        </w:tabs>
        <w:spacing w:line="252" w:lineRule="auto"/>
        <w:rPr>
          <w:rFonts w:cs="Arial"/>
          <w:bCs/>
          <w:snapToGrid w:val="0"/>
          <w:szCs w:val="24"/>
        </w:rPr>
      </w:pPr>
      <w:r w:rsidRPr="008207E0">
        <w:rPr>
          <w:rFonts w:cs="Arial"/>
          <w:bCs/>
          <w:snapToGrid w:val="0"/>
          <w:szCs w:val="24"/>
        </w:rPr>
        <w:t>- (2) Xung sét định mức áp dụng cho pha-pha và pha-đất (Xung điện áp tiêu chuẩn).</w:t>
      </w:r>
    </w:p>
    <w:p w14:paraId="3A232F4A" w14:textId="77777777" w:rsidR="00CA2D76" w:rsidRPr="008207E0" w:rsidRDefault="00CA2D76" w:rsidP="00150154">
      <w:pPr>
        <w:widowControl w:val="0"/>
        <w:tabs>
          <w:tab w:val="left" w:pos="270"/>
        </w:tabs>
        <w:spacing w:line="252" w:lineRule="auto"/>
        <w:rPr>
          <w:rFonts w:cs="Arial"/>
          <w:bCs/>
          <w:snapToGrid w:val="0"/>
          <w:szCs w:val="24"/>
        </w:rPr>
      </w:pPr>
      <w:bookmarkStart w:id="612" w:name="_Toc356563012"/>
      <w:r w:rsidRPr="008207E0">
        <w:rPr>
          <w:rFonts w:cs="Arial"/>
          <w:bCs/>
          <w:snapToGrid w:val="0"/>
          <w:szCs w:val="24"/>
        </w:rPr>
        <w:t xml:space="preserve">- (3) Khoảng </w:t>
      </w:r>
      <w:r w:rsidRPr="008207E0">
        <w:rPr>
          <w:rFonts w:cs="Arial"/>
          <w:szCs w:val="24"/>
        </w:rPr>
        <w:t xml:space="preserve">trống </w:t>
      </w:r>
      <w:r w:rsidRPr="008207E0">
        <w:rPr>
          <w:rFonts w:cs="Arial"/>
          <w:bCs/>
          <w:snapToGrid w:val="0"/>
          <w:szCs w:val="24"/>
        </w:rPr>
        <w:t xml:space="preserve">nhỏ nhất (p-đ, p-p) được xác định từ điện áp chịu đựng xung sét định mức (Mức cách điện cơ bản - BIL). Đối với các TBPP, TBA lắp sẵn, được chế tạo theo các tiêu chuẩn kỹ thuật quốc tế riêng (IEC …), thì cho phép các khoảng trống p-p, p-đ thấp hơn quy định này nếu các thử nghiệm điển hình trên cấu hình thực tế của chúng hoặc cấu hình tương tự đã chứng minh được rằng chúng đáp ứng yêu cầu về xung điện áp tiêu chuẩn, có xét đến các điệu kiện môi trường liên quan. </w:t>
      </w:r>
    </w:p>
    <w:p w14:paraId="72D9FF99" w14:textId="77777777" w:rsidR="00CA2D76" w:rsidRPr="008207E0" w:rsidRDefault="00CA2D76" w:rsidP="00150154">
      <w:pPr>
        <w:widowControl w:val="0"/>
        <w:tabs>
          <w:tab w:val="left" w:pos="270"/>
        </w:tabs>
        <w:spacing w:line="252" w:lineRule="auto"/>
        <w:rPr>
          <w:rFonts w:cs="Arial"/>
          <w:bCs/>
          <w:snapToGrid w:val="0"/>
          <w:szCs w:val="24"/>
        </w:rPr>
      </w:pPr>
      <w:r w:rsidRPr="008207E0">
        <w:rPr>
          <w:rFonts w:cs="Arial"/>
          <w:bCs/>
          <w:snapToGrid w:val="0"/>
          <w:szCs w:val="24"/>
        </w:rPr>
        <w:t>- Đối với thiết bị được lắp đặt ở độ cao trên 1000m trên mực nước biển, thì các khoảng trống nhỏ nhất của N phải tăng thêm 1,4% cho mỗi 100m tăng cao trên độ cao 1000m.</w:t>
      </w:r>
    </w:p>
    <w:p w14:paraId="302F88FE"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3.2: Các giá trị của mức cách điện định mức và khoảng trống nhỏ nhất trong không khí</w:t>
      </w:r>
      <w:bookmarkEnd w:id="612"/>
      <w:r w:rsidRPr="008207E0">
        <w:rPr>
          <w:rFonts w:cs="Arial"/>
          <w:b/>
          <w:bCs/>
          <w:i w:val="0"/>
          <w:iCs w:val="0"/>
          <w:color w:val="auto"/>
          <w:szCs w:val="24"/>
          <w:lang w:val="vi-VN"/>
        </w:rPr>
        <w:t xml:space="preserve"> cho điện áp 500 kV</w:t>
      </w:r>
    </w:p>
    <w:tbl>
      <w:tblPr>
        <w:tblW w:w="966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872"/>
        <w:gridCol w:w="820"/>
        <w:gridCol w:w="1080"/>
        <w:gridCol w:w="936"/>
        <w:gridCol w:w="1288"/>
        <w:gridCol w:w="900"/>
        <w:gridCol w:w="810"/>
        <w:gridCol w:w="1225"/>
        <w:gridCol w:w="925"/>
        <w:gridCol w:w="810"/>
      </w:tblGrid>
      <w:tr w:rsidR="00CA2D76" w:rsidRPr="008207E0" w14:paraId="11BB5C0F" w14:textId="77777777" w:rsidTr="006D5DA3">
        <w:trPr>
          <w:cantSplit/>
          <w:trHeight w:val="975"/>
        </w:trPr>
        <w:tc>
          <w:tcPr>
            <w:tcW w:w="872" w:type="dxa"/>
            <w:vMerge w:val="restart"/>
          </w:tcPr>
          <w:p w14:paraId="2AA74E38"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lastRenderedPageBreak/>
              <w:t>Điện áp danh định của hệ thống (kV)</w:t>
            </w:r>
          </w:p>
        </w:tc>
        <w:tc>
          <w:tcPr>
            <w:tcW w:w="820" w:type="dxa"/>
            <w:vMerge w:val="restart"/>
          </w:tcPr>
          <w:p w14:paraId="6F707AEE"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Điện áp cao nhất của thiết bị (kV)</w:t>
            </w:r>
          </w:p>
        </w:tc>
        <w:tc>
          <w:tcPr>
            <w:tcW w:w="1080" w:type="dxa"/>
            <w:vMerge w:val="restart"/>
          </w:tcPr>
          <w:p w14:paraId="4928EC5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Điện áp chịu tần số công nghiệp ngắn hạn (kV)</w:t>
            </w:r>
          </w:p>
        </w:tc>
        <w:tc>
          <w:tcPr>
            <w:tcW w:w="936" w:type="dxa"/>
            <w:vMerge w:val="restart"/>
          </w:tcPr>
          <w:p w14:paraId="41FF33B3"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Điện áp chịu xung sét 1,2/50</w:t>
            </w:r>
            <w:r w:rsidRPr="008207E0">
              <w:rPr>
                <w:rFonts w:cs="Arial"/>
                <w:bCs/>
                <w:iCs/>
                <w:snapToGrid w:val="0"/>
                <w:szCs w:val="24"/>
              </w:rPr>
              <w:sym w:font="Symbol" w:char="F06D"/>
            </w:r>
            <w:r w:rsidRPr="008207E0">
              <w:rPr>
                <w:rFonts w:cs="Arial"/>
                <w:bCs/>
                <w:iCs/>
                <w:snapToGrid w:val="0"/>
                <w:szCs w:val="24"/>
              </w:rPr>
              <w:t>s (BIL)</w:t>
            </w:r>
          </w:p>
          <w:p w14:paraId="766F240E" w14:textId="77777777" w:rsidR="00CA2D76" w:rsidRPr="008207E0" w:rsidRDefault="00CA2D76" w:rsidP="00150154">
            <w:pPr>
              <w:widowControl w:val="0"/>
              <w:spacing w:line="252" w:lineRule="auto"/>
              <w:jc w:val="center"/>
              <w:rPr>
                <w:rFonts w:cs="Arial"/>
                <w:bCs/>
                <w:iCs/>
                <w:snapToGrid w:val="0"/>
                <w:szCs w:val="24"/>
                <w:lang w:val="fr-FR"/>
              </w:rPr>
            </w:pPr>
            <w:r w:rsidRPr="008207E0">
              <w:rPr>
                <w:rFonts w:cs="Arial"/>
                <w:bCs/>
                <w:iCs/>
                <w:snapToGrid w:val="0"/>
                <w:szCs w:val="24"/>
                <w:lang w:val="fr-FR"/>
              </w:rPr>
              <w:t>(kV)</w:t>
            </w:r>
          </w:p>
        </w:tc>
        <w:tc>
          <w:tcPr>
            <w:tcW w:w="1288" w:type="dxa"/>
            <w:vMerge w:val="restart"/>
          </w:tcPr>
          <w:p w14:paraId="20C7189C" w14:textId="77777777" w:rsidR="00CA2D76" w:rsidRPr="008207E0" w:rsidRDefault="00CA2D76" w:rsidP="00150154">
            <w:pPr>
              <w:widowControl w:val="0"/>
              <w:spacing w:line="252" w:lineRule="auto"/>
              <w:jc w:val="center"/>
              <w:rPr>
                <w:rFonts w:cs="Arial"/>
                <w:bCs/>
                <w:iCs/>
                <w:snapToGrid w:val="0"/>
                <w:szCs w:val="24"/>
                <w:lang w:val="fr-FR"/>
              </w:rPr>
            </w:pPr>
            <w:r w:rsidRPr="008207E0">
              <w:rPr>
                <w:rFonts w:cs="Arial"/>
                <w:bCs/>
                <w:iCs/>
                <w:snapToGrid w:val="0"/>
                <w:szCs w:val="24"/>
                <w:lang w:val="fr-FR"/>
              </w:rPr>
              <w:t>Điện áp chịu xung đóng cắt danh định pha-đất 250/2500</w:t>
            </w:r>
            <w:r w:rsidRPr="008207E0">
              <w:rPr>
                <w:rFonts w:cs="Arial"/>
                <w:bCs/>
                <w:iCs/>
                <w:snapToGrid w:val="0"/>
                <w:szCs w:val="24"/>
              </w:rPr>
              <w:sym w:font="Symbol" w:char="F06D"/>
            </w:r>
            <w:r w:rsidRPr="008207E0">
              <w:rPr>
                <w:rFonts w:cs="Arial"/>
                <w:bCs/>
                <w:iCs/>
                <w:snapToGrid w:val="0"/>
                <w:szCs w:val="24"/>
                <w:lang w:val="fr-FR"/>
              </w:rPr>
              <w:t>s</w:t>
            </w:r>
          </w:p>
          <w:p w14:paraId="1107E55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(kV)</w:t>
            </w:r>
          </w:p>
        </w:tc>
        <w:tc>
          <w:tcPr>
            <w:tcW w:w="1710" w:type="dxa"/>
            <w:gridSpan w:val="2"/>
          </w:tcPr>
          <w:p w14:paraId="76F57405"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Khoảng trống nhỏ nhất pha-đất N</w:t>
            </w:r>
            <w:r w:rsidRPr="008207E0">
              <w:rPr>
                <w:rFonts w:cs="Arial"/>
                <w:bCs/>
                <w:iCs/>
                <w:snapToGrid w:val="0"/>
                <w:szCs w:val="24"/>
                <w:vertAlign w:val="subscript"/>
              </w:rPr>
              <w:t>p-đ</w:t>
            </w:r>
            <w:r w:rsidRPr="008207E0">
              <w:rPr>
                <w:rFonts w:cs="Arial"/>
                <w:bCs/>
                <w:iCs/>
                <w:snapToGrid w:val="0"/>
                <w:szCs w:val="24"/>
              </w:rPr>
              <w:t xml:space="preserve"> (mm)</w:t>
            </w:r>
          </w:p>
        </w:tc>
        <w:tc>
          <w:tcPr>
            <w:tcW w:w="1225" w:type="dxa"/>
            <w:vMerge w:val="restart"/>
          </w:tcPr>
          <w:p w14:paraId="4170DFF9"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Điện áp chịu xung đóng cắt danh định pha-pha</w:t>
            </w:r>
          </w:p>
          <w:p w14:paraId="224D2C8D"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 xml:space="preserve">250/2500 </w:t>
            </w:r>
            <w:r w:rsidRPr="008207E0">
              <w:rPr>
                <w:rFonts w:cs="Arial"/>
                <w:bCs/>
                <w:iCs/>
                <w:snapToGrid w:val="0"/>
                <w:szCs w:val="24"/>
              </w:rPr>
              <w:sym w:font="Symbol" w:char="F06D"/>
            </w:r>
            <w:r w:rsidRPr="008207E0">
              <w:rPr>
                <w:rFonts w:cs="Arial"/>
                <w:bCs/>
                <w:iCs/>
                <w:snapToGrid w:val="0"/>
                <w:szCs w:val="24"/>
              </w:rPr>
              <w:t>s</w:t>
            </w:r>
          </w:p>
          <w:p w14:paraId="05B2CF9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(kV)</w:t>
            </w:r>
          </w:p>
        </w:tc>
        <w:tc>
          <w:tcPr>
            <w:tcW w:w="1735" w:type="dxa"/>
            <w:gridSpan w:val="2"/>
          </w:tcPr>
          <w:p w14:paraId="37D216A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Khoảng trống nhỏ nhất pha-pha N</w:t>
            </w:r>
            <w:r w:rsidRPr="008207E0">
              <w:rPr>
                <w:rFonts w:cs="Arial"/>
                <w:bCs/>
                <w:iCs/>
                <w:snapToGrid w:val="0"/>
                <w:szCs w:val="24"/>
                <w:vertAlign w:val="subscript"/>
              </w:rPr>
              <w:t xml:space="preserve">p-p </w:t>
            </w:r>
            <w:r w:rsidRPr="008207E0">
              <w:rPr>
                <w:rFonts w:cs="Arial"/>
                <w:bCs/>
                <w:iCs/>
                <w:snapToGrid w:val="0"/>
                <w:szCs w:val="24"/>
              </w:rPr>
              <w:t>(mm)</w:t>
            </w:r>
          </w:p>
        </w:tc>
      </w:tr>
      <w:tr w:rsidR="00CA2D76" w:rsidRPr="008207E0" w14:paraId="36CC53C8" w14:textId="77777777" w:rsidTr="006D5DA3">
        <w:trPr>
          <w:cantSplit/>
          <w:trHeight w:val="1061"/>
        </w:trPr>
        <w:tc>
          <w:tcPr>
            <w:tcW w:w="872" w:type="dxa"/>
            <w:vMerge/>
          </w:tcPr>
          <w:p w14:paraId="5BC7740E" w14:textId="77777777" w:rsidR="00CA2D76" w:rsidRPr="008207E0" w:rsidRDefault="00CA2D76" w:rsidP="00150154">
            <w:pPr>
              <w:widowControl w:val="0"/>
              <w:spacing w:line="252" w:lineRule="auto"/>
              <w:jc w:val="center"/>
              <w:rPr>
                <w:rFonts w:cs="Arial"/>
                <w:bCs/>
                <w:iCs/>
                <w:snapToGrid w:val="0"/>
                <w:szCs w:val="24"/>
              </w:rPr>
            </w:pPr>
          </w:p>
        </w:tc>
        <w:tc>
          <w:tcPr>
            <w:tcW w:w="820" w:type="dxa"/>
            <w:vMerge/>
          </w:tcPr>
          <w:p w14:paraId="0DBC174E" w14:textId="77777777" w:rsidR="00CA2D76" w:rsidRPr="008207E0" w:rsidRDefault="00CA2D76" w:rsidP="00150154">
            <w:pPr>
              <w:widowControl w:val="0"/>
              <w:spacing w:line="252" w:lineRule="auto"/>
              <w:jc w:val="center"/>
              <w:rPr>
                <w:rFonts w:cs="Arial"/>
                <w:bCs/>
                <w:iCs/>
                <w:snapToGrid w:val="0"/>
                <w:szCs w:val="24"/>
              </w:rPr>
            </w:pPr>
          </w:p>
        </w:tc>
        <w:tc>
          <w:tcPr>
            <w:tcW w:w="1080" w:type="dxa"/>
            <w:vMerge/>
          </w:tcPr>
          <w:p w14:paraId="03D6B320" w14:textId="77777777" w:rsidR="00CA2D76" w:rsidRPr="008207E0" w:rsidRDefault="00CA2D76" w:rsidP="00150154">
            <w:pPr>
              <w:widowControl w:val="0"/>
              <w:spacing w:line="252" w:lineRule="auto"/>
              <w:jc w:val="center"/>
              <w:rPr>
                <w:rFonts w:cs="Arial"/>
                <w:bCs/>
                <w:iCs/>
                <w:snapToGrid w:val="0"/>
                <w:szCs w:val="24"/>
              </w:rPr>
            </w:pPr>
          </w:p>
        </w:tc>
        <w:tc>
          <w:tcPr>
            <w:tcW w:w="936" w:type="dxa"/>
            <w:vMerge/>
          </w:tcPr>
          <w:p w14:paraId="5EA29768" w14:textId="77777777" w:rsidR="00CA2D76" w:rsidRPr="008207E0" w:rsidRDefault="00CA2D76" w:rsidP="00150154">
            <w:pPr>
              <w:widowControl w:val="0"/>
              <w:spacing w:line="252" w:lineRule="auto"/>
              <w:jc w:val="center"/>
              <w:rPr>
                <w:rFonts w:cs="Arial"/>
                <w:bCs/>
                <w:iCs/>
                <w:snapToGrid w:val="0"/>
                <w:szCs w:val="24"/>
              </w:rPr>
            </w:pPr>
          </w:p>
        </w:tc>
        <w:tc>
          <w:tcPr>
            <w:tcW w:w="1288" w:type="dxa"/>
            <w:vMerge/>
          </w:tcPr>
          <w:p w14:paraId="1E97673F" w14:textId="77777777" w:rsidR="00CA2D76" w:rsidRPr="008207E0" w:rsidRDefault="00CA2D76" w:rsidP="00150154">
            <w:pPr>
              <w:widowControl w:val="0"/>
              <w:spacing w:line="252" w:lineRule="auto"/>
              <w:jc w:val="center"/>
              <w:rPr>
                <w:rFonts w:cs="Arial"/>
                <w:bCs/>
                <w:iCs/>
                <w:snapToGrid w:val="0"/>
                <w:szCs w:val="24"/>
              </w:rPr>
            </w:pPr>
          </w:p>
        </w:tc>
        <w:tc>
          <w:tcPr>
            <w:tcW w:w="900" w:type="dxa"/>
          </w:tcPr>
          <w:p w14:paraId="31609608"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Thanh dẫn - công trình</w:t>
            </w:r>
          </w:p>
        </w:tc>
        <w:tc>
          <w:tcPr>
            <w:tcW w:w="810" w:type="dxa"/>
          </w:tcPr>
          <w:p w14:paraId="616888F2"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Cọc - công trình</w:t>
            </w:r>
          </w:p>
        </w:tc>
        <w:tc>
          <w:tcPr>
            <w:tcW w:w="1225" w:type="dxa"/>
            <w:vMerge/>
          </w:tcPr>
          <w:p w14:paraId="025A962B" w14:textId="77777777" w:rsidR="00CA2D76" w:rsidRPr="008207E0" w:rsidRDefault="00CA2D76" w:rsidP="00150154">
            <w:pPr>
              <w:widowControl w:val="0"/>
              <w:spacing w:line="252" w:lineRule="auto"/>
              <w:jc w:val="center"/>
              <w:rPr>
                <w:rFonts w:cs="Arial"/>
                <w:bCs/>
                <w:iCs/>
                <w:snapToGrid w:val="0"/>
                <w:szCs w:val="24"/>
              </w:rPr>
            </w:pPr>
          </w:p>
        </w:tc>
        <w:tc>
          <w:tcPr>
            <w:tcW w:w="925" w:type="dxa"/>
          </w:tcPr>
          <w:p w14:paraId="683F9276"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Thanh dẫn - thanh dẫn song song</w:t>
            </w:r>
          </w:p>
        </w:tc>
        <w:tc>
          <w:tcPr>
            <w:tcW w:w="810" w:type="dxa"/>
          </w:tcPr>
          <w:p w14:paraId="69E2A477" w14:textId="77777777" w:rsidR="00CA2D76" w:rsidRPr="008207E0" w:rsidRDefault="00CA2D76" w:rsidP="00150154">
            <w:pPr>
              <w:widowControl w:val="0"/>
              <w:spacing w:line="252" w:lineRule="auto"/>
              <w:ind w:left="-36"/>
              <w:jc w:val="center"/>
              <w:rPr>
                <w:rFonts w:cs="Arial"/>
                <w:bCs/>
                <w:iCs/>
                <w:snapToGrid w:val="0"/>
                <w:szCs w:val="24"/>
              </w:rPr>
            </w:pPr>
            <w:r w:rsidRPr="008207E0">
              <w:rPr>
                <w:rFonts w:cs="Arial"/>
                <w:bCs/>
                <w:iCs/>
                <w:snapToGrid w:val="0"/>
                <w:szCs w:val="24"/>
              </w:rPr>
              <w:t>Cọc- thanh dẫn</w:t>
            </w:r>
          </w:p>
        </w:tc>
      </w:tr>
      <w:tr w:rsidR="00CA2D76" w:rsidRPr="008207E0" w14:paraId="41DF13EB" w14:textId="77777777" w:rsidTr="006D5DA3">
        <w:trPr>
          <w:cantSplit/>
        </w:trPr>
        <w:tc>
          <w:tcPr>
            <w:tcW w:w="872" w:type="dxa"/>
          </w:tcPr>
          <w:p w14:paraId="57B6DE5F"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500</w:t>
            </w:r>
          </w:p>
        </w:tc>
        <w:tc>
          <w:tcPr>
            <w:tcW w:w="820" w:type="dxa"/>
          </w:tcPr>
          <w:p w14:paraId="1D7DBDA1"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550</w:t>
            </w:r>
          </w:p>
        </w:tc>
        <w:tc>
          <w:tcPr>
            <w:tcW w:w="1080" w:type="dxa"/>
          </w:tcPr>
          <w:p w14:paraId="7BE0782A"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710</w:t>
            </w:r>
          </w:p>
        </w:tc>
        <w:tc>
          <w:tcPr>
            <w:tcW w:w="936" w:type="dxa"/>
          </w:tcPr>
          <w:p w14:paraId="6D6EE9AD"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1800</w:t>
            </w:r>
          </w:p>
        </w:tc>
        <w:tc>
          <w:tcPr>
            <w:tcW w:w="1288" w:type="dxa"/>
          </w:tcPr>
          <w:p w14:paraId="53078CF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1175</w:t>
            </w:r>
          </w:p>
        </w:tc>
        <w:tc>
          <w:tcPr>
            <w:tcW w:w="900" w:type="dxa"/>
          </w:tcPr>
          <w:p w14:paraId="63B75743"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3300</w:t>
            </w:r>
          </w:p>
        </w:tc>
        <w:tc>
          <w:tcPr>
            <w:tcW w:w="810" w:type="dxa"/>
          </w:tcPr>
          <w:p w14:paraId="0B9B916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4100</w:t>
            </w:r>
          </w:p>
        </w:tc>
        <w:tc>
          <w:tcPr>
            <w:tcW w:w="1225" w:type="dxa"/>
          </w:tcPr>
          <w:p w14:paraId="6A2559F4"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2210</w:t>
            </w:r>
          </w:p>
        </w:tc>
        <w:tc>
          <w:tcPr>
            <w:tcW w:w="925" w:type="dxa"/>
          </w:tcPr>
          <w:p w14:paraId="35F8E16C"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6100</w:t>
            </w:r>
          </w:p>
        </w:tc>
        <w:tc>
          <w:tcPr>
            <w:tcW w:w="810" w:type="dxa"/>
          </w:tcPr>
          <w:p w14:paraId="27ECC8C6" w14:textId="77777777" w:rsidR="00CA2D76" w:rsidRPr="008207E0" w:rsidRDefault="00CA2D76" w:rsidP="00150154">
            <w:pPr>
              <w:widowControl w:val="0"/>
              <w:spacing w:line="252" w:lineRule="auto"/>
              <w:jc w:val="center"/>
              <w:rPr>
                <w:rFonts w:cs="Arial"/>
                <w:bCs/>
                <w:iCs/>
                <w:snapToGrid w:val="0"/>
                <w:szCs w:val="24"/>
              </w:rPr>
            </w:pPr>
            <w:r w:rsidRPr="008207E0">
              <w:rPr>
                <w:rFonts w:cs="Arial"/>
                <w:bCs/>
                <w:iCs/>
                <w:snapToGrid w:val="0"/>
                <w:szCs w:val="24"/>
              </w:rPr>
              <w:t>7400</w:t>
            </w:r>
          </w:p>
        </w:tc>
      </w:tr>
    </w:tbl>
    <w:p w14:paraId="260BFCDC" w14:textId="22FBA432" w:rsidR="00CA2D76" w:rsidRPr="008207E0" w:rsidRDefault="00CA2D76" w:rsidP="000C7F47">
      <w:pPr>
        <w:pStyle w:val="ListParagraph"/>
        <w:numPr>
          <w:ilvl w:val="3"/>
          <w:numId w:val="35"/>
        </w:numPr>
        <w:tabs>
          <w:tab w:val="left" w:pos="851"/>
        </w:tabs>
        <w:spacing w:line="252" w:lineRule="auto"/>
        <w:ind w:left="0" w:firstLine="0"/>
        <w:jc w:val="both"/>
        <w:rPr>
          <w:rFonts w:cs="Arial"/>
          <w:b/>
          <w:bCs/>
          <w:szCs w:val="24"/>
        </w:rPr>
      </w:pPr>
      <w:bookmarkStart w:id="613" w:name="_Toc188048244"/>
      <w:r w:rsidRPr="008207E0">
        <w:rPr>
          <w:rFonts w:cs="Arial"/>
          <w:b/>
          <w:bCs/>
          <w:szCs w:val="24"/>
        </w:rPr>
        <w:t>Khoảng trống nhỏ nhất trong các điều kiện riêng biệt:</w:t>
      </w:r>
      <w:bookmarkEnd w:id="613"/>
      <w:r w:rsidRPr="008207E0">
        <w:rPr>
          <w:rFonts w:cs="Arial"/>
          <w:b/>
          <w:bCs/>
          <w:szCs w:val="24"/>
        </w:rPr>
        <w:t xml:space="preserve"> </w:t>
      </w:r>
    </w:p>
    <w:p w14:paraId="34F03946" w14:textId="77777777" w:rsidR="00CA2D76" w:rsidRPr="008207E0" w:rsidRDefault="00CA2D76" w:rsidP="00150154">
      <w:pPr>
        <w:widowControl w:val="0"/>
        <w:spacing w:line="252" w:lineRule="auto"/>
        <w:ind w:leftChars="-3" w:hangingChars="3" w:hanging="7"/>
        <w:rPr>
          <w:rFonts w:cs="Arial"/>
          <w:i/>
          <w:color w:val="FF0000"/>
          <w:szCs w:val="24"/>
        </w:rPr>
      </w:pPr>
      <w:r w:rsidRPr="008207E0">
        <w:rPr>
          <w:rFonts w:cs="Arial"/>
          <w:szCs w:val="24"/>
        </w:rPr>
        <w:t xml:space="preserve">1. Khoảng trống nhỏ nhất giữa các phần mang điện mà chúng có thể chịu tình trạng đối pha thì phải lấy 20 % cao hơn các giá trị cho trong Bảng 3.1 và Bảng 3.2. </w:t>
      </w:r>
    </w:p>
    <w:p w14:paraId="7ED1F27D" w14:textId="77777777" w:rsidR="00CA2D76" w:rsidRPr="008207E0" w:rsidRDefault="00CA2D76" w:rsidP="00150154">
      <w:pPr>
        <w:widowControl w:val="0"/>
        <w:spacing w:line="252" w:lineRule="auto"/>
        <w:ind w:leftChars="-3" w:hangingChars="3" w:hanging="7"/>
        <w:rPr>
          <w:rFonts w:cs="Arial"/>
          <w:szCs w:val="24"/>
        </w:rPr>
      </w:pPr>
      <w:r w:rsidRPr="008207E0">
        <w:rPr>
          <w:rFonts w:cs="Arial"/>
          <w:szCs w:val="24"/>
        </w:rPr>
        <w:t>2. Nếu các dây dẫn bị dịch chuyển do ảnh hưởng của các lực ngắn mạch thì khoảng trống nhỏ nhất vẫn phải ít nhất bằng 50 % giá trị cho trong Bảng 3.1 và Bảng 3.2.</w:t>
      </w:r>
    </w:p>
    <w:p w14:paraId="5750B13A" w14:textId="77777777" w:rsidR="00CA2D76" w:rsidRPr="008207E0" w:rsidRDefault="00CA2D76" w:rsidP="00150154">
      <w:pPr>
        <w:widowControl w:val="0"/>
        <w:spacing w:line="252" w:lineRule="auto"/>
        <w:ind w:leftChars="-3" w:hangingChars="3" w:hanging="7"/>
        <w:rPr>
          <w:rFonts w:cs="Arial"/>
          <w:szCs w:val="24"/>
        </w:rPr>
      </w:pPr>
      <w:r w:rsidRPr="008207E0">
        <w:rPr>
          <w:rFonts w:cs="Arial"/>
          <w:szCs w:val="24"/>
        </w:rPr>
        <w:t>3. Nếu các dây dẫn bị dịch chuyển do ảnh hưởng của gió, trong trường hợp bất lợi nhất, phải duy trì khoảng trống nhỏ nhất ít nhất bằng 75 % giá trị cho trong Bảng 3.1 và Bảng 3.2.</w:t>
      </w:r>
    </w:p>
    <w:p w14:paraId="4DABD5D0" w14:textId="77777777" w:rsidR="00CA2D76" w:rsidRPr="008207E0" w:rsidRDefault="00CA2D76" w:rsidP="00150154">
      <w:pPr>
        <w:widowControl w:val="0"/>
        <w:spacing w:line="252" w:lineRule="auto"/>
        <w:ind w:leftChars="-3" w:hangingChars="3" w:hanging="7"/>
        <w:rPr>
          <w:rFonts w:cs="Arial"/>
          <w:szCs w:val="24"/>
        </w:rPr>
      </w:pPr>
      <w:r w:rsidRPr="008207E0">
        <w:rPr>
          <w:rFonts w:cs="Arial"/>
          <w:szCs w:val="24"/>
        </w:rPr>
        <w:t>4. Đối với hệ thống sử dụng hệ dẫn điện mềm, khoảng trống nhỏ nhất giữa các phần mang điện của các pha và giữa các phần mang điện với đất gọi là N</w:t>
      </w:r>
      <w:r w:rsidRPr="008207E0">
        <w:rPr>
          <w:rFonts w:cs="Arial"/>
          <w:szCs w:val="24"/>
          <w:vertAlign w:val="subscript"/>
        </w:rPr>
        <w:t>m</w:t>
      </w:r>
      <w:r w:rsidRPr="008207E0">
        <w:rPr>
          <w:rFonts w:cs="Arial"/>
          <w:szCs w:val="24"/>
        </w:rPr>
        <w:t xml:space="preserve"> (ở điện áp U≤220 kV) sẽ không được nhỏ hơn N</w:t>
      </w:r>
      <w:r w:rsidRPr="008207E0">
        <w:rPr>
          <w:rFonts w:cs="Arial"/>
          <w:szCs w:val="24"/>
          <w:vertAlign w:val="subscript"/>
        </w:rPr>
        <w:t>m</w:t>
      </w:r>
      <w:r w:rsidRPr="008207E0">
        <w:rPr>
          <w:rFonts w:cs="Arial"/>
          <w:szCs w:val="24"/>
        </w:rPr>
        <w:t xml:space="preserve"> = N + a</w:t>
      </w:r>
    </w:p>
    <w:p w14:paraId="54365AF0" w14:textId="77777777" w:rsidR="00CA2D76" w:rsidRPr="008207E0" w:rsidRDefault="00CA2D76" w:rsidP="00150154">
      <w:pPr>
        <w:widowControl w:val="0"/>
        <w:spacing w:line="252" w:lineRule="auto"/>
        <w:rPr>
          <w:rFonts w:cs="Arial"/>
          <w:szCs w:val="24"/>
        </w:rPr>
      </w:pPr>
      <w:r w:rsidRPr="008207E0">
        <w:rPr>
          <w:rFonts w:cs="Arial"/>
          <w:szCs w:val="24"/>
        </w:rPr>
        <w:t xml:space="preserve">Trong đó: </w:t>
      </w:r>
    </w:p>
    <w:p w14:paraId="444B82E0" w14:textId="77777777" w:rsidR="00CA2D76" w:rsidRPr="008207E0" w:rsidRDefault="00CA2D76" w:rsidP="00150154">
      <w:pPr>
        <w:widowControl w:val="0"/>
        <w:tabs>
          <w:tab w:val="left" w:pos="270"/>
        </w:tabs>
        <w:spacing w:line="252" w:lineRule="auto"/>
        <w:rPr>
          <w:rFonts w:cs="Arial"/>
          <w:szCs w:val="24"/>
        </w:rPr>
      </w:pPr>
      <w:r w:rsidRPr="008207E0">
        <w:rPr>
          <w:rFonts w:cs="Arial"/>
          <w:szCs w:val="24"/>
        </w:rPr>
        <w:t xml:space="preserve">a </w:t>
      </w:r>
      <w:r w:rsidRPr="008207E0">
        <w:rPr>
          <w:rFonts w:cs="Arial"/>
          <w:szCs w:val="24"/>
        </w:rPr>
        <w:tab/>
        <w:t xml:space="preserve">= f sin x </w:t>
      </w:r>
    </w:p>
    <w:p w14:paraId="1FE8B57A" w14:textId="77777777" w:rsidR="00CA2D76" w:rsidRPr="008207E0" w:rsidRDefault="00CA2D76" w:rsidP="00150154">
      <w:pPr>
        <w:widowControl w:val="0"/>
        <w:tabs>
          <w:tab w:val="left" w:pos="270"/>
          <w:tab w:val="left" w:pos="1418"/>
        </w:tabs>
        <w:spacing w:line="252" w:lineRule="auto"/>
        <w:rPr>
          <w:rFonts w:cs="Arial"/>
          <w:szCs w:val="24"/>
        </w:rPr>
      </w:pPr>
      <w:r w:rsidRPr="008207E0">
        <w:rPr>
          <w:rFonts w:cs="Arial"/>
          <w:szCs w:val="24"/>
        </w:rPr>
        <w:t xml:space="preserve">f </w:t>
      </w:r>
      <w:r w:rsidRPr="008207E0">
        <w:rPr>
          <w:rFonts w:cs="Arial"/>
          <w:szCs w:val="24"/>
        </w:rPr>
        <w:tab/>
        <w:t xml:space="preserve">= độ võng của dây dẫn ở nhiệt độ trung bình tính toán năm là 25 </w:t>
      </w:r>
      <w:r w:rsidRPr="008207E0">
        <w:rPr>
          <w:rFonts w:cs="Arial"/>
          <w:szCs w:val="24"/>
          <w:vertAlign w:val="superscript"/>
        </w:rPr>
        <w:t>o</w:t>
      </w:r>
      <w:r w:rsidRPr="008207E0">
        <w:rPr>
          <w:rFonts w:cs="Arial"/>
          <w:szCs w:val="24"/>
        </w:rPr>
        <w:t>C (m)</w:t>
      </w:r>
    </w:p>
    <w:p w14:paraId="3D86C497" w14:textId="77777777" w:rsidR="00CA2D76" w:rsidRPr="008207E0" w:rsidRDefault="00CA2D76" w:rsidP="00150154">
      <w:pPr>
        <w:widowControl w:val="0"/>
        <w:tabs>
          <w:tab w:val="left" w:pos="270"/>
          <w:tab w:val="left" w:pos="1418"/>
        </w:tabs>
        <w:spacing w:line="252" w:lineRule="auto"/>
        <w:ind w:firstLineChars="5" w:firstLine="12"/>
        <w:rPr>
          <w:rFonts w:cs="Arial"/>
          <w:szCs w:val="24"/>
        </w:rPr>
      </w:pPr>
      <w:r w:rsidRPr="008207E0">
        <w:rPr>
          <w:rFonts w:cs="Arial"/>
          <w:szCs w:val="24"/>
        </w:rPr>
        <w:t xml:space="preserve">x </w:t>
      </w:r>
      <w:r w:rsidRPr="008207E0">
        <w:rPr>
          <w:rFonts w:cs="Arial"/>
          <w:szCs w:val="24"/>
        </w:rPr>
        <w:tab/>
        <w:t>= arctang (P/Q)</w:t>
      </w:r>
    </w:p>
    <w:p w14:paraId="7630A254" w14:textId="77777777" w:rsidR="00CA2D76" w:rsidRPr="008207E0" w:rsidRDefault="00CA2D76" w:rsidP="00150154">
      <w:pPr>
        <w:widowControl w:val="0"/>
        <w:tabs>
          <w:tab w:val="left" w:pos="270"/>
          <w:tab w:val="left" w:pos="1418"/>
        </w:tabs>
        <w:spacing w:line="252" w:lineRule="auto"/>
        <w:ind w:firstLineChars="5" w:firstLine="12"/>
        <w:rPr>
          <w:rFonts w:cs="Arial"/>
          <w:szCs w:val="24"/>
        </w:rPr>
      </w:pPr>
      <w:r w:rsidRPr="008207E0">
        <w:rPr>
          <w:rFonts w:cs="Arial"/>
          <w:szCs w:val="24"/>
        </w:rPr>
        <w:t>Q = trọng lượng của 1m dây dẫn (N/m)</w:t>
      </w:r>
    </w:p>
    <w:p w14:paraId="42D069AD" w14:textId="77777777" w:rsidR="00CA2D76" w:rsidRPr="008207E0" w:rsidRDefault="00CA2D76" w:rsidP="00150154">
      <w:pPr>
        <w:widowControl w:val="0"/>
        <w:tabs>
          <w:tab w:val="left" w:pos="270"/>
          <w:tab w:val="left" w:pos="1418"/>
        </w:tabs>
        <w:spacing w:line="252" w:lineRule="auto"/>
        <w:ind w:leftChars="-1" w:left="22" w:hangingChars="10" w:hanging="24"/>
        <w:rPr>
          <w:rFonts w:cs="Arial"/>
          <w:szCs w:val="24"/>
        </w:rPr>
      </w:pPr>
      <w:r w:rsidRPr="008207E0">
        <w:rPr>
          <w:rFonts w:cs="Arial"/>
          <w:szCs w:val="24"/>
        </w:rPr>
        <w:t>P = lực gió trên 1m dây dẫn (N/m), trong đó vận tốc gió được chọn bằng 60% giá trị sử dụng trong tính toán công trình.</w:t>
      </w:r>
    </w:p>
    <w:p w14:paraId="5072E0BF" w14:textId="77777777" w:rsidR="00CA2D76" w:rsidRPr="008207E0" w:rsidRDefault="00CA2D76" w:rsidP="00150154">
      <w:pPr>
        <w:widowControl w:val="0"/>
        <w:spacing w:line="252" w:lineRule="auto"/>
        <w:rPr>
          <w:rFonts w:cs="Arial"/>
          <w:szCs w:val="24"/>
          <w:lang w:val="es-ES"/>
        </w:rPr>
      </w:pPr>
      <w:r w:rsidRPr="008207E0">
        <w:rPr>
          <w:rFonts w:cs="Arial"/>
          <w:szCs w:val="24"/>
        </w:rPr>
        <w:t>Đối với điện áp 500 kV, khi dùng thanh cái mềm, khoảng trống pha-pha và pha-đất là: N</w:t>
      </w:r>
      <w:r w:rsidRPr="008207E0">
        <w:rPr>
          <w:rFonts w:cs="Arial"/>
          <w:szCs w:val="24"/>
          <w:vertAlign w:val="subscript"/>
        </w:rPr>
        <w:t>m</w:t>
      </w:r>
      <w:r w:rsidRPr="008207E0">
        <w:rPr>
          <w:rFonts w:cs="Arial"/>
          <w:szCs w:val="24"/>
        </w:rPr>
        <w:t xml:space="preserve">(p-p) = N(p-p)+a </w:t>
      </w:r>
      <w:r w:rsidRPr="008207E0">
        <w:rPr>
          <w:rFonts w:cs="Arial"/>
          <w:szCs w:val="24"/>
          <w:lang w:val="es-ES"/>
        </w:rPr>
        <w:t>và N</w:t>
      </w:r>
      <w:r w:rsidRPr="008207E0">
        <w:rPr>
          <w:rFonts w:cs="Arial"/>
          <w:szCs w:val="24"/>
          <w:vertAlign w:val="subscript"/>
          <w:lang w:val="es-ES"/>
        </w:rPr>
        <w:t>m</w:t>
      </w:r>
      <w:r w:rsidRPr="008207E0">
        <w:rPr>
          <w:rFonts w:cs="Arial"/>
          <w:szCs w:val="24"/>
          <w:lang w:val="es-ES"/>
        </w:rPr>
        <w:t>(p-đ) = N(p-đ)+a.</w:t>
      </w:r>
    </w:p>
    <w:p w14:paraId="6224E37D" w14:textId="77777777" w:rsidR="00CA2D76" w:rsidRPr="008207E0" w:rsidRDefault="00CA2D76" w:rsidP="00150154">
      <w:pPr>
        <w:widowControl w:val="0"/>
        <w:spacing w:line="252" w:lineRule="auto"/>
        <w:ind w:leftChars="-3" w:hangingChars="3" w:hanging="7"/>
        <w:rPr>
          <w:rFonts w:eastAsia="Calibri" w:cs="Arial"/>
          <w:kern w:val="0"/>
          <w:szCs w:val="24"/>
        </w:rPr>
      </w:pPr>
      <w:r w:rsidRPr="008207E0">
        <w:rPr>
          <w:rFonts w:cs="Arial"/>
          <w:szCs w:val="24"/>
        </w:rPr>
        <w:t xml:space="preserve">      </w:t>
      </w:r>
      <w:r w:rsidRPr="008207E0">
        <w:rPr>
          <w:rFonts w:eastAsia="Calibri" w:cs="Arial"/>
          <w:noProof/>
          <w:kern w:val="0"/>
          <w:szCs w:val="24"/>
        </w:rPr>
        <w:drawing>
          <wp:inline distT="0" distB="0" distL="0" distR="0" wp14:anchorId="3DD6D1D5" wp14:editId="753CB570">
            <wp:extent cx="5506085" cy="1630045"/>
            <wp:effectExtent l="19050" t="0" r="0" b="0"/>
            <wp:docPr id="49" name="Picture 49" descr="s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u+a"/>
                    <pic:cNvPicPr>
                      <a:picLocks noChangeAspect="1" noChangeArrowheads="1"/>
                    </pic:cNvPicPr>
                  </pic:nvPicPr>
                  <pic:blipFill>
                    <a:blip r:embed="rId66"/>
                    <a:srcRect/>
                    <a:stretch>
                      <a:fillRect/>
                    </a:stretch>
                  </pic:blipFill>
                  <pic:spPr bwMode="auto">
                    <a:xfrm>
                      <a:off x="0" y="0"/>
                      <a:ext cx="5506085" cy="1630045"/>
                    </a:xfrm>
                    <a:prstGeom prst="rect">
                      <a:avLst/>
                    </a:prstGeom>
                    <a:noFill/>
                    <a:ln w="9525">
                      <a:noFill/>
                      <a:miter lim="800000"/>
                      <a:headEnd/>
                      <a:tailEnd/>
                    </a:ln>
                  </pic:spPr>
                </pic:pic>
              </a:graphicData>
            </a:graphic>
          </wp:inline>
        </w:drawing>
      </w:r>
    </w:p>
    <w:p w14:paraId="3C382606" w14:textId="24F2519C"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bookmarkStart w:id="614" w:name="_Toc356563020"/>
      <w:r w:rsidRPr="008207E0">
        <w:rPr>
          <w:rFonts w:cs="Arial"/>
          <w:b/>
          <w:bCs/>
          <w:i w:val="0"/>
          <w:iCs w:val="0"/>
          <w:color w:val="auto"/>
          <w:szCs w:val="24"/>
          <w:lang w:val="vi-VN"/>
        </w:rPr>
        <w:t>Hình 3.2: Khoảng trống nhỏ nhất giữa các phần mang điện của các pha và giữa các phần mang điện với đất trong trường hợp sử dụng hệ dẫn điện mềm</w:t>
      </w:r>
      <w:bookmarkEnd w:id="614"/>
    </w:p>
    <w:p w14:paraId="5117986F" w14:textId="77777777" w:rsidR="00CA2D76" w:rsidRPr="008207E0" w:rsidRDefault="00CA2D76" w:rsidP="00150154">
      <w:pPr>
        <w:widowControl w:val="0"/>
        <w:spacing w:line="252" w:lineRule="auto"/>
        <w:rPr>
          <w:rFonts w:cs="Arial"/>
          <w:szCs w:val="24"/>
          <w:lang w:val="es-ES"/>
        </w:rPr>
      </w:pPr>
      <w:r w:rsidRPr="008207E0">
        <w:rPr>
          <w:rFonts w:cs="Arial"/>
          <w:szCs w:val="24"/>
          <w:lang w:val="es-ES"/>
        </w:rPr>
        <w:t>5. Trường hợp đứt một chuỗi trong nhiều chuỗi cách điện, khoảng trống thực tế khi đó phải ít nhất bằng 75% khoảng trống nhỏ nhất trong Bảng 3.1 và Bảng 3.2.</w:t>
      </w:r>
    </w:p>
    <w:p w14:paraId="113FB584" w14:textId="77777777" w:rsidR="00CA2D76" w:rsidRPr="008207E0" w:rsidRDefault="00CA2D76" w:rsidP="00150154">
      <w:pPr>
        <w:widowControl w:val="0"/>
        <w:spacing w:line="252" w:lineRule="auto"/>
        <w:rPr>
          <w:rFonts w:cs="Arial"/>
          <w:szCs w:val="24"/>
          <w:lang w:val="es-ES"/>
        </w:rPr>
      </w:pPr>
      <w:r w:rsidRPr="008207E0">
        <w:rPr>
          <w:rFonts w:cs="Arial"/>
          <w:szCs w:val="24"/>
          <w:lang w:val="es-ES"/>
        </w:rPr>
        <w:t xml:space="preserve">6. Trường hợp hư hỏng một hoặc nhiều phần tử trong một chuỗi cách điện, tổng chiều dài dòng rò thực tế khi đó phải ít nhất bằng 75% giá trị dòng rò thiết kế. </w:t>
      </w:r>
    </w:p>
    <w:p w14:paraId="54233E9A" w14:textId="77777777" w:rsidR="00CA2D76" w:rsidRPr="008207E0" w:rsidRDefault="00CA2D76" w:rsidP="00150154">
      <w:pPr>
        <w:widowControl w:val="0"/>
        <w:spacing w:line="252" w:lineRule="auto"/>
        <w:rPr>
          <w:rFonts w:cs="Arial"/>
          <w:szCs w:val="24"/>
          <w:lang w:val="es-ES"/>
        </w:rPr>
      </w:pPr>
      <w:r w:rsidRPr="008207E0">
        <w:rPr>
          <w:rFonts w:cs="Arial"/>
          <w:szCs w:val="24"/>
          <w:lang w:val="es-ES"/>
        </w:rPr>
        <w:t xml:space="preserve">7. Yêu cầu cách điện của điểm trung tính được xác định theo phương pháp nối đất điểm trung tính đã sử dụng. Nếu điểm trung tính không được nối đất hiệu quả trong công trình được cấp điện qua máy biến áp tự ngẫu, thì mức cách điện của phía điện áp thấp phải </w:t>
      </w:r>
      <w:r w:rsidRPr="008207E0">
        <w:rPr>
          <w:rFonts w:cs="Arial"/>
          <w:szCs w:val="24"/>
          <w:lang w:val="es-ES"/>
        </w:rPr>
        <w:lastRenderedPageBreak/>
        <w:t>lấy theo mức cách điện của phía cao áp.</w:t>
      </w:r>
    </w:p>
    <w:p w14:paraId="672575E1" w14:textId="77777777" w:rsidR="00CA2D76" w:rsidRPr="008207E0" w:rsidRDefault="00CA2D76" w:rsidP="00150154">
      <w:pPr>
        <w:widowControl w:val="0"/>
        <w:spacing w:line="252" w:lineRule="auto"/>
        <w:rPr>
          <w:rFonts w:cs="Arial"/>
          <w:szCs w:val="24"/>
          <w:lang w:val="es-ES"/>
        </w:rPr>
      </w:pPr>
      <w:r w:rsidRPr="008207E0">
        <w:rPr>
          <w:rFonts w:cs="Arial"/>
          <w:szCs w:val="24"/>
          <w:lang w:val="es-ES"/>
        </w:rPr>
        <w:t>8. Khoảng trống nhỏ nhất giữa các phần mang điện áp khác nhau, phải ít nhất bằng 125% khoảng trống của mức cách điện cao hơn.</w:t>
      </w:r>
    </w:p>
    <w:p w14:paraId="23283413"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Bảng 3.3: Khoảng trống nhỏ nhất giữa phần mang điện của một TBPP với các phần của TBPP khác ở ngoài trời</w:t>
      </w:r>
    </w:p>
    <w:tbl>
      <w:tblPr>
        <w:tblW w:w="990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2970"/>
        <w:gridCol w:w="900"/>
        <w:gridCol w:w="990"/>
        <w:gridCol w:w="720"/>
        <w:gridCol w:w="720"/>
        <w:gridCol w:w="720"/>
        <w:gridCol w:w="815"/>
        <w:gridCol w:w="805"/>
      </w:tblGrid>
      <w:tr w:rsidR="00CA2D76" w:rsidRPr="008207E0" w14:paraId="29F49DBF" w14:textId="77777777" w:rsidTr="006D5DA3">
        <w:tc>
          <w:tcPr>
            <w:tcW w:w="1260" w:type="dxa"/>
            <w:vMerge w:val="restart"/>
            <w:shd w:val="clear" w:color="auto" w:fill="auto"/>
            <w:vAlign w:val="center"/>
          </w:tcPr>
          <w:p w14:paraId="58626FA1" w14:textId="77777777" w:rsidR="00CA2D76" w:rsidRPr="008207E0" w:rsidRDefault="00CA2D76" w:rsidP="00150154">
            <w:pPr>
              <w:widowControl w:val="0"/>
              <w:spacing w:line="252" w:lineRule="auto"/>
              <w:jc w:val="center"/>
              <w:rPr>
                <w:rFonts w:cs="Arial"/>
                <w:szCs w:val="24"/>
                <w:lang w:val="pt-BR"/>
              </w:rPr>
            </w:pPr>
            <w:r w:rsidRPr="008207E0">
              <w:rPr>
                <w:rFonts w:cs="Arial"/>
                <w:szCs w:val="24"/>
                <w:lang w:val="pt-BR"/>
              </w:rPr>
              <w:t>Hình vẽ số:</w:t>
            </w:r>
          </w:p>
        </w:tc>
        <w:tc>
          <w:tcPr>
            <w:tcW w:w="2970" w:type="dxa"/>
            <w:vMerge w:val="restart"/>
            <w:shd w:val="clear" w:color="auto" w:fill="auto"/>
            <w:vAlign w:val="center"/>
          </w:tcPr>
          <w:p w14:paraId="53614C34" w14:textId="77777777" w:rsidR="00CA2D76" w:rsidRPr="008207E0" w:rsidRDefault="00CA2D76" w:rsidP="00150154">
            <w:pPr>
              <w:widowControl w:val="0"/>
              <w:tabs>
                <w:tab w:val="left" w:pos="1653"/>
              </w:tabs>
              <w:spacing w:line="252" w:lineRule="auto"/>
              <w:jc w:val="center"/>
              <w:rPr>
                <w:rFonts w:cs="Arial"/>
                <w:szCs w:val="24"/>
              </w:rPr>
            </w:pPr>
            <w:r w:rsidRPr="008207E0">
              <w:rPr>
                <w:rFonts w:cs="Arial"/>
                <w:szCs w:val="24"/>
              </w:rPr>
              <w:t>Khoảng cách</w:t>
            </w:r>
          </w:p>
        </w:tc>
        <w:tc>
          <w:tcPr>
            <w:tcW w:w="900" w:type="dxa"/>
            <w:vMerge w:val="restart"/>
            <w:shd w:val="clear" w:color="auto" w:fill="auto"/>
            <w:vAlign w:val="center"/>
          </w:tcPr>
          <w:p w14:paraId="56B54320" w14:textId="77777777" w:rsidR="00CA2D76" w:rsidRPr="008207E0" w:rsidRDefault="00CA2D76" w:rsidP="00150154">
            <w:pPr>
              <w:widowControl w:val="0"/>
              <w:spacing w:line="252" w:lineRule="auto"/>
              <w:jc w:val="center"/>
              <w:rPr>
                <w:rFonts w:cs="Arial"/>
                <w:szCs w:val="24"/>
              </w:rPr>
            </w:pPr>
            <w:r w:rsidRPr="008207E0">
              <w:rPr>
                <w:rFonts w:cs="Arial"/>
                <w:szCs w:val="24"/>
              </w:rPr>
              <w:t>Ký hiệu</w:t>
            </w:r>
          </w:p>
        </w:tc>
        <w:tc>
          <w:tcPr>
            <w:tcW w:w="4770" w:type="dxa"/>
            <w:gridSpan w:val="6"/>
            <w:shd w:val="clear" w:color="auto" w:fill="auto"/>
          </w:tcPr>
          <w:p w14:paraId="02DD1379" w14:textId="77777777" w:rsidR="00CA2D76" w:rsidRPr="008207E0" w:rsidRDefault="00CA2D76" w:rsidP="00150154">
            <w:pPr>
              <w:widowControl w:val="0"/>
              <w:spacing w:line="252" w:lineRule="auto"/>
              <w:jc w:val="center"/>
              <w:rPr>
                <w:rFonts w:cs="Arial"/>
                <w:szCs w:val="24"/>
              </w:rPr>
            </w:pPr>
            <w:r w:rsidRPr="008207E0">
              <w:rPr>
                <w:rFonts w:cs="Arial"/>
                <w:szCs w:val="24"/>
              </w:rPr>
              <w:t>Khoảng trống cách điện nhỏ nhất (mm)</w:t>
            </w:r>
          </w:p>
          <w:p w14:paraId="7640AB32" w14:textId="77777777" w:rsidR="00CA2D76" w:rsidRPr="008207E0" w:rsidRDefault="00CA2D76" w:rsidP="00150154">
            <w:pPr>
              <w:pStyle w:val="BodyTextIndent"/>
              <w:widowControl w:val="0"/>
              <w:spacing w:after="120" w:line="252" w:lineRule="auto"/>
              <w:ind w:left="0"/>
              <w:contextualSpacing/>
              <w:jc w:val="center"/>
              <w:rPr>
                <w:rFonts w:ascii="Arial" w:hAnsi="Arial" w:cs="Arial"/>
                <w:sz w:val="24"/>
                <w:szCs w:val="24"/>
                <w:lang w:eastAsia="ja-JP"/>
              </w:rPr>
            </w:pPr>
            <w:r w:rsidRPr="008207E0">
              <w:rPr>
                <w:rFonts w:ascii="Arial" w:hAnsi="Arial" w:cs="Arial"/>
                <w:sz w:val="24"/>
                <w:szCs w:val="24"/>
              </w:rPr>
              <w:t>theo điện áp danh định ( kV)</w:t>
            </w:r>
          </w:p>
        </w:tc>
      </w:tr>
      <w:tr w:rsidR="00CA2D76" w:rsidRPr="008207E0" w14:paraId="4D9ACFD9" w14:textId="77777777" w:rsidTr="006D5DA3">
        <w:tc>
          <w:tcPr>
            <w:tcW w:w="1260" w:type="dxa"/>
            <w:vMerge/>
            <w:shd w:val="clear" w:color="auto" w:fill="auto"/>
          </w:tcPr>
          <w:p w14:paraId="28546741" w14:textId="77777777" w:rsidR="00CA2D76" w:rsidRPr="008207E0" w:rsidRDefault="00CA2D76" w:rsidP="00150154">
            <w:pPr>
              <w:pStyle w:val="BodyTextIndent"/>
              <w:widowControl w:val="0"/>
              <w:spacing w:after="120" w:line="252" w:lineRule="auto"/>
              <w:ind w:left="0"/>
              <w:contextualSpacing/>
              <w:rPr>
                <w:rFonts w:ascii="Arial" w:hAnsi="Arial" w:cs="Arial"/>
                <w:sz w:val="24"/>
                <w:szCs w:val="24"/>
                <w:lang w:eastAsia="ja-JP"/>
              </w:rPr>
            </w:pPr>
          </w:p>
        </w:tc>
        <w:tc>
          <w:tcPr>
            <w:tcW w:w="2970" w:type="dxa"/>
            <w:vMerge/>
            <w:shd w:val="clear" w:color="auto" w:fill="auto"/>
          </w:tcPr>
          <w:p w14:paraId="4909EB4D" w14:textId="77777777" w:rsidR="00CA2D76" w:rsidRPr="008207E0" w:rsidRDefault="00CA2D76" w:rsidP="00150154">
            <w:pPr>
              <w:pStyle w:val="BodyTextIndent"/>
              <w:widowControl w:val="0"/>
              <w:spacing w:after="120" w:line="252" w:lineRule="auto"/>
              <w:ind w:left="0"/>
              <w:contextualSpacing/>
              <w:rPr>
                <w:rFonts w:ascii="Arial" w:hAnsi="Arial" w:cs="Arial"/>
                <w:sz w:val="24"/>
                <w:szCs w:val="24"/>
                <w:lang w:eastAsia="ja-JP"/>
              </w:rPr>
            </w:pPr>
          </w:p>
        </w:tc>
        <w:tc>
          <w:tcPr>
            <w:tcW w:w="900" w:type="dxa"/>
            <w:vMerge/>
            <w:shd w:val="clear" w:color="auto" w:fill="auto"/>
          </w:tcPr>
          <w:p w14:paraId="1C94B5C7" w14:textId="77777777" w:rsidR="00CA2D76" w:rsidRPr="008207E0" w:rsidRDefault="00CA2D76" w:rsidP="00150154">
            <w:pPr>
              <w:pStyle w:val="BodyTextIndent"/>
              <w:widowControl w:val="0"/>
              <w:spacing w:after="120" w:line="252" w:lineRule="auto"/>
              <w:ind w:left="0"/>
              <w:contextualSpacing/>
              <w:rPr>
                <w:rFonts w:ascii="Arial" w:hAnsi="Arial" w:cs="Arial"/>
                <w:sz w:val="24"/>
                <w:szCs w:val="24"/>
                <w:lang w:eastAsia="ja-JP"/>
              </w:rPr>
            </w:pPr>
          </w:p>
        </w:tc>
        <w:tc>
          <w:tcPr>
            <w:tcW w:w="990" w:type="dxa"/>
            <w:shd w:val="clear" w:color="auto" w:fill="auto"/>
            <w:vAlign w:val="center"/>
          </w:tcPr>
          <w:p w14:paraId="100E4DBE" w14:textId="77777777" w:rsidR="00CA2D76" w:rsidRPr="008207E0" w:rsidRDefault="00CA2D76" w:rsidP="00150154">
            <w:pPr>
              <w:widowControl w:val="0"/>
              <w:spacing w:line="252" w:lineRule="auto"/>
              <w:jc w:val="center"/>
              <w:rPr>
                <w:rFonts w:cs="Arial"/>
                <w:bCs/>
                <w:w w:val="90"/>
                <w:szCs w:val="24"/>
              </w:rPr>
            </w:pPr>
            <w:r w:rsidRPr="008207E0">
              <w:rPr>
                <w:rFonts w:cs="Arial"/>
                <w:bCs/>
                <w:w w:val="90"/>
                <w:szCs w:val="24"/>
              </w:rPr>
              <w:t>Đến 15</w:t>
            </w:r>
          </w:p>
        </w:tc>
        <w:tc>
          <w:tcPr>
            <w:tcW w:w="720" w:type="dxa"/>
            <w:shd w:val="clear" w:color="auto" w:fill="auto"/>
            <w:vAlign w:val="center"/>
          </w:tcPr>
          <w:p w14:paraId="0FC91937" w14:textId="77777777" w:rsidR="00CA2D76" w:rsidRPr="008207E0" w:rsidRDefault="00CA2D76" w:rsidP="00150154">
            <w:pPr>
              <w:widowControl w:val="0"/>
              <w:spacing w:line="252" w:lineRule="auto"/>
              <w:jc w:val="center"/>
              <w:rPr>
                <w:rFonts w:cs="Arial"/>
                <w:bCs/>
                <w:w w:val="90"/>
                <w:szCs w:val="24"/>
              </w:rPr>
            </w:pPr>
            <w:r w:rsidRPr="008207E0">
              <w:rPr>
                <w:rFonts w:cs="Arial"/>
                <w:bCs/>
                <w:w w:val="90"/>
                <w:szCs w:val="24"/>
              </w:rPr>
              <w:t>22</w:t>
            </w:r>
          </w:p>
        </w:tc>
        <w:tc>
          <w:tcPr>
            <w:tcW w:w="720" w:type="dxa"/>
            <w:shd w:val="clear" w:color="auto" w:fill="auto"/>
            <w:vAlign w:val="center"/>
          </w:tcPr>
          <w:p w14:paraId="30D90662" w14:textId="77777777" w:rsidR="00CA2D76" w:rsidRPr="008207E0" w:rsidRDefault="00CA2D76" w:rsidP="00150154">
            <w:pPr>
              <w:widowControl w:val="0"/>
              <w:spacing w:line="252" w:lineRule="auto"/>
              <w:jc w:val="center"/>
              <w:rPr>
                <w:rFonts w:cs="Arial"/>
                <w:bCs/>
                <w:w w:val="90"/>
                <w:szCs w:val="24"/>
              </w:rPr>
            </w:pPr>
            <w:r w:rsidRPr="008207E0">
              <w:rPr>
                <w:rFonts w:cs="Arial"/>
                <w:bCs/>
                <w:w w:val="90"/>
                <w:szCs w:val="24"/>
              </w:rPr>
              <w:t>35</w:t>
            </w:r>
          </w:p>
        </w:tc>
        <w:tc>
          <w:tcPr>
            <w:tcW w:w="720" w:type="dxa"/>
            <w:shd w:val="clear" w:color="auto" w:fill="auto"/>
            <w:vAlign w:val="center"/>
          </w:tcPr>
          <w:p w14:paraId="10D6A84F" w14:textId="77777777" w:rsidR="00CA2D76" w:rsidRPr="008207E0" w:rsidRDefault="00CA2D76" w:rsidP="00150154">
            <w:pPr>
              <w:widowControl w:val="0"/>
              <w:spacing w:line="252" w:lineRule="auto"/>
              <w:jc w:val="center"/>
              <w:rPr>
                <w:rFonts w:cs="Arial"/>
                <w:bCs/>
                <w:w w:val="90"/>
                <w:szCs w:val="24"/>
              </w:rPr>
            </w:pPr>
            <w:r w:rsidRPr="008207E0">
              <w:rPr>
                <w:rFonts w:cs="Arial"/>
                <w:bCs/>
                <w:w w:val="90"/>
                <w:szCs w:val="24"/>
              </w:rPr>
              <w:t>110</w:t>
            </w:r>
          </w:p>
        </w:tc>
        <w:tc>
          <w:tcPr>
            <w:tcW w:w="815" w:type="dxa"/>
            <w:shd w:val="clear" w:color="auto" w:fill="auto"/>
            <w:vAlign w:val="center"/>
          </w:tcPr>
          <w:p w14:paraId="160395D9" w14:textId="77777777" w:rsidR="00CA2D76" w:rsidRPr="008207E0" w:rsidRDefault="00CA2D76" w:rsidP="00150154">
            <w:pPr>
              <w:widowControl w:val="0"/>
              <w:spacing w:line="252" w:lineRule="auto"/>
              <w:jc w:val="center"/>
              <w:rPr>
                <w:rFonts w:cs="Arial"/>
                <w:bCs/>
                <w:w w:val="90"/>
                <w:szCs w:val="24"/>
              </w:rPr>
            </w:pPr>
            <w:r w:rsidRPr="008207E0">
              <w:rPr>
                <w:rFonts w:cs="Arial"/>
                <w:bCs/>
                <w:w w:val="90"/>
                <w:szCs w:val="24"/>
              </w:rPr>
              <w:t>220</w:t>
            </w:r>
          </w:p>
        </w:tc>
        <w:tc>
          <w:tcPr>
            <w:tcW w:w="805" w:type="dxa"/>
            <w:shd w:val="clear" w:color="auto" w:fill="auto"/>
            <w:vAlign w:val="center"/>
          </w:tcPr>
          <w:p w14:paraId="229873AF" w14:textId="77777777" w:rsidR="00CA2D76" w:rsidRPr="008207E0" w:rsidRDefault="00CA2D76" w:rsidP="00150154">
            <w:pPr>
              <w:widowControl w:val="0"/>
              <w:spacing w:line="252" w:lineRule="auto"/>
              <w:jc w:val="center"/>
              <w:rPr>
                <w:rFonts w:cs="Arial"/>
                <w:bCs/>
                <w:szCs w:val="24"/>
              </w:rPr>
            </w:pPr>
            <w:r w:rsidRPr="008207E0">
              <w:rPr>
                <w:rFonts w:cs="Arial"/>
                <w:bCs/>
                <w:szCs w:val="24"/>
              </w:rPr>
              <w:t>500</w:t>
            </w:r>
          </w:p>
        </w:tc>
      </w:tr>
      <w:tr w:rsidR="00CA2D76" w:rsidRPr="008207E0" w14:paraId="1E1A6BEF" w14:textId="77777777" w:rsidTr="006D5DA3">
        <w:tc>
          <w:tcPr>
            <w:tcW w:w="1260" w:type="dxa"/>
            <w:shd w:val="clear" w:color="auto" w:fill="auto"/>
          </w:tcPr>
          <w:p w14:paraId="4724986A" w14:textId="77777777" w:rsidR="00CA2D76" w:rsidRPr="008207E0" w:rsidRDefault="00CA2D76" w:rsidP="00150154">
            <w:pPr>
              <w:widowControl w:val="0"/>
              <w:spacing w:line="252" w:lineRule="auto"/>
              <w:jc w:val="center"/>
              <w:rPr>
                <w:rFonts w:cs="Arial"/>
                <w:szCs w:val="24"/>
              </w:rPr>
            </w:pPr>
            <w:r w:rsidRPr="008207E0">
              <w:rPr>
                <w:rFonts w:cs="Arial"/>
                <w:szCs w:val="24"/>
              </w:rPr>
              <w:t>08</w:t>
            </w:r>
          </w:p>
        </w:tc>
        <w:tc>
          <w:tcPr>
            <w:tcW w:w="2970" w:type="dxa"/>
            <w:shd w:val="clear" w:color="auto" w:fill="auto"/>
          </w:tcPr>
          <w:p w14:paraId="61F7F984" w14:textId="77777777" w:rsidR="00CA2D76" w:rsidRPr="008207E0" w:rsidRDefault="00CA2D76" w:rsidP="00150154">
            <w:pPr>
              <w:widowControl w:val="0"/>
              <w:tabs>
                <w:tab w:val="left" w:pos="1653"/>
              </w:tabs>
              <w:spacing w:line="252" w:lineRule="auto"/>
              <w:ind w:right="-115"/>
              <w:rPr>
                <w:rFonts w:cs="Arial"/>
                <w:spacing w:val="-8"/>
                <w:szCs w:val="24"/>
              </w:rPr>
            </w:pPr>
            <w:r w:rsidRPr="008207E0">
              <w:rPr>
                <w:rFonts w:cs="Arial"/>
                <w:spacing w:val="-8"/>
                <w:szCs w:val="24"/>
              </w:rPr>
              <w:t xml:space="preserve">Pha-đất </w:t>
            </w:r>
          </w:p>
          <w:p w14:paraId="012C2316" w14:textId="77777777" w:rsidR="00CA2D76" w:rsidRPr="008207E0" w:rsidRDefault="00CA2D76" w:rsidP="00150154">
            <w:pPr>
              <w:widowControl w:val="0"/>
              <w:tabs>
                <w:tab w:val="left" w:pos="1653"/>
              </w:tabs>
              <w:spacing w:line="252" w:lineRule="auto"/>
              <w:ind w:right="-115"/>
              <w:rPr>
                <w:rFonts w:cs="Arial"/>
                <w:szCs w:val="24"/>
              </w:rPr>
            </w:pPr>
            <w:r w:rsidRPr="008207E0">
              <w:rPr>
                <w:rFonts w:cs="Arial"/>
                <w:spacing w:val="-8"/>
                <w:szCs w:val="24"/>
              </w:rPr>
              <w:t>Pha-pha</w:t>
            </w:r>
          </w:p>
        </w:tc>
        <w:tc>
          <w:tcPr>
            <w:tcW w:w="900" w:type="dxa"/>
            <w:shd w:val="clear" w:color="auto" w:fill="auto"/>
          </w:tcPr>
          <w:p w14:paraId="154AA636" w14:textId="77777777" w:rsidR="00CA2D76" w:rsidRPr="008207E0" w:rsidRDefault="00CA2D76" w:rsidP="00150154">
            <w:pPr>
              <w:widowControl w:val="0"/>
              <w:spacing w:line="252" w:lineRule="auto"/>
              <w:jc w:val="center"/>
              <w:rPr>
                <w:rFonts w:cs="Arial"/>
                <w:szCs w:val="24"/>
              </w:rPr>
            </w:pPr>
            <w:r w:rsidRPr="008207E0">
              <w:rPr>
                <w:rFonts w:cs="Arial"/>
                <w:szCs w:val="24"/>
              </w:rPr>
              <w:t>Np-đ</w:t>
            </w:r>
          </w:p>
          <w:p w14:paraId="6BD72754" w14:textId="77777777" w:rsidR="00CA2D76" w:rsidRPr="008207E0" w:rsidRDefault="00CA2D76" w:rsidP="00150154">
            <w:pPr>
              <w:widowControl w:val="0"/>
              <w:spacing w:line="252" w:lineRule="auto"/>
              <w:jc w:val="center"/>
              <w:rPr>
                <w:rFonts w:cs="Arial"/>
                <w:w w:val="90"/>
                <w:szCs w:val="24"/>
              </w:rPr>
            </w:pPr>
            <w:r w:rsidRPr="008207E0">
              <w:rPr>
                <w:rFonts w:cs="Arial"/>
                <w:szCs w:val="24"/>
              </w:rPr>
              <w:t>Np-p</w:t>
            </w:r>
          </w:p>
        </w:tc>
        <w:tc>
          <w:tcPr>
            <w:tcW w:w="990" w:type="dxa"/>
            <w:shd w:val="clear" w:color="auto" w:fill="auto"/>
            <w:vAlign w:val="center"/>
          </w:tcPr>
          <w:p w14:paraId="380CB252"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160</w:t>
            </w:r>
          </w:p>
        </w:tc>
        <w:tc>
          <w:tcPr>
            <w:tcW w:w="720" w:type="dxa"/>
            <w:shd w:val="clear" w:color="auto" w:fill="auto"/>
            <w:vAlign w:val="center"/>
          </w:tcPr>
          <w:p w14:paraId="5A21CC21"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330</w:t>
            </w:r>
          </w:p>
        </w:tc>
        <w:tc>
          <w:tcPr>
            <w:tcW w:w="720" w:type="dxa"/>
            <w:shd w:val="clear" w:color="auto" w:fill="auto"/>
            <w:vAlign w:val="center"/>
          </w:tcPr>
          <w:p w14:paraId="5DA0EDBF"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400</w:t>
            </w:r>
          </w:p>
        </w:tc>
        <w:tc>
          <w:tcPr>
            <w:tcW w:w="720" w:type="dxa"/>
            <w:shd w:val="clear" w:color="auto" w:fill="auto"/>
            <w:vAlign w:val="center"/>
          </w:tcPr>
          <w:p w14:paraId="01CD977A"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1100</w:t>
            </w:r>
          </w:p>
        </w:tc>
        <w:tc>
          <w:tcPr>
            <w:tcW w:w="815" w:type="dxa"/>
            <w:shd w:val="clear" w:color="auto" w:fill="auto"/>
            <w:vAlign w:val="center"/>
          </w:tcPr>
          <w:p w14:paraId="4738C3B0"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2100</w:t>
            </w:r>
          </w:p>
        </w:tc>
        <w:tc>
          <w:tcPr>
            <w:tcW w:w="805" w:type="dxa"/>
            <w:shd w:val="clear" w:color="auto" w:fill="auto"/>
            <w:vAlign w:val="center"/>
          </w:tcPr>
          <w:p w14:paraId="67B822C2" w14:textId="77777777" w:rsidR="00CA2D76" w:rsidRPr="008207E0" w:rsidRDefault="00CA2D76" w:rsidP="00150154">
            <w:pPr>
              <w:widowControl w:val="0"/>
              <w:spacing w:line="252" w:lineRule="auto"/>
              <w:jc w:val="center"/>
              <w:rPr>
                <w:rFonts w:cs="Arial"/>
                <w:szCs w:val="24"/>
              </w:rPr>
            </w:pPr>
            <w:r w:rsidRPr="008207E0">
              <w:rPr>
                <w:rFonts w:cs="Arial"/>
                <w:szCs w:val="24"/>
              </w:rPr>
              <w:t>(*</w:t>
            </w:r>
            <w:r w:rsidRPr="008207E0">
              <w:rPr>
                <w:rFonts w:cs="Arial"/>
                <w:szCs w:val="24"/>
                <w:vertAlign w:val="superscript"/>
              </w:rPr>
              <w:t>1</w:t>
            </w:r>
            <w:r w:rsidRPr="008207E0">
              <w:rPr>
                <w:rFonts w:cs="Arial"/>
                <w:szCs w:val="24"/>
              </w:rPr>
              <w:t>)</w:t>
            </w:r>
          </w:p>
        </w:tc>
      </w:tr>
      <w:tr w:rsidR="00CA2D76" w:rsidRPr="008207E0" w14:paraId="0AD06456" w14:textId="77777777" w:rsidTr="006D5DA3">
        <w:tc>
          <w:tcPr>
            <w:tcW w:w="1260" w:type="dxa"/>
            <w:shd w:val="clear" w:color="auto" w:fill="auto"/>
            <w:vAlign w:val="center"/>
          </w:tcPr>
          <w:p w14:paraId="76AB622C" w14:textId="77777777" w:rsidR="00CA2D76" w:rsidRPr="008207E0" w:rsidRDefault="00CA2D76" w:rsidP="00150154">
            <w:pPr>
              <w:widowControl w:val="0"/>
              <w:spacing w:line="252" w:lineRule="auto"/>
              <w:jc w:val="center"/>
              <w:rPr>
                <w:rFonts w:cs="Arial"/>
                <w:szCs w:val="24"/>
              </w:rPr>
            </w:pPr>
            <w:r w:rsidRPr="008207E0">
              <w:rPr>
                <w:rFonts w:cs="Arial"/>
                <w:szCs w:val="24"/>
              </w:rPr>
              <w:t>10</w:t>
            </w:r>
          </w:p>
        </w:tc>
        <w:tc>
          <w:tcPr>
            <w:tcW w:w="2970" w:type="dxa"/>
            <w:shd w:val="clear" w:color="auto" w:fill="auto"/>
          </w:tcPr>
          <w:p w14:paraId="27E23496" w14:textId="77777777" w:rsidR="00CA2D76" w:rsidRPr="008207E0" w:rsidRDefault="00CA2D76" w:rsidP="00150154">
            <w:pPr>
              <w:widowControl w:val="0"/>
              <w:tabs>
                <w:tab w:val="left" w:pos="1653"/>
              </w:tabs>
              <w:spacing w:line="252" w:lineRule="auto"/>
              <w:ind w:right="-115"/>
              <w:rPr>
                <w:rFonts w:cs="Arial"/>
                <w:spacing w:val="-8"/>
                <w:szCs w:val="24"/>
              </w:rPr>
            </w:pPr>
            <w:r w:rsidRPr="008207E0">
              <w:rPr>
                <w:rFonts w:cs="Arial"/>
                <w:spacing w:val="-8"/>
                <w:szCs w:val="24"/>
              </w:rPr>
              <w:t>Từ phần mang điện đến mép trong hàng rào nội bộ:</w:t>
            </w:r>
          </w:p>
          <w:p w14:paraId="2C08290C" w14:textId="77777777" w:rsidR="00CA2D76" w:rsidRPr="008207E0" w:rsidRDefault="00CA2D76" w:rsidP="00150154">
            <w:pPr>
              <w:widowControl w:val="0"/>
              <w:tabs>
                <w:tab w:val="left" w:pos="1653"/>
                <w:tab w:val="right" w:leader="dot" w:pos="9060"/>
              </w:tabs>
              <w:spacing w:line="252" w:lineRule="auto"/>
              <w:ind w:right="567"/>
              <w:rPr>
                <w:rFonts w:cs="Arial"/>
                <w:szCs w:val="24"/>
                <w:lang w:val="pt-BR"/>
              </w:rPr>
            </w:pPr>
            <w:r w:rsidRPr="008207E0">
              <w:rPr>
                <w:rFonts w:cs="Arial"/>
                <w:szCs w:val="24"/>
                <w:lang w:val="pt-BR"/>
              </w:rPr>
              <w:t xml:space="preserve">Rào kín,cao </w:t>
            </w:r>
            <w:r w:rsidRPr="008207E0">
              <w:rPr>
                <w:rFonts w:cs="Arial"/>
                <w:szCs w:val="24"/>
              </w:rPr>
              <w:t>≥ 1,8m</w:t>
            </w:r>
          </w:p>
          <w:p w14:paraId="501B80EF" w14:textId="77777777" w:rsidR="00CA2D76" w:rsidRPr="008207E0" w:rsidRDefault="00CA2D76" w:rsidP="00150154">
            <w:pPr>
              <w:widowControl w:val="0"/>
              <w:tabs>
                <w:tab w:val="left" w:pos="1653"/>
              </w:tabs>
              <w:spacing w:line="252" w:lineRule="auto"/>
              <w:rPr>
                <w:rFonts w:cs="Arial"/>
                <w:szCs w:val="24"/>
                <w:lang w:val="pt-BR"/>
              </w:rPr>
            </w:pPr>
            <w:r w:rsidRPr="008207E0">
              <w:rPr>
                <w:rFonts w:cs="Arial"/>
                <w:szCs w:val="24"/>
                <w:lang w:val="pt-BR"/>
              </w:rPr>
              <w:t xml:space="preserve">Rào lưới, cao </w:t>
            </w:r>
            <w:r w:rsidRPr="008207E0">
              <w:rPr>
                <w:rFonts w:cs="Arial"/>
                <w:szCs w:val="24"/>
              </w:rPr>
              <w:t>≥ 1,8m</w:t>
            </w:r>
          </w:p>
        </w:tc>
        <w:tc>
          <w:tcPr>
            <w:tcW w:w="900" w:type="dxa"/>
            <w:shd w:val="clear" w:color="auto" w:fill="auto"/>
            <w:vAlign w:val="bottom"/>
          </w:tcPr>
          <w:p w14:paraId="4A2E26EB" w14:textId="77777777" w:rsidR="00CA2D76" w:rsidRPr="008207E0" w:rsidRDefault="00CA2D76" w:rsidP="00150154">
            <w:pPr>
              <w:widowControl w:val="0"/>
              <w:spacing w:line="252" w:lineRule="auto"/>
              <w:jc w:val="center"/>
              <w:rPr>
                <w:rFonts w:cs="Arial"/>
                <w:szCs w:val="24"/>
              </w:rPr>
            </w:pPr>
            <w:r w:rsidRPr="008207E0">
              <w:rPr>
                <w:rFonts w:cs="Arial"/>
                <w:szCs w:val="24"/>
              </w:rPr>
              <w:t>B1</w:t>
            </w:r>
          </w:p>
          <w:p w14:paraId="6797D3E5" w14:textId="77777777" w:rsidR="00CA2D76" w:rsidRPr="008207E0" w:rsidRDefault="00CA2D76" w:rsidP="00150154">
            <w:pPr>
              <w:widowControl w:val="0"/>
              <w:spacing w:line="252" w:lineRule="auto"/>
              <w:jc w:val="center"/>
              <w:rPr>
                <w:rFonts w:cs="Arial"/>
                <w:szCs w:val="24"/>
              </w:rPr>
            </w:pPr>
            <w:r w:rsidRPr="008207E0">
              <w:rPr>
                <w:rFonts w:cs="Arial"/>
                <w:szCs w:val="24"/>
              </w:rPr>
              <w:t>B2,3</w:t>
            </w:r>
          </w:p>
        </w:tc>
        <w:tc>
          <w:tcPr>
            <w:tcW w:w="990" w:type="dxa"/>
            <w:shd w:val="clear" w:color="auto" w:fill="auto"/>
            <w:vAlign w:val="bottom"/>
          </w:tcPr>
          <w:p w14:paraId="46A8DFD1" w14:textId="77777777" w:rsidR="00CA2D76" w:rsidRPr="008207E0" w:rsidRDefault="00CA2D76" w:rsidP="00150154">
            <w:pPr>
              <w:widowControl w:val="0"/>
              <w:spacing w:line="252" w:lineRule="auto"/>
              <w:jc w:val="center"/>
              <w:rPr>
                <w:rFonts w:cs="Arial"/>
                <w:w w:val="90"/>
                <w:szCs w:val="24"/>
              </w:rPr>
            </w:pPr>
          </w:p>
          <w:p w14:paraId="579F36C8"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160</w:t>
            </w:r>
          </w:p>
          <w:p w14:paraId="1205790A"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240</w:t>
            </w:r>
          </w:p>
        </w:tc>
        <w:tc>
          <w:tcPr>
            <w:tcW w:w="720" w:type="dxa"/>
            <w:shd w:val="clear" w:color="auto" w:fill="auto"/>
            <w:vAlign w:val="bottom"/>
          </w:tcPr>
          <w:p w14:paraId="77013B10" w14:textId="77777777" w:rsidR="00CA2D76" w:rsidRPr="008207E0" w:rsidRDefault="00CA2D76" w:rsidP="00150154">
            <w:pPr>
              <w:widowControl w:val="0"/>
              <w:spacing w:line="252" w:lineRule="auto"/>
              <w:jc w:val="center"/>
              <w:rPr>
                <w:rFonts w:cs="Arial"/>
                <w:w w:val="90"/>
                <w:szCs w:val="24"/>
              </w:rPr>
            </w:pPr>
          </w:p>
          <w:p w14:paraId="0543CB21" w14:textId="77777777" w:rsidR="00CA2D76" w:rsidRPr="008207E0" w:rsidRDefault="00CA2D76" w:rsidP="00150154">
            <w:pPr>
              <w:widowControl w:val="0"/>
              <w:spacing w:line="252" w:lineRule="auto"/>
              <w:jc w:val="center"/>
              <w:rPr>
                <w:rFonts w:cs="Arial"/>
                <w:w w:val="90"/>
                <w:szCs w:val="24"/>
              </w:rPr>
            </w:pPr>
          </w:p>
          <w:p w14:paraId="14D45D46"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270</w:t>
            </w:r>
          </w:p>
          <w:p w14:paraId="320B0752"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350</w:t>
            </w:r>
          </w:p>
        </w:tc>
        <w:tc>
          <w:tcPr>
            <w:tcW w:w="720" w:type="dxa"/>
            <w:shd w:val="clear" w:color="auto" w:fill="auto"/>
            <w:vAlign w:val="bottom"/>
          </w:tcPr>
          <w:p w14:paraId="6C2493CD"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400</w:t>
            </w:r>
          </w:p>
          <w:p w14:paraId="52471675"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480</w:t>
            </w:r>
          </w:p>
        </w:tc>
        <w:tc>
          <w:tcPr>
            <w:tcW w:w="720" w:type="dxa"/>
            <w:shd w:val="clear" w:color="auto" w:fill="auto"/>
            <w:vAlign w:val="bottom"/>
          </w:tcPr>
          <w:p w14:paraId="0C35716E"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1100</w:t>
            </w:r>
          </w:p>
          <w:p w14:paraId="794D4427"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1200</w:t>
            </w:r>
          </w:p>
        </w:tc>
        <w:tc>
          <w:tcPr>
            <w:tcW w:w="815" w:type="dxa"/>
            <w:shd w:val="clear" w:color="auto" w:fill="auto"/>
            <w:vAlign w:val="bottom"/>
          </w:tcPr>
          <w:p w14:paraId="243C790A"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2100</w:t>
            </w:r>
          </w:p>
          <w:p w14:paraId="3EFC4BA0"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2200</w:t>
            </w:r>
          </w:p>
        </w:tc>
        <w:tc>
          <w:tcPr>
            <w:tcW w:w="805" w:type="dxa"/>
            <w:shd w:val="clear" w:color="auto" w:fill="auto"/>
            <w:vAlign w:val="bottom"/>
          </w:tcPr>
          <w:p w14:paraId="6FEE0E8A" w14:textId="77777777" w:rsidR="00CA2D76" w:rsidRPr="008207E0" w:rsidRDefault="00CA2D76" w:rsidP="00150154">
            <w:pPr>
              <w:widowControl w:val="0"/>
              <w:spacing w:line="252" w:lineRule="auto"/>
              <w:jc w:val="center"/>
              <w:rPr>
                <w:rFonts w:cs="Arial"/>
                <w:szCs w:val="24"/>
              </w:rPr>
            </w:pPr>
            <w:r w:rsidRPr="008207E0">
              <w:rPr>
                <w:rFonts w:cs="Arial"/>
                <w:szCs w:val="24"/>
              </w:rPr>
              <w:t>4100</w:t>
            </w:r>
          </w:p>
          <w:p w14:paraId="1AB0C709" w14:textId="77777777" w:rsidR="00CA2D76" w:rsidRPr="008207E0" w:rsidRDefault="00CA2D76" w:rsidP="00150154">
            <w:pPr>
              <w:widowControl w:val="0"/>
              <w:spacing w:line="252" w:lineRule="auto"/>
              <w:jc w:val="center"/>
              <w:rPr>
                <w:rFonts w:cs="Arial"/>
                <w:szCs w:val="24"/>
              </w:rPr>
            </w:pPr>
            <w:r w:rsidRPr="008207E0">
              <w:rPr>
                <w:rFonts w:cs="Arial"/>
                <w:szCs w:val="24"/>
              </w:rPr>
              <w:t>4200</w:t>
            </w:r>
          </w:p>
        </w:tc>
      </w:tr>
      <w:tr w:rsidR="00CA2D76" w:rsidRPr="008207E0" w14:paraId="7C686119" w14:textId="77777777" w:rsidTr="006D5DA3">
        <w:tc>
          <w:tcPr>
            <w:tcW w:w="1260" w:type="dxa"/>
            <w:shd w:val="clear" w:color="auto" w:fill="auto"/>
            <w:vAlign w:val="center"/>
          </w:tcPr>
          <w:p w14:paraId="77A5F654" w14:textId="77777777" w:rsidR="00CA2D76" w:rsidRPr="008207E0" w:rsidRDefault="00CA2D76" w:rsidP="00150154">
            <w:pPr>
              <w:widowControl w:val="0"/>
              <w:spacing w:line="252" w:lineRule="auto"/>
              <w:jc w:val="center"/>
              <w:rPr>
                <w:rFonts w:cs="Arial"/>
                <w:szCs w:val="24"/>
              </w:rPr>
            </w:pPr>
            <w:r w:rsidRPr="008207E0">
              <w:rPr>
                <w:rFonts w:cs="Arial"/>
                <w:szCs w:val="24"/>
              </w:rPr>
              <w:t>11</w:t>
            </w:r>
          </w:p>
        </w:tc>
        <w:tc>
          <w:tcPr>
            <w:tcW w:w="2970" w:type="dxa"/>
            <w:shd w:val="clear" w:color="auto" w:fill="auto"/>
          </w:tcPr>
          <w:p w14:paraId="34E7F279" w14:textId="77777777" w:rsidR="00CA2D76" w:rsidRPr="008207E0" w:rsidRDefault="00CA2D76" w:rsidP="00150154">
            <w:pPr>
              <w:widowControl w:val="0"/>
              <w:tabs>
                <w:tab w:val="left" w:pos="1653"/>
              </w:tabs>
              <w:spacing w:line="252" w:lineRule="auto"/>
              <w:ind w:right="-43"/>
              <w:rPr>
                <w:rFonts w:cs="Arial"/>
                <w:spacing w:val="-8"/>
                <w:szCs w:val="24"/>
                <w:lang w:val="pt-BR"/>
              </w:rPr>
            </w:pPr>
            <w:r w:rsidRPr="008207E0">
              <w:rPr>
                <w:rFonts w:cs="Arial"/>
                <w:spacing w:val="-8"/>
                <w:szCs w:val="24"/>
                <w:lang w:val="pt-BR"/>
              </w:rPr>
              <w:t>Từ phần mang điện đến đỉnh hàng rào quanh trạm:</w:t>
            </w:r>
          </w:p>
          <w:p w14:paraId="414DCC78" w14:textId="77777777" w:rsidR="00CA2D76" w:rsidRPr="008207E0" w:rsidRDefault="00CA2D76" w:rsidP="00150154">
            <w:pPr>
              <w:widowControl w:val="0"/>
              <w:tabs>
                <w:tab w:val="left" w:pos="1653"/>
                <w:tab w:val="right" w:leader="dot" w:pos="9060"/>
              </w:tabs>
              <w:spacing w:line="252" w:lineRule="auto"/>
              <w:ind w:right="567"/>
              <w:rPr>
                <w:rFonts w:cs="Arial"/>
                <w:szCs w:val="24"/>
                <w:lang w:val="pt-BR"/>
              </w:rPr>
            </w:pPr>
            <w:r w:rsidRPr="008207E0">
              <w:rPr>
                <w:rFonts w:cs="Arial"/>
                <w:szCs w:val="24"/>
                <w:lang w:val="pt-BR"/>
              </w:rPr>
              <w:t xml:space="preserve">Rào kín,cao </w:t>
            </w:r>
            <w:r w:rsidRPr="008207E0">
              <w:rPr>
                <w:rFonts w:cs="Arial"/>
                <w:szCs w:val="24"/>
              </w:rPr>
              <w:t>≥ 2,0m</w:t>
            </w:r>
          </w:p>
          <w:p w14:paraId="60AA007E" w14:textId="77777777" w:rsidR="00CA2D76" w:rsidRPr="008207E0" w:rsidRDefault="00CA2D76" w:rsidP="00150154">
            <w:pPr>
              <w:widowControl w:val="0"/>
              <w:tabs>
                <w:tab w:val="left" w:pos="1653"/>
                <w:tab w:val="right" w:leader="dot" w:pos="9060"/>
              </w:tabs>
              <w:spacing w:line="252" w:lineRule="auto"/>
              <w:ind w:right="72"/>
              <w:rPr>
                <w:rFonts w:cs="Arial"/>
                <w:szCs w:val="24"/>
                <w:lang w:val="pt-BR"/>
              </w:rPr>
            </w:pPr>
            <w:r w:rsidRPr="008207E0">
              <w:rPr>
                <w:rFonts w:cs="Arial"/>
                <w:szCs w:val="24"/>
                <w:lang w:val="pt-BR"/>
              </w:rPr>
              <w:t xml:space="preserve">Rào lưới,cao </w:t>
            </w:r>
            <w:r w:rsidRPr="008207E0">
              <w:rPr>
                <w:rFonts w:cs="Arial"/>
                <w:szCs w:val="24"/>
              </w:rPr>
              <w:t>≥ 2,0</w:t>
            </w:r>
            <w:r w:rsidRPr="008207E0">
              <w:rPr>
                <w:rFonts w:cs="Arial"/>
                <w:szCs w:val="24"/>
                <w:lang w:val="pt-BR"/>
              </w:rPr>
              <w:t>m</w:t>
            </w:r>
          </w:p>
        </w:tc>
        <w:tc>
          <w:tcPr>
            <w:tcW w:w="900" w:type="dxa"/>
            <w:shd w:val="clear" w:color="auto" w:fill="auto"/>
            <w:vAlign w:val="bottom"/>
          </w:tcPr>
          <w:p w14:paraId="74E1C700" w14:textId="77777777" w:rsidR="00CA2D76" w:rsidRPr="008207E0" w:rsidRDefault="00CA2D76" w:rsidP="00150154">
            <w:pPr>
              <w:widowControl w:val="0"/>
              <w:spacing w:line="252" w:lineRule="auto"/>
              <w:jc w:val="center"/>
              <w:rPr>
                <w:rFonts w:cs="Arial"/>
                <w:szCs w:val="24"/>
              </w:rPr>
            </w:pPr>
            <w:r w:rsidRPr="008207E0">
              <w:rPr>
                <w:rFonts w:cs="Arial"/>
                <w:szCs w:val="24"/>
              </w:rPr>
              <w:t>C</w:t>
            </w:r>
          </w:p>
          <w:p w14:paraId="149C340D" w14:textId="77777777" w:rsidR="00CA2D76" w:rsidRPr="008207E0" w:rsidRDefault="00CA2D76" w:rsidP="00150154">
            <w:pPr>
              <w:widowControl w:val="0"/>
              <w:spacing w:line="252" w:lineRule="auto"/>
              <w:jc w:val="center"/>
              <w:rPr>
                <w:rFonts w:cs="Arial"/>
                <w:szCs w:val="24"/>
              </w:rPr>
            </w:pPr>
            <w:r w:rsidRPr="008207E0">
              <w:rPr>
                <w:rFonts w:cs="Arial"/>
                <w:szCs w:val="24"/>
              </w:rPr>
              <w:t>E</w:t>
            </w:r>
          </w:p>
        </w:tc>
        <w:tc>
          <w:tcPr>
            <w:tcW w:w="990" w:type="dxa"/>
            <w:shd w:val="clear" w:color="auto" w:fill="auto"/>
            <w:vAlign w:val="bottom"/>
          </w:tcPr>
          <w:p w14:paraId="4785A3AD"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1160</w:t>
            </w:r>
          </w:p>
          <w:p w14:paraId="6CE4EC3A"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1660</w:t>
            </w:r>
          </w:p>
        </w:tc>
        <w:tc>
          <w:tcPr>
            <w:tcW w:w="720" w:type="dxa"/>
            <w:shd w:val="clear" w:color="auto" w:fill="auto"/>
            <w:vAlign w:val="bottom"/>
          </w:tcPr>
          <w:p w14:paraId="254758BF"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1270</w:t>
            </w:r>
          </w:p>
          <w:p w14:paraId="3D244B9D"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1770</w:t>
            </w:r>
          </w:p>
        </w:tc>
        <w:tc>
          <w:tcPr>
            <w:tcW w:w="720" w:type="dxa"/>
            <w:shd w:val="clear" w:color="auto" w:fill="auto"/>
            <w:vAlign w:val="bottom"/>
          </w:tcPr>
          <w:p w14:paraId="347590AA"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1400</w:t>
            </w:r>
          </w:p>
          <w:p w14:paraId="1D3BA04D"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1900</w:t>
            </w:r>
          </w:p>
        </w:tc>
        <w:tc>
          <w:tcPr>
            <w:tcW w:w="720" w:type="dxa"/>
            <w:shd w:val="clear" w:color="auto" w:fill="auto"/>
            <w:vAlign w:val="bottom"/>
          </w:tcPr>
          <w:p w14:paraId="13817BF2"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2100</w:t>
            </w:r>
          </w:p>
          <w:p w14:paraId="697CC1D0"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2600</w:t>
            </w:r>
          </w:p>
        </w:tc>
        <w:tc>
          <w:tcPr>
            <w:tcW w:w="815" w:type="dxa"/>
            <w:shd w:val="clear" w:color="auto" w:fill="auto"/>
            <w:vAlign w:val="bottom"/>
          </w:tcPr>
          <w:p w14:paraId="72242CAA"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3100</w:t>
            </w:r>
          </w:p>
          <w:p w14:paraId="70D2695F"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3600</w:t>
            </w:r>
          </w:p>
        </w:tc>
        <w:tc>
          <w:tcPr>
            <w:tcW w:w="805" w:type="dxa"/>
            <w:shd w:val="clear" w:color="auto" w:fill="auto"/>
            <w:vAlign w:val="bottom"/>
          </w:tcPr>
          <w:p w14:paraId="532145D7" w14:textId="77777777" w:rsidR="00CA2D76" w:rsidRPr="008207E0" w:rsidRDefault="00CA2D76" w:rsidP="00150154">
            <w:pPr>
              <w:widowControl w:val="0"/>
              <w:spacing w:line="252" w:lineRule="auto"/>
              <w:jc w:val="center"/>
              <w:rPr>
                <w:rFonts w:cs="Arial"/>
                <w:szCs w:val="24"/>
              </w:rPr>
            </w:pPr>
            <w:r w:rsidRPr="008207E0">
              <w:rPr>
                <w:rFonts w:cs="Arial"/>
                <w:szCs w:val="24"/>
              </w:rPr>
              <w:t>5100</w:t>
            </w:r>
          </w:p>
          <w:p w14:paraId="3E812B56" w14:textId="77777777" w:rsidR="00CA2D76" w:rsidRPr="008207E0" w:rsidRDefault="00CA2D76" w:rsidP="00150154">
            <w:pPr>
              <w:widowControl w:val="0"/>
              <w:spacing w:line="252" w:lineRule="auto"/>
              <w:jc w:val="center"/>
              <w:rPr>
                <w:rFonts w:cs="Arial"/>
                <w:szCs w:val="24"/>
              </w:rPr>
            </w:pPr>
            <w:r w:rsidRPr="008207E0">
              <w:rPr>
                <w:rFonts w:cs="Arial"/>
                <w:szCs w:val="24"/>
              </w:rPr>
              <w:t>5600</w:t>
            </w:r>
          </w:p>
        </w:tc>
      </w:tr>
      <w:tr w:rsidR="00CA2D76" w:rsidRPr="008207E0" w14:paraId="378400EE" w14:textId="77777777" w:rsidTr="006D5DA3">
        <w:tc>
          <w:tcPr>
            <w:tcW w:w="1260" w:type="dxa"/>
            <w:shd w:val="clear" w:color="auto" w:fill="auto"/>
            <w:vAlign w:val="center"/>
          </w:tcPr>
          <w:p w14:paraId="4B61FAA3" w14:textId="77777777" w:rsidR="00CA2D76" w:rsidRPr="008207E0" w:rsidRDefault="00CA2D76" w:rsidP="00150154">
            <w:pPr>
              <w:widowControl w:val="0"/>
              <w:spacing w:line="252" w:lineRule="auto"/>
              <w:jc w:val="center"/>
              <w:rPr>
                <w:rFonts w:cs="Arial"/>
                <w:szCs w:val="24"/>
              </w:rPr>
            </w:pPr>
            <w:r w:rsidRPr="008207E0">
              <w:rPr>
                <w:rFonts w:cs="Arial"/>
                <w:szCs w:val="24"/>
              </w:rPr>
              <w:t>11</w:t>
            </w:r>
          </w:p>
        </w:tc>
        <w:tc>
          <w:tcPr>
            <w:tcW w:w="2970" w:type="dxa"/>
            <w:shd w:val="clear" w:color="auto" w:fill="auto"/>
          </w:tcPr>
          <w:p w14:paraId="08D9111D" w14:textId="77777777" w:rsidR="00CA2D76" w:rsidRPr="008207E0" w:rsidRDefault="00CA2D76" w:rsidP="00150154">
            <w:pPr>
              <w:widowControl w:val="0"/>
              <w:tabs>
                <w:tab w:val="left" w:pos="1653"/>
              </w:tabs>
              <w:spacing w:line="252" w:lineRule="auto"/>
              <w:ind w:right="-115"/>
              <w:rPr>
                <w:rFonts w:cs="Arial"/>
                <w:spacing w:val="-6"/>
                <w:szCs w:val="24"/>
              </w:rPr>
            </w:pPr>
            <w:r w:rsidRPr="008207E0">
              <w:rPr>
                <w:rFonts w:cs="Arial"/>
                <w:spacing w:val="-6"/>
                <w:szCs w:val="24"/>
              </w:rPr>
              <w:t xml:space="preserve">Từ phần mang điện đến </w:t>
            </w:r>
          </w:p>
          <w:p w14:paraId="0A724D78" w14:textId="77777777" w:rsidR="00CA2D76" w:rsidRPr="008207E0" w:rsidRDefault="00CA2D76" w:rsidP="00150154">
            <w:pPr>
              <w:widowControl w:val="0"/>
              <w:tabs>
                <w:tab w:val="left" w:pos="1653"/>
              </w:tabs>
              <w:spacing w:line="252" w:lineRule="auto"/>
              <w:ind w:right="-115"/>
              <w:rPr>
                <w:rFonts w:cs="Arial"/>
                <w:spacing w:val="-6"/>
                <w:szCs w:val="24"/>
              </w:rPr>
            </w:pPr>
            <w:r w:rsidRPr="008207E0">
              <w:rPr>
                <w:rFonts w:cs="Arial"/>
                <w:spacing w:val="-6"/>
                <w:szCs w:val="24"/>
              </w:rPr>
              <w:t xml:space="preserve">mặt bằng chỗ có đường </w:t>
            </w:r>
          </w:p>
          <w:p w14:paraId="5E12B674" w14:textId="77777777" w:rsidR="00CA2D76" w:rsidRPr="008207E0" w:rsidRDefault="00CA2D76" w:rsidP="00150154">
            <w:pPr>
              <w:widowControl w:val="0"/>
              <w:tabs>
                <w:tab w:val="left" w:pos="1653"/>
              </w:tabs>
              <w:spacing w:line="252" w:lineRule="auto"/>
              <w:ind w:right="-115"/>
              <w:rPr>
                <w:rFonts w:cs="Arial"/>
                <w:spacing w:val="-6"/>
                <w:szCs w:val="24"/>
              </w:rPr>
            </w:pPr>
            <w:r w:rsidRPr="008207E0">
              <w:rPr>
                <w:rFonts w:cs="Arial"/>
                <w:spacing w:val="-6"/>
                <w:szCs w:val="24"/>
              </w:rPr>
              <w:t>ô tô trong trạm</w:t>
            </w:r>
          </w:p>
        </w:tc>
        <w:tc>
          <w:tcPr>
            <w:tcW w:w="900" w:type="dxa"/>
            <w:shd w:val="clear" w:color="auto" w:fill="auto"/>
            <w:vAlign w:val="center"/>
          </w:tcPr>
          <w:p w14:paraId="0EEE7362" w14:textId="77777777" w:rsidR="00CA2D76" w:rsidRPr="008207E0" w:rsidRDefault="00CA2D76" w:rsidP="00150154">
            <w:pPr>
              <w:widowControl w:val="0"/>
              <w:spacing w:line="252" w:lineRule="auto"/>
              <w:jc w:val="center"/>
              <w:rPr>
                <w:rFonts w:cs="Arial"/>
                <w:szCs w:val="24"/>
              </w:rPr>
            </w:pPr>
            <w:r w:rsidRPr="008207E0">
              <w:rPr>
                <w:rFonts w:cs="Arial"/>
                <w:szCs w:val="24"/>
              </w:rPr>
              <w:t>H’</w:t>
            </w:r>
          </w:p>
        </w:tc>
        <w:tc>
          <w:tcPr>
            <w:tcW w:w="990" w:type="dxa"/>
            <w:shd w:val="clear" w:color="auto" w:fill="auto"/>
            <w:vAlign w:val="center"/>
          </w:tcPr>
          <w:p w14:paraId="6CCD3803"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4300</w:t>
            </w:r>
          </w:p>
        </w:tc>
        <w:tc>
          <w:tcPr>
            <w:tcW w:w="720" w:type="dxa"/>
            <w:shd w:val="clear" w:color="auto" w:fill="auto"/>
            <w:vAlign w:val="center"/>
          </w:tcPr>
          <w:p w14:paraId="17EABAE3"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4300</w:t>
            </w:r>
          </w:p>
        </w:tc>
        <w:tc>
          <w:tcPr>
            <w:tcW w:w="720" w:type="dxa"/>
            <w:shd w:val="clear" w:color="auto" w:fill="auto"/>
            <w:vAlign w:val="center"/>
          </w:tcPr>
          <w:p w14:paraId="23104A3E"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4300</w:t>
            </w:r>
          </w:p>
        </w:tc>
        <w:tc>
          <w:tcPr>
            <w:tcW w:w="720" w:type="dxa"/>
            <w:shd w:val="clear" w:color="auto" w:fill="auto"/>
            <w:vAlign w:val="center"/>
          </w:tcPr>
          <w:p w14:paraId="42FCF3B5"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6000</w:t>
            </w:r>
          </w:p>
        </w:tc>
        <w:tc>
          <w:tcPr>
            <w:tcW w:w="815" w:type="dxa"/>
            <w:shd w:val="clear" w:color="auto" w:fill="auto"/>
            <w:vAlign w:val="center"/>
          </w:tcPr>
          <w:p w14:paraId="7D1E2FA8"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6600</w:t>
            </w:r>
          </w:p>
        </w:tc>
        <w:tc>
          <w:tcPr>
            <w:tcW w:w="805" w:type="dxa"/>
            <w:shd w:val="clear" w:color="auto" w:fill="auto"/>
            <w:vAlign w:val="center"/>
          </w:tcPr>
          <w:p w14:paraId="0A17361F" w14:textId="77777777" w:rsidR="00CA2D76" w:rsidRPr="008207E0" w:rsidRDefault="00CA2D76" w:rsidP="00150154">
            <w:pPr>
              <w:widowControl w:val="0"/>
              <w:spacing w:line="252" w:lineRule="auto"/>
              <w:jc w:val="center"/>
              <w:rPr>
                <w:rFonts w:cs="Arial"/>
                <w:szCs w:val="24"/>
              </w:rPr>
            </w:pPr>
            <w:r w:rsidRPr="008207E0">
              <w:rPr>
                <w:rFonts w:cs="Arial"/>
                <w:szCs w:val="24"/>
              </w:rPr>
              <w:t>8600</w:t>
            </w:r>
          </w:p>
        </w:tc>
      </w:tr>
      <w:tr w:rsidR="00CA2D76" w:rsidRPr="008207E0" w14:paraId="595CAD6F" w14:textId="77777777" w:rsidTr="006D5DA3">
        <w:tc>
          <w:tcPr>
            <w:tcW w:w="1260" w:type="dxa"/>
            <w:shd w:val="clear" w:color="auto" w:fill="auto"/>
            <w:vAlign w:val="center"/>
          </w:tcPr>
          <w:p w14:paraId="5E2470BE" w14:textId="77777777" w:rsidR="00CA2D76" w:rsidRPr="008207E0" w:rsidRDefault="00CA2D76" w:rsidP="00150154">
            <w:pPr>
              <w:widowControl w:val="0"/>
              <w:spacing w:line="252" w:lineRule="auto"/>
              <w:jc w:val="center"/>
              <w:rPr>
                <w:rFonts w:cs="Arial"/>
                <w:szCs w:val="24"/>
              </w:rPr>
            </w:pPr>
            <w:r w:rsidRPr="008207E0">
              <w:rPr>
                <w:rFonts w:cs="Arial"/>
                <w:szCs w:val="24"/>
              </w:rPr>
              <w:t>11</w:t>
            </w:r>
          </w:p>
          <w:p w14:paraId="37061166" w14:textId="77777777" w:rsidR="00CA2D76" w:rsidRPr="008207E0" w:rsidRDefault="00CA2D76" w:rsidP="00150154">
            <w:pPr>
              <w:widowControl w:val="0"/>
              <w:spacing w:line="252" w:lineRule="auto"/>
              <w:jc w:val="center"/>
              <w:rPr>
                <w:rFonts w:cs="Arial"/>
                <w:szCs w:val="24"/>
              </w:rPr>
            </w:pPr>
            <w:r w:rsidRPr="008207E0">
              <w:rPr>
                <w:rFonts w:cs="Arial"/>
                <w:szCs w:val="24"/>
              </w:rPr>
              <w:t>12</w:t>
            </w:r>
          </w:p>
          <w:p w14:paraId="7ED650DD" w14:textId="77777777" w:rsidR="00CA2D76" w:rsidRPr="008207E0" w:rsidRDefault="00CA2D76" w:rsidP="00150154">
            <w:pPr>
              <w:widowControl w:val="0"/>
              <w:spacing w:line="252" w:lineRule="auto"/>
              <w:jc w:val="center"/>
              <w:rPr>
                <w:rFonts w:cs="Arial"/>
                <w:szCs w:val="24"/>
              </w:rPr>
            </w:pPr>
            <w:r w:rsidRPr="008207E0">
              <w:rPr>
                <w:rFonts w:cs="Arial"/>
                <w:szCs w:val="24"/>
              </w:rPr>
              <w:t>13</w:t>
            </w:r>
          </w:p>
        </w:tc>
        <w:tc>
          <w:tcPr>
            <w:tcW w:w="2970" w:type="dxa"/>
            <w:shd w:val="clear" w:color="auto" w:fill="auto"/>
          </w:tcPr>
          <w:p w14:paraId="7EE9342E" w14:textId="77777777" w:rsidR="00CA2D76" w:rsidRPr="008207E0" w:rsidRDefault="00CA2D76" w:rsidP="00150154">
            <w:pPr>
              <w:widowControl w:val="0"/>
              <w:tabs>
                <w:tab w:val="left" w:pos="1653"/>
              </w:tabs>
              <w:spacing w:line="252" w:lineRule="auto"/>
              <w:rPr>
                <w:rFonts w:cs="Arial"/>
                <w:szCs w:val="24"/>
              </w:rPr>
            </w:pPr>
            <w:r w:rsidRPr="008207E0">
              <w:rPr>
                <w:rFonts w:cs="Arial"/>
                <w:szCs w:val="24"/>
              </w:rPr>
              <w:t xml:space="preserve">Từ phần mang điện đến mặt bằng trong khu vực đi lại </w:t>
            </w:r>
          </w:p>
        </w:tc>
        <w:tc>
          <w:tcPr>
            <w:tcW w:w="900" w:type="dxa"/>
            <w:shd w:val="clear" w:color="auto" w:fill="auto"/>
            <w:vAlign w:val="center"/>
          </w:tcPr>
          <w:p w14:paraId="5383B954" w14:textId="77777777" w:rsidR="00CA2D76" w:rsidRPr="008207E0" w:rsidRDefault="00CA2D76" w:rsidP="00150154">
            <w:pPr>
              <w:widowControl w:val="0"/>
              <w:spacing w:line="252" w:lineRule="auto"/>
              <w:jc w:val="center"/>
              <w:rPr>
                <w:rFonts w:cs="Arial"/>
                <w:szCs w:val="24"/>
              </w:rPr>
            </w:pPr>
            <w:r w:rsidRPr="008207E0">
              <w:rPr>
                <w:rFonts w:cs="Arial"/>
                <w:szCs w:val="24"/>
              </w:rPr>
              <w:t>H</w:t>
            </w:r>
          </w:p>
        </w:tc>
        <w:tc>
          <w:tcPr>
            <w:tcW w:w="990" w:type="dxa"/>
            <w:shd w:val="clear" w:color="auto" w:fill="auto"/>
            <w:vAlign w:val="center"/>
          </w:tcPr>
          <w:p w14:paraId="7F69A5A7"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2500</w:t>
            </w:r>
          </w:p>
        </w:tc>
        <w:tc>
          <w:tcPr>
            <w:tcW w:w="720" w:type="dxa"/>
            <w:shd w:val="clear" w:color="auto" w:fill="auto"/>
            <w:vAlign w:val="center"/>
          </w:tcPr>
          <w:p w14:paraId="1304E537"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2520</w:t>
            </w:r>
          </w:p>
        </w:tc>
        <w:tc>
          <w:tcPr>
            <w:tcW w:w="720" w:type="dxa"/>
            <w:shd w:val="clear" w:color="auto" w:fill="auto"/>
            <w:vAlign w:val="center"/>
          </w:tcPr>
          <w:p w14:paraId="3DDA3809"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2650</w:t>
            </w:r>
          </w:p>
        </w:tc>
        <w:tc>
          <w:tcPr>
            <w:tcW w:w="720" w:type="dxa"/>
            <w:shd w:val="clear" w:color="auto" w:fill="auto"/>
            <w:vAlign w:val="center"/>
          </w:tcPr>
          <w:p w14:paraId="77A48EED"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3350</w:t>
            </w:r>
          </w:p>
        </w:tc>
        <w:tc>
          <w:tcPr>
            <w:tcW w:w="815" w:type="dxa"/>
            <w:shd w:val="clear" w:color="auto" w:fill="auto"/>
            <w:vAlign w:val="center"/>
          </w:tcPr>
          <w:p w14:paraId="7F0C1C3F"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4350</w:t>
            </w:r>
          </w:p>
        </w:tc>
        <w:tc>
          <w:tcPr>
            <w:tcW w:w="805" w:type="dxa"/>
            <w:shd w:val="clear" w:color="auto" w:fill="auto"/>
            <w:vAlign w:val="center"/>
          </w:tcPr>
          <w:p w14:paraId="0EA48A5C" w14:textId="77777777" w:rsidR="00CA2D76" w:rsidRPr="008207E0" w:rsidRDefault="00CA2D76" w:rsidP="00150154">
            <w:pPr>
              <w:widowControl w:val="0"/>
              <w:spacing w:line="252" w:lineRule="auto"/>
              <w:jc w:val="center"/>
              <w:rPr>
                <w:rFonts w:cs="Arial"/>
                <w:szCs w:val="24"/>
              </w:rPr>
            </w:pPr>
            <w:r w:rsidRPr="008207E0">
              <w:rPr>
                <w:rFonts w:cs="Arial"/>
                <w:szCs w:val="24"/>
              </w:rPr>
              <w:t>6350</w:t>
            </w:r>
          </w:p>
        </w:tc>
      </w:tr>
      <w:tr w:rsidR="00CA2D76" w:rsidRPr="008207E0" w14:paraId="5C1A9C8B" w14:textId="77777777" w:rsidTr="006D5DA3">
        <w:tc>
          <w:tcPr>
            <w:tcW w:w="1260" w:type="dxa"/>
            <w:shd w:val="clear" w:color="auto" w:fill="auto"/>
            <w:vAlign w:val="center"/>
          </w:tcPr>
          <w:p w14:paraId="53765623" w14:textId="77777777" w:rsidR="00CA2D76" w:rsidRPr="008207E0" w:rsidRDefault="00CA2D76" w:rsidP="00150154">
            <w:pPr>
              <w:widowControl w:val="0"/>
              <w:spacing w:line="252" w:lineRule="auto"/>
              <w:jc w:val="center"/>
              <w:rPr>
                <w:rFonts w:cs="Arial"/>
                <w:szCs w:val="24"/>
              </w:rPr>
            </w:pPr>
            <w:r w:rsidRPr="008207E0">
              <w:rPr>
                <w:rFonts w:cs="Arial"/>
                <w:szCs w:val="24"/>
              </w:rPr>
              <w:t>12</w:t>
            </w:r>
          </w:p>
        </w:tc>
        <w:tc>
          <w:tcPr>
            <w:tcW w:w="2970" w:type="dxa"/>
            <w:shd w:val="clear" w:color="auto" w:fill="auto"/>
          </w:tcPr>
          <w:p w14:paraId="7DD35C3F" w14:textId="77777777" w:rsidR="00CA2D76" w:rsidRPr="008207E0" w:rsidRDefault="00CA2D76" w:rsidP="00150154">
            <w:pPr>
              <w:widowControl w:val="0"/>
              <w:tabs>
                <w:tab w:val="left" w:pos="1653"/>
              </w:tabs>
              <w:spacing w:line="252" w:lineRule="auto"/>
              <w:rPr>
                <w:rFonts w:cs="Arial"/>
                <w:szCs w:val="24"/>
              </w:rPr>
            </w:pPr>
            <w:r w:rsidRPr="008207E0">
              <w:rPr>
                <w:rFonts w:cs="Arial"/>
                <w:szCs w:val="24"/>
              </w:rPr>
              <w:t>Khoảng trống sửa chữa mạch này không phải cắt điện mạch kia</w:t>
            </w:r>
          </w:p>
        </w:tc>
        <w:tc>
          <w:tcPr>
            <w:tcW w:w="900" w:type="dxa"/>
            <w:shd w:val="clear" w:color="auto" w:fill="auto"/>
            <w:vAlign w:val="center"/>
          </w:tcPr>
          <w:p w14:paraId="3086CD6E" w14:textId="77777777" w:rsidR="00CA2D76" w:rsidRPr="008207E0" w:rsidRDefault="00CA2D76" w:rsidP="00150154">
            <w:pPr>
              <w:widowControl w:val="0"/>
              <w:spacing w:line="252" w:lineRule="auto"/>
              <w:jc w:val="center"/>
              <w:rPr>
                <w:rFonts w:cs="Arial"/>
                <w:szCs w:val="24"/>
              </w:rPr>
            </w:pPr>
            <w:r w:rsidRPr="008207E0">
              <w:rPr>
                <w:rFonts w:cs="Arial"/>
                <w:szCs w:val="24"/>
              </w:rPr>
              <w:t>Dv</w:t>
            </w:r>
          </w:p>
        </w:tc>
        <w:tc>
          <w:tcPr>
            <w:tcW w:w="990" w:type="dxa"/>
            <w:shd w:val="clear" w:color="auto" w:fill="auto"/>
            <w:vAlign w:val="center"/>
          </w:tcPr>
          <w:p w14:paraId="3E83C835"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1160</w:t>
            </w:r>
          </w:p>
        </w:tc>
        <w:tc>
          <w:tcPr>
            <w:tcW w:w="720" w:type="dxa"/>
            <w:shd w:val="clear" w:color="auto" w:fill="auto"/>
            <w:vAlign w:val="center"/>
          </w:tcPr>
          <w:p w14:paraId="60A46B86"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1270</w:t>
            </w:r>
          </w:p>
        </w:tc>
        <w:tc>
          <w:tcPr>
            <w:tcW w:w="720" w:type="dxa"/>
            <w:shd w:val="clear" w:color="auto" w:fill="auto"/>
            <w:vAlign w:val="center"/>
          </w:tcPr>
          <w:p w14:paraId="1EBDDE74"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1400</w:t>
            </w:r>
          </w:p>
        </w:tc>
        <w:tc>
          <w:tcPr>
            <w:tcW w:w="720" w:type="dxa"/>
            <w:shd w:val="clear" w:color="auto" w:fill="auto"/>
            <w:vAlign w:val="center"/>
          </w:tcPr>
          <w:p w14:paraId="750BDBC2"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2100</w:t>
            </w:r>
          </w:p>
        </w:tc>
        <w:tc>
          <w:tcPr>
            <w:tcW w:w="815" w:type="dxa"/>
            <w:shd w:val="clear" w:color="auto" w:fill="auto"/>
            <w:vAlign w:val="center"/>
          </w:tcPr>
          <w:p w14:paraId="62FA9696"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4100</w:t>
            </w:r>
          </w:p>
        </w:tc>
        <w:tc>
          <w:tcPr>
            <w:tcW w:w="805" w:type="dxa"/>
            <w:shd w:val="clear" w:color="auto" w:fill="auto"/>
            <w:vAlign w:val="center"/>
          </w:tcPr>
          <w:p w14:paraId="426FF519" w14:textId="77777777" w:rsidR="00CA2D76" w:rsidRPr="008207E0" w:rsidRDefault="00CA2D76" w:rsidP="00150154">
            <w:pPr>
              <w:widowControl w:val="0"/>
              <w:spacing w:line="252" w:lineRule="auto"/>
              <w:jc w:val="center"/>
              <w:rPr>
                <w:rFonts w:cs="Arial"/>
                <w:szCs w:val="24"/>
              </w:rPr>
            </w:pPr>
            <w:r w:rsidRPr="008207E0">
              <w:rPr>
                <w:rFonts w:cs="Arial"/>
                <w:szCs w:val="24"/>
              </w:rPr>
              <w:t>6100</w:t>
            </w:r>
          </w:p>
        </w:tc>
      </w:tr>
      <w:tr w:rsidR="00CA2D76" w:rsidRPr="008207E0" w14:paraId="5F83B490" w14:textId="77777777" w:rsidTr="006D5DA3">
        <w:tc>
          <w:tcPr>
            <w:tcW w:w="1260" w:type="dxa"/>
            <w:shd w:val="clear" w:color="auto" w:fill="auto"/>
            <w:vAlign w:val="center"/>
          </w:tcPr>
          <w:p w14:paraId="03F45FE2" w14:textId="77777777" w:rsidR="00CA2D76" w:rsidRPr="008207E0" w:rsidRDefault="00CA2D76" w:rsidP="00150154">
            <w:pPr>
              <w:widowControl w:val="0"/>
              <w:spacing w:line="252" w:lineRule="auto"/>
              <w:jc w:val="center"/>
              <w:rPr>
                <w:rFonts w:cs="Arial"/>
                <w:szCs w:val="24"/>
              </w:rPr>
            </w:pPr>
            <w:r w:rsidRPr="008207E0">
              <w:rPr>
                <w:rFonts w:cs="Arial"/>
                <w:szCs w:val="24"/>
              </w:rPr>
              <w:t>13</w:t>
            </w:r>
          </w:p>
          <w:p w14:paraId="510F1D58" w14:textId="77777777" w:rsidR="00CA2D76" w:rsidRPr="008207E0" w:rsidRDefault="00CA2D76" w:rsidP="00150154">
            <w:pPr>
              <w:widowControl w:val="0"/>
              <w:spacing w:line="252" w:lineRule="auto"/>
              <w:jc w:val="center"/>
              <w:rPr>
                <w:rFonts w:cs="Arial"/>
                <w:szCs w:val="24"/>
              </w:rPr>
            </w:pPr>
          </w:p>
        </w:tc>
        <w:tc>
          <w:tcPr>
            <w:tcW w:w="2970" w:type="dxa"/>
            <w:shd w:val="clear" w:color="auto" w:fill="auto"/>
          </w:tcPr>
          <w:p w14:paraId="4BE5944E" w14:textId="77777777" w:rsidR="00CA2D76" w:rsidRPr="008207E0" w:rsidRDefault="00CA2D76" w:rsidP="00150154">
            <w:pPr>
              <w:widowControl w:val="0"/>
              <w:tabs>
                <w:tab w:val="left" w:pos="1653"/>
              </w:tabs>
              <w:spacing w:line="252" w:lineRule="auto"/>
              <w:rPr>
                <w:rFonts w:cs="Arial"/>
                <w:szCs w:val="24"/>
              </w:rPr>
            </w:pPr>
            <w:r w:rsidRPr="008207E0">
              <w:rPr>
                <w:rFonts w:cs="Arial"/>
                <w:szCs w:val="24"/>
              </w:rPr>
              <w:t>Khoảng trống giữa khung vận chuyển và phần mang điện</w:t>
            </w:r>
          </w:p>
        </w:tc>
        <w:tc>
          <w:tcPr>
            <w:tcW w:w="900" w:type="dxa"/>
            <w:shd w:val="clear" w:color="auto" w:fill="auto"/>
            <w:vAlign w:val="center"/>
          </w:tcPr>
          <w:p w14:paraId="41775E49" w14:textId="77777777" w:rsidR="00CA2D76" w:rsidRPr="008207E0" w:rsidRDefault="00CA2D76" w:rsidP="00150154">
            <w:pPr>
              <w:widowControl w:val="0"/>
              <w:spacing w:line="252" w:lineRule="auto"/>
              <w:jc w:val="center"/>
              <w:rPr>
                <w:rFonts w:cs="Arial"/>
                <w:szCs w:val="24"/>
              </w:rPr>
            </w:pPr>
            <w:r w:rsidRPr="008207E0">
              <w:rPr>
                <w:rFonts w:cs="Arial"/>
                <w:szCs w:val="24"/>
              </w:rPr>
              <w:t>T</w:t>
            </w:r>
          </w:p>
        </w:tc>
        <w:tc>
          <w:tcPr>
            <w:tcW w:w="990" w:type="dxa"/>
            <w:shd w:val="clear" w:color="auto" w:fill="auto"/>
            <w:vAlign w:val="center"/>
          </w:tcPr>
          <w:p w14:paraId="1B68EA38"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500</w:t>
            </w:r>
          </w:p>
        </w:tc>
        <w:tc>
          <w:tcPr>
            <w:tcW w:w="720" w:type="dxa"/>
            <w:shd w:val="clear" w:color="auto" w:fill="auto"/>
            <w:vAlign w:val="center"/>
          </w:tcPr>
          <w:p w14:paraId="22EE15B3"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500</w:t>
            </w:r>
          </w:p>
        </w:tc>
        <w:tc>
          <w:tcPr>
            <w:tcW w:w="720" w:type="dxa"/>
            <w:shd w:val="clear" w:color="auto" w:fill="auto"/>
            <w:vAlign w:val="center"/>
          </w:tcPr>
          <w:p w14:paraId="22C34613"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500</w:t>
            </w:r>
          </w:p>
        </w:tc>
        <w:tc>
          <w:tcPr>
            <w:tcW w:w="720" w:type="dxa"/>
            <w:shd w:val="clear" w:color="auto" w:fill="auto"/>
            <w:vAlign w:val="center"/>
          </w:tcPr>
          <w:p w14:paraId="38641CC5"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1200</w:t>
            </w:r>
          </w:p>
        </w:tc>
        <w:tc>
          <w:tcPr>
            <w:tcW w:w="815" w:type="dxa"/>
            <w:shd w:val="clear" w:color="auto" w:fill="auto"/>
            <w:vAlign w:val="center"/>
          </w:tcPr>
          <w:p w14:paraId="73B0918C" w14:textId="77777777" w:rsidR="00CA2D76" w:rsidRPr="008207E0" w:rsidRDefault="00CA2D76" w:rsidP="00150154">
            <w:pPr>
              <w:widowControl w:val="0"/>
              <w:spacing w:line="252" w:lineRule="auto"/>
              <w:jc w:val="center"/>
              <w:rPr>
                <w:rFonts w:cs="Arial"/>
                <w:w w:val="90"/>
                <w:szCs w:val="24"/>
              </w:rPr>
            </w:pPr>
            <w:r w:rsidRPr="008207E0">
              <w:rPr>
                <w:rFonts w:cs="Arial"/>
                <w:w w:val="90"/>
                <w:szCs w:val="24"/>
              </w:rPr>
              <w:t>2200</w:t>
            </w:r>
          </w:p>
        </w:tc>
        <w:tc>
          <w:tcPr>
            <w:tcW w:w="805" w:type="dxa"/>
            <w:shd w:val="clear" w:color="auto" w:fill="auto"/>
            <w:vAlign w:val="center"/>
          </w:tcPr>
          <w:p w14:paraId="57CC9BD9" w14:textId="77777777" w:rsidR="00CA2D76" w:rsidRPr="008207E0" w:rsidRDefault="00CA2D76" w:rsidP="00150154">
            <w:pPr>
              <w:widowControl w:val="0"/>
              <w:spacing w:line="252" w:lineRule="auto"/>
              <w:jc w:val="center"/>
              <w:rPr>
                <w:rFonts w:cs="Arial"/>
                <w:szCs w:val="24"/>
              </w:rPr>
            </w:pPr>
            <w:r w:rsidRPr="008207E0">
              <w:rPr>
                <w:rFonts w:cs="Arial"/>
                <w:szCs w:val="24"/>
              </w:rPr>
              <w:t>4200</w:t>
            </w:r>
          </w:p>
        </w:tc>
      </w:tr>
      <w:tr w:rsidR="00CA2D76" w:rsidRPr="008207E0" w14:paraId="1C11F2DD" w14:textId="77777777" w:rsidTr="006D5DA3">
        <w:tc>
          <w:tcPr>
            <w:tcW w:w="9900" w:type="dxa"/>
            <w:gridSpan w:val="9"/>
            <w:shd w:val="clear" w:color="auto" w:fill="auto"/>
          </w:tcPr>
          <w:p w14:paraId="5AB2E542" w14:textId="77777777" w:rsidR="00CA2D76" w:rsidRPr="008207E0" w:rsidRDefault="00CA2D76" w:rsidP="00150154">
            <w:pPr>
              <w:widowControl w:val="0"/>
              <w:spacing w:line="252" w:lineRule="auto"/>
              <w:jc w:val="center"/>
              <w:rPr>
                <w:rFonts w:cs="Arial"/>
                <w:szCs w:val="24"/>
              </w:rPr>
            </w:pPr>
            <w:r w:rsidRPr="008207E0">
              <w:rPr>
                <w:rFonts w:cs="Arial"/>
                <w:szCs w:val="24"/>
              </w:rPr>
              <w:t>Ghi chú: (*</w:t>
            </w:r>
            <w:r w:rsidRPr="008207E0">
              <w:rPr>
                <w:rFonts w:cs="Arial"/>
                <w:szCs w:val="24"/>
                <w:vertAlign w:val="superscript"/>
              </w:rPr>
              <w:t>1</w:t>
            </w:r>
            <w:r w:rsidRPr="008207E0">
              <w:rPr>
                <w:rFonts w:cs="Arial"/>
                <w:szCs w:val="24"/>
              </w:rPr>
              <w:t xml:space="preserve">) Khoảng </w:t>
            </w:r>
            <w:r w:rsidRPr="008207E0">
              <w:rPr>
                <w:rFonts w:cs="Arial"/>
                <w:szCs w:val="24"/>
                <w:lang w:val="vi-VN"/>
              </w:rPr>
              <w:t xml:space="preserve">trống </w:t>
            </w:r>
            <w:r w:rsidRPr="008207E0">
              <w:rPr>
                <w:rFonts w:cs="Arial"/>
                <w:szCs w:val="24"/>
              </w:rPr>
              <w:t>nhỏ nhất theo quy định trong Bảng 3.2</w:t>
            </w:r>
          </w:p>
        </w:tc>
      </w:tr>
    </w:tbl>
    <w:p w14:paraId="779ED29C" w14:textId="67BFD29E" w:rsidR="00CA2D76" w:rsidRPr="008207E0" w:rsidRDefault="00CA2D76" w:rsidP="000C7F47">
      <w:pPr>
        <w:pStyle w:val="ListParagraph"/>
        <w:numPr>
          <w:ilvl w:val="3"/>
          <w:numId w:val="35"/>
        </w:numPr>
        <w:tabs>
          <w:tab w:val="left" w:pos="993"/>
        </w:tabs>
        <w:spacing w:line="252" w:lineRule="auto"/>
        <w:ind w:left="0" w:firstLine="0"/>
        <w:jc w:val="both"/>
        <w:rPr>
          <w:rFonts w:cs="Arial"/>
          <w:b/>
          <w:bCs/>
          <w:szCs w:val="24"/>
        </w:rPr>
      </w:pPr>
      <w:bookmarkStart w:id="615" w:name="_Toc188048245"/>
      <w:r w:rsidRPr="008207E0">
        <w:rPr>
          <w:rFonts w:cs="Arial"/>
          <w:b/>
          <w:bCs/>
          <w:szCs w:val="24"/>
        </w:rPr>
        <w:t>Các khoảng trống tới rào chắn bảo vệ</w:t>
      </w:r>
      <w:bookmarkEnd w:id="615"/>
      <w:r w:rsidRPr="008207E0">
        <w:rPr>
          <w:rFonts w:cs="Arial"/>
          <w:b/>
          <w:bCs/>
          <w:szCs w:val="24"/>
        </w:rPr>
        <w:t xml:space="preserve"> </w:t>
      </w:r>
    </w:p>
    <w:p w14:paraId="2302B212" w14:textId="77777777" w:rsidR="00CA2D76" w:rsidRPr="008207E0" w:rsidRDefault="00CA2D76" w:rsidP="00150154">
      <w:pPr>
        <w:pStyle w:val="BodyText"/>
        <w:widowControl w:val="0"/>
        <w:spacing w:after="120" w:line="252" w:lineRule="auto"/>
        <w:contextualSpacing/>
        <w:rPr>
          <w:rFonts w:ascii="Arial" w:hAnsi="Arial" w:cs="Arial"/>
          <w:sz w:val="24"/>
          <w:szCs w:val="24"/>
          <w:lang w:val="vi-VN" w:eastAsia="ja-JP"/>
        </w:rPr>
      </w:pPr>
      <w:r w:rsidRPr="008207E0">
        <w:rPr>
          <w:rFonts w:ascii="Arial" w:hAnsi="Arial" w:cs="Arial"/>
          <w:sz w:val="24"/>
          <w:szCs w:val="24"/>
          <w:lang w:val="vi-VN" w:eastAsia="ja-JP"/>
        </w:rPr>
        <w:t xml:space="preserve">Khoảng trống nhỏ nhất giữa các phần mang điện </w:t>
      </w:r>
      <w:r w:rsidRPr="008207E0">
        <w:rPr>
          <w:rFonts w:ascii="Arial" w:hAnsi="Arial" w:cs="Arial"/>
          <w:sz w:val="24"/>
          <w:szCs w:val="24"/>
          <w:lang w:eastAsia="ja-JP"/>
        </w:rPr>
        <w:t xml:space="preserve">đến rào chắn bảo vệ: </w:t>
      </w:r>
      <w:r w:rsidRPr="008207E0">
        <w:rPr>
          <w:rFonts w:ascii="Arial" w:hAnsi="Arial" w:cs="Arial"/>
          <w:sz w:val="24"/>
          <w:szCs w:val="24"/>
          <w:lang w:val="vi-VN" w:eastAsia="ja-JP"/>
        </w:rPr>
        <w:t xml:space="preserve"> </w:t>
      </w:r>
    </w:p>
    <w:p w14:paraId="397618B5" w14:textId="77777777" w:rsidR="00CA2D76" w:rsidRPr="008207E0" w:rsidRDefault="00CA2D76" w:rsidP="00150154">
      <w:pPr>
        <w:pStyle w:val="BodyText"/>
        <w:widowControl w:val="0"/>
        <w:spacing w:after="120" w:line="252" w:lineRule="auto"/>
        <w:ind w:hanging="1"/>
        <w:contextualSpacing/>
        <w:rPr>
          <w:rFonts w:ascii="Arial" w:hAnsi="Arial" w:cs="Arial"/>
          <w:sz w:val="24"/>
          <w:szCs w:val="24"/>
          <w:lang w:eastAsia="ja-JP"/>
        </w:rPr>
      </w:pPr>
      <w:r w:rsidRPr="008207E0">
        <w:rPr>
          <w:rFonts w:ascii="Arial" w:hAnsi="Arial" w:cs="Arial"/>
          <w:sz w:val="24"/>
          <w:szCs w:val="24"/>
          <w:lang w:eastAsia="ja-JP"/>
        </w:rPr>
        <w:t>1.</w:t>
      </w:r>
      <w:r w:rsidRPr="008207E0">
        <w:rPr>
          <w:rFonts w:ascii="Arial" w:hAnsi="Arial" w:cs="Arial"/>
          <w:sz w:val="24"/>
          <w:szCs w:val="24"/>
          <w:lang w:val="vi-VN" w:eastAsia="ja-JP"/>
        </w:rPr>
        <w:t xml:space="preserve"> </w:t>
      </w:r>
      <w:r w:rsidRPr="008207E0">
        <w:rPr>
          <w:rFonts w:ascii="Arial" w:hAnsi="Arial" w:cs="Arial"/>
          <w:sz w:val="24"/>
          <w:szCs w:val="24"/>
          <w:lang w:eastAsia="ja-JP"/>
        </w:rPr>
        <w:t>Đ</w:t>
      </w:r>
      <w:r w:rsidRPr="008207E0">
        <w:rPr>
          <w:rFonts w:ascii="Arial" w:hAnsi="Arial" w:cs="Arial"/>
          <w:sz w:val="24"/>
          <w:szCs w:val="24"/>
          <w:lang w:val="vi-VN" w:eastAsia="ja-JP"/>
        </w:rPr>
        <w:t xml:space="preserve">ối với </w:t>
      </w:r>
      <w:r w:rsidRPr="008207E0">
        <w:rPr>
          <w:rFonts w:ascii="Arial" w:hAnsi="Arial" w:cs="Arial"/>
          <w:sz w:val="24"/>
          <w:szCs w:val="24"/>
          <w:lang w:eastAsia="ja-JP"/>
        </w:rPr>
        <w:t>rào chắn kín</w:t>
      </w:r>
      <w:r w:rsidRPr="008207E0">
        <w:rPr>
          <w:rFonts w:ascii="Arial" w:hAnsi="Arial" w:cs="Arial"/>
          <w:sz w:val="24"/>
          <w:szCs w:val="24"/>
          <w:lang w:val="vi-VN" w:eastAsia="ja-JP"/>
        </w:rPr>
        <w:t xml:space="preserve">, chiều cao nhỏ nhất 1800 mm, thì khoảng trống </w:t>
      </w:r>
      <w:r w:rsidRPr="008207E0">
        <w:rPr>
          <w:rFonts w:ascii="Arial" w:hAnsi="Arial" w:cs="Arial"/>
          <w:sz w:val="24"/>
          <w:szCs w:val="24"/>
          <w:lang w:eastAsia="ja-JP"/>
        </w:rPr>
        <w:t>bảo vệ</w:t>
      </w:r>
      <w:r w:rsidRPr="008207E0">
        <w:rPr>
          <w:rFonts w:ascii="Arial" w:hAnsi="Arial" w:cs="Arial"/>
          <w:sz w:val="24"/>
          <w:szCs w:val="24"/>
          <w:lang w:val="vi-VN" w:eastAsia="ja-JP"/>
        </w:rPr>
        <w:t xml:space="preserve"> là</w:t>
      </w:r>
      <w:r w:rsidRPr="008207E0">
        <w:rPr>
          <w:rFonts w:ascii="Arial" w:hAnsi="Arial" w:cs="Arial"/>
          <w:sz w:val="24"/>
          <w:szCs w:val="24"/>
          <w:lang w:eastAsia="ja-JP"/>
        </w:rPr>
        <w:t xml:space="preserve"> </w:t>
      </w:r>
      <w:r w:rsidRPr="008207E0">
        <w:rPr>
          <w:rFonts w:ascii="Arial" w:hAnsi="Arial" w:cs="Arial"/>
          <w:sz w:val="24"/>
          <w:szCs w:val="24"/>
          <w:lang w:val="vi-VN" w:eastAsia="ja-JP"/>
        </w:rPr>
        <w:t>B</w:t>
      </w:r>
      <w:r w:rsidRPr="008207E0">
        <w:rPr>
          <w:rFonts w:ascii="Arial" w:hAnsi="Arial" w:cs="Arial"/>
          <w:sz w:val="24"/>
          <w:szCs w:val="24"/>
          <w:vertAlign w:val="subscript"/>
          <w:lang w:val="vi-VN" w:eastAsia="ja-JP"/>
        </w:rPr>
        <w:t>1</w:t>
      </w:r>
      <w:r w:rsidRPr="008207E0">
        <w:rPr>
          <w:rFonts w:ascii="Arial" w:hAnsi="Arial" w:cs="Arial"/>
          <w:sz w:val="24"/>
          <w:szCs w:val="24"/>
          <w:vertAlign w:val="subscript"/>
          <w:lang w:eastAsia="ja-JP"/>
        </w:rPr>
        <w:t xml:space="preserve"> </w:t>
      </w:r>
      <w:r w:rsidRPr="008207E0">
        <w:rPr>
          <w:rFonts w:ascii="Arial" w:hAnsi="Arial" w:cs="Arial"/>
          <w:sz w:val="24"/>
          <w:szCs w:val="24"/>
          <w:lang w:val="vi-VN" w:eastAsia="ja-JP"/>
        </w:rPr>
        <w:t>=</w:t>
      </w:r>
      <w:r w:rsidRPr="008207E0">
        <w:rPr>
          <w:rFonts w:ascii="Arial" w:hAnsi="Arial" w:cs="Arial"/>
          <w:sz w:val="24"/>
          <w:szCs w:val="24"/>
          <w:lang w:eastAsia="ja-JP"/>
        </w:rPr>
        <w:t xml:space="preserve"> </w:t>
      </w:r>
      <w:r w:rsidRPr="008207E0">
        <w:rPr>
          <w:rFonts w:ascii="Arial" w:hAnsi="Arial" w:cs="Arial"/>
          <w:sz w:val="24"/>
          <w:szCs w:val="24"/>
          <w:lang w:val="vi-VN" w:eastAsia="ja-JP"/>
        </w:rPr>
        <w:t>N</w:t>
      </w:r>
      <w:r w:rsidRPr="008207E0">
        <w:rPr>
          <w:rFonts w:ascii="Arial" w:hAnsi="Arial" w:cs="Arial"/>
          <w:sz w:val="24"/>
          <w:szCs w:val="24"/>
          <w:lang w:eastAsia="ja-JP"/>
        </w:rPr>
        <w:t>.</w:t>
      </w:r>
    </w:p>
    <w:p w14:paraId="029EAC21" w14:textId="77777777" w:rsidR="00CA2D76" w:rsidRPr="008207E0" w:rsidRDefault="00CA2D76" w:rsidP="00150154">
      <w:pPr>
        <w:pStyle w:val="BodyText"/>
        <w:widowControl w:val="0"/>
        <w:spacing w:after="120" w:line="252" w:lineRule="auto"/>
        <w:ind w:hanging="1"/>
        <w:contextualSpacing/>
        <w:rPr>
          <w:rFonts w:ascii="Arial" w:hAnsi="Arial" w:cs="Arial"/>
          <w:sz w:val="24"/>
          <w:szCs w:val="24"/>
          <w:lang w:eastAsia="ja-JP"/>
        </w:rPr>
      </w:pPr>
      <w:r w:rsidRPr="008207E0">
        <w:rPr>
          <w:rFonts w:ascii="Arial" w:hAnsi="Arial" w:cs="Arial"/>
          <w:sz w:val="24"/>
          <w:szCs w:val="24"/>
          <w:lang w:eastAsia="ja-JP"/>
        </w:rPr>
        <w:t>2.</w:t>
      </w:r>
      <w:r w:rsidRPr="008207E0">
        <w:rPr>
          <w:rFonts w:ascii="Arial" w:hAnsi="Arial" w:cs="Arial"/>
          <w:sz w:val="24"/>
          <w:szCs w:val="24"/>
          <w:lang w:val="vi-VN" w:eastAsia="ja-JP"/>
        </w:rPr>
        <w:t xml:space="preserve"> </w:t>
      </w:r>
      <w:r w:rsidRPr="008207E0">
        <w:rPr>
          <w:rFonts w:ascii="Arial" w:hAnsi="Arial" w:cs="Arial"/>
          <w:sz w:val="24"/>
          <w:szCs w:val="24"/>
          <w:lang w:eastAsia="ja-JP"/>
        </w:rPr>
        <w:t>Đ</w:t>
      </w:r>
      <w:r w:rsidRPr="008207E0">
        <w:rPr>
          <w:rFonts w:ascii="Arial" w:hAnsi="Arial" w:cs="Arial"/>
          <w:sz w:val="24"/>
          <w:szCs w:val="24"/>
          <w:lang w:val="vi-VN" w:eastAsia="ja-JP"/>
        </w:rPr>
        <w:t xml:space="preserve">ối với thiết bị Um lớn hơn 35 kV, </w:t>
      </w:r>
      <w:r w:rsidRPr="008207E0">
        <w:rPr>
          <w:rFonts w:ascii="Arial" w:hAnsi="Arial" w:cs="Arial"/>
          <w:sz w:val="24"/>
          <w:szCs w:val="24"/>
          <w:lang w:eastAsia="ja-JP"/>
        </w:rPr>
        <w:t>rào chắn bằng</w:t>
      </w:r>
      <w:r w:rsidRPr="008207E0">
        <w:rPr>
          <w:rFonts w:ascii="Arial" w:hAnsi="Arial" w:cs="Arial"/>
          <w:sz w:val="24"/>
          <w:szCs w:val="24"/>
          <w:lang w:val="vi-VN" w:eastAsia="ja-JP"/>
        </w:rPr>
        <w:t xml:space="preserve"> lưới hoặc tường cứng có các ô mở, có chiều cao tổi thiểu là 1800mm</w:t>
      </w:r>
      <w:r w:rsidRPr="008207E0">
        <w:rPr>
          <w:rFonts w:ascii="Arial" w:hAnsi="Arial" w:cs="Arial"/>
          <w:sz w:val="24"/>
          <w:szCs w:val="24"/>
          <w:lang w:eastAsia="ja-JP"/>
        </w:rPr>
        <w:t xml:space="preserve"> </w:t>
      </w:r>
      <w:r w:rsidRPr="008207E0">
        <w:rPr>
          <w:rFonts w:ascii="Arial" w:hAnsi="Arial" w:cs="Arial"/>
          <w:sz w:val="24"/>
          <w:szCs w:val="24"/>
          <w:lang w:val="vi-VN" w:eastAsia="ja-JP"/>
        </w:rPr>
        <w:t xml:space="preserve">thì khoảng trống </w:t>
      </w:r>
      <w:r w:rsidRPr="008207E0">
        <w:rPr>
          <w:rFonts w:ascii="Arial" w:hAnsi="Arial" w:cs="Arial"/>
          <w:sz w:val="24"/>
          <w:szCs w:val="24"/>
          <w:lang w:eastAsia="ja-JP"/>
        </w:rPr>
        <w:t>bảo vệ</w:t>
      </w:r>
      <w:r w:rsidRPr="008207E0">
        <w:rPr>
          <w:rFonts w:ascii="Arial" w:hAnsi="Arial" w:cs="Arial"/>
          <w:sz w:val="24"/>
          <w:szCs w:val="24"/>
          <w:lang w:val="vi-VN" w:eastAsia="ja-JP"/>
        </w:rPr>
        <w:t xml:space="preserve"> nhỏ nhất là B</w:t>
      </w:r>
      <w:r w:rsidRPr="008207E0">
        <w:rPr>
          <w:rFonts w:ascii="Arial" w:hAnsi="Arial" w:cs="Arial"/>
          <w:sz w:val="24"/>
          <w:szCs w:val="24"/>
          <w:vertAlign w:val="subscript"/>
          <w:lang w:val="vi-VN" w:eastAsia="ja-JP"/>
        </w:rPr>
        <w:t>2</w:t>
      </w:r>
      <w:r w:rsidRPr="008207E0">
        <w:rPr>
          <w:rFonts w:ascii="Arial" w:hAnsi="Arial" w:cs="Arial"/>
          <w:sz w:val="24"/>
          <w:szCs w:val="24"/>
          <w:lang w:val="vi-VN" w:eastAsia="ja-JP"/>
        </w:rPr>
        <w:t xml:space="preserve"> = N + 100mm</w:t>
      </w:r>
      <w:r w:rsidRPr="008207E0">
        <w:rPr>
          <w:rFonts w:ascii="Arial" w:hAnsi="Arial" w:cs="Arial"/>
          <w:sz w:val="24"/>
          <w:szCs w:val="24"/>
          <w:lang w:eastAsia="ja-JP"/>
        </w:rPr>
        <w:t>.</w:t>
      </w:r>
    </w:p>
    <w:p w14:paraId="1C3E0F55" w14:textId="77777777" w:rsidR="00CA2D76" w:rsidRPr="008207E0" w:rsidRDefault="00CA2D7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3. Đ</w:t>
      </w:r>
      <w:r w:rsidRPr="008207E0">
        <w:rPr>
          <w:rFonts w:ascii="Arial" w:hAnsi="Arial" w:cs="Arial"/>
          <w:sz w:val="24"/>
          <w:szCs w:val="24"/>
          <w:lang w:val="vi-VN" w:eastAsia="ja-JP"/>
        </w:rPr>
        <w:t xml:space="preserve">ối với thiết bị Um đến 35 kV, </w:t>
      </w:r>
      <w:r w:rsidRPr="008207E0">
        <w:rPr>
          <w:rFonts w:ascii="Arial" w:hAnsi="Arial" w:cs="Arial"/>
          <w:sz w:val="24"/>
          <w:szCs w:val="24"/>
          <w:lang w:eastAsia="ja-JP"/>
        </w:rPr>
        <w:t xml:space="preserve">rào chắn bằng </w:t>
      </w:r>
      <w:r w:rsidRPr="008207E0">
        <w:rPr>
          <w:rFonts w:ascii="Arial" w:hAnsi="Arial" w:cs="Arial"/>
          <w:sz w:val="24"/>
          <w:szCs w:val="24"/>
          <w:lang w:val="vi-VN" w:eastAsia="ja-JP"/>
        </w:rPr>
        <w:t xml:space="preserve">lưới hoặc tường cứng có các ô mở, có </w:t>
      </w:r>
    </w:p>
    <w:p w14:paraId="13DF0334" w14:textId="77777777" w:rsidR="00CA2D76" w:rsidRPr="008207E0" w:rsidRDefault="00CA2D7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val="vi-VN" w:eastAsia="ja-JP"/>
        </w:rPr>
        <w:t>chiều cao tổi thiểu là 1800 mm thì khoảng trống bảo vệ nhỏ nhất là</w:t>
      </w:r>
      <w:r w:rsidRPr="008207E0">
        <w:rPr>
          <w:rFonts w:ascii="Arial" w:hAnsi="Arial" w:cs="Arial"/>
          <w:sz w:val="24"/>
          <w:szCs w:val="24"/>
          <w:lang w:eastAsia="ja-JP"/>
        </w:rPr>
        <w:t xml:space="preserve"> </w:t>
      </w:r>
      <w:r w:rsidRPr="008207E0">
        <w:rPr>
          <w:rFonts w:ascii="Arial" w:hAnsi="Arial" w:cs="Arial"/>
          <w:sz w:val="24"/>
          <w:szCs w:val="24"/>
          <w:lang w:val="vi-VN" w:eastAsia="ja-JP"/>
        </w:rPr>
        <w:t>B</w:t>
      </w:r>
      <w:r w:rsidRPr="008207E0">
        <w:rPr>
          <w:rFonts w:ascii="Arial" w:hAnsi="Arial" w:cs="Arial"/>
          <w:sz w:val="24"/>
          <w:szCs w:val="24"/>
          <w:vertAlign w:val="subscript"/>
          <w:lang w:val="vi-VN" w:eastAsia="ja-JP"/>
        </w:rPr>
        <w:t>3</w:t>
      </w:r>
      <w:r w:rsidRPr="008207E0">
        <w:rPr>
          <w:rFonts w:ascii="Arial" w:hAnsi="Arial" w:cs="Arial"/>
          <w:sz w:val="24"/>
          <w:szCs w:val="24"/>
          <w:lang w:val="vi-VN" w:eastAsia="ja-JP"/>
        </w:rPr>
        <w:t xml:space="preserve"> = N + 80 mm.</w:t>
      </w:r>
    </w:p>
    <w:p w14:paraId="6D8AABC4" w14:textId="77777777" w:rsidR="00CA2D76" w:rsidRPr="008207E0" w:rsidRDefault="00CA2D76" w:rsidP="00150154">
      <w:pPr>
        <w:widowControl w:val="0"/>
        <w:spacing w:line="252" w:lineRule="auto"/>
        <w:rPr>
          <w:rFonts w:cs="Arial"/>
          <w:noProof/>
          <w:szCs w:val="24"/>
        </w:rPr>
      </w:pPr>
      <w:r w:rsidRPr="008207E0">
        <w:rPr>
          <w:rFonts w:eastAsia="Calibri" w:cs="Arial"/>
          <w:kern w:val="0"/>
          <w:szCs w:val="24"/>
        </w:rPr>
        <w:lastRenderedPageBreak/>
        <w:t xml:space="preserve">          </w:t>
      </w:r>
      <w:r w:rsidRPr="008207E0">
        <w:rPr>
          <w:rFonts w:eastAsia="Calibri" w:cs="Arial"/>
          <w:noProof/>
          <w:kern w:val="0"/>
          <w:szCs w:val="24"/>
        </w:rPr>
        <w:drawing>
          <wp:inline distT="0" distB="0" distL="0" distR="0" wp14:anchorId="35097A75" wp14:editId="47AB9C37">
            <wp:extent cx="4146770" cy="2647784"/>
            <wp:effectExtent l="19050" t="0" r="6130" b="0"/>
            <wp:docPr id="50" name="Picture 50" descr="l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luoi"/>
                    <pic:cNvPicPr>
                      <a:picLocks noChangeAspect="1" noChangeArrowheads="1"/>
                    </pic:cNvPicPr>
                  </pic:nvPicPr>
                  <pic:blipFill>
                    <a:blip r:embed="rId67"/>
                    <a:srcRect/>
                    <a:stretch>
                      <a:fillRect/>
                    </a:stretch>
                  </pic:blipFill>
                  <pic:spPr bwMode="auto">
                    <a:xfrm>
                      <a:off x="0" y="0"/>
                      <a:ext cx="4146550" cy="2647644"/>
                    </a:xfrm>
                    <a:prstGeom prst="rect">
                      <a:avLst/>
                    </a:prstGeom>
                    <a:noFill/>
                    <a:ln w="9525">
                      <a:noFill/>
                      <a:miter lim="800000"/>
                      <a:headEnd/>
                      <a:tailEnd/>
                    </a:ln>
                  </pic:spPr>
                </pic:pic>
              </a:graphicData>
            </a:graphic>
          </wp:inline>
        </w:drawing>
      </w:r>
      <w:r w:rsidRPr="008207E0">
        <w:rPr>
          <w:rFonts w:cs="Arial"/>
          <w:noProof/>
          <w:szCs w:val="24"/>
        </w:rPr>
        <w:t xml:space="preserve">    </w:t>
      </w:r>
    </w:p>
    <w:p w14:paraId="7BEC8226" w14:textId="77777777" w:rsidR="00CA2D76" w:rsidRPr="008207E0" w:rsidRDefault="00CA2D76" w:rsidP="00150154">
      <w:pPr>
        <w:widowControl w:val="0"/>
        <w:spacing w:line="252" w:lineRule="auto"/>
        <w:jc w:val="center"/>
        <w:rPr>
          <w:rFonts w:eastAsia="Calibri" w:cs="Arial"/>
          <w:b/>
          <w:kern w:val="0"/>
          <w:szCs w:val="24"/>
        </w:rPr>
      </w:pPr>
      <w:r w:rsidRPr="008207E0">
        <w:rPr>
          <w:rFonts w:cs="Arial"/>
          <w:b/>
          <w:noProof/>
          <w:szCs w:val="24"/>
        </w:rPr>
        <w:t xml:space="preserve">Hình 3.3: </w:t>
      </w:r>
      <w:r w:rsidRPr="008207E0">
        <w:rPr>
          <w:rFonts w:cs="Arial"/>
          <w:b/>
          <w:szCs w:val="24"/>
          <w:lang w:val="pt-BR"/>
        </w:rPr>
        <w:t>Bảo vệ chống tiếp xúc trực tiếp với phần mang điện bằng rào chắn</w:t>
      </w:r>
    </w:p>
    <w:p w14:paraId="3B49E710" w14:textId="05DF7BB8" w:rsidR="00CA2D76" w:rsidRPr="008207E0" w:rsidRDefault="00CA2D76" w:rsidP="000C7F47">
      <w:pPr>
        <w:pStyle w:val="ListParagraph"/>
        <w:numPr>
          <w:ilvl w:val="3"/>
          <w:numId w:val="35"/>
        </w:numPr>
        <w:tabs>
          <w:tab w:val="left" w:pos="993"/>
        </w:tabs>
        <w:spacing w:line="252" w:lineRule="auto"/>
        <w:ind w:left="0" w:firstLine="0"/>
        <w:jc w:val="both"/>
        <w:rPr>
          <w:rFonts w:cs="Arial"/>
          <w:b/>
          <w:bCs/>
          <w:szCs w:val="24"/>
        </w:rPr>
      </w:pPr>
      <w:bookmarkStart w:id="616" w:name="_Toc188048246"/>
      <w:r w:rsidRPr="008207E0">
        <w:rPr>
          <w:rFonts w:cs="Arial"/>
          <w:b/>
          <w:bCs/>
          <w:szCs w:val="24"/>
        </w:rPr>
        <w:t>Chiều cao nhỏ nhất trên khu vực gần hàng rào TBA</w:t>
      </w:r>
      <w:bookmarkEnd w:id="616"/>
      <w:r w:rsidRPr="008207E0">
        <w:rPr>
          <w:rFonts w:cs="Arial"/>
          <w:b/>
          <w:bCs/>
          <w:szCs w:val="24"/>
        </w:rPr>
        <w:t xml:space="preserve"> </w:t>
      </w:r>
    </w:p>
    <w:p w14:paraId="1D322303" w14:textId="77777777" w:rsidR="00CA2D76" w:rsidRPr="008207E0" w:rsidRDefault="00CA2D76" w:rsidP="00150154">
      <w:pPr>
        <w:pStyle w:val="BodyText"/>
        <w:widowControl w:val="0"/>
        <w:spacing w:after="120" w:line="252" w:lineRule="auto"/>
        <w:contextualSpacing/>
        <w:rPr>
          <w:rFonts w:ascii="Arial" w:hAnsi="Arial" w:cs="Arial"/>
          <w:sz w:val="24"/>
          <w:szCs w:val="24"/>
          <w:lang w:val="vi-VN" w:eastAsia="ja-JP"/>
        </w:rPr>
      </w:pPr>
      <w:r w:rsidRPr="008207E0">
        <w:rPr>
          <w:rFonts w:ascii="Arial" w:hAnsi="Arial" w:cs="Arial"/>
          <w:sz w:val="24"/>
          <w:szCs w:val="24"/>
          <w:lang w:eastAsia="ja-JP"/>
        </w:rPr>
        <w:t>1.</w:t>
      </w:r>
      <w:r w:rsidRPr="008207E0">
        <w:rPr>
          <w:rFonts w:ascii="Arial" w:hAnsi="Arial" w:cs="Arial"/>
          <w:sz w:val="24"/>
          <w:szCs w:val="24"/>
          <w:lang w:val="vi-VN" w:eastAsia="ja-JP"/>
        </w:rPr>
        <w:t xml:space="preserve"> Khoảng cách </w:t>
      </w:r>
      <w:r w:rsidRPr="008207E0">
        <w:rPr>
          <w:rFonts w:ascii="Arial" w:hAnsi="Arial" w:cs="Arial"/>
          <w:sz w:val="24"/>
          <w:szCs w:val="24"/>
          <w:lang w:eastAsia="ja-JP"/>
        </w:rPr>
        <w:t>từ đỉnh h</w:t>
      </w:r>
      <w:r w:rsidRPr="008207E0">
        <w:rPr>
          <w:rFonts w:ascii="Arial" w:hAnsi="Arial" w:cs="Arial"/>
          <w:sz w:val="24"/>
          <w:szCs w:val="24"/>
          <w:lang w:val="vi-VN" w:eastAsia="ja-JP"/>
        </w:rPr>
        <w:t xml:space="preserve">àng rào có chiều cao nhỏ nhất là </w:t>
      </w:r>
      <w:r w:rsidRPr="008207E0">
        <w:rPr>
          <w:rFonts w:ascii="Arial" w:hAnsi="Arial" w:cs="Arial"/>
          <w:sz w:val="24"/>
          <w:szCs w:val="24"/>
          <w:lang w:eastAsia="ja-JP"/>
        </w:rPr>
        <w:t>20</w:t>
      </w:r>
      <w:r w:rsidRPr="008207E0">
        <w:rPr>
          <w:rFonts w:ascii="Arial" w:hAnsi="Arial" w:cs="Arial"/>
          <w:sz w:val="24"/>
          <w:szCs w:val="24"/>
          <w:lang w:val="vi-VN" w:eastAsia="ja-JP"/>
        </w:rPr>
        <w:t>00mm</w:t>
      </w:r>
      <w:r w:rsidRPr="008207E0">
        <w:rPr>
          <w:rFonts w:ascii="Arial" w:hAnsi="Arial" w:cs="Arial"/>
          <w:sz w:val="24"/>
          <w:szCs w:val="24"/>
          <w:lang w:eastAsia="ja-JP"/>
        </w:rPr>
        <w:t xml:space="preserve"> </w:t>
      </w:r>
      <w:r w:rsidRPr="008207E0">
        <w:rPr>
          <w:rFonts w:ascii="Arial" w:hAnsi="Arial" w:cs="Arial"/>
          <w:sz w:val="24"/>
          <w:szCs w:val="24"/>
          <w:lang w:val="vi-VN" w:eastAsia="ja-JP"/>
        </w:rPr>
        <w:t xml:space="preserve">của </w:t>
      </w:r>
      <w:r w:rsidRPr="008207E0">
        <w:rPr>
          <w:rFonts w:ascii="Arial" w:hAnsi="Arial" w:cs="Arial"/>
          <w:sz w:val="24"/>
          <w:szCs w:val="24"/>
          <w:lang w:eastAsia="ja-JP"/>
        </w:rPr>
        <w:t>PNT đến phần mang điện trong trạm</w:t>
      </w:r>
      <w:r w:rsidRPr="008207E0">
        <w:rPr>
          <w:rFonts w:ascii="Arial" w:hAnsi="Arial" w:cs="Arial"/>
          <w:sz w:val="24"/>
          <w:szCs w:val="24"/>
          <w:lang w:val="vi-VN" w:eastAsia="ja-JP"/>
        </w:rPr>
        <w:t>:</w:t>
      </w:r>
    </w:p>
    <w:p w14:paraId="2775E788"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eastAsia="ja-JP"/>
        </w:rPr>
      </w:pPr>
      <w:r w:rsidRPr="008207E0">
        <w:rPr>
          <w:rFonts w:ascii="Arial" w:hAnsi="Arial" w:cs="Arial"/>
          <w:sz w:val="24"/>
          <w:szCs w:val="24"/>
          <w:lang w:val="pt-BR" w:eastAsia="ja-JP"/>
        </w:rPr>
        <w:t>a) Hàng rào kín: C = N + 1000mm;</w:t>
      </w:r>
    </w:p>
    <w:p w14:paraId="71402425"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eastAsia="ja-JP"/>
        </w:rPr>
      </w:pPr>
      <w:r w:rsidRPr="008207E0">
        <w:rPr>
          <w:rFonts w:ascii="Arial" w:hAnsi="Arial" w:cs="Arial"/>
          <w:sz w:val="24"/>
          <w:szCs w:val="24"/>
          <w:lang w:val="pt-BR" w:eastAsia="ja-JP"/>
        </w:rPr>
        <w:t>b) Hàng rào lưới sợi sắt/lưới mắt cáo: E = N + 1500mm;</w:t>
      </w:r>
    </w:p>
    <w:p w14:paraId="44B7942E" w14:textId="77777777" w:rsidR="00CA2D76" w:rsidRPr="008207E0" w:rsidRDefault="00CA2D76" w:rsidP="00150154">
      <w:pPr>
        <w:pStyle w:val="BodyText"/>
        <w:widowControl w:val="0"/>
        <w:spacing w:after="120" w:line="252" w:lineRule="auto"/>
        <w:contextualSpacing/>
        <w:jc w:val="left"/>
        <w:rPr>
          <w:rFonts w:ascii="Arial" w:hAnsi="Arial" w:cs="Arial"/>
          <w:noProof/>
          <w:sz w:val="24"/>
          <w:szCs w:val="24"/>
          <w:lang w:eastAsia="en-US"/>
        </w:rPr>
      </w:pPr>
      <w:r w:rsidRPr="008207E0">
        <w:rPr>
          <w:rFonts w:ascii="Arial" w:hAnsi="Arial" w:cs="Arial"/>
          <w:sz w:val="24"/>
          <w:szCs w:val="24"/>
          <w:lang w:val="pt-BR" w:eastAsia="ja-JP"/>
        </w:rPr>
        <w:t xml:space="preserve">Lỗ mở lớn nhất của lưới sợi sắt/lưới mắt cáo không vượt quá 50mm. </w:t>
      </w:r>
      <w:r w:rsidRPr="008207E0">
        <w:rPr>
          <w:rFonts w:ascii="Arial" w:hAnsi="Arial" w:cs="Arial"/>
          <w:noProof/>
          <w:sz w:val="24"/>
          <w:szCs w:val="24"/>
          <w:lang w:eastAsia="en-US"/>
        </w:rPr>
        <w:t xml:space="preserve">  </w:t>
      </w:r>
    </w:p>
    <w:p w14:paraId="51BC828D"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rPr>
      </w:pPr>
      <w:r w:rsidRPr="008207E0">
        <w:rPr>
          <w:rFonts w:ascii="Arial" w:hAnsi="Arial" w:cs="Arial"/>
          <w:sz w:val="24"/>
          <w:szCs w:val="24"/>
          <w:lang w:val="pt-BR"/>
        </w:rPr>
        <w:t xml:space="preserve">2. Chiều cao nhỏ nhất giữa các phần mang điện phía trên mặt đường ô tô trong trạm phải bảo đảm như sau:  </w:t>
      </w:r>
    </w:p>
    <w:p w14:paraId="47E92CE5"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rPr>
      </w:pPr>
      <w:r w:rsidRPr="008207E0">
        <w:rPr>
          <w:rFonts w:ascii="Arial" w:hAnsi="Arial" w:cs="Arial"/>
          <w:sz w:val="24"/>
          <w:szCs w:val="24"/>
          <w:lang w:val="pt-BR"/>
        </w:rPr>
        <w:t>a) H' = 4300mm đối với điện áp định mức Um đến 35 kV;</w:t>
      </w:r>
    </w:p>
    <w:p w14:paraId="576C2694"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rPr>
      </w:pPr>
      <w:r w:rsidRPr="008207E0">
        <w:rPr>
          <w:rFonts w:ascii="Arial" w:hAnsi="Arial" w:cs="Arial"/>
          <w:sz w:val="24"/>
          <w:szCs w:val="24"/>
          <w:lang w:val="pt-BR"/>
        </w:rPr>
        <w:t>b) H' = N + 4500mm (nhỏ nhất 6000mm) đối với điện áp định mức Um trên 35 kV, H' được tính với độ võng lớn nhất của dây dẫn.</w:t>
      </w:r>
    </w:p>
    <w:p w14:paraId="6B10F05A"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rPr>
      </w:pPr>
    </w:p>
    <w:p w14:paraId="03E19ED1" w14:textId="219D00E6" w:rsidR="00CA2D76" w:rsidRPr="008207E0" w:rsidRDefault="00CA2D76" w:rsidP="00150154">
      <w:pPr>
        <w:pStyle w:val="BodyText"/>
        <w:widowControl w:val="0"/>
        <w:spacing w:after="120" w:line="252" w:lineRule="auto"/>
        <w:contextualSpacing/>
        <w:rPr>
          <w:rFonts w:ascii="Arial" w:eastAsia="Calibri" w:hAnsi="Arial" w:cs="Arial"/>
          <w:kern w:val="0"/>
          <w:sz w:val="24"/>
          <w:szCs w:val="24"/>
          <w:lang w:eastAsia="en-US"/>
        </w:rPr>
      </w:pPr>
      <w:r w:rsidRPr="008207E0">
        <w:rPr>
          <w:rFonts w:ascii="Arial" w:hAnsi="Arial" w:cs="Arial"/>
          <w:noProof/>
          <w:sz w:val="24"/>
          <w:szCs w:val="24"/>
          <w:lang w:eastAsia="en-US"/>
        </w:rPr>
        <mc:AlternateContent>
          <mc:Choice Requires="wps">
            <w:drawing>
              <wp:anchor distT="0" distB="0" distL="114300" distR="114300" simplePos="0" relativeHeight="251960832" behindDoc="0" locked="0" layoutInCell="1" allowOverlap="1" wp14:anchorId="7F8757A5" wp14:editId="042BDBD4">
                <wp:simplePos x="0" y="0"/>
                <wp:positionH relativeFrom="column">
                  <wp:posOffset>3678555</wp:posOffset>
                </wp:positionH>
                <wp:positionV relativeFrom="paragraph">
                  <wp:posOffset>252095</wp:posOffset>
                </wp:positionV>
                <wp:extent cx="2279650" cy="1703705"/>
                <wp:effectExtent l="0" t="0" r="0" b="0"/>
                <wp:wrapNone/>
                <wp:docPr id="180347594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9650" cy="1703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940EE5" w14:textId="77777777" w:rsidR="00CA2D76" w:rsidRDefault="00CA2D76" w:rsidP="00CA2D76">
                            <w:pPr>
                              <w:widowControl w:val="0"/>
                              <w:autoSpaceDE w:val="0"/>
                              <w:autoSpaceDN w:val="0"/>
                              <w:adjustRightInd w:val="0"/>
                              <w:spacing w:before="0" w:line="300" w:lineRule="atLeast"/>
                              <w:rPr>
                                <w:rFonts w:cs="Arial"/>
                                <w:iCs/>
                                <w:kern w:val="0"/>
                              </w:rPr>
                            </w:pPr>
                            <w:r w:rsidRPr="004A11C9">
                              <w:rPr>
                                <w:rFonts w:cs="Arial"/>
                                <w:iCs/>
                                <w:kern w:val="0"/>
                              </w:rPr>
                              <w:t xml:space="preserve">N: Khoảng trống nhỏ nhất (mm) </w:t>
                            </w:r>
                          </w:p>
                          <w:p w14:paraId="400C5E67" w14:textId="77777777" w:rsidR="00CA2D76" w:rsidRDefault="00CA2D76" w:rsidP="00CA2D76">
                            <w:pPr>
                              <w:widowControl w:val="0"/>
                              <w:autoSpaceDE w:val="0"/>
                              <w:autoSpaceDN w:val="0"/>
                              <w:adjustRightInd w:val="0"/>
                              <w:spacing w:before="0" w:line="300" w:lineRule="atLeast"/>
                              <w:rPr>
                                <w:rFonts w:cs="Arial"/>
                                <w:iCs/>
                                <w:kern w:val="0"/>
                              </w:rPr>
                            </w:pPr>
                            <w:r w:rsidRPr="004A11C9">
                              <w:rPr>
                                <w:rFonts w:cs="Arial"/>
                                <w:iCs/>
                                <w:kern w:val="0"/>
                              </w:rPr>
                              <w:t>H’: Khoảng trống nhỏ nhất giữa phần mang điện và mặt bằng</w:t>
                            </w:r>
                            <w:r>
                              <w:rPr>
                                <w:rFonts w:cs="Arial"/>
                                <w:iCs/>
                                <w:kern w:val="0"/>
                              </w:rPr>
                              <w:t xml:space="preserve"> đi </w:t>
                            </w:r>
                          </w:p>
                          <w:p w14:paraId="358E6EF5" w14:textId="77777777" w:rsidR="00CA2D76" w:rsidRPr="004A11C9" w:rsidRDefault="00CA2D76" w:rsidP="00CA2D76">
                            <w:pPr>
                              <w:widowControl w:val="0"/>
                              <w:autoSpaceDE w:val="0"/>
                              <w:autoSpaceDN w:val="0"/>
                              <w:adjustRightInd w:val="0"/>
                              <w:spacing w:before="0" w:line="300" w:lineRule="atLeast"/>
                              <w:rPr>
                                <w:rFonts w:cs="Arial"/>
                                <w:iCs/>
                                <w:kern w:val="0"/>
                              </w:rPr>
                            </w:pPr>
                            <w:r>
                              <w:rPr>
                                <w:rFonts w:cs="Arial"/>
                                <w:iCs/>
                                <w:kern w:val="0"/>
                              </w:rPr>
                              <w:t xml:space="preserve">lại </w:t>
                            </w:r>
                            <w:r w:rsidRPr="004A11C9">
                              <w:rPr>
                                <w:rFonts w:cs="Arial"/>
                                <w:iCs/>
                                <w:kern w:val="0"/>
                              </w:rPr>
                              <w:t xml:space="preserve">ở </w:t>
                            </w:r>
                            <w:r>
                              <w:rPr>
                                <w:rFonts w:cs="Arial"/>
                                <w:iCs/>
                                <w:kern w:val="0"/>
                              </w:rPr>
                              <w:t xml:space="preserve">trong </w:t>
                            </w:r>
                            <w:r w:rsidRPr="004A11C9">
                              <w:rPr>
                                <w:rFonts w:cs="Arial"/>
                                <w:iCs/>
                                <w:kern w:val="0"/>
                              </w:rPr>
                              <w:t>trạm (mm)</w:t>
                            </w:r>
                          </w:p>
                          <w:p w14:paraId="3443892B" w14:textId="77777777" w:rsidR="00CA2D76" w:rsidRDefault="00CA2D76" w:rsidP="00CA2D76">
                            <w:pPr>
                              <w:widowControl w:val="0"/>
                              <w:autoSpaceDE w:val="0"/>
                              <w:autoSpaceDN w:val="0"/>
                              <w:adjustRightInd w:val="0"/>
                              <w:spacing w:before="0" w:line="300" w:lineRule="atLeast"/>
                              <w:rPr>
                                <w:rFonts w:cs="Arial"/>
                              </w:rPr>
                            </w:pPr>
                            <w:r>
                              <w:rPr>
                                <w:rFonts w:cs="Arial"/>
                              </w:rPr>
                              <w:t>H</w:t>
                            </w:r>
                            <w:r w:rsidRPr="004A11C9">
                              <w:rPr>
                                <w:rFonts w:cs="Arial"/>
                              </w:rPr>
                              <w:t xml:space="preserve">: </w:t>
                            </w:r>
                            <w:r w:rsidRPr="004A11C9">
                              <w:rPr>
                                <w:rFonts w:cs="Arial"/>
                                <w:lang w:val="vi-VN"/>
                              </w:rPr>
                              <w:t xml:space="preserve">Nếu </w:t>
                            </w:r>
                            <w:r w:rsidRPr="004A11C9">
                              <w:rPr>
                                <w:rStyle w:val="hps"/>
                                <w:rFonts w:cs="Arial"/>
                                <w:lang w:val="vi-VN"/>
                              </w:rPr>
                              <w:t xml:space="preserve">khoảng </w:t>
                            </w:r>
                            <w:r w:rsidRPr="004A11C9">
                              <w:rPr>
                                <w:rStyle w:val="hps"/>
                                <w:rFonts w:cs="Arial"/>
                              </w:rPr>
                              <w:t>trống này nhỏ</w:t>
                            </w:r>
                            <w:r w:rsidRPr="004A11C9">
                              <w:rPr>
                                <w:rFonts w:cs="Arial"/>
                                <w:lang w:val="vi-VN"/>
                              </w:rPr>
                              <w:t xml:space="preserve"> </w:t>
                            </w:r>
                          </w:p>
                          <w:p w14:paraId="1DF1FA22" w14:textId="77777777" w:rsidR="00CA2D76" w:rsidRPr="004A11C9" w:rsidRDefault="00CA2D76" w:rsidP="00CA2D76">
                            <w:pPr>
                              <w:widowControl w:val="0"/>
                              <w:autoSpaceDE w:val="0"/>
                              <w:autoSpaceDN w:val="0"/>
                              <w:adjustRightInd w:val="0"/>
                              <w:spacing w:before="0" w:line="300" w:lineRule="atLeast"/>
                              <w:rPr>
                                <w:rStyle w:val="hps"/>
                                <w:rFonts w:cs="Arial"/>
                              </w:rPr>
                            </w:pPr>
                            <w:r w:rsidRPr="004A11C9">
                              <w:rPr>
                                <w:rStyle w:val="hps"/>
                                <w:rFonts w:cs="Arial"/>
                                <w:lang w:val="vi-VN"/>
                              </w:rPr>
                              <w:t xml:space="preserve">hơn </w:t>
                            </w:r>
                            <w:r>
                              <w:rPr>
                                <w:rStyle w:val="hps"/>
                                <w:rFonts w:cs="Arial"/>
                              </w:rPr>
                              <w:t>quy định</w:t>
                            </w:r>
                            <w:r w:rsidRPr="004A11C9">
                              <w:rPr>
                                <w:rFonts w:cs="Arial"/>
                                <w:lang w:val="vi-VN"/>
                              </w:rPr>
                              <w:t xml:space="preserve"> </w:t>
                            </w:r>
                            <w:r w:rsidRPr="004A11C9">
                              <w:rPr>
                                <w:rStyle w:val="hps"/>
                                <w:rFonts w:cs="Arial"/>
                              </w:rPr>
                              <w:t>thì phải có rào chắn</w:t>
                            </w:r>
                          </w:p>
                          <w:p w14:paraId="6715B713" w14:textId="77777777" w:rsidR="00CA2D76" w:rsidRDefault="00CA2D76" w:rsidP="00CA2D76">
                            <w:pPr>
                              <w:widowControl w:val="0"/>
                              <w:autoSpaceDE w:val="0"/>
                              <w:autoSpaceDN w:val="0"/>
                              <w:adjustRightInd w:val="0"/>
                              <w:spacing w:before="0" w:line="300" w:lineRule="atLeast"/>
                              <w:rPr>
                                <w:rStyle w:val="hps"/>
                                <w:rFonts w:cs="Arial"/>
                              </w:rPr>
                            </w:pPr>
                            <w:r>
                              <w:rPr>
                                <w:rFonts w:cs="Arial"/>
                              </w:rPr>
                              <w:t>a</w:t>
                            </w:r>
                            <w:r w:rsidRPr="004A11C9">
                              <w:rPr>
                                <w:rFonts w:cs="Arial"/>
                                <w:lang w:val="vi-VN"/>
                              </w:rPr>
                              <w:t xml:space="preserve">: </w:t>
                            </w:r>
                            <w:r w:rsidRPr="004A11C9">
                              <w:rPr>
                                <w:rStyle w:val="hps"/>
                                <w:rFonts w:cs="Arial"/>
                                <w:lang w:val="vi-VN"/>
                              </w:rPr>
                              <w:t>Nếu</w:t>
                            </w:r>
                            <w:r w:rsidRPr="004A11C9">
                              <w:rPr>
                                <w:rFonts w:cs="Arial"/>
                                <w:lang w:val="vi-VN"/>
                              </w:rPr>
                              <w:t xml:space="preserve"> </w:t>
                            </w:r>
                            <w:r w:rsidRPr="004A11C9">
                              <w:rPr>
                                <w:rStyle w:val="hps"/>
                                <w:rFonts w:cs="Arial"/>
                                <w:lang w:val="vi-VN"/>
                              </w:rPr>
                              <w:t xml:space="preserve">khoảng </w:t>
                            </w:r>
                            <w:r w:rsidRPr="004A11C9">
                              <w:rPr>
                                <w:rStyle w:val="hps"/>
                                <w:rFonts w:cs="Arial"/>
                              </w:rPr>
                              <w:t>trống này</w:t>
                            </w:r>
                            <w:r w:rsidRPr="004A11C9">
                              <w:rPr>
                                <w:rFonts w:cs="Arial"/>
                                <w:lang w:val="vi-VN"/>
                              </w:rPr>
                              <w:t xml:space="preserve"> </w:t>
                            </w:r>
                            <w:r w:rsidRPr="004A11C9">
                              <w:rPr>
                                <w:rStyle w:val="hps"/>
                                <w:rFonts w:cs="Arial"/>
                                <w:lang w:val="vi-VN"/>
                              </w:rPr>
                              <w:t>nhỏ hơn</w:t>
                            </w:r>
                            <w:r w:rsidRPr="004A11C9">
                              <w:rPr>
                                <w:rFonts w:cs="Arial"/>
                                <w:lang w:val="vi-VN"/>
                              </w:rPr>
                              <w:t xml:space="preserve"> </w:t>
                            </w:r>
                            <w:r w:rsidRPr="004A11C9">
                              <w:rPr>
                                <w:rStyle w:val="hps"/>
                                <w:rFonts w:cs="Arial"/>
                                <w:lang w:val="vi-VN"/>
                              </w:rPr>
                              <w:t>2250</w:t>
                            </w:r>
                            <w:r w:rsidRPr="004A11C9">
                              <w:rPr>
                                <w:rFonts w:cs="Arial"/>
                                <w:lang w:val="vi-VN"/>
                              </w:rPr>
                              <w:t xml:space="preserve"> </w:t>
                            </w:r>
                            <w:r w:rsidRPr="004A11C9">
                              <w:rPr>
                                <w:rStyle w:val="hps"/>
                                <w:rFonts w:cs="Arial"/>
                                <w:lang w:val="vi-VN"/>
                              </w:rPr>
                              <w:t>mm</w:t>
                            </w:r>
                            <w:r w:rsidRPr="004A11C9">
                              <w:rPr>
                                <w:rFonts w:cs="Arial"/>
                                <w:lang w:val="vi-VN"/>
                              </w:rPr>
                              <w:t xml:space="preserve"> </w:t>
                            </w:r>
                            <w:r w:rsidRPr="004A11C9">
                              <w:rPr>
                                <w:rStyle w:val="hps"/>
                                <w:rFonts w:cs="Arial"/>
                              </w:rPr>
                              <w:t>thì phải có rào chắn</w:t>
                            </w:r>
                          </w:p>
                          <w:p w14:paraId="471D541B" w14:textId="77777777" w:rsidR="00CA2D76" w:rsidRPr="004A11C9" w:rsidRDefault="00CA2D76" w:rsidP="00CA2D76">
                            <w:pPr>
                              <w:widowControl w:val="0"/>
                              <w:autoSpaceDE w:val="0"/>
                              <w:autoSpaceDN w:val="0"/>
                              <w:adjustRightInd w:val="0"/>
                              <w:rPr>
                                <w:rStyle w:val="hps"/>
                                <w:rFonts w:cs="Arial"/>
                              </w:rPr>
                            </w:pPr>
                          </w:p>
                          <w:p w14:paraId="4B30617B" w14:textId="77777777" w:rsidR="00CA2D76" w:rsidRPr="00EE7763" w:rsidRDefault="00CA2D76" w:rsidP="00CA2D76">
                            <w:pPr>
                              <w:widowControl w:val="0"/>
                              <w:autoSpaceDE w:val="0"/>
                              <w:autoSpaceDN w:val="0"/>
                              <w:adjustRightInd w:val="0"/>
                              <w:spacing w:line="240" w:lineRule="auto"/>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757A5" id="Text Box 119" o:spid="_x0000_s1061" type="#_x0000_t202" style="position:absolute;left:0;text-align:left;margin-left:289.65pt;margin-top:19.85pt;width:179.5pt;height:134.15pt;z-index:2519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" stroked="f">
                <v:textbox inset="5.85pt,.7pt,5.85pt,.7pt">
                  <w:txbxContent>
                    <w:p w14:paraId="79940EE5" w14:textId="77777777" w:rsidR="00CA2D76" w:rsidRDefault="00CA2D76" w:rsidP="00CA2D76">
                      <w:pPr>
                        <w:widowControl w:val="0"/>
                        <w:autoSpaceDE w:val="0"/>
                        <w:autoSpaceDN w:val="0"/>
                        <w:adjustRightInd w:val="0"/>
                        <w:spacing w:before="0" w:line="300" w:lineRule="atLeast"/>
                        <w:rPr>
                          <w:rFonts w:cs="Arial"/>
                          <w:iCs/>
                          <w:kern w:val="0"/>
                        </w:rPr>
                      </w:pPr>
                      <w:r w:rsidRPr="004A11C9">
                        <w:rPr>
                          <w:rFonts w:cs="Arial"/>
                          <w:iCs/>
                          <w:kern w:val="0"/>
                        </w:rPr>
                        <w:t xml:space="preserve">N: Khoảng trống nhỏ nhất (mm) </w:t>
                      </w:r>
                    </w:p>
                    <w:p w14:paraId="400C5E67" w14:textId="77777777" w:rsidR="00CA2D76" w:rsidRDefault="00CA2D76" w:rsidP="00CA2D76">
                      <w:pPr>
                        <w:widowControl w:val="0"/>
                        <w:autoSpaceDE w:val="0"/>
                        <w:autoSpaceDN w:val="0"/>
                        <w:adjustRightInd w:val="0"/>
                        <w:spacing w:before="0" w:line="300" w:lineRule="atLeast"/>
                        <w:rPr>
                          <w:rFonts w:cs="Arial"/>
                          <w:iCs/>
                          <w:kern w:val="0"/>
                        </w:rPr>
                      </w:pPr>
                      <w:r w:rsidRPr="004A11C9">
                        <w:rPr>
                          <w:rFonts w:cs="Arial"/>
                          <w:iCs/>
                          <w:kern w:val="0"/>
                        </w:rPr>
                        <w:t>H’: Khoảng trống nhỏ nhất giữa phần mang điện và mặt bằng</w:t>
                      </w:r>
                      <w:r>
                        <w:rPr>
                          <w:rFonts w:cs="Arial"/>
                          <w:iCs/>
                          <w:kern w:val="0"/>
                        </w:rPr>
                        <w:t xml:space="preserve"> đi </w:t>
                      </w:r>
                    </w:p>
                    <w:p w14:paraId="358E6EF5" w14:textId="77777777" w:rsidR="00CA2D76" w:rsidRPr="004A11C9" w:rsidRDefault="00CA2D76" w:rsidP="00CA2D76">
                      <w:pPr>
                        <w:widowControl w:val="0"/>
                        <w:autoSpaceDE w:val="0"/>
                        <w:autoSpaceDN w:val="0"/>
                        <w:adjustRightInd w:val="0"/>
                        <w:spacing w:before="0" w:line="300" w:lineRule="atLeast"/>
                        <w:rPr>
                          <w:rFonts w:cs="Arial"/>
                          <w:iCs/>
                          <w:kern w:val="0"/>
                        </w:rPr>
                      </w:pPr>
                      <w:r>
                        <w:rPr>
                          <w:rFonts w:cs="Arial"/>
                          <w:iCs/>
                          <w:kern w:val="0"/>
                        </w:rPr>
                        <w:t xml:space="preserve">lại </w:t>
                      </w:r>
                      <w:r w:rsidRPr="004A11C9">
                        <w:rPr>
                          <w:rFonts w:cs="Arial"/>
                          <w:iCs/>
                          <w:kern w:val="0"/>
                        </w:rPr>
                        <w:t xml:space="preserve">ở </w:t>
                      </w:r>
                      <w:r>
                        <w:rPr>
                          <w:rFonts w:cs="Arial"/>
                          <w:iCs/>
                          <w:kern w:val="0"/>
                        </w:rPr>
                        <w:t xml:space="preserve">trong </w:t>
                      </w:r>
                      <w:r w:rsidRPr="004A11C9">
                        <w:rPr>
                          <w:rFonts w:cs="Arial"/>
                          <w:iCs/>
                          <w:kern w:val="0"/>
                        </w:rPr>
                        <w:t>trạm (mm)</w:t>
                      </w:r>
                    </w:p>
                    <w:p w14:paraId="3443892B" w14:textId="77777777" w:rsidR="00CA2D76" w:rsidRDefault="00CA2D76" w:rsidP="00CA2D76">
                      <w:pPr>
                        <w:widowControl w:val="0"/>
                        <w:autoSpaceDE w:val="0"/>
                        <w:autoSpaceDN w:val="0"/>
                        <w:adjustRightInd w:val="0"/>
                        <w:spacing w:before="0" w:line="300" w:lineRule="atLeast"/>
                        <w:rPr>
                          <w:rFonts w:cs="Arial"/>
                        </w:rPr>
                      </w:pPr>
                      <w:r>
                        <w:rPr>
                          <w:rFonts w:cs="Arial"/>
                        </w:rPr>
                        <w:t>H</w:t>
                      </w:r>
                      <w:r w:rsidRPr="004A11C9">
                        <w:rPr>
                          <w:rFonts w:cs="Arial"/>
                        </w:rPr>
                        <w:t xml:space="preserve">: </w:t>
                      </w:r>
                      <w:r w:rsidRPr="004A11C9">
                        <w:rPr>
                          <w:rFonts w:cs="Arial"/>
                          <w:lang w:val="vi-VN"/>
                        </w:rPr>
                        <w:t xml:space="preserve">Nếu </w:t>
                      </w:r>
                      <w:r w:rsidRPr="004A11C9">
                        <w:rPr>
                          <w:rStyle w:val="hps"/>
                          <w:rFonts w:cs="Arial"/>
                          <w:lang w:val="vi-VN"/>
                        </w:rPr>
                        <w:t xml:space="preserve">khoảng </w:t>
                      </w:r>
                      <w:r w:rsidRPr="004A11C9">
                        <w:rPr>
                          <w:rStyle w:val="hps"/>
                          <w:rFonts w:cs="Arial"/>
                        </w:rPr>
                        <w:t>trống này nhỏ</w:t>
                      </w:r>
                      <w:r w:rsidRPr="004A11C9">
                        <w:rPr>
                          <w:rFonts w:cs="Arial"/>
                          <w:lang w:val="vi-VN"/>
                        </w:rPr>
                        <w:t xml:space="preserve"> </w:t>
                      </w:r>
                    </w:p>
                    <w:p w14:paraId="1DF1FA22" w14:textId="77777777" w:rsidR="00CA2D76" w:rsidRPr="004A11C9" w:rsidRDefault="00CA2D76" w:rsidP="00CA2D76">
                      <w:pPr>
                        <w:widowControl w:val="0"/>
                        <w:autoSpaceDE w:val="0"/>
                        <w:autoSpaceDN w:val="0"/>
                        <w:adjustRightInd w:val="0"/>
                        <w:spacing w:before="0" w:line="300" w:lineRule="atLeast"/>
                        <w:rPr>
                          <w:rStyle w:val="hps"/>
                          <w:rFonts w:cs="Arial"/>
                        </w:rPr>
                      </w:pPr>
                      <w:r w:rsidRPr="004A11C9">
                        <w:rPr>
                          <w:rStyle w:val="hps"/>
                          <w:rFonts w:cs="Arial"/>
                          <w:lang w:val="vi-VN"/>
                        </w:rPr>
                        <w:t xml:space="preserve">hơn </w:t>
                      </w:r>
                      <w:r>
                        <w:rPr>
                          <w:rStyle w:val="hps"/>
                          <w:rFonts w:cs="Arial"/>
                        </w:rPr>
                        <w:t>quy định</w:t>
                      </w:r>
                      <w:r w:rsidRPr="004A11C9">
                        <w:rPr>
                          <w:rFonts w:cs="Arial"/>
                          <w:lang w:val="vi-VN"/>
                        </w:rPr>
                        <w:t xml:space="preserve"> </w:t>
                      </w:r>
                      <w:r w:rsidRPr="004A11C9">
                        <w:rPr>
                          <w:rStyle w:val="hps"/>
                          <w:rFonts w:cs="Arial"/>
                        </w:rPr>
                        <w:t>thì phải có rào chắn</w:t>
                      </w:r>
                    </w:p>
                    <w:p w14:paraId="6715B713" w14:textId="77777777" w:rsidR="00CA2D76" w:rsidRDefault="00CA2D76" w:rsidP="00CA2D76">
                      <w:pPr>
                        <w:widowControl w:val="0"/>
                        <w:autoSpaceDE w:val="0"/>
                        <w:autoSpaceDN w:val="0"/>
                        <w:adjustRightInd w:val="0"/>
                        <w:spacing w:before="0" w:line="300" w:lineRule="atLeast"/>
                        <w:rPr>
                          <w:rStyle w:val="hps"/>
                          <w:rFonts w:cs="Arial"/>
                        </w:rPr>
                      </w:pPr>
                      <w:r>
                        <w:rPr>
                          <w:rFonts w:cs="Arial"/>
                        </w:rPr>
                        <w:t>a</w:t>
                      </w:r>
                      <w:r w:rsidRPr="004A11C9">
                        <w:rPr>
                          <w:rFonts w:cs="Arial"/>
                          <w:lang w:val="vi-VN"/>
                        </w:rPr>
                        <w:t xml:space="preserve">: </w:t>
                      </w:r>
                      <w:r w:rsidRPr="004A11C9">
                        <w:rPr>
                          <w:rStyle w:val="hps"/>
                          <w:rFonts w:cs="Arial"/>
                          <w:lang w:val="vi-VN"/>
                        </w:rPr>
                        <w:t>Nếu</w:t>
                      </w:r>
                      <w:r w:rsidRPr="004A11C9">
                        <w:rPr>
                          <w:rFonts w:cs="Arial"/>
                          <w:lang w:val="vi-VN"/>
                        </w:rPr>
                        <w:t xml:space="preserve"> </w:t>
                      </w:r>
                      <w:r w:rsidRPr="004A11C9">
                        <w:rPr>
                          <w:rStyle w:val="hps"/>
                          <w:rFonts w:cs="Arial"/>
                          <w:lang w:val="vi-VN"/>
                        </w:rPr>
                        <w:t xml:space="preserve">khoảng </w:t>
                      </w:r>
                      <w:r w:rsidRPr="004A11C9">
                        <w:rPr>
                          <w:rStyle w:val="hps"/>
                          <w:rFonts w:cs="Arial"/>
                        </w:rPr>
                        <w:t>trống này</w:t>
                      </w:r>
                      <w:r w:rsidRPr="004A11C9">
                        <w:rPr>
                          <w:rFonts w:cs="Arial"/>
                          <w:lang w:val="vi-VN"/>
                        </w:rPr>
                        <w:t xml:space="preserve"> </w:t>
                      </w:r>
                      <w:r w:rsidRPr="004A11C9">
                        <w:rPr>
                          <w:rStyle w:val="hps"/>
                          <w:rFonts w:cs="Arial"/>
                          <w:lang w:val="vi-VN"/>
                        </w:rPr>
                        <w:t>nhỏ hơn</w:t>
                      </w:r>
                      <w:r w:rsidRPr="004A11C9">
                        <w:rPr>
                          <w:rFonts w:cs="Arial"/>
                          <w:lang w:val="vi-VN"/>
                        </w:rPr>
                        <w:t xml:space="preserve"> </w:t>
                      </w:r>
                      <w:r w:rsidRPr="004A11C9">
                        <w:rPr>
                          <w:rStyle w:val="hps"/>
                          <w:rFonts w:cs="Arial"/>
                          <w:lang w:val="vi-VN"/>
                        </w:rPr>
                        <w:t>2250</w:t>
                      </w:r>
                      <w:r w:rsidRPr="004A11C9">
                        <w:rPr>
                          <w:rFonts w:cs="Arial"/>
                          <w:lang w:val="vi-VN"/>
                        </w:rPr>
                        <w:t xml:space="preserve"> </w:t>
                      </w:r>
                      <w:r w:rsidRPr="004A11C9">
                        <w:rPr>
                          <w:rStyle w:val="hps"/>
                          <w:rFonts w:cs="Arial"/>
                          <w:lang w:val="vi-VN"/>
                        </w:rPr>
                        <w:t>mm</w:t>
                      </w:r>
                      <w:r w:rsidRPr="004A11C9">
                        <w:rPr>
                          <w:rFonts w:cs="Arial"/>
                          <w:lang w:val="vi-VN"/>
                        </w:rPr>
                        <w:t xml:space="preserve"> </w:t>
                      </w:r>
                      <w:r w:rsidRPr="004A11C9">
                        <w:rPr>
                          <w:rStyle w:val="hps"/>
                          <w:rFonts w:cs="Arial"/>
                        </w:rPr>
                        <w:t>thì phải có rào chắn</w:t>
                      </w:r>
                    </w:p>
                    <w:p w14:paraId="471D541B" w14:textId="77777777" w:rsidR="00CA2D76" w:rsidRPr="004A11C9" w:rsidRDefault="00CA2D76" w:rsidP="00CA2D76">
                      <w:pPr>
                        <w:widowControl w:val="0"/>
                        <w:autoSpaceDE w:val="0"/>
                        <w:autoSpaceDN w:val="0"/>
                        <w:adjustRightInd w:val="0"/>
                        <w:rPr>
                          <w:rStyle w:val="hps"/>
                          <w:rFonts w:cs="Arial"/>
                        </w:rPr>
                      </w:pPr>
                    </w:p>
                    <w:p w14:paraId="4B30617B" w14:textId="77777777" w:rsidR="00CA2D76" w:rsidRPr="00EE7763" w:rsidRDefault="00CA2D76" w:rsidP="00CA2D76">
                      <w:pPr>
                        <w:widowControl w:val="0"/>
                        <w:autoSpaceDE w:val="0"/>
                        <w:autoSpaceDN w:val="0"/>
                        <w:adjustRightInd w:val="0"/>
                        <w:spacing w:line="240" w:lineRule="auto"/>
                      </w:pPr>
                    </w:p>
                  </w:txbxContent>
                </v:textbox>
              </v:shape>
            </w:pict>
          </mc:Fallback>
        </mc:AlternateContent>
      </w:r>
      <w:r w:rsidRPr="008207E0">
        <w:rPr>
          <w:rFonts w:ascii="Arial" w:eastAsia="Calibri" w:hAnsi="Arial" w:cs="Arial"/>
          <w:kern w:val="0"/>
          <w:sz w:val="24"/>
          <w:szCs w:val="24"/>
          <w:lang w:eastAsia="en-US"/>
        </w:rPr>
        <w:t xml:space="preserve">     </w:t>
      </w:r>
      <w:r w:rsidRPr="008207E0">
        <w:rPr>
          <w:rFonts w:ascii="Arial" w:eastAsia="Calibri" w:hAnsi="Arial" w:cs="Arial"/>
          <w:noProof/>
          <w:kern w:val="0"/>
          <w:sz w:val="24"/>
          <w:szCs w:val="24"/>
          <w:lang w:eastAsia="en-US"/>
        </w:rPr>
        <w:drawing>
          <wp:inline distT="0" distB="0" distL="0" distR="0" wp14:anchorId="1D94CF49" wp14:editId="70E0ED2C">
            <wp:extent cx="2969895" cy="2282190"/>
            <wp:effectExtent l="19050" t="0" r="1905" b="0"/>
            <wp:docPr id="51" name="Picture 51" descr="PV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V 2"/>
                    <pic:cNvPicPr>
                      <a:picLocks noChangeAspect="1" noChangeArrowheads="1"/>
                    </pic:cNvPicPr>
                  </pic:nvPicPr>
                  <pic:blipFill>
                    <a:blip r:embed="rId68" cstate="print"/>
                    <a:srcRect l="10268" r="9413" b="2420"/>
                    <a:stretch>
                      <a:fillRect/>
                    </a:stretch>
                  </pic:blipFill>
                  <pic:spPr bwMode="auto">
                    <a:xfrm>
                      <a:off x="0" y="0"/>
                      <a:ext cx="2969895" cy="2282190"/>
                    </a:xfrm>
                    <a:prstGeom prst="rect">
                      <a:avLst/>
                    </a:prstGeom>
                    <a:noFill/>
                    <a:ln w="9525">
                      <a:noFill/>
                      <a:miter lim="800000"/>
                      <a:headEnd/>
                      <a:tailEnd/>
                    </a:ln>
                  </pic:spPr>
                </pic:pic>
              </a:graphicData>
            </a:graphic>
          </wp:inline>
        </w:drawing>
      </w:r>
      <w:bookmarkStart w:id="617" w:name="_Toc356563022"/>
    </w:p>
    <w:p w14:paraId="01965D9E" w14:textId="77777777" w:rsidR="00CA2D76" w:rsidRPr="008207E0" w:rsidRDefault="00CA2D76" w:rsidP="00150154">
      <w:pPr>
        <w:widowControl w:val="0"/>
        <w:spacing w:line="252" w:lineRule="auto"/>
        <w:jc w:val="center"/>
        <w:rPr>
          <w:rFonts w:cs="Arial"/>
          <w:b/>
          <w:szCs w:val="24"/>
          <w:lang w:val="pt-BR"/>
        </w:rPr>
      </w:pPr>
      <w:r w:rsidRPr="008207E0">
        <w:rPr>
          <w:rFonts w:cs="Arial"/>
          <w:b/>
          <w:szCs w:val="24"/>
          <w:lang w:val="pt-BR"/>
        </w:rPr>
        <w:t>Hình 3.4: Khoảng trống giới hạn và chiều cao nhỏ nhất ở hàng rào/tường trạm</w:t>
      </w:r>
      <w:bookmarkEnd w:id="617"/>
    </w:p>
    <w:p w14:paraId="009237E4" w14:textId="6D79B5A7" w:rsidR="00CA2D76" w:rsidRPr="008207E0" w:rsidRDefault="00CA2D76" w:rsidP="000C7F47">
      <w:pPr>
        <w:pStyle w:val="ListParagraph"/>
        <w:numPr>
          <w:ilvl w:val="3"/>
          <w:numId w:val="35"/>
        </w:numPr>
        <w:tabs>
          <w:tab w:val="left" w:pos="993"/>
        </w:tabs>
        <w:spacing w:line="252" w:lineRule="auto"/>
        <w:ind w:left="0" w:firstLine="0"/>
        <w:jc w:val="both"/>
        <w:rPr>
          <w:rFonts w:cs="Arial"/>
          <w:b/>
          <w:bCs/>
          <w:szCs w:val="24"/>
        </w:rPr>
      </w:pPr>
      <w:bookmarkStart w:id="618" w:name="_Toc188048247"/>
      <w:r w:rsidRPr="008207E0">
        <w:rPr>
          <w:rFonts w:cs="Arial"/>
          <w:b/>
          <w:bCs/>
          <w:szCs w:val="24"/>
        </w:rPr>
        <w:t>Khoảng trống làm việc nhỏ nhất</w:t>
      </w:r>
      <w:bookmarkEnd w:id="618"/>
      <w:r w:rsidRPr="008207E0">
        <w:rPr>
          <w:rFonts w:cs="Arial"/>
          <w:b/>
          <w:bCs/>
          <w:szCs w:val="24"/>
        </w:rPr>
        <w:t xml:space="preserve"> </w:t>
      </w:r>
    </w:p>
    <w:p w14:paraId="0476CFDE"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rPr>
      </w:pPr>
      <w:r w:rsidRPr="008207E0">
        <w:rPr>
          <w:rFonts w:ascii="Arial" w:hAnsi="Arial" w:cs="Arial"/>
          <w:sz w:val="24"/>
          <w:szCs w:val="24"/>
          <w:lang w:val="pt-BR"/>
        </w:rPr>
        <w:t xml:space="preserve">1. Chiều cao nhỏ nhất trên khu vực tiếp cận </w:t>
      </w:r>
    </w:p>
    <w:p w14:paraId="5D1132CD"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rPr>
      </w:pPr>
      <w:r w:rsidRPr="008207E0">
        <w:rPr>
          <w:rFonts w:ascii="Arial" w:hAnsi="Arial" w:cs="Arial"/>
          <w:sz w:val="24"/>
          <w:szCs w:val="24"/>
          <w:lang w:val="pt-BR"/>
        </w:rPr>
        <w:t>a) H: Chiều cao nhỏ nhất giữa các phần mang điện phía trên mặt bằng hoặc nền, nơi chỉ cho phép người đi bộ tiếp cận;</w:t>
      </w:r>
    </w:p>
    <w:p w14:paraId="77D6C80B"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rPr>
      </w:pPr>
      <w:r w:rsidRPr="008207E0">
        <w:rPr>
          <w:rFonts w:ascii="Arial" w:hAnsi="Arial" w:cs="Arial"/>
          <w:sz w:val="24"/>
          <w:szCs w:val="24"/>
          <w:lang w:val="pt-BR"/>
        </w:rPr>
        <w:t>b) Phần thấp nhất của cách điện, mép dưới cùng của cách điện, không được nhỏ hơn 2250mm đến mặt nền.</w:t>
      </w:r>
    </w:p>
    <w:p w14:paraId="05C55279" w14:textId="77777777" w:rsidR="00CA2D76" w:rsidRPr="008207E0" w:rsidRDefault="00CA2D76" w:rsidP="00150154">
      <w:pPr>
        <w:widowControl w:val="0"/>
        <w:spacing w:line="252" w:lineRule="auto"/>
        <w:ind w:left="907" w:hanging="907"/>
        <w:rPr>
          <w:rFonts w:cs="Arial"/>
          <w:szCs w:val="24"/>
        </w:rPr>
      </w:pPr>
      <w:r w:rsidRPr="008207E0">
        <w:rPr>
          <w:rFonts w:cs="Arial"/>
          <w:szCs w:val="24"/>
          <w:lang w:val="pt-BR"/>
        </w:rPr>
        <w:t xml:space="preserve">2. N: Khoảng trống </w:t>
      </w:r>
      <w:r w:rsidRPr="008207E0">
        <w:rPr>
          <w:rStyle w:val="hps"/>
          <w:rFonts w:cs="Arial"/>
          <w:szCs w:val="24"/>
          <w:lang w:val="vi-VN"/>
        </w:rPr>
        <w:t>nhỏ nhất</w:t>
      </w:r>
      <w:r w:rsidRPr="008207E0">
        <w:rPr>
          <w:rFonts w:cs="Arial"/>
          <w:szCs w:val="24"/>
          <w:lang w:val="vi-VN"/>
        </w:rPr>
        <w:t xml:space="preserve"> </w:t>
      </w:r>
      <w:r w:rsidRPr="008207E0">
        <w:rPr>
          <w:rStyle w:val="hpsatn"/>
          <w:rFonts w:cs="Arial"/>
          <w:szCs w:val="24"/>
          <w:lang w:val="pt-BR"/>
        </w:rPr>
        <w:t>(</w:t>
      </w:r>
      <w:r w:rsidRPr="008207E0">
        <w:rPr>
          <w:rFonts w:cs="Arial"/>
          <w:szCs w:val="24"/>
        </w:rPr>
        <w:t>Xem</w:t>
      </w:r>
      <w:r w:rsidRPr="008207E0">
        <w:rPr>
          <w:rFonts w:cs="Arial"/>
          <w:szCs w:val="24"/>
          <w:lang w:val="vi-VN"/>
        </w:rPr>
        <w:t xml:space="preserve"> </w:t>
      </w:r>
      <w:r w:rsidRPr="008207E0">
        <w:rPr>
          <w:rStyle w:val="hps"/>
          <w:rFonts w:cs="Arial"/>
          <w:szCs w:val="24"/>
          <w:lang w:val="vi-VN"/>
        </w:rPr>
        <w:t>Bảng</w:t>
      </w:r>
      <w:r w:rsidRPr="008207E0">
        <w:rPr>
          <w:rFonts w:cs="Arial"/>
          <w:szCs w:val="24"/>
          <w:lang w:val="vi-VN"/>
        </w:rPr>
        <w:t xml:space="preserve"> </w:t>
      </w:r>
      <w:r w:rsidRPr="008207E0">
        <w:rPr>
          <w:rStyle w:val="hps"/>
          <w:rFonts w:cs="Arial"/>
          <w:szCs w:val="24"/>
          <w:lang w:val="pt-BR"/>
        </w:rPr>
        <w:t>3.3</w:t>
      </w:r>
      <w:r w:rsidRPr="008207E0">
        <w:rPr>
          <w:rFonts w:cs="Arial"/>
          <w:szCs w:val="24"/>
          <w:lang w:val="vi-VN"/>
        </w:rPr>
        <w:t>)</w:t>
      </w:r>
      <w:r w:rsidRPr="008207E0">
        <w:rPr>
          <w:rFonts w:cs="Arial"/>
          <w:szCs w:val="24"/>
        </w:rPr>
        <w:t>;</w:t>
      </w:r>
    </w:p>
    <w:p w14:paraId="7DF9A4D3"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rPr>
      </w:pPr>
      <w:r w:rsidRPr="008207E0">
        <w:rPr>
          <w:rFonts w:ascii="Arial" w:hAnsi="Arial" w:cs="Arial"/>
          <w:sz w:val="24"/>
          <w:szCs w:val="24"/>
          <w:lang w:val="pt-BR"/>
        </w:rPr>
        <w:lastRenderedPageBreak/>
        <w:t xml:space="preserve">3. Dv: Khu vực làm việc nhỏ nhất.  </w:t>
      </w:r>
    </w:p>
    <w:p w14:paraId="6D352DAF"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eastAsia="ja-JP"/>
        </w:rPr>
      </w:pPr>
      <w:r w:rsidRPr="008207E0">
        <w:rPr>
          <w:rFonts w:ascii="Arial" w:hAnsi="Arial" w:cs="Arial"/>
          <w:sz w:val="24"/>
          <w:szCs w:val="24"/>
          <w:lang w:val="pt-BR"/>
        </w:rPr>
        <w:t>Khi các mạch có các điện áp khác nhau, áp dụng giá trị (Dv) của mạch điện áp cao hơn</w:t>
      </w:r>
      <w:r w:rsidRPr="008207E0">
        <w:rPr>
          <w:rFonts w:ascii="Arial" w:hAnsi="Arial" w:cs="Arial"/>
          <w:sz w:val="24"/>
          <w:szCs w:val="24"/>
          <w:lang w:val="pt-BR" w:eastAsia="ja-JP"/>
        </w:rPr>
        <w:t>.</w:t>
      </w:r>
    </w:p>
    <w:p w14:paraId="2C26764E" w14:textId="77777777" w:rsidR="00CA2D76" w:rsidRPr="008207E0" w:rsidRDefault="00CA2D76" w:rsidP="00150154">
      <w:pPr>
        <w:widowControl w:val="0"/>
        <w:spacing w:line="252" w:lineRule="auto"/>
        <w:rPr>
          <w:rFonts w:cs="Arial"/>
          <w:szCs w:val="24"/>
          <w:lang w:val="es-ES"/>
        </w:rPr>
      </w:pPr>
      <w:r w:rsidRPr="008207E0">
        <w:rPr>
          <w:rFonts w:cs="Arial"/>
          <w:szCs w:val="24"/>
          <w:lang w:val="es-ES"/>
        </w:rPr>
        <w:t>D</w:t>
      </w:r>
      <w:r w:rsidRPr="008207E0">
        <w:rPr>
          <w:rFonts w:cs="Arial"/>
          <w:szCs w:val="24"/>
          <w:vertAlign w:val="subscript"/>
          <w:lang w:val="es-ES"/>
        </w:rPr>
        <w:t>v</w:t>
      </w:r>
      <w:r w:rsidRPr="008207E0">
        <w:rPr>
          <w:rFonts w:cs="Arial"/>
          <w:szCs w:val="24"/>
          <w:lang w:val="es-ES"/>
        </w:rPr>
        <w:t xml:space="preserve"> = N + 1000mm cho Un ≤ 110 kV;</w:t>
      </w:r>
    </w:p>
    <w:p w14:paraId="5A955F2F" w14:textId="77777777" w:rsidR="00CA2D76" w:rsidRPr="008207E0" w:rsidRDefault="00CA2D76" w:rsidP="00150154">
      <w:pPr>
        <w:widowControl w:val="0"/>
        <w:spacing w:line="252" w:lineRule="auto"/>
        <w:rPr>
          <w:rFonts w:cs="Arial"/>
          <w:szCs w:val="24"/>
          <w:lang w:val="es-ES"/>
        </w:rPr>
      </w:pPr>
      <w:r w:rsidRPr="008207E0">
        <w:rPr>
          <w:rFonts w:cs="Arial"/>
          <w:szCs w:val="24"/>
          <w:lang w:val="es-ES"/>
        </w:rPr>
        <w:t>D</w:t>
      </w:r>
      <w:r w:rsidRPr="008207E0">
        <w:rPr>
          <w:rFonts w:cs="Arial"/>
          <w:szCs w:val="24"/>
          <w:vertAlign w:val="subscript"/>
          <w:lang w:val="es-ES"/>
        </w:rPr>
        <w:t>v</w:t>
      </w:r>
      <w:r w:rsidRPr="008207E0">
        <w:rPr>
          <w:rFonts w:cs="Arial"/>
          <w:szCs w:val="24"/>
          <w:lang w:val="es-ES"/>
        </w:rPr>
        <w:t xml:space="preserve"> = N + 2000mm cho Un &gt; 110 kV;</w:t>
      </w:r>
    </w:p>
    <w:p w14:paraId="2F71678A"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eastAsia="ja-JP"/>
        </w:rPr>
      </w:pPr>
      <w:r w:rsidRPr="008207E0">
        <w:rPr>
          <w:rFonts w:ascii="Arial" w:hAnsi="Arial" w:cs="Arial"/>
          <w:sz w:val="24"/>
          <w:szCs w:val="24"/>
          <w:lang w:val="es-ES"/>
        </w:rPr>
        <w:t xml:space="preserve">4. </w:t>
      </w:r>
      <w:r w:rsidRPr="008207E0">
        <w:rPr>
          <w:rFonts w:ascii="Arial" w:hAnsi="Arial" w:cs="Arial"/>
          <w:sz w:val="24"/>
          <w:szCs w:val="24"/>
          <w:lang w:val="pt-BR" w:eastAsia="ja-JP"/>
        </w:rPr>
        <w:t>D</w:t>
      </w:r>
      <w:r w:rsidRPr="008207E0">
        <w:rPr>
          <w:rFonts w:ascii="Arial" w:hAnsi="Arial" w:cs="Arial"/>
          <w:sz w:val="24"/>
          <w:szCs w:val="24"/>
          <w:vertAlign w:val="subscript"/>
          <w:lang w:val="pt-BR" w:eastAsia="ja-JP"/>
        </w:rPr>
        <w:t>L</w:t>
      </w:r>
      <w:r w:rsidRPr="008207E0">
        <w:rPr>
          <w:rFonts w:ascii="Arial" w:hAnsi="Arial" w:cs="Arial"/>
          <w:sz w:val="24"/>
          <w:szCs w:val="24"/>
          <w:lang w:val="es-ES"/>
        </w:rPr>
        <w:t xml:space="preserve"> - </w:t>
      </w:r>
      <w:r w:rsidRPr="008207E0">
        <w:rPr>
          <w:rFonts w:ascii="Arial" w:hAnsi="Arial" w:cs="Arial"/>
          <w:sz w:val="24"/>
          <w:szCs w:val="24"/>
          <w:lang w:val="vi-VN"/>
        </w:rPr>
        <w:t xml:space="preserve">Vùng nguy hiểm: </w:t>
      </w:r>
      <w:r w:rsidRPr="008207E0">
        <w:rPr>
          <w:rFonts w:ascii="Arial" w:hAnsi="Arial" w:cs="Arial"/>
          <w:sz w:val="24"/>
          <w:szCs w:val="24"/>
          <w:lang w:val="es-ES"/>
        </w:rPr>
        <w:t>Khu vực</w:t>
      </w:r>
      <w:r w:rsidRPr="008207E0">
        <w:rPr>
          <w:rFonts w:ascii="Arial" w:hAnsi="Arial" w:cs="Arial"/>
          <w:sz w:val="24"/>
          <w:szCs w:val="24"/>
          <w:lang w:val="vi-VN"/>
        </w:rPr>
        <w:t xml:space="preserve"> </w:t>
      </w:r>
      <w:r w:rsidRPr="008207E0">
        <w:rPr>
          <w:rStyle w:val="hps"/>
          <w:rFonts w:ascii="Arial" w:hAnsi="Arial" w:cs="Arial"/>
          <w:sz w:val="24"/>
          <w:szCs w:val="24"/>
          <w:lang w:val="vi-VN"/>
        </w:rPr>
        <w:t>giới hạn nhỏ nhất</w:t>
      </w:r>
      <w:r w:rsidRPr="008207E0">
        <w:rPr>
          <w:rFonts w:ascii="Arial" w:hAnsi="Arial" w:cs="Arial"/>
          <w:sz w:val="24"/>
          <w:szCs w:val="24"/>
          <w:lang w:val="vi-VN"/>
        </w:rPr>
        <w:t xml:space="preserve"> </w:t>
      </w:r>
      <w:r w:rsidRPr="008207E0">
        <w:rPr>
          <w:rStyle w:val="hps"/>
          <w:rFonts w:ascii="Arial" w:hAnsi="Arial" w:cs="Arial"/>
          <w:sz w:val="24"/>
          <w:szCs w:val="24"/>
          <w:lang w:val="vi-VN"/>
        </w:rPr>
        <w:t>xung quanh</w:t>
      </w:r>
      <w:r w:rsidRPr="008207E0">
        <w:rPr>
          <w:rFonts w:ascii="Arial" w:hAnsi="Arial" w:cs="Arial"/>
          <w:sz w:val="24"/>
          <w:szCs w:val="24"/>
          <w:lang w:val="vi-VN"/>
        </w:rPr>
        <w:t xml:space="preserve"> </w:t>
      </w:r>
      <w:r w:rsidRPr="008207E0">
        <w:rPr>
          <w:rStyle w:val="hps"/>
          <w:rFonts w:ascii="Arial" w:hAnsi="Arial" w:cs="Arial"/>
          <w:sz w:val="24"/>
          <w:szCs w:val="24"/>
          <w:lang w:val="vi-VN"/>
        </w:rPr>
        <w:t xml:space="preserve">các </w:t>
      </w:r>
      <w:r w:rsidRPr="008207E0">
        <w:rPr>
          <w:rStyle w:val="hps"/>
          <w:rFonts w:ascii="Arial" w:hAnsi="Arial" w:cs="Arial"/>
          <w:sz w:val="24"/>
          <w:szCs w:val="24"/>
        </w:rPr>
        <w:t>phần</w:t>
      </w:r>
      <w:r w:rsidRPr="008207E0">
        <w:rPr>
          <w:rFonts w:ascii="Arial" w:hAnsi="Arial" w:cs="Arial"/>
          <w:sz w:val="24"/>
          <w:szCs w:val="24"/>
          <w:lang w:val="vi-VN"/>
        </w:rPr>
        <w:t xml:space="preserve"> </w:t>
      </w:r>
      <w:r w:rsidRPr="008207E0">
        <w:rPr>
          <w:rStyle w:val="hps"/>
          <w:rFonts w:ascii="Arial" w:hAnsi="Arial" w:cs="Arial"/>
          <w:sz w:val="24"/>
          <w:szCs w:val="24"/>
          <w:lang w:val="es-ES"/>
        </w:rPr>
        <w:t xml:space="preserve">mang điện </w:t>
      </w:r>
      <w:r w:rsidRPr="008207E0">
        <w:rPr>
          <w:rStyle w:val="hps"/>
          <w:rFonts w:ascii="Arial" w:hAnsi="Arial" w:cs="Arial"/>
          <w:sz w:val="24"/>
          <w:szCs w:val="24"/>
          <w:lang w:val="vi-VN"/>
        </w:rPr>
        <w:t>không</w:t>
      </w:r>
      <w:r w:rsidRPr="008207E0">
        <w:rPr>
          <w:rFonts w:ascii="Arial" w:hAnsi="Arial" w:cs="Arial"/>
          <w:sz w:val="24"/>
          <w:szCs w:val="24"/>
          <w:lang w:val="vi-VN"/>
        </w:rPr>
        <w:t xml:space="preserve"> </w:t>
      </w:r>
      <w:r w:rsidRPr="008207E0">
        <w:rPr>
          <w:rStyle w:val="hps"/>
          <w:rFonts w:ascii="Arial" w:hAnsi="Arial" w:cs="Arial"/>
          <w:sz w:val="24"/>
          <w:szCs w:val="24"/>
        </w:rPr>
        <w:t>được</w:t>
      </w:r>
      <w:r w:rsidRPr="008207E0">
        <w:rPr>
          <w:rFonts w:ascii="Arial" w:hAnsi="Arial" w:cs="Arial"/>
          <w:sz w:val="24"/>
          <w:szCs w:val="24"/>
          <w:lang w:val="vi-VN"/>
        </w:rPr>
        <w:t xml:space="preserve"> </w:t>
      </w:r>
      <w:r w:rsidRPr="008207E0">
        <w:rPr>
          <w:rStyle w:val="hps"/>
          <w:rFonts w:ascii="Arial" w:hAnsi="Arial" w:cs="Arial"/>
          <w:sz w:val="24"/>
          <w:szCs w:val="24"/>
          <w:lang w:val="vi-VN"/>
        </w:rPr>
        <w:t>bảo</w:t>
      </w:r>
      <w:r w:rsidRPr="008207E0">
        <w:rPr>
          <w:rFonts w:ascii="Arial" w:hAnsi="Arial" w:cs="Arial"/>
          <w:sz w:val="24"/>
          <w:szCs w:val="24"/>
          <w:lang w:val="vi-VN"/>
        </w:rPr>
        <w:t xml:space="preserve"> </w:t>
      </w:r>
      <w:r w:rsidRPr="008207E0">
        <w:rPr>
          <w:rStyle w:val="hps"/>
          <w:rFonts w:ascii="Arial" w:hAnsi="Arial" w:cs="Arial"/>
          <w:sz w:val="24"/>
          <w:szCs w:val="24"/>
          <w:lang w:val="vi-VN"/>
        </w:rPr>
        <w:t>vệ</w:t>
      </w:r>
      <w:r w:rsidRPr="008207E0">
        <w:rPr>
          <w:rFonts w:ascii="Arial" w:hAnsi="Arial" w:cs="Arial"/>
          <w:sz w:val="24"/>
          <w:szCs w:val="24"/>
          <w:lang w:val="es-ES"/>
        </w:rPr>
        <w:t xml:space="preserve"> </w:t>
      </w:r>
      <w:r w:rsidRPr="008207E0">
        <w:rPr>
          <w:rStyle w:val="hps"/>
          <w:rFonts w:ascii="Arial" w:hAnsi="Arial" w:cs="Arial"/>
          <w:sz w:val="24"/>
          <w:szCs w:val="24"/>
          <w:lang w:val="es-ES"/>
        </w:rPr>
        <w:t>để tránh</w:t>
      </w:r>
      <w:r w:rsidRPr="008207E0">
        <w:rPr>
          <w:rFonts w:ascii="Arial" w:hAnsi="Arial" w:cs="Arial"/>
          <w:sz w:val="24"/>
          <w:szCs w:val="24"/>
          <w:lang w:val="vi-VN"/>
        </w:rPr>
        <w:t xml:space="preserve"> </w:t>
      </w:r>
      <w:r w:rsidRPr="008207E0">
        <w:rPr>
          <w:rStyle w:val="hps"/>
          <w:rFonts w:ascii="Arial" w:hAnsi="Arial" w:cs="Arial"/>
          <w:sz w:val="24"/>
          <w:szCs w:val="24"/>
          <w:lang w:val="vi-VN"/>
        </w:rPr>
        <w:t>tiếp xúc trực tiếp</w:t>
      </w:r>
      <w:r w:rsidRPr="008207E0">
        <w:rPr>
          <w:rStyle w:val="hps"/>
          <w:rFonts w:ascii="Arial" w:hAnsi="Arial" w:cs="Arial"/>
          <w:sz w:val="24"/>
          <w:szCs w:val="24"/>
        </w:rPr>
        <w:t>.</w:t>
      </w:r>
    </w:p>
    <w:p w14:paraId="2C9DEE54"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eastAsia="ja-JP"/>
        </w:rPr>
      </w:pPr>
      <w:r w:rsidRPr="008207E0">
        <w:rPr>
          <w:rFonts w:ascii="Arial" w:hAnsi="Arial" w:cs="Arial"/>
          <w:sz w:val="24"/>
          <w:szCs w:val="24"/>
          <w:lang w:val="pt-BR" w:eastAsia="ja-JP"/>
        </w:rPr>
        <w:t xml:space="preserve">5. Dv-N: Khu vực làm việc an toàn đối với các hoạt động bình thường. </w:t>
      </w:r>
    </w:p>
    <w:p w14:paraId="41CCD426" w14:textId="77777777" w:rsidR="00CA2D76" w:rsidRPr="008207E0" w:rsidRDefault="00CA2D76" w:rsidP="00150154">
      <w:pPr>
        <w:widowControl w:val="0"/>
        <w:spacing w:line="252" w:lineRule="auto"/>
        <w:ind w:left="907" w:hanging="907"/>
        <w:rPr>
          <w:rFonts w:cs="Arial"/>
          <w:szCs w:val="24"/>
          <w:lang w:val="pt-BR"/>
        </w:rPr>
      </w:pPr>
      <w:r w:rsidRPr="008207E0">
        <w:rPr>
          <w:rFonts w:cs="Arial"/>
          <w:szCs w:val="24"/>
          <w:lang w:val="pt-BR"/>
        </w:rPr>
        <w:t>6. Un: Điện áp định mức của hệ thống;</w:t>
      </w:r>
    </w:p>
    <w:p w14:paraId="69F38228" w14:textId="77777777" w:rsidR="00CA2D76" w:rsidRPr="008207E0" w:rsidRDefault="00CA2D76" w:rsidP="00150154">
      <w:pPr>
        <w:widowControl w:val="0"/>
        <w:spacing w:line="252" w:lineRule="auto"/>
        <w:rPr>
          <w:rFonts w:eastAsia="Calibri" w:cs="Arial"/>
          <w:kern w:val="0"/>
          <w:szCs w:val="24"/>
        </w:rPr>
      </w:pPr>
      <w:r w:rsidRPr="008207E0">
        <w:rPr>
          <w:rFonts w:eastAsia="Calibri" w:cs="Arial"/>
          <w:kern w:val="0"/>
          <w:szCs w:val="24"/>
        </w:rPr>
        <w:t xml:space="preserve">         </w:t>
      </w:r>
      <w:r w:rsidRPr="008207E0">
        <w:rPr>
          <w:rFonts w:eastAsia="Calibri" w:cs="Arial"/>
          <w:noProof/>
          <w:kern w:val="0"/>
          <w:szCs w:val="24"/>
        </w:rPr>
        <w:drawing>
          <wp:inline distT="0" distB="0" distL="0" distR="0" wp14:anchorId="7FF7A006" wp14:editId="59C30DE0">
            <wp:extent cx="4404995" cy="1916430"/>
            <wp:effectExtent l="19050" t="0" r="0" b="0"/>
            <wp:docPr id="52" name="Picture 52"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icture"/>
                    <pic:cNvPicPr>
                      <a:picLocks noChangeAspect="1" noChangeArrowheads="1"/>
                    </pic:cNvPicPr>
                  </pic:nvPicPr>
                  <pic:blipFill>
                    <a:blip r:embed="rId69" cstate="print"/>
                    <a:srcRect l="11765" t="14529" r="11765" b="54701"/>
                    <a:stretch>
                      <a:fillRect/>
                    </a:stretch>
                  </pic:blipFill>
                  <pic:spPr bwMode="auto">
                    <a:xfrm>
                      <a:off x="0" y="0"/>
                      <a:ext cx="4404995" cy="1916430"/>
                    </a:xfrm>
                    <a:prstGeom prst="rect">
                      <a:avLst/>
                    </a:prstGeom>
                    <a:noFill/>
                    <a:ln w="9525">
                      <a:noFill/>
                      <a:miter lim="800000"/>
                      <a:headEnd/>
                      <a:tailEnd/>
                    </a:ln>
                  </pic:spPr>
                </pic:pic>
              </a:graphicData>
            </a:graphic>
          </wp:inline>
        </w:drawing>
      </w:r>
      <w:r w:rsidRPr="008207E0">
        <w:rPr>
          <w:rFonts w:eastAsia="Calibri" w:cs="Arial"/>
          <w:kern w:val="0"/>
          <w:szCs w:val="24"/>
        </w:rPr>
        <w:t xml:space="preserve">   </w:t>
      </w:r>
      <w:r w:rsidRPr="008207E0">
        <w:rPr>
          <w:rFonts w:cs="Arial"/>
          <w:szCs w:val="24"/>
          <w:lang w:val="pt-BR"/>
        </w:rPr>
        <w:t xml:space="preserve"> </w:t>
      </w:r>
    </w:p>
    <w:p w14:paraId="3DD515E4" w14:textId="77777777" w:rsidR="00CA2D76" w:rsidRPr="008207E0" w:rsidRDefault="00CA2D76" w:rsidP="00150154">
      <w:pPr>
        <w:widowControl w:val="0"/>
        <w:spacing w:line="252" w:lineRule="auto"/>
        <w:jc w:val="center"/>
        <w:rPr>
          <w:rFonts w:cs="Arial"/>
          <w:b/>
          <w:szCs w:val="24"/>
          <w:lang w:val="pt-BR"/>
        </w:rPr>
      </w:pPr>
      <w:r w:rsidRPr="008207E0">
        <w:rPr>
          <w:rFonts w:cs="Arial"/>
          <w:b/>
          <w:szCs w:val="24"/>
          <w:lang w:val="pt-BR"/>
        </w:rPr>
        <w:t>Hình 3.5: Chiều cao nhỏ nhất và khoảng cách làm việc nhỏ nhất</w:t>
      </w:r>
    </w:p>
    <w:p w14:paraId="32B5B21B" w14:textId="53BA2FD5" w:rsidR="00CA2D76" w:rsidRPr="008207E0" w:rsidRDefault="00CA2D76" w:rsidP="00C37901">
      <w:pPr>
        <w:pStyle w:val="ListParagraph"/>
        <w:numPr>
          <w:ilvl w:val="3"/>
          <w:numId w:val="35"/>
        </w:numPr>
        <w:tabs>
          <w:tab w:val="left" w:pos="993"/>
        </w:tabs>
        <w:spacing w:line="252" w:lineRule="auto"/>
        <w:ind w:left="0" w:firstLine="0"/>
        <w:jc w:val="both"/>
        <w:rPr>
          <w:rFonts w:cs="Arial"/>
          <w:b/>
          <w:bCs/>
          <w:szCs w:val="24"/>
        </w:rPr>
      </w:pPr>
      <w:bookmarkStart w:id="619" w:name="_Toc188048248"/>
      <w:r w:rsidRPr="008207E0">
        <w:rPr>
          <w:rFonts w:cs="Arial"/>
          <w:b/>
          <w:bCs/>
          <w:szCs w:val="24"/>
        </w:rPr>
        <w:t>Các tuyến vận chuyển</w:t>
      </w:r>
      <w:bookmarkEnd w:id="619"/>
      <w:r w:rsidRPr="008207E0">
        <w:rPr>
          <w:rFonts w:cs="Arial"/>
          <w:b/>
          <w:bCs/>
          <w:szCs w:val="24"/>
        </w:rPr>
        <w:t xml:space="preserve"> </w:t>
      </w:r>
    </w:p>
    <w:p w14:paraId="7F7E8D52" w14:textId="77777777" w:rsidR="00CA2D76" w:rsidRPr="008207E0" w:rsidRDefault="00CA2D76" w:rsidP="00150154">
      <w:pPr>
        <w:pStyle w:val="BodyText"/>
        <w:widowControl w:val="0"/>
        <w:spacing w:after="120" w:line="252" w:lineRule="auto"/>
        <w:contextualSpacing/>
        <w:rPr>
          <w:rFonts w:ascii="Arial" w:hAnsi="Arial" w:cs="Arial"/>
          <w:sz w:val="24"/>
          <w:szCs w:val="24"/>
          <w:lang w:val="vi-VN"/>
        </w:rPr>
      </w:pPr>
      <w:r w:rsidRPr="008207E0">
        <w:rPr>
          <w:rFonts w:ascii="Arial" w:hAnsi="Arial" w:cs="Arial"/>
          <w:sz w:val="24"/>
          <w:szCs w:val="24"/>
        </w:rPr>
        <w:t xml:space="preserve">1. </w:t>
      </w:r>
      <w:r w:rsidRPr="008207E0">
        <w:rPr>
          <w:rFonts w:ascii="Arial" w:hAnsi="Arial" w:cs="Arial"/>
          <w:sz w:val="24"/>
          <w:szCs w:val="24"/>
          <w:lang w:val="vi-VN"/>
        </w:rPr>
        <w:t>Trong khu vực</w:t>
      </w:r>
      <w:r w:rsidRPr="008207E0">
        <w:rPr>
          <w:rFonts w:ascii="Arial" w:hAnsi="Arial" w:cs="Arial"/>
          <w:sz w:val="24"/>
          <w:szCs w:val="24"/>
        </w:rPr>
        <w:t xml:space="preserve"> bố trí thiết bị</w:t>
      </w:r>
      <w:r w:rsidRPr="008207E0">
        <w:rPr>
          <w:rFonts w:ascii="Arial" w:hAnsi="Arial" w:cs="Arial"/>
          <w:sz w:val="24"/>
          <w:szCs w:val="24"/>
          <w:lang w:val="vi-VN"/>
        </w:rPr>
        <w:t xml:space="preserve"> của các hệ thống phân phối điện ngoài trời và các trạm biến áp phải xây dựng các tuyến </w:t>
      </w:r>
      <w:r w:rsidRPr="008207E0">
        <w:rPr>
          <w:rFonts w:ascii="Arial" w:hAnsi="Arial" w:cs="Arial"/>
          <w:sz w:val="24"/>
          <w:szCs w:val="24"/>
        </w:rPr>
        <w:t xml:space="preserve">đường </w:t>
      </w:r>
      <w:r w:rsidRPr="008207E0">
        <w:rPr>
          <w:rFonts w:ascii="Arial" w:hAnsi="Arial" w:cs="Arial"/>
          <w:sz w:val="24"/>
          <w:szCs w:val="24"/>
          <w:lang w:val="vi-VN"/>
        </w:rPr>
        <w:t xml:space="preserve">để vận chuyển, lắp ráp, sửa chữa và kiểm tra các thiết bị phân phối điện điện áp đến 500 kV. </w:t>
      </w:r>
    </w:p>
    <w:p w14:paraId="350088FD" w14:textId="77777777" w:rsidR="00CA2D76" w:rsidRPr="008207E0" w:rsidRDefault="00CA2D76" w:rsidP="00150154">
      <w:pPr>
        <w:pStyle w:val="BodyText"/>
        <w:widowControl w:val="0"/>
        <w:spacing w:after="120" w:line="252" w:lineRule="auto"/>
        <w:contextualSpacing/>
        <w:rPr>
          <w:rFonts w:ascii="Arial" w:hAnsi="Arial" w:cs="Arial"/>
          <w:sz w:val="24"/>
          <w:szCs w:val="24"/>
        </w:rPr>
      </w:pPr>
      <w:r w:rsidRPr="008207E0">
        <w:rPr>
          <w:rFonts w:ascii="Arial" w:hAnsi="Arial" w:cs="Arial"/>
          <w:sz w:val="24"/>
          <w:szCs w:val="24"/>
        </w:rPr>
        <w:t xml:space="preserve">2. </w:t>
      </w:r>
      <w:r w:rsidRPr="008207E0">
        <w:rPr>
          <w:rFonts w:ascii="Arial" w:hAnsi="Arial" w:cs="Arial"/>
          <w:sz w:val="24"/>
          <w:szCs w:val="24"/>
          <w:lang w:val="vi-VN"/>
        </w:rPr>
        <w:t xml:space="preserve">Chiều rộng nhỏ nhất của đường vận chuyển là ≥3,5m. </w:t>
      </w:r>
    </w:p>
    <w:p w14:paraId="709411AC" w14:textId="77777777" w:rsidR="00CA2D76" w:rsidRPr="008207E0" w:rsidRDefault="00CA2D76" w:rsidP="00150154">
      <w:pPr>
        <w:pStyle w:val="BodyText"/>
        <w:widowControl w:val="0"/>
        <w:spacing w:after="120" w:line="252" w:lineRule="auto"/>
        <w:contextualSpacing/>
        <w:rPr>
          <w:rFonts w:ascii="Arial" w:hAnsi="Arial" w:cs="Arial"/>
          <w:sz w:val="24"/>
          <w:szCs w:val="24"/>
          <w:u w:val="single"/>
          <w:lang w:val="vi-VN"/>
        </w:rPr>
      </w:pPr>
      <w:r w:rsidRPr="008207E0">
        <w:rPr>
          <w:rFonts w:ascii="Arial" w:hAnsi="Arial" w:cs="Arial"/>
          <w:sz w:val="24"/>
          <w:szCs w:val="24"/>
        </w:rPr>
        <w:t xml:space="preserve">3. </w:t>
      </w:r>
      <w:r w:rsidRPr="008207E0">
        <w:rPr>
          <w:rFonts w:ascii="Arial" w:hAnsi="Arial" w:cs="Arial"/>
          <w:sz w:val="24"/>
          <w:szCs w:val="24"/>
          <w:lang w:val="vi-VN"/>
        </w:rPr>
        <w:t xml:space="preserve">Khung vận chuyển </w:t>
      </w:r>
      <w:r w:rsidRPr="008207E0">
        <w:rPr>
          <w:rFonts w:ascii="Arial" w:hAnsi="Arial" w:cs="Arial"/>
          <w:sz w:val="24"/>
          <w:szCs w:val="24"/>
        </w:rPr>
        <w:t xml:space="preserve">tối thiểu </w:t>
      </w:r>
      <w:r w:rsidRPr="008207E0">
        <w:rPr>
          <w:rFonts w:ascii="Arial" w:hAnsi="Arial" w:cs="Arial"/>
          <w:sz w:val="24"/>
          <w:szCs w:val="24"/>
          <w:lang w:val="vi-VN"/>
        </w:rPr>
        <w:t>của đường trong trạm có chiều rộng là 4</w:t>
      </w:r>
      <w:r w:rsidRPr="008207E0">
        <w:rPr>
          <w:rFonts w:ascii="Arial" w:hAnsi="Arial" w:cs="Arial"/>
          <w:sz w:val="24"/>
          <w:szCs w:val="24"/>
        </w:rPr>
        <w:t>,</w:t>
      </w:r>
      <w:r w:rsidRPr="008207E0">
        <w:rPr>
          <w:rFonts w:ascii="Arial" w:hAnsi="Arial" w:cs="Arial"/>
          <w:sz w:val="24"/>
          <w:szCs w:val="24"/>
          <w:lang w:val="vi-VN"/>
        </w:rPr>
        <w:t>0m và chiều cao là</w:t>
      </w:r>
      <w:r w:rsidRPr="008207E0">
        <w:rPr>
          <w:rFonts w:ascii="Arial" w:hAnsi="Arial" w:cs="Arial"/>
          <w:sz w:val="24"/>
          <w:szCs w:val="24"/>
        </w:rPr>
        <w:t xml:space="preserve"> </w:t>
      </w:r>
      <w:r w:rsidRPr="008207E0">
        <w:rPr>
          <w:rFonts w:ascii="Arial" w:hAnsi="Arial" w:cs="Arial"/>
          <w:sz w:val="24"/>
          <w:szCs w:val="24"/>
          <w:lang w:val="vi-VN"/>
        </w:rPr>
        <w:t>4,</w:t>
      </w:r>
      <w:r w:rsidRPr="008207E0">
        <w:rPr>
          <w:rFonts w:ascii="Arial" w:hAnsi="Arial" w:cs="Arial"/>
          <w:sz w:val="24"/>
          <w:szCs w:val="24"/>
        </w:rPr>
        <w:t>3</w:t>
      </w:r>
      <w:r w:rsidRPr="008207E0">
        <w:rPr>
          <w:rFonts w:ascii="Arial" w:hAnsi="Arial" w:cs="Arial"/>
          <w:sz w:val="24"/>
          <w:szCs w:val="24"/>
          <w:lang w:val="vi-VN"/>
        </w:rPr>
        <w:t>0</w:t>
      </w:r>
      <w:r w:rsidRPr="008207E0">
        <w:rPr>
          <w:rFonts w:ascii="Arial" w:hAnsi="Arial" w:cs="Arial"/>
          <w:sz w:val="24"/>
          <w:szCs w:val="24"/>
        </w:rPr>
        <w:t>m. Khoảng cách từ phần mang điện đến khung vận chuyển là T = N+100mm (nhỏ nhất là 500mm).</w:t>
      </w:r>
      <w:r w:rsidRPr="008207E0">
        <w:rPr>
          <w:rFonts w:ascii="Arial" w:hAnsi="Arial" w:cs="Arial"/>
          <w:sz w:val="24"/>
          <w:szCs w:val="24"/>
          <w:lang w:val="vi-VN"/>
        </w:rPr>
        <w:t xml:space="preserve"> </w:t>
      </w:r>
    </w:p>
    <w:p w14:paraId="7B76E36D" w14:textId="77777777" w:rsidR="00CA2D76" w:rsidRPr="008207E0" w:rsidRDefault="00CA2D76" w:rsidP="00150154">
      <w:pPr>
        <w:pStyle w:val="BodyText"/>
        <w:widowControl w:val="0"/>
        <w:spacing w:after="120" w:line="252" w:lineRule="auto"/>
        <w:contextualSpacing/>
        <w:rPr>
          <w:rFonts w:ascii="Arial" w:hAnsi="Arial" w:cs="Arial"/>
          <w:sz w:val="24"/>
          <w:szCs w:val="24"/>
          <w:lang w:val="pt-BR"/>
        </w:rPr>
      </w:pPr>
      <w:r w:rsidRPr="008207E0">
        <w:rPr>
          <w:rFonts w:ascii="Arial" w:hAnsi="Arial" w:cs="Arial"/>
          <w:sz w:val="24"/>
          <w:szCs w:val="24"/>
        </w:rPr>
        <w:t>4. C</w:t>
      </w:r>
      <w:r w:rsidRPr="008207E0">
        <w:rPr>
          <w:rFonts w:ascii="Arial" w:hAnsi="Arial" w:cs="Arial"/>
          <w:sz w:val="24"/>
          <w:szCs w:val="24"/>
          <w:lang w:val="vi-VN"/>
        </w:rPr>
        <w:t xml:space="preserve">ác phần mang điện ở bên trên khu vực có thể đi </w:t>
      </w:r>
      <w:r w:rsidRPr="008207E0">
        <w:rPr>
          <w:rFonts w:ascii="Arial" w:hAnsi="Arial" w:cs="Arial"/>
          <w:sz w:val="24"/>
          <w:szCs w:val="24"/>
        </w:rPr>
        <w:t>lại</w:t>
      </w:r>
      <w:r w:rsidRPr="008207E0">
        <w:rPr>
          <w:rFonts w:ascii="Arial" w:hAnsi="Arial" w:cs="Arial"/>
          <w:sz w:val="24"/>
          <w:szCs w:val="24"/>
          <w:lang w:val="vi-VN"/>
        </w:rPr>
        <w:t xml:space="preserve"> được phải </w:t>
      </w:r>
      <w:r w:rsidRPr="008207E0">
        <w:rPr>
          <w:rFonts w:ascii="Arial" w:hAnsi="Arial" w:cs="Arial"/>
          <w:sz w:val="24"/>
          <w:szCs w:val="24"/>
        </w:rPr>
        <w:t>bảo đảm c</w:t>
      </w:r>
      <w:r w:rsidRPr="008207E0">
        <w:rPr>
          <w:rFonts w:ascii="Arial" w:hAnsi="Arial" w:cs="Arial"/>
          <w:sz w:val="24"/>
          <w:szCs w:val="24"/>
          <w:lang w:val="vi-VN"/>
        </w:rPr>
        <w:t>hiều cao nhỏ nhất</w:t>
      </w:r>
      <w:r w:rsidRPr="008207E0">
        <w:rPr>
          <w:rFonts w:ascii="Arial" w:hAnsi="Arial" w:cs="Arial"/>
          <w:sz w:val="24"/>
          <w:szCs w:val="24"/>
        </w:rPr>
        <w:t xml:space="preserve"> là</w:t>
      </w:r>
      <w:r w:rsidRPr="008207E0">
        <w:rPr>
          <w:rFonts w:ascii="Arial" w:hAnsi="Arial" w:cs="Arial"/>
          <w:sz w:val="24"/>
          <w:szCs w:val="24"/>
          <w:lang w:val="vi-VN"/>
        </w:rPr>
        <w:t xml:space="preserve"> H</w:t>
      </w:r>
      <w:r w:rsidRPr="008207E0">
        <w:rPr>
          <w:rFonts w:ascii="Arial" w:hAnsi="Arial" w:cs="Arial"/>
          <w:sz w:val="24"/>
          <w:szCs w:val="24"/>
        </w:rPr>
        <w:t xml:space="preserve">. </w:t>
      </w:r>
      <w:r w:rsidRPr="008207E0">
        <w:rPr>
          <w:rFonts w:ascii="Arial" w:hAnsi="Arial" w:cs="Arial"/>
          <w:sz w:val="24"/>
          <w:szCs w:val="24"/>
          <w:lang w:val="pt-BR"/>
        </w:rPr>
        <w:t>Đối với các phần mang điện không có phương tiện bảo vệ, chiều cao nhỏ nhất H = N + 2250mm (nhỏ nhất là 2500mm) đến mặt nền. Chiều cao H được tính với độ võng lớn nhất của dây dẫn.</w:t>
      </w:r>
    </w:p>
    <w:p w14:paraId="1AFFB4D3" w14:textId="77777777" w:rsidR="00CA2D76" w:rsidRPr="008207E0" w:rsidRDefault="00CA2D76" w:rsidP="00150154">
      <w:pPr>
        <w:pStyle w:val="BodyText"/>
        <w:widowControl w:val="0"/>
        <w:spacing w:after="120" w:line="252" w:lineRule="auto"/>
        <w:contextualSpacing/>
        <w:rPr>
          <w:rFonts w:ascii="Arial" w:hAnsi="Arial" w:cs="Arial"/>
          <w:noProof/>
          <w:sz w:val="24"/>
          <w:szCs w:val="24"/>
          <w:lang w:eastAsia="en-US"/>
        </w:rPr>
      </w:pPr>
      <w:r w:rsidRPr="008207E0">
        <w:rPr>
          <w:rFonts w:ascii="Arial" w:hAnsi="Arial" w:cs="Arial"/>
          <w:sz w:val="24"/>
          <w:szCs w:val="24"/>
          <w:lang w:val="vi-VN"/>
        </w:rPr>
        <w:tab/>
      </w:r>
      <w:r w:rsidRPr="008207E0">
        <w:rPr>
          <w:rFonts w:ascii="Arial" w:hAnsi="Arial" w:cs="Arial"/>
          <w:noProof/>
          <w:sz w:val="24"/>
          <w:szCs w:val="24"/>
          <w:lang w:eastAsia="en-US"/>
        </w:rPr>
        <w:t xml:space="preserve">                   </w:t>
      </w:r>
      <w:r w:rsidRPr="008207E0">
        <w:rPr>
          <w:rFonts w:ascii="Arial" w:hAnsi="Arial" w:cs="Arial"/>
          <w:noProof/>
          <w:sz w:val="24"/>
          <w:szCs w:val="24"/>
          <w:lang w:eastAsia="en-US"/>
        </w:rPr>
        <w:drawing>
          <wp:inline distT="0" distB="0" distL="0" distR="0" wp14:anchorId="2AF8226B" wp14:editId="36A1621F">
            <wp:extent cx="3856355" cy="1709420"/>
            <wp:effectExtent l="19050" t="0" r="0" b="0"/>
            <wp:docPr id="53" name="Picture 1" descr="Diagram of a car with electrical line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 descr="Diagram of a car with electrical lines and text&#10;&#10;Description automatically generated with medium confidence"/>
                    <pic:cNvPicPr>
                      <a:picLocks noChangeAspect="1" noChangeArrowheads="1"/>
                    </pic:cNvPicPr>
                  </pic:nvPicPr>
                  <pic:blipFill>
                    <a:blip r:embed="rId70"/>
                    <a:srcRect/>
                    <a:stretch>
                      <a:fillRect/>
                    </a:stretch>
                  </pic:blipFill>
                  <pic:spPr bwMode="auto">
                    <a:xfrm>
                      <a:off x="0" y="0"/>
                      <a:ext cx="3856355" cy="1709420"/>
                    </a:xfrm>
                    <a:prstGeom prst="rect">
                      <a:avLst/>
                    </a:prstGeom>
                    <a:noFill/>
                    <a:ln w="9525">
                      <a:noFill/>
                      <a:miter lim="800000"/>
                      <a:headEnd/>
                      <a:tailEnd/>
                    </a:ln>
                  </pic:spPr>
                </pic:pic>
              </a:graphicData>
            </a:graphic>
          </wp:inline>
        </w:drawing>
      </w:r>
    </w:p>
    <w:p w14:paraId="5EC8CF9A" w14:textId="77777777" w:rsidR="00CA2D76" w:rsidRPr="008207E0" w:rsidRDefault="00CA2D76" w:rsidP="00150154">
      <w:pPr>
        <w:pStyle w:val="Heading6"/>
        <w:keepNext w:val="0"/>
        <w:widowControl w:val="0"/>
        <w:spacing w:before="120" w:after="120" w:line="252" w:lineRule="auto"/>
        <w:jc w:val="center"/>
        <w:rPr>
          <w:rFonts w:cs="Arial"/>
          <w:szCs w:val="24"/>
        </w:rPr>
      </w:pPr>
      <w:r w:rsidRPr="008207E0">
        <w:rPr>
          <w:rFonts w:cs="Arial"/>
          <w:noProof/>
          <w:szCs w:val="24"/>
        </w:rPr>
        <w:t xml:space="preserve"> </w:t>
      </w:r>
      <w:r w:rsidRPr="008207E0">
        <w:rPr>
          <w:rFonts w:cs="Arial"/>
          <w:b/>
          <w:bCs/>
          <w:i w:val="0"/>
          <w:iCs w:val="0"/>
          <w:color w:val="auto"/>
          <w:szCs w:val="24"/>
          <w:lang w:val="vi-VN"/>
        </w:rPr>
        <w:t>Hình 3.6: Khoảng cách tiếp cận nhỏ nhất đến khung vận chuyển</w:t>
      </w:r>
    </w:p>
    <w:p w14:paraId="58D135B0" w14:textId="48B0A66A" w:rsidR="00CA2D76" w:rsidRPr="008207E0" w:rsidRDefault="00CA2D76" w:rsidP="00C37901">
      <w:pPr>
        <w:pStyle w:val="ListParagraph"/>
        <w:numPr>
          <w:ilvl w:val="3"/>
          <w:numId w:val="35"/>
        </w:numPr>
        <w:tabs>
          <w:tab w:val="left" w:pos="993"/>
        </w:tabs>
        <w:spacing w:line="252" w:lineRule="auto"/>
        <w:ind w:left="0" w:firstLine="0"/>
        <w:jc w:val="both"/>
        <w:rPr>
          <w:rFonts w:cs="Arial"/>
          <w:b/>
          <w:bCs/>
          <w:szCs w:val="24"/>
        </w:rPr>
      </w:pPr>
      <w:bookmarkStart w:id="620" w:name="_Toc188048249"/>
      <w:r w:rsidRPr="008207E0">
        <w:rPr>
          <w:rFonts w:cs="Arial"/>
          <w:b/>
          <w:bCs/>
          <w:szCs w:val="24"/>
        </w:rPr>
        <w:t>Khoảng cách gần với tòa nhà</w:t>
      </w:r>
      <w:bookmarkEnd w:id="620"/>
    </w:p>
    <w:p w14:paraId="6D058C9B" w14:textId="77777777" w:rsidR="00CA2D76" w:rsidRPr="008207E0" w:rsidRDefault="00CA2D76" w:rsidP="00150154">
      <w:pPr>
        <w:pStyle w:val="BodyText"/>
        <w:widowControl w:val="0"/>
        <w:spacing w:after="120" w:line="252" w:lineRule="auto"/>
        <w:contextualSpacing/>
        <w:rPr>
          <w:rFonts w:ascii="Arial" w:hAnsi="Arial" w:cs="Arial"/>
          <w:sz w:val="24"/>
          <w:szCs w:val="24"/>
          <w:lang w:val="vi-VN" w:eastAsia="ja-JP"/>
        </w:rPr>
      </w:pPr>
      <w:r w:rsidRPr="008207E0">
        <w:rPr>
          <w:rFonts w:ascii="Arial" w:hAnsi="Arial" w:cs="Arial"/>
          <w:sz w:val="24"/>
          <w:szCs w:val="24"/>
          <w:lang w:val="vi-VN" w:eastAsia="ja-JP"/>
        </w:rPr>
        <w:t xml:space="preserve">Ở những </w:t>
      </w:r>
      <w:r w:rsidRPr="008207E0">
        <w:rPr>
          <w:rFonts w:ascii="Arial" w:hAnsi="Arial" w:cs="Arial"/>
          <w:sz w:val="24"/>
          <w:szCs w:val="24"/>
          <w:lang w:eastAsia="ja-JP"/>
        </w:rPr>
        <w:t>vị trí</w:t>
      </w:r>
      <w:r w:rsidRPr="008207E0">
        <w:rPr>
          <w:rFonts w:ascii="Arial" w:hAnsi="Arial" w:cs="Arial"/>
          <w:sz w:val="24"/>
          <w:szCs w:val="24"/>
          <w:lang w:val="vi-VN" w:eastAsia="ja-JP"/>
        </w:rPr>
        <w:t xml:space="preserve"> dây dẫn trần đi qua tòa nhà nằm bên trong </w:t>
      </w:r>
      <w:r w:rsidRPr="008207E0">
        <w:rPr>
          <w:rFonts w:ascii="Arial" w:hAnsi="Arial" w:cs="Arial"/>
          <w:sz w:val="24"/>
          <w:szCs w:val="24"/>
          <w:lang w:eastAsia="ja-JP"/>
        </w:rPr>
        <w:t>TBA</w:t>
      </w:r>
      <w:r w:rsidRPr="008207E0">
        <w:rPr>
          <w:rFonts w:ascii="Arial" w:hAnsi="Arial" w:cs="Arial"/>
          <w:sz w:val="24"/>
          <w:szCs w:val="24"/>
          <w:lang w:val="vi-VN" w:eastAsia="ja-JP"/>
        </w:rPr>
        <w:t>, khoảng</w:t>
      </w:r>
      <w:r w:rsidRPr="008207E0">
        <w:rPr>
          <w:rFonts w:ascii="Arial" w:hAnsi="Arial" w:cs="Arial"/>
          <w:sz w:val="24"/>
          <w:szCs w:val="24"/>
          <w:lang w:eastAsia="ja-JP"/>
        </w:rPr>
        <w:t xml:space="preserve"> cách</w:t>
      </w:r>
      <w:r w:rsidRPr="008207E0">
        <w:rPr>
          <w:rFonts w:ascii="Arial" w:hAnsi="Arial" w:cs="Arial"/>
          <w:sz w:val="24"/>
          <w:szCs w:val="24"/>
          <w:lang w:val="vi-VN" w:eastAsia="ja-JP"/>
        </w:rPr>
        <w:t xml:space="preserve"> </w:t>
      </w:r>
      <w:r w:rsidRPr="008207E0">
        <w:rPr>
          <w:rFonts w:ascii="Arial" w:hAnsi="Arial" w:cs="Arial"/>
          <w:sz w:val="24"/>
          <w:szCs w:val="24"/>
          <w:lang w:eastAsia="ja-JP"/>
        </w:rPr>
        <w:t>từ dây dẫn có</w:t>
      </w:r>
      <w:r w:rsidRPr="008207E0">
        <w:rPr>
          <w:rFonts w:ascii="Arial" w:hAnsi="Arial" w:cs="Arial"/>
          <w:sz w:val="24"/>
          <w:szCs w:val="24"/>
          <w:lang w:val="vi-VN" w:eastAsia="ja-JP"/>
        </w:rPr>
        <w:t xml:space="preserve"> độ võng lớn nhất </w:t>
      </w:r>
      <w:r w:rsidRPr="008207E0">
        <w:rPr>
          <w:rFonts w:ascii="Arial" w:hAnsi="Arial" w:cs="Arial"/>
          <w:sz w:val="24"/>
          <w:szCs w:val="24"/>
          <w:lang w:eastAsia="ja-JP"/>
        </w:rPr>
        <w:t>đến mái và đến tường nhà phải</w:t>
      </w:r>
      <w:r w:rsidRPr="008207E0">
        <w:rPr>
          <w:rFonts w:ascii="Arial" w:hAnsi="Arial" w:cs="Arial"/>
          <w:sz w:val="24"/>
          <w:szCs w:val="24"/>
          <w:lang w:val="vi-VN" w:eastAsia="ja-JP"/>
        </w:rPr>
        <w:t xml:space="preserve"> bảo đảm như sau: </w:t>
      </w:r>
    </w:p>
    <w:p w14:paraId="08F01730" w14:textId="77777777" w:rsidR="00CA2D76" w:rsidRPr="008207E0" w:rsidRDefault="00CA2D76" w:rsidP="00150154">
      <w:pPr>
        <w:pStyle w:val="BodyText"/>
        <w:widowControl w:val="0"/>
        <w:spacing w:after="120" w:line="252" w:lineRule="auto"/>
        <w:contextualSpacing/>
        <w:rPr>
          <w:rFonts w:ascii="Arial" w:hAnsi="Arial" w:cs="Arial"/>
          <w:sz w:val="24"/>
          <w:szCs w:val="24"/>
          <w:lang w:val="vi-VN" w:eastAsia="ja-JP"/>
        </w:rPr>
      </w:pPr>
      <w:r w:rsidRPr="008207E0">
        <w:rPr>
          <w:rFonts w:ascii="Arial" w:hAnsi="Arial" w:cs="Arial"/>
          <w:sz w:val="24"/>
          <w:szCs w:val="24"/>
          <w:lang w:eastAsia="ja-JP"/>
        </w:rPr>
        <w:t xml:space="preserve">1. H: </w:t>
      </w:r>
      <w:r w:rsidRPr="008207E0">
        <w:rPr>
          <w:rFonts w:ascii="Arial" w:hAnsi="Arial" w:cs="Arial"/>
          <w:sz w:val="24"/>
          <w:szCs w:val="24"/>
          <w:lang w:val="vi-VN" w:eastAsia="ja-JP"/>
        </w:rPr>
        <w:t xml:space="preserve">Khoảng cách </w:t>
      </w:r>
      <w:r w:rsidRPr="008207E0">
        <w:rPr>
          <w:rFonts w:ascii="Arial" w:hAnsi="Arial" w:cs="Arial"/>
          <w:sz w:val="24"/>
          <w:szCs w:val="24"/>
          <w:lang w:eastAsia="ja-JP"/>
        </w:rPr>
        <w:t>đối với mái</w:t>
      </w:r>
      <w:r w:rsidRPr="008207E0">
        <w:rPr>
          <w:rFonts w:ascii="Arial" w:hAnsi="Arial" w:cs="Arial"/>
          <w:sz w:val="24"/>
          <w:szCs w:val="24"/>
          <w:lang w:val="vi-VN" w:eastAsia="ja-JP"/>
        </w:rPr>
        <w:t xml:space="preserve"> có thể tiếp cận khi dây dẫn mang điện;</w:t>
      </w:r>
    </w:p>
    <w:p w14:paraId="7DB65018" w14:textId="77777777" w:rsidR="00CA2D76" w:rsidRPr="008207E0" w:rsidRDefault="00CA2D7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2. </w:t>
      </w:r>
      <w:r w:rsidRPr="008207E0">
        <w:rPr>
          <w:rFonts w:ascii="Arial" w:hAnsi="Arial" w:cs="Arial"/>
          <w:sz w:val="24"/>
          <w:szCs w:val="24"/>
          <w:lang w:val="vi-VN" w:eastAsia="ja-JP"/>
        </w:rPr>
        <w:t>N + 500 mm</w:t>
      </w:r>
      <w:r w:rsidRPr="008207E0">
        <w:rPr>
          <w:rFonts w:ascii="Arial" w:hAnsi="Arial" w:cs="Arial"/>
          <w:sz w:val="24"/>
          <w:szCs w:val="24"/>
          <w:lang w:eastAsia="ja-JP"/>
        </w:rPr>
        <w:t>:</w:t>
      </w:r>
      <w:r w:rsidRPr="008207E0">
        <w:rPr>
          <w:rFonts w:ascii="Arial" w:hAnsi="Arial" w:cs="Arial"/>
          <w:sz w:val="24"/>
          <w:szCs w:val="24"/>
          <w:lang w:val="vi-VN" w:eastAsia="ja-JP"/>
        </w:rPr>
        <w:t xml:space="preserve"> </w:t>
      </w:r>
      <w:r w:rsidRPr="008207E0">
        <w:rPr>
          <w:rFonts w:ascii="Arial" w:hAnsi="Arial" w:cs="Arial"/>
          <w:sz w:val="24"/>
          <w:szCs w:val="24"/>
          <w:lang w:eastAsia="ja-JP"/>
        </w:rPr>
        <w:t>đối với mái</w:t>
      </w:r>
      <w:r w:rsidRPr="008207E0">
        <w:rPr>
          <w:rFonts w:ascii="Arial" w:hAnsi="Arial" w:cs="Arial"/>
          <w:sz w:val="24"/>
          <w:szCs w:val="24"/>
          <w:lang w:val="vi-VN" w:eastAsia="ja-JP"/>
        </w:rPr>
        <w:t xml:space="preserve"> </w:t>
      </w:r>
      <w:r w:rsidRPr="008207E0">
        <w:rPr>
          <w:rFonts w:ascii="Arial" w:hAnsi="Arial" w:cs="Arial"/>
          <w:sz w:val="24"/>
          <w:szCs w:val="24"/>
          <w:lang w:eastAsia="ja-JP"/>
        </w:rPr>
        <w:t>không</w:t>
      </w:r>
      <w:r w:rsidRPr="008207E0">
        <w:rPr>
          <w:rFonts w:ascii="Arial" w:hAnsi="Arial" w:cs="Arial"/>
          <w:sz w:val="24"/>
          <w:szCs w:val="24"/>
          <w:lang w:val="vi-VN" w:eastAsia="ja-JP"/>
        </w:rPr>
        <w:t xml:space="preserve"> thể tiếp cận khi dây dẫn mang điện;</w:t>
      </w:r>
    </w:p>
    <w:p w14:paraId="562BA9BF" w14:textId="77777777" w:rsidR="00CA2D76" w:rsidRPr="008207E0" w:rsidRDefault="00CA2D7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lastRenderedPageBreak/>
        <w:t xml:space="preserve">3. Dv: khoảng cách từ phần mang điện đến tường ngoài có cửa sổ không có lưới </w:t>
      </w:r>
      <w:r w:rsidRPr="008207E0">
        <w:rPr>
          <w:rFonts w:ascii="Arial" w:hAnsi="Arial" w:cs="Arial"/>
          <w:sz w:val="24"/>
          <w:szCs w:val="24"/>
          <w:lang w:val="vi-VN" w:eastAsia="ja-JP"/>
        </w:rPr>
        <w:t>bảo vệ</w:t>
      </w:r>
      <w:r w:rsidRPr="008207E0">
        <w:rPr>
          <w:rFonts w:ascii="Arial" w:hAnsi="Arial" w:cs="Arial"/>
          <w:sz w:val="24"/>
          <w:szCs w:val="24"/>
          <w:lang w:eastAsia="ja-JP"/>
        </w:rPr>
        <w:t>;</w:t>
      </w:r>
    </w:p>
    <w:p w14:paraId="641BD622" w14:textId="77777777" w:rsidR="00CA2D76" w:rsidRPr="008207E0" w:rsidRDefault="00CA2D7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4. B</w:t>
      </w:r>
      <w:r w:rsidRPr="008207E0">
        <w:rPr>
          <w:rFonts w:ascii="Arial" w:hAnsi="Arial" w:cs="Arial"/>
          <w:sz w:val="24"/>
          <w:szCs w:val="24"/>
          <w:vertAlign w:val="subscript"/>
          <w:lang w:eastAsia="ja-JP"/>
        </w:rPr>
        <w:t>2</w:t>
      </w:r>
      <w:r w:rsidRPr="008207E0">
        <w:rPr>
          <w:rFonts w:ascii="Arial" w:hAnsi="Arial" w:cs="Arial"/>
          <w:sz w:val="24"/>
          <w:szCs w:val="24"/>
          <w:lang w:eastAsia="ja-JP"/>
        </w:rPr>
        <w:t xml:space="preserve">: khoảng cách từ phần mang điện đến tường ngoài có cửa sổ có lưới </w:t>
      </w:r>
      <w:r w:rsidRPr="008207E0">
        <w:rPr>
          <w:rFonts w:ascii="Arial" w:hAnsi="Arial" w:cs="Arial"/>
          <w:sz w:val="24"/>
          <w:szCs w:val="24"/>
          <w:lang w:val="vi-VN" w:eastAsia="ja-JP"/>
        </w:rPr>
        <w:t>bảo vệ</w:t>
      </w:r>
      <w:r w:rsidRPr="008207E0">
        <w:rPr>
          <w:rFonts w:ascii="Arial" w:hAnsi="Arial" w:cs="Arial"/>
          <w:sz w:val="24"/>
          <w:szCs w:val="24"/>
          <w:lang w:eastAsia="ja-JP"/>
        </w:rPr>
        <w:t>;</w:t>
      </w:r>
    </w:p>
    <w:p w14:paraId="1AF2B6B6" w14:textId="77777777" w:rsidR="00CA2D76" w:rsidRPr="008207E0" w:rsidRDefault="00CA2D7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5. N: khoảng cách từ phần mang điện đến tường không có cửa sổ;</w:t>
      </w:r>
    </w:p>
    <w:p w14:paraId="6C582E38" w14:textId="77777777" w:rsidR="00CA2D76" w:rsidRPr="008207E0" w:rsidRDefault="00CA2D76" w:rsidP="00150154">
      <w:pPr>
        <w:pStyle w:val="BodyText"/>
        <w:widowControl w:val="0"/>
        <w:spacing w:after="120" w:line="252" w:lineRule="auto"/>
        <w:contextualSpacing/>
        <w:rPr>
          <w:rFonts w:ascii="Arial" w:hAnsi="Arial" w:cs="Arial"/>
          <w:sz w:val="24"/>
          <w:szCs w:val="24"/>
          <w:lang w:eastAsia="ja-JP"/>
        </w:rPr>
      </w:pPr>
      <w:r w:rsidRPr="008207E0">
        <w:rPr>
          <w:rFonts w:ascii="Arial" w:hAnsi="Arial" w:cs="Arial"/>
          <w:sz w:val="24"/>
          <w:szCs w:val="24"/>
          <w:lang w:eastAsia="ja-JP"/>
        </w:rPr>
        <w:t xml:space="preserve">6. </w:t>
      </w:r>
      <w:r w:rsidRPr="008207E0">
        <w:rPr>
          <w:rFonts w:ascii="Arial" w:hAnsi="Arial" w:cs="Arial"/>
          <w:sz w:val="24"/>
          <w:szCs w:val="24"/>
          <w:lang w:val="vi-VN" w:eastAsia="ja-JP"/>
        </w:rPr>
        <w:t>O</w:t>
      </w:r>
      <w:r w:rsidRPr="008207E0">
        <w:rPr>
          <w:rFonts w:ascii="Arial" w:hAnsi="Arial" w:cs="Arial"/>
          <w:sz w:val="24"/>
          <w:szCs w:val="24"/>
          <w:vertAlign w:val="subscript"/>
          <w:lang w:val="vi-VN" w:eastAsia="ja-JP"/>
        </w:rPr>
        <w:t>2</w:t>
      </w:r>
      <w:r w:rsidRPr="008207E0">
        <w:rPr>
          <w:rFonts w:ascii="Arial" w:hAnsi="Arial" w:cs="Arial"/>
          <w:sz w:val="24"/>
          <w:szCs w:val="24"/>
          <w:vertAlign w:val="subscript"/>
          <w:lang w:eastAsia="ja-JP"/>
        </w:rPr>
        <w:t xml:space="preserve"> </w:t>
      </w:r>
      <w:r w:rsidRPr="008207E0">
        <w:rPr>
          <w:rFonts w:ascii="Arial" w:hAnsi="Arial" w:cs="Arial"/>
          <w:sz w:val="24"/>
          <w:szCs w:val="24"/>
          <w:lang w:eastAsia="ja-JP"/>
        </w:rPr>
        <w:t>≥ N+300mm (nhỏ nhất là 600mm):</w:t>
      </w:r>
      <w:r w:rsidRPr="008207E0">
        <w:rPr>
          <w:rFonts w:ascii="Arial" w:hAnsi="Arial" w:cs="Arial"/>
          <w:sz w:val="24"/>
          <w:szCs w:val="24"/>
          <w:lang w:val="vi-VN" w:eastAsia="ja-JP"/>
        </w:rPr>
        <w:t xml:space="preserve"> </w:t>
      </w:r>
      <w:r w:rsidRPr="008207E0">
        <w:rPr>
          <w:rFonts w:ascii="Arial" w:hAnsi="Arial" w:cs="Arial"/>
          <w:sz w:val="24"/>
          <w:szCs w:val="24"/>
          <w:lang w:eastAsia="ja-JP"/>
        </w:rPr>
        <w:t>theo chiều ngang, tính từ mép</w:t>
      </w:r>
      <w:r w:rsidRPr="008207E0">
        <w:rPr>
          <w:rFonts w:ascii="Arial" w:hAnsi="Arial" w:cs="Arial"/>
          <w:sz w:val="24"/>
          <w:szCs w:val="24"/>
          <w:lang w:val="vi-VN" w:eastAsia="ja-JP"/>
        </w:rPr>
        <w:t xml:space="preserve"> mái</w:t>
      </w:r>
      <w:r w:rsidRPr="008207E0">
        <w:rPr>
          <w:rFonts w:ascii="Arial" w:hAnsi="Arial" w:cs="Arial"/>
          <w:sz w:val="24"/>
          <w:szCs w:val="24"/>
          <w:lang w:eastAsia="ja-JP"/>
        </w:rPr>
        <w:t xml:space="preserve"> nhà mà người</w:t>
      </w:r>
      <w:r w:rsidRPr="008207E0">
        <w:rPr>
          <w:rFonts w:ascii="Arial" w:hAnsi="Arial" w:cs="Arial"/>
          <w:sz w:val="24"/>
          <w:szCs w:val="24"/>
          <w:lang w:val="vi-VN" w:eastAsia="ja-JP"/>
        </w:rPr>
        <w:t xml:space="preserve"> có thể tiếp cập được </w:t>
      </w:r>
      <w:r w:rsidRPr="008207E0">
        <w:rPr>
          <w:rFonts w:ascii="Arial" w:hAnsi="Arial" w:cs="Arial"/>
          <w:sz w:val="24"/>
          <w:szCs w:val="24"/>
          <w:lang w:eastAsia="ja-JP"/>
        </w:rPr>
        <w:t>đến phần</w:t>
      </w:r>
      <w:r w:rsidRPr="008207E0">
        <w:rPr>
          <w:rFonts w:ascii="Arial" w:hAnsi="Arial" w:cs="Arial"/>
          <w:sz w:val="24"/>
          <w:szCs w:val="24"/>
          <w:lang w:val="vi-VN" w:eastAsia="ja-JP"/>
        </w:rPr>
        <w:t xml:space="preserve"> mang điện</w:t>
      </w:r>
      <w:r w:rsidRPr="008207E0">
        <w:rPr>
          <w:rFonts w:ascii="Arial" w:hAnsi="Arial" w:cs="Arial"/>
          <w:sz w:val="24"/>
          <w:szCs w:val="24"/>
          <w:lang w:eastAsia="ja-JP"/>
        </w:rPr>
        <w:t>.</w:t>
      </w:r>
      <w:r w:rsidRPr="008207E0">
        <w:rPr>
          <w:rFonts w:ascii="Arial" w:hAnsi="Arial" w:cs="Arial"/>
          <w:sz w:val="24"/>
          <w:szCs w:val="24"/>
          <w:lang w:val="vi-VN" w:eastAsia="ja-JP"/>
        </w:rPr>
        <w:t xml:space="preserve"> </w:t>
      </w:r>
    </w:p>
    <w:p w14:paraId="0DF20CD6" w14:textId="77777777" w:rsidR="00CA2D76" w:rsidRPr="008207E0" w:rsidRDefault="00CA2D76" w:rsidP="00150154">
      <w:pPr>
        <w:widowControl w:val="0"/>
        <w:spacing w:line="252" w:lineRule="auto"/>
        <w:ind w:left="450"/>
        <w:rPr>
          <w:rFonts w:eastAsia="Calibri" w:cs="Arial"/>
          <w:kern w:val="0"/>
          <w:szCs w:val="24"/>
        </w:rPr>
      </w:pPr>
      <w:r w:rsidRPr="008207E0">
        <w:rPr>
          <w:rFonts w:eastAsia="Calibri" w:cs="Arial"/>
          <w:kern w:val="0"/>
          <w:szCs w:val="24"/>
        </w:rPr>
        <w:t xml:space="preserve">     </w:t>
      </w:r>
      <w:r w:rsidRPr="008207E0">
        <w:rPr>
          <w:rFonts w:eastAsia="Calibri" w:cs="Arial"/>
          <w:noProof/>
          <w:kern w:val="0"/>
          <w:szCs w:val="24"/>
        </w:rPr>
        <w:drawing>
          <wp:inline distT="0" distB="0" distL="0" distR="0" wp14:anchorId="06D4A9AF" wp14:editId="277E63CF">
            <wp:extent cx="5403215" cy="6432550"/>
            <wp:effectExtent l="19050" t="0" r="6985" b="0"/>
            <wp:docPr id="54" name="Picture 54" descr="TOA N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OA NHA"/>
                    <pic:cNvPicPr>
                      <a:picLocks noChangeAspect="1" noChangeArrowheads="1"/>
                    </pic:cNvPicPr>
                  </pic:nvPicPr>
                  <pic:blipFill>
                    <a:blip r:embed="rId71"/>
                    <a:srcRect/>
                    <a:stretch>
                      <a:fillRect/>
                    </a:stretch>
                  </pic:blipFill>
                  <pic:spPr bwMode="auto">
                    <a:xfrm>
                      <a:off x="0" y="0"/>
                      <a:ext cx="5403215" cy="6432550"/>
                    </a:xfrm>
                    <a:prstGeom prst="rect">
                      <a:avLst/>
                    </a:prstGeom>
                    <a:noFill/>
                    <a:ln w="9525">
                      <a:noFill/>
                      <a:miter lim="800000"/>
                      <a:headEnd/>
                      <a:tailEnd/>
                    </a:ln>
                  </pic:spPr>
                </pic:pic>
              </a:graphicData>
            </a:graphic>
          </wp:inline>
        </w:drawing>
      </w:r>
    </w:p>
    <w:p w14:paraId="19E33633" w14:textId="77777777" w:rsidR="00CA2D76" w:rsidRPr="008207E0" w:rsidRDefault="00CA2D76" w:rsidP="00150154">
      <w:pPr>
        <w:widowControl w:val="0"/>
        <w:spacing w:line="252" w:lineRule="auto"/>
        <w:jc w:val="center"/>
        <w:rPr>
          <w:rFonts w:cs="Arial"/>
          <w:b/>
          <w:szCs w:val="24"/>
        </w:rPr>
      </w:pPr>
    </w:p>
    <w:p w14:paraId="3CA30ECE" w14:textId="77777777" w:rsidR="00CA2D76" w:rsidRPr="008207E0" w:rsidRDefault="00CA2D76" w:rsidP="00150154">
      <w:pPr>
        <w:widowControl w:val="0"/>
        <w:spacing w:line="252" w:lineRule="auto"/>
        <w:jc w:val="center"/>
        <w:rPr>
          <w:rFonts w:cs="Arial"/>
          <w:b/>
          <w:szCs w:val="24"/>
        </w:rPr>
      </w:pPr>
      <w:r w:rsidRPr="008207E0">
        <w:rPr>
          <w:rFonts w:cs="Arial"/>
          <w:b/>
          <w:szCs w:val="24"/>
        </w:rPr>
        <w:t>Hình 3.7: Khoảng cách gần với tòa nhà</w:t>
      </w:r>
    </w:p>
    <w:p w14:paraId="567BCB3A" w14:textId="1BB2635A" w:rsidR="00CA2D76" w:rsidRPr="008207E0" w:rsidRDefault="00CA2D76" w:rsidP="00C37901">
      <w:pPr>
        <w:pStyle w:val="ListParagraph"/>
        <w:numPr>
          <w:ilvl w:val="3"/>
          <w:numId w:val="35"/>
        </w:numPr>
        <w:tabs>
          <w:tab w:val="left" w:pos="993"/>
        </w:tabs>
        <w:spacing w:line="252" w:lineRule="auto"/>
        <w:ind w:left="0" w:firstLine="0"/>
        <w:jc w:val="both"/>
        <w:rPr>
          <w:rFonts w:cs="Arial"/>
          <w:b/>
          <w:bCs/>
          <w:szCs w:val="24"/>
        </w:rPr>
      </w:pPr>
      <w:bookmarkStart w:id="621" w:name="_Toc188048250"/>
      <w:r w:rsidRPr="008207E0">
        <w:rPr>
          <w:rFonts w:cs="Arial"/>
          <w:b/>
          <w:bCs/>
          <w:szCs w:val="24"/>
        </w:rPr>
        <w:t>Khoảng trống phòng chống cháy của trạm biến áp ngoài trời</w:t>
      </w:r>
      <w:bookmarkEnd w:id="621"/>
    </w:p>
    <w:p w14:paraId="66305A77" w14:textId="77777777" w:rsidR="00CA2D76" w:rsidRPr="008207E0" w:rsidRDefault="00CA2D76" w:rsidP="00150154">
      <w:pPr>
        <w:pStyle w:val="BodyText"/>
        <w:widowControl w:val="0"/>
        <w:spacing w:after="120" w:line="252" w:lineRule="auto"/>
        <w:contextualSpacing/>
        <w:rPr>
          <w:rFonts w:ascii="Arial" w:hAnsi="Arial" w:cs="Arial"/>
          <w:sz w:val="24"/>
          <w:szCs w:val="24"/>
        </w:rPr>
      </w:pPr>
      <w:r w:rsidRPr="008207E0">
        <w:rPr>
          <w:rFonts w:ascii="Arial" w:hAnsi="Arial" w:cs="Arial"/>
          <w:sz w:val="24"/>
          <w:szCs w:val="24"/>
          <w:lang w:val="vi-VN"/>
        </w:rPr>
        <w:t>Các trạm biến áp ngoài trời phải thực hiện các biện pháp phòng chống cháy theo quy</w:t>
      </w:r>
      <w:r w:rsidRPr="008207E0">
        <w:rPr>
          <w:rFonts w:ascii="Arial" w:hAnsi="Arial" w:cs="Arial"/>
          <w:sz w:val="24"/>
          <w:szCs w:val="24"/>
        </w:rPr>
        <w:t xml:space="preserve"> </w:t>
      </w:r>
      <w:r w:rsidRPr="008207E0">
        <w:rPr>
          <w:rFonts w:ascii="Arial" w:hAnsi="Arial" w:cs="Arial"/>
          <w:sz w:val="24"/>
          <w:szCs w:val="24"/>
          <w:lang w:val="vi-VN"/>
        </w:rPr>
        <w:t>định phòng cháy chữa cháy hiện hành</w:t>
      </w:r>
      <w:r w:rsidRPr="008207E0">
        <w:rPr>
          <w:rFonts w:ascii="Arial" w:hAnsi="Arial" w:cs="Arial"/>
          <w:sz w:val="24"/>
          <w:szCs w:val="24"/>
        </w:rPr>
        <w:t>.</w:t>
      </w:r>
    </w:p>
    <w:p w14:paraId="680B84BC" w14:textId="2888BE74" w:rsidR="00CA2D76" w:rsidRPr="008207E0" w:rsidRDefault="00CA2D76" w:rsidP="00150154">
      <w:pPr>
        <w:pStyle w:val="ListParagraph"/>
        <w:numPr>
          <w:ilvl w:val="2"/>
          <w:numId w:val="35"/>
        </w:numPr>
        <w:tabs>
          <w:tab w:val="left" w:pos="426"/>
        </w:tabs>
        <w:spacing w:line="252" w:lineRule="auto"/>
        <w:ind w:left="0" w:firstLine="0"/>
        <w:jc w:val="both"/>
        <w:outlineLvl w:val="1"/>
        <w:rPr>
          <w:rFonts w:cs="Arial"/>
          <w:b/>
          <w:bCs/>
          <w:szCs w:val="24"/>
        </w:rPr>
      </w:pPr>
      <w:bookmarkStart w:id="622" w:name="_Toc188048251"/>
      <w:bookmarkStart w:id="623" w:name="_Toc188050559"/>
      <w:r w:rsidRPr="008207E0">
        <w:rPr>
          <w:rFonts w:cs="Arial"/>
          <w:b/>
          <w:bCs/>
          <w:noProof/>
          <w:szCs w:val="24"/>
        </w:rPr>
        <mc:AlternateContent>
          <mc:Choice Requires="wps">
            <w:drawing>
              <wp:anchor distT="0" distB="0" distL="114300" distR="114300" simplePos="0" relativeHeight="251970048" behindDoc="0" locked="0" layoutInCell="1" allowOverlap="1" wp14:anchorId="063A61F6" wp14:editId="51794288">
                <wp:simplePos x="0" y="0"/>
                <wp:positionH relativeFrom="column">
                  <wp:posOffset>2365375</wp:posOffset>
                </wp:positionH>
                <wp:positionV relativeFrom="paragraph">
                  <wp:posOffset>259715</wp:posOffset>
                </wp:positionV>
                <wp:extent cx="71120" cy="87630"/>
                <wp:effectExtent l="0" t="635" r="0" b="0"/>
                <wp:wrapNone/>
                <wp:docPr id="1815086282"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5F821" w14:textId="77777777" w:rsidR="00CA2D76" w:rsidRPr="00D44102" w:rsidRDefault="00CA2D76" w:rsidP="00CA2D76"/>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3A61F6" id="_x0000_s1062" type="#_x0000_t202" style="position:absolute;left:0;text-align:left;margin-left:186.25pt;margin-top:20.45pt;width:5.6pt;height:6.9pt;z-index:2519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" filled="f" stroked="f">
                <v:textbox inset="5.85pt,.7pt,5.85pt,.7pt">
                  <w:txbxContent>
                    <w:p w14:paraId="39B5F821" w14:textId="77777777" w:rsidR="00CA2D76" w:rsidRPr="00D44102" w:rsidRDefault="00CA2D76" w:rsidP="00CA2D76"/>
                  </w:txbxContent>
                </v:textbox>
              </v:shape>
            </w:pict>
          </mc:Fallback>
        </mc:AlternateContent>
      </w:r>
      <w:bookmarkStart w:id="624" w:name="_Toc289385912"/>
      <w:bookmarkStart w:id="625" w:name="_Toc332299558"/>
      <w:bookmarkStart w:id="626" w:name="_Toc357000880"/>
      <w:r w:rsidRPr="008207E0">
        <w:rPr>
          <w:rFonts w:cs="Arial"/>
          <w:b/>
          <w:bCs/>
          <w:szCs w:val="24"/>
        </w:rPr>
        <w:t>Trang bị phân phối điện trong nhà</w:t>
      </w:r>
      <w:bookmarkEnd w:id="624"/>
      <w:bookmarkEnd w:id="625"/>
      <w:bookmarkEnd w:id="626"/>
      <w:r w:rsidRPr="008207E0">
        <w:rPr>
          <w:rFonts w:cs="Arial"/>
          <w:b/>
          <w:bCs/>
          <w:szCs w:val="24"/>
        </w:rPr>
        <w:t xml:space="preserve"> (PTN)</w:t>
      </w:r>
      <w:bookmarkEnd w:id="622"/>
      <w:bookmarkEnd w:id="623"/>
    </w:p>
    <w:p w14:paraId="1CF003A7" w14:textId="4474C27B"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27" w:name="_Toc188048252"/>
      <w:r w:rsidRPr="008207E0">
        <w:rPr>
          <w:rFonts w:cs="Arial"/>
          <w:b/>
          <w:bCs/>
          <w:szCs w:val="24"/>
        </w:rPr>
        <w:t>Hành lang vận chuyển</w:t>
      </w:r>
      <w:bookmarkEnd w:id="627"/>
      <w:r w:rsidRPr="008207E0">
        <w:rPr>
          <w:rFonts w:cs="Arial"/>
          <w:b/>
          <w:bCs/>
          <w:szCs w:val="24"/>
        </w:rPr>
        <w:t xml:space="preserve"> </w:t>
      </w:r>
    </w:p>
    <w:p w14:paraId="3EC8F1F6" w14:textId="77777777" w:rsidR="00CA2D76" w:rsidRPr="008207E0" w:rsidRDefault="00CA2D76" w:rsidP="00150154">
      <w:pPr>
        <w:pStyle w:val="BodyText"/>
        <w:widowControl w:val="0"/>
        <w:spacing w:after="120" w:line="252" w:lineRule="auto"/>
        <w:contextualSpacing/>
        <w:rPr>
          <w:rFonts w:ascii="Arial" w:hAnsi="Arial" w:cs="Arial"/>
          <w:sz w:val="24"/>
          <w:szCs w:val="24"/>
        </w:rPr>
      </w:pPr>
      <w:r w:rsidRPr="008207E0">
        <w:rPr>
          <w:rFonts w:ascii="Arial" w:hAnsi="Arial" w:cs="Arial"/>
          <w:sz w:val="24"/>
          <w:szCs w:val="24"/>
          <w:lang w:val="vi-VN"/>
        </w:rPr>
        <w:t xml:space="preserve">Trong các khu vực vận hành </w:t>
      </w:r>
      <w:r w:rsidRPr="008207E0">
        <w:rPr>
          <w:rFonts w:ascii="Arial" w:hAnsi="Arial" w:cs="Arial"/>
          <w:sz w:val="24"/>
          <w:szCs w:val="24"/>
        </w:rPr>
        <w:t>thiết bị điện bố trí trong nhà</w:t>
      </w:r>
      <w:r w:rsidRPr="008207E0">
        <w:rPr>
          <w:rFonts w:ascii="Arial" w:hAnsi="Arial" w:cs="Arial"/>
          <w:sz w:val="24"/>
          <w:szCs w:val="24"/>
          <w:lang w:val="vi-VN"/>
        </w:rPr>
        <w:t xml:space="preserve">, </w:t>
      </w:r>
      <w:r w:rsidRPr="008207E0">
        <w:rPr>
          <w:rFonts w:ascii="Arial" w:hAnsi="Arial" w:cs="Arial"/>
          <w:sz w:val="24"/>
          <w:szCs w:val="24"/>
        </w:rPr>
        <w:t>lối đi của phương tiện vận chuyển</w:t>
      </w:r>
      <w:r w:rsidRPr="008207E0">
        <w:rPr>
          <w:rFonts w:ascii="Arial" w:hAnsi="Arial" w:cs="Arial"/>
          <w:sz w:val="24"/>
          <w:szCs w:val="24"/>
          <w:lang w:val="vi-VN"/>
        </w:rPr>
        <w:t xml:space="preserve"> </w:t>
      </w:r>
      <w:r w:rsidRPr="008207E0">
        <w:rPr>
          <w:rFonts w:ascii="Arial" w:hAnsi="Arial" w:cs="Arial"/>
          <w:sz w:val="24"/>
          <w:szCs w:val="24"/>
          <w:lang w:val="vi-VN"/>
        </w:rPr>
        <w:lastRenderedPageBreak/>
        <w:t>hoặc các thiết bị di động ở bên dưới hoặc ở gần các phần mang điện (không có</w:t>
      </w:r>
    </w:p>
    <w:p w14:paraId="3DF75178" w14:textId="77777777" w:rsidR="00CA2D76" w:rsidRPr="008207E0" w:rsidRDefault="00CA2D76" w:rsidP="00150154">
      <w:pPr>
        <w:pStyle w:val="BodyText"/>
        <w:widowControl w:val="0"/>
        <w:spacing w:after="120" w:line="252" w:lineRule="auto"/>
        <w:contextualSpacing/>
        <w:rPr>
          <w:rFonts w:ascii="Arial" w:hAnsi="Arial" w:cs="Arial"/>
          <w:sz w:val="24"/>
          <w:szCs w:val="24"/>
        </w:rPr>
      </w:pPr>
      <w:r w:rsidRPr="008207E0">
        <w:rPr>
          <w:rFonts w:ascii="Arial" w:hAnsi="Arial" w:cs="Arial"/>
          <w:sz w:val="24"/>
          <w:szCs w:val="24"/>
          <w:lang w:val="vi-VN"/>
        </w:rPr>
        <w:t xml:space="preserve">các biện pháp bảo vệ) phải thỏa mãn những điều kiện sau: </w:t>
      </w:r>
    </w:p>
    <w:p w14:paraId="53FD4009" w14:textId="77777777" w:rsidR="00CA2D76" w:rsidRPr="008207E0" w:rsidRDefault="00CA2D76" w:rsidP="00150154">
      <w:pPr>
        <w:pStyle w:val="BodyText"/>
        <w:widowControl w:val="0"/>
        <w:spacing w:after="120" w:line="252" w:lineRule="auto"/>
        <w:ind w:left="1"/>
        <w:contextualSpacing/>
        <w:rPr>
          <w:rFonts w:ascii="Arial" w:hAnsi="Arial" w:cs="Arial"/>
          <w:sz w:val="24"/>
          <w:szCs w:val="24"/>
        </w:rPr>
      </w:pPr>
      <w:r w:rsidRPr="008207E0">
        <w:rPr>
          <w:rFonts w:ascii="Arial" w:hAnsi="Arial" w:cs="Arial"/>
          <w:sz w:val="24"/>
          <w:szCs w:val="24"/>
        </w:rPr>
        <w:t>Khoảng trống nhỏ nhất từ phần mang điện đến phần nhô ra gần nhất của thiết bị trên</w:t>
      </w:r>
    </w:p>
    <w:p w14:paraId="358E7223" w14:textId="77777777" w:rsidR="00CA2D76" w:rsidRPr="008207E0" w:rsidRDefault="00CA2D76" w:rsidP="00150154">
      <w:pPr>
        <w:pStyle w:val="BodyText"/>
        <w:widowControl w:val="0"/>
        <w:spacing w:after="120" w:line="252" w:lineRule="auto"/>
        <w:ind w:left="1"/>
        <w:contextualSpacing/>
        <w:rPr>
          <w:rFonts w:ascii="Arial" w:hAnsi="Arial" w:cs="Arial"/>
          <w:sz w:val="24"/>
          <w:szCs w:val="24"/>
        </w:rPr>
      </w:pPr>
      <w:r w:rsidRPr="008207E0">
        <w:rPr>
          <w:rFonts w:ascii="Arial" w:hAnsi="Arial" w:cs="Arial"/>
          <w:sz w:val="24"/>
          <w:szCs w:val="24"/>
        </w:rPr>
        <w:t xml:space="preserve">phương tiện vận chuyển </w:t>
      </w:r>
      <w:r w:rsidRPr="008207E0">
        <w:rPr>
          <w:rFonts w:ascii="Arial" w:hAnsi="Arial" w:cs="Arial"/>
          <w:sz w:val="24"/>
          <w:szCs w:val="24"/>
          <w:lang w:val="vi-VN"/>
        </w:rPr>
        <w:t>là T = N + 100 (nhỏ nhất là 500 mm);</w:t>
      </w:r>
    </w:p>
    <w:p w14:paraId="34BD6C87" w14:textId="77777777" w:rsidR="00CA2D76" w:rsidRPr="008207E0" w:rsidRDefault="00CA2D76" w:rsidP="00150154">
      <w:pPr>
        <w:pStyle w:val="BodyText"/>
        <w:widowControl w:val="0"/>
        <w:spacing w:after="120" w:line="252" w:lineRule="auto"/>
        <w:ind w:left="1"/>
        <w:contextualSpacing/>
        <w:rPr>
          <w:rFonts w:ascii="Arial" w:hAnsi="Arial" w:cs="Arial"/>
          <w:sz w:val="24"/>
          <w:szCs w:val="24"/>
        </w:rPr>
      </w:pPr>
      <w:r w:rsidRPr="008207E0">
        <w:rPr>
          <w:rFonts w:ascii="Arial" w:hAnsi="Arial" w:cs="Arial"/>
          <w:sz w:val="24"/>
          <w:szCs w:val="24"/>
        </w:rPr>
        <w:t>C</w:t>
      </w:r>
      <w:r w:rsidRPr="008207E0">
        <w:rPr>
          <w:rFonts w:ascii="Arial" w:hAnsi="Arial" w:cs="Arial"/>
          <w:sz w:val="24"/>
          <w:szCs w:val="24"/>
          <w:lang w:val="vi-VN"/>
        </w:rPr>
        <w:t xml:space="preserve">ác phần mang điện ở bên trên khu vực có thể đi </w:t>
      </w:r>
      <w:r w:rsidRPr="008207E0">
        <w:rPr>
          <w:rFonts w:ascii="Arial" w:hAnsi="Arial" w:cs="Arial"/>
          <w:sz w:val="24"/>
          <w:szCs w:val="24"/>
        </w:rPr>
        <w:t>lại</w:t>
      </w:r>
      <w:r w:rsidRPr="008207E0">
        <w:rPr>
          <w:rFonts w:ascii="Arial" w:hAnsi="Arial" w:cs="Arial"/>
          <w:sz w:val="24"/>
          <w:szCs w:val="24"/>
          <w:lang w:val="vi-VN"/>
        </w:rPr>
        <w:t xml:space="preserve"> được phải </w:t>
      </w:r>
      <w:r w:rsidRPr="008207E0">
        <w:rPr>
          <w:rFonts w:ascii="Arial" w:hAnsi="Arial" w:cs="Arial"/>
          <w:sz w:val="24"/>
          <w:szCs w:val="24"/>
        </w:rPr>
        <w:t>bảo đảm c</w:t>
      </w:r>
      <w:r w:rsidRPr="008207E0">
        <w:rPr>
          <w:rFonts w:ascii="Arial" w:hAnsi="Arial" w:cs="Arial"/>
          <w:sz w:val="24"/>
          <w:szCs w:val="24"/>
          <w:lang w:val="vi-VN"/>
        </w:rPr>
        <w:t>hiều cao nhỏ nhất</w:t>
      </w:r>
      <w:r w:rsidRPr="008207E0">
        <w:rPr>
          <w:rFonts w:ascii="Arial" w:hAnsi="Arial" w:cs="Arial"/>
          <w:sz w:val="24"/>
          <w:szCs w:val="24"/>
        </w:rPr>
        <w:t xml:space="preserve"> là</w:t>
      </w:r>
      <w:r w:rsidRPr="008207E0">
        <w:rPr>
          <w:rFonts w:ascii="Arial" w:hAnsi="Arial" w:cs="Arial"/>
          <w:sz w:val="24"/>
          <w:szCs w:val="24"/>
          <w:lang w:val="vi-VN"/>
        </w:rPr>
        <w:t xml:space="preserve"> H</w:t>
      </w:r>
      <w:r w:rsidRPr="008207E0">
        <w:rPr>
          <w:rFonts w:ascii="Arial" w:hAnsi="Arial" w:cs="Arial"/>
          <w:sz w:val="24"/>
          <w:szCs w:val="24"/>
        </w:rPr>
        <w:t>.</w:t>
      </w:r>
    </w:p>
    <w:p w14:paraId="61F93947" w14:textId="77777777" w:rsidR="00CA2D76" w:rsidRPr="008207E0" w:rsidRDefault="00CA2D76" w:rsidP="00150154">
      <w:pPr>
        <w:widowControl w:val="0"/>
        <w:spacing w:line="252" w:lineRule="auto"/>
        <w:rPr>
          <w:rFonts w:eastAsia="Calibri" w:cs="Arial"/>
          <w:kern w:val="0"/>
          <w:szCs w:val="24"/>
        </w:rPr>
      </w:pPr>
      <w:r w:rsidRPr="008207E0">
        <w:rPr>
          <w:rFonts w:eastAsia="Calibri" w:cs="Arial"/>
          <w:kern w:val="0"/>
          <w:szCs w:val="24"/>
        </w:rPr>
        <w:t xml:space="preserve">                  </w:t>
      </w:r>
      <w:r w:rsidRPr="008207E0">
        <w:rPr>
          <w:rFonts w:eastAsia="Calibri" w:cs="Arial"/>
          <w:noProof/>
          <w:kern w:val="0"/>
          <w:szCs w:val="24"/>
        </w:rPr>
        <w:drawing>
          <wp:inline distT="0" distB="0" distL="0" distR="0" wp14:anchorId="36C7CFBF" wp14:editId="2A799A2B">
            <wp:extent cx="3546475" cy="1837055"/>
            <wp:effectExtent l="19050" t="0" r="0" b="0"/>
            <wp:docPr id="57" name="Picture 57" descr="MB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BA-1"/>
                    <pic:cNvPicPr>
                      <a:picLocks noChangeAspect="1" noChangeArrowheads="1"/>
                    </pic:cNvPicPr>
                  </pic:nvPicPr>
                  <pic:blipFill>
                    <a:blip r:embed="rId72" cstate="print"/>
                    <a:srcRect/>
                    <a:stretch>
                      <a:fillRect/>
                    </a:stretch>
                  </pic:blipFill>
                  <pic:spPr bwMode="auto">
                    <a:xfrm>
                      <a:off x="0" y="0"/>
                      <a:ext cx="3546475" cy="1837055"/>
                    </a:xfrm>
                    <a:prstGeom prst="rect">
                      <a:avLst/>
                    </a:prstGeom>
                    <a:noFill/>
                    <a:ln w="9525">
                      <a:noFill/>
                      <a:miter lim="800000"/>
                      <a:headEnd/>
                      <a:tailEnd/>
                    </a:ln>
                  </pic:spPr>
                </pic:pic>
              </a:graphicData>
            </a:graphic>
          </wp:inline>
        </w:drawing>
      </w:r>
    </w:p>
    <w:p w14:paraId="31174883"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eastAsia="Calibri" w:cs="Arial"/>
          <w:b/>
          <w:kern w:val="0"/>
          <w:szCs w:val="24"/>
        </w:rPr>
        <w:t xml:space="preserve">         </w:t>
      </w:r>
      <w:r w:rsidRPr="008207E0">
        <w:rPr>
          <w:rFonts w:cs="Arial"/>
          <w:b/>
          <w:bCs/>
          <w:i w:val="0"/>
          <w:iCs w:val="0"/>
          <w:color w:val="auto"/>
          <w:szCs w:val="24"/>
          <w:lang w:val="vi-VN"/>
        </w:rPr>
        <w:t>Hình 3.8: Khoảng trống tiếp cận nhỏ nhất đến phần vận chuyển</w:t>
      </w:r>
    </w:p>
    <w:p w14:paraId="65459CC2" w14:textId="7D969892"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28" w:name="_Toc188048253"/>
      <w:r w:rsidRPr="008207E0">
        <w:rPr>
          <w:rFonts w:cs="Arial"/>
          <w:b/>
          <w:bCs/>
          <w:szCs w:val="24"/>
        </w:rPr>
        <w:t>Khoảng trống nhỏ nhất trong không khí của các thiết bị của trạm biến áp trong nhà</w:t>
      </w:r>
      <w:bookmarkEnd w:id="628"/>
      <w:r w:rsidRPr="008207E0">
        <w:rPr>
          <w:rFonts w:cs="Arial"/>
          <w:b/>
          <w:bCs/>
          <w:szCs w:val="24"/>
        </w:rPr>
        <w:t xml:space="preserve"> </w:t>
      </w:r>
    </w:p>
    <w:p w14:paraId="3A9BB025" w14:textId="77777777" w:rsidR="00CA2D76" w:rsidRPr="008207E0" w:rsidRDefault="00CA2D76" w:rsidP="00150154">
      <w:pPr>
        <w:pStyle w:val="TabTitle"/>
        <w:keepNext w:val="0"/>
        <w:widowControl w:val="0"/>
        <w:spacing w:before="120" w:line="252" w:lineRule="auto"/>
        <w:contextualSpacing/>
        <w:jc w:val="both"/>
        <w:rPr>
          <w:rFonts w:ascii="Arial" w:hAnsi="Arial" w:cs="Arial"/>
          <w:b w:val="0"/>
          <w:snapToGrid w:val="0"/>
          <w:kern w:val="0"/>
          <w:sz w:val="24"/>
          <w:szCs w:val="24"/>
          <w:lang w:val="vi-VN" w:eastAsia="en-US"/>
        </w:rPr>
      </w:pPr>
      <w:r w:rsidRPr="008207E0">
        <w:rPr>
          <w:rFonts w:ascii="Arial" w:hAnsi="Arial" w:cs="Arial"/>
          <w:b w:val="0"/>
          <w:snapToGrid w:val="0"/>
          <w:kern w:val="0"/>
          <w:sz w:val="24"/>
          <w:szCs w:val="24"/>
          <w:lang w:val="vi-VN" w:eastAsia="en-US"/>
        </w:rPr>
        <w:t xml:space="preserve">Khoảng trống nhỏ nhất trong không khí của các thiết bị của trạm biến áp trong nhà phải thỏa mãn những yêu cầu quy định trong bảng sau:   </w:t>
      </w:r>
      <w:bookmarkStart w:id="629" w:name="_Toc356563015"/>
    </w:p>
    <w:p w14:paraId="01C143FA"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3.4: </w:t>
      </w:r>
      <w:bookmarkEnd w:id="629"/>
      <w:r w:rsidRPr="008207E0">
        <w:rPr>
          <w:rFonts w:cs="Arial"/>
          <w:b/>
          <w:bCs/>
          <w:i w:val="0"/>
          <w:iCs w:val="0"/>
          <w:color w:val="auto"/>
          <w:szCs w:val="24"/>
          <w:lang w:val="vi-VN"/>
        </w:rPr>
        <w:t>Khoảng trống nhỏ nhất giữa phần mang điện của một TBPP với các phần của TBPP khác ở trong nhà</w:t>
      </w:r>
    </w:p>
    <w:tbl>
      <w:tblPr>
        <w:tblW w:w="5102" w:type="pct"/>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733"/>
        <w:gridCol w:w="2266"/>
        <w:gridCol w:w="1411"/>
        <w:gridCol w:w="750"/>
        <w:gridCol w:w="750"/>
        <w:gridCol w:w="750"/>
        <w:gridCol w:w="750"/>
        <w:gridCol w:w="750"/>
        <w:gridCol w:w="750"/>
        <w:gridCol w:w="750"/>
      </w:tblGrid>
      <w:tr w:rsidR="00CA2D76" w:rsidRPr="008207E0" w14:paraId="71C460F0" w14:textId="77777777" w:rsidTr="006D5DA3">
        <w:trPr>
          <w:trHeight w:val="435"/>
          <w:jc w:val="right"/>
        </w:trPr>
        <w:tc>
          <w:tcPr>
            <w:tcW w:w="406" w:type="pct"/>
            <w:vMerge w:val="restart"/>
            <w:vAlign w:val="center"/>
          </w:tcPr>
          <w:p w14:paraId="6E597AB3" w14:textId="77777777" w:rsidR="00CA2D76" w:rsidRPr="008207E0" w:rsidRDefault="00CA2D76" w:rsidP="00150154">
            <w:pPr>
              <w:widowControl w:val="0"/>
              <w:spacing w:line="252" w:lineRule="auto"/>
              <w:jc w:val="center"/>
              <w:rPr>
                <w:rFonts w:cs="Arial"/>
                <w:szCs w:val="24"/>
              </w:rPr>
            </w:pPr>
            <w:r w:rsidRPr="008207E0">
              <w:rPr>
                <w:rFonts w:cs="Arial"/>
                <w:szCs w:val="24"/>
              </w:rPr>
              <w:t>Hình</w:t>
            </w:r>
          </w:p>
        </w:tc>
        <w:tc>
          <w:tcPr>
            <w:tcW w:w="1198" w:type="pct"/>
            <w:vMerge w:val="restart"/>
            <w:vAlign w:val="center"/>
          </w:tcPr>
          <w:p w14:paraId="79C51DA9" w14:textId="77777777" w:rsidR="00CA2D76" w:rsidRPr="008207E0" w:rsidRDefault="00CA2D76" w:rsidP="00150154">
            <w:pPr>
              <w:widowControl w:val="0"/>
              <w:tabs>
                <w:tab w:val="left" w:pos="1653"/>
              </w:tabs>
              <w:spacing w:line="252" w:lineRule="auto"/>
              <w:jc w:val="center"/>
              <w:rPr>
                <w:rFonts w:cs="Arial"/>
                <w:szCs w:val="24"/>
              </w:rPr>
            </w:pPr>
            <w:r w:rsidRPr="008207E0">
              <w:rPr>
                <w:rFonts w:cs="Arial"/>
                <w:szCs w:val="24"/>
              </w:rPr>
              <w:t>Ghi chú</w:t>
            </w:r>
          </w:p>
        </w:tc>
        <w:tc>
          <w:tcPr>
            <w:tcW w:w="714" w:type="pct"/>
            <w:vMerge w:val="restart"/>
            <w:vAlign w:val="center"/>
          </w:tcPr>
          <w:p w14:paraId="1A0FDE3F" w14:textId="77777777" w:rsidR="00CA2D76" w:rsidRPr="008207E0" w:rsidRDefault="00CA2D76" w:rsidP="00150154">
            <w:pPr>
              <w:widowControl w:val="0"/>
              <w:spacing w:line="252" w:lineRule="auto"/>
              <w:jc w:val="center"/>
              <w:rPr>
                <w:rFonts w:cs="Arial"/>
                <w:szCs w:val="24"/>
              </w:rPr>
            </w:pPr>
            <w:r w:rsidRPr="008207E0">
              <w:rPr>
                <w:rFonts w:cs="Arial"/>
                <w:szCs w:val="24"/>
              </w:rPr>
              <w:t>Ký hiệu</w:t>
            </w:r>
          </w:p>
        </w:tc>
        <w:tc>
          <w:tcPr>
            <w:tcW w:w="2681" w:type="pct"/>
            <w:gridSpan w:val="7"/>
            <w:tcBorders>
              <w:bottom w:val="single" w:sz="4" w:space="0" w:color="auto"/>
            </w:tcBorders>
            <w:vAlign w:val="center"/>
          </w:tcPr>
          <w:p w14:paraId="6DCDE87B" w14:textId="77777777" w:rsidR="00CA2D76" w:rsidRPr="008207E0" w:rsidRDefault="00CA2D76" w:rsidP="00150154">
            <w:pPr>
              <w:widowControl w:val="0"/>
              <w:spacing w:line="252" w:lineRule="auto"/>
              <w:jc w:val="center"/>
              <w:rPr>
                <w:rFonts w:cs="Arial"/>
                <w:szCs w:val="24"/>
              </w:rPr>
            </w:pPr>
            <w:r w:rsidRPr="008207E0">
              <w:rPr>
                <w:rFonts w:cs="Arial"/>
                <w:szCs w:val="24"/>
              </w:rPr>
              <w:t xml:space="preserve">Khoảng trống cách điện nhỏ nhất (mm) </w:t>
            </w:r>
          </w:p>
          <w:p w14:paraId="0F5CAF79" w14:textId="77777777" w:rsidR="00CA2D76" w:rsidRPr="008207E0" w:rsidRDefault="00CA2D76" w:rsidP="00150154">
            <w:pPr>
              <w:widowControl w:val="0"/>
              <w:spacing w:line="252" w:lineRule="auto"/>
              <w:jc w:val="center"/>
              <w:rPr>
                <w:rFonts w:cs="Arial"/>
                <w:szCs w:val="24"/>
              </w:rPr>
            </w:pPr>
            <w:r w:rsidRPr="008207E0">
              <w:rPr>
                <w:rFonts w:cs="Arial"/>
                <w:szCs w:val="24"/>
              </w:rPr>
              <w:t>theo điện áp danh định ( kV)</w:t>
            </w:r>
          </w:p>
        </w:tc>
      </w:tr>
      <w:tr w:rsidR="00CA2D76" w:rsidRPr="008207E0" w14:paraId="48317AB8" w14:textId="77777777" w:rsidTr="006D5DA3">
        <w:trPr>
          <w:trHeight w:val="215"/>
          <w:jc w:val="right"/>
        </w:trPr>
        <w:tc>
          <w:tcPr>
            <w:tcW w:w="406" w:type="pct"/>
            <w:vMerge/>
          </w:tcPr>
          <w:p w14:paraId="15C7C8EE" w14:textId="77777777" w:rsidR="00CA2D76" w:rsidRPr="008207E0" w:rsidRDefault="00CA2D76" w:rsidP="00150154">
            <w:pPr>
              <w:widowControl w:val="0"/>
              <w:spacing w:line="252" w:lineRule="auto"/>
              <w:jc w:val="center"/>
              <w:rPr>
                <w:rFonts w:cs="Arial"/>
                <w:szCs w:val="24"/>
              </w:rPr>
            </w:pPr>
          </w:p>
        </w:tc>
        <w:tc>
          <w:tcPr>
            <w:tcW w:w="1198" w:type="pct"/>
            <w:vMerge/>
          </w:tcPr>
          <w:p w14:paraId="2C74221C" w14:textId="77777777" w:rsidR="00CA2D76" w:rsidRPr="008207E0" w:rsidRDefault="00CA2D76" w:rsidP="00150154">
            <w:pPr>
              <w:widowControl w:val="0"/>
              <w:tabs>
                <w:tab w:val="left" w:pos="1653"/>
              </w:tabs>
              <w:spacing w:line="252" w:lineRule="auto"/>
              <w:jc w:val="center"/>
              <w:rPr>
                <w:rFonts w:cs="Arial"/>
                <w:szCs w:val="24"/>
              </w:rPr>
            </w:pPr>
          </w:p>
        </w:tc>
        <w:tc>
          <w:tcPr>
            <w:tcW w:w="714" w:type="pct"/>
            <w:vMerge/>
          </w:tcPr>
          <w:p w14:paraId="7E4D693B" w14:textId="77777777" w:rsidR="00CA2D76" w:rsidRPr="008207E0" w:rsidRDefault="00CA2D76" w:rsidP="00150154">
            <w:pPr>
              <w:widowControl w:val="0"/>
              <w:spacing w:line="252" w:lineRule="auto"/>
              <w:jc w:val="center"/>
              <w:rPr>
                <w:rFonts w:cs="Arial"/>
                <w:szCs w:val="24"/>
              </w:rPr>
            </w:pPr>
          </w:p>
        </w:tc>
        <w:tc>
          <w:tcPr>
            <w:tcW w:w="396" w:type="pct"/>
            <w:tcBorders>
              <w:top w:val="single" w:sz="4" w:space="0" w:color="auto"/>
              <w:bottom w:val="single" w:sz="4" w:space="0" w:color="auto"/>
            </w:tcBorders>
            <w:shd w:val="clear" w:color="auto" w:fill="auto"/>
            <w:vAlign w:val="center"/>
          </w:tcPr>
          <w:p w14:paraId="7ACAED33" w14:textId="77777777" w:rsidR="00CA2D76" w:rsidRPr="008207E0" w:rsidRDefault="00CA2D76" w:rsidP="00150154">
            <w:pPr>
              <w:widowControl w:val="0"/>
              <w:spacing w:line="252" w:lineRule="auto"/>
              <w:jc w:val="center"/>
              <w:rPr>
                <w:rFonts w:cs="Arial"/>
                <w:szCs w:val="24"/>
              </w:rPr>
            </w:pPr>
            <w:r w:rsidRPr="008207E0">
              <w:rPr>
                <w:rFonts w:cs="Arial"/>
                <w:szCs w:val="24"/>
              </w:rPr>
              <w:t>6</w:t>
            </w:r>
          </w:p>
        </w:tc>
        <w:tc>
          <w:tcPr>
            <w:tcW w:w="380" w:type="pct"/>
            <w:tcBorders>
              <w:top w:val="single" w:sz="4" w:space="0" w:color="auto"/>
              <w:bottom w:val="single" w:sz="4" w:space="0" w:color="auto"/>
            </w:tcBorders>
            <w:shd w:val="clear" w:color="auto" w:fill="auto"/>
            <w:vAlign w:val="center"/>
          </w:tcPr>
          <w:p w14:paraId="55FAA59A" w14:textId="77777777" w:rsidR="00CA2D76" w:rsidRPr="008207E0" w:rsidRDefault="00CA2D76" w:rsidP="00150154">
            <w:pPr>
              <w:widowControl w:val="0"/>
              <w:spacing w:line="252" w:lineRule="auto"/>
              <w:jc w:val="center"/>
              <w:rPr>
                <w:rFonts w:cs="Arial"/>
                <w:szCs w:val="24"/>
              </w:rPr>
            </w:pPr>
            <w:r w:rsidRPr="008207E0">
              <w:rPr>
                <w:rFonts w:cs="Arial"/>
                <w:szCs w:val="24"/>
              </w:rPr>
              <w:t>10</w:t>
            </w:r>
          </w:p>
        </w:tc>
        <w:tc>
          <w:tcPr>
            <w:tcW w:w="384" w:type="pct"/>
            <w:tcBorders>
              <w:top w:val="single" w:sz="4" w:space="0" w:color="auto"/>
              <w:bottom w:val="single" w:sz="4" w:space="0" w:color="auto"/>
            </w:tcBorders>
            <w:shd w:val="clear" w:color="auto" w:fill="auto"/>
            <w:vAlign w:val="center"/>
          </w:tcPr>
          <w:p w14:paraId="0BAFEA54" w14:textId="77777777" w:rsidR="00CA2D76" w:rsidRPr="008207E0" w:rsidRDefault="00CA2D76" w:rsidP="00150154">
            <w:pPr>
              <w:widowControl w:val="0"/>
              <w:spacing w:line="252" w:lineRule="auto"/>
              <w:jc w:val="center"/>
              <w:rPr>
                <w:rFonts w:cs="Arial"/>
                <w:szCs w:val="24"/>
              </w:rPr>
            </w:pPr>
            <w:r w:rsidRPr="008207E0">
              <w:rPr>
                <w:rFonts w:cs="Arial"/>
                <w:szCs w:val="24"/>
              </w:rPr>
              <w:t>15</w:t>
            </w:r>
          </w:p>
        </w:tc>
        <w:tc>
          <w:tcPr>
            <w:tcW w:w="380" w:type="pct"/>
            <w:tcBorders>
              <w:top w:val="single" w:sz="4" w:space="0" w:color="auto"/>
              <w:bottom w:val="single" w:sz="4" w:space="0" w:color="auto"/>
            </w:tcBorders>
            <w:shd w:val="clear" w:color="auto" w:fill="auto"/>
            <w:vAlign w:val="center"/>
          </w:tcPr>
          <w:p w14:paraId="76BD42C6" w14:textId="77777777" w:rsidR="00CA2D76" w:rsidRPr="008207E0" w:rsidRDefault="00CA2D76" w:rsidP="00150154">
            <w:pPr>
              <w:widowControl w:val="0"/>
              <w:spacing w:line="252" w:lineRule="auto"/>
              <w:jc w:val="center"/>
              <w:rPr>
                <w:rFonts w:cs="Arial"/>
                <w:szCs w:val="24"/>
              </w:rPr>
            </w:pPr>
            <w:r w:rsidRPr="008207E0">
              <w:rPr>
                <w:rFonts w:cs="Arial"/>
                <w:szCs w:val="24"/>
              </w:rPr>
              <w:t>22</w:t>
            </w:r>
          </w:p>
        </w:tc>
        <w:tc>
          <w:tcPr>
            <w:tcW w:w="380" w:type="pct"/>
            <w:tcBorders>
              <w:top w:val="single" w:sz="4" w:space="0" w:color="auto"/>
              <w:bottom w:val="single" w:sz="4" w:space="0" w:color="auto"/>
            </w:tcBorders>
            <w:vAlign w:val="center"/>
          </w:tcPr>
          <w:p w14:paraId="55B790DA" w14:textId="77777777" w:rsidR="00CA2D76" w:rsidRPr="008207E0" w:rsidRDefault="00CA2D76" w:rsidP="00150154">
            <w:pPr>
              <w:widowControl w:val="0"/>
              <w:spacing w:line="252" w:lineRule="auto"/>
              <w:jc w:val="center"/>
              <w:rPr>
                <w:rFonts w:cs="Arial"/>
                <w:szCs w:val="24"/>
              </w:rPr>
            </w:pPr>
            <w:r w:rsidRPr="008207E0">
              <w:rPr>
                <w:rFonts w:cs="Arial"/>
                <w:szCs w:val="24"/>
              </w:rPr>
              <w:t>35</w:t>
            </w:r>
          </w:p>
        </w:tc>
        <w:tc>
          <w:tcPr>
            <w:tcW w:w="380" w:type="pct"/>
            <w:tcBorders>
              <w:top w:val="single" w:sz="4" w:space="0" w:color="auto"/>
              <w:bottom w:val="single" w:sz="4" w:space="0" w:color="auto"/>
            </w:tcBorders>
            <w:vAlign w:val="center"/>
          </w:tcPr>
          <w:p w14:paraId="7E3CDCD3" w14:textId="77777777" w:rsidR="00CA2D76" w:rsidRPr="008207E0" w:rsidRDefault="00CA2D76" w:rsidP="00150154">
            <w:pPr>
              <w:widowControl w:val="0"/>
              <w:spacing w:line="252" w:lineRule="auto"/>
              <w:jc w:val="center"/>
              <w:rPr>
                <w:rFonts w:cs="Arial"/>
                <w:szCs w:val="24"/>
              </w:rPr>
            </w:pPr>
            <w:r w:rsidRPr="008207E0">
              <w:rPr>
                <w:rFonts w:cs="Arial"/>
                <w:szCs w:val="24"/>
              </w:rPr>
              <w:t>110</w:t>
            </w:r>
          </w:p>
        </w:tc>
        <w:tc>
          <w:tcPr>
            <w:tcW w:w="384" w:type="pct"/>
            <w:tcBorders>
              <w:top w:val="single" w:sz="4" w:space="0" w:color="auto"/>
              <w:bottom w:val="single" w:sz="4" w:space="0" w:color="auto"/>
            </w:tcBorders>
            <w:vAlign w:val="center"/>
          </w:tcPr>
          <w:p w14:paraId="7FF07E7D" w14:textId="77777777" w:rsidR="00CA2D76" w:rsidRPr="008207E0" w:rsidRDefault="00CA2D76" w:rsidP="00150154">
            <w:pPr>
              <w:widowControl w:val="0"/>
              <w:spacing w:line="252" w:lineRule="auto"/>
              <w:jc w:val="center"/>
              <w:rPr>
                <w:rFonts w:cs="Arial"/>
                <w:szCs w:val="24"/>
              </w:rPr>
            </w:pPr>
            <w:r w:rsidRPr="008207E0">
              <w:rPr>
                <w:rFonts w:cs="Arial"/>
                <w:szCs w:val="24"/>
              </w:rPr>
              <w:t>220</w:t>
            </w:r>
          </w:p>
        </w:tc>
      </w:tr>
      <w:tr w:rsidR="00CA2D76" w:rsidRPr="008207E0" w14:paraId="4844851F" w14:textId="77777777" w:rsidTr="006D5DA3">
        <w:trPr>
          <w:trHeight w:val="881"/>
          <w:jc w:val="right"/>
        </w:trPr>
        <w:tc>
          <w:tcPr>
            <w:tcW w:w="406" w:type="pct"/>
            <w:vAlign w:val="center"/>
          </w:tcPr>
          <w:p w14:paraId="2D3DC1AE" w14:textId="77777777" w:rsidR="00CA2D76" w:rsidRPr="008207E0" w:rsidRDefault="00CA2D76" w:rsidP="00150154">
            <w:pPr>
              <w:widowControl w:val="0"/>
              <w:spacing w:line="252" w:lineRule="auto"/>
              <w:jc w:val="center"/>
              <w:rPr>
                <w:rFonts w:cs="Arial"/>
                <w:szCs w:val="24"/>
              </w:rPr>
            </w:pPr>
            <w:r w:rsidRPr="008207E0">
              <w:rPr>
                <w:rFonts w:cs="Arial"/>
                <w:szCs w:val="24"/>
              </w:rPr>
              <w:t>08</w:t>
            </w:r>
          </w:p>
          <w:p w14:paraId="353C0C13" w14:textId="77777777" w:rsidR="00CA2D76" w:rsidRPr="008207E0" w:rsidRDefault="00CA2D76" w:rsidP="00150154">
            <w:pPr>
              <w:widowControl w:val="0"/>
              <w:spacing w:line="252" w:lineRule="auto"/>
              <w:rPr>
                <w:rFonts w:cs="Arial"/>
                <w:szCs w:val="24"/>
              </w:rPr>
            </w:pPr>
          </w:p>
        </w:tc>
        <w:tc>
          <w:tcPr>
            <w:tcW w:w="1198" w:type="pct"/>
            <w:tcBorders>
              <w:bottom w:val="nil"/>
            </w:tcBorders>
            <w:vAlign w:val="center"/>
          </w:tcPr>
          <w:p w14:paraId="5BA802E7" w14:textId="77777777" w:rsidR="00CA2D76" w:rsidRPr="008207E0" w:rsidRDefault="00CA2D76" w:rsidP="00150154">
            <w:pPr>
              <w:widowControl w:val="0"/>
              <w:tabs>
                <w:tab w:val="left" w:pos="1653"/>
              </w:tabs>
              <w:spacing w:line="252" w:lineRule="auto"/>
              <w:ind w:right="-115"/>
              <w:rPr>
                <w:rFonts w:cs="Arial"/>
                <w:spacing w:val="-8"/>
                <w:szCs w:val="24"/>
              </w:rPr>
            </w:pPr>
            <w:r w:rsidRPr="008207E0">
              <w:rPr>
                <w:rFonts w:cs="Arial"/>
                <w:spacing w:val="-8"/>
                <w:szCs w:val="24"/>
              </w:rPr>
              <w:t xml:space="preserve">Pha-đất </w:t>
            </w:r>
          </w:p>
          <w:p w14:paraId="57843521" w14:textId="77777777" w:rsidR="00CA2D76" w:rsidRPr="008207E0" w:rsidRDefault="00CA2D76" w:rsidP="00150154">
            <w:pPr>
              <w:widowControl w:val="0"/>
              <w:spacing w:line="252" w:lineRule="auto"/>
              <w:ind w:left="-14"/>
              <w:rPr>
                <w:rFonts w:cs="Arial"/>
                <w:snapToGrid w:val="0"/>
                <w:spacing w:val="2"/>
                <w:szCs w:val="24"/>
              </w:rPr>
            </w:pPr>
            <w:r w:rsidRPr="008207E0">
              <w:rPr>
                <w:rFonts w:cs="Arial"/>
                <w:spacing w:val="-8"/>
                <w:szCs w:val="24"/>
              </w:rPr>
              <w:t>Pha-pha</w:t>
            </w:r>
          </w:p>
        </w:tc>
        <w:tc>
          <w:tcPr>
            <w:tcW w:w="714" w:type="pct"/>
            <w:vAlign w:val="center"/>
          </w:tcPr>
          <w:p w14:paraId="05F70B55" w14:textId="77777777" w:rsidR="00CA2D76" w:rsidRPr="008207E0" w:rsidRDefault="00CA2D76" w:rsidP="00150154">
            <w:pPr>
              <w:widowControl w:val="0"/>
              <w:spacing w:line="252" w:lineRule="auto"/>
              <w:jc w:val="center"/>
              <w:rPr>
                <w:rFonts w:cs="Arial"/>
                <w:szCs w:val="24"/>
              </w:rPr>
            </w:pPr>
            <w:r w:rsidRPr="008207E0">
              <w:rPr>
                <w:rFonts w:cs="Arial"/>
                <w:szCs w:val="24"/>
              </w:rPr>
              <w:t>Np-đ</w:t>
            </w:r>
          </w:p>
          <w:p w14:paraId="717A7545" w14:textId="77777777" w:rsidR="00CA2D76" w:rsidRPr="008207E0" w:rsidRDefault="00CA2D76" w:rsidP="00150154">
            <w:pPr>
              <w:widowControl w:val="0"/>
              <w:spacing w:line="252" w:lineRule="auto"/>
              <w:jc w:val="center"/>
              <w:rPr>
                <w:rFonts w:cs="Arial"/>
                <w:szCs w:val="24"/>
              </w:rPr>
            </w:pPr>
            <w:r w:rsidRPr="008207E0">
              <w:rPr>
                <w:rFonts w:cs="Arial"/>
                <w:szCs w:val="24"/>
              </w:rPr>
              <w:t>Np-p</w:t>
            </w:r>
          </w:p>
        </w:tc>
        <w:tc>
          <w:tcPr>
            <w:tcW w:w="396" w:type="pct"/>
            <w:tcBorders>
              <w:top w:val="single" w:sz="4" w:space="0" w:color="auto"/>
            </w:tcBorders>
            <w:vAlign w:val="center"/>
          </w:tcPr>
          <w:p w14:paraId="01F1DD85" w14:textId="77777777" w:rsidR="00CA2D76" w:rsidRPr="008207E0" w:rsidRDefault="00CA2D76" w:rsidP="00150154">
            <w:pPr>
              <w:widowControl w:val="0"/>
              <w:spacing w:line="252" w:lineRule="auto"/>
              <w:jc w:val="center"/>
              <w:rPr>
                <w:rFonts w:cs="Arial"/>
                <w:szCs w:val="24"/>
              </w:rPr>
            </w:pPr>
            <w:r w:rsidRPr="008207E0">
              <w:rPr>
                <w:rFonts w:cs="Arial"/>
                <w:szCs w:val="24"/>
              </w:rPr>
              <w:t>60</w:t>
            </w:r>
          </w:p>
        </w:tc>
        <w:tc>
          <w:tcPr>
            <w:tcW w:w="380" w:type="pct"/>
            <w:tcBorders>
              <w:top w:val="single" w:sz="4" w:space="0" w:color="auto"/>
            </w:tcBorders>
            <w:vAlign w:val="center"/>
          </w:tcPr>
          <w:p w14:paraId="36CBD7C3" w14:textId="77777777" w:rsidR="00CA2D76" w:rsidRPr="008207E0" w:rsidRDefault="00CA2D76" w:rsidP="00150154">
            <w:pPr>
              <w:widowControl w:val="0"/>
              <w:spacing w:line="252" w:lineRule="auto"/>
              <w:jc w:val="center"/>
              <w:rPr>
                <w:rFonts w:cs="Arial"/>
                <w:szCs w:val="24"/>
              </w:rPr>
            </w:pPr>
            <w:r w:rsidRPr="008207E0">
              <w:rPr>
                <w:rFonts w:cs="Arial"/>
                <w:szCs w:val="24"/>
              </w:rPr>
              <w:t>120</w:t>
            </w:r>
          </w:p>
        </w:tc>
        <w:tc>
          <w:tcPr>
            <w:tcW w:w="384" w:type="pct"/>
            <w:tcBorders>
              <w:top w:val="single" w:sz="4" w:space="0" w:color="auto"/>
            </w:tcBorders>
            <w:vAlign w:val="center"/>
          </w:tcPr>
          <w:p w14:paraId="45212045" w14:textId="77777777" w:rsidR="00CA2D76" w:rsidRPr="008207E0" w:rsidRDefault="00CA2D76" w:rsidP="00150154">
            <w:pPr>
              <w:widowControl w:val="0"/>
              <w:spacing w:line="252" w:lineRule="auto"/>
              <w:jc w:val="center"/>
              <w:rPr>
                <w:rFonts w:cs="Arial"/>
                <w:szCs w:val="24"/>
              </w:rPr>
            </w:pPr>
            <w:r w:rsidRPr="008207E0">
              <w:rPr>
                <w:rFonts w:cs="Arial"/>
                <w:szCs w:val="24"/>
              </w:rPr>
              <w:t>120</w:t>
            </w:r>
          </w:p>
        </w:tc>
        <w:tc>
          <w:tcPr>
            <w:tcW w:w="380" w:type="pct"/>
            <w:tcBorders>
              <w:top w:val="single" w:sz="4" w:space="0" w:color="auto"/>
            </w:tcBorders>
            <w:vAlign w:val="center"/>
          </w:tcPr>
          <w:p w14:paraId="22DFCC0A" w14:textId="77777777" w:rsidR="00CA2D76" w:rsidRPr="008207E0" w:rsidRDefault="00CA2D76" w:rsidP="00150154">
            <w:pPr>
              <w:widowControl w:val="0"/>
              <w:spacing w:line="252" w:lineRule="auto"/>
              <w:jc w:val="center"/>
              <w:rPr>
                <w:rFonts w:cs="Arial"/>
                <w:szCs w:val="24"/>
              </w:rPr>
            </w:pPr>
            <w:r w:rsidRPr="008207E0">
              <w:rPr>
                <w:rFonts w:cs="Arial"/>
                <w:szCs w:val="24"/>
              </w:rPr>
              <w:t xml:space="preserve">220  </w:t>
            </w:r>
          </w:p>
        </w:tc>
        <w:tc>
          <w:tcPr>
            <w:tcW w:w="380" w:type="pct"/>
            <w:tcBorders>
              <w:top w:val="single" w:sz="4" w:space="0" w:color="auto"/>
            </w:tcBorders>
            <w:vAlign w:val="center"/>
          </w:tcPr>
          <w:p w14:paraId="7EA34E5B" w14:textId="77777777" w:rsidR="00CA2D76" w:rsidRPr="008207E0" w:rsidRDefault="00CA2D76" w:rsidP="00150154">
            <w:pPr>
              <w:widowControl w:val="0"/>
              <w:spacing w:line="252" w:lineRule="auto"/>
              <w:jc w:val="center"/>
              <w:rPr>
                <w:rFonts w:cs="Arial"/>
                <w:szCs w:val="24"/>
              </w:rPr>
            </w:pPr>
            <w:r w:rsidRPr="008207E0">
              <w:rPr>
                <w:rFonts w:cs="Arial"/>
                <w:szCs w:val="24"/>
              </w:rPr>
              <w:t>320</w:t>
            </w:r>
          </w:p>
        </w:tc>
        <w:tc>
          <w:tcPr>
            <w:tcW w:w="380" w:type="pct"/>
            <w:tcBorders>
              <w:top w:val="single" w:sz="4" w:space="0" w:color="auto"/>
            </w:tcBorders>
            <w:vAlign w:val="center"/>
          </w:tcPr>
          <w:p w14:paraId="5A01F823" w14:textId="77777777" w:rsidR="00CA2D76" w:rsidRPr="008207E0" w:rsidRDefault="00CA2D76" w:rsidP="00150154">
            <w:pPr>
              <w:widowControl w:val="0"/>
              <w:spacing w:line="252" w:lineRule="auto"/>
              <w:jc w:val="center"/>
              <w:rPr>
                <w:rFonts w:cs="Arial"/>
                <w:szCs w:val="24"/>
              </w:rPr>
            </w:pPr>
            <w:r w:rsidRPr="008207E0">
              <w:rPr>
                <w:rFonts w:cs="Arial"/>
                <w:szCs w:val="24"/>
              </w:rPr>
              <w:t>900</w:t>
            </w:r>
          </w:p>
        </w:tc>
        <w:tc>
          <w:tcPr>
            <w:tcW w:w="384" w:type="pct"/>
            <w:tcBorders>
              <w:top w:val="single" w:sz="4" w:space="0" w:color="auto"/>
            </w:tcBorders>
            <w:vAlign w:val="center"/>
          </w:tcPr>
          <w:p w14:paraId="189932F4" w14:textId="77777777" w:rsidR="00CA2D76" w:rsidRPr="008207E0" w:rsidRDefault="00CA2D76" w:rsidP="00150154">
            <w:pPr>
              <w:widowControl w:val="0"/>
              <w:spacing w:line="252" w:lineRule="auto"/>
              <w:jc w:val="center"/>
              <w:rPr>
                <w:rFonts w:cs="Arial"/>
                <w:szCs w:val="24"/>
              </w:rPr>
            </w:pPr>
            <w:r w:rsidRPr="008207E0">
              <w:rPr>
                <w:rFonts w:cs="Arial"/>
                <w:szCs w:val="24"/>
              </w:rPr>
              <w:t>1900</w:t>
            </w:r>
          </w:p>
        </w:tc>
      </w:tr>
      <w:tr w:rsidR="00CA2D76" w:rsidRPr="008207E0" w14:paraId="29516701" w14:textId="77777777" w:rsidTr="006D5DA3">
        <w:trPr>
          <w:trHeight w:val="701"/>
          <w:jc w:val="right"/>
        </w:trPr>
        <w:tc>
          <w:tcPr>
            <w:tcW w:w="406" w:type="pct"/>
            <w:vAlign w:val="center"/>
          </w:tcPr>
          <w:p w14:paraId="07B3BEDF" w14:textId="77777777" w:rsidR="00CA2D76" w:rsidRPr="008207E0" w:rsidRDefault="00CA2D76" w:rsidP="00150154">
            <w:pPr>
              <w:widowControl w:val="0"/>
              <w:spacing w:line="252" w:lineRule="auto"/>
              <w:jc w:val="center"/>
              <w:rPr>
                <w:rFonts w:cs="Arial"/>
                <w:szCs w:val="24"/>
              </w:rPr>
            </w:pPr>
            <w:r w:rsidRPr="008207E0">
              <w:rPr>
                <w:rFonts w:cs="Arial"/>
                <w:szCs w:val="24"/>
              </w:rPr>
              <w:t>18</w:t>
            </w:r>
          </w:p>
          <w:p w14:paraId="15AE24DD" w14:textId="77777777" w:rsidR="00CA2D76" w:rsidRPr="008207E0" w:rsidRDefault="00CA2D76" w:rsidP="00150154">
            <w:pPr>
              <w:widowControl w:val="0"/>
              <w:spacing w:line="252" w:lineRule="auto"/>
              <w:rPr>
                <w:rFonts w:cs="Arial"/>
                <w:szCs w:val="24"/>
              </w:rPr>
            </w:pPr>
          </w:p>
        </w:tc>
        <w:tc>
          <w:tcPr>
            <w:tcW w:w="1198" w:type="pct"/>
            <w:tcBorders>
              <w:bottom w:val="nil"/>
            </w:tcBorders>
            <w:vAlign w:val="center"/>
          </w:tcPr>
          <w:p w14:paraId="54C9006F" w14:textId="77777777" w:rsidR="00CA2D76" w:rsidRPr="008207E0" w:rsidRDefault="00CA2D76" w:rsidP="00150154">
            <w:pPr>
              <w:widowControl w:val="0"/>
              <w:spacing w:line="252" w:lineRule="auto"/>
              <w:ind w:left="-14"/>
              <w:rPr>
                <w:rFonts w:cs="Arial"/>
                <w:snapToGrid w:val="0"/>
                <w:spacing w:val="2"/>
                <w:szCs w:val="24"/>
              </w:rPr>
            </w:pPr>
            <w:r w:rsidRPr="008207E0">
              <w:rPr>
                <w:rFonts w:cs="Arial"/>
                <w:snapToGrid w:val="0"/>
                <w:spacing w:val="2"/>
                <w:szCs w:val="24"/>
              </w:rPr>
              <w:t>Từ phần mang điện đến rào chắn kín</w:t>
            </w:r>
          </w:p>
        </w:tc>
        <w:tc>
          <w:tcPr>
            <w:tcW w:w="714" w:type="pct"/>
            <w:vAlign w:val="center"/>
          </w:tcPr>
          <w:p w14:paraId="3E228D79" w14:textId="77777777" w:rsidR="00CA2D76" w:rsidRPr="008207E0" w:rsidRDefault="00CA2D76" w:rsidP="00150154">
            <w:pPr>
              <w:widowControl w:val="0"/>
              <w:spacing w:line="252" w:lineRule="auto"/>
              <w:jc w:val="center"/>
              <w:rPr>
                <w:rFonts w:cs="Arial"/>
                <w:szCs w:val="24"/>
              </w:rPr>
            </w:pPr>
            <w:r w:rsidRPr="008207E0">
              <w:rPr>
                <w:rFonts w:cs="Arial"/>
                <w:szCs w:val="24"/>
              </w:rPr>
              <w:t>B</w:t>
            </w:r>
          </w:p>
          <w:p w14:paraId="4E9A2B0E" w14:textId="77777777" w:rsidR="00CA2D76" w:rsidRPr="008207E0" w:rsidRDefault="00CA2D76" w:rsidP="00150154">
            <w:pPr>
              <w:widowControl w:val="0"/>
              <w:spacing w:line="252" w:lineRule="auto"/>
              <w:jc w:val="center"/>
              <w:rPr>
                <w:rFonts w:cs="Arial"/>
                <w:szCs w:val="24"/>
              </w:rPr>
            </w:pPr>
            <w:r w:rsidRPr="008207E0">
              <w:rPr>
                <w:rFonts w:cs="Arial"/>
                <w:szCs w:val="24"/>
              </w:rPr>
              <w:t>(Np-đ)</w:t>
            </w:r>
          </w:p>
        </w:tc>
        <w:tc>
          <w:tcPr>
            <w:tcW w:w="396" w:type="pct"/>
            <w:tcBorders>
              <w:top w:val="single" w:sz="4" w:space="0" w:color="auto"/>
            </w:tcBorders>
            <w:vAlign w:val="center"/>
          </w:tcPr>
          <w:p w14:paraId="0B729899" w14:textId="77777777" w:rsidR="00CA2D76" w:rsidRPr="008207E0" w:rsidRDefault="00CA2D76" w:rsidP="00150154">
            <w:pPr>
              <w:widowControl w:val="0"/>
              <w:spacing w:line="252" w:lineRule="auto"/>
              <w:jc w:val="center"/>
              <w:rPr>
                <w:rFonts w:cs="Arial"/>
                <w:szCs w:val="24"/>
              </w:rPr>
            </w:pPr>
            <w:r w:rsidRPr="008207E0">
              <w:rPr>
                <w:rFonts w:cs="Arial"/>
                <w:szCs w:val="24"/>
              </w:rPr>
              <w:t>60</w:t>
            </w:r>
          </w:p>
        </w:tc>
        <w:tc>
          <w:tcPr>
            <w:tcW w:w="380" w:type="pct"/>
            <w:tcBorders>
              <w:top w:val="single" w:sz="4" w:space="0" w:color="auto"/>
            </w:tcBorders>
            <w:vAlign w:val="center"/>
          </w:tcPr>
          <w:p w14:paraId="4654D742" w14:textId="77777777" w:rsidR="00CA2D76" w:rsidRPr="008207E0" w:rsidRDefault="00CA2D76" w:rsidP="00150154">
            <w:pPr>
              <w:widowControl w:val="0"/>
              <w:spacing w:line="252" w:lineRule="auto"/>
              <w:jc w:val="center"/>
              <w:rPr>
                <w:rFonts w:cs="Arial"/>
                <w:szCs w:val="24"/>
              </w:rPr>
            </w:pPr>
            <w:r w:rsidRPr="008207E0">
              <w:rPr>
                <w:rFonts w:cs="Arial"/>
                <w:szCs w:val="24"/>
              </w:rPr>
              <w:t>120</w:t>
            </w:r>
          </w:p>
        </w:tc>
        <w:tc>
          <w:tcPr>
            <w:tcW w:w="384" w:type="pct"/>
            <w:tcBorders>
              <w:top w:val="single" w:sz="4" w:space="0" w:color="auto"/>
            </w:tcBorders>
            <w:vAlign w:val="center"/>
          </w:tcPr>
          <w:p w14:paraId="3FD2E93A" w14:textId="77777777" w:rsidR="00CA2D76" w:rsidRPr="008207E0" w:rsidRDefault="00CA2D76" w:rsidP="00150154">
            <w:pPr>
              <w:widowControl w:val="0"/>
              <w:spacing w:line="252" w:lineRule="auto"/>
              <w:jc w:val="center"/>
              <w:rPr>
                <w:rFonts w:cs="Arial"/>
                <w:szCs w:val="24"/>
              </w:rPr>
            </w:pPr>
            <w:r w:rsidRPr="008207E0">
              <w:rPr>
                <w:rFonts w:cs="Arial"/>
                <w:szCs w:val="24"/>
              </w:rPr>
              <w:t>120</w:t>
            </w:r>
          </w:p>
        </w:tc>
        <w:tc>
          <w:tcPr>
            <w:tcW w:w="380" w:type="pct"/>
            <w:tcBorders>
              <w:top w:val="single" w:sz="4" w:space="0" w:color="auto"/>
            </w:tcBorders>
            <w:vAlign w:val="center"/>
          </w:tcPr>
          <w:p w14:paraId="194A1F47" w14:textId="77777777" w:rsidR="00CA2D76" w:rsidRPr="008207E0" w:rsidRDefault="00CA2D76" w:rsidP="00150154">
            <w:pPr>
              <w:widowControl w:val="0"/>
              <w:spacing w:line="252" w:lineRule="auto"/>
              <w:jc w:val="center"/>
              <w:rPr>
                <w:rFonts w:cs="Arial"/>
                <w:szCs w:val="24"/>
              </w:rPr>
            </w:pPr>
            <w:r w:rsidRPr="008207E0">
              <w:rPr>
                <w:rFonts w:cs="Arial"/>
                <w:szCs w:val="24"/>
              </w:rPr>
              <w:t xml:space="preserve">220  </w:t>
            </w:r>
          </w:p>
        </w:tc>
        <w:tc>
          <w:tcPr>
            <w:tcW w:w="380" w:type="pct"/>
            <w:tcBorders>
              <w:top w:val="single" w:sz="4" w:space="0" w:color="auto"/>
            </w:tcBorders>
            <w:vAlign w:val="center"/>
          </w:tcPr>
          <w:p w14:paraId="4B9EAC07" w14:textId="77777777" w:rsidR="00CA2D76" w:rsidRPr="008207E0" w:rsidRDefault="00CA2D76" w:rsidP="00150154">
            <w:pPr>
              <w:widowControl w:val="0"/>
              <w:spacing w:line="252" w:lineRule="auto"/>
              <w:jc w:val="center"/>
              <w:rPr>
                <w:rFonts w:cs="Arial"/>
                <w:szCs w:val="24"/>
              </w:rPr>
            </w:pPr>
            <w:r w:rsidRPr="008207E0">
              <w:rPr>
                <w:rFonts w:cs="Arial"/>
                <w:szCs w:val="24"/>
              </w:rPr>
              <w:t>320</w:t>
            </w:r>
          </w:p>
        </w:tc>
        <w:tc>
          <w:tcPr>
            <w:tcW w:w="380" w:type="pct"/>
            <w:tcBorders>
              <w:top w:val="single" w:sz="4" w:space="0" w:color="auto"/>
            </w:tcBorders>
            <w:vAlign w:val="center"/>
          </w:tcPr>
          <w:p w14:paraId="213A5C17" w14:textId="77777777" w:rsidR="00CA2D76" w:rsidRPr="008207E0" w:rsidRDefault="00CA2D76" w:rsidP="00150154">
            <w:pPr>
              <w:widowControl w:val="0"/>
              <w:spacing w:line="252" w:lineRule="auto"/>
              <w:jc w:val="center"/>
              <w:rPr>
                <w:rFonts w:cs="Arial"/>
                <w:szCs w:val="24"/>
              </w:rPr>
            </w:pPr>
            <w:r w:rsidRPr="008207E0">
              <w:rPr>
                <w:rFonts w:cs="Arial"/>
                <w:szCs w:val="24"/>
              </w:rPr>
              <w:t>900</w:t>
            </w:r>
          </w:p>
        </w:tc>
        <w:tc>
          <w:tcPr>
            <w:tcW w:w="384" w:type="pct"/>
            <w:tcBorders>
              <w:top w:val="single" w:sz="4" w:space="0" w:color="auto"/>
            </w:tcBorders>
            <w:vAlign w:val="center"/>
          </w:tcPr>
          <w:p w14:paraId="56EBA623" w14:textId="77777777" w:rsidR="00CA2D76" w:rsidRPr="008207E0" w:rsidRDefault="00CA2D76" w:rsidP="00150154">
            <w:pPr>
              <w:widowControl w:val="0"/>
              <w:spacing w:line="252" w:lineRule="auto"/>
              <w:jc w:val="center"/>
              <w:rPr>
                <w:rFonts w:cs="Arial"/>
                <w:szCs w:val="24"/>
              </w:rPr>
            </w:pPr>
            <w:r w:rsidRPr="008207E0">
              <w:rPr>
                <w:rFonts w:cs="Arial"/>
                <w:szCs w:val="24"/>
              </w:rPr>
              <w:t>1900</w:t>
            </w:r>
          </w:p>
        </w:tc>
      </w:tr>
      <w:tr w:rsidR="00CA2D76" w:rsidRPr="008207E0" w14:paraId="4A29D7CD" w14:textId="77777777" w:rsidTr="006D5DA3">
        <w:trPr>
          <w:jc w:val="right"/>
        </w:trPr>
        <w:tc>
          <w:tcPr>
            <w:tcW w:w="406" w:type="pct"/>
            <w:vAlign w:val="center"/>
          </w:tcPr>
          <w:p w14:paraId="32E9667C" w14:textId="77777777" w:rsidR="00CA2D76" w:rsidRPr="008207E0" w:rsidRDefault="00CA2D76" w:rsidP="00150154">
            <w:pPr>
              <w:widowControl w:val="0"/>
              <w:spacing w:line="252" w:lineRule="auto"/>
              <w:rPr>
                <w:rFonts w:cs="Arial"/>
                <w:szCs w:val="24"/>
              </w:rPr>
            </w:pPr>
            <w:r w:rsidRPr="008207E0">
              <w:rPr>
                <w:rFonts w:cs="Arial"/>
                <w:szCs w:val="24"/>
              </w:rPr>
              <w:t xml:space="preserve"> 18</w:t>
            </w:r>
          </w:p>
        </w:tc>
        <w:tc>
          <w:tcPr>
            <w:tcW w:w="1198" w:type="pct"/>
          </w:tcPr>
          <w:p w14:paraId="3F0D63B6" w14:textId="77777777" w:rsidR="00CA2D76" w:rsidRPr="008207E0" w:rsidRDefault="00CA2D76" w:rsidP="00150154">
            <w:pPr>
              <w:widowControl w:val="0"/>
              <w:tabs>
                <w:tab w:val="left" w:pos="1653"/>
              </w:tabs>
              <w:spacing w:line="252" w:lineRule="auto"/>
              <w:ind w:right="-108"/>
              <w:rPr>
                <w:rFonts w:cs="Arial"/>
                <w:spacing w:val="-8"/>
                <w:szCs w:val="24"/>
              </w:rPr>
            </w:pPr>
            <w:r w:rsidRPr="008207E0">
              <w:rPr>
                <w:rFonts w:cs="Arial"/>
                <w:snapToGrid w:val="0"/>
                <w:spacing w:val="2"/>
                <w:szCs w:val="24"/>
              </w:rPr>
              <w:t>Từ phần mang điện đến rào chắn lưới</w:t>
            </w:r>
          </w:p>
        </w:tc>
        <w:tc>
          <w:tcPr>
            <w:tcW w:w="714" w:type="pct"/>
            <w:vAlign w:val="center"/>
          </w:tcPr>
          <w:p w14:paraId="7FB70D96" w14:textId="77777777" w:rsidR="00CA2D76" w:rsidRPr="008207E0" w:rsidRDefault="00CA2D76" w:rsidP="00150154">
            <w:pPr>
              <w:widowControl w:val="0"/>
              <w:spacing w:line="252" w:lineRule="auto"/>
              <w:jc w:val="center"/>
              <w:rPr>
                <w:rFonts w:cs="Arial"/>
                <w:szCs w:val="24"/>
              </w:rPr>
            </w:pPr>
            <w:r w:rsidRPr="008207E0">
              <w:rPr>
                <w:rFonts w:cs="Arial"/>
                <w:szCs w:val="24"/>
              </w:rPr>
              <w:t>C</w:t>
            </w:r>
          </w:p>
          <w:p w14:paraId="2C9136D8" w14:textId="77777777" w:rsidR="00CA2D76" w:rsidRPr="008207E0" w:rsidRDefault="00CA2D76" w:rsidP="00150154">
            <w:pPr>
              <w:widowControl w:val="0"/>
              <w:spacing w:line="252" w:lineRule="auto"/>
              <w:jc w:val="center"/>
              <w:rPr>
                <w:rFonts w:cs="Arial"/>
                <w:szCs w:val="24"/>
              </w:rPr>
            </w:pPr>
            <w:r w:rsidRPr="008207E0">
              <w:rPr>
                <w:rFonts w:cs="Arial"/>
                <w:szCs w:val="24"/>
              </w:rPr>
              <w:t>(B+80/100)</w:t>
            </w:r>
          </w:p>
        </w:tc>
        <w:tc>
          <w:tcPr>
            <w:tcW w:w="396" w:type="pct"/>
            <w:vAlign w:val="center"/>
          </w:tcPr>
          <w:p w14:paraId="59F1BFFA" w14:textId="77777777" w:rsidR="00CA2D76" w:rsidRPr="008207E0" w:rsidRDefault="00CA2D76" w:rsidP="00150154">
            <w:pPr>
              <w:widowControl w:val="0"/>
              <w:spacing w:line="252" w:lineRule="auto"/>
              <w:jc w:val="center"/>
              <w:rPr>
                <w:rFonts w:cs="Arial"/>
                <w:szCs w:val="24"/>
              </w:rPr>
            </w:pPr>
            <w:r w:rsidRPr="008207E0">
              <w:rPr>
                <w:rFonts w:cs="Arial"/>
                <w:szCs w:val="24"/>
              </w:rPr>
              <w:t>140</w:t>
            </w:r>
          </w:p>
        </w:tc>
        <w:tc>
          <w:tcPr>
            <w:tcW w:w="380" w:type="pct"/>
            <w:vAlign w:val="center"/>
          </w:tcPr>
          <w:p w14:paraId="2A5ECCE9" w14:textId="77777777" w:rsidR="00CA2D76" w:rsidRPr="008207E0" w:rsidRDefault="00CA2D76" w:rsidP="00150154">
            <w:pPr>
              <w:widowControl w:val="0"/>
              <w:spacing w:line="252" w:lineRule="auto"/>
              <w:jc w:val="center"/>
              <w:rPr>
                <w:rFonts w:cs="Arial"/>
                <w:szCs w:val="24"/>
              </w:rPr>
            </w:pPr>
            <w:r w:rsidRPr="008207E0">
              <w:rPr>
                <w:rFonts w:cs="Arial"/>
                <w:szCs w:val="24"/>
              </w:rPr>
              <w:t>200</w:t>
            </w:r>
          </w:p>
        </w:tc>
        <w:tc>
          <w:tcPr>
            <w:tcW w:w="384" w:type="pct"/>
            <w:vAlign w:val="center"/>
          </w:tcPr>
          <w:p w14:paraId="11E7E07D" w14:textId="77777777" w:rsidR="00CA2D76" w:rsidRPr="008207E0" w:rsidRDefault="00CA2D76" w:rsidP="00150154">
            <w:pPr>
              <w:widowControl w:val="0"/>
              <w:spacing w:line="252" w:lineRule="auto"/>
              <w:jc w:val="center"/>
              <w:rPr>
                <w:rFonts w:cs="Arial"/>
                <w:szCs w:val="24"/>
              </w:rPr>
            </w:pPr>
            <w:r w:rsidRPr="008207E0">
              <w:rPr>
                <w:rFonts w:cs="Arial"/>
                <w:szCs w:val="24"/>
              </w:rPr>
              <w:t>200</w:t>
            </w:r>
          </w:p>
        </w:tc>
        <w:tc>
          <w:tcPr>
            <w:tcW w:w="380" w:type="pct"/>
            <w:vAlign w:val="center"/>
          </w:tcPr>
          <w:p w14:paraId="079BC6B9" w14:textId="77777777" w:rsidR="00CA2D76" w:rsidRPr="008207E0" w:rsidRDefault="00CA2D76" w:rsidP="00150154">
            <w:pPr>
              <w:widowControl w:val="0"/>
              <w:spacing w:line="252" w:lineRule="auto"/>
              <w:jc w:val="center"/>
              <w:rPr>
                <w:rFonts w:cs="Arial"/>
                <w:szCs w:val="24"/>
              </w:rPr>
            </w:pPr>
            <w:r w:rsidRPr="008207E0">
              <w:rPr>
                <w:rFonts w:cs="Arial"/>
                <w:szCs w:val="24"/>
              </w:rPr>
              <w:t>300</w:t>
            </w:r>
          </w:p>
        </w:tc>
        <w:tc>
          <w:tcPr>
            <w:tcW w:w="380" w:type="pct"/>
            <w:vAlign w:val="center"/>
          </w:tcPr>
          <w:p w14:paraId="7E235A3B" w14:textId="77777777" w:rsidR="00CA2D76" w:rsidRPr="008207E0" w:rsidRDefault="00CA2D76" w:rsidP="00150154">
            <w:pPr>
              <w:widowControl w:val="0"/>
              <w:spacing w:line="252" w:lineRule="auto"/>
              <w:jc w:val="center"/>
              <w:rPr>
                <w:rFonts w:cs="Arial"/>
                <w:szCs w:val="24"/>
              </w:rPr>
            </w:pPr>
            <w:r w:rsidRPr="008207E0">
              <w:rPr>
                <w:rFonts w:cs="Arial"/>
                <w:szCs w:val="24"/>
              </w:rPr>
              <w:t>400</w:t>
            </w:r>
          </w:p>
        </w:tc>
        <w:tc>
          <w:tcPr>
            <w:tcW w:w="380" w:type="pct"/>
            <w:vAlign w:val="center"/>
          </w:tcPr>
          <w:p w14:paraId="2D497E06" w14:textId="77777777" w:rsidR="00CA2D76" w:rsidRPr="008207E0" w:rsidRDefault="00CA2D76" w:rsidP="00150154">
            <w:pPr>
              <w:widowControl w:val="0"/>
              <w:spacing w:line="252" w:lineRule="auto"/>
              <w:jc w:val="center"/>
              <w:rPr>
                <w:rFonts w:cs="Arial"/>
                <w:szCs w:val="24"/>
              </w:rPr>
            </w:pPr>
            <w:r w:rsidRPr="008207E0">
              <w:rPr>
                <w:rFonts w:cs="Arial"/>
                <w:szCs w:val="24"/>
              </w:rPr>
              <w:t>1000</w:t>
            </w:r>
          </w:p>
        </w:tc>
        <w:tc>
          <w:tcPr>
            <w:tcW w:w="384" w:type="pct"/>
            <w:vAlign w:val="center"/>
          </w:tcPr>
          <w:p w14:paraId="777477EE" w14:textId="77777777" w:rsidR="00CA2D76" w:rsidRPr="008207E0" w:rsidRDefault="00CA2D76" w:rsidP="00150154">
            <w:pPr>
              <w:widowControl w:val="0"/>
              <w:spacing w:line="252" w:lineRule="auto"/>
              <w:jc w:val="center"/>
              <w:rPr>
                <w:rFonts w:cs="Arial"/>
                <w:szCs w:val="24"/>
              </w:rPr>
            </w:pPr>
            <w:r w:rsidRPr="008207E0">
              <w:rPr>
                <w:rFonts w:cs="Arial"/>
                <w:szCs w:val="24"/>
              </w:rPr>
              <w:t>2000</w:t>
            </w:r>
          </w:p>
        </w:tc>
      </w:tr>
      <w:tr w:rsidR="00CA2D76" w:rsidRPr="008207E0" w14:paraId="04393755" w14:textId="77777777" w:rsidTr="006D5DA3">
        <w:trPr>
          <w:jc w:val="right"/>
        </w:trPr>
        <w:tc>
          <w:tcPr>
            <w:tcW w:w="406" w:type="pct"/>
            <w:vAlign w:val="center"/>
          </w:tcPr>
          <w:p w14:paraId="4248B481" w14:textId="77777777" w:rsidR="00CA2D76" w:rsidRPr="008207E0" w:rsidRDefault="00CA2D76" w:rsidP="00150154">
            <w:pPr>
              <w:widowControl w:val="0"/>
              <w:spacing w:line="252" w:lineRule="auto"/>
              <w:jc w:val="center"/>
              <w:rPr>
                <w:rFonts w:cs="Arial"/>
                <w:szCs w:val="24"/>
              </w:rPr>
            </w:pPr>
            <w:r w:rsidRPr="008207E0">
              <w:rPr>
                <w:rFonts w:cs="Arial"/>
                <w:szCs w:val="24"/>
              </w:rPr>
              <w:t>18</w:t>
            </w:r>
          </w:p>
        </w:tc>
        <w:tc>
          <w:tcPr>
            <w:tcW w:w="1198" w:type="pct"/>
          </w:tcPr>
          <w:p w14:paraId="7A419B51" w14:textId="77777777" w:rsidR="00CA2D76" w:rsidRPr="008207E0" w:rsidRDefault="00CA2D76" w:rsidP="00150154">
            <w:pPr>
              <w:widowControl w:val="0"/>
              <w:tabs>
                <w:tab w:val="left" w:pos="1653"/>
              </w:tabs>
              <w:spacing w:line="252" w:lineRule="auto"/>
              <w:rPr>
                <w:rFonts w:cs="Arial"/>
                <w:szCs w:val="24"/>
              </w:rPr>
            </w:pPr>
            <w:r w:rsidRPr="008207E0">
              <w:rPr>
                <w:rFonts w:cs="Arial"/>
                <w:snapToGrid w:val="0"/>
                <w:spacing w:val="-4"/>
                <w:szCs w:val="24"/>
              </w:rPr>
              <w:t>Giữa các phần mang điện không rào chắn của các mạch khác nhau</w:t>
            </w:r>
          </w:p>
        </w:tc>
        <w:tc>
          <w:tcPr>
            <w:tcW w:w="714" w:type="pct"/>
            <w:vAlign w:val="center"/>
          </w:tcPr>
          <w:p w14:paraId="41F06631" w14:textId="77777777" w:rsidR="00CA2D76" w:rsidRPr="008207E0" w:rsidRDefault="00CA2D76" w:rsidP="00150154">
            <w:pPr>
              <w:widowControl w:val="0"/>
              <w:spacing w:line="252" w:lineRule="auto"/>
              <w:jc w:val="center"/>
              <w:rPr>
                <w:rFonts w:cs="Arial"/>
                <w:szCs w:val="24"/>
              </w:rPr>
            </w:pPr>
          </w:p>
          <w:p w14:paraId="3E8D31B4" w14:textId="77777777" w:rsidR="00CA2D76" w:rsidRPr="008207E0" w:rsidRDefault="00CA2D76" w:rsidP="00150154">
            <w:pPr>
              <w:widowControl w:val="0"/>
              <w:spacing w:line="252" w:lineRule="auto"/>
              <w:jc w:val="center"/>
              <w:rPr>
                <w:rFonts w:cs="Arial"/>
                <w:szCs w:val="24"/>
              </w:rPr>
            </w:pPr>
            <w:r w:rsidRPr="008207E0">
              <w:rPr>
                <w:rFonts w:cs="Arial"/>
                <w:szCs w:val="24"/>
              </w:rPr>
              <w:t>D</w:t>
            </w:r>
          </w:p>
          <w:p w14:paraId="49B8A04E" w14:textId="77777777" w:rsidR="00CA2D76" w:rsidRPr="008207E0" w:rsidRDefault="00CA2D76" w:rsidP="00150154">
            <w:pPr>
              <w:widowControl w:val="0"/>
              <w:spacing w:line="252" w:lineRule="auto"/>
              <w:jc w:val="center"/>
              <w:rPr>
                <w:rFonts w:cs="Arial"/>
                <w:szCs w:val="24"/>
              </w:rPr>
            </w:pPr>
          </w:p>
        </w:tc>
        <w:tc>
          <w:tcPr>
            <w:tcW w:w="396" w:type="pct"/>
            <w:vAlign w:val="center"/>
          </w:tcPr>
          <w:p w14:paraId="4AEAA8FA" w14:textId="77777777" w:rsidR="00CA2D76" w:rsidRPr="008207E0" w:rsidRDefault="00CA2D76" w:rsidP="00150154">
            <w:pPr>
              <w:widowControl w:val="0"/>
              <w:spacing w:line="252" w:lineRule="auto"/>
              <w:jc w:val="center"/>
              <w:rPr>
                <w:rFonts w:cs="Arial"/>
                <w:szCs w:val="24"/>
              </w:rPr>
            </w:pPr>
            <w:r w:rsidRPr="008207E0">
              <w:rPr>
                <w:rFonts w:cs="Arial"/>
                <w:szCs w:val="24"/>
              </w:rPr>
              <w:t>2000</w:t>
            </w:r>
          </w:p>
        </w:tc>
        <w:tc>
          <w:tcPr>
            <w:tcW w:w="380" w:type="pct"/>
            <w:vAlign w:val="center"/>
          </w:tcPr>
          <w:p w14:paraId="27615417" w14:textId="77777777" w:rsidR="00CA2D76" w:rsidRPr="008207E0" w:rsidRDefault="00CA2D76" w:rsidP="00150154">
            <w:pPr>
              <w:widowControl w:val="0"/>
              <w:spacing w:line="252" w:lineRule="auto"/>
              <w:jc w:val="center"/>
              <w:rPr>
                <w:rFonts w:cs="Arial"/>
                <w:szCs w:val="24"/>
              </w:rPr>
            </w:pPr>
            <w:r w:rsidRPr="008207E0">
              <w:rPr>
                <w:rFonts w:cs="Arial"/>
                <w:szCs w:val="24"/>
              </w:rPr>
              <w:t>2000</w:t>
            </w:r>
          </w:p>
        </w:tc>
        <w:tc>
          <w:tcPr>
            <w:tcW w:w="384" w:type="pct"/>
            <w:vAlign w:val="center"/>
          </w:tcPr>
          <w:p w14:paraId="5BE3C4F4" w14:textId="77777777" w:rsidR="00CA2D76" w:rsidRPr="008207E0" w:rsidRDefault="00CA2D76" w:rsidP="00150154">
            <w:pPr>
              <w:widowControl w:val="0"/>
              <w:spacing w:line="252" w:lineRule="auto"/>
              <w:jc w:val="center"/>
              <w:rPr>
                <w:rFonts w:cs="Arial"/>
                <w:szCs w:val="24"/>
              </w:rPr>
            </w:pPr>
            <w:r w:rsidRPr="008207E0">
              <w:rPr>
                <w:rFonts w:cs="Arial"/>
                <w:szCs w:val="24"/>
              </w:rPr>
              <w:t>2000</w:t>
            </w:r>
          </w:p>
        </w:tc>
        <w:tc>
          <w:tcPr>
            <w:tcW w:w="380" w:type="pct"/>
            <w:vAlign w:val="center"/>
          </w:tcPr>
          <w:p w14:paraId="4C07B33C" w14:textId="77777777" w:rsidR="00CA2D76" w:rsidRPr="008207E0" w:rsidRDefault="00CA2D76" w:rsidP="00150154">
            <w:pPr>
              <w:widowControl w:val="0"/>
              <w:spacing w:line="252" w:lineRule="auto"/>
              <w:jc w:val="center"/>
              <w:rPr>
                <w:rFonts w:cs="Arial"/>
                <w:szCs w:val="24"/>
              </w:rPr>
            </w:pPr>
            <w:r w:rsidRPr="008207E0">
              <w:rPr>
                <w:rFonts w:cs="Arial"/>
                <w:szCs w:val="24"/>
              </w:rPr>
              <w:t>2200</w:t>
            </w:r>
          </w:p>
        </w:tc>
        <w:tc>
          <w:tcPr>
            <w:tcW w:w="380" w:type="pct"/>
            <w:vAlign w:val="center"/>
          </w:tcPr>
          <w:p w14:paraId="5E73E288" w14:textId="77777777" w:rsidR="00CA2D76" w:rsidRPr="008207E0" w:rsidRDefault="00CA2D76" w:rsidP="00150154">
            <w:pPr>
              <w:widowControl w:val="0"/>
              <w:spacing w:line="252" w:lineRule="auto"/>
              <w:jc w:val="center"/>
              <w:rPr>
                <w:rFonts w:cs="Arial"/>
                <w:szCs w:val="24"/>
              </w:rPr>
            </w:pPr>
            <w:r w:rsidRPr="008207E0">
              <w:rPr>
                <w:rFonts w:cs="Arial"/>
                <w:szCs w:val="24"/>
              </w:rPr>
              <w:t>2200</w:t>
            </w:r>
          </w:p>
        </w:tc>
        <w:tc>
          <w:tcPr>
            <w:tcW w:w="380" w:type="pct"/>
            <w:vAlign w:val="center"/>
          </w:tcPr>
          <w:p w14:paraId="1EC65E2A" w14:textId="77777777" w:rsidR="00CA2D76" w:rsidRPr="008207E0" w:rsidRDefault="00CA2D76" w:rsidP="00150154">
            <w:pPr>
              <w:widowControl w:val="0"/>
              <w:spacing w:line="252" w:lineRule="auto"/>
              <w:jc w:val="center"/>
              <w:rPr>
                <w:rFonts w:cs="Arial"/>
                <w:szCs w:val="24"/>
              </w:rPr>
            </w:pPr>
            <w:r w:rsidRPr="008207E0">
              <w:rPr>
                <w:rFonts w:cs="Arial"/>
                <w:szCs w:val="24"/>
              </w:rPr>
              <w:t>2900</w:t>
            </w:r>
          </w:p>
        </w:tc>
        <w:tc>
          <w:tcPr>
            <w:tcW w:w="384" w:type="pct"/>
            <w:vAlign w:val="center"/>
          </w:tcPr>
          <w:p w14:paraId="3B17342B" w14:textId="77777777" w:rsidR="00CA2D76" w:rsidRPr="008207E0" w:rsidRDefault="00CA2D76" w:rsidP="00150154">
            <w:pPr>
              <w:widowControl w:val="0"/>
              <w:spacing w:line="252" w:lineRule="auto"/>
              <w:jc w:val="center"/>
              <w:rPr>
                <w:rFonts w:cs="Arial"/>
                <w:szCs w:val="24"/>
              </w:rPr>
            </w:pPr>
            <w:r w:rsidRPr="008207E0">
              <w:rPr>
                <w:rFonts w:cs="Arial"/>
                <w:szCs w:val="24"/>
              </w:rPr>
              <w:t>3800</w:t>
            </w:r>
          </w:p>
        </w:tc>
      </w:tr>
      <w:tr w:rsidR="00CA2D76" w:rsidRPr="008207E0" w14:paraId="4019CD9C" w14:textId="77777777" w:rsidTr="006D5DA3">
        <w:trPr>
          <w:jc w:val="right"/>
        </w:trPr>
        <w:tc>
          <w:tcPr>
            <w:tcW w:w="406" w:type="pct"/>
            <w:vAlign w:val="center"/>
          </w:tcPr>
          <w:p w14:paraId="220C65F6" w14:textId="77777777" w:rsidR="00CA2D76" w:rsidRPr="008207E0" w:rsidRDefault="00CA2D76" w:rsidP="00150154">
            <w:pPr>
              <w:widowControl w:val="0"/>
              <w:spacing w:line="252" w:lineRule="auto"/>
              <w:jc w:val="center"/>
              <w:rPr>
                <w:rFonts w:cs="Arial"/>
                <w:szCs w:val="24"/>
              </w:rPr>
            </w:pPr>
            <w:r w:rsidRPr="008207E0">
              <w:rPr>
                <w:rFonts w:cs="Arial"/>
                <w:szCs w:val="24"/>
              </w:rPr>
              <w:t>19</w:t>
            </w:r>
          </w:p>
        </w:tc>
        <w:tc>
          <w:tcPr>
            <w:tcW w:w="1198" w:type="pct"/>
          </w:tcPr>
          <w:p w14:paraId="50B05D0B" w14:textId="77777777" w:rsidR="00CA2D76" w:rsidRPr="008207E0" w:rsidRDefault="00CA2D76" w:rsidP="00150154">
            <w:pPr>
              <w:widowControl w:val="0"/>
              <w:tabs>
                <w:tab w:val="left" w:pos="1653"/>
              </w:tabs>
              <w:spacing w:line="252" w:lineRule="auto"/>
              <w:ind w:right="-108"/>
              <w:rPr>
                <w:rFonts w:cs="Arial"/>
                <w:spacing w:val="-6"/>
                <w:szCs w:val="24"/>
              </w:rPr>
            </w:pPr>
            <w:r w:rsidRPr="008207E0">
              <w:rPr>
                <w:rFonts w:cs="Arial"/>
                <w:snapToGrid w:val="0"/>
                <w:spacing w:val="2"/>
                <w:szCs w:val="24"/>
              </w:rPr>
              <w:t>Từ phần mang điện không rào chắn tới sàn nhà</w:t>
            </w:r>
          </w:p>
        </w:tc>
        <w:tc>
          <w:tcPr>
            <w:tcW w:w="714" w:type="pct"/>
            <w:vAlign w:val="center"/>
          </w:tcPr>
          <w:p w14:paraId="18EE3E33" w14:textId="77777777" w:rsidR="00CA2D76" w:rsidRPr="008207E0" w:rsidRDefault="00CA2D76" w:rsidP="00150154">
            <w:pPr>
              <w:widowControl w:val="0"/>
              <w:spacing w:line="252" w:lineRule="auto"/>
              <w:jc w:val="center"/>
              <w:rPr>
                <w:rFonts w:cs="Arial"/>
                <w:szCs w:val="24"/>
              </w:rPr>
            </w:pPr>
            <w:r w:rsidRPr="008207E0">
              <w:rPr>
                <w:rFonts w:cs="Arial"/>
                <w:szCs w:val="24"/>
              </w:rPr>
              <w:t>E</w:t>
            </w:r>
          </w:p>
          <w:p w14:paraId="06D4DDC8" w14:textId="77777777" w:rsidR="00CA2D76" w:rsidRPr="008207E0" w:rsidRDefault="00CA2D76" w:rsidP="00150154">
            <w:pPr>
              <w:widowControl w:val="0"/>
              <w:spacing w:line="252" w:lineRule="auto"/>
              <w:jc w:val="center"/>
              <w:rPr>
                <w:rFonts w:cs="Arial"/>
                <w:szCs w:val="24"/>
              </w:rPr>
            </w:pPr>
            <w:r w:rsidRPr="008207E0">
              <w:rPr>
                <w:rFonts w:cs="Arial"/>
                <w:szCs w:val="24"/>
              </w:rPr>
              <w:t>(N+2250)</w:t>
            </w:r>
          </w:p>
          <w:p w14:paraId="2F4CFE6D" w14:textId="77777777" w:rsidR="00CA2D76" w:rsidRPr="008207E0" w:rsidRDefault="00CA2D76" w:rsidP="00150154">
            <w:pPr>
              <w:widowControl w:val="0"/>
              <w:spacing w:line="252" w:lineRule="auto"/>
              <w:jc w:val="center"/>
              <w:rPr>
                <w:rFonts w:cs="Arial"/>
                <w:szCs w:val="24"/>
              </w:rPr>
            </w:pPr>
            <w:r w:rsidRPr="008207E0">
              <w:rPr>
                <w:rFonts w:cs="Arial"/>
                <w:szCs w:val="24"/>
              </w:rPr>
              <w:t>( 2500min)</w:t>
            </w:r>
          </w:p>
        </w:tc>
        <w:tc>
          <w:tcPr>
            <w:tcW w:w="396" w:type="pct"/>
            <w:vAlign w:val="center"/>
          </w:tcPr>
          <w:p w14:paraId="37C95AFD" w14:textId="77777777" w:rsidR="00CA2D76" w:rsidRPr="008207E0" w:rsidRDefault="00CA2D76" w:rsidP="00150154">
            <w:pPr>
              <w:widowControl w:val="0"/>
              <w:spacing w:line="252" w:lineRule="auto"/>
              <w:jc w:val="center"/>
              <w:rPr>
                <w:rFonts w:cs="Arial"/>
                <w:szCs w:val="24"/>
              </w:rPr>
            </w:pPr>
            <w:r w:rsidRPr="008207E0">
              <w:rPr>
                <w:rFonts w:cs="Arial"/>
                <w:szCs w:val="24"/>
              </w:rPr>
              <w:t>2500</w:t>
            </w:r>
          </w:p>
        </w:tc>
        <w:tc>
          <w:tcPr>
            <w:tcW w:w="380" w:type="pct"/>
            <w:vAlign w:val="center"/>
          </w:tcPr>
          <w:p w14:paraId="42B46903" w14:textId="77777777" w:rsidR="00CA2D76" w:rsidRPr="008207E0" w:rsidRDefault="00CA2D76" w:rsidP="00150154">
            <w:pPr>
              <w:widowControl w:val="0"/>
              <w:spacing w:line="252" w:lineRule="auto"/>
              <w:jc w:val="center"/>
              <w:rPr>
                <w:rFonts w:cs="Arial"/>
                <w:szCs w:val="24"/>
              </w:rPr>
            </w:pPr>
            <w:r w:rsidRPr="008207E0">
              <w:rPr>
                <w:rFonts w:cs="Arial"/>
                <w:szCs w:val="24"/>
              </w:rPr>
              <w:t>2500</w:t>
            </w:r>
          </w:p>
        </w:tc>
        <w:tc>
          <w:tcPr>
            <w:tcW w:w="384" w:type="pct"/>
            <w:vAlign w:val="center"/>
          </w:tcPr>
          <w:p w14:paraId="1E2D6E69" w14:textId="77777777" w:rsidR="00CA2D76" w:rsidRPr="008207E0" w:rsidRDefault="00CA2D76" w:rsidP="00150154">
            <w:pPr>
              <w:widowControl w:val="0"/>
              <w:spacing w:line="252" w:lineRule="auto"/>
              <w:jc w:val="center"/>
              <w:rPr>
                <w:rFonts w:cs="Arial"/>
                <w:szCs w:val="24"/>
              </w:rPr>
            </w:pPr>
            <w:r w:rsidRPr="008207E0">
              <w:rPr>
                <w:rFonts w:cs="Arial"/>
                <w:szCs w:val="24"/>
              </w:rPr>
              <w:t>2500</w:t>
            </w:r>
          </w:p>
        </w:tc>
        <w:tc>
          <w:tcPr>
            <w:tcW w:w="380" w:type="pct"/>
            <w:vAlign w:val="center"/>
          </w:tcPr>
          <w:p w14:paraId="4FF16F36" w14:textId="77777777" w:rsidR="00CA2D76" w:rsidRPr="008207E0" w:rsidRDefault="00CA2D76" w:rsidP="00150154">
            <w:pPr>
              <w:widowControl w:val="0"/>
              <w:spacing w:line="252" w:lineRule="auto"/>
              <w:jc w:val="center"/>
              <w:rPr>
                <w:rFonts w:cs="Arial"/>
                <w:szCs w:val="24"/>
              </w:rPr>
            </w:pPr>
            <w:r w:rsidRPr="008207E0">
              <w:rPr>
                <w:rFonts w:cs="Arial"/>
                <w:szCs w:val="24"/>
              </w:rPr>
              <w:t>2520</w:t>
            </w:r>
          </w:p>
        </w:tc>
        <w:tc>
          <w:tcPr>
            <w:tcW w:w="380" w:type="pct"/>
            <w:vAlign w:val="center"/>
          </w:tcPr>
          <w:p w14:paraId="7C4445E0" w14:textId="77777777" w:rsidR="00CA2D76" w:rsidRPr="008207E0" w:rsidRDefault="00CA2D76" w:rsidP="00150154">
            <w:pPr>
              <w:widowControl w:val="0"/>
              <w:spacing w:line="252" w:lineRule="auto"/>
              <w:jc w:val="center"/>
              <w:rPr>
                <w:rFonts w:cs="Arial"/>
                <w:szCs w:val="24"/>
              </w:rPr>
            </w:pPr>
            <w:r w:rsidRPr="008207E0">
              <w:rPr>
                <w:rFonts w:cs="Arial"/>
                <w:szCs w:val="24"/>
              </w:rPr>
              <w:t>2570</w:t>
            </w:r>
          </w:p>
        </w:tc>
        <w:tc>
          <w:tcPr>
            <w:tcW w:w="380" w:type="pct"/>
            <w:vAlign w:val="center"/>
          </w:tcPr>
          <w:p w14:paraId="6239ABB8" w14:textId="77777777" w:rsidR="00CA2D76" w:rsidRPr="008207E0" w:rsidRDefault="00CA2D76" w:rsidP="00150154">
            <w:pPr>
              <w:widowControl w:val="0"/>
              <w:spacing w:line="252" w:lineRule="auto"/>
              <w:jc w:val="center"/>
              <w:rPr>
                <w:rFonts w:cs="Arial"/>
                <w:szCs w:val="24"/>
              </w:rPr>
            </w:pPr>
            <w:r w:rsidRPr="008207E0">
              <w:rPr>
                <w:rFonts w:cs="Arial"/>
                <w:szCs w:val="24"/>
              </w:rPr>
              <w:t>3350</w:t>
            </w:r>
          </w:p>
        </w:tc>
        <w:tc>
          <w:tcPr>
            <w:tcW w:w="384" w:type="pct"/>
            <w:vAlign w:val="center"/>
          </w:tcPr>
          <w:p w14:paraId="597D89BC" w14:textId="77777777" w:rsidR="00CA2D76" w:rsidRPr="008207E0" w:rsidRDefault="00CA2D76" w:rsidP="00150154">
            <w:pPr>
              <w:widowControl w:val="0"/>
              <w:spacing w:line="252" w:lineRule="auto"/>
              <w:jc w:val="center"/>
              <w:rPr>
                <w:rFonts w:cs="Arial"/>
                <w:szCs w:val="24"/>
              </w:rPr>
            </w:pPr>
            <w:r w:rsidRPr="008207E0">
              <w:rPr>
                <w:rFonts w:cs="Arial"/>
                <w:szCs w:val="24"/>
              </w:rPr>
              <w:t>4350</w:t>
            </w:r>
          </w:p>
        </w:tc>
      </w:tr>
      <w:tr w:rsidR="00CA2D76" w:rsidRPr="008207E0" w14:paraId="2A04C81C" w14:textId="77777777" w:rsidTr="006D5DA3">
        <w:trPr>
          <w:jc w:val="right"/>
        </w:trPr>
        <w:tc>
          <w:tcPr>
            <w:tcW w:w="406" w:type="pct"/>
            <w:vAlign w:val="center"/>
          </w:tcPr>
          <w:p w14:paraId="38F1AB1F" w14:textId="77777777" w:rsidR="00CA2D76" w:rsidRPr="008207E0" w:rsidRDefault="00CA2D76" w:rsidP="00150154">
            <w:pPr>
              <w:widowControl w:val="0"/>
              <w:spacing w:line="252" w:lineRule="auto"/>
              <w:jc w:val="center"/>
              <w:rPr>
                <w:rFonts w:cs="Arial"/>
                <w:szCs w:val="24"/>
              </w:rPr>
            </w:pPr>
            <w:r w:rsidRPr="008207E0">
              <w:rPr>
                <w:rFonts w:cs="Arial"/>
                <w:szCs w:val="24"/>
              </w:rPr>
              <w:t>18</w:t>
            </w:r>
          </w:p>
        </w:tc>
        <w:tc>
          <w:tcPr>
            <w:tcW w:w="1198" w:type="pct"/>
          </w:tcPr>
          <w:p w14:paraId="2A3E88BF" w14:textId="77777777" w:rsidR="00CA2D76" w:rsidRPr="008207E0" w:rsidRDefault="00CA2D76" w:rsidP="00150154">
            <w:pPr>
              <w:widowControl w:val="0"/>
              <w:tabs>
                <w:tab w:val="left" w:pos="1653"/>
              </w:tabs>
              <w:spacing w:line="252" w:lineRule="auto"/>
              <w:rPr>
                <w:rFonts w:cs="Arial"/>
                <w:szCs w:val="24"/>
              </w:rPr>
            </w:pPr>
            <w:r w:rsidRPr="008207E0">
              <w:rPr>
                <w:rFonts w:cs="Arial"/>
                <w:snapToGrid w:val="0"/>
                <w:spacing w:val="2"/>
                <w:szCs w:val="24"/>
              </w:rPr>
              <w:t>Từ má và lưỡi DCL ở vị trí cắt đến dây nối vào má kia</w:t>
            </w:r>
          </w:p>
        </w:tc>
        <w:tc>
          <w:tcPr>
            <w:tcW w:w="714" w:type="pct"/>
            <w:vAlign w:val="center"/>
          </w:tcPr>
          <w:p w14:paraId="3C10E1FA" w14:textId="77777777" w:rsidR="00CA2D76" w:rsidRPr="008207E0" w:rsidRDefault="00CA2D76" w:rsidP="00150154">
            <w:pPr>
              <w:widowControl w:val="0"/>
              <w:spacing w:line="252" w:lineRule="auto"/>
              <w:jc w:val="center"/>
              <w:rPr>
                <w:rFonts w:cs="Arial"/>
                <w:szCs w:val="24"/>
              </w:rPr>
            </w:pPr>
            <w:r w:rsidRPr="008207E0">
              <w:rPr>
                <w:rFonts w:cs="Arial"/>
                <w:szCs w:val="24"/>
              </w:rPr>
              <w:t>F</w:t>
            </w:r>
          </w:p>
          <w:p w14:paraId="6EB9FE72" w14:textId="77777777" w:rsidR="00CA2D76" w:rsidRPr="008207E0" w:rsidRDefault="00CA2D76" w:rsidP="00150154">
            <w:pPr>
              <w:widowControl w:val="0"/>
              <w:spacing w:line="252" w:lineRule="auto"/>
              <w:jc w:val="center"/>
              <w:rPr>
                <w:rFonts w:cs="Arial"/>
                <w:szCs w:val="24"/>
              </w:rPr>
            </w:pPr>
            <w:r w:rsidRPr="008207E0">
              <w:rPr>
                <w:rFonts w:cs="Arial"/>
                <w:szCs w:val="24"/>
              </w:rPr>
              <w:t>(Np-đ)</w:t>
            </w:r>
          </w:p>
        </w:tc>
        <w:tc>
          <w:tcPr>
            <w:tcW w:w="396" w:type="pct"/>
            <w:vAlign w:val="center"/>
          </w:tcPr>
          <w:p w14:paraId="70635851" w14:textId="77777777" w:rsidR="00CA2D76" w:rsidRPr="008207E0" w:rsidRDefault="00CA2D76" w:rsidP="00150154">
            <w:pPr>
              <w:widowControl w:val="0"/>
              <w:spacing w:line="252" w:lineRule="auto"/>
              <w:jc w:val="center"/>
              <w:rPr>
                <w:rFonts w:cs="Arial"/>
                <w:szCs w:val="24"/>
              </w:rPr>
            </w:pPr>
            <w:r w:rsidRPr="008207E0">
              <w:rPr>
                <w:rFonts w:cs="Arial"/>
                <w:szCs w:val="24"/>
              </w:rPr>
              <w:t>90</w:t>
            </w:r>
          </w:p>
        </w:tc>
        <w:tc>
          <w:tcPr>
            <w:tcW w:w="380" w:type="pct"/>
            <w:vAlign w:val="center"/>
          </w:tcPr>
          <w:p w14:paraId="2E4013D6" w14:textId="77777777" w:rsidR="00CA2D76" w:rsidRPr="008207E0" w:rsidRDefault="00CA2D76" w:rsidP="00150154">
            <w:pPr>
              <w:widowControl w:val="0"/>
              <w:spacing w:line="252" w:lineRule="auto"/>
              <w:jc w:val="center"/>
              <w:rPr>
                <w:rFonts w:cs="Arial"/>
                <w:szCs w:val="24"/>
              </w:rPr>
            </w:pPr>
            <w:r w:rsidRPr="008207E0">
              <w:rPr>
                <w:rFonts w:cs="Arial"/>
                <w:szCs w:val="24"/>
              </w:rPr>
              <w:t>160</w:t>
            </w:r>
          </w:p>
        </w:tc>
        <w:tc>
          <w:tcPr>
            <w:tcW w:w="384" w:type="pct"/>
            <w:vAlign w:val="center"/>
          </w:tcPr>
          <w:p w14:paraId="6B45CEAF" w14:textId="77777777" w:rsidR="00CA2D76" w:rsidRPr="008207E0" w:rsidRDefault="00CA2D76" w:rsidP="00150154">
            <w:pPr>
              <w:widowControl w:val="0"/>
              <w:spacing w:line="252" w:lineRule="auto"/>
              <w:jc w:val="center"/>
              <w:rPr>
                <w:rFonts w:cs="Arial"/>
                <w:szCs w:val="24"/>
              </w:rPr>
            </w:pPr>
            <w:r w:rsidRPr="008207E0">
              <w:rPr>
                <w:rFonts w:cs="Arial"/>
                <w:szCs w:val="24"/>
              </w:rPr>
              <w:t>160</w:t>
            </w:r>
          </w:p>
        </w:tc>
        <w:tc>
          <w:tcPr>
            <w:tcW w:w="380" w:type="pct"/>
            <w:vAlign w:val="center"/>
          </w:tcPr>
          <w:p w14:paraId="7016F686" w14:textId="77777777" w:rsidR="00CA2D76" w:rsidRPr="008207E0" w:rsidRDefault="00CA2D76" w:rsidP="00150154">
            <w:pPr>
              <w:widowControl w:val="0"/>
              <w:spacing w:line="252" w:lineRule="auto"/>
              <w:jc w:val="center"/>
              <w:rPr>
                <w:rFonts w:cs="Arial"/>
                <w:szCs w:val="24"/>
              </w:rPr>
            </w:pPr>
            <w:r w:rsidRPr="008207E0">
              <w:rPr>
                <w:rFonts w:cs="Arial"/>
                <w:szCs w:val="24"/>
              </w:rPr>
              <w:t>270</w:t>
            </w:r>
          </w:p>
        </w:tc>
        <w:tc>
          <w:tcPr>
            <w:tcW w:w="380" w:type="pct"/>
            <w:vAlign w:val="center"/>
          </w:tcPr>
          <w:p w14:paraId="3BFC62B3" w14:textId="77777777" w:rsidR="00CA2D76" w:rsidRPr="008207E0" w:rsidRDefault="00CA2D76" w:rsidP="00150154">
            <w:pPr>
              <w:widowControl w:val="0"/>
              <w:spacing w:line="252" w:lineRule="auto"/>
              <w:jc w:val="center"/>
              <w:rPr>
                <w:rFonts w:cs="Arial"/>
                <w:szCs w:val="24"/>
              </w:rPr>
            </w:pPr>
            <w:r w:rsidRPr="008207E0">
              <w:rPr>
                <w:rFonts w:cs="Arial"/>
                <w:szCs w:val="24"/>
              </w:rPr>
              <w:t>320</w:t>
            </w:r>
          </w:p>
        </w:tc>
        <w:tc>
          <w:tcPr>
            <w:tcW w:w="380" w:type="pct"/>
            <w:vAlign w:val="center"/>
          </w:tcPr>
          <w:p w14:paraId="5C6335C8" w14:textId="77777777" w:rsidR="00CA2D76" w:rsidRPr="008207E0" w:rsidRDefault="00CA2D76" w:rsidP="00150154">
            <w:pPr>
              <w:widowControl w:val="0"/>
              <w:spacing w:line="252" w:lineRule="auto"/>
              <w:jc w:val="center"/>
              <w:rPr>
                <w:rFonts w:cs="Arial"/>
                <w:szCs w:val="24"/>
              </w:rPr>
            </w:pPr>
            <w:r w:rsidRPr="008207E0">
              <w:rPr>
                <w:rFonts w:cs="Arial"/>
                <w:szCs w:val="24"/>
              </w:rPr>
              <w:t>1100</w:t>
            </w:r>
          </w:p>
        </w:tc>
        <w:tc>
          <w:tcPr>
            <w:tcW w:w="384" w:type="pct"/>
            <w:vAlign w:val="center"/>
          </w:tcPr>
          <w:p w14:paraId="651321CE" w14:textId="77777777" w:rsidR="00CA2D76" w:rsidRPr="008207E0" w:rsidRDefault="00CA2D76" w:rsidP="00150154">
            <w:pPr>
              <w:widowControl w:val="0"/>
              <w:spacing w:line="252" w:lineRule="auto"/>
              <w:jc w:val="center"/>
              <w:rPr>
                <w:rFonts w:cs="Arial"/>
                <w:szCs w:val="24"/>
              </w:rPr>
            </w:pPr>
            <w:r w:rsidRPr="008207E0">
              <w:rPr>
                <w:rFonts w:cs="Arial"/>
                <w:szCs w:val="24"/>
              </w:rPr>
              <w:t>2100</w:t>
            </w:r>
          </w:p>
        </w:tc>
      </w:tr>
      <w:tr w:rsidR="00CA2D76" w:rsidRPr="008207E0" w14:paraId="0BC42A4C" w14:textId="77777777" w:rsidTr="006D5DA3">
        <w:trPr>
          <w:trHeight w:val="595"/>
          <w:jc w:val="right"/>
        </w:trPr>
        <w:tc>
          <w:tcPr>
            <w:tcW w:w="406" w:type="pct"/>
            <w:vAlign w:val="center"/>
          </w:tcPr>
          <w:p w14:paraId="147D9FB5" w14:textId="77777777" w:rsidR="00CA2D76" w:rsidRPr="008207E0" w:rsidRDefault="00CA2D76" w:rsidP="00150154">
            <w:pPr>
              <w:widowControl w:val="0"/>
              <w:spacing w:line="252" w:lineRule="auto"/>
              <w:jc w:val="center"/>
              <w:rPr>
                <w:rFonts w:cs="Arial"/>
                <w:szCs w:val="24"/>
              </w:rPr>
            </w:pPr>
            <w:r w:rsidRPr="008207E0">
              <w:rPr>
                <w:rFonts w:cs="Arial"/>
                <w:szCs w:val="24"/>
              </w:rPr>
              <w:t>19</w:t>
            </w:r>
          </w:p>
        </w:tc>
        <w:tc>
          <w:tcPr>
            <w:tcW w:w="1198" w:type="pct"/>
          </w:tcPr>
          <w:p w14:paraId="3264ABCF" w14:textId="77777777" w:rsidR="00CA2D76" w:rsidRPr="008207E0" w:rsidRDefault="00CA2D76" w:rsidP="00150154">
            <w:pPr>
              <w:widowControl w:val="0"/>
              <w:tabs>
                <w:tab w:val="left" w:pos="1653"/>
              </w:tabs>
              <w:spacing w:line="252" w:lineRule="auto"/>
              <w:rPr>
                <w:rFonts w:cs="Arial"/>
                <w:spacing w:val="-6"/>
                <w:szCs w:val="24"/>
              </w:rPr>
            </w:pPr>
            <w:r w:rsidRPr="008207E0">
              <w:rPr>
                <w:rFonts w:cs="Arial"/>
                <w:snapToGrid w:val="0"/>
                <w:spacing w:val="2"/>
                <w:szCs w:val="24"/>
              </w:rPr>
              <w:t xml:space="preserve">Từ đầu ra không rào chắn của nhà </w:t>
            </w:r>
            <w:r w:rsidRPr="008207E0">
              <w:rPr>
                <w:rFonts w:cs="Arial"/>
                <w:snapToGrid w:val="0"/>
                <w:spacing w:val="2"/>
                <w:szCs w:val="24"/>
              </w:rPr>
              <w:lastRenderedPageBreak/>
              <w:t>TBPP đến đất không thuộc địa phận TBPP ngoài trời và không có đường đi</w:t>
            </w:r>
          </w:p>
        </w:tc>
        <w:tc>
          <w:tcPr>
            <w:tcW w:w="714" w:type="pct"/>
            <w:vAlign w:val="center"/>
          </w:tcPr>
          <w:p w14:paraId="5B2001DC" w14:textId="77777777" w:rsidR="00CA2D76" w:rsidRPr="008207E0" w:rsidRDefault="00CA2D76" w:rsidP="00150154">
            <w:pPr>
              <w:widowControl w:val="0"/>
              <w:spacing w:line="252" w:lineRule="auto"/>
              <w:jc w:val="center"/>
              <w:rPr>
                <w:rFonts w:cs="Arial"/>
                <w:szCs w:val="24"/>
              </w:rPr>
            </w:pPr>
            <w:r w:rsidRPr="008207E0">
              <w:rPr>
                <w:rFonts w:cs="Arial"/>
                <w:szCs w:val="24"/>
              </w:rPr>
              <w:lastRenderedPageBreak/>
              <w:t>I</w:t>
            </w:r>
          </w:p>
        </w:tc>
        <w:tc>
          <w:tcPr>
            <w:tcW w:w="396" w:type="pct"/>
            <w:vAlign w:val="center"/>
          </w:tcPr>
          <w:p w14:paraId="75F430B5" w14:textId="77777777" w:rsidR="00CA2D76" w:rsidRPr="008207E0" w:rsidRDefault="00CA2D76" w:rsidP="00150154">
            <w:pPr>
              <w:widowControl w:val="0"/>
              <w:spacing w:line="252" w:lineRule="auto"/>
              <w:jc w:val="center"/>
              <w:rPr>
                <w:rFonts w:cs="Arial"/>
                <w:szCs w:val="24"/>
              </w:rPr>
            </w:pPr>
            <w:r w:rsidRPr="008207E0">
              <w:rPr>
                <w:rFonts w:cs="Arial"/>
                <w:szCs w:val="24"/>
              </w:rPr>
              <w:t>4300</w:t>
            </w:r>
          </w:p>
        </w:tc>
        <w:tc>
          <w:tcPr>
            <w:tcW w:w="380" w:type="pct"/>
            <w:vAlign w:val="center"/>
          </w:tcPr>
          <w:p w14:paraId="33FD7D26" w14:textId="77777777" w:rsidR="00CA2D76" w:rsidRPr="008207E0" w:rsidRDefault="00CA2D76" w:rsidP="00150154">
            <w:pPr>
              <w:widowControl w:val="0"/>
              <w:spacing w:line="252" w:lineRule="auto"/>
              <w:jc w:val="center"/>
              <w:rPr>
                <w:rFonts w:cs="Arial"/>
                <w:szCs w:val="24"/>
              </w:rPr>
            </w:pPr>
            <w:r w:rsidRPr="008207E0">
              <w:rPr>
                <w:rFonts w:cs="Arial"/>
                <w:szCs w:val="24"/>
              </w:rPr>
              <w:t>4300</w:t>
            </w:r>
          </w:p>
        </w:tc>
        <w:tc>
          <w:tcPr>
            <w:tcW w:w="384" w:type="pct"/>
            <w:vAlign w:val="center"/>
          </w:tcPr>
          <w:p w14:paraId="1EB6FC24" w14:textId="77777777" w:rsidR="00CA2D76" w:rsidRPr="008207E0" w:rsidRDefault="00CA2D76" w:rsidP="00150154">
            <w:pPr>
              <w:widowControl w:val="0"/>
              <w:spacing w:line="252" w:lineRule="auto"/>
              <w:jc w:val="center"/>
              <w:rPr>
                <w:rFonts w:cs="Arial"/>
                <w:szCs w:val="24"/>
              </w:rPr>
            </w:pPr>
            <w:r w:rsidRPr="008207E0">
              <w:rPr>
                <w:rFonts w:cs="Arial"/>
                <w:szCs w:val="24"/>
              </w:rPr>
              <w:t>4300</w:t>
            </w:r>
          </w:p>
        </w:tc>
        <w:tc>
          <w:tcPr>
            <w:tcW w:w="380" w:type="pct"/>
            <w:vAlign w:val="center"/>
          </w:tcPr>
          <w:p w14:paraId="6CF3A2AE" w14:textId="77777777" w:rsidR="00CA2D76" w:rsidRPr="008207E0" w:rsidRDefault="00CA2D76" w:rsidP="00150154">
            <w:pPr>
              <w:widowControl w:val="0"/>
              <w:spacing w:line="252" w:lineRule="auto"/>
              <w:jc w:val="center"/>
              <w:rPr>
                <w:rFonts w:cs="Arial"/>
                <w:szCs w:val="24"/>
              </w:rPr>
            </w:pPr>
            <w:r w:rsidRPr="008207E0">
              <w:rPr>
                <w:rFonts w:cs="Arial"/>
                <w:szCs w:val="24"/>
              </w:rPr>
              <w:t>4300</w:t>
            </w:r>
          </w:p>
        </w:tc>
        <w:tc>
          <w:tcPr>
            <w:tcW w:w="380" w:type="pct"/>
            <w:vAlign w:val="center"/>
          </w:tcPr>
          <w:p w14:paraId="59B4D07D" w14:textId="77777777" w:rsidR="00CA2D76" w:rsidRPr="008207E0" w:rsidRDefault="00CA2D76" w:rsidP="00150154">
            <w:pPr>
              <w:widowControl w:val="0"/>
              <w:spacing w:line="252" w:lineRule="auto"/>
              <w:jc w:val="center"/>
              <w:rPr>
                <w:rFonts w:cs="Arial"/>
                <w:szCs w:val="24"/>
              </w:rPr>
            </w:pPr>
            <w:r w:rsidRPr="008207E0">
              <w:rPr>
                <w:rFonts w:cs="Arial"/>
                <w:szCs w:val="24"/>
              </w:rPr>
              <w:t>4300</w:t>
            </w:r>
          </w:p>
        </w:tc>
        <w:tc>
          <w:tcPr>
            <w:tcW w:w="380" w:type="pct"/>
            <w:vAlign w:val="center"/>
          </w:tcPr>
          <w:p w14:paraId="08AF3F2E" w14:textId="77777777" w:rsidR="00CA2D76" w:rsidRPr="008207E0" w:rsidRDefault="00CA2D76" w:rsidP="00150154">
            <w:pPr>
              <w:widowControl w:val="0"/>
              <w:spacing w:line="252" w:lineRule="auto"/>
              <w:jc w:val="center"/>
              <w:rPr>
                <w:rFonts w:cs="Arial"/>
                <w:szCs w:val="24"/>
              </w:rPr>
            </w:pPr>
            <w:r w:rsidRPr="008207E0">
              <w:rPr>
                <w:rFonts w:cs="Arial"/>
                <w:szCs w:val="24"/>
              </w:rPr>
              <w:t>6000</w:t>
            </w:r>
          </w:p>
        </w:tc>
        <w:tc>
          <w:tcPr>
            <w:tcW w:w="384" w:type="pct"/>
            <w:vAlign w:val="center"/>
          </w:tcPr>
          <w:p w14:paraId="46176D2D" w14:textId="77777777" w:rsidR="00CA2D76" w:rsidRPr="008207E0" w:rsidRDefault="00CA2D76" w:rsidP="00150154">
            <w:pPr>
              <w:widowControl w:val="0"/>
              <w:spacing w:line="252" w:lineRule="auto"/>
              <w:jc w:val="center"/>
              <w:rPr>
                <w:rFonts w:cs="Arial"/>
                <w:szCs w:val="24"/>
              </w:rPr>
            </w:pPr>
            <w:r w:rsidRPr="008207E0">
              <w:rPr>
                <w:rFonts w:cs="Arial"/>
                <w:szCs w:val="24"/>
              </w:rPr>
              <w:t>6600</w:t>
            </w:r>
          </w:p>
        </w:tc>
      </w:tr>
    </w:tbl>
    <w:p w14:paraId="7F975C01" w14:textId="2C1B5D24" w:rsidR="00CA2D76" w:rsidRPr="008207E0" w:rsidRDefault="004953A3"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942400" behindDoc="0" locked="0" layoutInCell="1" allowOverlap="1" wp14:anchorId="01DB33C8" wp14:editId="25A52567">
                <wp:simplePos x="0" y="0"/>
                <wp:positionH relativeFrom="column">
                  <wp:posOffset>3744722</wp:posOffset>
                </wp:positionH>
                <wp:positionV relativeFrom="paragraph">
                  <wp:posOffset>12343</wp:posOffset>
                </wp:positionV>
                <wp:extent cx="1884680" cy="2599767"/>
                <wp:effectExtent l="0" t="0" r="0" b="0"/>
                <wp:wrapNone/>
                <wp:docPr id="1183514708"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4680" cy="25997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86AEA" w14:textId="77777777" w:rsidR="00CA2D76" w:rsidRPr="00704BA4" w:rsidRDefault="00CA2D76" w:rsidP="00CA2D76">
                            <w:pPr>
                              <w:spacing w:line="240" w:lineRule="auto"/>
                              <w:rPr>
                                <w:rFonts w:cs="Arial"/>
                              </w:rPr>
                            </w:pPr>
                            <w:r>
                              <w:rPr>
                                <w:rFonts w:cs="Arial"/>
                              </w:rPr>
                              <w:t xml:space="preserve">- L: </w:t>
                            </w:r>
                            <w:r w:rsidRPr="00570921">
                              <w:rPr>
                                <w:rFonts w:cs="Arial"/>
                              </w:rPr>
                              <w:t>theo</w:t>
                            </w:r>
                            <w:r w:rsidRPr="00570921">
                              <w:rPr>
                                <w:rStyle w:val="shorttext"/>
                                <w:rFonts w:cs="Arial"/>
                                <w:lang w:val="vi-VN"/>
                              </w:rPr>
                              <w:t xml:space="preserve"> </w:t>
                            </w:r>
                            <w:r>
                              <w:rPr>
                                <w:rStyle w:val="shorttext"/>
                                <w:rFonts w:cs="Arial"/>
                              </w:rPr>
                              <w:t>M</w:t>
                            </w:r>
                            <w:r w:rsidRPr="00704BA4">
                              <w:rPr>
                                <w:rStyle w:val="shorttext"/>
                                <w:rFonts w:cs="Arial"/>
                              </w:rPr>
                              <w:t>ục</w:t>
                            </w:r>
                            <w:r>
                              <w:rPr>
                                <w:rStyle w:val="shorttext"/>
                                <w:rFonts w:cs="Arial"/>
                              </w:rPr>
                              <w:t xml:space="preserve"> 3.2-3.8</w:t>
                            </w:r>
                          </w:p>
                          <w:p w14:paraId="5B7A4C40" w14:textId="77777777" w:rsidR="00CA2D76" w:rsidRPr="00220BE3" w:rsidRDefault="00CA2D76" w:rsidP="00CA2D76">
                            <w:pPr>
                              <w:spacing w:line="240" w:lineRule="auto"/>
                              <w:rPr>
                                <w:rFonts w:cs="Arial"/>
                                <w:sz w:val="18"/>
                                <w:szCs w:val="18"/>
                              </w:rPr>
                            </w:pPr>
                            <w:r w:rsidRPr="00220BE3">
                              <w:rPr>
                                <w:rFonts w:cs="Arial"/>
                                <w:lang w:val="vi-VN"/>
                              </w:rPr>
                              <w:t xml:space="preserve">- </w:t>
                            </w:r>
                            <w:r w:rsidRPr="00220BE3">
                              <w:rPr>
                                <w:rFonts w:cs="Arial"/>
                              </w:rPr>
                              <w:t>D</w:t>
                            </w:r>
                            <w:r>
                              <w:rPr>
                                <w:rFonts w:cs="Arial"/>
                              </w:rPr>
                              <w:t>: k</w:t>
                            </w:r>
                            <w:r w:rsidRPr="00220BE3">
                              <w:rPr>
                                <w:rFonts w:cs="Arial"/>
                              </w:rPr>
                              <w:t>hoảng trống nhỏ nhất  giữa các mạch khác nhau không có</w:t>
                            </w:r>
                            <w:r>
                              <w:rPr>
                                <w:rFonts w:cs="Arial"/>
                              </w:rPr>
                              <w:t xml:space="preserve"> rào</w:t>
                            </w:r>
                            <w:r w:rsidRPr="00220BE3">
                              <w:rPr>
                                <w:rFonts w:cs="Arial"/>
                              </w:rPr>
                              <w:t xml:space="preserve"> chắn bảo vệ </w:t>
                            </w:r>
                          </w:p>
                          <w:p w14:paraId="7DCC2AC2" w14:textId="77777777" w:rsidR="00CA2D76" w:rsidRDefault="00CA2D76" w:rsidP="00CA2D76">
                            <w:pPr>
                              <w:spacing w:line="240" w:lineRule="auto"/>
                              <w:ind w:left="120" w:hangingChars="50" w:hanging="120"/>
                              <w:rPr>
                                <w:rFonts w:cs="Arial"/>
                                <w:snapToGrid w:val="0"/>
                                <w:spacing w:val="2"/>
                              </w:rPr>
                            </w:pPr>
                            <w:r w:rsidRPr="00220BE3">
                              <w:rPr>
                                <w:rFonts w:cs="Arial"/>
                                <w:lang w:val="vi-VN"/>
                              </w:rPr>
                              <w:t xml:space="preserve">- </w:t>
                            </w:r>
                            <w:r>
                              <w:rPr>
                                <w:rFonts w:cs="Arial"/>
                              </w:rPr>
                              <w:t>F: k</w:t>
                            </w:r>
                            <w:r w:rsidRPr="00220BE3">
                              <w:rPr>
                                <w:rFonts w:cs="Arial"/>
                              </w:rPr>
                              <w:t>hoảng cách</w:t>
                            </w:r>
                            <w:r>
                              <w:rPr>
                                <w:rFonts w:cs="Arial"/>
                              </w:rPr>
                              <w:t xml:space="preserve"> </w:t>
                            </w:r>
                            <w:r w:rsidRPr="00220BE3">
                              <w:rPr>
                                <w:rFonts w:cs="Arial"/>
                              </w:rPr>
                              <w:t>t</w:t>
                            </w:r>
                            <w:r w:rsidRPr="00220BE3">
                              <w:rPr>
                                <w:rFonts w:cs="Arial"/>
                                <w:snapToGrid w:val="0"/>
                                <w:spacing w:val="2"/>
                              </w:rPr>
                              <w:t>ừ má và lưỡi dao cách ly ở vị trí cắt đến dây nối vào má kia</w:t>
                            </w:r>
                          </w:p>
                          <w:p w14:paraId="1C9149D1" w14:textId="77777777" w:rsidR="00CA2D76" w:rsidRDefault="00CA2D76" w:rsidP="00CA2D76">
                            <w:pPr>
                              <w:spacing w:line="240" w:lineRule="auto"/>
                              <w:ind w:left="120" w:hangingChars="50" w:hanging="120"/>
                              <w:rPr>
                                <w:rStyle w:val="hps"/>
                                <w:rFonts w:cs="Arial"/>
                              </w:rPr>
                            </w:pPr>
                            <w:r>
                              <w:rPr>
                                <w:rStyle w:val="hps"/>
                                <w:rFonts w:cs="Arial"/>
                              </w:rPr>
                              <w:t>- B: khoảng trống từ phần mang điện đến rào kín</w:t>
                            </w:r>
                          </w:p>
                          <w:p w14:paraId="0CC99BCA" w14:textId="77777777" w:rsidR="00CA2D76" w:rsidRPr="00220BE3" w:rsidRDefault="00CA2D76" w:rsidP="00CA2D76">
                            <w:pPr>
                              <w:spacing w:line="240" w:lineRule="auto"/>
                              <w:ind w:left="120" w:hangingChars="50" w:hanging="120"/>
                              <w:rPr>
                                <w:rFonts w:cs="Arial"/>
                                <w:sz w:val="18"/>
                                <w:szCs w:val="18"/>
                              </w:rPr>
                            </w:pPr>
                            <w:r>
                              <w:rPr>
                                <w:rStyle w:val="hps"/>
                                <w:rFonts w:cs="Arial"/>
                              </w:rPr>
                              <w:t>- C: khoảng cách từ phần mang điện đến rào lưới</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DB33C8" id="Text Box 115" o:spid="_x0000_s1063" type="#_x0000_t202" style="position:absolute;left:0;text-align:left;margin-left:294.85pt;margin-top:.95pt;width:148.4pt;height:204.7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" filled="f" stroked="f">
                <v:textbox inset="5.85pt,.7pt,5.85pt,.7pt">
                  <w:txbxContent>
                    <w:p w14:paraId="1B886AEA" w14:textId="77777777" w:rsidR="00CA2D76" w:rsidRPr="00704BA4" w:rsidRDefault="00CA2D76" w:rsidP="00CA2D76">
                      <w:pPr>
                        <w:spacing w:line="240" w:lineRule="auto"/>
                        <w:rPr>
                          <w:rFonts w:cs="Arial"/>
                        </w:rPr>
                      </w:pPr>
                      <w:r>
                        <w:rPr>
                          <w:rFonts w:cs="Arial"/>
                        </w:rPr>
                        <w:t xml:space="preserve">- L: </w:t>
                      </w:r>
                      <w:r w:rsidRPr="00570921">
                        <w:rPr>
                          <w:rFonts w:cs="Arial"/>
                        </w:rPr>
                        <w:t>theo</w:t>
                      </w:r>
                      <w:r w:rsidRPr="00570921">
                        <w:rPr>
                          <w:rStyle w:val="shorttext"/>
                          <w:rFonts w:cs="Arial"/>
                          <w:lang w:val="vi-VN"/>
                        </w:rPr>
                        <w:t xml:space="preserve"> </w:t>
                      </w:r>
                      <w:r>
                        <w:rPr>
                          <w:rStyle w:val="shorttext"/>
                          <w:rFonts w:cs="Arial"/>
                        </w:rPr>
                        <w:t>M</w:t>
                      </w:r>
                      <w:r w:rsidRPr="00704BA4">
                        <w:rPr>
                          <w:rStyle w:val="shorttext"/>
                          <w:rFonts w:cs="Arial"/>
                        </w:rPr>
                        <w:t>ục</w:t>
                      </w:r>
                      <w:r>
                        <w:rPr>
                          <w:rStyle w:val="shorttext"/>
                          <w:rFonts w:cs="Arial"/>
                        </w:rPr>
                        <w:t xml:space="preserve"> 3.2-3.8</w:t>
                      </w:r>
                    </w:p>
                    <w:p w14:paraId="5B7A4C40" w14:textId="77777777" w:rsidR="00CA2D76" w:rsidRPr="00220BE3" w:rsidRDefault="00CA2D76" w:rsidP="00CA2D76">
                      <w:pPr>
                        <w:spacing w:line="240" w:lineRule="auto"/>
                        <w:rPr>
                          <w:rFonts w:cs="Arial"/>
                          <w:sz w:val="18"/>
                          <w:szCs w:val="18"/>
                        </w:rPr>
                      </w:pPr>
                      <w:r w:rsidRPr="00220BE3">
                        <w:rPr>
                          <w:rFonts w:cs="Arial"/>
                          <w:lang w:val="vi-VN"/>
                        </w:rPr>
                        <w:t xml:space="preserve">- </w:t>
                      </w:r>
                      <w:r w:rsidRPr="00220BE3">
                        <w:rPr>
                          <w:rFonts w:cs="Arial"/>
                        </w:rPr>
                        <w:t>D</w:t>
                      </w:r>
                      <w:r>
                        <w:rPr>
                          <w:rFonts w:cs="Arial"/>
                        </w:rPr>
                        <w:t>: k</w:t>
                      </w:r>
                      <w:r w:rsidRPr="00220BE3">
                        <w:rPr>
                          <w:rFonts w:cs="Arial"/>
                        </w:rPr>
                        <w:t>hoảng trống nhỏ nhất  giữa các mạch khác nhau không có</w:t>
                      </w:r>
                      <w:r>
                        <w:rPr>
                          <w:rFonts w:cs="Arial"/>
                        </w:rPr>
                        <w:t xml:space="preserve"> rào</w:t>
                      </w:r>
                      <w:r w:rsidRPr="00220BE3">
                        <w:rPr>
                          <w:rFonts w:cs="Arial"/>
                        </w:rPr>
                        <w:t xml:space="preserve"> chắn bảo vệ </w:t>
                      </w:r>
                    </w:p>
                    <w:p w14:paraId="7DCC2AC2" w14:textId="77777777" w:rsidR="00CA2D76" w:rsidRDefault="00CA2D76" w:rsidP="00CA2D76">
                      <w:pPr>
                        <w:spacing w:line="240" w:lineRule="auto"/>
                        <w:ind w:left="120" w:hangingChars="50" w:hanging="120"/>
                        <w:rPr>
                          <w:rFonts w:cs="Arial"/>
                          <w:snapToGrid w:val="0"/>
                          <w:spacing w:val="2"/>
                        </w:rPr>
                      </w:pPr>
                      <w:r w:rsidRPr="00220BE3">
                        <w:rPr>
                          <w:rFonts w:cs="Arial"/>
                          <w:lang w:val="vi-VN"/>
                        </w:rPr>
                        <w:t xml:space="preserve">- </w:t>
                      </w:r>
                      <w:r>
                        <w:rPr>
                          <w:rFonts w:cs="Arial"/>
                        </w:rPr>
                        <w:t>F: k</w:t>
                      </w:r>
                      <w:r w:rsidRPr="00220BE3">
                        <w:rPr>
                          <w:rFonts w:cs="Arial"/>
                        </w:rPr>
                        <w:t>hoảng cách</w:t>
                      </w:r>
                      <w:r>
                        <w:rPr>
                          <w:rFonts w:cs="Arial"/>
                        </w:rPr>
                        <w:t xml:space="preserve"> </w:t>
                      </w:r>
                      <w:r w:rsidRPr="00220BE3">
                        <w:rPr>
                          <w:rFonts w:cs="Arial"/>
                        </w:rPr>
                        <w:t>t</w:t>
                      </w:r>
                      <w:r w:rsidRPr="00220BE3">
                        <w:rPr>
                          <w:rFonts w:cs="Arial"/>
                          <w:snapToGrid w:val="0"/>
                          <w:spacing w:val="2"/>
                        </w:rPr>
                        <w:t>ừ má và lưỡi dao cách ly ở vị trí cắt đến dây nối vào má kia</w:t>
                      </w:r>
                    </w:p>
                    <w:p w14:paraId="1C9149D1" w14:textId="77777777" w:rsidR="00CA2D76" w:rsidRDefault="00CA2D76" w:rsidP="00CA2D76">
                      <w:pPr>
                        <w:spacing w:line="240" w:lineRule="auto"/>
                        <w:ind w:left="120" w:hangingChars="50" w:hanging="120"/>
                        <w:rPr>
                          <w:rStyle w:val="hps"/>
                          <w:rFonts w:cs="Arial"/>
                        </w:rPr>
                      </w:pPr>
                      <w:r>
                        <w:rPr>
                          <w:rStyle w:val="hps"/>
                          <w:rFonts w:cs="Arial"/>
                        </w:rPr>
                        <w:t>- B: khoảng trống từ phần mang điện đến rào kín</w:t>
                      </w:r>
                    </w:p>
                    <w:p w14:paraId="0CC99BCA" w14:textId="77777777" w:rsidR="00CA2D76" w:rsidRPr="00220BE3" w:rsidRDefault="00CA2D76" w:rsidP="00CA2D76">
                      <w:pPr>
                        <w:spacing w:line="240" w:lineRule="auto"/>
                        <w:ind w:left="120" w:hangingChars="50" w:hanging="120"/>
                        <w:rPr>
                          <w:rFonts w:cs="Arial"/>
                          <w:sz w:val="18"/>
                          <w:szCs w:val="18"/>
                        </w:rPr>
                      </w:pPr>
                      <w:r>
                        <w:rPr>
                          <w:rStyle w:val="hps"/>
                          <w:rFonts w:cs="Arial"/>
                        </w:rPr>
                        <w:t>- C: khoảng cách từ phần mang điện đến rào lưới</w:t>
                      </w:r>
                    </w:p>
                  </w:txbxContent>
                </v:textbox>
              </v:shape>
            </w:pict>
          </mc:Fallback>
        </mc:AlternateContent>
      </w:r>
      <w:r w:rsidR="00CA2D76" w:rsidRPr="008207E0">
        <w:rPr>
          <w:rFonts w:cs="Arial"/>
          <w:noProof/>
          <w:szCs w:val="24"/>
        </w:rPr>
        <mc:AlternateContent>
          <mc:Choice Requires="wps">
            <w:drawing>
              <wp:anchor distT="0" distB="0" distL="114300" distR="114300" simplePos="0" relativeHeight="252006912" behindDoc="0" locked="0" layoutInCell="1" allowOverlap="1" wp14:anchorId="08CCC827" wp14:editId="0012C676">
                <wp:simplePos x="0" y="0"/>
                <wp:positionH relativeFrom="column">
                  <wp:posOffset>892810</wp:posOffset>
                </wp:positionH>
                <wp:positionV relativeFrom="paragraph">
                  <wp:posOffset>2077085</wp:posOffset>
                </wp:positionV>
                <wp:extent cx="261620" cy="401955"/>
                <wp:effectExtent l="2540" t="3810" r="2540" b="3810"/>
                <wp:wrapNone/>
                <wp:docPr id="278584182"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401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A0A600" w14:textId="77777777" w:rsidR="00CA2D76" w:rsidRPr="00E10DE4" w:rsidRDefault="00CA2D76" w:rsidP="00CA2D76">
                            <w:pPr>
                              <w:spacing w:before="0" w:line="240" w:lineRule="auto"/>
                              <w:jc w:val="right"/>
                              <w:rPr>
                                <w:rFonts w:cs="Arial"/>
                                <w:sz w:val="18"/>
                                <w:szCs w:val="18"/>
                              </w:rPr>
                            </w:pPr>
                            <w:r w:rsidRPr="00E10DE4">
                              <w:rPr>
                                <w:rFonts w:cs="Arial"/>
                                <w:sz w:val="18"/>
                                <w:szCs w:val="18"/>
                              </w:rPr>
                              <w:t>Rào chắn</w:t>
                            </w:r>
                          </w:p>
                          <w:p w14:paraId="280D2EE2" w14:textId="77777777" w:rsidR="00CA2D76" w:rsidRPr="00E10DE4" w:rsidRDefault="00CA2D76" w:rsidP="00CA2D76">
                            <w:pPr>
                              <w:spacing w:before="0" w:line="240" w:lineRule="auto"/>
                              <w:jc w:val="right"/>
                              <w:rPr>
                                <w:rFonts w:cs="Arial"/>
                                <w:sz w:val="18"/>
                                <w:szCs w:val="18"/>
                              </w:rPr>
                            </w:pPr>
                            <w:r>
                              <w:rPr>
                                <w:rFonts w:cs="Arial"/>
                                <w:sz w:val="18"/>
                                <w:szCs w:val="18"/>
                              </w:rPr>
                              <w:t>kín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CCC827" id="Text Box 117" o:spid="_x0000_s1064" type="#_x0000_t202" style="position:absolute;left:0;text-align:left;margin-left:70.3pt;margin-top:163.55pt;width:20.6pt;height:31.65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" stroked="f">
                <v:textbox inset="0,0,0,0">
                  <w:txbxContent>
                    <w:p w14:paraId="42A0A600" w14:textId="77777777" w:rsidR="00CA2D76" w:rsidRPr="00E10DE4" w:rsidRDefault="00CA2D76" w:rsidP="00CA2D76">
                      <w:pPr>
                        <w:spacing w:before="0" w:line="240" w:lineRule="auto"/>
                        <w:jc w:val="right"/>
                        <w:rPr>
                          <w:rFonts w:cs="Arial"/>
                          <w:sz w:val="18"/>
                          <w:szCs w:val="18"/>
                        </w:rPr>
                      </w:pPr>
                      <w:r w:rsidRPr="00E10DE4">
                        <w:rPr>
                          <w:rFonts w:cs="Arial"/>
                          <w:sz w:val="18"/>
                          <w:szCs w:val="18"/>
                        </w:rPr>
                        <w:t>Rào chắn</w:t>
                      </w:r>
                    </w:p>
                    <w:p w14:paraId="280D2EE2" w14:textId="77777777" w:rsidR="00CA2D76" w:rsidRPr="00E10DE4" w:rsidRDefault="00CA2D76" w:rsidP="00CA2D76">
                      <w:pPr>
                        <w:spacing w:before="0" w:line="240" w:lineRule="auto"/>
                        <w:jc w:val="right"/>
                        <w:rPr>
                          <w:rFonts w:cs="Arial"/>
                          <w:sz w:val="18"/>
                          <w:szCs w:val="18"/>
                        </w:rPr>
                      </w:pPr>
                      <w:r>
                        <w:rPr>
                          <w:rFonts w:cs="Arial"/>
                          <w:sz w:val="18"/>
                          <w:szCs w:val="18"/>
                        </w:rPr>
                        <w:t>kín</w:t>
                      </w:r>
                    </w:p>
                  </w:txbxContent>
                </v:textbox>
              </v:shape>
            </w:pict>
          </mc:Fallback>
        </mc:AlternateContent>
      </w:r>
      <w:r w:rsidR="00CA2D76" w:rsidRPr="008207E0">
        <w:rPr>
          <w:rFonts w:cs="Arial"/>
          <w:noProof/>
          <w:szCs w:val="24"/>
        </w:rPr>
        <mc:AlternateContent>
          <mc:Choice Requires="wpg">
            <w:drawing>
              <wp:anchor distT="0" distB="0" distL="114300" distR="114300" simplePos="0" relativeHeight="251979264" behindDoc="0" locked="0" layoutInCell="1" allowOverlap="1" wp14:anchorId="332732F8" wp14:editId="2A5EF8BB">
                <wp:simplePos x="0" y="0"/>
                <wp:positionH relativeFrom="column">
                  <wp:posOffset>288925</wp:posOffset>
                </wp:positionH>
                <wp:positionV relativeFrom="paragraph">
                  <wp:posOffset>96520</wp:posOffset>
                </wp:positionV>
                <wp:extent cx="3022600" cy="2790190"/>
                <wp:effectExtent l="0" t="4445" r="0" b="0"/>
                <wp:wrapNone/>
                <wp:docPr id="4805068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2600" cy="2790190"/>
                          <a:chOff x="1824" y="1938"/>
                          <a:chExt cx="4615" cy="5472"/>
                        </a:xfrm>
                      </wpg:grpSpPr>
                      <pic:pic xmlns:pic="http://schemas.openxmlformats.org/drawingml/2006/picture">
                        <pic:nvPicPr>
                          <pic:cNvPr id="128069135" name="Picture 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824" y="1938"/>
                            <a:ext cx="4615" cy="5130"/>
                          </a:xfrm>
                          <a:prstGeom prst="rect">
                            <a:avLst/>
                          </a:prstGeom>
                          <a:noFill/>
                          <a:extLst>
                            <a:ext uri="{909E8E84-426E-40DD-AFC4-6F175D3DCCD1}">
                              <a14:hiddenFill xmlns:a14="http://schemas.microsoft.com/office/drawing/2010/main">
                                <a:solidFill>
                                  <a:srgbClr val="FFFFFF"/>
                                </a:solidFill>
                              </a14:hiddenFill>
                            </a:ext>
                          </a:extLst>
                        </pic:spPr>
                      </pic:pic>
                      <wps:wsp>
                        <wps:cNvPr id="2030321900" name="Line 18"/>
                        <wps:cNvCnPr>
                          <a:cxnSpLocks noChangeShapeType="1"/>
                        </wps:cNvCnPr>
                        <wps:spPr bwMode="auto">
                          <a:xfrm>
                            <a:off x="3249" y="6783"/>
                            <a:ext cx="1596"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58070312" name="Text Box 19"/>
                        <wps:cNvSpPr txBox="1">
                          <a:spLocks noChangeArrowheads="1"/>
                        </wps:cNvSpPr>
                        <wps:spPr bwMode="auto">
                          <a:xfrm>
                            <a:off x="2964" y="6840"/>
                            <a:ext cx="2611" cy="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D67167" w14:textId="77777777" w:rsidR="00CA2D76" w:rsidRPr="00220BE3" w:rsidRDefault="00CA2D76" w:rsidP="00CA2D76">
                              <w:pPr>
                                <w:spacing w:line="240" w:lineRule="auto"/>
                                <w:rPr>
                                  <w:rFonts w:cs="Arial"/>
                                  <w:sz w:val="18"/>
                                  <w:szCs w:val="18"/>
                                </w:rPr>
                              </w:pPr>
                              <w:r>
                                <w:rPr>
                                  <w:sz w:val="20"/>
                                  <w:szCs w:val="20"/>
                                </w:rPr>
                                <w:t xml:space="preserve">   </w:t>
                              </w:r>
                              <w:r w:rsidRPr="00B3016D">
                                <w:rPr>
                                  <w:sz w:val="20"/>
                                  <w:szCs w:val="20"/>
                                </w:rPr>
                                <w:t xml:space="preserve"> </w:t>
                              </w:r>
                              <w:r w:rsidRPr="00570921">
                                <w:t xml:space="preserve">L </w:t>
                              </w:r>
                              <w:r w:rsidRPr="00570921">
                                <w:rPr>
                                  <w:rFonts w:cs="Arial"/>
                                </w:rPr>
                                <w:t>( X</w:t>
                              </w:r>
                              <w:r w:rsidRPr="00570921">
                                <w:rPr>
                                  <w:rStyle w:val="shorttext"/>
                                  <w:rFonts w:cs="Arial"/>
                                  <w:lang w:val="vi-VN"/>
                                </w:rPr>
                                <w:t xml:space="preserve">em </w:t>
                              </w:r>
                              <w:r>
                                <w:rPr>
                                  <w:rStyle w:val="shorttext"/>
                                  <w:rFonts w:cs="Arial"/>
                                </w:rPr>
                                <w:t>M</w:t>
                              </w:r>
                              <w:r w:rsidRPr="00704BA4">
                                <w:rPr>
                                  <w:rStyle w:val="shorttext"/>
                                  <w:rFonts w:cs="Arial"/>
                                </w:rPr>
                                <w:t>ục</w:t>
                              </w:r>
                              <w:r>
                                <w:rPr>
                                  <w:rStyle w:val="shorttext"/>
                                  <w:rFonts w:cs="Arial"/>
                                </w:rPr>
                                <w:t xml:space="preserve"> 3.2-3.8</w:t>
                              </w:r>
                              <w:r w:rsidRPr="00570921">
                                <w:rPr>
                                  <w:rStyle w:val="hps"/>
                                  <w:rFonts w:cs="Arial"/>
                                </w:rPr>
                                <w:t>)</w:t>
                              </w:r>
                              <w:r w:rsidRPr="00570921">
                                <w:rPr>
                                  <w:rStyle w:val="hps"/>
                                  <w:rFonts w:cs="Arial"/>
                                  <w:sz w:val="18"/>
                                  <w:szCs w:val="18"/>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2732F8" id="Group 116" o:spid="_x0000_s1065" style="position:absolute;left:0;text-align:left;margin-left:22.75pt;margin-top:7.6pt;width:238pt;height:219.7pt;z-index:251979264" coordorigin="1824,1938" coordsize="4615,54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">
                <v:shape id="Picture 17" o:spid="_x0000_s1066" type="#_x0000_t75" style="position:absolute;left:1824;top:1938;width:4615;height:5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">
                  <v:imagedata r:id="rId74" o:title=""/>
                </v:shape>
                <v:line id="Line 18" o:spid="_x0000_s1067" style="position:absolute;visibility:visible;mso-wrap-style:square" from="3249,6783" to="4845,6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">
                  <v:stroke startarrow="block" endarrow="block"/>
                </v:line>
                <v:shape id="Text Box 19" o:spid="_x0000_s1068" type="#_x0000_t202" style="position:absolute;left:2964;top:6840;width:2611;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" stroked="f">
                  <v:textbox inset="0,0,0,0">
                    <w:txbxContent>
                      <w:p w14:paraId="68D67167" w14:textId="77777777" w:rsidR="00CA2D76" w:rsidRPr="00220BE3" w:rsidRDefault="00CA2D76" w:rsidP="00CA2D76">
                        <w:pPr>
                          <w:spacing w:line="240" w:lineRule="auto"/>
                          <w:rPr>
                            <w:rFonts w:cs="Arial"/>
                            <w:sz w:val="18"/>
                            <w:szCs w:val="18"/>
                          </w:rPr>
                        </w:pPr>
                        <w:r>
                          <w:rPr>
                            <w:sz w:val="20"/>
                            <w:szCs w:val="20"/>
                          </w:rPr>
                          <w:t xml:space="preserve">   </w:t>
                        </w:r>
                        <w:r w:rsidRPr="00B3016D">
                          <w:rPr>
                            <w:sz w:val="20"/>
                            <w:szCs w:val="20"/>
                          </w:rPr>
                          <w:t xml:space="preserve"> </w:t>
                        </w:r>
                        <w:r w:rsidRPr="00570921">
                          <w:t xml:space="preserve">L </w:t>
                        </w:r>
                        <w:r w:rsidRPr="00570921">
                          <w:rPr>
                            <w:rFonts w:cs="Arial"/>
                          </w:rPr>
                          <w:t>( X</w:t>
                        </w:r>
                        <w:r w:rsidRPr="00570921">
                          <w:rPr>
                            <w:rStyle w:val="shorttext"/>
                            <w:rFonts w:cs="Arial"/>
                            <w:lang w:val="vi-VN"/>
                          </w:rPr>
                          <w:t xml:space="preserve">em </w:t>
                        </w:r>
                        <w:r>
                          <w:rPr>
                            <w:rStyle w:val="shorttext"/>
                            <w:rFonts w:cs="Arial"/>
                          </w:rPr>
                          <w:t>M</w:t>
                        </w:r>
                        <w:r w:rsidRPr="00704BA4">
                          <w:rPr>
                            <w:rStyle w:val="shorttext"/>
                            <w:rFonts w:cs="Arial"/>
                          </w:rPr>
                          <w:t>ục</w:t>
                        </w:r>
                        <w:r>
                          <w:rPr>
                            <w:rStyle w:val="shorttext"/>
                            <w:rFonts w:cs="Arial"/>
                          </w:rPr>
                          <w:t xml:space="preserve"> 3.2-3.8</w:t>
                        </w:r>
                        <w:r w:rsidRPr="00570921">
                          <w:rPr>
                            <w:rStyle w:val="hps"/>
                            <w:rFonts w:cs="Arial"/>
                          </w:rPr>
                          <w:t>)</w:t>
                        </w:r>
                        <w:r w:rsidRPr="00570921">
                          <w:rPr>
                            <w:rStyle w:val="hps"/>
                            <w:rFonts w:cs="Arial"/>
                            <w:sz w:val="18"/>
                            <w:szCs w:val="18"/>
                          </w:rPr>
                          <w:t xml:space="preserve"> </w:t>
                        </w:r>
                      </w:p>
                    </w:txbxContent>
                  </v:textbox>
                </v:shape>
              </v:group>
            </w:pict>
          </mc:Fallback>
        </mc:AlternateContent>
      </w:r>
    </w:p>
    <w:p w14:paraId="6CB18D9E" w14:textId="77777777" w:rsidR="00CA2D76" w:rsidRPr="008207E0" w:rsidRDefault="00CA2D76" w:rsidP="00150154">
      <w:pPr>
        <w:widowControl w:val="0"/>
        <w:spacing w:line="252" w:lineRule="auto"/>
        <w:jc w:val="center"/>
        <w:rPr>
          <w:rFonts w:cs="Arial"/>
          <w:szCs w:val="24"/>
        </w:rPr>
      </w:pPr>
    </w:p>
    <w:p w14:paraId="7292DEF5" w14:textId="77777777" w:rsidR="00CA2D76" w:rsidRPr="008207E0" w:rsidRDefault="00CA2D76" w:rsidP="00150154">
      <w:pPr>
        <w:widowControl w:val="0"/>
        <w:spacing w:line="252" w:lineRule="auto"/>
        <w:jc w:val="center"/>
        <w:rPr>
          <w:rFonts w:cs="Arial"/>
          <w:szCs w:val="24"/>
        </w:rPr>
      </w:pPr>
    </w:p>
    <w:p w14:paraId="078040E3" w14:textId="77777777" w:rsidR="00CA2D76" w:rsidRPr="008207E0" w:rsidRDefault="00CA2D76" w:rsidP="00150154">
      <w:pPr>
        <w:widowControl w:val="0"/>
        <w:spacing w:line="252" w:lineRule="auto"/>
        <w:jc w:val="center"/>
        <w:rPr>
          <w:rFonts w:cs="Arial"/>
          <w:szCs w:val="24"/>
        </w:rPr>
      </w:pPr>
    </w:p>
    <w:p w14:paraId="5E45FCE2" w14:textId="77777777" w:rsidR="00CA2D76" w:rsidRPr="008207E0" w:rsidRDefault="00CA2D76" w:rsidP="00150154">
      <w:pPr>
        <w:widowControl w:val="0"/>
        <w:spacing w:line="252" w:lineRule="auto"/>
        <w:jc w:val="center"/>
        <w:rPr>
          <w:rFonts w:cs="Arial"/>
          <w:szCs w:val="24"/>
        </w:rPr>
      </w:pPr>
    </w:p>
    <w:p w14:paraId="3E0361B0" w14:textId="77777777" w:rsidR="00CA2D76" w:rsidRPr="008207E0" w:rsidRDefault="00CA2D76" w:rsidP="00150154">
      <w:pPr>
        <w:widowControl w:val="0"/>
        <w:spacing w:line="252" w:lineRule="auto"/>
        <w:jc w:val="center"/>
        <w:rPr>
          <w:rFonts w:cs="Arial"/>
          <w:szCs w:val="24"/>
        </w:rPr>
      </w:pPr>
    </w:p>
    <w:p w14:paraId="22C772E2" w14:textId="468529C0" w:rsidR="00CA2D76" w:rsidRPr="008207E0" w:rsidRDefault="00CA2D7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988480" behindDoc="0" locked="0" layoutInCell="1" allowOverlap="1" wp14:anchorId="515E3168" wp14:editId="33E07F6C">
                <wp:simplePos x="0" y="0"/>
                <wp:positionH relativeFrom="column">
                  <wp:posOffset>1035685</wp:posOffset>
                </wp:positionH>
                <wp:positionV relativeFrom="paragraph">
                  <wp:posOffset>145415</wp:posOffset>
                </wp:positionV>
                <wp:extent cx="135255" cy="198755"/>
                <wp:effectExtent l="2540" t="0" r="0" b="0"/>
                <wp:wrapNone/>
                <wp:docPr id="316891815"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 cy="198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E93961" w14:textId="77777777" w:rsidR="00CA2D76" w:rsidRPr="00D836A0" w:rsidRDefault="00CA2D76" w:rsidP="00CA2D76">
                            <w:pPr>
                              <w:spacing w:line="240" w:lineRule="auto"/>
                              <w:jc w:val="center"/>
                              <w:rPr>
                                <w:rFonts w:ascii="Tahoma" w:hAnsi="Tahoma" w:cs="Tahoma"/>
                                <w:sz w:val="16"/>
                                <w:szCs w:val="16"/>
                              </w:rPr>
                            </w:pPr>
                            <w:r w:rsidRPr="00D836A0">
                              <w:rPr>
                                <w:sz w:val="16"/>
                                <w:szCs w:val="16"/>
                              </w:rPr>
                              <w:t>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5E3168" id="Text Box 114" o:spid="_x0000_s1069" type="#_x0000_t202" style="position:absolute;left:0;text-align:left;margin-left:81.55pt;margin-top:11.45pt;width:10.65pt;height:15.65pt;z-index:2519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" stroked="f">
                <v:textbox inset="0,0,0,0">
                  <w:txbxContent>
                    <w:p w14:paraId="60E93961" w14:textId="77777777" w:rsidR="00CA2D76" w:rsidRPr="00D836A0" w:rsidRDefault="00CA2D76" w:rsidP="00CA2D76">
                      <w:pPr>
                        <w:spacing w:line="240" w:lineRule="auto"/>
                        <w:jc w:val="center"/>
                        <w:rPr>
                          <w:rFonts w:ascii="Tahoma" w:hAnsi="Tahoma" w:cs="Tahoma"/>
                          <w:sz w:val="16"/>
                          <w:szCs w:val="16"/>
                        </w:rPr>
                      </w:pPr>
                      <w:r w:rsidRPr="00D836A0">
                        <w:rPr>
                          <w:sz w:val="16"/>
                          <w:szCs w:val="16"/>
                        </w:rPr>
                        <w:t>B</w:t>
                      </w:r>
                    </w:p>
                  </w:txbxContent>
                </v:textbox>
              </v:shape>
            </w:pict>
          </mc:Fallback>
        </mc:AlternateContent>
      </w:r>
    </w:p>
    <w:p w14:paraId="588F08B0" w14:textId="77777777" w:rsidR="00CA2D76" w:rsidRPr="008207E0" w:rsidRDefault="00CA2D76" w:rsidP="00150154">
      <w:pPr>
        <w:widowControl w:val="0"/>
        <w:spacing w:line="252" w:lineRule="auto"/>
        <w:jc w:val="center"/>
        <w:rPr>
          <w:rFonts w:cs="Arial"/>
          <w:szCs w:val="24"/>
        </w:rPr>
      </w:pPr>
    </w:p>
    <w:p w14:paraId="024D37CF" w14:textId="77777777" w:rsidR="00CA2D76" w:rsidRPr="008207E0" w:rsidRDefault="00CA2D76" w:rsidP="00150154">
      <w:pPr>
        <w:widowControl w:val="0"/>
        <w:spacing w:line="252" w:lineRule="auto"/>
        <w:jc w:val="center"/>
        <w:rPr>
          <w:rFonts w:cs="Arial"/>
          <w:szCs w:val="24"/>
        </w:rPr>
      </w:pPr>
    </w:p>
    <w:p w14:paraId="6762BAF1" w14:textId="77777777" w:rsidR="00CA2D76" w:rsidRPr="008207E0" w:rsidRDefault="00CA2D76" w:rsidP="00150154">
      <w:pPr>
        <w:widowControl w:val="0"/>
        <w:spacing w:line="252" w:lineRule="auto"/>
        <w:jc w:val="center"/>
        <w:rPr>
          <w:rFonts w:cs="Arial"/>
          <w:szCs w:val="24"/>
        </w:rPr>
      </w:pPr>
    </w:p>
    <w:p w14:paraId="51AA98FA" w14:textId="29B8DBD5" w:rsidR="00CA2D76" w:rsidRPr="008207E0" w:rsidRDefault="00CA2D76" w:rsidP="00150154">
      <w:pPr>
        <w:widowControl w:val="0"/>
        <w:spacing w:line="252" w:lineRule="auto"/>
        <w:jc w:val="center"/>
        <w:rPr>
          <w:rFonts w:cs="Arial"/>
          <w:szCs w:val="24"/>
        </w:rPr>
      </w:pPr>
      <w:r w:rsidRPr="008207E0">
        <w:rPr>
          <w:rFonts w:cs="Arial"/>
          <w:noProof/>
          <w:szCs w:val="24"/>
        </w:rPr>
        <mc:AlternateContent>
          <mc:Choice Requires="wps">
            <w:drawing>
              <wp:anchor distT="0" distB="0" distL="114300" distR="114300" simplePos="0" relativeHeight="251997696" behindDoc="0" locked="0" layoutInCell="1" allowOverlap="1" wp14:anchorId="259A5401" wp14:editId="3AA010FF">
                <wp:simplePos x="0" y="0"/>
                <wp:positionH relativeFrom="column">
                  <wp:posOffset>2331720</wp:posOffset>
                </wp:positionH>
                <wp:positionV relativeFrom="paragraph">
                  <wp:posOffset>19685</wp:posOffset>
                </wp:positionV>
                <wp:extent cx="294640" cy="427355"/>
                <wp:effectExtent l="3175" t="0" r="0" b="0"/>
                <wp:wrapNone/>
                <wp:docPr id="460671645"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640" cy="427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B0EB65" w14:textId="77777777" w:rsidR="00CA2D76" w:rsidRPr="00E10DE4" w:rsidRDefault="00CA2D76" w:rsidP="00CA2D76">
                            <w:pPr>
                              <w:spacing w:before="0" w:line="240" w:lineRule="auto"/>
                              <w:jc w:val="center"/>
                              <w:rPr>
                                <w:rFonts w:cs="Arial"/>
                                <w:sz w:val="18"/>
                                <w:szCs w:val="18"/>
                              </w:rPr>
                            </w:pPr>
                            <w:r w:rsidRPr="00E10DE4">
                              <w:rPr>
                                <w:rFonts w:cs="Arial"/>
                                <w:sz w:val="18"/>
                                <w:szCs w:val="18"/>
                              </w:rPr>
                              <w:t>Rào chắn</w:t>
                            </w:r>
                          </w:p>
                          <w:p w14:paraId="0B435CBC" w14:textId="77777777" w:rsidR="00CA2D76" w:rsidRPr="00E10DE4" w:rsidRDefault="00CA2D76" w:rsidP="00CA2D76">
                            <w:pPr>
                              <w:spacing w:before="0" w:line="240" w:lineRule="auto"/>
                              <w:jc w:val="center"/>
                              <w:rPr>
                                <w:rFonts w:cs="Arial"/>
                                <w:sz w:val="18"/>
                                <w:szCs w:val="18"/>
                              </w:rPr>
                            </w:pPr>
                            <w:r w:rsidRPr="00E10DE4">
                              <w:rPr>
                                <w:rFonts w:cs="Arial"/>
                                <w:sz w:val="18"/>
                                <w:szCs w:val="18"/>
                              </w:rPr>
                              <w:t>lưới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A5401" id="Text Box 113" o:spid="_x0000_s1070" type="#_x0000_t202" style="position:absolute;left:0;text-align:left;margin-left:183.6pt;margin-top:1.55pt;width:23.2pt;height:33.65pt;z-index:2519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" stroked="f">
                <v:textbox inset="0,0,0,0">
                  <w:txbxContent>
                    <w:p w14:paraId="51B0EB65" w14:textId="77777777" w:rsidR="00CA2D76" w:rsidRPr="00E10DE4" w:rsidRDefault="00CA2D76" w:rsidP="00CA2D76">
                      <w:pPr>
                        <w:spacing w:before="0" w:line="240" w:lineRule="auto"/>
                        <w:jc w:val="center"/>
                        <w:rPr>
                          <w:rFonts w:cs="Arial"/>
                          <w:sz w:val="18"/>
                          <w:szCs w:val="18"/>
                        </w:rPr>
                      </w:pPr>
                      <w:r w:rsidRPr="00E10DE4">
                        <w:rPr>
                          <w:rFonts w:cs="Arial"/>
                          <w:sz w:val="18"/>
                          <w:szCs w:val="18"/>
                        </w:rPr>
                        <w:t>Rào chắn</w:t>
                      </w:r>
                    </w:p>
                    <w:p w14:paraId="0B435CBC" w14:textId="77777777" w:rsidR="00CA2D76" w:rsidRPr="00E10DE4" w:rsidRDefault="00CA2D76" w:rsidP="00CA2D76">
                      <w:pPr>
                        <w:spacing w:before="0" w:line="240" w:lineRule="auto"/>
                        <w:jc w:val="center"/>
                        <w:rPr>
                          <w:rFonts w:cs="Arial"/>
                          <w:sz w:val="18"/>
                          <w:szCs w:val="18"/>
                        </w:rPr>
                      </w:pPr>
                      <w:r w:rsidRPr="00E10DE4">
                        <w:rPr>
                          <w:rFonts w:cs="Arial"/>
                          <w:sz w:val="18"/>
                          <w:szCs w:val="18"/>
                        </w:rPr>
                        <w:t>lưới</w:t>
                      </w:r>
                    </w:p>
                  </w:txbxContent>
                </v:textbox>
              </v:shape>
            </w:pict>
          </mc:Fallback>
        </mc:AlternateContent>
      </w:r>
    </w:p>
    <w:p w14:paraId="18BB8F1B" w14:textId="77777777" w:rsidR="00CA2D76" w:rsidRPr="008207E0" w:rsidRDefault="00CA2D76" w:rsidP="00150154">
      <w:pPr>
        <w:widowControl w:val="0"/>
        <w:spacing w:line="252" w:lineRule="auto"/>
        <w:jc w:val="center"/>
        <w:rPr>
          <w:rFonts w:cs="Arial"/>
          <w:szCs w:val="24"/>
        </w:rPr>
      </w:pPr>
    </w:p>
    <w:p w14:paraId="6E6DC1F1" w14:textId="77777777" w:rsidR="00CA2D76" w:rsidRPr="008207E0" w:rsidRDefault="00CA2D76" w:rsidP="00150154">
      <w:pPr>
        <w:widowControl w:val="0"/>
        <w:spacing w:line="252" w:lineRule="auto"/>
        <w:jc w:val="center"/>
        <w:rPr>
          <w:rFonts w:cs="Arial"/>
          <w:szCs w:val="24"/>
        </w:rPr>
      </w:pPr>
    </w:p>
    <w:p w14:paraId="03B6312B" w14:textId="77777777" w:rsidR="00CA2D76" w:rsidRPr="008207E0" w:rsidRDefault="00CA2D76" w:rsidP="00150154">
      <w:pPr>
        <w:widowControl w:val="0"/>
        <w:spacing w:line="252" w:lineRule="auto"/>
        <w:jc w:val="center"/>
        <w:rPr>
          <w:rFonts w:cs="Arial"/>
          <w:szCs w:val="24"/>
        </w:rPr>
      </w:pPr>
    </w:p>
    <w:p w14:paraId="53CB8638" w14:textId="77777777" w:rsidR="004953A3" w:rsidRPr="008207E0" w:rsidRDefault="004953A3" w:rsidP="00150154">
      <w:pPr>
        <w:pStyle w:val="Heading6"/>
        <w:keepNext w:val="0"/>
        <w:widowControl w:val="0"/>
        <w:spacing w:before="120" w:after="120" w:line="252" w:lineRule="auto"/>
        <w:rPr>
          <w:rFonts w:cs="Arial"/>
          <w:szCs w:val="24"/>
        </w:rPr>
      </w:pPr>
      <w:bookmarkStart w:id="630" w:name="_Toc356563026"/>
    </w:p>
    <w:p w14:paraId="5E54B21A" w14:textId="77777777" w:rsidR="004953A3" w:rsidRPr="008207E0" w:rsidRDefault="004953A3" w:rsidP="00150154">
      <w:pPr>
        <w:pStyle w:val="Heading6"/>
        <w:keepNext w:val="0"/>
        <w:widowControl w:val="0"/>
        <w:spacing w:before="120" w:after="120" w:line="252" w:lineRule="auto"/>
        <w:rPr>
          <w:rFonts w:cs="Arial"/>
          <w:szCs w:val="24"/>
        </w:rPr>
      </w:pPr>
    </w:p>
    <w:p w14:paraId="7F88E069" w14:textId="30D1090B" w:rsidR="00CA2D76" w:rsidRPr="008207E0" w:rsidRDefault="00CA2D76" w:rsidP="00150154">
      <w:pPr>
        <w:pStyle w:val="Heading6"/>
        <w:keepNext w:val="0"/>
        <w:widowControl w:val="0"/>
        <w:spacing w:before="120" w:after="120" w:line="252" w:lineRule="auto"/>
        <w:jc w:val="center"/>
        <w:rPr>
          <w:rFonts w:cs="Arial"/>
          <w:b/>
          <w:bCs/>
          <w:i w:val="0"/>
          <w:iCs w:val="0"/>
          <w:color w:val="auto"/>
          <w:lang w:val="vi-VN"/>
        </w:rPr>
      </w:pPr>
      <w:r w:rsidRPr="008207E0">
        <w:rPr>
          <w:rFonts w:cs="Arial"/>
          <w:b/>
          <w:bCs/>
          <w:i w:val="0"/>
          <w:iCs w:val="0"/>
          <w:color w:val="auto"/>
          <w:szCs w:val="24"/>
          <w:lang w:val="vi-VN"/>
        </w:rPr>
        <w:t xml:space="preserve">Hình 3.9: </w:t>
      </w:r>
      <w:bookmarkEnd w:id="630"/>
      <w:r w:rsidRPr="008207E0">
        <w:rPr>
          <w:rFonts w:cs="Arial"/>
          <w:b/>
          <w:bCs/>
          <w:i w:val="0"/>
          <w:iCs w:val="0"/>
          <w:color w:val="auto"/>
          <w:szCs w:val="24"/>
          <w:lang w:val="vi-VN"/>
        </w:rPr>
        <w:t>Khoảng trống nhỏ nhất giữa phần mang điện của một TBPP với các phần của TBPP khác ở trong nhà</w:t>
      </w:r>
    </w:p>
    <w:p w14:paraId="41161946" w14:textId="77777777" w:rsidR="00CA2D76" w:rsidRPr="008207E0" w:rsidRDefault="00CA2D76" w:rsidP="00150154">
      <w:pPr>
        <w:pStyle w:val="BodyTextIndent"/>
        <w:widowControl w:val="0"/>
        <w:spacing w:after="120" w:line="252" w:lineRule="auto"/>
        <w:contextualSpacing/>
        <w:rPr>
          <w:rFonts w:ascii="Arial" w:hAnsi="Arial" w:cs="Arial"/>
          <w:sz w:val="24"/>
          <w:szCs w:val="24"/>
          <w:lang w:eastAsia="ja-JP"/>
        </w:rPr>
      </w:pPr>
    </w:p>
    <w:p w14:paraId="07D47976" w14:textId="359C888D" w:rsidR="00CA2D76" w:rsidRPr="008207E0" w:rsidRDefault="00CA2D76" w:rsidP="00150154">
      <w:pPr>
        <w:widowControl w:val="0"/>
        <w:spacing w:line="252" w:lineRule="auto"/>
        <w:rPr>
          <w:rFonts w:eastAsia="Calibri" w:cs="Arial"/>
          <w:kern w:val="0"/>
          <w:szCs w:val="24"/>
        </w:rPr>
      </w:pPr>
      <w:r w:rsidRPr="008207E0">
        <w:rPr>
          <w:rFonts w:eastAsia="MS Mincho" w:cs="Arial"/>
          <w:noProof/>
          <w:szCs w:val="24"/>
          <w:lang w:eastAsia="ja-JP"/>
        </w:rPr>
        <mc:AlternateContent>
          <mc:Choice Requires="wps">
            <w:drawing>
              <wp:anchor distT="0" distB="0" distL="114300" distR="114300" simplePos="0" relativeHeight="251951616" behindDoc="0" locked="0" layoutInCell="1" allowOverlap="1" wp14:anchorId="2C956017" wp14:editId="1D1123F1">
                <wp:simplePos x="0" y="0"/>
                <wp:positionH relativeFrom="column">
                  <wp:posOffset>2520315</wp:posOffset>
                </wp:positionH>
                <wp:positionV relativeFrom="paragraph">
                  <wp:posOffset>266065</wp:posOffset>
                </wp:positionV>
                <wp:extent cx="3505200" cy="3248660"/>
                <wp:effectExtent l="1270" t="0" r="0" b="2540"/>
                <wp:wrapNone/>
                <wp:docPr id="139528409"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3248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970E8" w14:textId="77777777" w:rsidR="00CA2D76" w:rsidRDefault="00CA2D76" w:rsidP="00CA2D76">
                            <w:pPr>
                              <w:spacing w:before="0" w:line="240" w:lineRule="auto"/>
                              <w:ind w:left="120" w:hangingChars="50" w:hanging="120"/>
                              <w:rPr>
                                <w:rFonts w:cs="Arial"/>
                              </w:rPr>
                            </w:pPr>
                          </w:p>
                          <w:p w14:paraId="33DD4880" w14:textId="77777777" w:rsidR="00CA2D76" w:rsidRPr="008319F5" w:rsidRDefault="00CA2D76" w:rsidP="00CA2D76">
                            <w:pPr>
                              <w:spacing w:before="0" w:line="240" w:lineRule="auto"/>
                              <w:ind w:left="120" w:hangingChars="50" w:hanging="120"/>
                              <w:rPr>
                                <w:rFonts w:cs="Arial"/>
                              </w:rPr>
                            </w:pPr>
                            <w:r w:rsidRPr="00220BE3">
                              <w:rPr>
                                <w:rFonts w:cs="Arial"/>
                                <w:lang w:val="vi-VN"/>
                              </w:rPr>
                              <w:t xml:space="preserve">- </w:t>
                            </w:r>
                            <w:r w:rsidRPr="008319F5">
                              <w:rPr>
                                <w:rFonts w:cs="Arial"/>
                                <w:snapToGrid w:val="0"/>
                                <w:spacing w:val="2"/>
                              </w:rPr>
                              <w:t xml:space="preserve">Từ đầu ra không rào chắn của nhà TBPP đến đất bên ngoài không thuộc địa phận TBPP ngoài trời và không có đường đi </w:t>
                            </w:r>
                            <w:r w:rsidRPr="008319F5">
                              <w:rPr>
                                <w:rStyle w:val="hps"/>
                                <w:rFonts w:cs="Arial"/>
                                <w:lang w:val="vi-VN"/>
                              </w:rPr>
                              <w:t xml:space="preserve">không </w:t>
                            </w:r>
                            <w:r w:rsidRPr="008319F5">
                              <w:rPr>
                                <w:rStyle w:val="hps"/>
                                <w:rFonts w:cs="Arial"/>
                              </w:rPr>
                              <w:t>nhỏ hơn</w:t>
                            </w:r>
                            <w:r w:rsidRPr="008319F5">
                              <w:rPr>
                                <w:rFonts w:cs="Arial"/>
                                <w:lang w:val="vi-VN"/>
                              </w:rPr>
                              <w:t xml:space="preserve"> </w:t>
                            </w:r>
                            <w:r w:rsidRPr="008319F5">
                              <w:rPr>
                                <w:rStyle w:val="hps"/>
                                <w:rFonts w:cs="Arial"/>
                                <w:lang w:val="vi-VN"/>
                              </w:rPr>
                              <w:t>giá</w:t>
                            </w:r>
                            <w:r w:rsidRPr="008319F5">
                              <w:rPr>
                                <w:rFonts w:cs="Arial"/>
                                <w:lang w:val="vi-VN"/>
                              </w:rPr>
                              <w:t xml:space="preserve"> </w:t>
                            </w:r>
                            <w:r w:rsidRPr="008319F5">
                              <w:rPr>
                                <w:rStyle w:val="hps"/>
                                <w:rFonts w:cs="Arial"/>
                                <w:lang w:val="vi-VN"/>
                              </w:rPr>
                              <w:t>trị</w:t>
                            </w:r>
                            <w:r w:rsidRPr="008319F5">
                              <w:rPr>
                                <w:rFonts w:cs="Arial"/>
                                <w:lang w:val="vi-VN"/>
                              </w:rPr>
                              <w:t xml:space="preserve"> </w:t>
                            </w:r>
                            <w:r w:rsidRPr="008319F5">
                              <w:rPr>
                                <w:rStyle w:val="hps"/>
                                <w:rFonts w:cs="Arial"/>
                                <w:lang w:val="vi-VN"/>
                              </w:rPr>
                              <w:t xml:space="preserve">hơn </w:t>
                            </w:r>
                            <w:r w:rsidRPr="008319F5">
                              <w:rPr>
                                <w:rStyle w:val="hps"/>
                                <w:b/>
                              </w:rPr>
                              <w:t>I</w:t>
                            </w:r>
                            <w:r w:rsidRPr="008319F5">
                              <w:rPr>
                                <w:rStyle w:val="hps"/>
                                <w:rFonts w:cs="Arial"/>
                              </w:rPr>
                              <w:t xml:space="preserve">: </w:t>
                            </w:r>
                          </w:p>
                          <w:p w14:paraId="4B3336A2" w14:textId="77777777" w:rsidR="00CA2D76" w:rsidRPr="008319F5" w:rsidRDefault="00CA2D76" w:rsidP="00CA2D76">
                            <w:pPr>
                              <w:spacing w:before="0" w:line="240" w:lineRule="auto"/>
                              <w:rPr>
                                <w:rFonts w:cs="Arial"/>
                              </w:rPr>
                            </w:pPr>
                            <w:r w:rsidRPr="008319F5">
                              <w:rPr>
                                <w:rFonts w:cs="Arial"/>
                              </w:rPr>
                              <w:t xml:space="preserve">   </w:t>
                            </w:r>
                            <w:r w:rsidRPr="008319F5">
                              <w:rPr>
                                <w:b/>
                              </w:rPr>
                              <w:t>I</w:t>
                            </w:r>
                            <w:r w:rsidRPr="008319F5">
                              <w:rPr>
                                <w:rFonts w:cs="Arial"/>
                              </w:rPr>
                              <w:t xml:space="preserve">: </w:t>
                            </w:r>
                            <w:r w:rsidRPr="008319F5">
                              <w:rPr>
                                <w:rFonts w:cs="Arial"/>
                                <w:lang w:val="vi-VN"/>
                              </w:rPr>
                              <w:t>Chiều cao nhỏ nhất</w:t>
                            </w:r>
                            <w:r w:rsidRPr="008319F5">
                              <w:rPr>
                                <w:rFonts w:cs="Arial"/>
                              </w:rPr>
                              <w:t>:</w:t>
                            </w:r>
                            <w:r w:rsidRPr="008319F5">
                              <w:rPr>
                                <w:rFonts w:cs="Arial"/>
                                <w:lang w:val="vi-VN"/>
                              </w:rPr>
                              <w:t xml:space="preserve"> </w:t>
                            </w:r>
                          </w:p>
                          <w:p w14:paraId="06C3C06B" w14:textId="77777777" w:rsidR="00CA2D76" w:rsidRPr="008319F5" w:rsidRDefault="00CA2D76" w:rsidP="00CA2D76">
                            <w:pPr>
                              <w:spacing w:before="0" w:line="240" w:lineRule="auto"/>
                              <w:rPr>
                                <w:rFonts w:cs="Arial"/>
                                <w:lang w:val="pt-BR"/>
                              </w:rPr>
                            </w:pPr>
                            <w:r w:rsidRPr="008319F5">
                              <w:rPr>
                                <w:rFonts w:cs="Arial"/>
                              </w:rPr>
                              <w:t xml:space="preserve">     </w:t>
                            </w:r>
                            <w:r w:rsidRPr="008319F5">
                              <w:rPr>
                                <w:rFonts w:cs="Arial"/>
                                <w:lang w:val="pt-BR"/>
                              </w:rPr>
                              <w:t>- Um ≤ 35kV: 4300 mm</w:t>
                            </w:r>
                          </w:p>
                          <w:p w14:paraId="1EB97B00" w14:textId="77777777" w:rsidR="00CA2D76" w:rsidRPr="008319F5" w:rsidRDefault="00CA2D76" w:rsidP="00CA2D76">
                            <w:pPr>
                              <w:spacing w:before="0" w:line="240" w:lineRule="auto"/>
                              <w:rPr>
                                <w:rFonts w:cs="Arial"/>
                                <w:lang w:val="pt-BR"/>
                              </w:rPr>
                            </w:pPr>
                            <w:r w:rsidRPr="008319F5">
                              <w:rPr>
                                <w:rFonts w:cs="Arial"/>
                                <w:lang w:val="pt-BR"/>
                              </w:rPr>
                              <w:t xml:space="preserve">     - Um &gt; 35kV: N + 4500mm </w:t>
                            </w:r>
                          </w:p>
                          <w:p w14:paraId="4CB07655" w14:textId="77777777" w:rsidR="00CA2D76" w:rsidRPr="008319F5" w:rsidRDefault="00CA2D76" w:rsidP="00CA2D76">
                            <w:pPr>
                              <w:spacing w:before="0" w:line="240" w:lineRule="auto"/>
                              <w:rPr>
                                <w:rFonts w:cs="Arial"/>
                                <w:lang w:val="pt-BR"/>
                              </w:rPr>
                            </w:pPr>
                            <w:r w:rsidRPr="008319F5">
                              <w:rPr>
                                <w:rFonts w:cs="Arial"/>
                                <w:lang w:val="pt-BR"/>
                              </w:rPr>
                              <w:t xml:space="preserve">                 (nhỏ nhất 6000mm) </w:t>
                            </w:r>
                          </w:p>
                          <w:p w14:paraId="28B871B9" w14:textId="77777777" w:rsidR="00CA2D76" w:rsidRPr="008319F5" w:rsidRDefault="00CA2D76" w:rsidP="00CA2D76">
                            <w:pPr>
                              <w:spacing w:before="0" w:line="240" w:lineRule="auto"/>
                              <w:rPr>
                                <w:rFonts w:cs="Arial"/>
                              </w:rPr>
                            </w:pPr>
                            <w:r w:rsidRPr="008319F5">
                              <w:rPr>
                                <w:rFonts w:cs="Arial"/>
                                <w:lang w:val="vi-VN"/>
                              </w:rPr>
                              <w:t xml:space="preserve">Nếu </w:t>
                            </w:r>
                            <w:r w:rsidRPr="008319F5">
                              <w:rPr>
                                <w:rStyle w:val="hps"/>
                                <w:rFonts w:cs="Arial"/>
                                <w:lang w:val="pt-BR"/>
                              </w:rPr>
                              <w:t>khoảng cách từ phần mang điện</w:t>
                            </w:r>
                            <w:r w:rsidRPr="008319F5">
                              <w:rPr>
                                <w:rFonts w:cs="Arial"/>
                                <w:lang w:val="vi-VN"/>
                              </w:rPr>
                              <w:t xml:space="preserve"> </w:t>
                            </w:r>
                            <w:r w:rsidRPr="008319F5">
                              <w:rPr>
                                <w:rStyle w:val="hps"/>
                                <w:rFonts w:cs="Arial"/>
                                <w:lang w:val="vi-VN"/>
                              </w:rPr>
                              <w:t>đến mặt đất</w:t>
                            </w:r>
                            <w:r w:rsidRPr="008319F5">
                              <w:rPr>
                                <w:rFonts w:cs="Arial"/>
                                <w:lang w:val="vi-VN"/>
                              </w:rPr>
                              <w:t xml:space="preserve"> </w:t>
                            </w:r>
                            <w:r w:rsidRPr="008319F5">
                              <w:rPr>
                                <w:rStyle w:val="hps"/>
                                <w:rFonts w:cs="Arial"/>
                                <w:lang w:val="pt-BR"/>
                              </w:rPr>
                              <w:t>nhỏ</w:t>
                            </w:r>
                            <w:r w:rsidRPr="008319F5">
                              <w:rPr>
                                <w:rFonts w:cs="Arial"/>
                                <w:lang w:val="vi-VN"/>
                              </w:rPr>
                              <w:t xml:space="preserve"> </w:t>
                            </w:r>
                            <w:r w:rsidRPr="008319F5">
                              <w:rPr>
                                <w:rStyle w:val="hps"/>
                                <w:rFonts w:cs="Arial"/>
                                <w:lang w:val="vi-VN"/>
                              </w:rPr>
                              <w:t>hơn giá trị</w:t>
                            </w:r>
                            <w:r w:rsidRPr="008319F5">
                              <w:rPr>
                                <w:rFonts w:cs="Arial"/>
                                <w:lang w:val="vi-VN"/>
                              </w:rPr>
                              <w:t xml:space="preserve"> </w:t>
                            </w:r>
                            <w:r w:rsidRPr="008319F5">
                              <w:t>I</w:t>
                            </w:r>
                            <w:r w:rsidRPr="008319F5">
                              <w:rPr>
                                <w:rStyle w:val="hps"/>
                                <w:rFonts w:cs="Arial"/>
                                <w:lang w:val="pt-BR"/>
                              </w:rPr>
                              <w:t xml:space="preserve"> thì phải có</w:t>
                            </w:r>
                            <w:r w:rsidRPr="008319F5">
                              <w:rPr>
                                <w:rStyle w:val="hps"/>
                                <w:rFonts w:cs="Arial"/>
                                <w:lang w:val="vi-VN"/>
                              </w:rPr>
                              <w:t xml:space="preserve"> </w:t>
                            </w:r>
                            <w:r w:rsidRPr="008319F5">
                              <w:rPr>
                                <w:rStyle w:val="hps"/>
                                <w:rFonts w:cs="Arial"/>
                              </w:rPr>
                              <w:t xml:space="preserve">tấm </w:t>
                            </w:r>
                            <w:r w:rsidRPr="008319F5">
                              <w:rPr>
                                <w:rStyle w:val="hps"/>
                                <w:rFonts w:cs="Arial"/>
                                <w:lang w:val="vi-VN"/>
                              </w:rPr>
                              <w:t>rào</w:t>
                            </w:r>
                            <w:r w:rsidRPr="008319F5">
                              <w:rPr>
                                <w:rStyle w:val="hps"/>
                                <w:rFonts w:cs="Arial"/>
                              </w:rPr>
                              <w:t xml:space="preserve"> chắn</w:t>
                            </w:r>
                            <w:r w:rsidRPr="008319F5">
                              <w:rPr>
                                <w:rFonts w:cs="Arial"/>
                                <w:lang w:val="vi-VN"/>
                              </w:rPr>
                              <w:t xml:space="preserve"> </w:t>
                            </w:r>
                            <w:r w:rsidRPr="008319F5">
                              <w:rPr>
                                <w:rStyle w:val="hps"/>
                                <w:rFonts w:cs="Arial"/>
                                <w:lang w:val="vi-VN"/>
                              </w:rPr>
                              <w:t>bảo</w:t>
                            </w:r>
                            <w:r w:rsidRPr="008319F5">
                              <w:rPr>
                                <w:rStyle w:val="hps"/>
                                <w:rFonts w:cs="Arial"/>
                              </w:rPr>
                              <w:t xml:space="preserve"> vệ</w:t>
                            </w:r>
                            <w:r w:rsidRPr="008319F5">
                              <w:rPr>
                                <w:rStyle w:val="hps"/>
                                <w:rFonts w:cs="Arial"/>
                                <w:lang w:val="vi-VN"/>
                              </w:rPr>
                              <w:t xml:space="preserve"> </w:t>
                            </w:r>
                            <w:r w:rsidRPr="008319F5">
                              <w:rPr>
                                <w:rStyle w:val="hps"/>
                                <w:rFonts w:cs="Arial"/>
                              </w:rPr>
                              <w:t xml:space="preserve">đặt </w:t>
                            </w:r>
                            <w:r w:rsidRPr="008319F5">
                              <w:rPr>
                                <w:rStyle w:val="hps"/>
                                <w:rFonts w:cs="Arial"/>
                                <w:lang w:val="pt-BR"/>
                              </w:rPr>
                              <w:t>phía</w:t>
                            </w:r>
                            <w:r w:rsidRPr="008319F5">
                              <w:rPr>
                                <w:rFonts w:cs="Arial"/>
                                <w:lang w:val="vi-VN"/>
                              </w:rPr>
                              <w:t xml:space="preserve"> </w:t>
                            </w:r>
                            <w:r w:rsidRPr="008319F5">
                              <w:rPr>
                                <w:rStyle w:val="hps"/>
                                <w:rFonts w:cs="Arial"/>
                                <w:lang w:val="vi-VN"/>
                              </w:rPr>
                              <w:t>dưới</w:t>
                            </w:r>
                            <w:r w:rsidRPr="008319F5">
                              <w:rPr>
                                <w:rStyle w:val="hps"/>
                                <w:rFonts w:cs="Arial"/>
                              </w:rPr>
                              <w:t xml:space="preserve"> ở độ</w:t>
                            </w:r>
                            <w:r w:rsidRPr="008319F5">
                              <w:rPr>
                                <w:rFonts w:cs="Arial"/>
                                <w:lang w:val="vi-VN"/>
                              </w:rPr>
                              <w:t xml:space="preserve"> </w:t>
                            </w:r>
                            <w:r w:rsidRPr="008319F5">
                              <w:rPr>
                                <w:rStyle w:val="hps"/>
                                <w:rFonts w:cs="Arial"/>
                                <w:lang w:val="vi-VN"/>
                              </w:rPr>
                              <w:t>cao</w:t>
                            </w:r>
                            <w:r w:rsidRPr="008319F5">
                              <w:rPr>
                                <w:rFonts w:cs="Arial"/>
                                <w:lang w:val="vi-VN"/>
                              </w:rPr>
                              <w:t xml:space="preserve"> </w:t>
                            </w:r>
                            <w:r w:rsidRPr="008319F5">
                              <w:rPr>
                                <w:rStyle w:val="hps"/>
                                <w:rFonts w:cs="Arial"/>
                                <w:lang w:val="vi-VN"/>
                              </w:rPr>
                              <w:t xml:space="preserve">là </w:t>
                            </w:r>
                            <w:r w:rsidRPr="008319F5">
                              <w:rPr>
                                <w:rStyle w:val="hps"/>
                                <w:rFonts w:cs="Arial"/>
                                <w:lang w:val="pt-BR"/>
                              </w:rPr>
                              <w:t>2500</w:t>
                            </w:r>
                            <w:r w:rsidRPr="008319F5">
                              <w:rPr>
                                <w:rStyle w:val="hps"/>
                                <w:rFonts w:cs="Arial"/>
                                <w:lang w:val="vi-VN"/>
                              </w:rPr>
                              <w:t>mm</w:t>
                            </w:r>
                            <w:r w:rsidRPr="008319F5">
                              <w:rPr>
                                <w:rStyle w:val="hps"/>
                                <w:rFonts w:cs="Arial"/>
                              </w:rPr>
                              <w:t>.</w:t>
                            </w:r>
                          </w:p>
                          <w:p w14:paraId="46EF8DB0" w14:textId="77777777" w:rsidR="00CA2D76" w:rsidRPr="008319F5" w:rsidRDefault="00CA2D76" w:rsidP="00CA2D76">
                            <w:pPr>
                              <w:spacing w:line="240" w:lineRule="auto"/>
                              <w:rPr>
                                <w:rFonts w:cs="Arial"/>
                                <w:lang w:val="pt-BR"/>
                              </w:rPr>
                            </w:pPr>
                            <w:r w:rsidRPr="008319F5">
                              <w:rPr>
                                <w:rFonts w:cs="Arial"/>
                                <w:lang w:val="pt-BR"/>
                              </w:rPr>
                              <w:t xml:space="preserve">- </w:t>
                            </w:r>
                            <w:r w:rsidRPr="008319F5">
                              <w:rPr>
                                <w:rFonts w:cs="Arial"/>
                              </w:rPr>
                              <w:t>Khoảng cách từ phần mang điện trong nhà đến sàn nhà E</w:t>
                            </w:r>
                            <w:r w:rsidRPr="008319F5">
                              <w:rPr>
                                <w:rFonts w:cs="Arial"/>
                                <w:lang w:val="vi-VN"/>
                              </w:rPr>
                              <w:t xml:space="preserve">, </w:t>
                            </w:r>
                            <w:r w:rsidRPr="008319F5">
                              <w:rPr>
                                <w:rStyle w:val="hps"/>
                                <w:rFonts w:cs="Arial"/>
                                <w:lang w:val="vi-VN"/>
                              </w:rPr>
                              <w:t>giá trị</w:t>
                            </w:r>
                            <w:r w:rsidRPr="008319F5">
                              <w:rPr>
                                <w:rFonts w:cs="Arial"/>
                                <w:lang w:val="vi-VN"/>
                              </w:rPr>
                              <w:t xml:space="preserve"> </w:t>
                            </w:r>
                            <w:r w:rsidRPr="008319F5">
                              <w:rPr>
                                <w:rFonts w:cs="Arial"/>
                              </w:rPr>
                              <w:t>E</w:t>
                            </w:r>
                            <w:r w:rsidRPr="008319F5">
                              <w:rPr>
                                <w:rFonts w:cs="Arial"/>
                                <w:lang w:val="vi-VN"/>
                              </w:rPr>
                              <w:t xml:space="preserve"> </w:t>
                            </w:r>
                            <w:r w:rsidRPr="008319F5">
                              <w:rPr>
                                <w:rStyle w:val="hps"/>
                                <w:rFonts w:cs="Arial"/>
                                <w:lang w:val="vi-VN"/>
                              </w:rPr>
                              <w:t>được</w:t>
                            </w:r>
                            <w:r w:rsidRPr="008319F5">
                              <w:rPr>
                                <w:rFonts w:cs="Arial"/>
                                <w:lang w:val="vi-VN"/>
                              </w:rPr>
                              <w:t xml:space="preserve"> </w:t>
                            </w:r>
                            <w:r w:rsidRPr="008319F5">
                              <w:rPr>
                                <w:rStyle w:val="hps"/>
                                <w:rFonts w:cs="Arial"/>
                                <w:lang w:val="vi-VN"/>
                              </w:rPr>
                              <w:t>tính như sau:</w:t>
                            </w:r>
                            <w:r w:rsidRPr="008319F5">
                              <w:rPr>
                                <w:rFonts w:cs="Arial"/>
                                <w:lang w:val="vi-VN"/>
                              </w:rPr>
                              <w:br/>
                            </w:r>
                            <w:r w:rsidRPr="008319F5">
                              <w:rPr>
                                <w:rFonts w:cs="Arial"/>
                              </w:rPr>
                              <w:t xml:space="preserve">E = </w:t>
                            </w:r>
                            <w:r w:rsidRPr="008319F5">
                              <w:rPr>
                                <w:rFonts w:cs="Arial"/>
                                <w:lang w:val="vi-VN"/>
                              </w:rPr>
                              <w:t xml:space="preserve">N </w:t>
                            </w:r>
                            <w:r w:rsidRPr="008319F5">
                              <w:rPr>
                                <w:rStyle w:val="hps"/>
                                <w:rFonts w:cs="Arial"/>
                                <w:lang w:val="vi-VN"/>
                              </w:rPr>
                              <w:t>+</w:t>
                            </w:r>
                            <w:r w:rsidRPr="008319F5">
                              <w:rPr>
                                <w:rFonts w:cs="Arial"/>
                                <w:lang w:val="vi-VN"/>
                              </w:rPr>
                              <w:t xml:space="preserve"> </w:t>
                            </w:r>
                            <w:r w:rsidRPr="008319F5">
                              <w:rPr>
                                <w:rStyle w:val="hps"/>
                                <w:rFonts w:cs="Arial"/>
                                <w:lang w:val="vi-VN"/>
                              </w:rPr>
                              <w:t>2250</w:t>
                            </w:r>
                            <w:r w:rsidRPr="008319F5">
                              <w:rPr>
                                <w:rFonts w:cs="Arial"/>
                                <w:lang w:val="vi-VN"/>
                              </w:rPr>
                              <w:t xml:space="preserve"> </w:t>
                            </w:r>
                            <w:r w:rsidRPr="008319F5">
                              <w:rPr>
                                <w:rStyle w:val="hpsatn"/>
                                <w:rFonts w:cs="Arial"/>
                                <w:lang w:val="pt-BR"/>
                              </w:rPr>
                              <w:t>mm (</w:t>
                            </w:r>
                            <w:r w:rsidRPr="008319F5">
                              <w:rPr>
                                <w:rFonts w:cs="Arial"/>
                                <w:lang w:val="vi-VN"/>
                              </w:rPr>
                              <w:t xml:space="preserve">nhỏ nhất là </w:t>
                            </w:r>
                            <w:r w:rsidRPr="008319F5">
                              <w:rPr>
                                <w:rStyle w:val="hps"/>
                                <w:rFonts w:cs="Arial"/>
                                <w:lang w:val="vi-VN"/>
                              </w:rPr>
                              <w:t>2500 mm</w:t>
                            </w:r>
                            <w:r w:rsidRPr="008319F5">
                              <w:rPr>
                                <w:rFonts w:cs="Arial"/>
                                <w:lang w:val="vi-VN"/>
                              </w:rPr>
                              <w:t>)</w:t>
                            </w:r>
                          </w:p>
                          <w:p w14:paraId="6F1B7DB7" w14:textId="77777777" w:rsidR="00CA2D76" w:rsidRPr="0049290F" w:rsidRDefault="00CA2D76" w:rsidP="00CA2D76">
                            <w:pPr>
                              <w:spacing w:before="0" w:line="240" w:lineRule="auto"/>
                              <w:rPr>
                                <w:rFonts w:cs="Arial"/>
                                <w:sz w:val="20"/>
                                <w:szCs w:val="20"/>
                              </w:rPr>
                            </w:pPr>
                            <w:r w:rsidRPr="008319F5">
                              <w:rPr>
                                <w:rFonts w:cs="Arial"/>
                                <w:lang w:val="vi-VN"/>
                              </w:rPr>
                              <w:t xml:space="preserve">Nếu </w:t>
                            </w:r>
                            <w:r w:rsidRPr="008319F5">
                              <w:rPr>
                                <w:rStyle w:val="hps"/>
                                <w:rFonts w:cs="Arial"/>
                                <w:lang w:val="pt-BR"/>
                              </w:rPr>
                              <w:t>khoảng cách từ phần mang điện</w:t>
                            </w:r>
                            <w:r w:rsidRPr="008319F5">
                              <w:rPr>
                                <w:rFonts w:cs="Arial"/>
                                <w:lang w:val="vi-VN"/>
                              </w:rPr>
                              <w:t xml:space="preserve"> </w:t>
                            </w:r>
                            <w:r w:rsidRPr="008319F5">
                              <w:rPr>
                                <w:rStyle w:val="hps"/>
                                <w:rFonts w:cs="Arial"/>
                                <w:lang w:val="vi-VN"/>
                              </w:rPr>
                              <w:t xml:space="preserve">đến </w:t>
                            </w:r>
                            <w:r w:rsidRPr="008319F5">
                              <w:rPr>
                                <w:rStyle w:val="hps"/>
                                <w:rFonts w:cs="Arial"/>
                              </w:rPr>
                              <w:t>sàn nhà</w:t>
                            </w:r>
                            <w:r w:rsidRPr="008319F5">
                              <w:rPr>
                                <w:rFonts w:cs="Arial"/>
                                <w:lang w:val="vi-VN"/>
                              </w:rPr>
                              <w:t xml:space="preserve"> </w:t>
                            </w:r>
                            <w:r w:rsidRPr="008319F5">
                              <w:rPr>
                                <w:rStyle w:val="hps"/>
                                <w:rFonts w:cs="Arial"/>
                                <w:lang w:val="pt-BR"/>
                              </w:rPr>
                              <w:t>nhỏ</w:t>
                            </w:r>
                            <w:r w:rsidRPr="008319F5">
                              <w:rPr>
                                <w:rFonts w:cs="Arial"/>
                                <w:lang w:val="vi-VN"/>
                              </w:rPr>
                              <w:t xml:space="preserve"> </w:t>
                            </w:r>
                            <w:r w:rsidRPr="008319F5">
                              <w:rPr>
                                <w:rStyle w:val="hps"/>
                                <w:rFonts w:cs="Arial"/>
                                <w:lang w:val="vi-VN"/>
                              </w:rPr>
                              <w:t>hơn giá trị</w:t>
                            </w:r>
                            <w:r w:rsidRPr="008319F5">
                              <w:rPr>
                                <w:rFonts w:cs="Arial"/>
                                <w:lang w:val="vi-VN"/>
                              </w:rPr>
                              <w:t xml:space="preserve"> </w:t>
                            </w:r>
                            <w:r w:rsidRPr="008319F5">
                              <w:rPr>
                                <w:rStyle w:val="hps"/>
                                <w:rFonts w:cs="Arial"/>
                              </w:rPr>
                              <w:t>E</w:t>
                            </w:r>
                            <w:r w:rsidRPr="008319F5">
                              <w:rPr>
                                <w:rStyle w:val="hps"/>
                                <w:rFonts w:cs="Arial"/>
                                <w:lang w:val="pt-BR"/>
                              </w:rPr>
                              <w:t xml:space="preserve"> thì phải có</w:t>
                            </w:r>
                            <w:r w:rsidRPr="008319F5">
                              <w:rPr>
                                <w:rStyle w:val="hps"/>
                                <w:rFonts w:cs="Arial"/>
                                <w:lang w:val="vi-VN"/>
                              </w:rPr>
                              <w:t xml:space="preserve"> </w:t>
                            </w:r>
                            <w:r w:rsidRPr="008319F5">
                              <w:rPr>
                                <w:rStyle w:val="hps"/>
                                <w:rFonts w:cs="Arial"/>
                              </w:rPr>
                              <w:t xml:space="preserve">tấm </w:t>
                            </w:r>
                            <w:r w:rsidRPr="008319F5">
                              <w:rPr>
                                <w:rStyle w:val="hps"/>
                                <w:rFonts w:cs="Arial"/>
                                <w:lang w:val="vi-VN"/>
                              </w:rPr>
                              <w:t>rào</w:t>
                            </w:r>
                            <w:r w:rsidRPr="008319F5">
                              <w:rPr>
                                <w:rStyle w:val="hps"/>
                                <w:rFonts w:cs="Arial"/>
                              </w:rPr>
                              <w:t xml:space="preserve"> chắn</w:t>
                            </w:r>
                            <w:r w:rsidRPr="008319F5">
                              <w:rPr>
                                <w:rFonts w:cs="Arial"/>
                                <w:lang w:val="vi-VN"/>
                              </w:rPr>
                              <w:t xml:space="preserve"> </w:t>
                            </w:r>
                            <w:r w:rsidRPr="008319F5">
                              <w:rPr>
                                <w:rStyle w:val="hps"/>
                                <w:rFonts w:cs="Arial"/>
                                <w:lang w:val="vi-VN"/>
                              </w:rPr>
                              <w:t>bảo</w:t>
                            </w:r>
                            <w:r w:rsidRPr="008319F5">
                              <w:rPr>
                                <w:rStyle w:val="hps"/>
                                <w:rFonts w:cs="Arial"/>
                              </w:rPr>
                              <w:t xml:space="preserve"> vệ</w:t>
                            </w:r>
                            <w:r w:rsidRPr="008319F5">
                              <w:rPr>
                                <w:rStyle w:val="hps"/>
                                <w:rFonts w:cs="Arial"/>
                                <w:lang w:val="vi-VN"/>
                              </w:rPr>
                              <w:t xml:space="preserve"> </w:t>
                            </w:r>
                            <w:r w:rsidRPr="008319F5">
                              <w:rPr>
                                <w:rStyle w:val="hps"/>
                                <w:rFonts w:cs="Arial"/>
                              </w:rPr>
                              <w:t xml:space="preserve">đặt </w:t>
                            </w:r>
                            <w:r w:rsidRPr="008319F5">
                              <w:rPr>
                                <w:rStyle w:val="hps"/>
                                <w:rFonts w:cs="Arial"/>
                                <w:lang w:val="pt-BR"/>
                              </w:rPr>
                              <w:t>phía</w:t>
                            </w:r>
                            <w:r w:rsidRPr="008319F5">
                              <w:rPr>
                                <w:rFonts w:cs="Arial"/>
                                <w:lang w:val="vi-VN"/>
                              </w:rPr>
                              <w:t xml:space="preserve"> </w:t>
                            </w:r>
                            <w:r w:rsidRPr="008319F5">
                              <w:rPr>
                                <w:rStyle w:val="hps"/>
                                <w:rFonts w:cs="Arial"/>
                                <w:lang w:val="vi-VN"/>
                              </w:rPr>
                              <w:t>dưới</w:t>
                            </w:r>
                            <w:r w:rsidRPr="008319F5">
                              <w:rPr>
                                <w:rStyle w:val="hps"/>
                                <w:rFonts w:cs="Arial"/>
                              </w:rPr>
                              <w:t xml:space="preserve"> ở độ</w:t>
                            </w:r>
                            <w:r w:rsidRPr="008319F5">
                              <w:rPr>
                                <w:rFonts w:cs="Arial"/>
                                <w:lang w:val="vi-VN"/>
                              </w:rPr>
                              <w:t xml:space="preserve"> </w:t>
                            </w:r>
                            <w:r w:rsidRPr="008319F5">
                              <w:rPr>
                                <w:rStyle w:val="hps"/>
                                <w:rFonts w:cs="Arial"/>
                                <w:lang w:val="vi-VN"/>
                              </w:rPr>
                              <w:t>cao</w:t>
                            </w:r>
                            <w:r w:rsidRPr="00220BE3">
                              <w:rPr>
                                <w:rFonts w:cs="Arial"/>
                                <w:lang w:val="vi-VN"/>
                              </w:rPr>
                              <w:t xml:space="preserve"> </w:t>
                            </w:r>
                            <w:r w:rsidRPr="00220BE3">
                              <w:rPr>
                                <w:rStyle w:val="hps"/>
                                <w:rFonts w:cs="Arial"/>
                                <w:lang w:val="vi-VN"/>
                              </w:rPr>
                              <w:t xml:space="preserve">là </w:t>
                            </w:r>
                            <w:r>
                              <w:rPr>
                                <w:rStyle w:val="hps"/>
                                <w:rFonts w:cs="Arial"/>
                              </w:rPr>
                              <w:t>19</w:t>
                            </w:r>
                            <w:r w:rsidRPr="00220BE3">
                              <w:rPr>
                                <w:rStyle w:val="hps"/>
                                <w:rFonts w:cs="Arial"/>
                                <w:lang w:val="pt-BR"/>
                              </w:rPr>
                              <w:t>00</w:t>
                            </w:r>
                            <w:r w:rsidRPr="00220BE3">
                              <w:rPr>
                                <w:rStyle w:val="hps"/>
                                <w:rFonts w:cs="Arial"/>
                                <w:lang w:val="vi-VN"/>
                              </w:rPr>
                              <w:t>mm</w:t>
                            </w:r>
                            <w:r>
                              <w:rPr>
                                <w:rStyle w:val="hps"/>
                                <w:rFonts w:cs="Arial"/>
                              </w:rPr>
                              <w:t>.</w:t>
                            </w:r>
                          </w:p>
                          <w:p w14:paraId="0CB2BB16" w14:textId="77777777" w:rsidR="00CA2D76" w:rsidRPr="006B62F2" w:rsidRDefault="00CA2D76" w:rsidP="00CA2D76">
                            <w:pPr>
                              <w:spacing w:line="240" w:lineRule="auto"/>
                              <w:ind w:left="-110"/>
                              <w:rPr>
                                <w:sz w:val="20"/>
                                <w:szCs w:val="20"/>
                                <w:lang w:val="pt-BR"/>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956017" id="Text Box 112" o:spid="_x0000_s1071" type="#_x0000_t202" style="position:absolute;margin-left:198.45pt;margin-top:20.95pt;width:276pt;height:255.8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" filled="f" stroked="f">
                <v:textbox inset="5.85pt,.7pt,5.85pt,.7pt">
                  <w:txbxContent>
                    <w:p w14:paraId="3F2970E8" w14:textId="77777777" w:rsidR="00CA2D76" w:rsidRDefault="00CA2D76" w:rsidP="00CA2D76">
                      <w:pPr>
                        <w:spacing w:before="0" w:line="240" w:lineRule="auto"/>
                        <w:ind w:left="120" w:hangingChars="50" w:hanging="120"/>
                        <w:rPr>
                          <w:rFonts w:cs="Arial"/>
                        </w:rPr>
                      </w:pPr>
                    </w:p>
                    <w:p w14:paraId="33DD4880" w14:textId="77777777" w:rsidR="00CA2D76" w:rsidRPr="008319F5" w:rsidRDefault="00CA2D76" w:rsidP="00CA2D76">
                      <w:pPr>
                        <w:spacing w:before="0" w:line="240" w:lineRule="auto"/>
                        <w:ind w:left="120" w:hangingChars="50" w:hanging="120"/>
                        <w:rPr>
                          <w:rFonts w:cs="Arial"/>
                        </w:rPr>
                      </w:pPr>
                      <w:r w:rsidRPr="00220BE3">
                        <w:rPr>
                          <w:rFonts w:cs="Arial"/>
                          <w:lang w:val="vi-VN"/>
                        </w:rPr>
                        <w:t xml:space="preserve">- </w:t>
                      </w:r>
                      <w:r w:rsidRPr="008319F5">
                        <w:rPr>
                          <w:rFonts w:cs="Arial"/>
                          <w:snapToGrid w:val="0"/>
                          <w:spacing w:val="2"/>
                        </w:rPr>
                        <w:t xml:space="preserve">Từ đầu ra không rào chắn của nhà TBPP đến đất bên ngoài không thuộc địa phận TBPP ngoài trời và không có đường đi </w:t>
                      </w:r>
                      <w:r w:rsidRPr="008319F5">
                        <w:rPr>
                          <w:rStyle w:val="hps"/>
                          <w:rFonts w:cs="Arial"/>
                          <w:lang w:val="vi-VN"/>
                        </w:rPr>
                        <w:t xml:space="preserve">không </w:t>
                      </w:r>
                      <w:r w:rsidRPr="008319F5">
                        <w:rPr>
                          <w:rStyle w:val="hps"/>
                          <w:rFonts w:cs="Arial"/>
                        </w:rPr>
                        <w:t>nhỏ hơn</w:t>
                      </w:r>
                      <w:r w:rsidRPr="008319F5">
                        <w:rPr>
                          <w:rFonts w:cs="Arial"/>
                          <w:lang w:val="vi-VN"/>
                        </w:rPr>
                        <w:t xml:space="preserve"> </w:t>
                      </w:r>
                      <w:r w:rsidRPr="008319F5">
                        <w:rPr>
                          <w:rStyle w:val="hps"/>
                          <w:rFonts w:cs="Arial"/>
                          <w:lang w:val="vi-VN"/>
                        </w:rPr>
                        <w:t>giá</w:t>
                      </w:r>
                      <w:r w:rsidRPr="008319F5">
                        <w:rPr>
                          <w:rFonts w:cs="Arial"/>
                          <w:lang w:val="vi-VN"/>
                        </w:rPr>
                        <w:t xml:space="preserve"> </w:t>
                      </w:r>
                      <w:r w:rsidRPr="008319F5">
                        <w:rPr>
                          <w:rStyle w:val="hps"/>
                          <w:rFonts w:cs="Arial"/>
                          <w:lang w:val="vi-VN"/>
                        </w:rPr>
                        <w:t>trị</w:t>
                      </w:r>
                      <w:r w:rsidRPr="008319F5">
                        <w:rPr>
                          <w:rFonts w:cs="Arial"/>
                          <w:lang w:val="vi-VN"/>
                        </w:rPr>
                        <w:t xml:space="preserve"> </w:t>
                      </w:r>
                      <w:r w:rsidRPr="008319F5">
                        <w:rPr>
                          <w:rStyle w:val="hps"/>
                          <w:rFonts w:cs="Arial"/>
                          <w:lang w:val="vi-VN"/>
                        </w:rPr>
                        <w:t xml:space="preserve">hơn </w:t>
                      </w:r>
                      <w:r w:rsidRPr="008319F5">
                        <w:rPr>
                          <w:rStyle w:val="hps"/>
                          <w:b/>
                        </w:rPr>
                        <w:t>I</w:t>
                      </w:r>
                      <w:r w:rsidRPr="008319F5">
                        <w:rPr>
                          <w:rStyle w:val="hps"/>
                          <w:rFonts w:cs="Arial"/>
                        </w:rPr>
                        <w:t xml:space="preserve">: </w:t>
                      </w:r>
                    </w:p>
                    <w:p w14:paraId="4B3336A2" w14:textId="77777777" w:rsidR="00CA2D76" w:rsidRPr="008319F5" w:rsidRDefault="00CA2D76" w:rsidP="00CA2D76">
                      <w:pPr>
                        <w:spacing w:before="0" w:line="240" w:lineRule="auto"/>
                        <w:rPr>
                          <w:rFonts w:cs="Arial"/>
                        </w:rPr>
                      </w:pPr>
                      <w:r w:rsidRPr="008319F5">
                        <w:rPr>
                          <w:rFonts w:cs="Arial"/>
                        </w:rPr>
                        <w:t xml:space="preserve">   </w:t>
                      </w:r>
                      <w:r w:rsidRPr="008319F5">
                        <w:rPr>
                          <w:b/>
                        </w:rPr>
                        <w:t>I</w:t>
                      </w:r>
                      <w:r w:rsidRPr="008319F5">
                        <w:rPr>
                          <w:rFonts w:cs="Arial"/>
                        </w:rPr>
                        <w:t xml:space="preserve">: </w:t>
                      </w:r>
                      <w:r w:rsidRPr="008319F5">
                        <w:rPr>
                          <w:rFonts w:cs="Arial"/>
                          <w:lang w:val="vi-VN"/>
                        </w:rPr>
                        <w:t>Chiều cao nhỏ nhất</w:t>
                      </w:r>
                      <w:r w:rsidRPr="008319F5">
                        <w:rPr>
                          <w:rFonts w:cs="Arial"/>
                        </w:rPr>
                        <w:t>:</w:t>
                      </w:r>
                      <w:r w:rsidRPr="008319F5">
                        <w:rPr>
                          <w:rFonts w:cs="Arial"/>
                          <w:lang w:val="vi-VN"/>
                        </w:rPr>
                        <w:t xml:space="preserve"> </w:t>
                      </w:r>
                    </w:p>
                    <w:p w14:paraId="06C3C06B" w14:textId="77777777" w:rsidR="00CA2D76" w:rsidRPr="008319F5" w:rsidRDefault="00CA2D76" w:rsidP="00CA2D76">
                      <w:pPr>
                        <w:spacing w:before="0" w:line="240" w:lineRule="auto"/>
                        <w:rPr>
                          <w:rFonts w:cs="Arial"/>
                          <w:lang w:val="pt-BR"/>
                        </w:rPr>
                      </w:pPr>
                      <w:r w:rsidRPr="008319F5">
                        <w:rPr>
                          <w:rFonts w:cs="Arial"/>
                        </w:rPr>
                        <w:t xml:space="preserve">     </w:t>
                      </w:r>
                      <w:r w:rsidRPr="008319F5">
                        <w:rPr>
                          <w:rFonts w:cs="Arial"/>
                          <w:lang w:val="pt-BR"/>
                        </w:rPr>
                        <w:t>- Um ≤ 35kV: 4300 mm</w:t>
                      </w:r>
                    </w:p>
                    <w:p w14:paraId="1EB97B00" w14:textId="77777777" w:rsidR="00CA2D76" w:rsidRPr="008319F5" w:rsidRDefault="00CA2D76" w:rsidP="00CA2D76">
                      <w:pPr>
                        <w:spacing w:before="0" w:line="240" w:lineRule="auto"/>
                        <w:rPr>
                          <w:rFonts w:cs="Arial"/>
                          <w:lang w:val="pt-BR"/>
                        </w:rPr>
                      </w:pPr>
                      <w:r w:rsidRPr="008319F5">
                        <w:rPr>
                          <w:rFonts w:cs="Arial"/>
                          <w:lang w:val="pt-BR"/>
                        </w:rPr>
                        <w:t xml:space="preserve">     - Um &gt; 35kV: N + 4500mm </w:t>
                      </w:r>
                    </w:p>
                    <w:p w14:paraId="4CB07655" w14:textId="77777777" w:rsidR="00CA2D76" w:rsidRPr="008319F5" w:rsidRDefault="00CA2D76" w:rsidP="00CA2D76">
                      <w:pPr>
                        <w:spacing w:before="0" w:line="240" w:lineRule="auto"/>
                        <w:rPr>
                          <w:rFonts w:cs="Arial"/>
                          <w:lang w:val="pt-BR"/>
                        </w:rPr>
                      </w:pPr>
                      <w:r w:rsidRPr="008319F5">
                        <w:rPr>
                          <w:rFonts w:cs="Arial"/>
                          <w:lang w:val="pt-BR"/>
                        </w:rPr>
                        <w:t xml:space="preserve">                 (nhỏ nhất 6000mm) </w:t>
                      </w:r>
                    </w:p>
                    <w:p w14:paraId="28B871B9" w14:textId="77777777" w:rsidR="00CA2D76" w:rsidRPr="008319F5" w:rsidRDefault="00CA2D76" w:rsidP="00CA2D76">
                      <w:pPr>
                        <w:spacing w:before="0" w:line="240" w:lineRule="auto"/>
                        <w:rPr>
                          <w:rFonts w:cs="Arial"/>
                        </w:rPr>
                      </w:pPr>
                      <w:r w:rsidRPr="008319F5">
                        <w:rPr>
                          <w:rFonts w:cs="Arial"/>
                          <w:lang w:val="vi-VN"/>
                        </w:rPr>
                        <w:t xml:space="preserve">Nếu </w:t>
                      </w:r>
                      <w:r w:rsidRPr="008319F5">
                        <w:rPr>
                          <w:rStyle w:val="hps"/>
                          <w:rFonts w:cs="Arial"/>
                          <w:lang w:val="pt-BR"/>
                        </w:rPr>
                        <w:t>khoảng cách từ phần mang điện</w:t>
                      </w:r>
                      <w:r w:rsidRPr="008319F5">
                        <w:rPr>
                          <w:rFonts w:cs="Arial"/>
                          <w:lang w:val="vi-VN"/>
                        </w:rPr>
                        <w:t xml:space="preserve"> </w:t>
                      </w:r>
                      <w:r w:rsidRPr="008319F5">
                        <w:rPr>
                          <w:rStyle w:val="hps"/>
                          <w:rFonts w:cs="Arial"/>
                          <w:lang w:val="vi-VN"/>
                        </w:rPr>
                        <w:t>đến mặt đất</w:t>
                      </w:r>
                      <w:r w:rsidRPr="008319F5">
                        <w:rPr>
                          <w:rFonts w:cs="Arial"/>
                          <w:lang w:val="vi-VN"/>
                        </w:rPr>
                        <w:t xml:space="preserve"> </w:t>
                      </w:r>
                      <w:r w:rsidRPr="008319F5">
                        <w:rPr>
                          <w:rStyle w:val="hps"/>
                          <w:rFonts w:cs="Arial"/>
                          <w:lang w:val="pt-BR"/>
                        </w:rPr>
                        <w:t>nhỏ</w:t>
                      </w:r>
                      <w:r w:rsidRPr="008319F5">
                        <w:rPr>
                          <w:rFonts w:cs="Arial"/>
                          <w:lang w:val="vi-VN"/>
                        </w:rPr>
                        <w:t xml:space="preserve"> </w:t>
                      </w:r>
                      <w:r w:rsidRPr="008319F5">
                        <w:rPr>
                          <w:rStyle w:val="hps"/>
                          <w:rFonts w:cs="Arial"/>
                          <w:lang w:val="vi-VN"/>
                        </w:rPr>
                        <w:t>hơn giá trị</w:t>
                      </w:r>
                      <w:r w:rsidRPr="008319F5">
                        <w:rPr>
                          <w:rFonts w:cs="Arial"/>
                          <w:lang w:val="vi-VN"/>
                        </w:rPr>
                        <w:t xml:space="preserve"> </w:t>
                      </w:r>
                      <w:r w:rsidRPr="008319F5">
                        <w:t>I</w:t>
                      </w:r>
                      <w:r w:rsidRPr="008319F5">
                        <w:rPr>
                          <w:rStyle w:val="hps"/>
                          <w:rFonts w:cs="Arial"/>
                          <w:lang w:val="pt-BR"/>
                        </w:rPr>
                        <w:t xml:space="preserve"> thì phải có</w:t>
                      </w:r>
                      <w:r w:rsidRPr="008319F5">
                        <w:rPr>
                          <w:rStyle w:val="hps"/>
                          <w:rFonts w:cs="Arial"/>
                          <w:lang w:val="vi-VN"/>
                        </w:rPr>
                        <w:t xml:space="preserve"> </w:t>
                      </w:r>
                      <w:r w:rsidRPr="008319F5">
                        <w:rPr>
                          <w:rStyle w:val="hps"/>
                          <w:rFonts w:cs="Arial"/>
                        </w:rPr>
                        <w:t xml:space="preserve">tấm </w:t>
                      </w:r>
                      <w:r w:rsidRPr="008319F5">
                        <w:rPr>
                          <w:rStyle w:val="hps"/>
                          <w:rFonts w:cs="Arial"/>
                          <w:lang w:val="vi-VN"/>
                        </w:rPr>
                        <w:t>rào</w:t>
                      </w:r>
                      <w:r w:rsidRPr="008319F5">
                        <w:rPr>
                          <w:rStyle w:val="hps"/>
                          <w:rFonts w:cs="Arial"/>
                        </w:rPr>
                        <w:t xml:space="preserve"> chắn</w:t>
                      </w:r>
                      <w:r w:rsidRPr="008319F5">
                        <w:rPr>
                          <w:rFonts w:cs="Arial"/>
                          <w:lang w:val="vi-VN"/>
                        </w:rPr>
                        <w:t xml:space="preserve"> </w:t>
                      </w:r>
                      <w:r w:rsidRPr="008319F5">
                        <w:rPr>
                          <w:rStyle w:val="hps"/>
                          <w:rFonts w:cs="Arial"/>
                          <w:lang w:val="vi-VN"/>
                        </w:rPr>
                        <w:t>bảo</w:t>
                      </w:r>
                      <w:r w:rsidRPr="008319F5">
                        <w:rPr>
                          <w:rStyle w:val="hps"/>
                          <w:rFonts w:cs="Arial"/>
                        </w:rPr>
                        <w:t xml:space="preserve"> vệ</w:t>
                      </w:r>
                      <w:r w:rsidRPr="008319F5">
                        <w:rPr>
                          <w:rStyle w:val="hps"/>
                          <w:rFonts w:cs="Arial"/>
                          <w:lang w:val="vi-VN"/>
                        </w:rPr>
                        <w:t xml:space="preserve"> </w:t>
                      </w:r>
                      <w:r w:rsidRPr="008319F5">
                        <w:rPr>
                          <w:rStyle w:val="hps"/>
                          <w:rFonts w:cs="Arial"/>
                        </w:rPr>
                        <w:t xml:space="preserve">đặt </w:t>
                      </w:r>
                      <w:r w:rsidRPr="008319F5">
                        <w:rPr>
                          <w:rStyle w:val="hps"/>
                          <w:rFonts w:cs="Arial"/>
                          <w:lang w:val="pt-BR"/>
                        </w:rPr>
                        <w:t>phía</w:t>
                      </w:r>
                      <w:r w:rsidRPr="008319F5">
                        <w:rPr>
                          <w:rFonts w:cs="Arial"/>
                          <w:lang w:val="vi-VN"/>
                        </w:rPr>
                        <w:t xml:space="preserve"> </w:t>
                      </w:r>
                      <w:r w:rsidRPr="008319F5">
                        <w:rPr>
                          <w:rStyle w:val="hps"/>
                          <w:rFonts w:cs="Arial"/>
                          <w:lang w:val="vi-VN"/>
                        </w:rPr>
                        <w:t>dưới</w:t>
                      </w:r>
                      <w:r w:rsidRPr="008319F5">
                        <w:rPr>
                          <w:rStyle w:val="hps"/>
                          <w:rFonts w:cs="Arial"/>
                        </w:rPr>
                        <w:t xml:space="preserve"> ở độ</w:t>
                      </w:r>
                      <w:r w:rsidRPr="008319F5">
                        <w:rPr>
                          <w:rFonts w:cs="Arial"/>
                          <w:lang w:val="vi-VN"/>
                        </w:rPr>
                        <w:t xml:space="preserve"> </w:t>
                      </w:r>
                      <w:r w:rsidRPr="008319F5">
                        <w:rPr>
                          <w:rStyle w:val="hps"/>
                          <w:rFonts w:cs="Arial"/>
                          <w:lang w:val="vi-VN"/>
                        </w:rPr>
                        <w:t>cao</w:t>
                      </w:r>
                      <w:r w:rsidRPr="008319F5">
                        <w:rPr>
                          <w:rFonts w:cs="Arial"/>
                          <w:lang w:val="vi-VN"/>
                        </w:rPr>
                        <w:t xml:space="preserve"> </w:t>
                      </w:r>
                      <w:r w:rsidRPr="008319F5">
                        <w:rPr>
                          <w:rStyle w:val="hps"/>
                          <w:rFonts w:cs="Arial"/>
                          <w:lang w:val="vi-VN"/>
                        </w:rPr>
                        <w:t xml:space="preserve">là </w:t>
                      </w:r>
                      <w:r w:rsidRPr="008319F5">
                        <w:rPr>
                          <w:rStyle w:val="hps"/>
                          <w:rFonts w:cs="Arial"/>
                          <w:lang w:val="pt-BR"/>
                        </w:rPr>
                        <w:t>2500</w:t>
                      </w:r>
                      <w:r w:rsidRPr="008319F5">
                        <w:rPr>
                          <w:rStyle w:val="hps"/>
                          <w:rFonts w:cs="Arial"/>
                          <w:lang w:val="vi-VN"/>
                        </w:rPr>
                        <w:t>mm</w:t>
                      </w:r>
                      <w:r w:rsidRPr="008319F5">
                        <w:rPr>
                          <w:rStyle w:val="hps"/>
                          <w:rFonts w:cs="Arial"/>
                        </w:rPr>
                        <w:t>.</w:t>
                      </w:r>
                    </w:p>
                    <w:p w14:paraId="46EF8DB0" w14:textId="77777777" w:rsidR="00CA2D76" w:rsidRPr="008319F5" w:rsidRDefault="00CA2D76" w:rsidP="00CA2D76">
                      <w:pPr>
                        <w:spacing w:line="240" w:lineRule="auto"/>
                        <w:rPr>
                          <w:rFonts w:cs="Arial"/>
                          <w:lang w:val="pt-BR"/>
                        </w:rPr>
                      </w:pPr>
                      <w:r w:rsidRPr="008319F5">
                        <w:rPr>
                          <w:rFonts w:cs="Arial"/>
                          <w:lang w:val="pt-BR"/>
                        </w:rPr>
                        <w:t xml:space="preserve">- </w:t>
                      </w:r>
                      <w:r w:rsidRPr="008319F5">
                        <w:rPr>
                          <w:rFonts w:cs="Arial"/>
                        </w:rPr>
                        <w:t>Khoảng cách từ phần mang điện trong nhà đến sàn nhà E</w:t>
                      </w:r>
                      <w:r w:rsidRPr="008319F5">
                        <w:rPr>
                          <w:rFonts w:cs="Arial"/>
                          <w:lang w:val="vi-VN"/>
                        </w:rPr>
                        <w:t xml:space="preserve">, </w:t>
                      </w:r>
                      <w:r w:rsidRPr="008319F5">
                        <w:rPr>
                          <w:rStyle w:val="hps"/>
                          <w:rFonts w:cs="Arial"/>
                          <w:lang w:val="vi-VN"/>
                        </w:rPr>
                        <w:t>giá trị</w:t>
                      </w:r>
                      <w:r w:rsidRPr="008319F5">
                        <w:rPr>
                          <w:rFonts w:cs="Arial"/>
                          <w:lang w:val="vi-VN"/>
                        </w:rPr>
                        <w:t xml:space="preserve"> </w:t>
                      </w:r>
                      <w:r w:rsidRPr="008319F5">
                        <w:rPr>
                          <w:rFonts w:cs="Arial"/>
                        </w:rPr>
                        <w:t>E</w:t>
                      </w:r>
                      <w:r w:rsidRPr="008319F5">
                        <w:rPr>
                          <w:rFonts w:cs="Arial"/>
                          <w:lang w:val="vi-VN"/>
                        </w:rPr>
                        <w:t xml:space="preserve"> </w:t>
                      </w:r>
                      <w:r w:rsidRPr="008319F5">
                        <w:rPr>
                          <w:rStyle w:val="hps"/>
                          <w:rFonts w:cs="Arial"/>
                          <w:lang w:val="vi-VN"/>
                        </w:rPr>
                        <w:t>được</w:t>
                      </w:r>
                      <w:r w:rsidRPr="008319F5">
                        <w:rPr>
                          <w:rFonts w:cs="Arial"/>
                          <w:lang w:val="vi-VN"/>
                        </w:rPr>
                        <w:t xml:space="preserve"> </w:t>
                      </w:r>
                      <w:r w:rsidRPr="008319F5">
                        <w:rPr>
                          <w:rStyle w:val="hps"/>
                          <w:rFonts w:cs="Arial"/>
                          <w:lang w:val="vi-VN"/>
                        </w:rPr>
                        <w:t>tính như sau:</w:t>
                      </w:r>
                      <w:r w:rsidRPr="008319F5">
                        <w:rPr>
                          <w:rFonts w:cs="Arial"/>
                          <w:lang w:val="vi-VN"/>
                        </w:rPr>
                        <w:br/>
                      </w:r>
                      <w:r w:rsidRPr="008319F5">
                        <w:rPr>
                          <w:rFonts w:cs="Arial"/>
                        </w:rPr>
                        <w:t xml:space="preserve">E = </w:t>
                      </w:r>
                      <w:r w:rsidRPr="008319F5">
                        <w:rPr>
                          <w:rFonts w:cs="Arial"/>
                          <w:lang w:val="vi-VN"/>
                        </w:rPr>
                        <w:t xml:space="preserve">N </w:t>
                      </w:r>
                      <w:r w:rsidRPr="008319F5">
                        <w:rPr>
                          <w:rStyle w:val="hps"/>
                          <w:rFonts w:cs="Arial"/>
                          <w:lang w:val="vi-VN"/>
                        </w:rPr>
                        <w:t>+</w:t>
                      </w:r>
                      <w:r w:rsidRPr="008319F5">
                        <w:rPr>
                          <w:rFonts w:cs="Arial"/>
                          <w:lang w:val="vi-VN"/>
                        </w:rPr>
                        <w:t xml:space="preserve"> </w:t>
                      </w:r>
                      <w:r w:rsidRPr="008319F5">
                        <w:rPr>
                          <w:rStyle w:val="hps"/>
                          <w:rFonts w:cs="Arial"/>
                          <w:lang w:val="vi-VN"/>
                        </w:rPr>
                        <w:t>2250</w:t>
                      </w:r>
                      <w:r w:rsidRPr="008319F5">
                        <w:rPr>
                          <w:rFonts w:cs="Arial"/>
                          <w:lang w:val="vi-VN"/>
                        </w:rPr>
                        <w:t xml:space="preserve"> </w:t>
                      </w:r>
                      <w:r w:rsidRPr="008319F5">
                        <w:rPr>
                          <w:rStyle w:val="hpsatn"/>
                          <w:rFonts w:cs="Arial"/>
                          <w:lang w:val="pt-BR"/>
                        </w:rPr>
                        <w:t>mm (</w:t>
                      </w:r>
                      <w:r w:rsidRPr="008319F5">
                        <w:rPr>
                          <w:rFonts w:cs="Arial"/>
                          <w:lang w:val="vi-VN"/>
                        </w:rPr>
                        <w:t xml:space="preserve">nhỏ nhất là </w:t>
                      </w:r>
                      <w:r w:rsidRPr="008319F5">
                        <w:rPr>
                          <w:rStyle w:val="hps"/>
                          <w:rFonts w:cs="Arial"/>
                          <w:lang w:val="vi-VN"/>
                        </w:rPr>
                        <w:t>2500 mm</w:t>
                      </w:r>
                      <w:r w:rsidRPr="008319F5">
                        <w:rPr>
                          <w:rFonts w:cs="Arial"/>
                          <w:lang w:val="vi-VN"/>
                        </w:rPr>
                        <w:t>)</w:t>
                      </w:r>
                    </w:p>
                    <w:p w14:paraId="6F1B7DB7" w14:textId="77777777" w:rsidR="00CA2D76" w:rsidRPr="0049290F" w:rsidRDefault="00CA2D76" w:rsidP="00CA2D76">
                      <w:pPr>
                        <w:spacing w:before="0" w:line="240" w:lineRule="auto"/>
                        <w:rPr>
                          <w:rFonts w:cs="Arial"/>
                          <w:sz w:val="20"/>
                          <w:szCs w:val="20"/>
                        </w:rPr>
                      </w:pPr>
                      <w:r w:rsidRPr="008319F5">
                        <w:rPr>
                          <w:rFonts w:cs="Arial"/>
                          <w:lang w:val="vi-VN"/>
                        </w:rPr>
                        <w:t xml:space="preserve">Nếu </w:t>
                      </w:r>
                      <w:r w:rsidRPr="008319F5">
                        <w:rPr>
                          <w:rStyle w:val="hps"/>
                          <w:rFonts w:cs="Arial"/>
                          <w:lang w:val="pt-BR"/>
                        </w:rPr>
                        <w:t>khoảng cách từ phần mang điện</w:t>
                      </w:r>
                      <w:r w:rsidRPr="008319F5">
                        <w:rPr>
                          <w:rFonts w:cs="Arial"/>
                          <w:lang w:val="vi-VN"/>
                        </w:rPr>
                        <w:t xml:space="preserve"> </w:t>
                      </w:r>
                      <w:r w:rsidRPr="008319F5">
                        <w:rPr>
                          <w:rStyle w:val="hps"/>
                          <w:rFonts w:cs="Arial"/>
                          <w:lang w:val="vi-VN"/>
                        </w:rPr>
                        <w:t xml:space="preserve">đến </w:t>
                      </w:r>
                      <w:r w:rsidRPr="008319F5">
                        <w:rPr>
                          <w:rStyle w:val="hps"/>
                          <w:rFonts w:cs="Arial"/>
                        </w:rPr>
                        <w:t>sàn nhà</w:t>
                      </w:r>
                      <w:r w:rsidRPr="008319F5">
                        <w:rPr>
                          <w:rFonts w:cs="Arial"/>
                          <w:lang w:val="vi-VN"/>
                        </w:rPr>
                        <w:t xml:space="preserve"> </w:t>
                      </w:r>
                      <w:r w:rsidRPr="008319F5">
                        <w:rPr>
                          <w:rStyle w:val="hps"/>
                          <w:rFonts w:cs="Arial"/>
                          <w:lang w:val="pt-BR"/>
                        </w:rPr>
                        <w:t>nhỏ</w:t>
                      </w:r>
                      <w:r w:rsidRPr="008319F5">
                        <w:rPr>
                          <w:rFonts w:cs="Arial"/>
                          <w:lang w:val="vi-VN"/>
                        </w:rPr>
                        <w:t xml:space="preserve"> </w:t>
                      </w:r>
                      <w:r w:rsidRPr="008319F5">
                        <w:rPr>
                          <w:rStyle w:val="hps"/>
                          <w:rFonts w:cs="Arial"/>
                          <w:lang w:val="vi-VN"/>
                        </w:rPr>
                        <w:t>hơn giá trị</w:t>
                      </w:r>
                      <w:r w:rsidRPr="008319F5">
                        <w:rPr>
                          <w:rFonts w:cs="Arial"/>
                          <w:lang w:val="vi-VN"/>
                        </w:rPr>
                        <w:t xml:space="preserve"> </w:t>
                      </w:r>
                      <w:r w:rsidRPr="008319F5">
                        <w:rPr>
                          <w:rStyle w:val="hps"/>
                          <w:rFonts w:cs="Arial"/>
                        </w:rPr>
                        <w:t>E</w:t>
                      </w:r>
                      <w:r w:rsidRPr="008319F5">
                        <w:rPr>
                          <w:rStyle w:val="hps"/>
                          <w:rFonts w:cs="Arial"/>
                          <w:lang w:val="pt-BR"/>
                        </w:rPr>
                        <w:t xml:space="preserve"> thì phải có</w:t>
                      </w:r>
                      <w:r w:rsidRPr="008319F5">
                        <w:rPr>
                          <w:rStyle w:val="hps"/>
                          <w:rFonts w:cs="Arial"/>
                          <w:lang w:val="vi-VN"/>
                        </w:rPr>
                        <w:t xml:space="preserve"> </w:t>
                      </w:r>
                      <w:r w:rsidRPr="008319F5">
                        <w:rPr>
                          <w:rStyle w:val="hps"/>
                          <w:rFonts w:cs="Arial"/>
                        </w:rPr>
                        <w:t xml:space="preserve">tấm </w:t>
                      </w:r>
                      <w:r w:rsidRPr="008319F5">
                        <w:rPr>
                          <w:rStyle w:val="hps"/>
                          <w:rFonts w:cs="Arial"/>
                          <w:lang w:val="vi-VN"/>
                        </w:rPr>
                        <w:t>rào</w:t>
                      </w:r>
                      <w:r w:rsidRPr="008319F5">
                        <w:rPr>
                          <w:rStyle w:val="hps"/>
                          <w:rFonts w:cs="Arial"/>
                        </w:rPr>
                        <w:t xml:space="preserve"> chắn</w:t>
                      </w:r>
                      <w:r w:rsidRPr="008319F5">
                        <w:rPr>
                          <w:rFonts w:cs="Arial"/>
                          <w:lang w:val="vi-VN"/>
                        </w:rPr>
                        <w:t xml:space="preserve"> </w:t>
                      </w:r>
                      <w:r w:rsidRPr="008319F5">
                        <w:rPr>
                          <w:rStyle w:val="hps"/>
                          <w:rFonts w:cs="Arial"/>
                          <w:lang w:val="vi-VN"/>
                        </w:rPr>
                        <w:t>bảo</w:t>
                      </w:r>
                      <w:r w:rsidRPr="008319F5">
                        <w:rPr>
                          <w:rStyle w:val="hps"/>
                          <w:rFonts w:cs="Arial"/>
                        </w:rPr>
                        <w:t xml:space="preserve"> vệ</w:t>
                      </w:r>
                      <w:r w:rsidRPr="008319F5">
                        <w:rPr>
                          <w:rStyle w:val="hps"/>
                          <w:rFonts w:cs="Arial"/>
                          <w:lang w:val="vi-VN"/>
                        </w:rPr>
                        <w:t xml:space="preserve"> </w:t>
                      </w:r>
                      <w:r w:rsidRPr="008319F5">
                        <w:rPr>
                          <w:rStyle w:val="hps"/>
                          <w:rFonts w:cs="Arial"/>
                        </w:rPr>
                        <w:t xml:space="preserve">đặt </w:t>
                      </w:r>
                      <w:r w:rsidRPr="008319F5">
                        <w:rPr>
                          <w:rStyle w:val="hps"/>
                          <w:rFonts w:cs="Arial"/>
                          <w:lang w:val="pt-BR"/>
                        </w:rPr>
                        <w:t>phía</w:t>
                      </w:r>
                      <w:r w:rsidRPr="008319F5">
                        <w:rPr>
                          <w:rFonts w:cs="Arial"/>
                          <w:lang w:val="vi-VN"/>
                        </w:rPr>
                        <w:t xml:space="preserve"> </w:t>
                      </w:r>
                      <w:r w:rsidRPr="008319F5">
                        <w:rPr>
                          <w:rStyle w:val="hps"/>
                          <w:rFonts w:cs="Arial"/>
                          <w:lang w:val="vi-VN"/>
                        </w:rPr>
                        <w:t>dưới</w:t>
                      </w:r>
                      <w:r w:rsidRPr="008319F5">
                        <w:rPr>
                          <w:rStyle w:val="hps"/>
                          <w:rFonts w:cs="Arial"/>
                        </w:rPr>
                        <w:t xml:space="preserve"> ở độ</w:t>
                      </w:r>
                      <w:r w:rsidRPr="008319F5">
                        <w:rPr>
                          <w:rFonts w:cs="Arial"/>
                          <w:lang w:val="vi-VN"/>
                        </w:rPr>
                        <w:t xml:space="preserve"> </w:t>
                      </w:r>
                      <w:r w:rsidRPr="008319F5">
                        <w:rPr>
                          <w:rStyle w:val="hps"/>
                          <w:rFonts w:cs="Arial"/>
                          <w:lang w:val="vi-VN"/>
                        </w:rPr>
                        <w:t>cao</w:t>
                      </w:r>
                      <w:r w:rsidRPr="00220BE3">
                        <w:rPr>
                          <w:rFonts w:cs="Arial"/>
                          <w:lang w:val="vi-VN"/>
                        </w:rPr>
                        <w:t xml:space="preserve"> </w:t>
                      </w:r>
                      <w:r w:rsidRPr="00220BE3">
                        <w:rPr>
                          <w:rStyle w:val="hps"/>
                          <w:rFonts w:cs="Arial"/>
                          <w:lang w:val="vi-VN"/>
                        </w:rPr>
                        <w:t xml:space="preserve">là </w:t>
                      </w:r>
                      <w:r>
                        <w:rPr>
                          <w:rStyle w:val="hps"/>
                          <w:rFonts w:cs="Arial"/>
                        </w:rPr>
                        <w:t>19</w:t>
                      </w:r>
                      <w:r w:rsidRPr="00220BE3">
                        <w:rPr>
                          <w:rStyle w:val="hps"/>
                          <w:rFonts w:cs="Arial"/>
                          <w:lang w:val="pt-BR"/>
                        </w:rPr>
                        <w:t>00</w:t>
                      </w:r>
                      <w:r w:rsidRPr="00220BE3">
                        <w:rPr>
                          <w:rStyle w:val="hps"/>
                          <w:rFonts w:cs="Arial"/>
                          <w:lang w:val="vi-VN"/>
                        </w:rPr>
                        <w:t>mm</w:t>
                      </w:r>
                      <w:r>
                        <w:rPr>
                          <w:rStyle w:val="hps"/>
                          <w:rFonts w:cs="Arial"/>
                        </w:rPr>
                        <w:t>.</w:t>
                      </w:r>
                    </w:p>
                    <w:p w14:paraId="0CB2BB16" w14:textId="77777777" w:rsidR="00CA2D76" w:rsidRPr="006B62F2" w:rsidRDefault="00CA2D76" w:rsidP="00CA2D76">
                      <w:pPr>
                        <w:spacing w:line="240" w:lineRule="auto"/>
                        <w:ind w:left="-110"/>
                        <w:rPr>
                          <w:sz w:val="20"/>
                          <w:szCs w:val="20"/>
                          <w:lang w:val="pt-BR"/>
                        </w:rPr>
                      </w:pPr>
                    </w:p>
                  </w:txbxContent>
                </v:textbox>
              </v:shape>
            </w:pict>
          </mc:Fallback>
        </mc:AlternateContent>
      </w:r>
      <w:r w:rsidRPr="008207E0">
        <w:rPr>
          <w:rFonts w:eastAsia="Calibri" w:cs="Arial"/>
          <w:kern w:val="0"/>
          <w:szCs w:val="24"/>
        </w:rPr>
        <w:t xml:space="preserve">   </w:t>
      </w:r>
      <w:r w:rsidRPr="008207E0">
        <w:rPr>
          <w:rFonts w:eastAsia="Calibri" w:cs="Arial"/>
          <w:noProof/>
          <w:kern w:val="0"/>
          <w:szCs w:val="24"/>
        </w:rPr>
        <w:drawing>
          <wp:inline distT="0" distB="0" distL="0" distR="0" wp14:anchorId="161C3DEA" wp14:editId="547FE8C3">
            <wp:extent cx="2190750" cy="3534410"/>
            <wp:effectExtent l="19050" t="0" r="0" b="0"/>
            <wp:docPr id="58" name="Picture 58" descr="n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nha"/>
                    <pic:cNvPicPr>
                      <a:picLocks noChangeAspect="1" noChangeArrowheads="1"/>
                    </pic:cNvPicPr>
                  </pic:nvPicPr>
                  <pic:blipFill>
                    <a:blip r:embed="rId75"/>
                    <a:srcRect t="2866" b="1433"/>
                    <a:stretch>
                      <a:fillRect/>
                    </a:stretch>
                  </pic:blipFill>
                  <pic:spPr bwMode="auto">
                    <a:xfrm>
                      <a:off x="0" y="0"/>
                      <a:ext cx="2190750" cy="3534410"/>
                    </a:xfrm>
                    <a:prstGeom prst="rect">
                      <a:avLst/>
                    </a:prstGeom>
                    <a:noFill/>
                    <a:ln w="9525">
                      <a:noFill/>
                      <a:miter lim="800000"/>
                      <a:headEnd/>
                      <a:tailEnd/>
                    </a:ln>
                  </pic:spPr>
                </pic:pic>
              </a:graphicData>
            </a:graphic>
          </wp:inline>
        </w:drawing>
      </w:r>
    </w:p>
    <w:p w14:paraId="7D444DF9"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bookmarkStart w:id="631" w:name="_Toc356563027"/>
      <w:r w:rsidRPr="008207E0">
        <w:rPr>
          <w:rFonts w:cs="Arial"/>
          <w:b/>
          <w:bCs/>
          <w:i w:val="0"/>
          <w:iCs w:val="0"/>
          <w:color w:val="auto"/>
          <w:szCs w:val="24"/>
          <w:lang w:val="vi-VN"/>
        </w:rPr>
        <w:t>Hình 3.10: Chiều cao nhỏ nhất trên hành lang đi lại trong nhà và khu vực không có đường đi lại bên ngoài TBA</w:t>
      </w:r>
      <w:bookmarkEnd w:id="631"/>
    </w:p>
    <w:p w14:paraId="40704CCE" w14:textId="2E9B83FB" w:rsidR="00CA2D76" w:rsidRPr="00C37901"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32" w:name="_Toc188048254"/>
      <w:r w:rsidRPr="00C37901">
        <w:rPr>
          <w:rFonts w:cs="Arial"/>
          <w:b/>
          <w:bCs/>
          <w:szCs w:val="24"/>
        </w:rPr>
        <w:t>Mức chịu lửa của các buồng phân phối và tủ bảng điện</w:t>
      </w:r>
      <w:bookmarkEnd w:id="632"/>
      <w:r w:rsidRPr="00C37901">
        <w:rPr>
          <w:rFonts w:cs="Arial"/>
          <w:b/>
          <w:bCs/>
          <w:szCs w:val="24"/>
        </w:rPr>
        <w:t xml:space="preserve"> </w:t>
      </w:r>
    </w:p>
    <w:p w14:paraId="2F3F64B6"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1. </w:t>
      </w:r>
      <w:r w:rsidRPr="008207E0">
        <w:rPr>
          <w:rFonts w:cs="Arial"/>
          <w:szCs w:val="24"/>
          <w:lang w:val="vi-VN"/>
        </w:rPr>
        <w:t xml:space="preserve">Nhà và </w:t>
      </w:r>
      <w:r w:rsidRPr="008207E0">
        <w:rPr>
          <w:rFonts w:cs="Arial"/>
          <w:bCs/>
          <w:iCs/>
          <w:szCs w:val="24"/>
          <w:lang w:val="vi-VN"/>
        </w:rPr>
        <w:t>buồng</w:t>
      </w:r>
      <w:r w:rsidRPr="008207E0">
        <w:rPr>
          <w:rFonts w:cs="Arial"/>
          <w:szCs w:val="24"/>
          <w:lang w:val="vi-VN"/>
        </w:rPr>
        <w:t xml:space="preserve"> phân phối, buồng MBA phải được làm bằng vật liệu có mức chịu lửa theo những quy định liên quan.</w:t>
      </w:r>
    </w:p>
    <w:p w14:paraId="2E0766D8"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lastRenderedPageBreak/>
        <w:t>2. Khung bảng điện được chế tạo bằng vật liệu không cháy, còn vỏ và các bộ phận khác được chế tạo bằng vật liệu không cháy hoặc khó cháy. Yêu cầu này không bao hàm các bảng sơ đồ điều độ lưới điện hoặc bảng loại tương tự.</w:t>
      </w:r>
    </w:p>
    <w:p w14:paraId="6D01464E" w14:textId="6FAB10C6"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33" w:name="_Toc188048255"/>
      <w:r w:rsidRPr="008207E0">
        <w:rPr>
          <w:rFonts w:cs="Arial"/>
          <w:b/>
          <w:bCs/>
          <w:szCs w:val="24"/>
        </w:rPr>
        <w:t>Buồng phân phối riêng</w:t>
      </w:r>
      <w:bookmarkEnd w:id="633"/>
    </w:p>
    <w:p w14:paraId="64F3165F"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bCs/>
          <w:iCs/>
          <w:snapToGrid w:val="0"/>
          <w:szCs w:val="24"/>
          <w:lang w:val="vi-VN"/>
        </w:rPr>
        <w:t xml:space="preserve">TBPP </w:t>
      </w:r>
      <w:r w:rsidRPr="008207E0">
        <w:rPr>
          <w:rFonts w:cs="Arial"/>
          <w:snapToGrid w:val="0"/>
          <w:szCs w:val="24"/>
          <w:lang w:val="vi-VN"/>
        </w:rPr>
        <w:t xml:space="preserve">trong nhà điện áp đến </w:t>
      </w:r>
      <w:r w:rsidRPr="008207E0">
        <w:rPr>
          <w:rFonts w:cs="Arial"/>
          <w:bCs/>
          <w:iCs/>
          <w:snapToGrid w:val="0"/>
          <w:szCs w:val="24"/>
          <w:lang w:val="vi-VN"/>
        </w:rPr>
        <w:t xml:space="preserve">1 kV </w:t>
      </w:r>
      <w:r w:rsidRPr="008207E0">
        <w:rPr>
          <w:rFonts w:cs="Arial"/>
          <w:snapToGrid w:val="0"/>
          <w:szCs w:val="24"/>
          <w:lang w:val="vi-VN"/>
        </w:rPr>
        <w:t xml:space="preserve">và </w:t>
      </w:r>
      <w:r w:rsidRPr="008207E0">
        <w:rPr>
          <w:rFonts w:cs="Arial"/>
          <w:bCs/>
          <w:iCs/>
          <w:snapToGrid w:val="0"/>
          <w:szCs w:val="24"/>
          <w:lang w:val="vi-VN"/>
        </w:rPr>
        <w:t>trên</w:t>
      </w:r>
      <w:r w:rsidRPr="008207E0">
        <w:rPr>
          <w:rFonts w:cs="Arial"/>
          <w:snapToGrid w:val="0"/>
          <w:szCs w:val="24"/>
          <w:lang w:val="vi-VN"/>
        </w:rPr>
        <w:t xml:space="preserve"> </w:t>
      </w:r>
      <w:r w:rsidRPr="008207E0">
        <w:rPr>
          <w:rFonts w:cs="Arial"/>
          <w:bCs/>
          <w:iCs/>
          <w:snapToGrid w:val="0"/>
          <w:szCs w:val="24"/>
          <w:lang w:val="vi-VN"/>
        </w:rPr>
        <w:t>1 kV</w:t>
      </w:r>
      <w:r w:rsidRPr="008207E0">
        <w:rPr>
          <w:rFonts w:cs="Arial"/>
          <w:bCs/>
          <w:snapToGrid w:val="0"/>
          <w:szCs w:val="24"/>
          <w:lang w:val="vi-VN"/>
        </w:rPr>
        <w:t xml:space="preserve"> </w:t>
      </w:r>
      <w:r w:rsidRPr="008207E0">
        <w:rPr>
          <w:rFonts w:cs="Arial"/>
          <w:snapToGrid w:val="0"/>
          <w:szCs w:val="24"/>
          <w:lang w:val="vi-VN"/>
        </w:rPr>
        <w:t xml:space="preserve">nên được bố trí trong các </w:t>
      </w:r>
      <w:r w:rsidRPr="008207E0">
        <w:rPr>
          <w:rFonts w:cs="Arial"/>
          <w:bCs/>
          <w:iCs/>
          <w:snapToGrid w:val="0"/>
          <w:szCs w:val="24"/>
          <w:lang w:val="vi-VN"/>
        </w:rPr>
        <w:t>buồng</w:t>
      </w:r>
      <w:r w:rsidRPr="008207E0">
        <w:rPr>
          <w:rFonts w:cs="Arial"/>
          <w:snapToGrid w:val="0"/>
          <w:szCs w:val="24"/>
          <w:lang w:val="vi-VN"/>
        </w:rPr>
        <w:t xml:space="preserve"> riêng. Yêu cầu trên không áp dụng cho TBA trọn bộ điện áp đến 35 kV. </w:t>
      </w:r>
      <w:r w:rsidRPr="008207E0">
        <w:rPr>
          <w:rFonts w:cs="Arial"/>
          <w:bCs/>
          <w:iCs/>
          <w:snapToGrid w:val="0"/>
          <w:szCs w:val="24"/>
          <w:lang w:val="vi-VN"/>
        </w:rPr>
        <w:t>Cho phép</w:t>
      </w:r>
      <w:r w:rsidRPr="008207E0">
        <w:rPr>
          <w:rFonts w:cs="Arial"/>
          <w:snapToGrid w:val="0"/>
          <w:szCs w:val="24"/>
          <w:lang w:val="vi-VN"/>
        </w:rPr>
        <w:t xml:space="preserve"> bố trí thiết bị đến </w:t>
      </w:r>
      <w:r w:rsidRPr="008207E0">
        <w:rPr>
          <w:rFonts w:cs="Arial"/>
          <w:bCs/>
          <w:iCs/>
          <w:snapToGrid w:val="0"/>
          <w:szCs w:val="24"/>
          <w:lang w:val="vi-VN"/>
        </w:rPr>
        <w:t>1 kV</w:t>
      </w:r>
      <w:r w:rsidRPr="008207E0">
        <w:rPr>
          <w:rFonts w:cs="Arial"/>
          <w:snapToGrid w:val="0"/>
          <w:szCs w:val="24"/>
          <w:lang w:val="vi-VN"/>
        </w:rPr>
        <w:t xml:space="preserve"> và trên </w:t>
      </w:r>
      <w:r w:rsidRPr="008207E0">
        <w:rPr>
          <w:rFonts w:cs="Arial"/>
          <w:bCs/>
          <w:iCs/>
          <w:snapToGrid w:val="0"/>
          <w:szCs w:val="24"/>
          <w:lang w:val="vi-VN"/>
        </w:rPr>
        <w:t>1 kV</w:t>
      </w:r>
      <w:r w:rsidRPr="008207E0">
        <w:rPr>
          <w:rFonts w:cs="Arial"/>
          <w:snapToGrid w:val="0"/>
          <w:szCs w:val="24"/>
          <w:lang w:val="vi-VN"/>
        </w:rPr>
        <w:t xml:space="preserve"> trong phòng chung, nếu </w:t>
      </w:r>
      <w:r w:rsidRPr="008207E0">
        <w:rPr>
          <w:rFonts w:cs="Arial"/>
          <w:bCs/>
          <w:iCs/>
          <w:snapToGrid w:val="0"/>
          <w:szCs w:val="24"/>
          <w:lang w:val="vi-VN"/>
        </w:rPr>
        <w:t>TBPP</w:t>
      </w:r>
      <w:r w:rsidRPr="008207E0">
        <w:rPr>
          <w:rFonts w:cs="Arial"/>
          <w:snapToGrid w:val="0"/>
          <w:szCs w:val="24"/>
          <w:lang w:val="vi-VN"/>
        </w:rPr>
        <w:t xml:space="preserve"> hoặc TBA do cùng một cơ quan quản lý.</w:t>
      </w:r>
      <w:r w:rsidRPr="008207E0">
        <w:rPr>
          <w:rFonts w:cs="Arial"/>
          <w:snapToGrid w:val="0"/>
          <w:szCs w:val="24"/>
        </w:rPr>
        <w:t xml:space="preserve"> </w:t>
      </w:r>
      <w:r w:rsidRPr="008207E0">
        <w:rPr>
          <w:rFonts w:cs="Arial"/>
          <w:snapToGrid w:val="0"/>
          <w:szCs w:val="24"/>
          <w:lang w:val="vi-VN"/>
        </w:rPr>
        <w:t xml:space="preserve">Các </w:t>
      </w:r>
      <w:r w:rsidRPr="008207E0">
        <w:rPr>
          <w:rFonts w:cs="Arial"/>
          <w:bCs/>
          <w:iCs/>
          <w:snapToGrid w:val="0"/>
          <w:szCs w:val="24"/>
          <w:lang w:val="vi-VN"/>
        </w:rPr>
        <w:t>buồng</w:t>
      </w:r>
      <w:r w:rsidRPr="008207E0">
        <w:rPr>
          <w:rFonts w:cs="Arial"/>
          <w:snapToGrid w:val="0"/>
          <w:szCs w:val="24"/>
          <w:lang w:val="vi-VN"/>
        </w:rPr>
        <w:t xml:space="preserve"> </w:t>
      </w:r>
      <w:r w:rsidRPr="008207E0">
        <w:rPr>
          <w:rFonts w:cs="Arial"/>
          <w:bCs/>
          <w:iCs/>
          <w:snapToGrid w:val="0"/>
          <w:szCs w:val="24"/>
          <w:lang w:val="vi-VN"/>
        </w:rPr>
        <w:t>TBPP,</w:t>
      </w:r>
      <w:r w:rsidRPr="008207E0">
        <w:rPr>
          <w:rFonts w:cs="Arial"/>
          <w:snapToGrid w:val="0"/>
          <w:szCs w:val="24"/>
          <w:lang w:val="vi-VN"/>
        </w:rPr>
        <w:t xml:space="preserve"> MBA</w:t>
      </w:r>
      <w:r w:rsidRPr="008207E0">
        <w:rPr>
          <w:rFonts w:cs="Arial"/>
          <w:snapToGrid w:val="0"/>
          <w:szCs w:val="24"/>
        </w:rPr>
        <w:t>,</w:t>
      </w:r>
      <w:r w:rsidRPr="008207E0">
        <w:rPr>
          <w:rFonts w:cs="Arial"/>
          <w:snapToGrid w:val="0"/>
          <w:szCs w:val="24"/>
          <w:lang w:val="vi-VN"/>
        </w:rPr>
        <w:t xml:space="preserve"> v.v. nên đặt cách biệt với các phòng điều khiển và phụ trợ khác.</w:t>
      </w:r>
    </w:p>
    <w:p w14:paraId="5CAE140D" w14:textId="5293F96A"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34" w:name="_Toc188048256"/>
      <w:r w:rsidRPr="008207E0">
        <w:rPr>
          <w:rFonts w:cs="Arial"/>
          <w:b/>
          <w:bCs/>
          <w:szCs w:val="24"/>
        </w:rPr>
        <w:t>Điều kiện về vị trí lắp đặt</w:t>
      </w:r>
      <w:bookmarkEnd w:id="634"/>
      <w:r w:rsidRPr="008207E0">
        <w:rPr>
          <w:rFonts w:cs="Arial"/>
          <w:b/>
          <w:bCs/>
          <w:szCs w:val="24"/>
        </w:rPr>
        <w:t xml:space="preserve"> </w:t>
      </w:r>
    </w:p>
    <w:p w14:paraId="1D4412E3"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Không được bố trí MBA và hệ thống phân phối tại các vị trí như sau:</w:t>
      </w:r>
    </w:p>
    <w:p w14:paraId="579551F9" w14:textId="77777777" w:rsidR="00CA2D76" w:rsidRPr="008207E0" w:rsidRDefault="00CA2D76" w:rsidP="00150154">
      <w:pPr>
        <w:pStyle w:val="ListNumber"/>
        <w:widowControl w:val="0"/>
        <w:tabs>
          <w:tab w:val="clear" w:pos="284"/>
          <w:tab w:val="num" w:pos="0"/>
        </w:tabs>
        <w:spacing w:after="120" w:line="252" w:lineRule="auto"/>
        <w:ind w:left="0" w:firstLine="0"/>
        <w:contextualSpacing/>
        <w:jc w:val="both"/>
        <w:rPr>
          <w:rFonts w:ascii="Arial" w:hAnsi="Arial" w:cs="Arial"/>
          <w:snapToGrid w:val="0"/>
          <w:sz w:val="24"/>
          <w:lang w:val="vi-VN"/>
        </w:rPr>
      </w:pPr>
      <w:r w:rsidRPr="008207E0">
        <w:rPr>
          <w:rFonts w:ascii="Arial" w:hAnsi="Arial" w:cs="Arial"/>
          <w:snapToGrid w:val="0"/>
          <w:sz w:val="24"/>
        </w:rPr>
        <w:t>1.</w:t>
      </w:r>
      <w:r w:rsidRPr="008207E0">
        <w:rPr>
          <w:rFonts w:ascii="Arial" w:hAnsi="Arial" w:cs="Arial"/>
          <w:snapToGrid w:val="0"/>
          <w:sz w:val="24"/>
          <w:lang w:val="vi-VN"/>
        </w:rPr>
        <w:t xml:space="preserve"> Ở dưới các dây chuyền công nghệ ẩm ướt, phòng tắm, phòng vệ sinh</w:t>
      </w:r>
      <w:r w:rsidRPr="008207E0">
        <w:rPr>
          <w:rFonts w:ascii="Arial" w:hAnsi="Arial" w:cs="Arial"/>
          <w:snapToGrid w:val="0"/>
          <w:sz w:val="24"/>
        </w:rPr>
        <w:t>,</w:t>
      </w:r>
      <w:r w:rsidRPr="008207E0">
        <w:rPr>
          <w:rFonts w:ascii="Arial" w:hAnsi="Arial" w:cs="Arial"/>
          <w:snapToGrid w:val="0"/>
          <w:sz w:val="24"/>
          <w:lang w:val="vi-VN"/>
        </w:rPr>
        <w:t xml:space="preserve"> v.v. trừ khi không thể khắc phục. Trong trường hợp như vậy, phải có biện pháp chống nước thấm vào </w:t>
      </w:r>
      <w:r w:rsidRPr="008207E0">
        <w:rPr>
          <w:rFonts w:ascii="Arial" w:hAnsi="Arial" w:cs="Arial"/>
          <w:bCs/>
          <w:iCs/>
          <w:snapToGrid w:val="0"/>
          <w:sz w:val="24"/>
          <w:lang w:val="vi-VN"/>
        </w:rPr>
        <w:t xml:space="preserve">buồng </w:t>
      </w:r>
      <w:r w:rsidRPr="008207E0">
        <w:rPr>
          <w:rFonts w:ascii="Arial" w:hAnsi="Arial" w:cs="Arial"/>
          <w:snapToGrid w:val="0"/>
          <w:sz w:val="24"/>
          <w:lang w:val="vi-VN"/>
        </w:rPr>
        <w:t xml:space="preserve">MBA và </w:t>
      </w:r>
      <w:r w:rsidRPr="008207E0">
        <w:rPr>
          <w:rFonts w:ascii="Arial" w:hAnsi="Arial" w:cs="Arial"/>
          <w:bCs/>
          <w:iCs/>
          <w:snapToGrid w:val="0"/>
          <w:sz w:val="24"/>
          <w:lang w:val="vi-VN"/>
        </w:rPr>
        <w:t>thiết bị phân phối</w:t>
      </w:r>
      <w:r w:rsidRPr="008207E0">
        <w:rPr>
          <w:rFonts w:ascii="Arial" w:hAnsi="Arial" w:cs="Arial"/>
          <w:bCs/>
          <w:iCs/>
          <w:snapToGrid w:val="0"/>
          <w:sz w:val="24"/>
        </w:rPr>
        <w:t>;</w:t>
      </w:r>
      <w:r w:rsidRPr="008207E0">
        <w:rPr>
          <w:rFonts w:ascii="Arial" w:hAnsi="Arial" w:cs="Arial"/>
          <w:snapToGrid w:val="0"/>
          <w:sz w:val="24"/>
          <w:lang w:val="vi-VN"/>
        </w:rPr>
        <w:t xml:space="preserve"> </w:t>
      </w:r>
    </w:p>
    <w:p w14:paraId="1676B08D" w14:textId="77777777" w:rsidR="00CA2D76" w:rsidRPr="008207E0" w:rsidRDefault="00CA2D76" w:rsidP="00150154">
      <w:pPr>
        <w:pStyle w:val="ListNumber"/>
        <w:widowControl w:val="0"/>
        <w:tabs>
          <w:tab w:val="clear" w:pos="284"/>
          <w:tab w:val="num" w:pos="0"/>
        </w:tabs>
        <w:spacing w:after="120" w:line="252" w:lineRule="auto"/>
        <w:ind w:left="0" w:firstLine="0"/>
        <w:contextualSpacing/>
        <w:jc w:val="both"/>
        <w:rPr>
          <w:rFonts w:ascii="Arial" w:hAnsi="Arial" w:cs="Arial"/>
          <w:snapToGrid w:val="0"/>
          <w:sz w:val="24"/>
          <w:lang w:val="vi-VN"/>
        </w:rPr>
      </w:pPr>
      <w:r w:rsidRPr="008207E0">
        <w:rPr>
          <w:rFonts w:ascii="Arial" w:hAnsi="Arial" w:cs="Arial"/>
          <w:snapToGrid w:val="0"/>
          <w:sz w:val="24"/>
        </w:rPr>
        <w:t>2.</w:t>
      </w:r>
      <w:r w:rsidRPr="008207E0">
        <w:rPr>
          <w:rFonts w:ascii="Arial" w:hAnsi="Arial" w:cs="Arial"/>
          <w:snapToGrid w:val="0"/>
          <w:sz w:val="24"/>
          <w:lang w:val="vi-VN"/>
        </w:rPr>
        <w:t xml:space="preserve"> Ở ngay bên dưới hoặc trên các phòng tập trung </w:t>
      </w:r>
      <w:r w:rsidRPr="008207E0">
        <w:rPr>
          <w:rFonts w:ascii="Arial" w:hAnsi="Arial" w:cs="Arial"/>
          <w:bCs/>
          <w:iCs/>
          <w:snapToGrid w:val="0"/>
          <w:sz w:val="24"/>
          <w:lang w:val="vi-VN"/>
        </w:rPr>
        <w:t>trên</w:t>
      </w:r>
      <w:r w:rsidRPr="008207E0">
        <w:rPr>
          <w:rFonts w:ascii="Arial" w:hAnsi="Arial" w:cs="Arial"/>
          <w:snapToGrid w:val="0"/>
          <w:sz w:val="24"/>
          <w:lang w:val="vi-VN"/>
        </w:rPr>
        <w:t xml:space="preserve"> 50 người trong thời </w:t>
      </w:r>
      <w:r w:rsidRPr="008207E0">
        <w:rPr>
          <w:rFonts w:ascii="Arial" w:hAnsi="Arial" w:cs="Arial"/>
          <w:bCs/>
          <w:iCs/>
          <w:snapToGrid w:val="0"/>
          <w:sz w:val="24"/>
          <w:lang w:val="vi-VN"/>
        </w:rPr>
        <w:t>gian</w:t>
      </w:r>
      <w:r w:rsidRPr="008207E0">
        <w:rPr>
          <w:rFonts w:ascii="Arial" w:hAnsi="Arial" w:cs="Arial"/>
          <w:snapToGrid w:val="0"/>
          <w:sz w:val="24"/>
          <w:lang w:val="vi-VN"/>
        </w:rPr>
        <w:t xml:space="preserve"> </w:t>
      </w:r>
      <w:r w:rsidRPr="008207E0">
        <w:rPr>
          <w:rFonts w:ascii="Arial" w:hAnsi="Arial" w:cs="Arial"/>
          <w:bCs/>
          <w:iCs/>
          <w:snapToGrid w:val="0"/>
          <w:sz w:val="24"/>
          <w:lang w:val="vi-VN"/>
        </w:rPr>
        <w:t>trên</w:t>
      </w:r>
      <w:r w:rsidRPr="008207E0">
        <w:rPr>
          <w:rFonts w:ascii="Arial" w:hAnsi="Arial" w:cs="Arial"/>
          <w:snapToGrid w:val="0"/>
          <w:sz w:val="24"/>
          <w:lang w:val="vi-VN"/>
        </w:rPr>
        <w:t xml:space="preserve"> 1 giờ. Yêu cầu này không bắt buộc áp dụng cho MBA khô hoặc chứa chất không cháy.</w:t>
      </w:r>
    </w:p>
    <w:p w14:paraId="625FC4B2" w14:textId="5FA91F29"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35" w:name="_Toc188048257"/>
      <w:r w:rsidRPr="008207E0">
        <w:rPr>
          <w:rFonts w:cs="Arial"/>
          <w:b/>
          <w:bCs/>
          <w:szCs w:val="24"/>
        </w:rPr>
        <w:t>Khoảng cách từ các bộ phận mang điện với rào chắn</w:t>
      </w:r>
      <w:bookmarkEnd w:id="635"/>
      <w:r w:rsidRPr="008207E0">
        <w:rPr>
          <w:rFonts w:cs="Arial"/>
          <w:b/>
          <w:bCs/>
          <w:szCs w:val="24"/>
        </w:rPr>
        <w:t xml:space="preserve"> </w:t>
      </w:r>
    </w:p>
    <w:p w14:paraId="0F09D8B4"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 xml:space="preserve">Khi bộ phận mang điện hở </w:t>
      </w:r>
      <w:r w:rsidRPr="008207E0">
        <w:rPr>
          <w:rFonts w:cs="Arial"/>
          <w:szCs w:val="24"/>
        </w:rPr>
        <w:t xml:space="preserve">được bố trí thấp hơn độ cao H, </w:t>
      </w:r>
      <w:r w:rsidRPr="008207E0">
        <w:rPr>
          <w:rFonts w:cs="Arial"/>
          <w:szCs w:val="24"/>
          <w:lang w:val="vi-VN"/>
        </w:rPr>
        <w:t xml:space="preserve">nơi con người có thể </w:t>
      </w:r>
      <w:r w:rsidRPr="008207E0">
        <w:rPr>
          <w:rFonts w:cs="Arial"/>
          <w:szCs w:val="24"/>
        </w:rPr>
        <w:t>tiếp cận</w:t>
      </w:r>
      <w:r w:rsidRPr="008207E0">
        <w:rPr>
          <w:rFonts w:cs="Arial"/>
          <w:szCs w:val="24"/>
          <w:lang w:val="vi-VN"/>
        </w:rPr>
        <w:t xml:space="preserve">, </w:t>
      </w:r>
      <w:r w:rsidRPr="008207E0">
        <w:rPr>
          <w:rFonts w:cs="Arial"/>
          <w:szCs w:val="24"/>
        </w:rPr>
        <w:t>thì phải</w:t>
      </w:r>
      <w:r w:rsidRPr="008207E0">
        <w:rPr>
          <w:rFonts w:cs="Arial"/>
          <w:szCs w:val="24"/>
          <w:lang w:val="vi-VN"/>
        </w:rPr>
        <w:t xml:space="preserve"> đặt </w:t>
      </w:r>
      <w:r w:rsidRPr="008207E0">
        <w:rPr>
          <w:rFonts w:cs="Arial"/>
          <w:szCs w:val="24"/>
        </w:rPr>
        <w:t>vách</w:t>
      </w:r>
      <w:r w:rsidRPr="008207E0">
        <w:rPr>
          <w:rFonts w:cs="Arial"/>
          <w:szCs w:val="24"/>
          <w:lang w:val="vi-VN"/>
        </w:rPr>
        <w:t xml:space="preserve"> ngăn hoặc được rào bảo vệ. Trường hợp đó, khoảng cách giữa bộ phận mang điện và </w:t>
      </w:r>
      <w:r w:rsidRPr="008207E0">
        <w:rPr>
          <w:rFonts w:cs="Arial"/>
          <w:szCs w:val="24"/>
        </w:rPr>
        <w:t>rào chắn phải bảo đảm khoảng cách B hoặc C.</w:t>
      </w:r>
    </w:p>
    <w:p w14:paraId="07CB246C" w14:textId="77777777" w:rsidR="00CA2D76" w:rsidRPr="008207E0" w:rsidRDefault="00CA2D76" w:rsidP="00150154">
      <w:pPr>
        <w:widowControl w:val="0"/>
        <w:spacing w:line="252" w:lineRule="auto"/>
        <w:rPr>
          <w:rFonts w:cs="Arial"/>
          <w:szCs w:val="24"/>
          <w:lang w:val="vi-VN"/>
        </w:rPr>
      </w:pPr>
      <w:r w:rsidRPr="008207E0">
        <w:rPr>
          <w:rFonts w:cs="Arial"/>
          <w:szCs w:val="24"/>
        </w:rPr>
        <w:t>B</w:t>
      </w:r>
      <w:r w:rsidRPr="008207E0">
        <w:rPr>
          <w:rFonts w:cs="Arial"/>
          <w:szCs w:val="24"/>
          <w:lang w:val="vi-VN"/>
        </w:rPr>
        <w:t xml:space="preserve">ộ phận mang điện hở đặt thấp hơn giá trị E </w:t>
      </w:r>
      <w:r w:rsidRPr="008207E0">
        <w:rPr>
          <w:rFonts w:cs="Arial"/>
          <w:szCs w:val="24"/>
        </w:rPr>
        <w:t>mà phía dưới là hành lang đi lại</w:t>
      </w:r>
      <w:r w:rsidRPr="008207E0">
        <w:rPr>
          <w:rFonts w:cs="Arial"/>
          <w:szCs w:val="24"/>
          <w:lang w:val="vi-VN"/>
        </w:rPr>
        <w:t xml:space="preserve"> thì phải lắp đặt </w:t>
      </w:r>
      <w:r w:rsidRPr="008207E0">
        <w:rPr>
          <w:rFonts w:cs="Arial"/>
          <w:szCs w:val="24"/>
        </w:rPr>
        <w:t xml:space="preserve">rào </w:t>
      </w:r>
      <w:r w:rsidRPr="008207E0">
        <w:rPr>
          <w:rFonts w:cs="Arial"/>
          <w:szCs w:val="24"/>
          <w:lang w:val="vi-VN"/>
        </w:rPr>
        <w:t xml:space="preserve">chắn bảo vệ. Chiều cao của </w:t>
      </w:r>
      <w:r w:rsidRPr="008207E0">
        <w:rPr>
          <w:rFonts w:cs="Arial"/>
          <w:szCs w:val="24"/>
        </w:rPr>
        <w:t xml:space="preserve">rào </w:t>
      </w:r>
      <w:r w:rsidRPr="008207E0">
        <w:rPr>
          <w:rFonts w:cs="Arial"/>
          <w:szCs w:val="24"/>
          <w:lang w:val="vi-VN"/>
        </w:rPr>
        <w:t xml:space="preserve">chắn </w:t>
      </w:r>
      <w:r w:rsidRPr="008207E0">
        <w:rPr>
          <w:rFonts w:cs="Arial"/>
          <w:szCs w:val="24"/>
        </w:rPr>
        <w:t>bảo vệ không</w:t>
      </w:r>
      <w:r w:rsidRPr="008207E0">
        <w:rPr>
          <w:rFonts w:cs="Arial"/>
          <w:szCs w:val="24"/>
          <w:lang w:val="vi-VN"/>
        </w:rPr>
        <w:t xml:space="preserve"> được nhỏ hơn 1900mm</w:t>
      </w:r>
      <w:r w:rsidRPr="008207E0">
        <w:rPr>
          <w:rFonts w:cs="Arial"/>
          <w:szCs w:val="24"/>
        </w:rPr>
        <w:t xml:space="preserve"> </w:t>
      </w:r>
      <w:r w:rsidRPr="008207E0">
        <w:rPr>
          <w:rFonts w:cs="Arial"/>
          <w:szCs w:val="24"/>
          <w:lang w:val="vi-VN"/>
        </w:rPr>
        <w:t xml:space="preserve">(xem </w:t>
      </w:r>
      <w:r w:rsidRPr="008207E0">
        <w:rPr>
          <w:rFonts w:cs="Arial"/>
          <w:szCs w:val="24"/>
        </w:rPr>
        <w:t>H</w:t>
      </w:r>
      <w:r w:rsidRPr="008207E0">
        <w:rPr>
          <w:rFonts w:cs="Arial"/>
          <w:szCs w:val="24"/>
          <w:lang w:val="vi-VN"/>
        </w:rPr>
        <w:t>ình 3</w:t>
      </w:r>
      <w:r w:rsidRPr="008207E0">
        <w:rPr>
          <w:rFonts w:cs="Arial"/>
          <w:szCs w:val="24"/>
        </w:rPr>
        <w:t>.10</w:t>
      </w:r>
      <w:r w:rsidRPr="008207E0">
        <w:rPr>
          <w:rFonts w:cs="Arial"/>
          <w:szCs w:val="24"/>
          <w:lang w:val="vi-VN"/>
        </w:rPr>
        <w:t>).</w:t>
      </w:r>
    </w:p>
    <w:p w14:paraId="1740EB19" w14:textId="77777777" w:rsidR="00CA2D76" w:rsidRPr="008207E0" w:rsidRDefault="00CA2D76" w:rsidP="00150154">
      <w:pPr>
        <w:widowControl w:val="0"/>
        <w:spacing w:line="252" w:lineRule="auto"/>
        <w:rPr>
          <w:rFonts w:cs="Arial"/>
          <w:szCs w:val="24"/>
        </w:rPr>
      </w:pPr>
      <w:r w:rsidRPr="008207E0">
        <w:rPr>
          <w:rFonts w:cs="Arial"/>
          <w:szCs w:val="24"/>
          <w:lang w:val="vi-VN"/>
        </w:rPr>
        <w:t>Không cần đặt chắn</w:t>
      </w:r>
      <w:r w:rsidRPr="008207E0">
        <w:rPr>
          <w:rFonts w:cs="Arial"/>
          <w:szCs w:val="24"/>
        </w:rPr>
        <w:t xml:space="preserve"> bảo vệ</w:t>
      </w:r>
      <w:r w:rsidRPr="008207E0">
        <w:rPr>
          <w:rFonts w:cs="Arial"/>
          <w:szCs w:val="24"/>
          <w:lang w:val="vi-VN"/>
        </w:rPr>
        <w:t xml:space="preserve"> đối với thiết bị nếu khoảng cách từ mép thấp nhất của sứ cách điện đến sàn </w:t>
      </w:r>
      <w:r w:rsidRPr="008207E0">
        <w:rPr>
          <w:rFonts w:cs="Arial"/>
          <w:szCs w:val="24"/>
        </w:rPr>
        <w:t xml:space="preserve">lớn </w:t>
      </w:r>
      <w:r w:rsidRPr="008207E0">
        <w:rPr>
          <w:rFonts w:cs="Arial"/>
          <w:szCs w:val="24"/>
          <w:lang w:val="vi-VN"/>
        </w:rPr>
        <w:t xml:space="preserve">hơn 2200mm và </w:t>
      </w:r>
      <w:r w:rsidRPr="008207E0">
        <w:rPr>
          <w:rFonts w:cs="Arial"/>
          <w:szCs w:val="24"/>
        </w:rPr>
        <w:t>phần mang điện hở cao hơn E</w:t>
      </w:r>
      <w:r w:rsidRPr="008207E0">
        <w:rPr>
          <w:rFonts w:cs="Arial"/>
          <w:szCs w:val="24"/>
          <w:lang w:val="vi-VN"/>
        </w:rPr>
        <w:t xml:space="preserve"> (xem </w:t>
      </w:r>
      <w:r w:rsidRPr="008207E0">
        <w:rPr>
          <w:rFonts w:cs="Arial"/>
          <w:szCs w:val="24"/>
        </w:rPr>
        <w:t>H</w:t>
      </w:r>
      <w:r w:rsidRPr="008207E0">
        <w:rPr>
          <w:rFonts w:cs="Arial"/>
          <w:szCs w:val="24"/>
          <w:lang w:val="vi-VN"/>
        </w:rPr>
        <w:t>ình 3</w:t>
      </w:r>
      <w:r w:rsidRPr="008207E0">
        <w:rPr>
          <w:rFonts w:cs="Arial"/>
          <w:szCs w:val="24"/>
        </w:rPr>
        <w:t>.10</w:t>
      </w:r>
      <w:r w:rsidRPr="008207E0">
        <w:rPr>
          <w:rFonts w:cs="Arial"/>
          <w:szCs w:val="24"/>
          <w:lang w:val="vi-VN"/>
        </w:rPr>
        <w:t>)</w:t>
      </w:r>
      <w:r w:rsidRPr="008207E0">
        <w:rPr>
          <w:rFonts w:cs="Arial"/>
          <w:szCs w:val="24"/>
        </w:rPr>
        <w:t>.</w:t>
      </w:r>
    </w:p>
    <w:p w14:paraId="3087E9D6" w14:textId="1B6591D8"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36" w:name="_Toc188048258"/>
      <w:r w:rsidRPr="008207E0">
        <w:rPr>
          <w:rFonts w:cs="Arial"/>
          <w:b/>
          <w:bCs/>
          <w:szCs w:val="24"/>
        </w:rPr>
        <w:t>Khoảng cách giữa bộ phận mang điện không có vách ngăn</w:t>
      </w:r>
      <w:bookmarkEnd w:id="636"/>
      <w:r w:rsidRPr="008207E0">
        <w:rPr>
          <w:rFonts w:cs="Arial"/>
          <w:b/>
          <w:bCs/>
          <w:szCs w:val="24"/>
        </w:rPr>
        <w:t xml:space="preserve"> </w:t>
      </w:r>
    </w:p>
    <w:p w14:paraId="692282B8" w14:textId="77777777" w:rsidR="00CA2D76" w:rsidRPr="008207E0" w:rsidRDefault="00CA2D76" w:rsidP="00150154">
      <w:pPr>
        <w:widowControl w:val="0"/>
        <w:spacing w:line="252" w:lineRule="auto"/>
        <w:rPr>
          <w:rFonts w:cs="Arial"/>
          <w:szCs w:val="24"/>
          <w:lang w:val="vi-VN"/>
        </w:rPr>
      </w:pPr>
      <w:r w:rsidRPr="008207E0">
        <w:rPr>
          <w:rFonts w:cs="Arial"/>
          <w:szCs w:val="24"/>
        </w:rPr>
        <w:t>K</w:t>
      </w:r>
      <w:r w:rsidRPr="008207E0">
        <w:rPr>
          <w:rFonts w:cs="Arial"/>
          <w:szCs w:val="24"/>
          <w:lang w:val="vi-VN"/>
        </w:rPr>
        <w:t xml:space="preserve">hoảng cách </w:t>
      </w:r>
      <w:r w:rsidRPr="008207E0">
        <w:rPr>
          <w:rFonts w:cs="Arial"/>
          <w:szCs w:val="24"/>
        </w:rPr>
        <w:t xml:space="preserve">phần mang điện của </w:t>
      </w:r>
      <w:r w:rsidRPr="008207E0">
        <w:rPr>
          <w:rFonts w:cs="Arial"/>
          <w:szCs w:val="24"/>
          <w:lang w:val="vi-VN"/>
        </w:rPr>
        <w:t xml:space="preserve">hai ngăn </w:t>
      </w:r>
      <w:r w:rsidRPr="008207E0">
        <w:rPr>
          <w:rFonts w:cs="Arial"/>
          <w:szCs w:val="24"/>
        </w:rPr>
        <w:t xml:space="preserve">kề nhau không có vách ngăn </w:t>
      </w:r>
      <w:r w:rsidRPr="008207E0">
        <w:rPr>
          <w:rFonts w:cs="Arial"/>
          <w:szCs w:val="24"/>
          <w:lang w:val="vi-VN"/>
        </w:rPr>
        <w:t>không được nhỏ hơn giá trị D cho trong Bảng 3</w:t>
      </w:r>
      <w:r w:rsidRPr="008207E0">
        <w:rPr>
          <w:rFonts w:cs="Arial"/>
          <w:szCs w:val="24"/>
        </w:rPr>
        <w:t>.4</w:t>
      </w:r>
      <w:r w:rsidRPr="008207E0">
        <w:rPr>
          <w:rFonts w:cs="Arial"/>
          <w:szCs w:val="24"/>
          <w:lang w:val="vi-VN"/>
        </w:rPr>
        <w:t xml:space="preserve"> (xem </w:t>
      </w:r>
      <w:r w:rsidRPr="008207E0">
        <w:rPr>
          <w:rFonts w:cs="Arial"/>
          <w:szCs w:val="24"/>
        </w:rPr>
        <w:t>H</w:t>
      </w:r>
      <w:r w:rsidRPr="008207E0">
        <w:rPr>
          <w:rFonts w:cs="Arial"/>
          <w:szCs w:val="24"/>
          <w:lang w:val="vi-VN"/>
        </w:rPr>
        <w:t>ình 3</w:t>
      </w:r>
      <w:r w:rsidRPr="008207E0">
        <w:rPr>
          <w:rFonts w:cs="Arial"/>
          <w:szCs w:val="24"/>
        </w:rPr>
        <w:t>.9</w:t>
      </w:r>
      <w:r w:rsidRPr="008207E0">
        <w:rPr>
          <w:rFonts w:cs="Arial"/>
          <w:szCs w:val="24"/>
          <w:lang w:val="vi-VN"/>
        </w:rPr>
        <w:t>).</w:t>
      </w:r>
    </w:p>
    <w:p w14:paraId="6BFDADB9"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Khoảng cách D đồng thời là khoảng cách làm việc</w:t>
      </w:r>
      <w:r w:rsidRPr="008207E0">
        <w:rPr>
          <w:rFonts w:cs="Arial"/>
          <w:szCs w:val="24"/>
          <w:lang w:val="vi-VN"/>
        </w:rPr>
        <w:t xml:space="preserve"> Dv</w:t>
      </w:r>
      <w:r w:rsidRPr="008207E0">
        <w:rPr>
          <w:rFonts w:cs="Arial"/>
          <w:szCs w:val="24"/>
        </w:rPr>
        <w:t xml:space="preserve"> khi sửa chữa mạch này không phải cắt điện mạch kia.  </w:t>
      </w:r>
      <w:r w:rsidRPr="008207E0">
        <w:rPr>
          <w:rFonts w:cs="Arial"/>
          <w:snapToGrid w:val="0"/>
          <w:szCs w:val="24"/>
        </w:rPr>
        <w:t xml:space="preserve"> </w:t>
      </w:r>
    </w:p>
    <w:p w14:paraId="7DFE8D16" w14:textId="4A9A9DC5"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37" w:name="_Toc188048259"/>
      <w:r w:rsidRPr="008207E0">
        <w:rPr>
          <w:rFonts w:cs="Arial"/>
          <w:b/>
          <w:bCs/>
          <w:szCs w:val="24"/>
        </w:rPr>
        <w:t>Hành lang cho người vận hành tủ bảng điện</w:t>
      </w:r>
      <w:bookmarkEnd w:id="637"/>
      <w:r w:rsidRPr="008207E0">
        <w:rPr>
          <w:rFonts w:cs="Arial"/>
          <w:b/>
          <w:bCs/>
          <w:szCs w:val="24"/>
        </w:rPr>
        <w:t xml:space="preserve"> </w:t>
      </w:r>
    </w:p>
    <w:p w14:paraId="29778100"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1. Hành lang vận hành phía trước và phía sau tủ bảng điện phải lớn hơn hoặc bằng 0,8m, trong hành lang đó không được để các vật làm cản trở người đi lại và di chuyển thiết bị. Ở các chỗ cá biệt như kết cấu xây dựng nhô ra cản lối đi lại, chiều rộng lối đi tại những chỗ đó không được nhỏ hơn 0,6m.    </w:t>
      </w:r>
    </w:p>
    <w:p w14:paraId="689CA827"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2. Chiều rộng của hành lang vận hành giữa các rào chắn không được nhỏ hơn:  </w:t>
      </w:r>
    </w:p>
    <w:p w14:paraId="5CEBC120"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a) 1m khi bố trí thiết bị ở một bên;  </w:t>
      </w:r>
    </w:p>
    <w:p w14:paraId="5B5CC41C"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b) 1,2m khi bố trí thiết bị ở hai bên.</w:t>
      </w:r>
    </w:p>
    <w:p w14:paraId="10DC5E0F"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Nếu trong hành lang vận hành có các bộ truyền động của máy cắt điện, dao cách ly, các kích thước trên phải tăng lên tới 1,5m đến 2m. </w:t>
      </w:r>
    </w:p>
    <w:p w14:paraId="711130E6"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3. Chiều rộng hành lang vận hành trong phòng bố trí các TBPP trọn bộ, GIS và TBA trọn bộ bằng kích thước của xe đẩy và phần kéo ra để sửa chữa cộng với ít nhất là 0,6m khi bố trí thành 1 dãy và cộng với ít nhất là 0,8m khi bố trí thành 2 dãy. Chiều cao các phòng của TBPP trọn bộ, GIS và TBA trọn bộ bằng kích thước phần cao nhất cộng thêm 0,8m đến trần nhà và 0,3m đến dầm nhà. </w:t>
      </w:r>
    </w:p>
    <w:p w14:paraId="3B8DE463"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4. Chiều rộng của hành lang thoát nổ không được nhỏ hơn 1,2m.</w:t>
      </w:r>
    </w:p>
    <w:p w14:paraId="4D7F751E"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lastRenderedPageBreak/>
        <w:t>Trong hành lang vận hành và hành lang thoát nổ cho phép kết cấu kiến trúc nhô ra không quá 0,2m.</w:t>
      </w:r>
    </w:p>
    <w:p w14:paraId="2DBCE0DB" w14:textId="43833B34" w:rsidR="00CA2D76" w:rsidRPr="008207E0" w:rsidRDefault="00CA2D76" w:rsidP="00150154">
      <w:pPr>
        <w:pStyle w:val="ListParagraph"/>
        <w:numPr>
          <w:ilvl w:val="2"/>
          <w:numId w:val="35"/>
        </w:numPr>
        <w:tabs>
          <w:tab w:val="left" w:pos="426"/>
        </w:tabs>
        <w:spacing w:line="252" w:lineRule="auto"/>
        <w:ind w:left="0" w:firstLine="0"/>
        <w:jc w:val="both"/>
        <w:outlineLvl w:val="1"/>
        <w:rPr>
          <w:rFonts w:cs="Arial"/>
          <w:b/>
          <w:bCs/>
          <w:szCs w:val="24"/>
        </w:rPr>
      </w:pPr>
      <w:bookmarkStart w:id="638" w:name="_Toc188048260"/>
      <w:bookmarkStart w:id="639" w:name="_Toc188050560"/>
      <w:r w:rsidRPr="008207E0">
        <w:rPr>
          <w:rFonts w:cs="Arial"/>
          <w:b/>
          <w:bCs/>
          <w:szCs w:val="24"/>
        </w:rPr>
        <w:t>Hệ thống phụ trợ trong TBA</w:t>
      </w:r>
      <w:bookmarkEnd w:id="638"/>
      <w:bookmarkEnd w:id="639"/>
      <w:r w:rsidRPr="008207E0">
        <w:rPr>
          <w:rFonts w:cs="Arial"/>
          <w:b/>
          <w:bCs/>
          <w:szCs w:val="24"/>
        </w:rPr>
        <w:t xml:space="preserve"> </w:t>
      </w:r>
    </w:p>
    <w:p w14:paraId="420B0D0C" w14:textId="3C9E04F7"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40" w:name="_Toc188048261"/>
      <w:r w:rsidRPr="008207E0">
        <w:rPr>
          <w:rFonts w:cs="Arial"/>
          <w:b/>
          <w:bCs/>
          <w:szCs w:val="24"/>
        </w:rPr>
        <w:t>Cửa ra vào của TBA trong nhà</w:t>
      </w:r>
      <w:bookmarkEnd w:id="640"/>
    </w:p>
    <w:p w14:paraId="3D0056E2" w14:textId="77777777" w:rsidR="00CA2D76" w:rsidRPr="008207E0" w:rsidRDefault="00CA2D76" w:rsidP="00150154">
      <w:pPr>
        <w:widowControl w:val="0"/>
        <w:spacing w:line="252" w:lineRule="auto"/>
        <w:ind w:firstLine="14"/>
        <w:rPr>
          <w:rFonts w:eastAsia="Times New Roman" w:cs="Arial"/>
          <w:snapToGrid w:val="0"/>
          <w:spacing w:val="-6"/>
          <w:kern w:val="0"/>
          <w:szCs w:val="24"/>
        </w:rPr>
      </w:pPr>
      <w:r w:rsidRPr="008207E0">
        <w:rPr>
          <w:rFonts w:eastAsia="Times New Roman" w:cs="Arial"/>
          <w:bCs/>
          <w:iCs/>
          <w:snapToGrid w:val="0"/>
          <w:spacing w:val="-6"/>
          <w:kern w:val="0"/>
          <w:szCs w:val="24"/>
        </w:rPr>
        <w:t>Buồng</w:t>
      </w:r>
      <w:r w:rsidRPr="008207E0">
        <w:rPr>
          <w:rFonts w:eastAsia="Times New Roman" w:cs="Arial"/>
          <w:snapToGrid w:val="0"/>
          <w:spacing w:val="-6"/>
          <w:kern w:val="0"/>
          <w:szCs w:val="24"/>
        </w:rPr>
        <w:t xml:space="preserve"> </w:t>
      </w:r>
      <w:r w:rsidRPr="008207E0">
        <w:rPr>
          <w:rFonts w:eastAsia="Times New Roman" w:cs="Arial"/>
          <w:bCs/>
          <w:iCs/>
          <w:snapToGrid w:val="0"/>
          <w:spacing w:val="-6"/>
          <w:kern w:val="0"/>
          <w:szCs w:val="24"/>
        </w:rPr>
        <w:t>TBPP</w:t>
      </w:r>
      <w:r w:rsidRPr="008207E0">
        <w:rPr>
          <w:rFonts w:eastAsia="Times New Roman" w:cs="Arial"/>
          <w:snapToGrid w:val="0"/>
          <w:spacing w:val="-6"/>
          <w:kern w:val="0"/>
          <w:szCs w:val="24"/>
        </w:rPr>
        <w:t xml:space="preserve"> phải có cửa </w:t>
      </w:r>
      <w:r w:rsidRPr="008207E0">
        <w:rPr>
          <w:rFonts w:eastAsia="Times New Roman" w:cs="Arial"/>
          <w:bCs/>
          <w:iCs/>
          <w:snapToGrid w:val="0"/>
          <w:spacing w:val="-6"/>
          <w:kern w:val="0"/>
          <w:szCs w:val="24"/>
        </w:rPr>
        <w:t>ra vào</w:t>
      </w:r>
      <w:r w:rsidRPr="008207E0">
        <w:rPr>
          <w:rFonts w:eastAsia="Times New Roman" w:cs="Arial"/>
          <w:snapToGrid w:val="0"/>
          <w:spacing w:val="-6"/>
          <w:kern w:val="0"/>
          <w:szCs w:val="24"/>
        </w:rPr>
        <w:t xml:space="preserve"> theo quy định sau:</w:t>
      </w:r>
      <w:r w:rsidRPr="008207E0">
        <w:rPr>
          <w:rFonts w:eastAsia="Times New Roman" w:cs="Arial"/>
          <w:b/>
          <w:snapToGrid w:val="0"/>
          <w:spacing w:val="-6"/>
          <w:kern w:val="0"/>
          <w:szCs w:val="24"/>
        </w:rPr>
        <w:t xml:space="preserve">  </w:t>
      </w:r>
    </w:p>
    <w:p w14:paraId="5111E78E" w14:textId="77777777" w:rsidR="00CA2D76" w:rsidRPr="008207E0" w:rsidRDefault="00CA2D76" w:rsidP="00150154">
      <w:pPr>
        <w:widowControl w:val="0"/>
        <w:spacing w:line="252" w:lineRule="auto"/>
        <w:ind w:firstLine="14"/>
        <w:rPr>
          <w:rFonts w:eastAsia="Times New Roman" w:cs="Arial"/>
          <w:snapToGrid w:val="0"/>
          <w:spacing w:val="-4"/>
          <w:kern w:val="0"/>
          <w:szCs w:val="24"/>
        </w:rPr>
      </w:pPr>
      <w:r w:rsidRPr="008207E0">
        <w:rPr>
          <w:rFonts w:eastAsia="Times New Roman" w:cs="Arial"/>
          <w:snapToGrid w:val="0"/>
          <w:kern w:val="0"/>
          <w:szCs w:val="24"/>
        </w:rPr>
        <w:t>1. K</w:t>
      </w:r>
      <w:r w:rsidRPr="008207E0">
        <w:rPr>
          <w:rFonts w:eastAsia="Times New Roman" w:cs="Arial"/>
          <w:snapToGrid w:val="0"/>
          <w:spacing w:val="-4"/>
          <w:kern w:val="0"/>
          <w:szCs w:val="24"/>
        </w:rPr>
        <w:t xml:space="preserve">hi </w:t>
      </w:r>
      <w:r w:rsidRPr="008207E0">
        <w:rPr>
          <w:rFonts w:eastAsia="Times New Roman" w:cs="Arial"/>
          <w:bCs/>
          <w:iCs/>
          <w:snapToGrid w:val="0"/>
          <w:spacing w:val="-4"/>
          <w:kern w:val="0"/>
          <w:szCs w:val="24"/>
        </w:rPr>
        <w:t>buồng</w:t>
      </w:r>
      <w:r w:rsidRPr="008207E0">
        <w:rPr>
          <w:rFonts w:eastAsia="Times New Roman" w:cs="Arial"/>
          <w:snapToGrid w:val="0"/>
          <w:spacing w:val="-4"/>
          <w:kern w:val="0"/>
          <w:szCs w:val="24"/>
        </w:rPr>
        <w:t xml:space="preserve"> </w:t>
      </w:r>
      <w:r w:rsidRPr="008207E0">
        <w:rPr>
          <w:rFonts w:eastAsia="Times New Roman" w:cs="Arial"/>
          <w:bCs/>
          <w:iCs/>
          <w:snapToGrid w:val="0"/>
          <w:spacing w:val="-4"/>
          <w:kern w:val="0"/>
          <w:szCs w:val="24"/>
        </w:rPr>
        <w:t xml:space="preserve">TBPP </w:t>
      </w:r>
      <w:r w:rsidRPr="008207E0">
        <w:rPr>
          <w:rFonts w:eastAsia="Times New Roman" w:cs="Arial"/>
          <w:snapToGrid w:val="0"/>
          <w:spacing w:val="-4"/>
          <w:kern w:val="0"/>
          <w:szCs w:val="24"/>
        </w:rPr>
        <w:t xml:space="preserve">dài </w:t>
      </w:r>
      <w:r w:rsidRPr="008207E0">
        <w:rPr>
          <w:rFonts w:eastAsia="Times New Roman" w:cs="Arial"/>
          <w:bCs/>
          <w:iCs/>
          <w:snapToGrid w:val="0"/>
          <w:spacing w:val="-4"/>
          <w:kern w:val="0"/>
          <w:szCs w:val="24"/>
        </w:rPr>
        <w:t>tới</w:t>
      </w:r>
      <w:r w:rsidRPr="008207E0">
        <w:rPr>
          <w:rFonts w:eastAsia="Times New Roman" w:cs="Arial"/>
          <w:snapToGrid w:val="0"/>
          <w:spacing w:val="-4"/>
          <w:kern w:val="0"/>
          <w:szCs w:val="24"/>
        </w:rPr>
        <w:t xml:space="preserve"> 7m, được bố trí 1 cửa.</w:t>
      </w:r>
    </w:p>
    <w:p w14:paraId="36ED090E" w14:textId="77777777" w:rsidR="00CA2D76" w:rsidRPr="008207E0" w:rsidRDefault="00CA2D76" w:rsidP="00150154">
      <w:pPr>
        <w:widowControl w:val="0"/>
        <w:spacing w:line="252" w:lineRule="auto"/>
        <w:ind w:firstLine="14"/>
        <w:rPr>
          <w:rFonts w:eastAsia="Times New Roman" w:cs="Arial"/>
          <w:snapToGrid w:val="0"/>
          <w:kern w:val="0"/>
          <w:szCs w:val="24"/>
        </w:rPr>
      </w:pPr>
      <w:r w:rsidRPr="008207E0">
        <w:rPr>
          <w:rFonts w:eastAsia="Times New Roman" w:cs="Arial"/>
          <w:snapToGrid w:val="0"/>
          <w:kern w:val="0"/>
          <w:szCs w:val="24"/>
        </w:rPr>
        <w:t xml:space="preserve">2. Khi </w:t>
      </w:r>
      <w:r w:rsidRPr="008207E0">
        <w:rPr>
          <w:rFonts w:eastAsia="Times New Roman" w:cs="Arial"/>
          <w:bCs/>
          <w:iCs/>
          <w:snapToGrid w:val="0"/>
          <w:kern w:val="0"/>
          <w:szCs w:val="24"/>
        </w:rPr>
        <w:t>buồng</w:t>
      </w:r>
      <w:r w:rsidRPr="008207E0">
        <w:rPr>
          <w:rFonts w:eastAsia="Times New Roman" w:cs="Arial"/>
          <w:snapToGrid w:val="0"/>
          <w:kern w:val="0"/>
          <w:szCs w:val="24"/>
        </w:rPr>
        <w:t xml:space="preserve"> </w:t>
      </w:r>
      <w:r w:rsidRPr="008207E0">
        <w:rPr>
          <w:rFonts w:eastAsia="Times New Roman" w:cs="Arial"/>
          <w:bCs/>
          <w:iCs/>
          <w:snapToGrid w:val="0"/>
          <w:kern w:val="0"/>
          <w:szCs w:val="24"/>
        </w:rPr>
        <w:t>TBPP</w:t>
      </w:r>
      <w:r w:rsidRPr="008207E0">
        <w:rPr>
          <w:rFonts w:eastAsia="Times New Roman" w:cs="Arial"/>
          <w:snapToGrid w:val="0"/>
          <w:kern w:val="0"/>
          <w:szCs w:val="24"/>
        </w:rPr>
        <w:t xml:space="preserve"> dài từ 7m </w:t>
      </w:r>
      <w:r w:rsidRPr="008207E0">
        <w:rPr>
          <w:rFonts w:eastAsia="Times New Roman" w:cs="Arial"/>
          <w:bCs/>
          <w:iCs/>
          <w:snapToGrid w:val="0"/>
          <w:kern w:val="0"/>
          <w:szCs w:val="24"/>
        </w:rPr>
        <w:t>tới</w:t>
      </w:r>
      <w:r w:rsidRPr="008207E0">
        <w:rPr>
          <w:rFonts w:eastAsia="Times New Roman" w:cs="Arial"/>
          <w:snapToGrid w:val="0"/>
          <w:kern w:val="0"/>
          <w:szCs w:val="24"/>
        </w:rPr>
        <w:t xml:space="preserve"> 60m, phải bố trí 2 cửa ở hai đầu. Cho phép bố trí cửa cách </w:t>
      </w:r>
      <w:r w:rsidRPr="008207E0">
        <w:rPr>
          <w:rFonts w:eastAsia="Times New Roman" w:cs="Arial"/>
          <w:bCs/>
          <w:iCs/>
          <w:snapToGrid w:val="0"/>
          <w:kern w:val="0"/>
          <w:szCs w:val="24"/>
        </w:rPr>
        <w:t>đầu hồi</w:t>
      </w:r>
      <w:r w:rsidRPr="008207E0">
        <w:rPr>
          <w:rFonts w:eastAsia="Times New Roman" w:cs="Arial"/>
          <w:snapToGrid w:val="0"/>
          <w:kern w:val="0"/>
          <w:szCs w:val="24"/>
        </w:rPr>
        <w:t xml:space="preserve"> </w:t>
      </w:r>
      <w:r w:rsidRPr="008207E0">
        <w:rPr>
          <w:rFonts w:eastAsia="Times New Roman" w:cs="Arial"/>
          <w:bCs/>
          <w:iCs/>
          <w:snapToGrid w:val="0"/>
          <w:kern w:val="0"/>
          <w:szCs w:val="24"/>
        </w:rPr>
        <w:t xml:space="preserve">tới </w:t>
      </w:r>
      <w:r w:rsidRPr="008207E0">
        <w:rPr>
          <w:rFonts w:eastAsia="Times New Roman" w:cs="Arial"/>
          <w:snapToGrid w:val="0"/>
          <w:kern w:val="0"/>
          <w:szCs w:val="24"/>
        </w:rPr>
        <w:t>7m.</w:t>
      </w:r>
    </w:p>
    <w:p w14:paraId="3E812917" w14:textId="77777777" w:rsidR="00CA2D76" w:rsidRPr="008207E0" w:rsidRDefault="00CA2D76" w:rsidP="00150154">
      <w:pPr>
        <w:widowControl w:val="0"/>
        <w:spacing w:line="252" w:lineRule="auto"/>
        <w:ind w:firstLine="14"/>
        <w:rPr>
          <w:rFonts w:eastAsia="Times New Roman" w:cs="Arial"/>
          <w:snapToGrid w:val="0"/>
          <w:kern w:val="0"/>
          <w:szCs w:val="24"/>
        </w:rPr>
      </w:pPr>
      <w:r w:rsidRPr="008207E0">
        <w:rPr>
          <w:rFonts w:eastAsia="Times New Roman" w:cs="Arial"/>
          <w:snapToGrid w:val="0"/>
          <w:kern w:val="0"/>
          <w:szCs w:val="24"/>
        </w:rPr>
        <w:t xml:space="preserve">3. Khi </w:t>
      </w:r>
      <w:r w:rsidRPr="008207E0">
        <w:rPr>
          <w:rFonts w:eastAsia="Times New Roman" w:cs="Arial"/>
          <w:bCs/>
          <w:iCs/>
          <w:snapToGrid w:val="0"/>
          <w:kern w:val="0"/>
          <w:szCs w:val="24"/>
        </w:rPr>
        <w:t>buồng</w:t>
      </w:r>
      <w:r w:rsidRPr="008207E0">
        <w:rPr>
          <w:rFonts w:eastAsia="Times New Roman" w:cs="Arial"/>
          <w:snapToGrid w:val="0"/>
          <w:kern w:val="0"/>
          <w:szCs w:val="24"/>
        </w:rPr>
        <w:t xml:space="preserve"> </w:t>
      </w:r>
      <w:r w:rsidRPr="008207E0">
        <w:rPr>
          <w:rFonts w:eastAsia="Times New Roman" w:cs="Arial"/>
          <w:bCs/>
          <w:iCs/>
          <w:snapToGrid w:val="0"/>
          <w:kern w:val="0"/>
          <w:szCs w:val="24"/>
        </w:rPr>
        <w:t xml:space="preserve">TBPP </w:t>
      </w:r>
      <w:r w:rsidRPr="008207E0">
        <w:rPr>
          <w:rFonts w:eastAsia="Times New Roman" w:cs="Arial"/>
          <w:snapToGrid w:val="0"/>
          <w:kern w:val="0"/>
          <w:szCs w:val="24"/>
        </w:rPr>
        <w:t xml:space="preserve">dài quá 60m, ngoài cửa ở hai đầu phải bố trí thêm các cửa phụ sao cho khoảng cách từ một điểm bất kỳ của hành lang quản lý hoặc hành lang nổ đến cửa không quá 30m. Cửa có thể mở ra ngoài, ra cầu thang, sang phòng sản xuất khác có tường và trần không cháy, không chứa thiết bị, vật liệu dễ cháy, dễ nổ, sang </w:t>
      </w:r>
      <w:r w:rsidRPr="008207E0">
        <w:rPr>
          <w:rFonts w:eastAsia="Times New Roman" w:cs="Arial"/>
          <w:bCs/>
          <w:iCs/>
          <w:snapToGrid w:val="0"/>
          <w:kern w:val="0"/>
          <w:szCs w:val="24"/>
        </w:rPr>
        <w:t>buồng</w:t>
      </w:r>
      <w:r w:rsidRPr="008207E0">
        <w:rPr>
          <w:rFonts w:eastAsia="Times New Roman" w:cs="Arial"/>
          <w:snapToGrid w:val="0"/>
          <w:kern w:val="0"/>
          <w:szCs w:val="24"/>
        </w:rPr>
        <w:t xml:space="preserve"> </w:t>
      </w:r>
      <w:r w:rsidRPr="008207E0">
        <w:rPr>
          <w:rFonts w:eastAsia="Times New Roman" w:cs="Arial"/>
          <w:bCs/>
          <w:iCs/>
          <w:snapToGrid w:val="0"/>
          <w:kern w:val="0"/>
          <w:szCs w:val="24"/>
        </w:rPr>
        <w:t>TBPP khác</w:t>
      </w:r>
      <w:r w:rsidRPr="008207E0">
        <w:rPr>
          <w:rFonts w:eastAsia="Times New Roman" w:cs="Arial"/>
          <w:snapToGrid w:val="0"/>
          <w:kern w:val="0"/>
          <w:szCs w:val="24"/>
        </w:rPr>
        <w:t>.</w:t>
      </w:r>
      <w:r w:rsidRPr="008207E0">
        <w:rPr>
          <w:rFonts w:eastAsia="Times New Roman" w:cs="Arial"/>
          <w:snapToGrid w:val="0"/>
          <w:szCs w:val="24"/>
          <w:lang w:val="vi-VN"/>
        </w:rPr>
        <w:t xml:space="preserve"> </w:t>
      </w:r>
      <w:r w:rsidRPr="008207E0">
        <w:rPr>
          <w:rFonts w:eastAsia="Times New Roman" w:cs="Arial"/>
          <w:bCs/>
          <w:iCs/>
          <w:snapToGrid w:val="0"/>
          <w:kern w:val="0"/>
          <w:szCs w:val="24"/>
        </w:rPr>
        <w:t>Cửa phải</w:t>
      </w:r>
      <w:r w:rsidRPr="008207E0">
        <w:rPr>
          <w:rFonts w:eastAsia="Times New Roman" w:cs="Arial"/>
          <w:snapToGrid w:val="0"/>
          <w:kern w:val="0"/>
          <w:szCs w:val="24"/>
        </w:rPr>
        <w:t xml:space="preserve"> bằng </w:t>
      </w:r>
      <w:r w:rsidRPr="008207E0">
        <w:rPr>
          <w:rFonts w:eastAsia="Times New Roman" w:cs="Arial"/>
          <w:bCs/>
          <w:iCs/>
          <w:snapToGrid w:val="0"/>
          <w:kern w:val="0"/>
          <w:szCs w:val="24"/>
        </w:rPr>
        <w:t>vật liệu</w:t>
      </w:r>
      <w:r w:rsidRPr="008207E0">
        <w:rPr>
          <w:rFonts w:eastAsia="Times New Roman" w:cs="Arial"/>
          <w:snapToGrid w:val="0"/>
          <w:kern w:val="0"/>
          <w:szCs w:val="24"/>
        </w:rPr>
        <w:t xml:space="preserve"> không cháy hoặc khó cháy có giới hạn chịu lửa không nhỏ hơn 0,6 giờ. </w:t>
      </w:r>
      <w:r w:rsidRPr="008207E0">
        <w:rPr>
          <w:rFonts w:eastAsia="Times New Roman" w:cs="Arial"/>
          <w:snapToGrid w:val="0"/>
          <w:szCs w:val="24"/>
          <w:lang w:val="vi-VN"/>
        </w:rPr>
        <w:t>Cửa phải bố tr</w:t>
      </w:r>
      <w:r w:rsidRPr="008207E0">
        <w:rPr>
          <w:rFonts w:eastAsia="Times New Roman" w:cs="Arial"/>
          <w:snapToGrid w:val="0"/>
          <w:szCs w:val="24"/>
        </w:rPr>
        <w:t>í</w:t>
      </w:r>
      <w:r w:rsidRPr="008207E0">
        <w:rPr>
          <w:rFonts w:eastAsia="Times New Roman" w:cs="Arial"/>
          <w:snapToGrid w:val="0"/>
          <w:szCs w:val="24"/>
          <w:lang w:val="vi-VN"/>
        </w:rPr>
        <w:t xml:space="preserve"> kh</w:t>
      </w:r>
      <w:r w:rsidRPr="008207E0">
        <w:rPr>
          <w:rFonts w:eastAsia="Times New Roman" w:cs="Arial"/>
          <w:snapToGrid w:val="0"/>
          <w:szCs w:val="24"/>
        </w:rPr>
        <w:t>óa</w:t>
      </w:r>
      <w:r w:rsidRPr="008207E0">
        <w:rPr>
          <w:rFonts w:eastAsia="Times New Roman" w:cs="Arial"/>
          <w:snapToGrid w:val="0"/>
          <w:szCs w:val="24"/>
          <w:lang w:val="vi-VN"/>
        </w:rPr>
        <w:t xml:space="preserve"> </w:t>
      </w:r>
      <w:r w:rsidRPr="008207E0">
        <w:rPr>
          <w:rFonts w:cs="Arial"/>
          <w:snapToGrid w:val="0"/>
          <w:szCs w:val="24"/>
          <w:lang w:val="vi-VN"/>
        </w:rPr>
        <w:t xml:space="preserve">chốt tự động đóng lại </w:t>
      </w:r>
      <w:r w:rsidRPr="008207E0">
        <w:rPr>
          <w:rFonts w:cs="Arial"/>
          <w:snapToGrid w:val="0"/>
          <w:szCs w:val="24"/>
        </w:rPr>
        <w:t>và</w:t>
      </w:r>
      <w:r w:rsidRPr="008207E0">
        <w:rPr>
          <w:rFonts w:cs="Arial"/>
          <w:snapToGrid w:val="0"/>
          <w:szCs w:val="24"/>
          <w:lang w:val="vi-VN"/>
        </w:rPr>
        <w:t xml:space="preserve"> có thể mở ra từ bên trong mà không cần chìa khóa.</w:t>
      </w:r>
    </w:p>
    <w:p w14:paraId="7C122A5F" w14:textId="77777777" w:rsidR="00CA2D76" w:rsidRPr="008207E0" w:rsidRDefault="00CA2D76" w:rsidP="00150154">
      <w:pPr>
        <w:widowControl w:val="0"/>
        <w:spacing w:line="252" w:lineRule="auto"/>
        <w:ind w:firstLine="14"/>
        <w:rPr>
          <w:rFonts w:eastAsia="Times New Roman" w:cs="Arial"/>
          <w:snapToGrid w:val="0"/>
          <w:kern w:val="0"/>
          <w:szCs w:val="24"/>
        </w:rPr>
      </w:pPr>
      <w:r w:rsidRPr="008207E0">
        <w:rPr>
          <w:rFonts w:eastAsia="Times New Roman" w:cs="Arial"/>
          <w:snapToGrid w:val="0"/>
          <w:kern w:val="0"/>
          <w:szCs w:val="24"/>
        </w:rPr>
        <w:t xml:space="preserve">Trong nhà đặt </w:t>
      </w:r>
      <w:r w:rsidRPr="008207E0">
        <w:rPr>
          <w:rFonts w:eastAsia="Times New Roman" w:cs="Arial"/>
          <w:bCs/>
          <w:iCs/>
          <w:snapToGrid w:val="0"/>
          <w:kern w:val="0"/>
          <w:szCs w:val="24"/>
        </w:rPr>
        <w:t>TBPP</w:t>
      </w:r>
      <w:r w:rsidRPr="008207E0">
        <w:rPr>
          <w:rFonts w:eastAsia="Times New Roman" w:cs="Arial"/>
          <w:snapToGrid w:val="0"/>
          <w:kern w:val="0"/>
          <w:szCs w:val="24"/>
        </w:rPr>
        <w:t xml:space="preserve"> nhiều tầng, một trong hai cửa ở hai đầu và cửa phụ có thể mở ra ban công có thang thoát hiểm bên ngoài.</w:t>
      </w:r>
    </w:p>
    <w:p w14:paraId="5FF0889A" w14:textId="412CED1B"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41" w:name="_Toc188048262"/>
      <w:r w:rsidRPr="008207E0">
        <w:rPr>
          <w:rFonts w:cs="Arial"/>
          <w:b/>
          <w:bCs/>
          <w:szCs w:val="24"/>
        </w:rPr>
        <w:t>Bố trí máy biến áp dầu đặt trong nhà</w:t>
      </w:r>
      <w:bookmarkEnd w:id="641"/>
    </w:p>
    <w:p w14:paraId="29B57328"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rPr>
        <w:t>C</w:t>
      </w:r>
      <w:r w:rsidRPr="008207E0">
        <w:rPr>
          <w:rFonts w:cs="Arial"/>
          <w:snapToGrid w:val="0"/>
          <w:szCs w:val="24"/>
          <w:lang w:val="vi-VN"/>
        </w:rPr>
        <w:t>ác máy biến áp dầu lắp đặt trong nhà, mỗi máy biến áp</w:t>
      </w:r>
      <w:r w:rsidRPr="008207E0">
        <w:rPr>
          <w:rFonts w:cs="Arial"/>
          <w:snapToGrid w:val="0"/>
          <w:szCs w:val="24"/>
        </w:rPr>
        <w:t xml:space="preserve"> được lắp</w:t>
      </w:r>
      <w:r w:rsidRPr="008207E0">
        <w:rPr>
          <w:rFonts w:cs="Arial"/>
          <w:snapToGrid w:val="0"/>
          <w:szCs w:val="24"/>
          <w:lang w:val="vi-VN"/>
        </w:rPr>
        <w:t xml:space="preserve"> đặt trong một </w:t>
      </w:r>
      <w:r w:rsidRPr="008207E0">
        <w:rPr>
          <w:rFonts w:cs="Arial"/>
          <w:snapToGrid w:val="0"/>
          <w:szCs w:val="24"/>
        </w:rPr>
        <w:t>gian</w:t>
      </w:r>
      <w:r w:rsidRPr="008207E0">
        <w:rPr>
          <w:rFonts w:cs="Arial"/>
          <w:snapToGrid w:val="0"/>
          <w:szCs w:val="24"/>
          <w:lang w:val="vi-VN"/>
        </w:rPr>
        <w:t xml:space="preserve"> riêng biệt và làm bằng vật liệu không cháy</w:t>
      </w:r>
      <w:r w:rsidRPr="008207E0">
        <w:rPr>
          <w:rFonts w:cs="Arial"/>
          <w:snapToGrid w:val="0"/>
          <w:szCs w:val="24"/>
        </w:rPr>
        <w:t xml:space="preserve">.  </w:t>
      </w:r>
      <w:r w:rsidRPr="008207E0">
        <w:rPr>
          <w:rFonts w:eastAsia="Times New Roman" w:cs="Arial"/>
          <w:snapToGrid w:val="0"/>
          <w:spacing w:val="-2"/>
          <w:szCs w:val="24"/>
          <w:lang w:eastAsia="en-US"/>
        </w:rPr>
        <w:t xml:space="preserve"> </w:t>
      </w:r>
    </w:p>
    <w:p w14:paraId="310F9EFF" w14:textId="77777777" w:rsidR="00CA2D76" w:rsidRPr="008207E0" w:rsidRDefault="00CA2D76" w:rsidP="00150154">
      <w:pPr>
        <w:widowControl w:val="0"/>
        <w:spacing w:line="252" w:lineRule="auto"/>
        <w:ind w:hanging="29"/>
        <w:rPr>
          <w:rFonts w:eastAsia="Times New Roman" w:cs="Arial"/>
          <w:snapToGrid w:val="0"/>
          <w:spacing w:val="-2"/>
          <w:kern w:val="0"/>
          <w:szCs w:val="24"/>
        </w:rPr>
      </w:pPr>
      <w:r w:rsidRPr="008207E0">
        <w:rPr>
          <w:rFonts w:eastAsia="Times New Roman" w:cs="Arial"/>
          <w:snapToGrid w:val="0"/>
          <w:spacing w:val="-2"/>
          <w:kern w:val="0"/>
          <w:szCs w:val="24"/>
        </w:rPr>
        <w:t xml:space="preserve">Trong cùng một </w:t>
      </w:r>
      <w:r w:rsidRPr="008207E0">
        <w:rPr>
          <w:rFonts w:eastAsia="Times New Roman" w:cs="Arial"/>
          <w:bCs/>
          <w:iCs/>
          <w:snapToGrid w:val="0"/>
          <w:spacing w:val="-2"/>
          <w:kern w:val="0"/>
          <w:szCs w:val="24"/>
        </w:rPr>
        <w:t xml:space="preserve">gian </w:t>
      </w:r>
      <w:r w:rsidRPr="008207E0">
        <w:rPr>
          <w:rFonts w:eastAsia="Times New Roman" w:cs="Arial"/>
          <w:snapToGrid w:val="0"/>
          <w:spacing w:val="-2"/>
          <w:kern w:val="0"/>
          <w:szCs w:val="24"/>
        </w:rPr>
        <w:t xml:space="preserve">cho phép lắp đặt 2 MBA có dầu công suất mỗi máy đến 400 kVA, nhưng phải ngăn cách với </w:t>
      </w:r>
      <w:r w:rsidRPr="008207E0">
        <w:rPr>
          <w:rFonts w:eastAsia="Times New Roman" w:cs="Arial"/>
          <w:bCs/>
          <w:iCs/>
          <w:snapToGrid w:val="0"/>
          <w:spacing w:val="-2"/>
          <w:kern w:val="0"/>
          <w:szCs w:val="24"/>
        </w:rPr>
        <w:t xml:space="preserve">nhau </w:t>
      </w:r>
      <w:r w:rsidRPr="008207E0">
        <w:rPr>
          <w:rFonts w:eastAsia="Times New Roman" w:cs="Arial"/>
          <w:snapToGrid w:val="0"/>
          <w:spacing w:val="-2"/>
          <w:kern w:val="0"/>
          <w:szCs w:val="24"/>
        </w:rPr>
        <w:t xml:space="preserve">bằng </w:t>
      </w:r>
      <w:r w:rsidRPr="008207E0">
        <w:rPr>
          <w:rFonts w:eastAsia="Times New Roman" w:cs="Arial"/>
          <w:bCs/>
          <w:iCs/>
          <w:snapToGrid w:val="0"/>
          <w:spacing w:val="-2"/>
          <w:kern w:val="0"/>
          <w:szCs w:val="24"/>
        </w:rPr>
        <w:t>vách ngăn</w:t>
      </w:r>
      <w:r w:rsidRPr="008207E0">
        <w:rPr>
          <w:rFonts w:eastAsia="Times New Roman" w:cs="Arial"/>
          <w:snapToGrid w:val="0"/>
          <w:spacing w:val="-2"/>
          <w:kern w:val="0"/>
          <w:szCs w:val="24"/>
        </w:rPr>
        <w:t xml:space="preserve"> chống cháy với giới hạn chịu lửa là 1 giờ. </w:t>
      </w:r>
    </w:p>
    <w:p w14:paraId="3F5371D5" w14:textId="55CC238A"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42" w:name="_Toc188048263"/>
      <w:r w:rsidRPr="008207E0">
        <w:rPr>
          <w:rFonts w:cs="Arial"/>
          <w:b/>
          <w:bCs/>
          <w:szCs w:val="24"/>
        </w:rPr>
        <w:t>Hố thu gom dầu</w:t>
      </w:r>
      <w:bookmarkEnd w:id="642"/>
    </w:p>
    <w:p w14:paraId="7F42C002" w14:textId="77777777" w:rsidR="00CA2D76" w:rsidRPr="008207E0" w:rsidRDefault="00CA2D76" w:rsidP="00150154">
      <w:pPr>
        <w:widowControl w:val="0"/>
        <w:spacing w:line="252" w:lineRule="auto"/>
        <w:rPr>
          <w:rFonts w:eastAsia="Times New Roman" w:cs="Arial"/>
          <w:b/>
          <w:snapToGrid w:val="0"/>
          <w:kern w:val="0"/>
          <w:szCs w:val="24"/>
        </w:rPr>
      </w:pPr>
      <w:r w:rsidRPr="008207E0">
        <w:rPr>
          <w:rFonts w:cs="Arial"/>
          <w:bCs/>
          <w:iCs/>
          <w:snapToGrid w:val="0"/>
          <w:szCs w:val="24"/>
        </w:rPr>
        <w:t>TBA</w:t>
      </w:r>
      <w:r w:rsidRPr="008207E0">
        <w:rPr>
          <w:rFonts w:cs="Arial"/>
          <w:snapToGrid w:val="0"/>
          <w:szCs w:val="24"/>
        </w:rPr>
        <w:t xml:space="preserve"> trong nhà phải xây dựng hệ thống thu gom dầu</w:t>
      </w:r>
      <w:r w:rsidRPr="008207E0">
        <w:rPr>
          <w:rFonts w:cs="Arial"/>
          <w:szCs w:val="24"/>
          <w:lang w:val="vi-VN"/>
        </w:rPr>
        <w:t xml:space="preserve"> </w:t>
      </w:r>
      <w:r w:rsidRPr="008207E0">
        <w:rPr>
          <w:rFonts w:cs="Arial"/>
          <w:szCs w:val="24"/>
        </w:rPr>
        <w:t xml:space="preserve">theo các quy định </w:t>
      </w:r>
      <w:r w:rsidRPr="008207E0">
        <w:rPr>
          <w:rFonts w:eastAsia="Times New Roman" w:cs="Arial"/>
          <w:snapToGrid w:val="0"/>
          <w:kern w:val="0"/>
          <w:szCs w:val="24"/>
        </w:rPr>
        <w:t>như sau:</w:t>
      </w:r>
      <w:r w:rsidRPr="008207E0">
        <w:rPr>
          <w:rFonts w:eastAsia="Times New Roman" w:cs="Arial"/>
          <w:b/>
          <w:snapToGrid w:val="0"/>
          <w:kern w:val="0"/>
          <w:szCs w:val="24"/>
        </w:rPr>
        <w:t xml:space="preserve"> </w:t>
      </w:r>
    </w:p>
    <w:p w14:paraId="3ECCFF71" w14:textId="77777777" w:rsidR="00CA2D76" w:rsidRPr="008207E0" w:rsidRDefault="00CA2D76" w:rsidP="00150154">
      <w:pPr>
        <w:widowControl w:val="0"/>
        <w:spacing w:line="252" w:lineRule="auto"/>
        <w:rPr>
          <w:rFonts w:eastAsia="Times New Roman" w:cs="Arial"/>
          <w:bCs/>
          <w:iCs/>
          <w:snapToGrid w:val="0"/>
          <w:spacing w:val="-4"/>
          <w:kern w:val="0"/>
          <w:szCs w:val="24"/>
        </w:rPr>
      </w:pPr>
      <w:r w:rsidRPr="008207E0">
        <w:rPr>
          <w:rFonts w:eastAsia="Times New Roman" w:cs="Arial"/>
          <w:bCs/>
          <w:iCs/>
          <w:snapToGrid w:val="0"/>
          <w:kern w:val="0"/>
          <w:szCs w:val="24"/>
        </w:rPr>
        <w:t xml:space="preserve">1. </w:t>
      </w:r>
      <w:r w:rsidRPr="008207E0">
        <w:rPr>
          <w:rFonts w:eastAsia="Times New Roman" w:cs="Arial"/>
          <w:bCs/>
          <w:iCs/>
          <w:snapToGrid w:val="0"/>
          <w:spacing w:val="-4"/>
          <w:kern w:val="0"/>
          <w:szCs w:val="24"/>
        </w:rPr>
        <w:t>Khi khối lượng dầu trong máy MBA hoặc của thiết bị nhỏ hơn 60kg thì chỉ cần xây gờ hoặc làm dốc để giữ toàn bộ khối lượng dầu;</w:t>
      </w:r>
    </w:p>
    <w:p w14:paraId="59706F7C"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2. Khi khối lượng dầu từ 60 đến 600kg:</w:t>
      </w:r>
    </w:p>
    <w:p w14:paraId="4971D54B"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a) Xây hố chứa toàn bộ khối lượng dầu, hoặc</w:t>
      </w:r>
    </w:p>
    <w:p w14:paraId="2F1071A5" w14:textId="77777777" w:rsidR="00CA2D76" w:rsidRPr="008207E0" w:rsidRDefault="00CA2D76" w:rsidP="00150154">
      <w:pPr>
        <w:widowControl w:val="0"/>
        <w:spacing w:line="252" w:lineRule="auto"/>
        <w:rPr>
          <w:rFonts w:eastAsia="Times New Roman" w:cs="Arial"/>
          <w:bCs/>
          <w:iCs/>
          <w:snapToGrid w:val="0"/>
          <w:spacing w:val="-6"/>
          <w:kern w:val="0"/>
          <w:szCs w:val="24"/>
        </w:rPr>
      </w:pPr>
      <w:r w:rsidRPr="008207E0">
        <w:rPr>
          <w:rFonts w:eastAsia="Times New Roman" w:cs="Arial"/>
          <w:snapToGrid w:val="0"/>
          <w:kern w:val="0"/>
          <w:szCs w:val="24"/>
        </w:rPr>
        <w:t xml:space="preserve">b) </w:t>
      </w:r>
      <w:r w:rsidRPr="008207E0">
        <w:rPr>
          <w:rFonts w:eastAsia="Times New Roman" w:cs="Arial"/>
          <w:bCs/>
          <w:iCs/>
          <w:snapToGrid w:val="0"/>
          <w:spacing w:val="-6"/>
          <w:kern w:val="0"/>
          <w:szCs w:val="24"/>
        </w:rPr>
        <w:t>Xây gờ làm nền dốc vào phía trong để giữ được toàn bộ khối lượng dầu.</w:t>
      </w:r>
    </w:p>
    <w:p w14:paraId="24E480CA"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3. Khi khối lượng dầu lớn hơn 600kg áp dụng 1 trong 2 giải pháp sau:</w:t>
      </w:r>
    </w:p>
    <w:p w14:paraId="6D2D818C"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 xml:space="preserve">a) Xây hố thu dầu chứa được ít nhất là 20% toàn bộ khối lượng dầu của MBA hoặc của thiết bị và có đường thoát dầu vào hệ thống thoát chung. </w:t>
      </w:r>
      <w:r w:rsidRPr="008207E0">
        <w:rPr>
          <w:rFonts w:eastAsia="Times New Roman" w:cs="Arial"/>
          <w:bCs/>
          <w:iCs/>
          <w:snapToGrid w:val="0"/>
          <w:kern w:val="0"/>
          <w:szCs w:val="24"/>
        </w:rPr>
        <w:t>Ố</w:t>
      </w:r>
      <w:r w:rsidRPr="008207E0">
        <w:rPr>
          <w:rFonts w:eastAsia="Times New Roman" w:cs="Arial"/>
          <w:snapToGrid w:val="0"/>
          <w:kern w:val="0"/>
          <w:szCs w:val="24"/>
        </w:rPr>
        <w:t xml:space="preserve">ng thải dầu từ hố thu dầu dưới MBA phải có đường kính ít nhất là 10cm. </w:t>
      </w:r>
    </w:p>
    <w:p w14:paraId="05CFD299"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 xml:space="preserve">b) Xây hố </w:t>
      </w:r>
      <w:r w:rsidRPr="008207E0">
        <w:rPr>
          <w:rFonts w:eastAsia="Times New Roman" w:cs="Arial"/>
          <w:bCs/>
          <w:iCs/>
          <w:snapToGrid w:val="0"/>
          <w:kern w:val="0"/>
          <w:szCs w:val="24"/>
        </w:rPr>
        <w:t>thu dầu</w:t>
      </w:r>
      <w:r w:rsidRPr="008207E0">
        <w:rPr>
          <w:rFonts w:eastAsia="Times New Roman" w:cs="Arial"/>
          <w:snapToGrid w:val="0"/>
          <w:kern w:val="0"/>
          <w:szCs w:val="24"/>
        </w:rPr>
        <w:t xml:space="preserve"> chứa toàn bộ lượng dầu dưới bệ móng MBA, khi đó hố thu dầu phải có lưới chắn, bên trên lưới chắn rải lớp đá dăm hoặc sỏi dày 25cm. Hố thu dầu phải chứa được toàn bộ khối lượng dầu và mức dầu phải thấp hơn lưới chắn 5cm. Mặt trên cùng của lớp đá dăm hoặc sỏi trong hố thu dầu phải thấp hơn lỗ thông gió 7,5cm. Đáy hố </w:t>
      </w:r>
      <w:r w:rsidRPr="008207E0">
        <w:rPr>
          <w:rFonts w:eastAsia="Times New Roman" w:cs="Arial"/>
          <w:bCs/>
          <w:iCs/>
          <w:snapToGrid w:val="0"/>
          <w:kern w:val="0"/>
          <w:szCs w:val="24"/>
        </w:rPr>
        <w:t>thu</w:t>
      </w:r>
      <w:r w:rsidRPr="008207E0">
        <w:rPr>
          <w:rFonts w:eastAsia="Times New Roman" w:cs="Arial"/>
          <w:snapToGrid w:val="0"/>
          <w:kern w:val="0"/>
          <w:szCs w:val="24"/>
        </w:rPr>
        <w:t xml:space="preserve"> dầu có độ dốc 2</w:t>
      </w:r>
      <w:r w:rsidRPr="008207E0">
        <w:rPr>
          <w:rFonts w:eastAsia="Times New Roman" w:cs="Arial"/>
          <w:bCs/>
          <w:iCs/>
          <w:snapToGrid w:val="0"/>
          <w:kern w:val="0"/>
          <w:szCs w:val="24"/>
        </w:rPr>
        <w:t>%</w:t>
      </w:r>
      <w:r w:rsidRPr="008207E0">
        <w:rPr>
          <w:rFonts w:eastAsia="Times New Roman" w:cs="Arial"/>
          <w:snapToGrid w:val="0"/>
          <w:kern w:val="0"/>
          <w:szCs w:val="24"/>
        </w:rPr>
        <w:t xml:space="preserve"> về phía rốn thu. </w:t>
      </w:r>
    </w:p>
    <w:p w14:paraId="10CED914"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 xml:space="preserve">4. Cửa (cổng) của ngăn đặt thiết bị có dầu với khối lượng dầu từ 60kg trở lên phải làm bằng vật liệu khó cháy có giới hạn chịu lửa không nhỏ hơn 0,75 giờ.  </w:t>
      </w:r>
    </w:p>
    <w:p w14:paraId="6A6A8F28" w14:textId="2E38886D"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43" w:name="_Toc188048264"/>
      <w:r w:rsidRPr="008207E0">
        <w:rPr>
          <w:rFonts w:cs="Arial"/>
          <w:b/>
          <w:bCs/>
          <w:szCs w:val="24"/>
        </w:rPr>
        <w:t>Hệ thống thông gió</w:t>
      </w:r>
      <w:bookmarkEnd w:id="643"/>
      <w:r w:rsidRPr="008207E0">
        <w:rPr>
          <w:rFonts w:cs="Arial"/>
          <w:b/>
          <w:bCs/>
          <w:szCs w:val="24"/>
        </w:rPr>
        <w:t xml:space="preserve"> </w:t>
      </w:r>
    </w:p>
    <w:p w14:paraId="1502E8E5"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 xml:space="preserve">Trong </w:t>
      </w:r>
      <w:r w:rsidRPr="008207E0">
        <w:rPr>
          <w:rFonts w:cs="Arial"/>
          <w:szCs w:val="24"/>
        </w:rPr>
        <w:t>gian lắp đặt thiết bị</w:t>
      </w:r>
      <w:r w:rsidRPr="008207E0">
        <w:rPr>
          <w:rFonts w:cs="Arial"/>
          <w:szCs w:val="24"/>
          <w:lang w:val="vi-VN"/>
        </w:rPr>
        <w:t xml:space="preserve"> phải được trang bị với hệ thống thông gió </w:t>
      </w:r>
      <w:r w:rsidRPr="008207E0">
        <w:rPr>
          <w:rFonts w:cs="Arial"/>
          <w:szCs w:val="24"/>
        </w:rPr>
        <w:t>cho chế độ</w:t>
      </w:r>
      <w:r w:rsidRPr="008207E0">
        <w:rPr>
          <w:rFonts w:cs="Arial"/>
          <w:szCs w:val="24"/>
          <w:lang w:val="vi-VN"/>
        </w:rPr>
        <w:t xml:space="preserve"> hoạt động bình thường (có tính đến yếu tố quá tải)</w:t>
      </w:r>
      <w:r w:rsidRPr="008207E0">
        <w:rPr>
          <w:rFonts w:cs="Arial"/>
          <w:szCs w:val="24"/>
        </w:rPr>
        <w:t xml:space="preserve"> và</w:t>
      </w:r>
      <w:r w:rsidRPr="008207E0">
        <w:rPr>
          <w:rFonts w:cs="Arial"/>
          <w:szCs w:val="24"/>
          <w:lang w:val="vi-VN"/>
        </w:rPr>
        <w:t xml:space="preserve"> </w:t>
      </w:r>
      <w:r w:rsidRPr="008207E0">
        <w:rPr>
          <w:rFonts w:cs="Arial"/>
          <w:szCs w:val="24"/>
        </w:rPr>
        <w:t>khi</w:t>
      </w:r>
      <w:r w:rsidRPr="008207E0">
        <w:rPr>
          <w:rFonts w:cs="Arial"/>
          <w:szCs w:val="24"/>
          <w:lang w:val="vi-VN"/>
        </w:rPr>
        <w:t xml:space="preserve"> nhiệt độ của môi trường cao nhất </w:t>
      </w:r>
      <w:r w:rsidRPr="008207E0">
        <w:rPr>
          <w:rFonts w:cs="Arial"/>
          <w:szCs w:val="24"/>
        </w:rPr>
        <w:t>cũng</w:t>
      </w:r>
      <w:r w:rsidRPr="008207E0">
        <w:rPr>
          <w:rFonts w:cs="Arial"/>
          <w:szCs w:val="24"/>
          <w:lang w:val="vi-VN"/>
        </w:rPr>
        <w:t xml:space="preserve"> không làm cho </w:t>
      </w:r>
      <w:r w:rsidRPr="008207E0">
        <w:rPr>
          <w:rFonts w:cs="Arial"/>
          <w:szCs w:val="24"/>
        </w:rPr>
        <w:t>thiết bị</w:t>
      </w:r>
      <w:r w:rsidRPr="008207E0">
        <w:rPr>
          <w:rFonts w:cs="Arial"/>
          <w:szCs w:val="24"/>
          <w:lang w:val="vi-VN"/>
        </w:rPr>
        <w:t xml:space="preserve"> vượt quá nhiệt độ tối đa cho phép.</w:t>
      </w:r>
    </w:p>
    <w:p w14:paraId="2BAD5A3B"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Khi không thể bảo đảm trao đổi nhiệt bằng thông gió tự nhiên thì phải thực hiện thông gió cưỡng bức hoặc lắp điều hòa không khí.</w:t>
      </w:r>
    </w:p>
    <w:p w14:paraId="346B5663" w14:textId="77777777" w:rsidR="00CA2D76" w:rsidRPr="008207E0" w:rsidRDefault="00CA2D76" w:rsidP="00150154">
      <w:pPr>
        <w:widowControl w:val="0"/>
        <w:spacing w:line="252" w:lineRule="auto"/>
        <w:rPr>
          <w:rFonts w:cs="Arial"/>
          <w:szCs w:val="24"/>
          <w:lang w:val="pt-BR"/>
        </w:rPr>
      </w:pPr>
      <w:r w:rsidRPr="008207E0">
        <w:rPr>
          <w:rFonts w:cs="Arial"/>
          <w:szCs w:val="24"/>
          <w:lang w:val="pt-BR"/>
        </w:rPr>
        <w:lastRenderedPageBreak/>
        <w:t xml:space="preserve">Nhiệt độ trong các phòng đặt bảng điều khiển và thiết bị phân phối phải được bảo đảm theo yêu cầu của nhà chế tạo thiết bị. </w:t>
      </w:r>
    </w:p>
    <w:p w14:paraId="14DDDC59" w14:textId="77777777" w:rsidR="00CA2D76" w:rsidRPr="008207E0" w:rsidRDefault="00CA2D76" w:rsidP="00150154">
      <w:pPr>
        <w:widowControl w:val="0"/>
        <w:spacing w:line="252" w:lineRule="auto"/>
        <w:rPr>
          <w:rFonts w:cs="Arial"/>
          <w:szCs w:val="24"/>
          <w:lang w:val="pt-BR"/>
        </w:rPr>
      </w:pPr>
      <w:r w:rsidRPr="008207E0">
        <w:rPr>
          <w:rFonts w:cs="Arial"/>
          <w:szCs w:val="24"/>
          <w:lang w:val="pt-BR"/>
        </w:rPr>
        <w:t xml:space="preserve">Nhiệt độ trong các phòng có người làm việc từ 6 giờ trở lên không thấp hơn 18 </w:t>
      </w:r>
      <w:r w:rsidRPr="008207E0">
        <w:rPr>
          <w:rFonts w:cs="Arial"/>
          <w:szCs w:val="24"/>
          <w:vertAlign w:val="superscript"/>
          <w:lang w:val="pt-BR"/>
        </w:rPr>
        <w:t>o</w:t>
      </w:r>
      <w:r w:rsidRPr="008207E0">
        <w:rPr>
          <w:rFonts w:cs="Arial"/>
          <w:szCs w:val="24"/>
          <w:lang w:val="pt-BR"/>
        </w:rPr>
        <w:t xml:space="preserve">C và không cao hơn 28 </w:t>
      </w:r>
      <w:r w:rsidRPr="008207E0">
        <w:rPr>
          <w:rFonts w:cs="Arial"/>
          <w:szCs w:val="24"/>
          <w:vertAlign w:val="superscript"/>
          <w:lang w:val="pt-BR"/>
        </w:rPr>
        <w:t>o</w:t>
      </w:r>
      <w:r w:rsidRPr="008207E0">
        <w:rPr>
          <w:rFonts w:cs="Arial"/>
          <w:szCs w:val="24"/>
          <w:lang w:val="pt-BR"/>
        </w:rPr>
        <w:t>C.</w:t>
      </w:r>
    </w:p>
    <w:p w14:paraId="1E5B07A5" w14:textId="2BACB26B" w:rsidR="00CA2D76" w:rsidRPr="008207E0" w:rsidRDefault="00CA2D76" w:rsidP="00150154">
      <w:pPr>
        <w:pStyle w:val="ListParagraph"/>
        <w:numPr>
          <w:ilvl w:val="2"/>
          <w:numId w:val="35"/>
        </w:numPr>
        <w:tabs>
          <w:tab w:val="left" w:pos="426"/>
        </w:tabs>
        <w:spacing w:line="252" w:lineRule="auto"/>
        <w:ind w:left="0" w:firstLine="0"/>
        <w:jc w:val="both"/>
        <w:outlineLvl w:val="1"/>
        <w:rPr>
          <w:rFonts w:cs="Arial"/>
          <w:b/>
          <w:bCs/>
          <w:szCs w:val="24"/>
        </w:rPr>
      </w:pPr>
      <w:bookmarkStart w:id="644" w:name="_Toc289385913"/>
      <w:bookmarkStart w:id="645" w:name="_Toc332299559"/>
      <w:bookmarkStart w:id="646" w:name="_Toc357000881"/>
      <w:bookmarkStart w:id="647" w:name="_Toc188048265"/>
      <w:bookmarkStart w:id="648" w:name="_Toc188050561"/>
      <w:r w:rsidRPr="008207E0">
        <w:rPr>
          <w:rFonts w:cs="Arial"/>
          <w:b/>
          <w:bCs/>
          <w:szCs w:val="24"/>
        </w:rPr>
        <w:t>Trạm biến áp phân xưởng</w:t>
      </w:r>
      <w:bookmarkEnd w:id="644"/>
      <w:bookmarkEnd w:id="645"/>
      <w:bookmarkEnd w:id="646"/>
      <w:bookmarkEnd w:id="647"/>
      <w:bookmarkEnd w:id="648"/>
    </w:p>
    <w:p w14:paraId="2540F918" w14:textId="6F0F6689"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49" w:name="_Toc188048266"/>
      <w:r w:rsidRPr="008207E0">
        <w:rPr>
          <w:rFonts w:cs="Arial"/>
          <w:b/>
          <w:bCs/>
          <w:szCs w:val="24"/>
        </w:rPr>
        <w:t>Phạm vi áp dụng</w:t>
      </w:r>
      <w:bookmarkEnd w:id="649"/>
    </w:p>
    <w:p w14:paraId="48A0D161"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Phần này áp dụng cho TBA phân xưởng có điện áp đến 35 kV.</w:t>
      </w:r>
    </w:p>
    <w:p w14:paraId="5C8D50E6" w14:textId="3790133A"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50" w:name="_Toc188048267"/>
      <w:r w:rsidRPr="008207E0">
        <w:rPr>
          <w:rFonts w:cs="Arial"/>
          <w:b/>
          <w:bCs/>
          <w:szCs w:val="24"/>
        </w:rPr>
        <w:t>Vị trí của TBA phân xưởng</w:t>
      </w:r>
      <w:bookmarkEnd w:id="650"/>
    </w:p>
    <w:p w14:paraId="34657F84"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lang w:val="vi-VN"/>
        </w:rPr>
        <w:t xml:space="preserve">TBA phân xưởng có thể bố trí ở tầng một </w:t>
      </w:r>
      <w:r w:rsidRPr="008207E0">
        <w:rPr>
          <w:rFonts w:cs="Arial"/>
          <w:bCs/>
          <w:iCs/>
          <w:snapToGrid w:val="0"/>
          <w:szCs w:val="24"/>
          <w:lang w:val="vi-VN"/>
        </w:rPr>
        <w:t>(tầng trệt)</w:t>
      </w:r>
      <w:r w:rsidRPr="008207E0">
        <w:rPr>
          <w:rFonts w:cs="Arial"/>
          <w:snapToGrid w:val="0"/>
          <w:szCs w:val="24"/>
          <w:lang w:val="vi-VN"/>
        </w:rPr>
        <w:t xml:space="preserve"> và tầng hai của gian sản xuất chính hoặc phụ</w:t>
      </w:r>
      <w:r w:rsidRPr="008207E0">
        <w:rPr>
          <w:rFonts w:cs="Arial"/>
          <w:snapToGrid w:val="0"/>
          <w:szCs w:val="24"/>
        </w:rPr>
        <w:t xml:space="preserve"> bảo đảm</w:t>
      </w:r>
      <w:r w:rsidRPr="008207E0">
        <w:rPr>
          <w:rFonts w:cs="Arial"/>
          <w:snapToGrid w:val="0"/>
          <w:szCs w:val="24"/>
          <w:lang w:val="vi-VN"/>
        </w:rPr>
        <w:t xml:space="preserve"> các quy định về </w:t>
      </w:r>
      <w:r w:rsidRPr="008207E0">
        <w:rPr>
          <w:rFonts w:cs="Arial"/>
          <w:snapToGrid w:val="0"/>
          <w:szCs w:val="24"/>
        </w:rPr>
        <w:t xml:space="preserve">phòng cháy, chữa cháy </w:t>
      </w:r>
      <w:r w:rsidRPr="008207E0">
        <w:rPr>
          <w:rFonts w:cs="Arial"/>
          <w:snapToGrid w:val="0"/>
          <w:szCs w:val="24"/>
          <w:lang w:val="vi-VN"/>
        </w:rPr>
        <w:t>tương ứng</w:t>
      </w:r>
      <w:r w:rsidRPr="008207E0">
        <w:rPr>
          <w:rFonts w:cs="Arial"/>
          <w:snapToGrid w:val="0"/>
          <w:szCs w:val="24"/>
        </w:rPr>
        <w:t>.</w:t>
      </w:r>
    </w:p>
    <w:p w14:paraId="34D9BD60"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zCs w:val="24"/>
          <w:lang w:val="vi-VN"/>
        </w:rPr>
        <w:t xml:space="preserve">Trường hợp TBA phân xưởng được lắp đặt trong </w:t>
      </w:r>
      <w:r w:rsidRPr="008207E0">
        <w:rPr>
          <w:rFonts w:cs="Arial"/>
          <w:szCs w:val="24"/>
        </w:rPr>
        <w:t>gian nhiều</w:t>
      </w:r>
      <w:r w:rsidRPr="008207E0">
        <w:rPr>
          <w:rFonts w:cs="Arial"/>
          <w:szCs w:val="24"/>
          <w:lang w:val="vi-VN"/>
        </w:rPr>
        <w:t xml:space="preserve"> bụi hoặc</w:t>
      </w:r>
      <w:r w:rsidRPr="008207E0">
        <w:rPr>
          <w:rFonts w:cs="Arial"/>
          <w:szCs w:val="24"/>
        </w:rPr>
        <w:t xml:space="preserve"> có</w:t>
      </w:r>
      <w:r w:rsidRPr="008207E0">
        <w:rPr>
          <w:rFonts w:cs="Arial"/>
          <w:szCs w:val="24"/>
          <w:lang w:val="vi-VN"/>
        </w:rPr>
        <w:t xml:space="preserve"> hóa </w:t>
      </w:r>
      <w:r w:rsidRPr="008207E0">
        <w:rPr>
          <w:rFonts w:cs="Arial"/>
          <w:szCs w:val="24"/>
        </w:rPr>
        <w:t>chất</w:t>
      </w:r>
      <w:r w:rsidRPr="008207E0">
        <w:rPr>
          <w:rFonts w:cs="Arial"/>
          <w:szCs w:val="24"/>
          <w:lang w:val="vi-VN"/>
        </w:rPr>
        <w:t xml:space="preserve"> độc hại, cần áp dụng </w:t>
      </w:r>
      <w:r w:rsidRPr="008207E0">
        <w:rPr>
          <w:rFonts w:cs="Arial"/>
          <w:szCs w:val="24"/>
        </w:rPr>
        <w:t>biện</w:t>
      </w:r>
      <w:r w:rsidRPr="008207E0">
        <w:rPr>
          <w:rFonts w:cs="Arial"/>
          <w:szCs w:val="24"/>
          <w:lang w:val="vi-VN"/>
        </w:rPr>
        <w:t xml:space="preserve"> pháp thích hợp để bảo đảm hoạt động an toàn của thiết bị</w:t>
      </w:r>
      <w:r w:rsidRPr="008207E0">
        <w:rPr>
          <w:rFonts w:cs="Arial"/>
          <w:szCs w:val="24"/>
        </w:rPr>
        <w:t>.</w:t>
      </w:r>
    </w:p>
    <w:p w14:paraId="2042DE39" w14:textId="7DA7D60D"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51" w:name="_Toc188048268"/>
      <w:r w:rsidRPr="008207E0">
        <w:rPr>
          <w:rFonts w:cs="Arial"/>
          <w:b/>
          <w:bCs/>
          <w:szCs w:val="24"/>
        </w:rPr>
        <w:t>Buồng lắp đặt MBA và TBPP</w:t>
      </w:r>
      <w:bookmarkEnd w:id="651"/>
    </w:p>
    <w:p w14:paraId="4053FC16"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lang w:val="vi-VN"/>
        </w:rPr>
        <w:t xml:space="preserve">MBA, </w:t>
      </w:r>
      <w:r w:rsidRPr="008207E0">
        <w:rPr>
          <w:rFonts w:cs="Arial"/>
          <w:bCs/>
          <w:iCs/>
          <w:snapToGrid w:val="0"/>
          <w:szCs w:val="24"/>
        </w:rPr>
        <w:t>TBPP</w:t>
      </w:r>
      <w:r w:rsidRPr="008207E0">
        <w:rPr>
          <w:rFonts w:cs="Arial"/>
          <w:snapToGrid w:val="0"/>
          <w:szCs w:val="24"/>
          <w:lang w:val="vi-VN"/>
        </w:rPr>
        <w:t xml:space="preserve"> có thể bố trí trong </w:t>
      </w:r>
      <w:r w:rsidRPr="008207E0">
        <w:rPr>
          <w:rFonts w:cs="Arial"/>
          <w:bCs/>
          <w:iCs/>
          <w:snapToGrid w:val="0"/>
          <w:szCs w:val="24"/>
          <w:lang w:val="vi-VN"/>
        </w:rPr>
        <w:t>buồng</w:t>
      </w:r>
      <w:r w:rsidRPr="008207E0">
        <w:rPr>
          <w:rFonts w:cs="Arial"/>
          <w:snapToGrid w:val="0"/>
          <w:szCs w:val="24"/>
          <w:lang w:val="vi-VN"/>
        </w:rPr>
        <w:t xml:space="preserve"> riêng hoặc đặt hở trong các gian sản xuất.</w:t>
      </w:r>
      <w:r w:rsidRPr="008207E0">
        <w:rPr>
          <w:rFonts w:cs="Arial"/>
          <w:snapToGrid w:val="0"/>
          <w:szCs w:val="24"/>
        </w:rPr>
        <w:t xml:space="preserve"> Khi đặt hở, các phần dẫn điện của MBA phải che chắn và </w:t>
      </w:r>
      <w:r w:rsidRPr="008207E0">
        <w:rPr>
          <w:rFonts w:cs="Arial"/>
          <w:bCs/>
          <w:iCs/>
          <w:snapToGrid w:val="0"/>
          <w:szCs w:val="24"/>
        </w:rPr>
        <w:t>TBPP</w:t>
      </w:r>
      <w:r w:rsidRPr="008207E0">
        <w:rPr>
          <w:rFonts w:cs="Arial"/>
          <w:snapToGrid w:val="0"/>
          <w:szCs w:val="24"/>
        </w:rPr>
        <w:t xml:space="preserve"> phải có rào bảo vệ.</w:t>
      </w:r>
    </w:p>
    <w:p w14:paraId="70FAA77D" w14:textId="09F05184"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52" w:name="_Toc188048269"/>
      <w:r w:rsidRPr="008207E0">
        <w:rPr>
          <w:rFonts w:cs="Arial"/>
          <w:b/>
          <w:bCs/>
          <w:szCs w:val="24"/>
        </w:rPr>
        <w:t>Hố thu dầu</w:t>
      </w:r>
      <w:bookmarkEnd w:id="652"/>
    </w:p>
    <w:p w14:paraId="5AF85BE5" w14:textId="77777777" w:rsidR="00CA2D76" w:rsidRPr="008207E0" w:rsidRDefault="00CA2D76" w:rsidP="00150154">
      <w:pPr>
        <w:pStyle w:val="BodyText10"/>
        <w:widowControl w:val="0"/>
        <w:spacing w:before="120" w:after="120" w:line="252" w:lineRule="auto"/>
        <w:contextualSpacing/>
        <w:rPr>
          <w:rFonts w:cs="Arial"/>
          <w:bCs/>
          <w:iCs/>
          <w:snapToGrid w:val="0"/>
          <w:szCs w:val="24"/>
          <w:lang w:val="pt-BR"/>
        </w:rPr>
      </w:pPr>
      <w:r w:rsidRPr="008207E0">
        <w:rPr>
          <w:rFonts w:cs="Arial"/>
          <w:snapToGrid w:val="0"/>
          <w:szCs w:val="24"/>
          <w:lang w:val="vi-VN"/>
        </w:rPr>
        <w:t xml:space="preserve">Hố thu dầu được xây bên dưới các MBA và thiết bị dầu khác theo </w:t>
      </w:r>
      <w:r w:rsidRPr="008207E0">
        <w:rPr>
          <w:rFonts w:cs="Arial"/>
          <w:snapToGrid w:val="0"/>
          <w:szCs w:val="24"/>
        </w:rPr>
        <w:t>Mục 3.2-4.3</w:t>
      </w:r>
      <w:r w:rsidRPr="008207E0">
        <w:rPr>
          <w:rFonts w:cs="Arial"/>
          <w:snapToGrid w:val="0"/>
          <w:szCs w:val="24"/>
          <w:lang w:val="pt-BR"/>
        </w:rPr>
        <w:t>.</w:t>
      </w:r>
    </w:p>
    <w:p w14:paraId="04EA5934" w14:textId="3F4A178F"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53" w:name="_Toc188048270"/>
      <w:r w:rsidRPr="008207E0">
        <w:rPr>
          <w:rFonts w:cs="Arial"/>
          <w:b/>
          <w:bCs/>
          <w:szCs w:val="24"/>
        </w:rPr>
        <w:t>Biện pháp thông gió và phòng cháy, chữa cháy của ngăn MBA</w:t>
      </w:r>
      <w:bookmarkEnd w:id="653"/>
    </w:p>
    <w:p w14:paraId="2D6CE0C8"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Trong </w:t>
      </w:r>
      <w:r w:rsidRPr="008207E0">
        <w:rPr>
          <w:rFonts w:cs="Arial"/>
          <w:snapToGrid w:val="0"/>
          <w:szCs w:val="24"/>
        </w:rPr>
        <w:t>TBA</w:t>
      </w:r>
      <w:r w:rsidRPr="008207E0">
        <w:rPr>
          <w:rFonts w:cs="Arial"/>
          <w:snapToGrid w:val="0"/>
          <w:szCs w:val="24"/>
          <w:lang w:val="vi-VN"/>
        </w:rPr>
        <w:t xml:space="preserve"> </w:t>
      </w:r>
      <w:r w:rsidRPr="008207E0">
        <w:rPr>
          <w:rStyle w:val="BodyText1"/>
          <w:rFonts w:cs="Arial"/>
          <w:szCs w:val="24"/>
          <w:lang w:val="vi-VN"/>
        </w:rPr>
        <w:t xml:space="preserve">phân xưởng, các biện pháp thông gió và </w:t>
      </w:r>
      <w:r w:rsidRPr="008207E0">
        <w:rPr>
          <w:rFonts w:cs="Arial"/>
          <w:snapToGrid w:val="0"/>
          <w:szCs w:val="24"/>
        </w:rPr>
        <w:t xml:space="preserve">phòng cháy, chữa cháy </w:t>
      </w:r>
      <w:r w:rsidRPr="008207E0">
        <w:rPr>
          <w:rStyle w:val="BodyText1"/>
          <w:rFonts w:cs="Arial"/>
          <w:szCs w:val="24"/>
          <w:lang w:val="vi-VN"/>
        </w:rPr>
        <w:t xml:space="preserve">phải được </w:t>
      </w:r>
      <w:r w:rsidRPr="008207E0">
        <w:rPr>
          <w:rStyle w:val="BodyText1"/>
          <w:rFonts w:cs="Arial"/>
          <w:szCs w:val="24"/>
        </w:rPr>
        <w:t xml:space="preserve">kết hợp với hệ thống </w:t>
      </w:r>
      <w:r w:rsidRPr="008207E0">
        <w:rPr>
          <w:rStyle w:val="BodyText1"/>
          <w:rFonts w:cs="Arial"/>
          <w:szCs w:val="24"/>
          <w:lang w:val="vi-VN"/>
        </w:rPr>
        <w:t xml:space="preserve">thông gió và </w:t>
      </w:r>
      <w:r w:rsidRPr="008207E0">
        <w:rPr>
          <w:rFonts w:cs="Arial"/>
          <w:snapToGrid w:val="0"/>
          <w:szCs w:val="24"/>
        </w:rPr>
        <w:t xml:space="preserve">phòng cháy, chữa cháy </w:t>
      </w:r>
      <w:r w:rsidRPr="008207E0">
        <w:rPr>
          <w:rStyle w:val="BodyText1"/>
          <w:rFonts w:cs="Arial"/>
          <w:szCs w:val="24"/>
        </w:rPr>
        <w:t xml:space="preserve">của phân xưởng và phải </w:t>
      </w:r>
      <w:r w:rsidRPr="008207E0">
        <w:rPr>
          <w:rStyle w:val="BodyText1"/>
          <w:rFonts w:cs="Arial"/>
          <w:szCs w:val="24"/>
          <w:lang w:val="vi-VN"/>
        </w:rPr>
        <w:t>tính</w:t>
      </w:r>
      <w:r w:rsidRPr="008207E0">
        <w:rPr>
          <w:rFonts w:cs="Arial"/>
          <w:snapToGrid w:val="0"/>
          <w:szCs w:val="24"/>
          <w:lang w:val="vi-VN"/>
        </w:rPr>
        <w:t xml:space="preserve"> đến </w:t>
      </w:r>
      <w:r w:rsidRPr="008207E0">
        <w:rPr>
          <w:rFonts w:cs="Arial"/>
          <w:snapToGrid w:val="0"/>
          <w:szCs w:val="24"/>
        </w:rPr>
        <w:t>khả năng</w:t>
      </w:r>
      <w:r w:rsidRPr="008207E0">
        <w:rPr>
          <w:rFonts w:cs="Arial"/>
          <w:snapToGrid w:val="0"/>
          <w:szCs w:val="24"/>
          <w:lang w:val="vi-VN"/>
        </w:rPr>
        <w:t xml:space="preserve"> bảo dưỡng</w:t>
      </w:r>
      <w:r w:rsidRPr="008207E0">
        <w:rPr>
          <w:rFonts w:cs="Arial"/>
          <w:snapToGrid w:val="0"/>
          <w:szCs w:val="24"/>
        </w:rPr>
        <w:t xml:space="preserve">, sửa chữa sau này. </w:t>
      </w:r>
      <w:r w:rsidRPr="008207E0">
        <w:rPr>
          <w:rFonts w:cs="Arial"/>
          <w:snapToGrid w:val="0"/>
          <w:szCs w:val="24"/>
          <w:lang w:val="vi-VN"/>
        </w:rPr>
        <w:t xml:space="preserve"> </w:t>
      </w:r>
    </w:p>
    <w:p w14:paraId="44F817AC" w14:textId="6A873AE6" w:rsidR="00CA2D76" w:rsidRPr="008207E0" w:rsidRDefault="00CA2D76" w:rsidP="00150154">
      <w:pPr>
        <w:pStyle w:val="ListParagraph"/>
        <w:numPr>
          <w:ilvl w:val="2"/>
          <w:numId w:val="35"/>
        </w:numPr>
        <w:tabs>
          <w:tab w:val="left" w:pos="426"/>
        </w:tabs>
        <w:spacing w:line="252" w:lineRule="auto"/>
        <w:ind w:left="0" w:firstLine="0"/>
        <w:jc w:val="both"/>
        <w:outlineLvl w:val="1"/>
        <w:rPr>
          <w:rFonts w:cs="Arial"/>
          <w:b/>
          <w:bCs/>
          <w:szCs w:val="24"/>
        </w:rPr>
      </w:pPr>
      <w:bookmarkStart w:id="654" w:name="_Toc289385914"/>
      <w:bookmarkStart w:id="655" w:name="_Toc332299560"/>
      <w:bookmarkStart w:id="656" w:name="_Toc357000882"/>
      <w:bookmarkStart w:id="657" w:name="_Toc188048271"/>
      <w:bookmarkStart w:id="658" w:name="_Toc188050562"/>
      <w:r w:rsidRPr="008207E0">
        <w:rPr>
          <w:rFonts w:cs="Arial"/>
          <w:b/>
          <w:bCs/>
          <w:szCs w:val="24"/>
        </w:rPr>
        <w:t>Thiết bị phân phối và trạm biến áp trên cột</w:t>
      </w:r>
      <w:bookmarkEnd w:id="654"/>
      <w:bookmarkEnd w:id="655"/>
      <w:bookmarkEnd w:id="656"/>
      <w:bookmarkEnd w:id="657"/>
      <w:bookmarkEnd w:id="658"/>
    </w:p>
    <w:p w14:paraId="7CB0F21B" w14:textId="74CF4C1D"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59" w:name="_Toc188048272"/>
      <w:r w:rsidRPr="008207E0">
        <w:rPr>
          <w:rFonts w:cs="Arial"/>
          <w:b/>
          <w:bCs/>
          <w:szCs w:val="24"/>
        </w:rPr>
        <w:t>Phạm vi áp dụng</w:t>
      </w:r>
      <w:bookmarkEnd w:id="659"/>
    </w:p>
    <w:p w14:paraId="2B44E0BC"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napToGrid w:val="0"/>
          <w:szCs w:val="24"/>
          <w:lang w:val="vi-VN"/>
        </w:rPr>
        <w:t>Phần này</w:t>
      </w:r>
      <w:r w:rsidRPr="008207E0">
        <w:rPr>
          <w:rFonts w:cs="Arial"/>
          <w:szCs w:val="24"/>
          <w:lang w:val="vi-VN"/>
        </w:rPr>
        <w:t xml:space="preserve"> áp dụng cho thiết bị phân phối và TBA lắp trên cột, điện áp đến 35 kV, công suất </w:t>
      </w:r>
      <w:r w:rsidRPr="008207E0">
        <w:rPr>
          <w:rFonts w:cs="Arial"/>
          <w:szCs w:val="24"/>
        </w:rPr>
        <w:t>đến</w:t>
      </w:r>
      <w:r w:rsidRPr="008207E0">
        <w:rPr>
          <w:rFonts w:cs="Arial"/>
          <w:szCs w:val="24"/>
          <w:lang w:val="vi-VN"/>
        </w:rPr>
        <w:t xml:space="preserve"> </w:t>
      </w:r>
      <w:r w:rsidRPr="008207E0">
        <w:rPr>
          <w:rFonts w:cs="Arial"/>
          <w:szCs w:val="24"/>
        </w:rPr>
        <w:t>100</w:t>
      </w:r>
      <w:r w:rsidRPr="008207E0">
        <w:rPr>
          <w:rFonts w:cs="Arial"/>
          <w:bCs/>
          <w:iCs/>
          <w:szCs w:val="24"/>
          <w:lang w:val="vi-VN"/>
        </w:rPr>
        <w:t>0 kV</w:t>
      </w:r>
      <w:r w:rsidRPr="008207E0">
        <w:rPr>
          <w:rFonts w:cs="Arial"/>
          <w:szCs w:val="24"/>
          <w:lang w:val="vi-VN"/>
        </w:rPr>
        <w:t>A.</w:t>
      </w:r>
    </w:p>
    <w:p w14:paraId="0C6E4792" w14:textId="0608388D"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60" w:name="_Toc188048273"/>
      <w:r w:rsidRPr="008207E0">
        <w:rPr>
          <w:rFonts w:cs="Arial"/>
          <w:b/>
          <w:bCs/>
          <w:szCs w:val="24"/>
        </w:rPr>
        <w:t>Cấu hình thiết bị phân phối và trạm biến áp trên cột</w:t>
      </w:r>
      <w:bookmarkEnd w:id="660"/>
    </w:p>
    <w:p w14:paraId="7DBC5326" w14:textId="77777777" w:rsidR="00CA2D76" w:rsidRPr="008207E0" w:rsidRDefault="00CA2D76" w:rsidP="00150154">
      <w:pPr>
        <w:widowControl w:val="0"/>
        <w:spacing w:line="252" w:lineRule="auto"/>
        <w:rPr>
          <w:rFonts w:cs="Arial"/>
          <w:szCs w:val="24"/>
        </w:rPr>
      </w:pPr>
      <w:r w:rsidRPr="008207E0">
        <w:rPr>
          <w:rFonts w:cs="Arial"/>
          <w:szCs w:val="24"/>
        </w:rPr>
        <w:t>1.</w:t>
      </w:r>
      <w:r w:rsidRPr="008207E0">
        <w:rPr>
          <w:rFonts w:cs="Arial"/>
          <w:szCs w:val="24"/>
          <w:lang w:val="vi-VN"/>
        </w:rPr>
        <w:t xml:space="preserve"> Thiết bị phân phối như máy biến áp, máy cắt, dao cách ly, thiết bị đo lường</w:t>
      </w:r>
      <w:r w:rsidRPr="008207E0">
        <w:rPr>
          <w:rFonts w:cs="Arial"/>
          <w:szCs w:val="24"/>
        </w:rPr>
        <w:t xml:space="preserve">, v.v. </w:t>
      </w:r>
      <w:r w:rsidRPr="008207E0">
        <w:rPr>
          <w:rFonts w:cs="Arial"/>
          <w:szCs w:val="24"/>
          <w:lang w:val="vi-VN"/>
        </w:rPr>
        <w:t>được phép lắp trên cột, nhưng phải bảo đảm các điều kiện cách điện và điều kiện an toàn</w:t>
      </w:r>
      <w:r w:rsidRPr="008207E0">
        <w:rPr>
          <w:rFonts w:cs="Arial"/>
          <w:szCs w:val="24"/>
        </w:rPr>
        <w:t>.</w:t>
      </w:r>
    </w:p>
    <w:p w14:paraId="3CCED1F7" w14:textId="77777777" w:rsidR="00CA2D76" w:rsidRPr="008207E0" w:rsidRDefault="00CA2D76" w:rsidP="00150154">
      <w:pPr>
        <w:widowControl w:val="0"/>
        <w:spacing w:line="252" w:lineRule="auto"/>
        <w:rPr>
          <w:rFonts w:cs="Arial"/>
          <w:szCs w:val="24"/>
          <w:lang w:val="vi-VN"/>
        </w:rPr>
      </w:pPr>
      <w:r w:rsidRPr="008207E0">
        <w:rPr>
          <w:rFonts w:cs="Arial"/>
          <w:szCs w:val="24"/>
        </w:rPr>
        <w:t>2.</w:t>
      </w:r>
      <w:r w:rsidRPr="008207E0">
        <w:rPr>
          <w:rFonts w:cs="Arial"/>
          <w:szCs w:val="24"/>
          <w:lang w:val="vi-VN"/>
        </w:rPr>
        <w:t xml:space="preserve"> Các máy biến áp lắp trên cột được nối vào lưới điện cao áp qua cầu chảy tự rơi hoặc qua cầu chảy k</w:t>
      </w:r>
      <w:r w:rsidRPr="008207E0">
        <w:rPr>
          <w:rFonts w:cs="Arial"/>
          <w:szCs w:val="24"/>
        </w:rPr>
        <w:t>èm</w:t>
      </w:r>
      <w:r w:rsidRPr="008207E0">
        <w:rPr>
          <w:rFonts w:cs="Arial"/>
          <w:szCs w:val="24"/>
          <w:lang w:val="vi-VN"/>
        </w:rPr>
        <w:t xml:space="preserve"> với dao cách ly. Bộ truyền động của dao cách ly phải có khóa</w:t>
      </w:r>
      <w:r w:rsidRPr="008207E0">
        <w:rPr>
          <w:rFonts w:cs="Arial"/>
          <w:szCs w:val="24"/>
        </w:rPr>
        <w:t>.</w:t>
      </w:r>
      <w:r w:rsidRPr="008207E0">
        <w:rPr>
          <w:rFonts w:cs="Arial"/>
          <w:szCs w:val="24"/>
          <w:lang w:val="vi-VN"/>
        </w:rPr>
        <w:t xml:space="preserve"> </w:t>
      </w:r>
    </w:p>
    <w:p w14:paraId="6559BFA1" w14:textId="77777777" w:rsidR="00CA2D76" w:rsidRPr="008207E0" w:rsidRDefault="00CA2D76" w:rsidP="00150154">
      <w:pPr>
        <w:widowControl w:val="0"/>
        <w:spacing w:line="252" w:lineRule="auto"/>
        <w:rPr>
          <w:rFonts w:cs="Arial"/>
          <w:szCs w:val="24"/>
        </w:rPr>
      </w:pPr>
      <w:r w:rsidRPr="008207E0">
        <w:rPr>
          <w:rFonts w:cs="Arial"/>
          <w:szCs w:val="24"/>
        </w:rPr>
        <w:t>3. Để vận hành trạm biến áp trên cột, tùy theo vị trí trạm, có thể lắp ghế cách điện, sàn vận hành; trong mọi trường hợp, phải có vị trí thao tác đảm bảo an toàn cho người vận hành.</w:t>
      </w:r>
    </w:p>
    <w:p w14:paraId="3F196798" w14:textId="77777777" w:rsidR="00CA2D76" w:rsidRPr="008207E0" w:rsidRDefault="00CA2D76" w:rsidP="00150154">
      <w:pPr>
        <w:widowControl w:val="0"/>
        <w:spacing w:line="252" w:lineRule="auto"/>
        <w:rPr>
          <w:rFonts w:cs="Arial"/>
          <w:szCs w:val="24"/>
          <w:lang w:val="vi-VN"/>
        </w:rPr>
      </w:pPr>
      <w:r w:rsidRPr="008207E0">
        <w:rPr>
          <w:rFonts w:cs="Arial"/>
          <w:szCs w:val="24"/>
        </w:rPr>
        <w:t xml:space="preserve">4. </w:t>
      </w:r>
      <w:r w:rsidRPr="008207E0">
        <w:rPr>
          <w:rFonts w:cs="Arial"/>
          <w:szCs w:val="24"/>
          <w:lang w:val="vi-VN"/>
        </w:rPr>
        <w:t>Trạng thái mở hoặc đóng của thiết bị đóng cắt phải nhìn thấy được từ vị trí thao tác</w:t>
      </w:r>
      <w:r w:rsidRPr="008207E0">
        <w:rPr>
          <w:rFonts w:cs="Arial"/>
          <w:szCs w:val="24"/>
        </w:rPr>
        <w:t>.</w:t>
      </w:r>
      <w:r w:rsidRPr="008207E0">
        <w:rPr>
          <w:rFonts w:cs="Arial"/>
          <w:szCs w:val="24"/>
          <w:lang w:val="vi-VN"/>
        </w:rPr>
        <w:t xml:space="preserve">  </w:t>
      </w:r>
    </w:p>
    <w:p w14:paraId="4CA7FF78" w14:textId="77777777" w:rsidR="00CA2D76" w:rsidRPr="008207E0" w:rsidRDefault="00CA2D76" w:rsidP="00150154">
      <w:pPr>
        <w:widowControl w:val="0"/>
        <w:spacing w:line="252" w:lineRule="auto"/>
        <w:rPr>
          <w:rFonts w:cs="Arial"/>
          <w:szCs w:val="24"/>
          <w:lang w:val="vi-VN"/>
        </w:rPr>
      </w:pPr>
      <w:r w:rsidRPr="008207E0">
        <w:rPr>
          <w:rFonts w:cs="Arial"/>
          <w:szCs w:val="24"/>
        </w:rPr>
        <w:t xml:space="preserve">5. </w:t>
      </w:r>
      <w:r w:rsidRPr="008207E0">
        <w:rPr>
          <w:rFonts w:cs="Arial"/>
          <w:szCs w:val="24"/>
          <w:lang w:val="vi-VN"/>
        </w:rPr>
        <w:t>Trạm biến áp trên cột có thể được lắp đặt kết hợp với cột của ĐDK, nếu các yêu cầu kỹ thuật cho phép</w:t>
      </w:r>
      <w:r w:rsidRPr="008207E0">
        <w:rPr>
          <w:rFonts w:cs="Arial"/>
          <w:szCs w:val="24"/>
        </w:rPr>
        <w:t>.</w:t>
      </w:r>
      <w:r w:rsidRPr="008207E0">
        <w:rPr>
          <w:rFonts w:cs="Arial"/>
          <w:szCs w:val="24"/>
          <w:lang w:val="vi-VN"/>
        </w:rPr>
        <w:t xml:space="preserve"> </w:t>
      </w:r>
    </w:p>
    <w:p w14:paraId="640082D9"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rPr>
        <w:t xml:space="preserve">6. </w:t>
      </w:r>
      <w:r w:rsidRPr="008207E0">
        <w:rPr>
          <w:rFonts w:cs="Arial"/>
          <w:szCs w:val="24"/>
          <w:lang w:val="vi-VN"/>
        </w:rPr>
        <w:t>Ở khu vực xe cộ có thể va chạm vào trạm biến áp phải có cảnh báo, có biện pháp bảo vệ (nếu cần).</w:t>
      </w:r>
    </w:p>
    <w:p w14:paraId="02A89A06" w14:textId="0E7A7A53"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61" w:name="_Toc188048274"/>
      <w:r w:rsidRPr="008207E0">
        <w:rPr>
          <w:rFonts w:cs="Arial"/>
          <w:b/>
          <w:bCs/>
          <w:szCs w:val="24"/>
        </w:rPr>
        <w:t>An toàn của TBA trên cột</w:t>
      </w:r>
      <w:bookmarkEnd w:id="661"/>
    </w:p>
    <w:p w14:paraId="19298DD5" w14:textId="77777777" w:rsidR="00CA2D76" w:rsidRPr="008207E0" w:rsidRDefault="00CA2D76" w:rsidP="00150154">
      <w:pPr>
        <w:widowControl w:val="0"/>
        <w:spacing w:line="252" w:lineRule="auto"/>
        <w:rPr>
          <w:rFonts w:cs="Arial"/>
          <w:szCs w:val="24"/>
          <w:lang w:val="vi-VN"/>
        </w:rPr>
      </w:pPr>
      <w:r w:rsidRPr="008207E0">
        <w:rPr>
          <w:rFonts w:cs="Arial"/>
          <w:szCs w:val="24"/>
          <w:lang w:val="vi-VN"/>
        </w:rPr>
        <w:t>Các biện pháp bảo đảm an toàn</w:t>
      </w:r>
      <w:r w:rsidRPr="008207E0">
        <w:rPr>
          <w:rFonts w:cs="Arial"/>
          <w:szCs w:val="24"/>
        </w:rPr>
        <w:t xml:space="preserve"> điện </w:t>
      </w:r>
      <w:r w:rsidRPr="008207E0">
        <w:rPr>
          <w:rFonts w:cs="Arial"/>
          <w:szCs w:val="24"/>
          <w:lang w:val="vi-VN"/>
        </w:rPr>
        <w:t>được áp dụng cho trạm biến áp trên cột</w:t>
      </w:r>
      <w:r w:rsidRPr="008207E0">
        <w:rPr>
          <w:rFonts w:cs="Arial"/>
          <w:szCs w:val="24"/>
        </w:rPr>
        <w:t xml:space="preserve"> như sau:</w:t>
      </w:r>
      <w:r w:rsidRPr="008207E0">
        <w:rPr>
          <w:rFonts w:cs="Arial"/>
          <w:szCs w:val="24"/>
          <w:lang w:val="vi-VN"/>
        </w:rPr>
        <w:t xml:space="preserve"> </w:t>
      </w:r>
    </w:p>
    <w:p w14:paraId="6A32D9F4" w14:textId="77777777" w:rsidR="00CA2D76" w:rsidRPr="008207E0" w:rsidRDefault="00CA2D76" w:rsidP="00150154">
      <w:pPr>
        <w:widowControl w:val="0"/>
        <w:spacing w:line="252" w:lineRule="auto"/>
        <w:rPr>
          <w:rFonts w:cs="Arial"/>
          <w:szCs w:val="24"/>
          <w:lang w:val="vi-VN"/>
        </w:rPr>
      </w:pPr>
      <w:r w:rsidRPr="008207E0">
        <w:rPr>
          <w:rFonts w:cs="Arial"/>
          <w:szCs w:val="24"/>
        </w:rPr>
        <w:t xml:space="preserve">1. </w:t>
      </w:r>
      <w:r w:rsidRPr="008207E0">
        <w:rPr>
          <w:rFonts w:cs="Arial"/>
          <w:szCs w:val="24"/>
          <w:lang w:val="vi-VN"/>
        </w:rPr>
        <w:t xml:space="preserve">Chiều cao nhỏ nhất từ các phần mang điện điện áp trên 1 kV đến 35 kV đến mặt đất phía dưới TBA không được nhỏ hơn 4,3m. Nếu có ghế hoặc sàn vận hành, thì ghế hoặc sàn phải ở độ cao từ 2,5m trở lên. </w:t>
      </w:r>
    </w:p>
    <w:p w14:paraId="3BE0519D" w14:textId="77777777" w:rsidR="00CA2D76" w:rsidRPr="008207E0" w:rsidRDefault="00CA2D76" w:rsidP="00150154">
      <w:pPr>
        <w:widowControl w:val="0"/>
        <w:spacing w:line="252" w:lineRule="auto"/>
        <w:rPr>
          <w:rFonts w:cs="Arial"/>
          <w:szCs w:val="24"/>
          <w:lang w:val="vi-VN"/>
        </w:rPr>
      </w:pPr>
      <w:r w:rsidRPr="008207E0">
        <w:rPr>
          <w:rFonts w:cs="Arial"/>
          <w:szCs w:val="24"/>
        </w:rPr>
        <w:lastRenderedPageBreak/>
        <w:t>2. H</w:t>
      </w:r>
      <w:r w:rsidRPr="008207E0">
        <w:rPr>
          <w:rFonts w:cs="Arial"/>
          <w:szCs w:val="24"/>
          <w:lang w:val="vi-VN"/>
        </w:rPr>
        <w:t>ành lang bảo vệ</w:t>
      </w:r>
      <w:r w:rsidRPr="008207E0">
        <w:rPr>
          <w:rFonts w:cs="Arial"/>
          <w:szCs w:val="24"/>
        </w:rPr>
        <w:t xml:space="preserve"> an toàn</w:t>
      </w:r>
      <w:r w:rsidRPr="008207E0">
        <w:rPr>
          <w:rFonts w:cs="Arial"/>
          <w:szCs w:val="24"/>
          <w:lang w:val="vi-VN"/>
        </w:rPr>
        <w:t xml:space="preserve"> trạm điện được giới hạn bởi không gian bao quanh trạm điện</w:t>
      </w:r>
      <w:r w:rsidRPr="008207E0">
        <w:rPr>
          <w:rFonts w:cs="Arial"/>
          <w:szCs w:val="24"/>
        </w:rPr>
        <w:t xml:space="preserve"> </w:t>
      </w:r>
      <w:r w:rsidRPr="008207E0">
        <w:rPr>
          <w:rFonts w:cs="Arial"/>
          <w:szCs w:val="24"/>
          <w:lang w:val="vi-VN"/>
        </w:rPr>
        <w:t>có khoảng cách đến các bộ phận mang điện gần nhất của trạm điện theo quy định trong</w:t>
      </w:r>
      <w:r w:rsidRPr="008207E0">
        <w:rPr>
          <w:rFonts w:cs="Arial"/>
          <w:szCs w:val="24"/>
        </w:rPr>
        <w:t xml:space="preserve"> </w:t>
      </w:r>
      <w:r w:rsidRPr="008207E0">
        <w:rPr>
          <w:rFonts w:cs="Arial"/>
          <w:szCs w:val="24"/>
          <w:lang w:val="vi-VN"/>
        </w:rPr>
        <w:t>bảng sau:</w:t>
      </w:r>
    </w:p>
    <w:p w14:paraId="27A7C40F"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bookmarkStart w:id="662" w:name="_Toc356563016"/>
      <w:r w:rsidRPr="008207E0">
        <w:rPr>
          <w:rFonts w:cs="Arial"/>
          <w:b/>
          <w:bCs/>
          <w:i w:val="0"/>
          <w:iCs w:val="0"/>
          <w:color w:val="auto"/>
          <w:szCs w:val="24"/>
          <w:lang w:val="vi-VN"/>
        </w:rPr>
        <w:t xml:space="preserve">Bảng 3.5: Khoảng trống nhỏ nhất đến phần mang điện gần nhất của </w:t>
      </w:r>
    </w:p>
    <w:p w14:paraId="6A194CFC"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trạm biến áp trên cột.</w:t>
      </w:r>
      <w:bookmarkEnd w:id="662"/>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4"/>
        <w:gridCol w:w="3718"/>
      </w:tblGrid>
      <w:tr w:rsidR="00CA2D76" w:rsidRPr="008207E0" w14:paraId="4BDA4D3C" w14:textId="77777777" w:rsidTr="006D5DA3">
        <w:tc>
          <w:tcPr>
            <w:tcW w:w="2944" w:type="dxa"/>
          </w:tcPr>
          <w:p w14:paraId="67AB6212" w14:textId="77777777" w:rsidR="00CA2D76" w:rsidRPr="008207E0" w:rsidRDefault="00CA2D76" w:rsidP="00150154">
            <w:pPr>
              <w:widowControl w:val="0"/>
              <w:spacing w:line="252" w:lineRule="auto"/>
              <w:jc w:val="center"/>
              <w:rPr>
                <w:rFonts w:cs="Arial"/>
                <w:szCs w:val="24"/>
              </w:rPr>
            </w:pPr>
            <w:r w:rsidRPr="008207E0">
              <w:rPr>
                <w:rFonts w:cs="Arial"/>
                <w:szCs w:val="24"/>
              </w:rPr>
              <w:t>Điện áp danh định</w:t>
            </w:r>
          </w:p>
        </w:tc>
        <w:tc>
          <w:tcPr>
            <w:tcW w:w="3718" w:type="dxa"/>
          </w:tcPr>
          <w:p w14:paraId="34DE366A" w14:textId="77777777" w:rsidR="00CA2D76" w:rsidRPr="008207E0" w:rsidRDefault="00CA2D76" w:rsidP="00150154">
            <w:pPr>
              <w:widowControl w:val="0"/>
              <w:spacing w:line="252" w:lineRule="auto"/>
              <w:jc w:val="center"/>
              <w:rPr>
                <w:rFonts w:cs="Arial"/>
                <w:szCs w:val="24"/>
              </w:rPr>
            </w:pPr>
            <w:r w:rsidRPr="008207E0">
              <w:rPr>
                <w:rFonts w:cs="Arial"/>
                <w:szCs w:val="24"/>
              </w:rPr>
              <w:t>Khoảng trống nhỏ nhất (m)</w:t>
            </w:r>
          </w:p>
        </w:tc>
      </w:tr>
      <w:tr w:rsidR="00CA2D76" w:rsidRPr="008207E0" w14:paraId="4A36B3DB" w14:textId="77777777" w:rsidTr="006D5DA3">
        <w:tc>
          <w:tcPr>
            <w:tcW w:w="2944" w:type="dxa"/>
          </w:tcPr>
          <w:p w14:paraId="10D1D0A4" w14:textId="77777777" w:rsidR="00CA2D76" w:rsidRPr="008207E0" w:rsidRDefault="00CA2D76" w:rsidP="00150154">
            <w:pPr>
              <w:widowControl w:val="0"/>
              <w:spacing w:line="252" w:lineRule="auto"/>
              <w:jc w:val="center"/>
              <w:rPr>
                <w:rFonts w:cs="Arial"/>
                <w:szCs w:val="24"/>
              </w:rPr>
            </w:pPr>
            <w:r w:rsidRPr="008207E0">
              <w:rPr>
                <w:rFonts w:cs="Arial"/>
                <w:szCs w:val="24"/>
              </w:rPr>
              <w:t>Đến 22 kV</w:t>
            </w:r>
          </w:p>
        </w:tc>
        <w:tc>
          <w:tcPr>
            <w:tcW w:w="3718" w:type="dxa"/>
          </w:tcPr>
          <w:p w14:paraId="5C3DCEE3" w14:textId="77777777" w:rsidR="00CA2D76" w:rsidRPr="008207E0" w:rsidRDefault="00CA2D76" w:rsidP="00150154">
            <w:pPr>
              <w:widowControl w:val="0"/>
              <w:spacing w:line="252" w:lineRule="auto"/>
              <w:jc w:val="center"/>
              <w:rPr>
                <w:rFonts w:cs="Arial"/>
                <w:szCs w:val="24"/>
              </w:rPr>
            </w:pPr>
            <w:r w:rsidRPr="008207E0">
              <w:rPr>
                <w:rFonts w:cs="Arial"/>
                <w:szCs w:val="24"/>
              </w:rPr>
              <w:t>2,0</w:t>
            </w:r>
          </w:p>
        </w:tc>
      </w:tr>
      <w:tr w:rsidR="00CA2D76" w:rsidRPr="008207E0" w14:paraId="369BCFE8" w14:textId="77777777" w:rsidTr="006D5DA3">
        <w:tc>
          <w:tcPr>
            <w:tcW w:w="2944" w:type="dxa"/>
          </w:tcPr>
          <w:p w14:paraId="2F9EA6C9" w14:textId="77777777" w:rsidR="00CA2D76" w:rsidRPr="008207E0" w:rsidRDefault="00CA2D76" w:rsidP="00150154">
            <w:pPr>
              <w:widowControl w:val="0"/>
              <w:spacing w:line="252" w:lineRule="auto"/>
              <w:jc w:val="center"/>
              <w:rPr>
                <w:rFonts w:cs="Arial"/>
                <w:szCs w:val="24"/>
              </w:rPr>
            </w:pPr>
            <w:r w:rsidRPr="008207E0">
              <w:rPr>
                <w:rFonts w:cs="Arial"/>
                <w:szCs w:val="24"/>
              </w:rPr>
              <w:t>35 kV</w:t>
            </w:r>
          </w:p>
        </w:tc>
        <w:tc>
          <w:tcPr>
            <w:tcW w:w="3718" w:type="dxa"/>
          </w:tcPr>
          <w:p w14:paraId="747138C5" w14:textId="77777777" w:rsidR="00CA2D76" w:rsidRPr="008207E0" w:rsidRDefault="00CA2D76" w:rsidP="00150154">
            <w:pPr>
              <w:widowControl w:val="0"/>
              <w:spacing w:line="252" w:lineRule="auto"/>
              <w:jc w:val="center"/>
              <w:rPr>
                <w:rFonts w:cs="Arial"/>
                <w:szCs w:val="24"/>
              </w:rPr>
            </w:pPr>
            <w:r w:rsidRPr="008207E0">
              <w:rPr>
                <w:rFonts w:cs="Arial"/>
                <w:szCs w:val="24"/>
              </w:rPr>
              <w:t>3,0</w:t>
            </w:r>
          </w:p>
        </w:tc>
      </w:tr>
    </w:tbl>
    <w:p w14:paraId="1283D851" w14:textId="748BE57D"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63" w:name="_Toc188048275"/>
      <w:r w:rsidRPr="008207E0">
        <w:rPr>
          <w:rFonts w:cs="Arial"/>
          <w:b/>
          <w:bCs/>
          <w:szCs w:val="24"/>
        </w:rPr>
        <w:t>Khoảng cách nhỏ nhất từ sàn vận hành hoặc sàn ghế cách điện</w:t>
      </w:r>
      <w:bookmarkEnd w:id="663"/>
    </w:p>
    <w:p w14:paraId="670E5784" w14:textId="77777777" w:rsidR="00CA2D76" w:rsidRPr="008207E0" w:rsidRDefault="00CA2D76" w:rsidP="00150154">
      <w:pPr>
        <w:widowControl w:val="0"/>
        <w:spacing w:line="252" w:lineRule="auto"/>
        <w:rPr>
          <w:rFonts w:cs="Arial"/>
          <w:szCs w:val="24"/>
          <w:lang w:val="vi-VN"/>
        </w:rPr>
      </w:pPr>
      <w:r w:rsidRPr="008207E0">
        <w:rPr>
          <w:rFonts w:cs="Arial"/>
          <w:szCs w:val="24"/>
        </w:rPr>
        <w:t>Khoản cách từ phần mang điện điện áp trên 1 kV đến 35 kV đến</w:t>
      </w:r>
      <w:r w:rsidRPr="008207E0">
        <w:rPr>
          <w:rFonts w:cs="Arial"/>
          <w:szCs w:val="24"/>
          <w:lang w:val="vi-VN"/>
        </w:rPr>
        <w:t xml:space="preserve"> sàn vận hành được </w:t>
      </w:r>
      <w:r w:rsidRPr="008207E0">
        <w:rPr>
          <w:rFonts w:cs="Arial"/>
          <w:szCs w:val="24"/>
        </w:rPr>
        <w:t>quy định</w:t>
      </w:r>
      <w:r w:rsidRPr="008207E0">
        <w:rPr>
          <w:rFonts w:cs="Arial"/>
          <w:szCs w:val="24"/>
          <w:lang w:val="vi-VN"/>
        </w:rPr>
        <w:t xml:space="preserve"> trong bảng sau</w:t>
      </w:r>
      <w:r w:rsidRPr="008207E0">
        <w:rPr>
          <w:rFonts w:cs="Arial"/>
          <w:szCs w:val="24"/>
        </w:rPr>
        <w:t>:</w:t>
      </w:r>
      <w:r w:rsidRPr="008207E0">
        <w:rPr>
          <w:rFonts w:cs="Arial"/>
          <w:szCs w:val="24"/>
          <w:lang w:val="vi-VN"/>
        </w:rPr>
        <w:t xml:space="preserve"> </w:t>
      </w:r>
    </w:p>
    <w:p w14:paraId="2C4056B8"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bookmarkStart w:id="664" w:name="_Toc356563017"/>
      <w:r w:rsidRPr="008207E0">
        <w:rPr>
          <w:rFonts w:cs="Arial"/>
          <w:b/>
          <w:bCs/>
          <w:i w:val="0"/>
          <w:iCs w:val="0"/>
          <w:color w:val="auto"/>
          <w:szCs w:val="24"/>
          <w:lang w:val="vi-VN"/>
        </w:rPr>
        <w:t>Bảng 3.6: Khoảng cách nhỏ nhất giữa các phần mang điện và sàn vận hành</w:t>
      </w:r>
      <w:bookmarkEnd w:id="664"/>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4"/>
        <w:gridCol w:w="3718"/>
      </w:tblGrid>
      <w:tr w:rsidR="00CA2D76" w:rsidRPr="008207E0" w14:paraId="776269B8" w14:textId="77777777" w:rsidTr="006D5DA3">
        <w:tc>
          <w:tcPr>
            <w:tcW w:w="2944" w:type="dxa"/>
          </w:tcPr>
          <w:p w14:paraId="3B4B9CAC" w14:textId="77777777" w:rsidR="00CA2D76" w:rsidRPr="008207E0" w:rsidRDefault="00CA2D76" w:rsidP="00150154">
            <w:pPr>
              <w:widowControl w:val="0"/>
              <w:spacing w:line="252" w:lineRule="auto"/>
              <w:jc w:val="center"/>
              <w:rPr>
                <w:rFonts w:cs="Arial"/>
                <w:szCs w:val="24"/>
              </w:rPr>
            </w:pPr>
            <w:r w:rsidRPr="008207E0">
              <w:rPr>
                <w:rFonts w:cs="Arial"/>
                <w:szCs w:val="24"/>
              </w:rPr>
              <w:t>Điện áp danh định</w:t>
            </w:r>
          </w:p>
        </w:tc>
        <w:tc>
          <w:tcPr>
            <w:tcW w:w="3718" w:type="dxa"/>
          </w:tcPr>
          <w:p w14:paraId="5EC6456E" w14:textId="77777777" w:rsidR="00CA2D76" w:rsidRPr="008207E0" w:rsidRDefault="00CA2D76" w:rsidP="00150154">
            <w:pPr>
              <w:widowControl w:val="0"/>
              <w:spacing w:line="252" w:lineRule="auto"/>
              <w:jc w:val="center"/>
              <w:rPr>
                <w:rFonts w:cs="Arial"/>
                <w:szCs w:val="24"/>
              </w:rPr>
            </w:pPr>
            <w:r w:rsidRPr="008207E0">
              <w:rPr>
                <w:rFonts w:cs="Arial"/>
                <w:szCs w:val="24"/>
              </w:rPr>
              <w:t>Khoảng cách nhỏ nhất (mm)</w:t>
            </w:r>
          </w:p>
        </w:tc>
      </w:tr>
      <w:tr w:rsidR="00CA2D76" w:rsidRPr="008207E0" w14:paraId="63037D61" w14:textId="77777777" w:rsidTr="006D5DA3">
        <w:tc>
          <w:tcPr>
            <w:tcW w:w="2944" w:type="dxa"/>
          </w:tcPr>
          <w:p w14:paraId="157EB31B" w14:textId="77777777" w:rsidR="00CA2D76" w:rsidRPr="008207E0" w:rsidRDefault="00CA2D76" w:rsidP="00150154">
            <w:pPr>
              <w:widowControl w:val="0"/>
              <w:spacing w:line="252" w:lineRule="auto"/>
              <w:jc w:val="center"/>
              <w:rPr>
                <w:rFonts w:cs="Arial"/>
                <w:szCs w:val="24"/>
              </w:rPr>
            </w:pPr>
            <w:r w:rsidRPr="008207E0">
              <w:rPr>
                <w:rFonts w:cs="Arial"/>
                <w:szCs w:val="24"/>
              </w:rPr>
              <w:t>Đến 22 kV</w:t>
            </w:r>
          </w:p>
        </w:tc>
        <w:tc>
          <w:tcPr>
            <w:tcW w:w="3718" w:type="dxa"/>
          </w:tcPr>
          <w:p w14:paraId="38A9BEA4" w14:textId="77777777" w:rsidR="00CA2D76" w:rsidRPr="008207E0" w:rsidRDefault="00CA2D76" w:rsidP="00150154">
            <w:pPr>
              <w:widowControl w:val="0"/>
              <w:spacing w:line="252" w:lineRule="auto"/>
              <w:jc w:val="center"/>
              <w:rPr>
                <w:rFonts w:cs="Arial"/>
                <w:szCs w:val="24"/>
              </w:rPr>
            </w:pPr>
            <w:r w:rsidRPr="008207E0">
              <w:rPr>
                <w:rFonts w:cs="Arial"/>
                <w:szCs w:val="24"/>
              </w:rPr>
              <w:t>2500</w:t>
            </w:r>
          </w:p>
        </w:tc>
      </w:tr>
      <w:tr w:rsidR="00CA2D76" w:rsidRPr="008207E0" w14:paraId="5340BFA8" w14:textId="77777777" w:rsidTr="006D5DA3">
        <w:tc>
          <w:tcPr>
            <w:tcW w:w="2944" w:type="dxa"/>
          </w:tcPr>
          <w:p w14:paraId="17EDF058" w14:textId="77777777" w:rsidR="00CA2D76" w:rsidRPr="008207E0" w:rsidRDefault="00CA2D76" w:rsidP="00150154">
            <w:pPr>
              <w:widowControl w:val="0"/>
              <w:spacing w:line="252" w:lineRule="auto"/>
              <w:jc w:val="center"/>
              <w:rPr>
                <w:rFonts w:cs="Arial"/>
                <w:szCs w:val="24"/>
              </w:rPr>
            </w:pPr>
            <w:r w:rsidRPr="008207E0">
              <w:rPr>
                <w:rFonts w:cs="Arial"/>
                <w:szCs w:val="24"/>
              </w:rPr>
              <w:t>35 kV</w:t>
            </w:r>
          </w:p>
        </w:tc>
        <w:tc>
          <w:tcPr>
            <w:tcW w:w="3718" w:type="dxa"/>
          </w:tcPr>
          <w:p w14:paraId="1E2A2E59" w14:textId="77777777" w:rsidR="00CA2D76" w:rsidRPr="008207E0" w:rsidRDefault="00CA2D76" w:rsidP="00150154">
            <w:pPr>
              <w:widowControl w:val="0"/>
              <w:spacing w:line="252" w:lineRule="auto"/>
              <w:jc w:val="center"/>
              <w:rPr>
                <w:rFonts w:cs="Arial"/>
                <w:szCs w:val="24"/>
              </w:rPr>
            </w:pPr>
            <w:r w:rsidRPr="008207E0">
              <w:rPr>
                <w:rFonts w:cs="Arial"/>
                <w:szCs w:val="24"/>
              </w:rPr>
              <w:t>3100</w:t>
            </w:r>
          </w:p>
        </w:tc>
      </w:tr>
    </w:tbl>
    <w:p w14:paraId="76057A20" w14:textId="7F2D0F2B"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65" w:name="_Toc188048276"/>
      <w:r w:rsidRPr="008207E0">
        <w:rPr>
          <w:rFonts w:cs="Arial"/>
          <w:b/>
          <w:bCs/>
          <w:szCs w:val="24"/>
        </w:rPr>
        <w:t>Tủ phân phối điện hạ áp</w:t>
      </w:r>
      <w:bookmarkEnd w:id="665"/>
    </w:p>
    <w:p w14:paraId="4B2B259F"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bCs/>
          <w:iCs/>
          <w:snapToGrid w:val="0"/>
          <w:szCs w:val="24"/>
        </w:rPr>
        <w:t>Toàn bộ thiết bị phần</w:t>
      </w:r>
      <w:r w:rsidRPr="008207E0">
        <w:rPr>
          <w:rFonts w:cs="Arial"/>
          <w:snapToGrid w:val="0"/>
          <w:szCs w:val="24"/>
          <w:lang w:val="vi-VN"/>
        </w:rPr>
        <w:t xml:space="preserve"> hạ áp của TBA</w:t>
      </w:r>
      <w:r w:rsidRPr="008207E0">
        <w:rPr>
          <w:rFonts w:cs="Arial"/>
          <w:snapToGrid w:val="0"/>
          <w:szCs w:val="24"/>
        </w:rPr>
        <w:t xml:space="preserve"> trên cột</w:t>
      </w:r>
      <w:r w:rsidRPr="008207E0">
        <w:rPr>
          <w:rFonts w:cs="Arial"/>
          <w:snapToGrid w:val="0"/>
          <w:szCs w:val="24"/>
          <w:lang w:val="vi-VN"/>
        </w:rPr>
        <w:t xml:space="preserve"> phải đặt trong tủ kín. </w:t>
      </w:r>
      <w:r w:rsidRPr="008207E0">
        <w:rPr>
          <w:rFonts w:cs="Arial"/>
          <w:snapToGrid w:val="0"/>
          <w:szCs w:val="24"/>
        </w:rPr>
        <w:t>Đáy tủ hạ áp cách mặt đất ít nhất là 1,20m.</w:t>
      </w:r>
    </w:p>
    <w:p w14:paraId="514F1250" w14:textId="31FBCB16"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66" w:name="_Toc188048277"/>
      <w:r w:rsidRPr="008207E0">
        <w:rPr>
          <w:rFonts w:cs="Arial"/>
          <w:b/>
          <w:bCs/>
          <w:szCs w:val="24"/>
        </w:rPr>
        <w:t>Đấu nối dây</w:t>
      </w:r>
      <w:bookmarkEnd w:id="666"/>
    </w:p>
    <w:p w14:paraId="617E60D3" w14:textId="77777777" w:rsidR="00CA2D76" w:rsidRPr="008207E0" w:rsidRDefault="00CA2D76" w:rsidP="00150154">
      <w:pPr>
        <w:pStyle w:val="BodyText"/>
        <w:spacing w:after="120" w:line="252" w:lineRule="auto"/>
        <w:contextualSpacing/>
        <w:rPr>
          <w:rFonts w:ascii="Arial" w:hAnsi="Arial" w:cs="Arial"/>
          <w:sz w:val="24"/>
          <w:szCs w:val="24"/>
        </w:rPr>
      </w:pPr>
      <w:r w:rsidRPr="008207E0">
        <w:rPr>
          <w:rFonts w:ascii="Arial" w:hAnsi="Arial" w:cs="Arial"/>
          <w:sz w:val="24"/>
          <w:szCs w:val="24"/>
        </w:rPr>
        <w:t>Cáp</w:t>
      </w:r>
      <w:r w:rsidRPr="008207E0">
        <w:rPr>
          <w:rFonts w:ascii="Arial" w:hAnsi="Arial" w:cs="Arial"/>
          <w:sz w:val="24"/>
          <w:szCs w:val="24"/>
          <w:lang w:val="vi-VN"/>
        </w:rPr>
        <w:t xml:space="preserve"> điện nối máy biến áp với </w:t>
      </w:r>
      <w:r w:rsidRPr="008207E0">
        <w:rPr>
          <w:rFonts w:ascii="Arial" w:hAnsi="Arial" w:cs="Arial"/>
          <w:sz w:val="24"/>
          <w:szCs w:val="24"/>
        </w:rPr>
        <w:t xml:space="preserve">tủ </w:t>
      </w:r>
      <w:r w:rsidRPr="008207E0">
        <w:rPr>
          <w:rFonts w:ascii="Arial" w:hAnsi="Arial" w:cs="Arial"/>
          <w:sz w:val="24"/>
          <w:szCs w:val="24"/>
          <w:lang w:val="vi-VN"/>
        </w:rPr>
        <w:t xml:space="preserve">điện hạ áp phải được bảo vệ chống hư hỏng cơ </w:t>
      </w:r>
      <w:r w:rsidRPr="008207E0">
        <w:rPr>
          <w:rFonts w:ascii="Arial" w:hAnsi="Arial" w:cs="Arial"/>
          <w:sz w:val="24"/>
          <w:szCs w:val="24"/>
        </w:rPr>
        <w:t>học</w:t>
      </w:r>
      <w:r w:rsidRPr="008207E0">
        <w:rPr>
          <w:rFonts w:ascii="Arial" w:hAnsi="Arial" w:cs="Arial"/>
          <w:sz w:val="24"/>
          <w:szCs w:val="24"/>
          <w:lang w:val="vi-VN"/>
        </w:rPr>
        <w:t xml:space="preserve"> (bằng cách đặt trong ống hoặc</w:t>
      </w:r>
      <w:r w:rsidRPr="008207E0">
        <w:rPr>
          <w:rFonts w:ascii="Arial" w:hAnsi="Arial" w:cs="Arial"/>
          <w:sz w:val="24"/>
          <w:szCs w:val="24"/>
        </w:rPr>
        <w:t xml:space="preserve"> có</w:t>
      </w:r>
      <w:r w:rsidRPr="008207E0">
        <w:rPr>
          <w:rFonts w:ascii="Arial" w:hAnsi="Arial" w:cs="Arial"/>
          <w:sz w:val="24"/>
          <w:szCs w:val="24"/>
          <w:lang w:val="vi-VN"/>
        </w:rPr>
        <w:t xml:space="preserve"> vỏ</w:t>
      </w:r>
      <w:r w:rsidRPr="008207E0">
        <w:rPr>
          <w:rFonts w:ascii="Arial" w:hAnsi="Arial" w:cs="Arial"/>
          <w:sz w:val="24"/>
          <w:szCs w:val="24"/>
        </w:rPr>
        <w:t xml:space="preserve"> </w:t>
      </w:r>
      <w:r w:rsidRPr="008207E0">
        <w:rPr>
          <w:rFonts w:ascii="Arial" w:hAnsi="Arial" w:cs="Arial"/>
          <w:sz w:val="24"/>
          <w:szCs w:val="24"/>
          <w:lang w:val="vi-VN"/>
        </w:rPr>
        <w:t xml:space="preserve">bảo vệ </w:t>
      </w:r>
      <w:r w:rsidRPr="008207E0">
        <w:rPr>
          <w:rFonts w:ascii="Arial" w:hAnsi="Arial" w:cs="Arial"/>
          <w:sz w:val="24"/>
          <w:szCs w:val="24"/>
        </w:rPr>
        <w:t>thích hợp</w:t>
      </w:r>
      <w:r w:rsidRPr="008207E0">
        <w:rPr>
          <w:rFonts w:ascii="Arial" w:hAnsi="Arial" w:cs="Arial"/>
          <w:sz w:val="24"/>
          <w:szCs w:val="24"/>
          <w:lang w:val="vi-VN"/>
        </w:rPr>
        <w:t>, v</w:t>
      </w:r>
      <w:r w:rsidRPr="008207E0">
        <w:rPr>
          <w:rFonts w:ascii="Arial" w:hAnsi="Arial" w:cs="Arial"/>
          <w:sz w:val="24"/>
          <w:szCs w:val="24"/>
        </w:rPr>
        <w:t>.</w:t>
      </w:r>
      <w:r w:rsidRPr="008207E0">
        <w:rPr>
          <w:rFonts w:ascii="Arial" w:hAnsi="Arial" w:cs="Arial"/>
          <w:sz w:val="24"/>
          <w:szCs w:val="24"/>
          <w:lang w:val="vi-VN"/>
        </w:rPr>
        <w:t>v.) và phải tuân thủ những yêu cầu</w:t>
      </w:r>
      <w:r w:rsidRPr="008207E0">
        <w:rPr>
          <w:rFonts w:ascii="Arial" w:hAnsi="Arial" w:cs="Arial"/>
          <w:sz w:val="24"/>
          <w:szCs w:val="24"/>
        </w:rPr>
        <w:t xml:space="preserve"> lựa chọn tiết diện lõi cáp quy định</w:t>
      </w:r>
      <w:r w:rsidRPr="008207E0">
        <w:rPr>
          <w:rFonts w:ascii="Arial" w:hAnsi="Arial" w:cs="Arial"/>
          <w:sz w:val="24"/>
          <w:szCs w:val="24"/>
          <w:lang w:val="vi-VN"/>
        </w:rPr>
        <w:t xml:space="preserve"> trong </w:t>
      </w:r>
      <w:r w:rsidRPr="008207E0">
        <w:rPr>
          <w:rFonts w:ascii="Arial" w:hAnsi="Arial" w:cs="Arial"/>
          <w:sz w:val="24"/>
          <w:szCs w:val="24"/>
          <w:highlight w:val="yellow"/>
        </w:rPr>
        <w:t>Mục 2.1.</w:t>
      </w:r>
    </w:p>
    <w:p w14:paraId="48556FB8" w14:textId="77777777" w:rsidR="00CA2D76" w:rsidRPr="008207E0" w:rsidRDefault="00CA2D76" w:rsidP="00150154">
      <w:pPr>
        <w:pStyle w:val="BodyText"/>
        <w:spacing w:after="120" w:line="252" w:lineRule="auto"/>
        <w:contextualSpacing/>
        <w:rPr>
          <w:rFonts w:ascii="Arial" w:hAnsi="Arial" w:cs="Arial"/>
          <w:snapToGrid w:val="0"/>
          <w:sz w:val="24"/>
          <w:szCs w:val="24"/>
        </w:rPr>
      </w:pPr>
      <w:r w:rsidRPr="008207E0">
        <w:rPr>
          <w:rFonts w:ascii="Arial" w:hAnsi="Arial" w:cs="Arial"/>
          <w:sz w:val="24"/>
          <w:szCs w:val="24"/>
          <w:lang w:val="vi-VN"/>
        </w:rPr>
        <w:t>Điểm treo dây xuất tuyến ĐDK đến 1 kV phải có độ cao đến mặt đất không nhỏ hơn 4,0m đối với dây dẫn trần và 3,5m đối với dây bọc</w:t>
      </w:r>
      <w:r w:rsidRPr="008207E0">
        <w:rPr>
          <w:rFonts w:ascii="Arial" w:hAnsi="Arial" w:cs="Arial"/>
          <w:sz w:val="24"/>
          <w:szCs w:val="24"/>
        </w:rPr>
        <w:t>.</w:t>
      </w:r>
    </w:p>
    <w:p w14:paraId="10ABC35C" w14:textId="7CD8F40F"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67" w:name="_Toc188048278"/>
      <w:r w:rsidRPr="008207E0">
        <w:rPr>
          <w:rFonts w:cs="Arial"/>
          <w:b/>
          <w:bCs/>
          <w:szCs w:val="24"/>
        </w:rPr>
        <w:t xml:space="preserve">Khoảng </w:t>
      </w:r>
      <w:r w:rsidRPr="00C37901">
        <w:rPr>
          <w:rFonts w:cs="Arial"/>
          <w:b/>
          <w:bCs/>
          <w:szCs w:val="24"/>
        </w:rPr>
        <w:t>trống</w:t>
      </w:r>
      <w:r w:rsidRPr="008207E0">
        <w:rPr>
          <w:rFonts w:cs="Arial"/>
          <w:b/>
          <w:bCs/>
          <w:szCs w:val="24"/>
        </w:rPr>
        <w:t xml:space="preserve"> nhỏ nhất cho phòng cháy, chữa cháy</w:t>
      </w:r>
      <w:bookmarkEnd w:id="667"/>
    </w:p>
    <w:p w14:paraId="287247E9" w14:textId="77777777" w:rsidR="00CA2D76" w:rsidRPr="008207E0" w:rsidRDefault="00CA2D76" w:rsidP="00150154">
      <w:pPr>
        <w:pStyle w:val="BodyText"/>
        <w:widowControl w:val="0"/>
        <w:spacing w:after="120" w:line="252" w:lineRule="auto"/>
        <w:contextualSpacing/>
        <w:rPr>
          <w:rFonts w:ascii="Arial" w:hAnsi="Arial" w:cs="Arial"/>
          <w:sz w:val="24"/>
          <w:szCs w:val="24"/>
          <w:lang w:val="vi-VN"/>
        </w:rPr>
      </w:pPr>
      <w:r w:rsidRPr="008207E0">
        <w:rPr>
          <w:rFonts w:ascii="Arial" w:hAnsi="Arial" w:cs="Arial"/>
          <w:sz w:val="24"/>
          <w:szCs w:val="24"/>
          <w:lang w:val="vi-VN"/>
        </w:rPr>
        <w:t>Khoảng trống nhỏ nhất từ máy biến áp tới phần kiến trúc của nhà hoặc công trình liền kề phải bảo đảm an toàn dựa trên độ chịu lửa của nhà hoặc công trình đó.</w:t>
      </w:r>
    </w:p>
    <w:p w14:paraId="2A210BF5" w14:textId="23A6C9BC" w:rsidR="00CA2D76" w:rsidRPr="008207E0" w:rsidRDefault="00CA2D76" w:rsidP="00150154">
      <w:pPr>
        <w:pStyle w:val="ListParagraph"/>
        <w:numPr>
          <w:ilvl w:val="2"/>
          <w:numId w:val="35"/>
        </w:numPr>
        <w:tabs>
          <w:tab w:val="left" w:pos="426"/>
        </w:tabs>
        <w:spacing w:line="252" w:lineRule="auto"/>
        <w:ind w:left="0" w:firstLine="0"/>
        <w:jc w:val="both"/>
        <w:outlineLvl w:val="1"/>
        <w:rPr>
          <w:rFonts w:cs="Arial"/>
          <w:b/>
          <w:bCs/>
          <w:szCs w:val="24"/>
        </w:rPr>
      </w:pPr>
      <w:bookmarkStart w:id="668" w:name="_Toc289385915"/>
      <w:bookmarkStart w:id="669" w:name="_Toc332299561"/>
      <w:bookmarkStart w:id="670" w:name="_Toc357000883"/>
      <w:bookmarkStart w:id="671" w:name="_Toc188048279"/>
      <w:bookmarkStart w:id="672" w:name="_Toc188050563"/>
      <w:r w:rsidRPr="008207E0">
        <w:rPr>
          <w:rFonts w:cs="Arial"/>
          <w:b/>
          <w:bCs/>
          <w:szCs w:val="24"/>
        </w:rPr>
        <w:t>Bảo vệ chống sét</w:t>
      </w:r>
      <w:bookmarkEnd w:id="668"/>
      <w:bookmarkEnd w:id="669"/>
      <w:bookmarkEnd w:id="670"/>
      <w:r w:rsidRPr="008207E0">
        <w:rPr>
          <w:rFonts w:cs="Arial"/>
          <w:b/>
          <w:bCs/>
          <w:szCs w:val="24"/>
        </w:rPr>
        <w:t xml:space="preserve"> cho TBA điện áp trên 1 kV đến 500 kV</w:t>
      </w:r>
      <w:bookmarkEnd w:id="671"/>
      <w:bookmarkEnd w:id="672"/>
    </w:p>
    <w:p w14:paraId="50D46EA6" w14:textId="3A5CD661"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73" w:name="_Toc188048280"/>
      <w:r w:rsidRPr="008207E0">
        <w:rPr>
          <w:rFonts w:cs="Arial"/>
          <w:b/>
          <w:bCs/>
          <w:szCs w:val="24"/>
        </w:rPr>
        <w:t>Bảo vệ chống sét đánh trực tiếp lên TBA</w:t>
      </w:r>
      <w:bookmarkEnd w:id="673"/>
      <w:r w:rsidRPr="008207E0">
        <w:rPr>
          <w:rFonts w:cs="Arial"/>
          <w:b/>
          <w:bCs/>
          <w:szCs w:val="24"/>
        </w:rPr>
        <w:t xml:space="preserve"> </w:t>
      </w:r>
    </w:p>
    <w:p w14:paraId="00A5BC70"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rPr>
        <w:t xml:space="preserve">1. </w:t>
      </w:r>
      <w:r w:rsidRPr="008207E0">
        <w:rPr>
          <w:rFonts w:cs="Arial"/>
          <w:snapToGrid w:val="0"/>
          <w:szCs w:val="24"/>
          <w:lang w:val="vi-VN"/>
        </w:rPr>
        <w:t>TBA và TBPP ngoài trời điện áp từ 110kV trở lên phải được bảo vệ chống sét đánh trực tiếp.</w:t>
      </w:r>
      <w:r w:rsidRPr="008207E0">
        <w:rPr>
          <w:rFonts w:cs="Arial"/>
          <w:snapToGrid w:val="0"/>
          <w:szCs w:val="24"/>
        </w:rPr>
        <w:t xml:space="preserve"> </w:t>
      </w:r>
      <w:r w:rsidRPr="008207E0">
        <w:rPr>
          <w:rFonts w:cs="Arial"/>
          <w:snapToGrid w:val="0"/>
          <w:szCs w:val="24"/>
          <w:lang w:val="vi-VN"/>
        </w:rPr>
        <w:t>Đối với các TBA và TBPP có điện áp dưới 110kV tùy theo địa hình, đặc điểm tự nhiên mà bố trí bảo vệ chống sét trực tiếp cho phù hợp</w:t>
      </w:r>
      <w:r w:rsidRPr="008207E0">
        <w:rPr>
          <w:rFonts w:cs="Arial"/>
          <w:snapToGrid w:val="0"/>
          <w:szCs w:val="24"/>
        </w:rPr>
        <w:t>.</w:t>
      </w:r>
    </w:p>
    <w:p w14:paraId="713AB7E7" w14:textId="77777777" w:rsidR="00CA2D76" w:rsidRPr="008207E0" w:rsidRDefault="00CA2D76" w:rsidP="00150154">
      <w:pPr>
        <w:pStyle w:val="BodyText10"/>
        <w:widowControl w:val="0"/>
        <w:spacing w:before="120" w:after="120" w:line="252" w:lineRule="auto"/>
        <w:contextualSpacing/>
        <w:rPr>
          <w:rFonts w:cs="Arial"/>
          <w:snapToGrid w:val="0"/>
          <w:color w:val="FF0000"/>
          <w:szCs w:val="24"/>
        </w:rPr>
      </w:pPr>
      <w:r w:rsidRPr="008207E0">
        <w:rPr>
          <w:rFonts w:cs="Arial"/>
          <w:snapToGrid w:val="0"/>
          <w:szCs w:val="24"/>
        </w:rPr>
        <w:t xml:space="preserve">2. </w:t>
      </w:r>
      <w:r w:rsidRPr="008207E0">
        <w:rPr>
          <w:rFonts w:cs="Arial"/>
          <w:snapToGrid w:val="0"/>
          <w:szCs w:val="24"/>
          <w:lang w:val="vi-VN"/>
        </w:rPr>
        <w:t>Nhà đặt TBPP và TBA nên được bảo vệ chống sét đánh trực tiếp. Mái các nhà đặt TBPP và TBA bằng kim loại phải được nối đất</w:t>
      </w:r>
      <w:r w:rsidRPr="008207E0">
        <w:rPr>
          <w:rFonts w:cs="Arial"/>
          <w:snapToGrid w:val="0"/>
          <w:szCs w:val="24"/>
        </w:rPr>
        <w:t>.</w:t>
      </w:r>
    </w:p>
    <w:p w14:paraId="74AE00FE" w14:textId="3301D71F"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74" w:name="_Toc188048281"/>
      <w:r w:rsidRPr="008207E0">
        <w:rPr>
          <w:rFonts w:cs="Arial"/>
          <w:b/>
          <w:bCs/>
          <w:szCs w:val="24"/>
        </w:rPr>
        <w:t>Bố trí kim thu sét và dây nối đất</w:t>
      </w:r>
      <w:bookmarkEnd w:id="674"/>
    </w:p>
    <w:p w14:paraId="52690131"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lang w:val="vi-VN"/>
        </w:rPr>
        <w:t xml:space="preserve">1. Bảo vệ chống sét đánh trực tiếp vào hệ thống phân phối ngoài trời và nhà điều khiển </w:t>
      </w:r>
    </w:p>
    <w:p w14:paraId="215F8474"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bằng cách dùng kim thu sét độc lập</w:t>
      </w:r>
      <w:r w:rsidRPr="008207E0">
        <w:rPr>
          <w:rFonts w:cs="Arial"/>
          <w:snapToGrid w:val="0"/>
          <w:szCs w:val="24"/>
        </w:rPr>
        <w:t xml:space="preserve"> </w:t>
      </w:r>
      <w:r w:rsidRPr="008207E0">
        <w:rPr>
          <w:rFonts w:cs="Arial"/>
          <w:snapToGrid w:val="0"/>
          <w:szCs w:val="24"/>
          <w:lang w:val="vi-VN"/>
        </w:rPr>
        <w:t>hoặc dây thu sét độc lập, kim thu sét lắp trên các kết cấu xây dựng, dây chống</w:t>
      </w:r>
      <w:r w:rsidRPr="008207E0">
        <w:rPr>
          <w:rFonts w:cs="Arial"/>
          <w:snapToGrid w:val="0"/>
          <w:szCs w:val="24"/>
        </w:rPr>
        <w:t xml:space="preserve"> </w:t>
      </w:r>
      <w:r w:rsidRPr="008207E0">
        <w:rPr>
          <w:rFonts w:cs="Arial"/>
          <w:snapToGrid w:val="0"/>
          <w:szCs w:val="24"/>
          <w:lang w:val="vi-VN"/>
        </w:rPr>
        <w:t>sét treo trên các kết cấu xây dựng. Có thể sử dụng các cột cao như cột ĐDK, cột lắp đèn</w:t>
      </w:r>
      <w:r w:rsidRPr="008207E0">
        <w:rPr>
          <w:rFonts w:cs="Arial"/>
          <w:snapToGrid w:val="0"/>
          <w:szCs w:val="24"/>
        </w:rPr>
        <w:t xml:space="preserve"> </w:t>
      </w:r>
      <w:r w:rsidRPr="008207E0">
        <w:rPr>
          <w:rFonts w:cs="Arial"/>
          <w:snapToGrid w:val="0"/>
          <w:szCs w:val="24"/>
          <w:lang w:val="vi-VN"/>
        </w:rPr>
        <w:t xml:space="preserve">pha, v.v. để lắp kim thu sét.  </w:t>
      </w:r>
    </w:p>
    <w:p w14:paraId="68690CD6"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Từ các cột có kim thu sét ở TBPP ngoài trời điện áp 110 kV trở lên phải bảo đảm cho dòng điện sét chạy đến mạch nối đất chung không ít hơn 2-3 tia. Ngoài ra còn phải đóng thêm 1-2 cọc nối đất dài 3-5m và cách cột có kim thu sét không ngắn hơn chiều dài cọc nối đất. </w:t>
      </w:r>
    </w:p>
    <w:p w14:paraId="211E5E83"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2. Kim thu sét có thể lắp trên cột cổng MBA, cột cổng của điện kháng và kết cấu của TBPP </w:t>
      </w:r>
      <w:r w:rsidRPr="008207E0">
        <w:rPr>
          <w:rFonts w:cs="Arial"/>
          <w:snapToGrid w:val="0"/>
          <w:szCs w:val="24"/>
          <w:lang w:val="vi-VN"/>
        </w:rPr>
        <w:lastRenderedPageBreak/>
        <w:t xml:space="preserve">ngoài trời nếu khoảng cách trong đất từ dây nối đất xuống đất đến điểm nối đất của MBA hoặc điện kháng </w:t>
      </w:r>
      <w:r w:rsidRPr="008207E0">
        <w:rPr>
          <w:rFonts w:cs="Arial"/>
          <w:snapToGrid w:val="0"/>
          <w:szCs w:val="24"/>
        </w:rPr>
        <w:t>nhỏ</w:t>
      </w:r>
      <w:r w:rsidRPr="008207E0">
        <w:rPr>
          <w:rFonts w:cs="Arial"/>
          <w:snapToGrid w:val="0"/>
          <w:szCs w:val="24"/>
          <w:lang w:val="vi-VN"/>
        </w:rPr>
        <w:t xml:space="preserve"> hơn 15m và điện trở suất tương đương của đất vào mùa sét nhỏ hơn 350Ωm, nhưng phải bổ sung các điều kiện sau:</w:t>
      </w:r>
    </w:p>
    <w:p w14:paraId="251C893B"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a) Bố trí chống sét van (CSV) ngay trên các đầu ra của các cuộn dây MBA hoặc cách các đầu ra không quá 5m theo chiều dài dây dẫn;</w:t>
      </w:r>
    </w:p>
    <w:p w14:paraId="52C95467"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b) Dây nối đất từ cột đặt kim thu sét đến mạch nối đất chung bằng 3-4 tia. Ngoài ra còn phải đóng thêm 2-3 cọc nối đất dài 3-5m và cách cột có kim chống sét không ngắn hơn chiều dài cọc nối đất.</w:t>
      </w:r>
    </w:p>
    <w:p w14:paraId="10B7E78F" w14:textId="77777777" w:rsidR="00CA2D76" w:rsidRPr="008207E0" w:rsidRDefault="00CA2D76" w:rsidP="00150154">
      <w:pPr>
        <w:pStyle w:val="BodyText10"/>
        <w:widowControl w:val="0"/>
        <w:spacing w:before="120" w:after="120" w:line="252" w:lineRule="auto"/>
        <w:contextualSpacing/>
        <w:rPr>
          <w:rFonts w:cs="Arial"/>
          <w:snapToGrid w:val="0"/>
          <w:color w:val="FF0000"/>
          <w:szCs w:val="24"/>
        </w:rPr>
      </w:pPr>
      <w:r w:rsidRPr="008207E0">
        <w:rPr>
          <w:rFonts w:cs="Arial"/>
          <w:snapToGrid w:val="0"/>
          <w:szCs w:val="24"/>
          <w:lang w:val="vi-VN"/>
        </w:rPr>
        <w:t>3. Dây nối đất của CSV phía điện áp cao nhất của MBA đấu vào khoảng giữa dây nối đất từ kim thu sét đến điểm nối đất của MBA.</w:t>
      </w:r>
    </w:p>
    <w:p w14:paraId="7A3B2140"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4. Khoảng cách trong không khí từ các kết cấu của TBPP ngoài trời có đặt kim thu sét đến các phần dẫn điện không được nhỏ hơn chiều dài chuỗi cách điện.</w:t>
      </w:r>
    </w:p>
    <w:p w14:paraId="49779F51"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5. Khi dùng cột đèn pha lắp kim thu sét, đoạn dây dẫn cấp điện cho đèn pha (kể từ đoạn chui ra khỏi mương cáp tới tận đèn pha) phải dùng cáp có vỏ bọc kim loại hoặc nếu cáp không có vỏ bọc kim loại thì phải luồn trong ống kim loại. Vỏ cáp và ống luồn cáp phải được nối vào nối đất chung của trạm.  </w:t>
      </w:r>
    </w:p>
    <w:p w14:paraId="0D27C510" w14:textId="276008C2"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75" w:name="_Toc188048282"/>
      <w:r w:rsidRPr="008207E0">
        <w:rPr>
          <w:rFonts w:cs="Arial"/>
          <w:b/>
          <w:bCs/>
          <w:szCs w:val="24"/>
        </w:rPr>
        <w:t>Dây chống sét của ĐDK từ trên 1 kV đấu nối vào TBA</w:t>
      </w:r>
      <w:bookmarkEnd w:id="675"/>
      <w:r w:rsidRPr="008207E0">
        <w:rPr>
          <w:rFonts w:cs="Arial"/>
          <w:b/>
          <w:bCs/>
          <w:szCs w:val="24"/>
        </w:rPr>
        <w:t xml:space="preserve">  </w:t>
      </w:r>
    </w:p>
    <w:p w14:paraId="49BFBA19"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1. ĐDK 35kV xuất tuyến từ các TBA 110kV trở lên, ĐDK 22kV xuất tuyến từ các MBA 220kV phải được bảo vệ chống sét đánh trực tiếp bằng dây chống sét. Chiều dài đoạn ĐDK được bảo vệ chống sét từ 1 đến 2 km.</w:t>
      </w:r>
    </w:p>
    <w:p w14:paraId="5B532F44"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rPr>
        <w:t>2.</w:t>
      </w:r>
      <w:r w:rsidRPr="008207E0">
        <w:rPr>
          <w:rFonts w:cs="Arial"/>
          <w:snapToGrid w:val="0"/>
          <w:szCs w:val="24"/>
          <w:lang w:val="vi-VN"/>
        </w:rPr>
        <w:t xml:space="preserve"> Đoạn ĐDK đến 22kV xuất tuyến từ các TBA 110kV trở lên và đoạn ĐDK nối vào các TBA đến 35kV thì tùy theo đặc điểm tự nhiên và địa hình để bố trí bảo vệ chống sét trực tiếp cho phù hợp. Chiều dài đoạn ĐDK được bảo vệ chống sét không quá 2km.</w:t>
      </w:r>
    </w:p>
    <w:p w14:paraId="214929E8"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rPr>
        <w:t xml:space="preserve">3. Dây chống sét (nếu có) </w:t>
      </w:r>
      <w:r w:rsidRPr="008207E0">
        <w:rPr>
          <w:rFonts w:cs="Arial"/>
          <w:snapToGrid w:val="0"/>
          <w:szCs w:val="24"/>
          <w:lang w:val="vi-VN"/>
        </w:rPr>
        <w:t>phải đảm bảo góc bảo vệ ≤ 30°</w:t>
      </w:r>
      <w:r w:rsidRPr="008207E0">
        <w:rPr>
          <w:rFonts w:cs="Arial"/>
          <w:snapToGrid w:val="0"/>
          <w:szCs w:val="24"/>
        </w:rPr>
        <w:t xml:space="preserve"> và điện trở nối đất tuân theo </w:t>
      </w:r>
      <w:r w:rsidRPr="008207E0">
        <w:rPr>
          <w:rFonts w:cs="Arial"/>
          <w:snapToGrid w:val="0"/>
          <w:szCs w:val="24"/>
          <w:highlight w:val="yellow"/>
          <w:lang w:val="vi-VN"/>
        </w:rPr>
        <w:t>Mục 1.7-3.3</w:t>
      </w:r>
      <w:r w:rsidRPr="008207E0">
        <w:rPr>
          <w:rFonts w:cs="Arial"/>
          <w:snapToGrid w:val="0"/>
          <w:szCs w:val="24"/>
          <w:lang w:val="vi-VN"/>
        </w:rPr>
        <w:t xml:space="preserve">. Ở những vùng có điện trở suất lớn hơn 1000Ωm cho phép bảo vệ các đoạn ĐDK vào trạm bằng cột thu sét độc lập, điện trở nối đất của cột không quy định. </w:t>
      </w:r>
    </w:p>
    <w:p w14:paraId="0ED979D5"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rPr>
        <w:t>4. D</w:t>
      </w:r>
      <w:r w:rsidRPr="008207E0">
        <w:rPr>
          <w:rFonts w:cs="Arial"/>
          <w:snapToGrid w:val="0"/>
          <w:szCs w:val="24"/>
          <w:lang w:val="vi-VN"/>
        </w:rPr>
        <w:t xml:space="preserve">ây chống sét của ĐDK </w:t>
      </w:r>
      <w:r w:rsidRPr="008207E0">
        <w:rPr>
          <w:rFonts w:cs="Arial"/>
          <w:snapToGrid w:val="0"/>
          <w:szCs w:val="24"/>
        </w:rPr>
        <w:t xml:space="preserve">đến </w:t>
      </w:r>
      <w:r w:rsidRPr="008207E0">
        <w:rPr>
          <w:rFonts w:cs="Arial"/>
          <w:snapToGrid w:val="0"/>
          <w:szCs w:val="24"/>
          <w:lang w:val="vi-VN"/>
        </w:rPr>
        <w:t xml:space="preserve">35 kV phải dừng lại ở cột cuối đường dây; chuỗi cách điện tại cột này phải tăng thêm 2 bát so với chuỗi cách điện của đường dây. </w:t>
      </w:r>
    </w:p>
    <w:p w14:paraId="48239DF8"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rPr>
        <w:t>5</w:t>
      </w:r>
      <w:r w:rsidRPr="008207E0">
        <w:rPr>
          <w:rFonts w:cs="Arial"/>
          <w:snapToGrid w:val="0"/>
          <w:szCs w:val="24"/>
          <w:lang w:val="vi-VN"/>
        </w:rPr>
        <w:t xml:space="preserve">. Nếu dây chống sét của ĐDK </w:t>
      </w:r>
      <w:r w:rsidRPr="008207E0">
        <w:rPr>
          <w:rFonts w:cs="Arial"/>
          <w:snapToGrid w:val="0"/>
          <w:szCs w:val="24"/>
        </w:rPr>
        <w:t xml:space="preserve">đến </w:t>
      </w:r>
      <w:r w:rsidRPr="008207E0">
        <w:rPr>
          <w:rFonts w:cs="Arial"/>
          <w:snapToGrid w:val="0"/>
          <w:szCs w:val="24"/>
          <w:lang w:val="vi-VN"/>
        </w:rPr>
        <w:t xml:space="preserve">35 kV kéo tiếp vào trạm, điểm </w:t>
      </w:r>
      <w:r w:rsidRPr="008207E0">
        <w:rPr>
          <w:rFonts w:cs="Arial"/>
          <w:snapToGrid w:val="0"/>
          <w:szCs w:val="24"/>
        </w:rPr>
        <w:t>đấu</w:t>
      </w:r>
      <w:r w:rsidRPr="008207E0">
        <w:rPr>
          <w:rFonts w:cs="Arial"/>
          <w:snapToGrid w:val="0"/>
          <w:szCs w:val="24"/>
          <w:lang w:val="vi-VN"/>
        </w:rPr>
        <w:t xml:space="preserve"> của dây chống sét</w:t>
      </w:r>
      <w:r w:rsidRPr="008207E0">
        <w:rPr>
          <w:rFonts w:cs="Arial"/>
          <w:snapToGrid w:val="0"/>
          <w:szCs w:val="24"/>
        </w:rPr>
        <w:t xml:space="preserve"> trong trạm</w:t>
      </w:r>
      <w:r w:rsidRPr="008207E0">
        <w:rPr>
          <w:rFonts w:cs="Arial"/>
          <w:snapToGrid w:val="0"/>
          <w:szCs w:val="24"/>
          <w:lang w:val="vi-VN"/>
        </w:rPr>
        <w:t xml:space="preserve"> phải cách ly bằng một chuỗi cách điện theo tiêu chuẩn cách điện của ĐDK</w:t>
      </w:r>
      <w:r w:rsidRPr="008207E0">
        <w:rPr>
          <w:rFonts w:cs="Arial"/>
          <w:snapToGrid w:val="0"/>
          <w:szCs w:val="24"/>
        </w:rPr>
        <w:t xml:space="preserve"> tương ứng</w:t>
      </w:r>
      <w:r w:rsidRPr="008207E0">
        <w:rPr>
          <w:rFonts w:cs="Arial"/>
          <w:snapToGrid w:val="0"/>
          <w:szCs w:val="24"/>
          <w:lang w:val="vi-VN"/>
        </w:rPr>
        <w:t xml:space="preserve">. </w:t>
      </w:r>
    </w:p>
    <w:p w14:paraId="197018C6"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rPr>
        <w:t>6</w:t>
      </w:r>
      <w:r w:rsidRPr="008207E0">
        <w:rPr>
          <w:rFonts w:cs="Arial"/>
          <w:snapToGrid w:val="0"/>
          <w:szCs w:val="24"/>
          <w:lang w:val="vi-VN"/>
        </w:rPr>
        <w:t>. Dây chống sét của ĐDK 110kV trở lên được nối vào kết cấu nối đất của TBA ngoài trời khi điện trở nối đất của trạm đạt tiêu chuẩn.</w:t>
      </w:r>
    </w:p>
    <w:p w14:paraId="7C732A0F" w14:textId="2316D935"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76" w:name="_Toc188048283"/>
      <w:r w:rsidRPr="008207E0">
        <w:rPr>
          <w:rFonts w:cs="Arial"/>
          <w:b/>
          <w:bCs/>
          <w:szCs w:val="24"/>
        </w:rPr>
        <w:t>Chống sét van</w:t>
      </w:r>
      <w:bookmarkEnd w:id="676"/>
      <w:r w:rsidRPr="008207E0">
        <w:rPr>
          <w:rFonts w:cs="Arial"/>
          <w:b/>
          <w:bCs/>
          <w:szCs w:val="24"/>
        </w:rPr>
        <w:t xml:space="preserve"> </w:t>
      </w:r>
    </w:p>
    <w:p w14:paraId="69218240"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rPr>
        <w:t>1.</w:t>
      </w:r>
      <w:r w:rsidRPr="008207E0">
        <w:rPr>
          <w:rFonts w:cs="Arial"/>
          <w:snapToGrid w:val="0"/>
          <w:szCs w:val="24"/>
          <w:lang w:val="vi-VN"/>
        </w:rPr>
        <w:t xml:space="preserve"> TBA 6kV trở lên có nối với ĐDK phải đặt CSV.</w:t>
      </w:r>
    </w:p>
    <w:p w14:paraId="458EB461"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Khi chọn CSV phải phối hợp đặc tính bảo vệ của nó với cách điện thiết bị và điện áp dập tắt phóng điện của CSV phải phù hợp với điện áp tại vị trí đặt chống sét, khi chạm đất 1 pha. Khi tăng khoảng cách giữa chống sét và thiết bị cần bảo vệ để giảm số lượng chống sét cần lắp đặt, có thể dùng chống sét có đặc tính cao hơn so với yêu cầu nhưng vẫn phải phối hợp với cách điện thiết bị.</w:t>
      </w:r>
    </w:p>
    <w:p w14:paraId="0EAAD2FF"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rPr>
        <w:t xml:space="preserve">2. </w:t>
      </w:r>
      <w:r w:rsidRPr="008207E0">
        <w:rPr>
          <w:rFonts w:cs="Arial"/>
          <w:snapToGrid w:val="0"/>
          <w:szCs w:val="24"/>
          <w:lang w:val="vi-VN"/>
        </w:rPr>
        <w:t>Khoảng cách theo dây dẫn từ CSV đến MBA và thiết bị càng gần càng tốt nhưng không được lớn hơn 10m.</w:t>
      </w:r>
      <w:r w:rsidRPr="008207E0">
        <w:rPr>
          <w:rFonts w:cs="Arial"/>
          <w:snapToGrid w:val="0"/>
          <w:szCs w:val="24"/>
        </w:rPr>
        <w:t xml:space="preserve"> </w:t>
      </w:r>
      <w:r w:rsidRPr="008207E0">
        <w:rPr>
          <w:rFonts w:cs="Arial"/>
          <w:snapToGrid w:val="0"/>
          <w:szCs w:val="24"/>
          <w:lang w:val="vi-VN"/>
        </w:rPr>
        <w:t>Khi không thực hiện được yêu cầu này, việc tính toán khoảng cách cho phép lớn nhất giữa CSV và thiết bị được bảo vệ căn cứ theo số lượng đường dây và CSV nối với TBA trong chế độ làm việc bình thường. Nếu việc đặt CSV tại vị trí có khoảng cách lớn hơn khoảng cách tính toán nêu trên thì phải đặt thêm CSV trên thanh cái.</w:t>
      </w:r>
    </w:p>
    <w:p w14:paraId="4A6D2760"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rPr>
        <w:t xml:space="preserve">3. </w:t>
      </w:r>
      <w:r w:rsidRPr="008207E0">
        <w:rPr>
          <w:rFonts w:cs="Arial"/>
          <w:snapToGrid w:val="0"/>
          <w:szCs w:val="24"/>
          <w:lang w:val="vi-VN"/>
        </w:rPr>
        <w:t>Số lượng và vị trí lắp đặt CSV cần chọn theo sơ đồ nối điện tính toán, số lượng đường dây trên không và MBA với mọi phương thức vận hành của trạm. Chế độ sự cố và sửa chữa không cần tính đến.</w:t>
      </w:r>
    </w:p>
    <w:p w14:paraId="588C6431"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rPr>
        <w:t>4.</w:t>
      </w:r>
      <w:r w:rsidRPr="008207E0">
        <w:rPr>
          <w:rFonts w:cs="Arial"/>
          <w:snapToGrid w:val="0"/>
          <w:szCs w:val="24"/>
          <w:lang w:val="vi-VN"/>
        </w:rPr>
        <w:t xml:space="preserve"> Cuộn dây không dùng đến của MBA phải lắp CSV. Đối với cuộn dây đấu tam giác không </w:t>
      </w:r>
      <w:r w:rsidRPr="008207E0">
        <w:rPr>
          <w:rFonts w:cs="Arial"/>
          <w:snapToGrid w:val="0"/>
          <w:szCs w:val="24"/>
          <w:lang w:val="vi-VN"/>
        </w:rPr>
        <w:lastRenderedPageBreak/>
        <w:t xml:space="preserve">dùng đến của MBA cho phép nối đất một cực và không cần lắp chống sét van.  </w:t>
      </w:r>
    </w:p>
    <w:p w14:paraId="1CEC8F3C"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rPr>
        <w:t>5.</w:t>
      </w:r>
      <w:r w:rsidRPr="008207E0">
        <w:rPr>
          <w:rFonts w:cs="Arial"/>
          <w:snapToGrid w:val="0"/>
          <w:szCs w:val="24"/>
          <w:lang w:val="vi-VN"/>
        </w:rPr>
        <w:t xml:space="preserve"> Tại điểm đấu nối cáp với thiết bị ngoài trời phải lắp CSV</w:t>
      </w:r>
      <w:r w:rsidRPr="008207E0">
        <w:rPr>
          <w:rFonts w:cs="Arial"/>
          <w:snapToGrid w:val="0"/>
          <w:szCs w:val="24"/>
        </w:rPr>
        <w:t>.</w:t>
      </w:r>
    </w:p>
    <w:p w14:paraId="3A3FA5B2"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rPr>
        <w:t>6.</w:t>
      </w:r>
      <w:r w:rsidRPr="008207E0">
        <w:rPr>
          <w:rFonts w:cs="Arial"/>
          <w:snapToGrid w:val="0"/>
          <w:szCs w:val="24"/>
          <w:lang w:val="vi-VN"/>
        </w:rPr>
        <w:t xml:space="preserve"> Phải đặt CSV để bảo vệ điểm trung tính các cuộn dây 110 - 220 kV của MBA có cách</w:t>
      </w:r>
    </w:p>
    <w:p w14:paraId="36C480A5"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điện giảm thấp khi vận hành với chế độ điểm trung tính không nối đất. </w:t>
      </w:r>
    </w:p>
    <w:p w14:paraId="2B8811C2" w14:textId="4E99D8B1"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77" w:name="_Toc188048284"/>
      <w:r w:rsidRPr="008207E0">
        <w:rPr>
          <w:rFonts w:cs="Arial"/>
          <w:b/>
          <w:bCs/>
          <w:szCs w:val="24"/>
        </w:rPr>
        <w:t>Phối hợp cách điện</w:t>
      </w:r>
      <w:bookmarkEnd w:id="677"/>
      <w:r w:rsidRPr="008207E0">
        <w:rPr>
          <w:rFonts w:cs="Arial"/>
          <w:b/>
          <w:bCs/>
          <w:szCs w:val="24"/>
        </w:rPr>
        <w:t xml:space="preserve"> </w:t>
      </w:r>
    </w:p>
    <w:p w14:paraId="1E1E14D3"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Đối với ĐDK vận hành tạm thời với điện áp thấp hơn điện áp danh định, tại cột đầu tiên của đoạn nối vào trạm, tính từ phía đường dây phải đặt CSV có điện áp tương ứng với điện áp làm việc tạm thời của ĐDK. Nối tắt một số bát của chuỗi cách điện trên 1 đến 2 cột liền kề. Số lượng cách điện không nối tắt trong chuỗi cách điện phải bảo đảm mức cách điện phù hợp với điện áp làm việc tạm thời của ĐDK. </w:t>
      </w:r>
    </w:p>
    <w:p w14:paraId="031191DC" w14:textId="235099F5"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78" w:name="_Toc188048285"/>
      <w:r w:rsidRPr="008207E0">
        <w:rPr>
          <w:rFonts w:cs="Arial"/>
          <w:b/>
          <w:bCs/>
          <w:szCs w:val="24"/>
        </w:rPr>
        <w:t>Chống sét cho đoạn ĐDK rẽ nhánh</w:t>
      </w:r>
      <w:bookmarkEnd w:id="678"/>
      <w:r w:rsidRPr="008207E0">
        <w:rPr>
          <w:rFonts w:cs="Arial"/>
          <w:b/>
          <w:bCs/>
          <w:szCs w:val="24"/>
        </w:rPr>
        <w:t xml:space="preserve">  </w:t>
      </w:r>
    </w:p>
    <w:p w14:paraId="54156908"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bookmarkStart w:id="679" w:name="_Toc277241971"/>
      <w:bookmarkStart w:id="680" w:name="_Toc289385916"/>
      <w:bookmarkStart w:id="681" w:name="_Toc332299562"/>
      <w:bookmarkStart w:id="682" w:name="_Toc357000884"/>
      <w:r w:rsidRPr="008207E0">
        <w:rPr>
          <w:rFonts w:cs="Arial"/>
          <w:snapToGrid w:val="0"/>
          <w:szCs w:val="24"/>
          <w:lang w:val="vi-VN"/>
        </w:rPr>
        <w:t>ĐDK từ TBA có MBA đến 40</w:t>
      </w:r>
      <w:r w:rsidRPr="008207E0">
        <w:rPr>
          <w:rFonts w:cs="Arial"/>
          <w:snapToGrid w:val="0"/>
          <w:szCs w:val="24"/>
        </w:rPr>
        <w:t xml:space="preserve"> </w:t>
      </w:r>
      <w:r w:rsidRPr="008207E0">
        <w:rPr>
          <w:rFonts w:cs="Arial"/>
          <w:snapToGrid w:val="0"/>
          <w:szCs w:val="24"/>
          <w:lang w:val="vi-VN"/>
        </w:rPr>
        <w:t>MVA đấu với ĐDK 35 kV phải được bảo vệ theo sơ đồ sau:</w:t>
      </w:r>
    </w:p>
    <w:p w14:paraId="546B3605"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1. Đấu trực tiếp vào ĐDK 35 kV </w:t>
      </w:r>
    </w:p>
    <w:p w14:paraId="30042DB1"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a) Nhánh đấu nối ≤150m</w:t>
      </w:r>
    </w:p>
    <w:p w14:paraId="2B59AAE8"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Bảo vệ toàn bộ chiều dài nhánh dây đấu nối bằng dây chống sét;</w:t>
      </w:r>
    </w:p>
    <w:p w14:paraId="29FE4453"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Bảo vệ cả 2 phía từ điểm đấu nối bằng dây chống sét dài khoảng 150-200m;</w:t>
      </w:r>
    </w:p>
    <w:p w14:paraId="1A8FE6EB"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Lắp đặt CSV1 ở điểm cuối của 2 dây chống sét nêu trên;</w:t>
      </w:r>
    </w:p>
    <w:p w14:paraId="1D9A72C8"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Lắp đặt CSV2 ở cách điểm cuối của 2 dây chống sét nêu trên 150-200m.</w:t>
      </w:r>
    </w:p>
    <w:p w14:paraId="493218FB"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b) Nhánh đấu nối &gt;150-500m</w:t>
      </w:r>
    </w:p>
    <w:p w14:paraId="21F5231C"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Bảo vệ toàn bộ chiều dài nhánh đấu nối bằng dây chống sét;</w:t>
      </w:r>
    </w:p>
    <w:p w14:paraId="5450BF6A"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Lắp đặt CSV1 tại điểm đấu nối với ĐDK;</w:t>
      </w:r>
    </w:p>
    <w:p w14:paraId="38CC21F8"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Lắp đặt CSV2 ở cả 2 phía cách điểm đấu nối 150-200m.</w:t>
      </w:r>
    </w:p>
    <w:p w14:paraId="0A40067B"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2. Đấu chuyển tiếp vào ĐDK 35 kV</w:t>
      </w:r>
    </w:p>
    <w:p w14:paraId="554558ED"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a) Nhánh đấu nối ≤150m</w:t>
      </w:r>
    </w:p>
    <w:p w14:paraId="6071576F"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Bảo vệ toàn bộ chiều dài nhánh đấu nối cộng với 2 bên, mỗi bên 150-200m bằng dây chống sét;</w:t>
      </w:r>
    </w:p>
    <w:p w14:paraId="77342745"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Lắp đặt CSV1 ở điểm cuối của 2 dây chống sét nêu trên;</w:t>
      </w:r>
    </w:p>
    <w:p w14:paraId="26D37C20"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Lắp đặt CSV2 ở cách điểm cuối của 2 dây chống sét nêu trên 150-200m.</w:t>
      </w:r>
    </w:p>
    <w:p w14:paraId="1A4DAD6C"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b) Nhánh đấu nối &gt;150-500m</w:t>
      </w:r>
    </w:p>
    <w:p w14:paraId="3102BAE3"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Bảo vệ toàn bộ chiều dài nhánh đấu nối bằng dây chống sét;</w:t>
      </w:r>
    </w:p>
    <w:p w14:paraId="50C86836"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Lắp đặt CSV1 tại điểm đấu nối với ĐDK;</w:t>
      </w:r>
    </w:p>
    <w:p w14:paraId="3352BFFA"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Lắp đặt CSV2 ở cả 2 phía cách điểm đấu nối 150-200m.</w:t>
      </w:r>
    </w:p>
    <w:p w14:paraId="089BA3EE"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Sơ đồ trên chỉ cho phép đấu nối vào ĐDK 35 kV hiện tại.</w:t>
      </w:r>
    </w:p>
    <w:p w14:paraId="55EC8739"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napToGrid w:val="0"/>
          <w:szCs w:val="24"/>
          <w:lang w:val="vi-VN"/>
        </w:rPr>
        <w:t xml:space="preserve">Sơ đồ đấu nối chi tiết </w:t>
      </w:r>
      <w:r w:rsidRPr="008207E0">
        <w:rPr>
          <w:rFonts w:cs="Arial"/>
          <w:snapToGrid w:val="0"/>
          <w:szCs w:val="24"/>
        </w:rPr>
        <w:t>được thể hiện trong các hình sau:</w:t>
      </w:r>
    </w:p>
    <w:p w14:paraId="6E0C8486" w14:textId="77777777" w:rsidR="00CA2D76" w:rsidRPr="008207E0" w:rsidRDefault="00CA2D76" w:rsidP="00150154">
      <w:pPr>
        <w:pStyle w:val="BodyText10"/>
        <w:widowControl w:val="0"/>
        <w:spacing w:before="120" w:after="120" w:line="252" w:lineRule="auto"/>
        <w:contextualSpacing/>
        <w:rPr>
          <w:rFonts w:cs="Arial"/>
          <w:snapToGrid w:val="0"/>
          <w:szCs w:val="24"/>
        </w:rPr>
      </w:pPr>
    </w:p>
    <w:p w14:paraId="7144FB51" w14:textId="77777777" w:rsidR="00CA2D76" w:rsidRPr="008207E0" w:rsidRDefault="00CA2D76" w:rsidP="00150154">
      <w:pPr>
        <w:pStyle w:val="BodyText10"/>
        <w:widowControl w:val="0"/>
        <w:spacing w:before="120" w:after="120" w:line="252" w:lineRule="auto"/>
        <w:contextualSpacing/>
        <w:rPr>
          <w:rFonts w:cs="Arial"/>
          <w:b/>
          <w:snapToGrid w:val="0"/>
          <w:szCs w:val="24"/>
        </w:rPr>
      </w:pPr>
      <w:r w:rsidRPr="008207E0">
        <w:rPr>
          <w:rFonts w:eastAsia="Calibri" w:cs="Arial"/>
          <w:noProof/>
          <w:szCs w:val="24"/>
          <w:lang w:eastAsia="en-US"/>
        </w:rPr>
        <w:drawing>
          <wp:inline distT="0" distB="0" distL="0" distR="0" wp14:anchorId="4A1167DE" wp14:editId="18CA8020">
            <wp:extent cx="5939790" cy="2087245"/>
            <wp:effectExtent l="19050" t="0" r="3810" b="0"/>
            <wp:docPr id="59" name="Picture 59" descr="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RE-1"/>
                    <pic:cNvPicPr>
                      <a:picLocks noChangeAspect="1" noChangeArrowheads="1"/>
                    </pic:cNvPicPr>
                  </pic:nvPicPr>
                  <pic:blipFill>
                    <a:blip r:embed="rId76"/>
                    <a:srcRect/>
                    <a:stretch>
                      <a:fillRect/>
                    </a:stretch>
                  </pic:blipFill>
                  <pic:spPr bwMode="auto">
                    <a:xfrm>
                      <a:off x="0" y="0"/>
                      <a:ext cx="5939790" cy="2087245"/>
                    </a:xfrm>
                    <a:prstGeom prst="rect">
                      <a:avLst/>
                    </a:prstGeom>
                    <a:noFill/>
                    <a:ln w="9525">
                      <a:noFill/>
                      <a:miter lim="800000"/>
                      <a:headEnd/>
                      <a:tailEnd/>
                    </a:ln>
                  </pic:spPr>
                </pic:pic>
              </a:graphicData>
            </a:graphic>
          </wp:inline>
        </w:drawing>
      </w:r>
    </w:p>
    <w:bookmarkEnd w:id="679"/>
    <w:bookmarkEnd w:id="680"/>
    <w:p w14:paraId="7E6A4F54" w14:textId="77777777" w:rsidR="00CA2D76" w:rsidRPr="008207E0" w:rsidRDefault="00CA2D76" w:rsidP="00150154">
      <w:pPr>
        <w:widowControl w:val="0"/>
        <w:numPr>
          <w:ilvl w:val="0"/>
          <w:numId w:val="32"/>
        </w:numPr>
        <w:tabs>
          <w:tab w:val="left" w:pos="1440"/>
        </w:tabs>
        <w:spacing w:line="252" w:lineRule="auto"/>
        <w:ind w:left="1498"/>
        <w:outlineLvl w:val="3"/>
        <w:rPr>
          <w:rFonts w:eastAsia="Arial" w:cs="Arial"/>
          <w:b/>
          <w:bCs/>
          <w:iCs/>
          <w:snapToGrid w:val="0"/>
          <w:kern w:val="0"/>
          <w:szCs w:val="24"/>
        </w:rPr>
      </w:pPr>
      <w:r w:rsidRPr="008207E0">
        <w:rPr>
          <w:rFonts w:eastAsia="Arial" w:cs="Arial"/>
          <w:b/>
          <w:bCs/>
          <w:iCs/>
          <w:snapToGrid w:val="0"/>
          <w:kern w:val="0"/>
          <w:szCs w:val="24"/>
        </w:rPr>
        <w:t>Nhánh rẽ dài đến 150m          b) Nhánh rẽ dài trên 150m đến 500m</w:t>
      </w:r>
    </w:p>
    <w:p w14:paraId="4F7241ED"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Hình 3.11: Nhánh rẽ đấu nối trực tiếp vào ĐDK</w:t>
      </w:r>
    </w:p>
    <w:p w14:paraId="6D57F70A" w14:textId="77777777" w:rsidR="00CA2D76" w:rsidRPr="008207E0" w:rsidRDefault="00CA2D76" w:rsidP="00150154">
      <w:pPr>
        <w:widowControl w:val="0"/>
        <w:spacing w:line="252" w:lineRule="auto"/>
        <w:rPr>
          <w:rFonts w:eastAsia="Calibri" w:cs="Arial"/>
          <w:kern w:val="0"/>
          <w:szCs w:val="24"/>
        </w:rPr>
      </w:pPr>
    </w:p>
    <w:p w14:paraId="62AD2195" w14:textId="77777777" w:rsidR="00CA2D76" w:rsidRPr="008207E0" w:rsidRDefault="00CA2D76" w:rsidP="00150154">
      <w:pPr>
        <w:widowControl w:val="0"/>
        <w:numPr>
          <w:ilvl w:val="3"/>
          <w:numId w:val="0"/>
        </w:numPr>
        <w:tabs>
          <w:tab w:val="left" w:pos="1540"/>
        </w:tabs>
        <w:spacing w:line="252" w:lineRule="auto"/>
        <w:ind w:left="1138" w:hanging="1138"/>
        <w:jc w:val="center"/>
        <w:outlineLvl w:val="3"/>
        <w:rPr>
          <w:rFonts w:eastAsia="Arial" w:cs="Arial"/>
          <w:b/>
          <w:bCs/>
          <w:iCs/>
          <w:snapToGrid w:val="0"/>
          <w:kern w:val="0"/>
          <w:szCs w:val="24"/>
        </w:rPr>
      </w:pPr>
    </w:p>
    <w:p w14:paraId="26EE4126" w14:textId="77777777" w:rsidR="00CA2D76" w:rsidRPr="008207E0" w:rsidRDefault="00CA2D76" w:rsidP="00150154">
      <w:pPr>
        <w:widowControl w:val="0"/>
        <w:spacing w:line="252" w:lineRule="auto"/>
        <w:rPr>
          <w:rFonts w:eastAsia="Calibri" w:cs="Arial"/>
          <w:kern w:val="0"/>
          <w:szCs w:val="24"/>
        </w:rPr>
      </w:pPr>
      <w:r w:rsidRPr="008207E0">
        <w:rPr>
          <w:rFonts w:eastAsia="Calibri" w:cs="Arial"/>
          <w:noProof/>
          <w:kern w:val="0"/>
          <w:szCs w:val="24"/>
        </w:rPr>
        <w:drawing>
          <wp:inline distT="0" distB="0" distL="0" distR="0" wp14:anchorId="2BA20240" wp14:editId="013D14B1">
            <wp:extent cx="5943600" cy="2186305"/>
            <wp:effectExtent l="19050" t="0" r="0" b="0"/>
            <wp:docPr id="60" name="Picture 60" descr="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RE2"/>
                    <pic:cNvPicPr>
                      <a:picLocks noChangeAspect="1" noChangeArrowheads="1"/>
                    </pic:cNvPicPr>
                  </pic:nvPicPr>
                  <pic:blipFill>
                    <a:blip r:embed="rId77"/>
                    <a:srcRect/>
                    <a:stretch>
                      <a:fillRect/>
                    </a:stretch>
                  </pic:blipFill>
                  <pic:spPr bwMode="auto">
                    <a:xfrm>
                      <a:off x="0" y="0"/>
                      <a:ext cx="5943600" cy="2186305"/>
                    </a:xfrm>
                    <a:prstGeom prst="rect">
                      <a:avLst/>
                    </a:prstGeom>
                    <a:noFill/>
                    <a:ln w="9525">
                      <a:noFill/>
                      <a:miter lim="800000"/>
                      <a:headEnd/>
                      <a:tailEnd/>
                    </a:ln>
                  </pic:spPr>
                </pic:pic>
              </a:graphicData>
            </a:graphic>
          </wp:inline>
        </w:drawing>
      </w:r>
    </w:p>
    <w:p w14:paraId="1D46177D" w14:textId="77777777" w:rsidR="00CA2D76" w:rsidRPr="008207E0" w:rsidRDefault="00CA2D76" w:rsidP="00150154">
      <w:pPr>
        <w:widowControl w:val="0"/>
        <w:numPr>
          <w:ilvl w:val="0"/>
          <w:numId w:val="33"/>
        </w:numPr>
        <w:spacing w:line="252" w:lineRule="auto"/>
        <w:rPr>
          <w:rFonts w:eastAsia="Arial" w:cs="Arial"/>
          <w:b/>
          <w:bCs/>
          <w:iCs/>
          <w:snapToGrid w:val="0"/>
          <w:kern w:val="0"/>
          <w:szCs w:val="24"/>
        </w:rPr>
      </w:pPr>
      <w:r w:rsidRPr="008207E0">
        <w:rPr>
          <w:rFonts w:eastAsia="Arial" w:cs="Arial"/>
          <w:b/>
          <w:bCs/>
          <w:iCs/>
          <w:snapToGrid w:val="0"/>
          <w:kern w:val="0"/>
          <w:szCs w:val="24"/>
        </w:rPr>
        <w:t xml:space="preserve"> Nhánh rẽ dài đến 150m         b) Nhánh rẽ dài trên 150m đến 500m</w:t>
      </w:r>
    </w:p>
    <w:p w14:paraId="24FFD13B" w14:textId="77777777" w:rsidR="00CA2D76" w:rsidRPr="008207E0" w:rsidRDefault="00CA2D76"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Hình 3.12: Nhánh rẽ đấu nối chuyển tiếp vào ĐDK</w:t>
      </w:r>
    </w:p>
    <w:p w14:paraId="050A8E77" w14:textId="7B4CCED1" w:rsidR="00CA2D76" w:rsidRPr="008207E0" w:rsidRDefault="00CA2D76" w:rsidP="00150154">
      <w:pPr>
        <w:pStyle w:val="ListParagraph"/>
        <w:numPr>
          <w:ilvl w:val="2"/>
          <w:numId w:val="35"/>
        </w:numPr>
        <w:tabs>
          <w:tab w:val="left" w:pos="426"/>
        </w:tabs>
        <w:spacing w:line="252" w:lineRule="auto"/>
        <w:ind w:left="0" w:firstLine="0"/>
        <w:jc w:val="both"/>
        <w:outlineLvl w:val="1"/>
        <w:rPr>
          <w:rFonts w:cs="Arial"/>
          <w:b/>
          <w:bCs/>
          <w:szCs w:val="24"/>
        </w:rPr>
      </w:pPr>
      <w:bookmarkStart w:id="683" w:name="_Toc188048286"/>
      <w:bookmarkStart w:id="684" w:name="_Toc188050564"/>
      <w:r w:rsidRPr="008207E0">
        <w:rPr>
          <w:rFonts w:cs="Arial"/>
          <w:b/>
          <w:bCs/>
          <w:szCs w:val="24"/>
        </w:rPr>
        <w:t>Bảo vệ chống sét cho máy điện quay</w:t>
      </w:r>
      <w:bookmarkEnd w:id="681"/>
      <w:bookmarkEnd w:id="682"/>
      <w:bookmarkEnd w:id="683"/>
      <w:bookmarkEnd w:id="684"/>
    </w:p>
    <w:p w14:paraId="01083065" w14:textId="376C162D"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85" w:name="_Toc188048287"/>
      <w:r w:rsidRPr="008207E0">
        <w:rPr>
          <w:rFonts w:cs="Arial"/>
          <w:b/>
          <w:bCs/>
          <w:szCs w:val="24"/>
        </w:rPr>
        <w:t>Đấu nối với ĐDK</w:t>
      </w:r>
      <w:bookmarkEnd w:id="685"/>
      <w:r w:rsidRPr="008207E0">
        <w:rPr>
          <w:rFonts w:cs="Arial"/>
          <w:b/>
          <w:bCs/>
          <w:szCs w:val="24"/>
        </w:rPr>
        <w:t xml:space="preserve"> </w:t>
      </w:r>
    </w:p>
    <w:p w14:paraId="323538E8" w14:textId="77777777" w:rsidR="00CA2D76" w:rsidRPr="008207E0" w:rsidRDefault="00CA2D76" w:rsidP="00150154">
      <w:pPr>
        <w:pStyle w:val="BodyText10"/>
        <w:widowControl w:val="0"/>
        <w:spacing w:before="120" w:after="120" w:line="252" w:lineRule="auto"/>
        <w:contextualSpacing/>
        <w:rPr>
          <w:rFonts w:cs="Arial"/>
          <w:snapToGrid w:val="0"/>
          <w:szCs w:val="24"/>
          <w:lang w:val="vi-VN"/>
        </w:rPr>
      </w:pPr>
      <w:r w:rsidRPr="008207E0">
        <w:rPr>
          <w:rFonts w:cs="Arial"/>
          <w:snapToGrid w:val="0"/>
          <w:szCs w:val="24"/>
          <w:lang w:val="vi-VN"/>
        </w:rPr>
        <w:t xml:space="preserve">Các </w:t>
      </w:r>
      <w:r w:rsidRPr="008207E0">
        <w:rPr>
          <w:rFonts w:cs="Arial"/>
          <w:szCs w:val="24"/>
          <w:lang w:val="vi-VN"/>
        </w:rPr>
        <w:t>ĐDK</w:t>
      </w:r>
      <w:r w:rsidRPr="008207E0">
        <w:rPr>
          <w:rFonts w:cs="Arial"/>
          <w:snapToGrid w:val="0"/>
          <w:szCs w:val="24"/>
          <w:lang w:val="vi-VN"/>
        </w:rPr>
        <w:t xml:space="preserve"> sử dụng cột thép hoặc bê tông cốt thép có thể đ</w:t>
      </w:r>
      <w:r w:rsidRPr="008207E0">
        <w:rPr>
          <w:rFonts w:cs="Arial"/>
          <w:snapToGrid w:val="0"/>
          <w:szCs w:val="24"/>
        </w:rPr>
        <w:t>ấu</w:t>
      </w:r>
      <w:r w:rsidRPr="008207E0">
        <w:rPr>
          <w:rFonts w:cs="Arial"/>
          <w:snapToGrid w:val="0"/>
          <w:szCs w:val="24"/>
          <w:lang w:val="vi-VN"/>
        </w:rPr>
        <w:t xml:space="preserve"> nối </w:t>
      </w:r>
      <w:r w:rsidRPr="008207E0">
        <w:rPr>
          <w:rFonts w:cs="Arial"/>
          <w:szCs w:val="24"/>
        </w:rPr>
        <w:t>trực tiếp</w:t>
      </w:r>
      <w:r w:rsidRPr="008207E0">
        <w:rPr>
          <w:rFonts w:cs="Arial"/>
          <w:snapToGrid w:val="0"/>
          <w:szCs w:val="24"/>
          <w:lang w:val="vi-VN"/>
        </w:rPr>
        <w:t xml:space="preserve"> vào</w:t>
      </w:r>
      <w:r w:rsidRPr="008207E0">
        <w:rPr>
          <w:rFonts w:cs="Arial"/>
          <w:snapToGrid w:val="0"/>
          <w:szCs w:val="24"/>
        </w:rPr>
        <w:t xml:space="preserve"> thanh cái</w:t>
      </w:r>
      <w:r w:rsidRPr="008207E0">
        <w:rPr>
          <w:rFonts w:cs="Arial"/>
          <w:snapToGrid w:val="0"/>
          <w:szCs w:val="24"/>
          <w:lang w:val="vi-VN"/>
        </w:rPr>
        <w:t xml:space="preserve"> máy phát và máy bù đồng bộ có công suất đến 50</w:t>
      </w:r>
      <w:r w:rsidRPr="008207E0">
        <w:rPr>
          <w:rFonts w:cs="Arial"/>
          <w:snapToGrid w:val="0"/>
          <w:szCs w:val="24"/>
        </w:rPr>
        <w:t xml:space="preserve"> </w:t>
      </w:r>
      <w:r w:rsidRPr="008207E0">
        <w:rPr>
          <w:rFonts w:cs="Arial"/>
          <w:snapToGrid w:val="0"/>
          <w:szCs w:val="24"/>
          <w:lang w:val="vi-VN"/>
        </w:rPr>
        <w:t>MW/50</w:t>
      </w:r>
      <w:r w:rsidRPr="008207E0">
        <w:rPr>
          <w:rFonts w:cs="Arial"/>
          <w:snapToGrid w:val="0"/>
          <w:szCs w:val="24"/>
        </w:rPr>
        <w:t xml:space="preserve"> </w:t>
      </w:r>
      <w:r w:rsidRPr="008207E0">
        <w:rPr>
          <w:rFonts w:cs="Arial"/>
          <w:snapToGrid w:val="0"/>
          <w:szCs w:val="24"/>
          <w:lang w:val="vi-VN"/>
        </w:rPr>
        <w:t>MVA.</w:t>
      </w:r>
      <w:r w:rsidRPr="008207E0">
        <w:rPr>
          <w:rFonts w:cs="Arial"/>
          <w:snapToGrid w:val="0"/>
          <w:szCs w:val="24"/>
        </w:rPr>
        <w:t xml:space="preserve"> Đ</w:t>
      </w:r>
      <w:r w:rsidRPr="008207E0">
        <w:rPr>
          <w:rFonts w:cs="Arial"/>
          <w:snapToGrid w:val="0"/>
          <w:szCs w:val="24"/>
          <w:lang w:val="vi-VN"/>
        </w:rPr>
        <w:t xml:space="preserve">ấu nối </w:t>
      </w:r>
      <w:r w:rsidRPr="008207E0">
        <w:rPr>
          <w:rFonts w:cs="Arial"/>
          <w:szCs w:val="24"/>
          <w:lang w:val="vi-VN"/>
        </w:rPr>
        <w:t>ĐDK</w:t>
      </w:r>
      <w:r w:rsidRPr="008207E0">
        <w:rPr>
          <w:rFonts w:cs="Arial"/>
          <w:szCs w:val="24"/>
        </w:rPr>
        <w:t xml:space="preserve"> trực tiếp</w:t>
      </w:r>
      <w:r w:rsidRPr="008207E0">
        <w:rPr>
          <w:rFonts w:cs="Arial"/>
          <w:snapToGrid w:val="0"/>
          <w:szCs w:val="24"/>
          <w:lang w:val="vi-VN"/>
        </w:rPr>
        <w:t xml:space="preserve"> vào</w:t>
      </w:r>
      <w:r w:rsidRPr="008207E0">
        <w:rPr>
          <w:rFonts w:cs="Arial"/>
          <w:snapToGrid w:val="0"/>
          <w:szCs w:val="24"/>
        </w:rPr>
        <w:t xml:space="preserve"> thanh cái</w:t>
      </w:r>
      <w:r w:rsidRPr="008207E0">
        <w:rPr>
          <w:rFonts w:cs="Arial"/>
          <w:snapToGrid w:val="0"/>
          <w:szCs w:val="24"/>
          <w:lang w:val="vi-VN"/>
        </w:rPr>
        <w:t xml:space="preserve"> máy phát, máy bù đồng bộ có công suất lớn hơn 50</w:t>
      </w:r>
      <w:r w:rsidRPr="008207E0">
        <w:rPr>
          <w:rFonts w:cs="Arial"/>
          <w:snapToGrid w:val="0"/>
          <w:szCs w:val="24"/>
        </w:rPr>
        <w:t xml:space="preserve"> </w:t>
      </w:r>
      <w:r w:rsidRPr="008207E0">
        <w:rPr>
          <w:rFonts w:cs="Arial"/>
          <w:snapToGrid w:val="0"/>
          <w:szCs w:val="24"/>
          <w:lang w:val="vi-VN"/>
        </w:rPr>
        <w:t>MW/50</w:t>
      </w:r>
      <w:r w:rsidRPr="008207E0">
        <w:rPr>
          <w:rFonts w:cs="Arial"/>
          <w:snapToGrid w:val="0"/>
          <w:szCs w:val="24"/>
        </w:rPr>
        <w:t xml:space="preserve"> </w:t>
      </w:r>
      <w:r w:rsidRPr="008207E0">
        <w:rPr>
          <w:rFonts w:cs="Arial"/>
          <w:snapToGrid w:val="0"/>
          <w:szCs w:val="24"/>
          <w:lang w:val="vi-VN"/>
        </w:rPr>
        <w:t>MVA chỉ được phép trong trường hợp nối qua máy biến áp cách ly.</w:t>
      </w:r>
    </w:p>
    <w:p w14:paraId="3ED4E82F" w14:textId="3A17AEE3"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86" w:name="_Toc188048288"/>
      <w:r w:rsidRPr="008207E0">
        <w:rPr>
          <w:rFonts w:cs="Arial"/>
          <w:b/>
          <w:bCs/>
          <w:szCs w:val="24"/>
        </w:rPr>
        <w:t>Bảo vệ máy điện quay nối vào ĐDK</w:t>
      </w:r>
      <w:bookmarkEnd w:id="686"/>
      <w:r w:rsidRPr="008207E0">
        <w:rPr>
          <w:rFonts w:cs="Arial"/>
          <w:b/>
          <w:bCs/>
          <w:szCs w:val="24"/>
        </w:rPr>
        <w:t xml:space="preserve">   </w:t>
      </w:r>
    </w:p>
    <w:p w14:paraId="08DC387E" w14:textId="77777777" w:rsidR="00CA2D76" w:rsidRPr="008207E0" w:rsidRDefault="00CA2D76" w:rsidP="00150154">
      <w:pPr>
        <w:widowControl w:val="0"/>
        <w:spacing w:line="252" w:lineRule="auto"/>
        <w:rPr>
          <w:rFonts w:cs="Arial"/>
          <w:snapToGrid w:val="0"/>
          <w:szCs w:val="24"/>
        </w:rPr>
      </w:pPr>
      <w:r w:rsidRPr="008207E0">
        <w:rPr>
          <w:rFonts w:eastAsia="Times New Roman" w:cs="Arial"/>
          <w:snapToGrid w:val="0"/>
          <w:kern w:val="0"/>
          <w:szCs w:val="24"/>
        </w:rPr>
        <w:t xml:space="preserve">Bảo vệ máy phát điện, máy bù đồng bộ, động cơ điện công suất lớn hơn 3 MW /3 MVA nối vào ĐDK được dùng CSV </w:t>
      </w:r>
      <w:r w:rsidRPr="008207E0">
        <w:rPr>
          <w:rFonts w:cs="Arial"/>
          <w:snapToGrid w:val="0"/>
          <w:szCs w:val="24"/>
        </w:rPr>
        <w:t>kèm với tụ điện có điện dung không nhỏ hơn 0,5</w:t>
      </w:r>
      <w:r w:rsidRPr="008207E0">
        <w:rPr>
          <w:rFonts w:cs="Arial"/>
          <w:snapToGrid w:val="0"/>
          <w:szCs w:val="24"/>
        </w:rPr>
        <w:sym w:font="Symbol" w:char="F06D"/>
      </w:r>
      <w:r w:rsidRPr="008207E0">
        <w:rPr>
          <w:rFonts w:cs="Arial"/>
          <w:snapToGrid w:val="0"/>
          <w:szCs w:val="24"/>
        </w:rPr>
        <w:t>F mỗi pha.</w:t>
      </w:r>
    </w:p>
    <w:p w14:paraId="036FFAAA"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spacing w:val="4"/>
          <w:kern w:val="0"/>
          <w:szCs w:val="24"/>
        </w:rPr>
        <w:t>Đấu nối với ĐDK bằng cáp mỗi pha đạt được ≥ 0,5</w:t>
      </w:r>
      <w:r w:rsidRPr="008207E0">
        <w:rPr>
          <w:rFonts w:eastAsia="Times New Roman" w:cs="Arial"/>
          <w:snapToGrid w:val="0"/>
          <w:spacing w:val="4"/>
          <w:kern w:val="0"/>
          <w:szCs w:val="24"/>
        </w:rPr>
        <w:sym w:font="Symbol" w:char="F06D"/>
      </w:r>
      <w:r w:rsidRPr="008207E0">
        <w:rPr>
          <w:rFonts w:eastAsia="Times New Roman" w:cs="Arial"/>
          <w:snapToGrid w:val="0"/>
          <w:spacing w:val="4"/>
          <w:kern w:val="0"/>
          <w:szCs w:val="24"/>
        </w:rPr>
        <w:t>F thì không cần đặt tụ điện bảo vệ.</w:t>
      </w:r>
    </w:p>
    <w:p w14:paraId="79F00AC5" w14:textId="77777777" w:rsidR="00CA2D76" w:rsidRPr="008207E0" w:rsidRDefault="00CA2D76" w:rsidP="00150154">
      <w:pPr>
        <w:widowControl w:val="0"/>
        <w:spacing w:line="252" w:lineRule="auto"/>
        <w:rPr>
          <w:rFonts w:eastAsia="Times New Roman" w:cs="Arial"/>
          <w:snapToGrid w:val="0"/>
          <w:spacing w:val="-6"/>
          <w:kern w:val="0"/>
          <w:szCs w:val="24"/>
        </w:rPr>
      </w:pPr>
      <w:r w:rsidRPr="008207E0">
        <w:rPr>
          <w:rFonts w:eastAsia="Times New Roman" w:cs="Arial"/>
          <w:snapToGrid w:val="0"/>
          <w:spacing w:val="-6"/>
          <w:kern w:val="0"/>
          <w:szCs w:val="24"/>
        </w:rPr>
        <w:t>CSV nên đặt ở thanh cái (phân đoạn thanh cái) điện áp máy phát để bảo vệ máy phát điện (máy bù đồng bộ) công suất từ 15 MW/15 MVA trở xuống, ở thanh cái trạm phân phối để bảo vệ động cơ điện công suất lớn hơn 3 MW, ở ngay các đầu ra của máy phát (máy bù đồng bộ) cho công suất lớn hơn 15 MW/15 MVA.</w:t>
      </w:r>
    </w:p>
    <w:p w14:paraId="08DA1E8E" w14:textId="09E70CCF"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87" w:name="_Toc188048289"/>
      <w:r w:rsidRPr="008207E0">
        <w:rPr>
          <w:rFonts w:cs="Arial"/>
          <w:b/>
          <w:bCs/>
          <w:szCs w:val="24"/>
        </w:rPr>
        <w:t xml:space="preserve">Bảo vệ ĐDK đấu nối với máy </w:t>
      </w:r>
      <w:r w:rsidRPr="00C37901">
        <w:rPr>
          <w:rFonts w:cs="Arial"/>
          <w:b/>
          <w:bCs/>
          <w:szCs w:val="24"/>
        </w:rPr>
        <w:t>điện</w:t>
      </w:r>
      <w:r w:rsidRPr="008207E0">
        <w:rPr>
          <w:rFonts w:cs="Arial"/>
          <w:b/>
          <w:bCs/>
          <w:szCs w:val="24"/>
        </w:rPr>
        <w:t xml:space="preserve"> quay</w:t>
      </w:r>
      <w:bookmarkEnd w:id="687"/>
      <w:r w:rsidRPr="008207E0">
        <w:rPr>
          <w:rFonts w:cs="Arial"/>
          <w:b/>
          <w:bCs/>
          <w:szCs w:val="24"/>
        </w:rPr>
        <w:t xml:space="preserve">  </w:t>
      </w:r>
    </w:p>
    <w:p w14:paraId="32D2F225"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1. ĐDK nối vào nhà máy điện cần phải bảo vệ với mức chịu sét không nhỏ hơn 50 kA.</w:t>
      </w:r>
    </w:p>
    <w:p w14:paraId="61A056FF"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 xml:space="preserve">2. ĐDK đấu nối trực tiếp vào thanh cái của nhà máy điện hoặc được nối qua đoạn cáp dài đến 0,5 km thì đoạn đầu ĐDK phải có dây chống sét dài ít nhất 300 m. Điểm đầu của ĐDK phải đặt trên cách điện có cấp cách điện 35 kV và phải lắp CSV với điện áp thanh cái đấu nối, điện trở nối đất không được quá 5 </w:t>
      </w:r>
      <w:r w:rsidRPr="008207E0">
        <w:rPr>
          <w:rFonts w:eastAsia="Times New Roman" w:cs="Arial"/>
          <w:snapToGrid w:val="0"/>
          <w:kern w:val="0"/>
          <w:szCs w:val="24"/>
        </w:rPr>
        <w:sym w:font="Symbol" w:char="F057"/>
      </w:r>
      <w:r w:rsidRPr="008207E0">
        <w:rPr>
          <w:rFonts w:eastAsia="Times New Roman" w:cs="Arial"/>
          <w:snapToGrid w:val="0"/>
          <w:kern w:val="0"/>
          <w:szCs w:val="24"/>
        </w:rPr>
        <w:t xml:space="preserve">. Trên dây dẫn ở điểm cuối của dây chống sét cũng phải lắp CSV, điện trở nối đất của CSV và cột có dây chống sét không quá 10 </w:t>
      </w:r>
      <w:r w:rsidRPr="008207E0">
        <w:rPr>
          <w:rFonts w:eastAsia="Times New Roman" w:cs="Arial"/>
          <w:snapToGrid w:val="0"/>
          <w:kern w:val="0"/>
          <w:szCs w:val="24"/>
        </w:rPr>
        <w:sym w:font="Symbol" w:char="F057"/>
      </w:r>
      <w:r w:rsidRPr="008207E0">
        <w:rPr>
          <w:rFonts w:eastAsia="Times New Roman" w:cs="Arial"/>
          <w:snapToGrid w:val="0"/>
          <w:kern w:val="0"/>
          <w:szCs w:val="24"/>
        </w:rPr>
        <w:t xml:space="preserve">. </w:t>
      </w:r>
    </w:p>
    <w:p w14:paraId="5F366182" w14:textId="77777777" w:rsidR="00CA2D76" w:rsidRPr="008207E0" w:rsidRDefault="00CA2D76" w:rsidP="00150154">
      <w:pPr>
        <w:widowControl w:val="0"/>
        <w:spacing w:line="252" w:lineRule="auto"/>
        <w:rPr>
          <w:rFonts w:eastAsia="Times New Roman" w:cs="Arial"/>
          <w:snapToGrid w:val="0"/>
          <w:kern w:val="0"/>
          <w:szCs w:val="24"/>
        </w:rPr>
      </w:pPr>
      <w:r w:rsidRPr="008207E0">
        <w:rPr>
          <w:rFonts w:eastAsia="Times New Roman" w:cs="Arial"/>
          <w:snapToGrid w:val="0"/>
          <w:kern w:val="0"/>
          <w:szCs w:val="24"/>
        </w:rPr>
        <w:t>3. Nếu đoạn ĐDK lớn hơn hoặc bằng 300 m đã được các nhà cao, cây hoặc công trình cao bảo vệ chống sét đánh trực tiếp thì không cần đặt dây chống sét. Khi đó chỉ cần đặt CSV ở đầu ĐDK phải bảo vệ. Điện trở nối đất của CSV không được quá 3 Ω.</w:t>
      </w:r>
      <w:bookmarkStart w:id="688" w:name="_Toc332299563"/>
      <w:bookmarkStart w:id="689" w:name="_Toc357000885"/>
    </w:p>
    <w:p w14:paraId="084B4CE5" w14:textId="742846C2" w:rsidR="00CA2D76" w:rsidRPr="008207E0" w:rsidRDefault="00CA2D76" w:rsidP="00150154">
      <w:pPr>
        <w:pStyle w:val="ListParagraph"/>
        <w:numPr>
          <w:ilvl w:val="2"/>
          <w:numId w:val="35"/>
        </w:numPr>
        <w:tabs>
          <w:tab w:val="left" w:pos="426"/>
        </w:tabs>
        <w:spacing w:line="252" w:lineRule="auto"/>
        <w:ind w:left="0" w:firstLine="0"/>
        <w:jc w:val="both"/>
        <w:outlineLvl w:val="1"/>
        <w:rPr>
          <w:rFonts w:cs="Arial"/>
          <w:b/>
          <w:bCs/>
          <w:szCs w:val="24"/>
        </w:rPr>
      </w:pPr>
      <w:bookmarkStart w:id="690" w:name="_Toc188048290"/>
      <w:bookmarkStart w:id="691" w:name="_Toc188050565"/>
      <w:r w:rsidRPr="008207E0">
        <w:rPr>
          <w:rFonts w:cs="Arial"/>
          <w:b/>
          <w:bCs/>
          <w:szCs w:val="24"/>
        </w:rPr>
        <w:t>Bảo vệ chống quá điện áp nội bộ</w:t>
      </w:r>
      <w:bookmarkEnd w:id="690"/>
      <w:bookmarkEnd w:id="691"/>
    </w:p>
    <w:p w14:paraId="45132606" w14:textId="4BC755C9"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92" w:name="_Toc188048291"/>
      <w:r w:rsidRPr="008207E0">
        <w:rPr>
          <w:rFonts w:cs="Arial"/>
          <w:b/>
          <w:bCs/>
          <w:szCs w:val="24"/>
        </w:rPr>
        <w:t>Bảo vệ quá điện áp nội bộ cho lưới điện 6-35 kV</w:t>
      </w:r>
      <w:bookmarkEnd w:id="692"/>
    </w:p>
    <w:bookmarkEnd w:id="688"/>
    <w:bookmarkEnd w:id="689"/>
    <w:p w14:paraId="0AA69631" w14:textId="77777777" w:rsidR="00CA2D76" w:rsidRPr="008207E0" w:rsidRDefault="00CA2D76" w:rsidP="00150154">
      <w:pPr>
        <w:widowControl w:val="0"/>
        <w:spacing w:line="252" w:lineRule="auto"/>
        <w:ind w:hanging="14"/>
        <w:rPr>
          <w:rFonts w:eastAsia="Times New Roman" w:cs="Arial"/>
          <w:snapToGrid w:val="0"/>
          <w:kern w:val="0"/>
          <w:szCs w:val="24"/>
        </w:rPr>
      </w:pPr>
      <w:r w:rsidRPr="008207E0">
        <w:rPr>
          <w:rFonts w:eastAsia="Times New Roman" w:cs="Arial"/>
          <w:snapToGrid w:val="0"/>
          <w:kern w:val="0"/>
          <w:szCs w:val="24"/>
        </w:rPr>
        <w:t xml:space="preserve">Trong lưới điện 6-35 kV có yêu cầu bù dòng điện điện dung các pha với đất, phải cân bằng dòng điện điện dung đó bằng cách bố trí các pha và tụ điện bù một cách hợp lý. </w:t>
      </w:r>
      <w:r w:rsidRPr="008207E0">
        <w:rPr>
          <w:rFonts w:eastAsia="Times New Roman" w:cs="Arial"/>
          <w:snapToGrid w:val="0"/>
          <w:kern w:val="0"/>
          <w:szCs w:val="24"/>
        </w:rPr>
        <w:lastRenderedPageBreak/>
        <w:t xml:space="preserve">Mức chênh lệch điện dung của các pha với đất không được lớn hơn 0,75%. </w:t>
      </w:r>
    </w:p>
    <w:p w14:paraId="33DC7965" w14:textId="77777777" w:rsidR="00CA2D76" w:rsidRPr="008207E0" w:rsidRDefault="00CA2D76" w:rsidP="00150154">
      <w:pPr>
        <w:widowControl w:val="0"/>
        <w:spacing w:line="252" w:lineRule="auto"/>
        <w:ind w:hanging="14"/>
        <w:rPr>
          <w:rFonts w:eastAsia="Times New Roman" w:cs="Arial"/>
          <w:snapToGrid w:val="0"/>
          <w:kern w:val="0"/>
          <w:szCs w:val="24"/>
        </w:rPr>
      </w:pPr>
      <w:r w:rsidRPr="008207E0">
        <w:rPr>
          <w:rFonts w:eastAsia="Times New Roman" w:cs="Arial"/>
          <w:snapToGrid w:val="0"/>
          <w:kern w:val="0"/>
          <w:szCs w:val="24"/>
        </w:rPr>
        <w:t>Vị trí đặt cuộn dập hồ quang phải chọn theo kết cấu của lưới, khả năng chia lưới ra từng phần độc lập, mức ảnh hưởng tới các mạch tự động của đường sắt và đường dây thông tin.</w:t>
      </w:r>
    </w:p>
    <w:p w14:paraId="2C29D5E2" w14:textId="5E8758EA"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93" w:name="_Toc188048292"/>
      <w:r w:rsidRPr="008207E0">
        <w:rPr>
          <w:rFonts w:cs="Arial"/>
          <w:b/>
          <w:bCs/>
          <w:szCs w:val="24"/>
        </w:rPr>
        <w:t>Bảo vệ quá điện áp nội bộ cho lưới điện 110-220 kV</w:t>
      </w:r>
      <w:bookmarkEnd w:id="693"/>
    </w:p>
    <w:p w14:paraId="5BFF0FCC" w14:textId="77777777" w:rsidR="00CA2D76" w:rsidRPr="008207E0" w:rsidRDefault="00CA2D76" w:rsidP="00150154">
      <w:pPr>
        <w:pStyle w:val="BodyText10"/>
        <w:widowControl w:val="0"/>
        <w:spacing w:before="120" w:after="120" w:line="252" w:lineRule="auto"/>
        <w:contextualSpacing/>
        <w:rPr>
          <w:rFonts w:cs="Arial"/>
          <w:snapToGrid w:val="0"/>
          <w:szCs w:val="24"/>
        </w:rPr>
      </w:pPr>
      <w:r w:rsidRPr="008207E0">
        <w:rPr>
          <w:rFonts w:cs="Arial"/>
          <w:szCs w:val="24"/>
          <w:lang w:val="vi-VN"/>
        </w:rPr>
        <w:t>Trong lưới điện với trung tính nối đất và các máy biến áp, máy biến áp tự ngẫu 110-220 kV mà cuộn dây được tăng cường cách điện</w:t>
      </w:r>
      <w:r w:rsidRPr="008207E0">
        <w:rPr>
          <w:rFonts w:cs="Arial"/>
          <w:szCs w:val="24"/>
        </w:rPr>
        <w:t xml:space="preserve">, </w:t>
      </w:r>
      <w:r w:rsidRPr="008207E0">
        <w:rPr>
          <w:rFonts w:cs="Arial"/>
          <w:snapToGrid w:val="0"/>
          <w:szCs w:val="24"/>
        </w:rPr>
        <w:t>không yêu cầu áp dụng các biện pháp để giới hạn quá điện áp nội bộ.</w:t>
      </w:r>
    </w:p>
    <w:p w14:paraId="630DF700"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lang w:val="vi-VN"/>
        </w:rPr>
        <w:t>Đối với các máy biến áp, biến áp tự ngẫu 220 kV mà cuộn dây có cách điện thông thường thì phải được bảo vệ chống quá điện áp nội bộ bằng chống sét</w:t>
      </w:r>
      <w:r w:rsidRPr="008207E0">
        <w:rPr>
          <w:rFonts w:cs="Arial"/>
          <w:szCs w:val="24"/>
        </w:rPr>
        <w:t xml:space="preserve"> van</w:t>
      </w:r>
      <w:r w:rsidRPr="008207E0">
        <w:rPr>
          <w:rFonts w:cs="Arial"/>
          <w:szCs w:val="24"/>
          <w:lang w:val="vi-VN"/>
        </w:rPr>
        <w:t>.</w:t>
      </w:r>
    </w:p>
    <w:p w14:paraId="29C99870" w14:textId="1A00F011" w:rsidR="00CA2D76" w:rsidRPr="008207E0" w:rsidRDefault="00CA2D76" w:rsidP="00C37901">
      <w:pPr>
        <w:pStyle w:val="ListParagraph"/>
        <w:numPr>
          <w:ilvl w:val="3"/>
          <w:numId w:val="35"/>
        </w:numPr>
        <w:tabs>
          <w:tab w:val="left" w:pos="851"/>
        </w:tabs>
        <w:spacing w:line="252" w:lineRule="auto"/>
        <w:ind w:left="0" w:firstLine="0"/>
        <w:jc w:val="both"/>
        <w:rPr>
          <w:rFonts w:cs="Arial"/>
          <w:b/>
          <w:bCs/>
          <w:szCs w:val="24"/>
        </w:rPr>
      </w:pPr>
      <w:bookmarkStart w:id="694" w:name="_Toc188048293"/>
      <w:r w:rsidRPr="008207E0">
        <w:rPr>
          <w:rFonts w:cs="Arial"/>
          <w:b/>
          <w:bCs/>
          <w:szCs w:val="24"/>
        </w:rPr>
        <w:t>Bảo vệ quá điện áp nội bộ cho lưới điện 500 kV</w:t>
      </w:r>
      <w:bookmarkEnd w:id="694"/>
    </w:p>
    <w:p w14:paraId="35E9C792"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 xml:space="preserve">Trong lưới điện 500 kV, phải áp dụng các phương pháp thích hợp để ngăn ngừa sự tăng điện áp bất thường và tăng điện áp trong vận hành bình thường. </w:t>
      </w:r>
    </w:p>
    <w:p w14:paraId="6499FF6F" w14:textId="057FBA12" w:rsidR="00CA2D76" w:rsidRPr="008207E0" w:rsidRDefault="00CA2D76" w:rsidP="00150154">
      <w:pPr>
        <w:pStyle w:val="ListParagraph"/>
        <w:numPr>
          <w:ilvl w:val="2"/>
          <w:numId w:val="35"/>
        </w:numPr>
        <w:tabs>
          <w:tab w:val="left" w:pos="851"/>
        </w:tabs>
        <w:spacing w:line="252" w:lineRule="auto"/>
        <w:ind w:left="0" w:firstLine="0"/>
        <w:jc w:val="both"/>
        <w:outlineLvl w:val="1"/>
        <w:rPr>
          <w:rFonts w:cs="Arial"/>
          <w:b/>
          <w:bCs/>
          <w:szCs w:val="24"/>
        </w:rPr>
      </w:pPr>
      <w:bookmarkStart w:id="695" w:name="_Toc357000886"/>
      <w:bookmarkStart w:id="696" w:name="_Toc188048294"/>
      <w:bookmarkStart w:id="697" w:name="_Toc188050566"/>
      <w:r w:rsidRPr="008207E0">
        <w:rPr>
          <w:rFonts w:cs="Arial"/>
          <w:b/>
          <w:bCs/>
          <w:szCs w:val="24"/>
        </w:rPr>
        <w:t>Lắp đặt máy biến áp lực</w:t>
      </w:r>
      <w:bookmarkEnd w:id="695"/>
      <w:bookmarkEnd w:id="696"/>
      <w:bookmarkEnd w:id="697"/>
      <w:r w:rsidRPr="008207E0">
        <w:rPr>
          <w:rFonts w:cs="Arial"/>
          <w:b/>
          <w:bCs/>
          <w:szCs w:val="24"/>
        </w:rPr>
        <w:t xml:space="preserve"> </w:t>
      </w:r>
    </w:p>
    <w:p w14:paraId="02E92589" w14:textId="57223C62"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698" w:name="_Toc188048295"/>
      <w:r w:rsidRPr="008207E0">
        <w:rPr>
          <w:rFonts w:cs="Arial"/>
          <w:b/>
          <w:bCs/>
          <w:szCs w:val="24"/>
        </w:rPr>
        <w:t>Yêu cầu đối với MBA lực</w:t>
      </w:r>
      <w:bookmarkEnd w:id="698"/>
    </w:p>
    <w:p w14:paraId="4551B4F0" w14:textId="77777777" w:rsidR="00CA2D76" w:rsidRPr="008207E0" w:rsidRDefault="00CA2D76" w:rsidP="00150154">
      <w:pPr>
        <w:widowControl w:val="0"/>
        <w:spacing w:line="252" w:lineRule="auto"/>
        <w:rPr>
          <w:rFonts w:cs="Arial"/>
          <w:szCs w:val="24"/>
        </w:rPr>
      </w:pPr>
      <w:r w:rsidRPr="008207E0">
        <w:rPr>
          <w:rFonts w:cs="Arial"/>
          <w:szCs w:val="24"/>
        </w:rPr>
        <w:t xml:space="preserve">Mục </w:t>
      </w:r>
      <w:r w:rsidRPr="008207E0">
        <w:rPr>
          <w:rFonts w:cs="Arial"/>
          <w:szCs w:val="24"/>
          <w:lang w:val="vi-VN"/>
        </w:rPr>
        <w:t>này áp dụng cho việc lắp đặt MBA cố định và cuộn kháng</w:t>
      </w:r>
      <w:r w:rsidRPr="008207E0">
        <w:rPr>
          <w:rFonts w:cs="Arial"/>
          <w:szCs w:val="24"/>
        </w:rPr>
        <w:t xml:space="preserve"> </w:t>
      </w:r>
      <w:r w:rsidRPr="008207E0">
        <w:rPr>
          <w:rFonts w:cs="Arial"/>
          <w:szCs w:val="24"/>
          <w:lang w:val="vi-VN"/>
        </w:rPr>
        <w:t>có dầu (kể cả cuộn dập hồ quang) có điện áp 6 kV trở lên</w:t>
      </w:r>
      <w:r w:rsidRPr="008207E0">
        <w:rPr>
          <w:rFonts w:cs="Arial"/>
          <w:szCs w:val="24"/>
        </w:rPr>
        <w:t xml:space="preserve"> (gọi chung là MBA)</w:t>
      </w:r>
      <w:r w:rsidRPr="008207E0">
        <w:rPr>
          <w:rFonts w:cs="Arial"/>
          <w:szCs w:val="24"/>
          <w:lang w:val="vi-VN"/>
        </w:rPr>
        <w:t xml:space="preserve"> bố trí trong</w:t>
      </w:r>
      <w:r w:rsidRPr="008207E0">
        <w:rPr>
          <w:rFonts w:cs="Arial"/>
          <w:szCs w:val="24"/>
        </w:rPr>
        <w:t xml:space="preserve"> </w:t>
      </w:r>
      <w:r w:rsidRPr="008207E0">
        <w:rPr>
          <w:rFonts w:cs="Arial"/>
          <w:szCs w:val="24"/>
          <w:lang w:val="vi-VN"/>
        </w:rPr>
        <w:t>nhà và ngoài trời.</w:t>
      </w:r>
      <w:r w:rsidRPr="008207E0">
        <w:rPr>
          <w:rFonts w:cs="Arial"/>
          <w:szCs w:val="24"/>
        </w:rPr>
        <w:t xml:space="preserve"> </w:t>
      </w:r>
      <w:r w:rsidRPr="008207E0">
        <w:rPr>
          <w:rFonts w:cs="Arial"/>
          <w:szCs w:val="24"/>
          <w:lang w:val="vi-VN"/>
        </w:rPr>
        <w:t>Không áp dụng cho MBA chuyên dùng.</w:t>
      </w:r>
    </w:p>
    <w:p w14:paraId="6A972F8F" w14:textId="6DB80474"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699" w:name="_Toc188048296"/>
      <w:r w:rsidRPr="00C37901">
        <w:rPr>
          <w:rFonts w:cs="Arial"/>
          <w:b/>
          <w:bCs/>
          <w:szCs w:val="24"/>
        </w:rPr>
        <w:t>Lắp đặt t</w:t>
      </w:r>
      <w:r w:rsidRPr="008207E0">
        <w:rPr>
          <w:rFonts w:cs="Arial"/>
          <w:b/>
          <w:bCs/>
          <w:szCs w:val="24"/>
        </w:rPr>
        <w:t>hiết bị ngâm dầu</w:t>
      </w:r>
      <w:bookmarkEnd w:id="699"/>
    </w:p>
    <w:p w14:paraId="45085FA9"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Để lắp đặt, vận hàn</w:t>
      </w:r>
      <w:r w:rsidRPr="008207E0">
        <w:rPr>
          <w:rFonts w:cs="Arial"/>
          <w:szCs w:val="24"/>
        </w:rPr>
        <w:t>h và bảo dưỡng các thiết bị ngâm dầu của TBA, có thể tổ chức hệ</w:t>
      </w:r>
    </w:p>
    <w:p w14:paraId="6D4AA0A5"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thống dầu lưu động gồm các thùng để chứa dầu và xử lý dầu, máy bơm dầu, trang bị lọc</w:t>
      </w:r>
    </w:p>
    <w:p w14:paraId="6301DA5E"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và tái sinh dầu, các thiết bị lọc và khử khí lưu độ</w:t>
      </w:r>
      <w:r w:rsidRPr="008207E0">
        <w:rPr>
          <w:rFonts w:cs="Arial"/>
          <w:szCs w:val="24"/>
          <w:lang w:val="vi-VN"/>
        </w:rPr>
        <w:t>ng, thùng vận chuyển dầu</w:t>
      </w:r>
      <w:r w:rsidRPr="008207E0">
        <w:rPr>
          <w:rFonts w:cs="Arial"/>
          <w:szCs w:val="24"/>
        </w:rPr>
        <w:t>, v.v.</w:t>
      </w:r>
    </w:p>
    <w:p w14:paraId="59232EE0"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 xml:space="preserve">Quy mô của hệ thống dầu lưu động phải theo </w:t>
      </w:r>
      <w:r w:rsidRPr="008207E0">
        <w:rPr>
          <w:rFonts w:cs="Arial"/>
          <w:szCs w:val="24"/>
        </w:rPr>
        <w:t>quy mô và nhu cầu của từng công trình</w:t>
      </w:r>
      <w:r w:rsidRPr="008207E0">
        <w:rPr>
          <w:rFonts w:cs="Arial"/>
          <w:szCs w:val="24"/>
          <w:lang w:val="vi-VN"/>
        </w:rPr>
        <w:t>.</w:t>
      </w:r>
    </w:p>
    <w:p w14:paraId="35CA2257" w14:textId="3355BBFD"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00" w:name="_Toc188048297"/>
      <w:r w:rsidRPr="008207E0">
        <w:rPr>
          <w:rFonts w:cs="Arial"/>
          <w:b/>
          <w:bCs/>
          <w:szCs w:val="24"/>
        </w:rPr>
        <w:t>Chế độ vận hành MBA lực</w:t>
      </w:r>
      <w:bookmarkEnd w:id="700"/>
    </w:p>
    <w:p w14:paraId="26942AB7"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Phải c</w:t>
      </w:r>
      <w:r w:rsidRPr="008207E0">
        <w:rPr>
          <w:rFonts w:cs="Arial"/>
          <w:szCs w:val="24"/>
          <w:lang w:val="vi-VN"/>
        </w:rPr>
        <w:t>họn th</w:t>
      </w:r>
      <w:r w:rsidRPr="008207E0">
        <w:rPr>
          <w:rFonts w:cs="Arial"/>
          <w:szCs w:val="24"/>
        </w:rPr>
        <w:t>ông</w:t>
      </w:r>
      <w:r w:rsidRPr="008207E0">
        <w:rPr>
          <w:rFonts w:cs="Arial"/>
          <w:szCs w:val="24"/>
          <w:lang w:val="vi-VN"/>
        </w:rPr>
        <w:t xml:space="preserve"> số</w:t>
      </w:r>
      <w:r w:rsidRPr="008207E0">
        <w:rPr>
          <w:rFonts w:cs="Arial"/>
          <w:szCs w:val="24"/>
        </w:rPr>
        <w:t xml:space="preserve"> các cuộn dây của</w:t>
      </w:r>
      <w:r w:rsidRPr="008207E0">
        <w:rPr>
          <w:rFonts w:cs="Arial"/>
          <w:szCs w:val="24"/>
          <w:lang w:val="vi-VN"/>
        </w:rPr>
        <w:t xml:space="preserve"> MBA thỏa mãn </w:t>
      </w:r>
      <w:r w:rsidRPr="008207E0">
        <w:rPr>
          <w:rFonts w:cs="Arial"/>
          <w:szCs w:val="24"/>
        </w:rPr>
        <w:t>với</w:t>
      </w:r>
      <w:r w:rsidRPr="008207E0">
        <w:rPr>
          <w:rFonts w:cs="Arial"/>
          <w:szCs w:val="24"/>
          <w:lang w:val="vi-VN"/>
        </w:rPr>
        <w:t xml:space="preserve"> chế độ </w:t>
      </w:r>
      <w:r w:rsidRPr="008207E0">
        <w:rPr>
          <w:rFonts w:cs="Arial"/>
          <w:szCs w:val="24"/>
        </w:rPr>
        <w:t>vận hành</w:t>
      </w:r>
      <w:r w:rsidRPr="008207E0">
        <w:rPr>
          <w:rFonts w:cs="Arial"/>
          <w:szCs w:val="24"/>
          <w:lang w:val="vi-VN"/>
        </w:rPr>
        <w:t xml:space="preserve"> </w:t>
      </w:r>
      <w:r w:rsidRPr="008207E0">
        <w:rPr>
          <w:rFonts w:cs="Arial"/>
          <w:szCs w:val="24"/>
        </w:rPr>
        <w:t xml:space="preserve">bình thường và </w:t>
      </w:r>
      <w:r w:rsidRPr="008207E0">
        <w:rPr>
          <w:rFonts w:cs="Arial"/>
          <w:szCs w:val="24"/>
          <w:lang w:val="vi-VN"/>
        </w:rPr>
        <w:t xml:space="preserve">khả năng vận hành quá tải ngắn hạn và lâu dài. </w:t>
      </w:r>
    </w:p>
    <w:p w14:paraId="1D37706B" w14:textId="786CD709"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01" w:name="_Toc188048298"/>
      <w:r w:rsidRPr="008207E0">
        <w:rPr>
          <w:rFonts w:cs="Arial"/>
          <w:b/>
          <w:bCs/>
          <w:szCs w:val="24"/>
        </w:rPr>
        <w:t>Quan sát mức dầu và rơ le hơi</w:t>
      </w:r>
      <w:bookmarkEnd w:id="701"/>
    </w:p>
    <w:p w14:paraId="72E08CB7"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1. </w:t>
      </w:r>
      <w:r w:rsidRPr="008207E0">
        <w:rPr>
          <w:rFonts w:cs="Arial"/>
          <w:szCs w:val="24"/>
          <w:lang w:val="vi-VN"/>
        </w:rPr>
        <w:t>MBA phải bố trí để có thể quan sát được mức dầu</w:t>
      </w:r>
      <w:r w:rsidRPr="008207E0">
        <w:rPr>
          <w:rFonts w:cs="Arial"/>
          <w:szCs w:val="24"/>
        </w:rPr>
        <w:t xml:space="preserve"> và rơ le hơi</w:t>
      </w:r>
      <w:r w:rsidRPr="008207E0">
        <w:rPr>
          <w:rFonts w:cs="Arial"/>
          <w:szCs w:val="24"/>
          <w:lang w:val="vi-VN"/>
        </w:rPr>
        <w:t xml:space="preserve"> một cách dễ dàng và an toàn bằng mắt mà không phải cắt điện.</w:t>
      </w:r>
      <w:r w:rsidRPr="008207E0">
        <w:rPr>
          <w:rFonts w:cs="Arial"/>
          <w:szCs w:val="24"/>
        </w:rPr>
        <w:t xml:space="preserve"> </w:t>
      </w:r>
      <w:r w:rsidRPr="008207E0">
        <w:rPr>
          <w:rFonts w:cs="Arial"/>
          <w:szCs w:val="24"/>
          <w:lang w:val="vi-VN"/>
        </w:rPr>
        <w:t>Khi chiếu sáng chung không đủ, phải bố trí chiếu sáng tại chỗ để quan sát vào lúc tối trời.</w:t>
      </w:r>
    </w:p>
    <w:p w14:paraId="2B832C23"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2. Cố gắng bố trí để tiếp cận được rơle hơi của MBA một cách an toàn để quan sát và lấy mẫu khí mà không phải cắt điện. Khi độ cao từ mặt bằng đặt máy đến mặt MBA từ 3m trở lên phải có thang cố định.</w:t>
      </w:r>
    </w:p>
    <w:p w14:paraId="624104AB" w14:textId="067282F7"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02" w:name="_Toc188048299"/>
      <w:r w:rsidRPr="008207E0">
        <w:rPr>
          <w:rFonts w:cs="Arial"/>
          <w:b/>
          <w:bCs/>
          <w:szCs w:val="24"/>
        </w:rPr>
        <w:t>Chống sét van cho MBA</w:t>
      </w:r>
      <w:bookmarkEnd w:id="702"/>
    </w:p>
    <w:p w14:paraId="735CF8AC"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Cho phép lắp các CSV điện áp 35kV trở xuống ở trên nắp và thân MBA</w:t>
      </w:r>
      <w:r w:rsidRPr="008207E0">
        <w:rPr>
          <w:rFonts w:cs="Arial"/>
          <w:szCs w:val="24"/>
        </w:rPr>
        <w:t>.</w:t>
      </w:r>
    </w:p>
    <w:p w14:paraId="50BCD58B" w14:textId="41C22D65"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03" w:name="_Toc188048300"/>
      <w:r w:rsidRPr="008207E0">
        <w:rPr>
          <w:rFonts w:cs="Arial"/>
          <w:b/>
          <w:bCs/>
          <w:szCs w:val="24"/>
        </w:rPr>
        <w:t>Bệ đỡ MBA</w:t>
      </w:r>
      <w:bookmarkEnd w:id="703"/>
    </w:p>
    <w:p w14:paraId="77592775"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lang w:val="vi-VN"/>
        </w:rPr>
        <w:t>Đối với MBA lắp bánh xe, bệ máy phải có tấm dẫn hướng. Để cố định MBA trên tấm dẫn hướng phải có tấm chắn bố trí ở hai phía bánh xe MBA.</w:t>
      </w:r>
    </w:p>
    <w:p w14:paraId="324BBE46"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 xml:space="preserve">Trên bệ máy cần phải có chỗ để đặt kích MBA </w:t>
      </w:r>
    </w:p>
    <w:p w14:paraId="1ECF4631" w14:textId="5DC94305"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04" w:name="_Toc188048301"/>
      <w:r w:rsidRPr="008207E0">
        <w:rPr>
          <w:rFonts w:cs="Arial"/>
          <w:b/>
          <w:bCs/>
          <w:szCs w:val="24"/>
        </w:rPr>
        <w:t>Độ nghiêng của MBA</w:t>
      </w:r>
      <w:bookmarkEnd w:id="704"/>
    </w:p>
    <w:p w14:paraId="10C49993"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rPr>
        <w:t xml:space="preserve">Nếu nhà chế tạo MBA có yêu cầu, độ nghiêng của MBA dầu cần phải thực hiện đúng chỉ dẫn để khí phát sinh đến được rơle hơi. </w:t>
      </w:r>
    </w:p>
    <w:p w14:paraId="614452B9" w14:textId="578A6883"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05" w:name="_Toc188048302"/>
      <w:r w:rsidRPr="008207E0">
        <w:rPr>
          <w:rFonts w:cs="Arial"/>
          <w:b/>
          <w:bCs/>
          <w:szCs w:val="24"/>
        </w:rPr>
        <w:t>Lắp thùng dầu phụ</w:t>
      </w:r>
      <w:bookmarkEnd w:id="705"/>
    </w:p>
    <w:p w14:paraId="15267780"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lang w:val="vi-VN"/>
        </w:rPr>
        <w:lastRenderedPageBreak/>
        <w:t>Khi lắp thùng dầu phụ trên kết cấu riêng, phải bố trí sao cho không cản trở việc chuyển MBA khỏi móng.</w:t>
      </w:r>
      <w:r w:rsidRPr="008207E0">
        <w:rPr>
          <w:rFonts w:cs="Arial"/>
          <w:szCs w:val="24"/>
        </w:rPr>
        <w:t xml:space="preserve"> </w:t>
      </w:r>
      <w:r w:rsidRPr="008207E0">
        <w:rPr>
          <w:rFonts w:cs="Arial"/>
          <w:szCs w:val="24"/>
          <w:lang w:val="vi-VN"/>
        </w:rPr>
        <w:t xml:space="preserve">Trong trường hợp đó, rơ le hơi phải bố trí gần MBA </w:t>
      </w:r>
      <w:r w:rsidRPr="008207E0">
        <w:rPr>
          <w:rFonts w:cs="Arial"/>
          <w:szCs w:val="24"/>
        </w:rPr>
        <w:t>để khi</w:t>
      </w:r>
      <w:r w:rsidRPr="008207E0">
        <w:rPr>
          <w:rFonts w:cs="Arial"/>
          <w:szCs w:val="24"/>
          <w:lang w:val="vi-VN"/>
        </w:rPr>
        <w:t xml:space="preserve"> đứng ở thang cố định có thể tiếp cận được thuận lợi và an toàn. Có thể lắp thùng dầu phụ trên cột cổng của ngăn</w:t>
      </w:r>
      <w:r w:rsidRPr="008207E0">
        <w:rPr>
          <w:rFonts w:cs="Arial"/>
          <w:szCs w:val="24"/>
        </w:rPr>
        <w:t xml:space="preserve"> lộ</w:t>
      </w:r>
      <w:r w:rsidRPr="008207E0">
        <w:rPr>
          <w:rFonts w:cs="Arial"/>
          <w:szCs w:val="24"/>
          <w:lang w:val="vi-VN"/>
        </w:rPr>
        <w:t xml:space="preserve"> MBA.</w:t>
      </w:r>
    </w:p>
    <w:p w14:paraId="7FC31960" w14:textId="15AD5A19"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06" w:name="_Toc188048303"/>
      <w:r w:rsidRPr="008207E0">
        <w:rPr>
          <w:rFonts w:cs="Arial"/>
          <w:b/>
          <w:bCs/>
          <w:szCs w:val="24"/>
        </w:rPr>
        <w:t>Ống phòng nổ</w:t>
      </w:r>
      <w:bookmarkEnd w:id="706"/>
    </w:p>
    <w:p w14:paraId="7AB17AB2"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lang w:val="vi-VN"/>
        </w:rPr>
        <w:t>Nếu MBA có ống phòng nổ thì ống phòng nổ không được hướng về phía thiết bị ở gần. Khi cần thiết, cho phép bố trí tấm chắn đối diện với miệng ống phòng nổ</w:t>
      </w:r>
      <w:r w:rsidRPr="008207E0">
        <w:rPr>
          <w:rFonts w:cs="Arial"/>
          <w:szCs w:val="24"/>
        </w:rPr>
        <w:t>.</w:t>
      </w:r>
    </w:p>
    <w:p w14:paraId="05BD0491" w14:textId="436D6878" w:rsidR="00CA2D76" w:rsidRPr="008207E0" w:rsidRDefault="00CA2D76" w:rsidP="00C37901">
      <w:pPr>
        <w:pStyle w:val="ListParagraph"/>
        <w:numPr>
          <w:ilvl w:val="3"/>
          <w:numId w:val="35"/>
        </w:numPr>
        <w:tabs>
          <w:tab w:val="left" w:pos="709"/>
          <w:tab w:val="left" w:pos="1134"/>
        </w:tabs>
        <w:spacing w:line="252" w:lineRule="auto"/>
        <w:ind w:left="0" w:firstLine="0"/>
        <w:jc w:val="both"/>
        <w:rPr>
          <w:rFonts w:cs="Arial"/>
          <w:b/>
          <w:bCs/>
          <w:szCs w:val="24"/>
        </w:rPr>
      </w:pPr>
      <w:bookmarkStart w:id="707" w:name="_Toc188048304"/>
      <w:r w:rsidRPr="008207E0">
        <w:rPr>
          <w:rFonts w:cs="Arial"/>
          <w:b/>
          <w:bCs/>
          <w:szCs w:val="24"/>
        </w:rPr>
        <w:t>Thiết bị tự động phòng cháy và chữa cháy</w:t>
      </w:r>
      <w:bookmarkEnd w:id="707"/>
    </w:p>
    <w:p w14:paraId="3F64D291" w14:textId="77777777" w:rsidR="00CA2D76" w:rsidRPr="008207E0" w:rsidRDefault="00CA2D76" w:rsidP="00150154">
      <w:pPr>
        <w:widowControl w:val="0"/>
        <w:adjustRightInd w:val="0"/>
        <w:spacing w:line="252" w:lineRule="auto"/>
        <w:rPr>
          <w:rFonts w:cs="Arial"/>
          <w:szCs w:val="24"/>
        </w:rPr>
      </w:pPr>
      <w:r w:rsidRPr="008207E0">
        <w:rPr>
          <w:rFonts w:cs="Arial"/>
          <w:szCs w:val="24"/>
        </w:rPr>
        <w:t>Các trạm biến áp phải thực hiện các biện pháp phòng chống cháy theo quy định phòng cháy chữa cháy hiện hành.</w:t>
      </w:r>
      <w:r w:rsidRPr="008207E0">
        <w:rPr>
          <w:rFonts w:cs="Arial"/>
          <w:snapToGrid w:val="0"/>
          <w:szCs w:val="24"/>
        </w:rPr>
        <w:t xml:space="preserve"> </w:t>
      </w:r>
    </w:p>
    <w:p w14:paraId="19EEDEBE" w14:textId="2601677C" w:rsidR="00CA2D76" w:rsidRPr="008207E0" w:rsidRDefault="00CA2D76" w:rsidP="00C37901">
      <w:pPr>
        <w:pStyle w:val="ListParagraph"/>
        <w:numPr>
          <w:ilvl w:val="3"/>
          <w:numId w:val="35"/>
        </w:numPr>
        <w:tabs>
          <w:tab w:val="left" w:pos="709"/>
          <w:tab w:val="left" w:pos="1134"/>
        </w:tabs>
        <w:spacing w:line="252" w:lineRule="auto"/>
        <w:ind w:left="0" w:firstLine="0"/>
        <w:jc w:val="both"/>
        <w:rPr>
          <w:rFonts w:cs="Arial"/>
          <w:b/>
          <w:bCs/>
          <w:szCs w:val="24"/>
        </w:rPr>
      </w:pPr>
      <w:bookmarkStart w:id="708" w:name="_Toc188048305"/>
      <w:r w:rsidRPr="008207E0">
        <w:rPr>
          <w:rFonts w:cs="Arial"/>
          <w:b/>
          <w:bCs/>
          <w:szCs w:val="24"/>
        </w:rPr>
        <w:t>MBA dầu trong nhà</w:t>
      </w:r>
      <w:bookmarkEnd w:id="708"/>
    </w:p>
    <w:p w14:paraId="7BE3DF3C" w14:textId="77777777" w:rsidR="00CA2D76" w:rsidRPr="008207E0" w:rsidRDefault="00CA2D76" w:rsidP="00150154">
      <w:pPr>
        <w:pStyle w:val="a1"/>
        <w:widowControl w:val="0"/>
        <w:spacing w:before="120" w:after="120" w:line="252" w:lineRule="auto"/>
        <w:contextualSpacing/>
        <w:rPr>
          <w:rFonts w:eastAsia="MS Mincho"/>
        </w:rPr>
      </w:pPr>
      <w:r w:rsidRPr="008207E0">
        <w:rPr>
          <w:rFonts w:eastAsia="MS Mincho"/>
        </w:rPr>
        <w:t>MBA dầu trong nhà phải đặt ở buồng riêng trong tầng một (còn gọi là tầng trệt) được</w:t>
      </w:r>
      <w:r w:rsidRPr="008207E0">
        <w:rPr>
          <w:rFonts w:eastAsia="MS Mincho"/>
          <w:lang w:val="en-US"/>
        </w:rPr>
        <w:t xml:space="preserve"> </w:t>
      </w:r>
      <w:r w:rsidRPr="008207E0">
        <w:rPr>
          <w:rFonts w:eastAsia="MS Mincho"/>
        </w:rPr>
        <w:t>ngăn cách với phòng khác và có cửa mở trực tiếp ra phía ngoài nhà; được phép đặt MBA</w:t>
      </w:r>
      <w:r w:rsidRPr="008207E0">
        <w:rPr>
          <w:rFonts w:eastAsia="MS Mincho"/>
          <w:lang w:val="en-US"/>
        </w:rPr>
        <w:t xml:space="preserve"> </w:t>
      </w:r>
      <w:r w:rsidRPr="008207E0">
        <w:rPr>
          <w:rFonts w:eastAsia="MS Mincho"/>
        </w:rPr>
        <w:t>dầu ở tầng hai và thấp hơn sàn nhà của tầng một ở vùng không bị ngập nước nhưng phải</w:t>
      </w:r>
      <w:r w:rsidRPr="008207E0">
        <w:rPr>
          <w:rFonts w:eastAsia="MS Mincho"/>
          <w:lang w:val="en-US"/>
        </w:rPr>
        <w:t xml:space="preserve"> </w:t>
      </w:r>
      <w:r w:rsidRPr="008207E0">
        <w:rPr>
          <w:rFonts w:eastAsia="MS Mincho"/>
        </w:rPr>
        <w:t xml:space="preserve">có khả năng vận chuyển MBA ra ngoài nhà và phải có hệ thống </w:t>
      </w:r>
      <w:r w:rsidRPr="008207E0">
        <w:rPr>
          <w:rFonts w:eastAsia="MS Mincho"/>
          <w:lang w:val="en-US"/>
        </w:rPr>
        <w:t xml:space="preserve">chứa và </w:t>
      </w:r>
      <w:r w:rsidRPr="008207E0">
        <w:rPr>
          <w:rFonts w:eastAsia="MS Mincho"/>
        </w:rPr>
        <w:t>thải dầu sự cố</w:t>
      </w:r>
      <w:r w:rsidRPr="008207E0">
        <w:rPr>
          <w:rFonts w:eastAsia="MS Mincho"/>
          <w:lang w:val="en-US"/>
        </w:rPr>
        <w:t xml:space="preserve"> </w:t>
      </w:r>
      <w:r w:rsidRPr="008207E0">
        <w:rPr>
          <w:rFonts w:eastAsia="MS Mincho"/>
        </w:rPr>
        <w:t xml:space="preserve">theo quy định trong </w:t>
      </w:r>
      <w:r w:rsidRPr="008207E0">
        <w:rPr>
          <w:rFonts w:eastAsia="MS Mincho"/>
          <w:lang w:val="en-US"/>
        </w:rPr>
        <w:t>Mục 3.2-4.3</w:t>
      </w:r>
      <w:r w:rsidRPr="008207E0">
        <w:rPr>
          <w:rFonts w:eastAsia="MS Mincho"/>
        </w:rPr>
        <w:t>.</w:t>
      </w:r>
    </w:p>
    <w:p w14:paraId="6FF7F42F" w14:textId="407F7BE0" w:rsidR="00CA2D76" w:rsidRPr="008207E0" w:rsidRDefault="00CA2D76" w:rsidP="00C37901">
      <w:pPr>
        <w:pStyle w:val="ListParagraph"/>
        <w:numPr>
          <w:ilvl w:val="3"/>
          <w:numId w:val="35"/>
        </w:numPr>
        <w:tabs>
          <w:tab w:val="left" w:pos="709"/>
          <w:tab w:val="left" w:pos="1134"/>
        </w:tabs>
        <w:spacing w:line="252" w:lineRule="auto"/>
        <w:ind w:left="0" w:firstLine="0"/>
        <w:jc w:val="both"/>
        <w:rPr>
          <w:rFonts w:cs="Arial"/>
          <w:b/>
          <w:bCs/>
          <w:szCs w:val="24"/>
        </w:rPr>
      </w:pPr>
      <w:bookmarkStart w:id="709" w:name="_Toc188048306"/>
      <w:r w:rsidRPr="008207E0">
        <w:rPr>
          <w:rFonts w:cs="Arial"/>
          <w:b/>
          <w:bCs/>
          <w:szCs w:val="24"/>
        </w:rPr>
        <w:t>Khoảng cách an toàn từ MBA dầu trong nhà</w:t>
      </w:r>
      <w:bookmarkEnd w:id="709"/>
    </w:p>
    <w:p w14:paraId="165FA4CA" w14:textId="77777777" w:rsidR="00CA2D76" w:rsidRPr="008207E0" w:rsidRDefault="00CA2D76" w:rsidP="00150154">
      <w:pPr>
        <w:pStyle w:val="a1"/>
        <w:widowControl w:val="0"/>
        <w:spacing w:before="120" w:after="120" w:line="252" w:lineRule="auto"/>
        <w:contextualSpacing/>
        <w:rPr>
          <w:rFonts w:eastAsia="MS Mincho"/>
        </w:rPr>
      </w:pPr>
      <w:r w:rsidRPr="008207E0">
        <w:rPr>
          <w:rFonts w:eastAsia="MS Mincho"/>
        </w:rPr>
        <w:t>Khi đặt MBA trong nhà thì khoảng cách đến tường nhà</w:t>
      </w:r>
      <w:r w:rsidRPr="008207E0">
        <w:rPr>
          <w:rFonts w:eastAsia="MS Mincho"/>
          <w:lang w:val="en-US"/>
        </w:rPr>
        <w:t xml:space="preserve">, đến trần nhà và kết cấu xây dựng nhà </w:t>
      </w:r>
      <w:r w:rsidRPr="008207E0">
        <w:rPr>
          <w:rFonts w:eastAsia="MS Mincho"/>
        </w:rPr>
        <w:t xml:space="preserve">phải bảo đảm </w:t>
      </w:r>
      <w:r w:rsidRPr="008207E0">
        <w:rPr>
          <w:rFonts w:eastAsia="MS Mincho"/>
          <w:lang w:val="en-US"/>
        </w:rPr>
        <w:t>các quy định về</w:t>
      </w:r>
      <w:r w:rsidRPr="008207E0">
        <w:rPr>
          <w:rFonts w:eastAsia="MS Mincho"/>
        </w:rPr>
        <w:t xml:space="preserve"> an toàn. </w:t>
      </w:r>
    </w:p>
    <w:p w14:paraId="6E419AA5" w14:textId="03C19E44" w:rsidR="00CA2D76" w:rsidRPr="008207E0" w:rsidRDefault="00CA2D76" w:rsidP="00C37901">
      <w:pPr>
        <w:pStyle w:val="ListParagraph"/>
        <w:numPr>
          <w:ilvl w:val="3"/>
          <w:numId w:val="35"/>
        </w:numPr>
        <w:tabs>
          <w:tab w:val="left" w:pos="709"/>
          <w:tab w:val="left" w:pos="1134"/>
        </w:tabs>
        <w:spacing w:line="252" w:lineRule="auto"/>
        <w:ind w:left="0" w:firstLine="0"/>
        <w:jc w:val="both"/>
        <w:rPr>
          <w:rFonts w:cs="Arial"/>
          <w:b/>
          <w:bCs/>
          <w:szCs w:val="24"/>
        </w:rPr>
      </w:pPr>
      <w:bookmarkStart w:id="710" w:name="_Toc188048307"/>
      <w:r w:rsidRPr="008207E0">
        <w:rPr>
          <w:rFonts w:cs="Arial"/>
          <w:b/>
          <w:bCs/>
          <w:szCs w:val="24"/>
        </w:rPr>
        <w:t>Đường vận chuyển MBA</w:t>
      </w:r>
      <w:bookmarkEnd w:id="710"/>
    </w:p>
    <w:p w14:paraId="65D68DCC" w14:textId="77777777" w:rsidR="00CA2D76" w:rsidRPr="008207E0" w:rsidRDefault="00CA2D76" w:rsidP="00150154">
      <w:pPr>
        <w:pStyle w:val="a1"/>
        <w:widowControl w:val="0"/>
        <w:spacing w:before="120" w:after="120" w:line="252" w:lineRule="auto"/>
        <w:contextualSpacing/>
        <w:rPr>
          <w:rFonts w:eastAsia="MS Mincho"/>
          <w:lang w:val="en-US"/>
        </w:rPr>
      </w:pPr>
      <w:r w:rsidRPr="008207E0">
        <w:rPr>
          <w:rFonts w:eastAsia="MS Mincho"/>
        </w:rPr>
        <w:t>Phải có đường vận chuyển MBA đến bệ móng</w:t>
      </w:r>
      <w:r w:rsidRPr="008207E0">
        <w:rPr>
          <w:rFonts w:eastAsia="MS Mincho"/>
          <w:lang w:val="en-US"/>
        </w:rPr>
        <w:t xml:space="preserve"> của TBA ngoài trời</w:t>
      </w:r>
      <w:r w:rsidRPr="008207E0">
        <w:rPr>
          <w:rFonts w:eastAsia="MS Mincho"/>
        </w:rPr>
        <w:t>.</w:t>
      </w:r>
    </w:p>
    <w:p w14:paraId="730AADA3" w14:textId="77777777" w:rsidR="00CA2D76" w:rsidRPr="008207E0" w:rsidRDefault="00CA2D76" w:rsidP="00150154">
      <w:pPr>
        <w:pStyle w:val="a1"/>
        <w:widowControl w:val="0"/>
        <w:spacing w:before="120" w:after="120" w:line="252" w:lineRule="auto"/>
        <w:contextualSpacing/>
        <w:rPr>
          <w:rFonts w:eastAsia="MS Mincho"/>
          <w:lang w:val="en-US"/>
        </w:rPr>
      </w:pPr>
    </w:p>
    <w:p w14:paraId="7BB440F2" w14:textId="645DDC64" w:rsidR="00CA2D76" w:rsidRPr="008207E0" w:rsidRDefault="00CA2D76" w:rsidP="00150154">
      <w:pPr>
        <w:pStyle w:val="ListParagraph"/>
        <w:numPr>
          <w:ilvl w:val="2"/>
          <w:numId w:val="35"/>
        </w:numPr>
        <w:tabs>
          <w:tab w:val="left" w:pos="851"/>
        </w:tabs>
        <w:spacing w:line="252" w:lineRule="auto"/>
        <w:ind w:left="0" w:firstLine="0"/>
        <w:jc w:val="both"/>
        <w:outlineLvl w:val="1"/>
        <w:rPr>
          <w:rFonts w:cs="Arial"/>
          <w:b/>
          <w:bCs/>
          <w:szCs w:val="24"/>
        </w:rPr>
      </w:pPr>
      <w:bookmarkStart w:id="711" w:name="_Toc332299566"/>
      <w:bookmarkStart w:id="712" w:name="_Toc357000887"/>
      <w:bookmarkStart w:id="713" w:name="_Toc188048308"/>
      <w:bookmarkStart w:id="714" w:name="_Toc188050567"/>
      <w:bookmarkStart w:id="715" w:name="_Toc289385920"/>
      <w:r w:rsidRPr="008207E0">
        <w:rPr>
          <w:rFonts w:cs="Arial"/>
          <w:b/>
          <w:bCs/>
          <w:szCs w:val="24"/>
        </w:rPr>
        <w:t>Hệ thống ắc quy</w:t>
      </w:r>
      <w:bookmarkEnd w:id="711"/>
      <w:bookmarkEnd w:id="712"/>
      <w:bookmarkEnd w:id="713"/>
      <w:bookmarkEnd w:id="714"/>
      <w:r w:rsidRPr="008207E0">
        <w:rPr>
          <w:rFonts w:cs="Arial"/>
          <w:b/>
          <w:bCs/>
          <w:szCs w:val="24"/>
        </w:rPr>
        <w:t xml:space="preserve"> </w:t>
      </w:r>
      <w:bookmarkEnd w:id="715"/>
    </w:p>
    <w:p w14:paraId="4D2C7222" w14:textId="0BD9A591"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16" w:name="_Toc188048309"/>
      <w:r w:rsidRPr="008207E0">
        <w:rPr>
          <w:rFonts w:cs="Arial"/>
          <w:b/>
          <w:bCs/>
          <w:szCs w:val="24"/>
        </w:rPr>
        <w:t>Quy định áp dụng cho hệ thống ắc quy</w:t>
      </w:r>
      <w:bookmarkEnd w:id="716"/>
    </w:p>
    <w:p w14:paraId="3D2363AF"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1. Không được dùng ắc quy axit kiểu hở trong các công trình điện </w:t>
      </w:r>
    </w:p>
    <w:p w14:paraId="11B4088B"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2. Phần thông tin trong trạm điện từ 220kV trở lên phải sử dụng bộ ắc quy riêng. </w:t>
      </w:r>
    </w:p>
    <w:p w14:paraId="42B8796A"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3. Từ TBA 110kV trở lên phải có 2 hệ thống ắc quy độc lập.</w:t>
      </w:r>
    </w:p>
    <w:p w14:paraId="3A16A4D6" w14:textId="4CAD4141"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17" w:name="_Toc188048310"/>
      <w:r w:rsidRPr="008207E0">
        <w:rPr>
          <w:rFonts w:cs="Arial"/>
          <w:b/>
          <w:bCs/>
          <w:szCs w:val="24"/>
        </w:rPr>
        <w:t>Vị trí lắp đặt bộ ắc quy</w:t>
      </w:r>
      <w:bookmarkEnd w:id="717"/>
    </w:p>
    <w:p w14:paraId="11BE6A9B" w14:textId="77777777" w:rsidR="00CA2D76" w:rsidRPr="008207E0" w:rsidRDefault="00CA2D76" w:rsidP="00150154">
      <w:pPr>
        <w:pStyle w:val="a1"/>
        <w:widowControl w:val="0"/>
        <w:spacing w:before="120" w:after="120" w:line="252" w:lineRule="auto"/>
        <w:contextualSpacing/>
        <w:rPr>
          <w:rFonts w:eastAsia="MS PGothic"/>
        </w:rPr>
      </w:pPr>
      <w:r w:rsidRPr="008207E0">
        <w:rPr>
          <w:rFonts w:eastAsia="MS PGothic"/>
          <w:lang w:eastAsia="ar-SA"/>
        </w:rPr>
        <w:t>1. Bộ</w:t>
      </w:r>
      <w:r w:rsidRPr="008207E0">
        <w:rPr>
          <w:rFonts w:eastAsia="MS PGothic"/>
        </w:rPr>
        <w:t xml:space="preserve"> ắc quy được lắp đặt trong gian riêng phải lắp hệ thống thông gió cưỡng bức thoát gió ra ngoài với lưu lượng gió</w:t>
      </w:r>
      <w:r w:rsidRPr="008207E0">
        <w:rPr>
          <w:rFonts w:eastAsia="MS PGothic"/>
          <w:lang w:val="en-US"/>
        </w:rPr>
        <w:t xml:space="preserve"> </w:t>
      </w:r>
      <w:r w:rsidRPr="008207E0">
        <w:rPr>
          <w:rFonts w:eastAsia="MS PGothic"/>
        </w:rPr>
        <w:sym w:font="Symbol" w:char="F0B3"/>
      </w:r>
      <w:r w:rsidRPr="008207E0">
        <w:rPr>
          <w:rFonts w:eastAsia="MS PGothic"/>
        </w:rPr>
        <w:t xml:space="preserve"> thể tích gian/1giờ.</w:t>
      </w:r>
    </w:p>
    <w:p w14:paraId="510C6D03" w14:textId="77777777" w:rsidR="00CA2D76" w:rsidRPr="008207E0" w:rsidRDefault="00CA2D76" w:rsidP="00150154">
      <w:pPr>
        <w:widowControl w:val="0"/>
        <w:spacing w:line="252" w:lineRule="auto"/>
        <w:ind w:hanging="2"/>
        <w:rPr>
          <w:rFonts w:eastAsia="Times New Roman" w:cs="Arial"/>
          <w:snapToGrid w:val="0"/>
          <w:kern w:val="0"/>
          <w:szCs w:val="24"/>
        </w:rPr>
      </w:pPr>
      <w:r w:rsidRPr="008207E0">
        <w:rPr>
          <w:rFonts w:eastAsia="MS PGothic" w:cs="Arial"/>
          <w:kern w:val="0"/>
          <w:szCs w:val="24"/>
        </w:rPr>
        <w:t>2. Bộ ắc quy kiểu kín tổng dung lượng không quá 100Ah có thể đặt trong tủ kim loại bố trí chung trong gian tủ bảng điều khiển hoặc đặt trong gian sản xuất không có nguy hiểm cháy nổ, nhưng tủ lắp ắc quy phải có ống thông khí thoát ra ngoài gian tủ, gian sản xuất.</w:t>
      </w:r>
      <w:r w:rsidRPr="008207E0">
        <w:rPr>
          <w:rFonts w:eastAsia="Times New Roman" w:cs="Arial"/>
          <w:snapToGrid w:val="0"/>
          <w:kern w:val="0"/>
          <w:szCs w:val="24"/>
        </w:rPr>
        <w:t xml:space="preserve"> </w:t>
      </w:r>
    </w:p>
    <w:p w14:paraId="64BEE879" w14:textId="31A73407"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18" w:name="_Toc188048311"/>
      <w:r w:rsidRPr="008207E0">
        <w:rPr>
          <w:rFonts w:cs="Arial"/>
          <w:b/>
          <w:bCs/>
          <w:szCs w:val="24"/>
        </w:rPr>
        <w:t>Dung lượng của bộ ắc quy</w:t>
      </w:r>
      <w:bookmarkEnd w:id="718"/>
    </w:p>
    <w:p w14:paraId="0AE968BD"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Bộ</w:t>
      </w:r>
      <w:r w:rsidRPr="008207E0">
        <w:rPr>
          <w:rFonts w:cs="Arial"/>
          <w:szCs w:val="24"/>
          <w:lang w:val="vi-VN"/>
        </w:rPr>
        <w:t xml:space="preserve"> ắc</w:t>
      </w:r>
      <w:r w:rsidRPr="008207E0">
        <w:rPr>
          <w:rFonts w:cs="Arial"/>
          <w:szCs w:val="24"/>
        </w:rPr>
        <w:t xml:space="preserve"> </w:t>
      </w:r>
      <w:r w:rsidRPr="008207E0">
        <w:rPr>
          <w:rFonts w:cs="Arial"/>
          <w:szCs w:val="24"/>
          <w:lang w:val="vi-VN"/>
        </w:rPr>
        <w:t>quy phải có dung lượng bảo đảm khả năng cung cấp điện cho các phụ tải lâu dài và quá dòng ngắn hạn</w:t>
      </w:r>
      <w:r w:rsidRPr="008207E0">
        <w:rPr>
          <w:rFonts w:cs="Arial"/>
          <w:szCs w:val="24"/>
        </w:rPr>
        <w:t xml:space="preserve"> của thiết bị điều khiển, bảo vệ và hệ thống chiếu sáng sự cố.</w:t>
      </w:r>
    </w:p>
    <w:p w14:paraId="3763DB06"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lang w:val="vi-VN"/>
        </w:rPr>
        <w:t>Đặc tính kỹ thuật đối với hệ thống ắc quy phải được lựa chọn phù hợp theo mức độ quan trọng của phụ tải</w:t>
      </w:r>
      <w:r w:rsidRPr="008207E0">
        <w:rPr>
          <w:rFonts w:cs="Arial"/>
          <w:szCs w:val="24"/>
        </w:rPr>
        <w:t>.</w:t>
      </w:r>
      <w:r w:rsidRPr="008207E0">
        <w:rPr>
          <w:rFonts w:cs="Arial"/>
          <w:szCs w:val="24"/>
          <w:lang w:val="vi-VN"/>
        </w:rPr>
        <w:t xml:space="preserve"> </w:t>
      </w:r>
    </w:p>
    <w:p w14:paraId="0CD65025" w14:textId="10D22DD7"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19" w:name="_Toc188048312"/>
      <w:r w:rsidRPr="008207E0">
        <w:rPr>
          <w:rFonts w:cs="Arial"/>
          <w:b/>
          <w:bCs/>
          <w:szCs w:val="24"/>
        </w:rPr>
        <w:t>Thiết bị nạp điện cho ắc quy</w:t>
      </w:r>
      <w:bookmarkEnd w:id="719"/>
    </w:p>
    <w:p w14:paraId="14CD628D"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lang w:val="vi-VN"/>
        </w:rPr>
        <w:t xml:space="preserve">Thiết bị nạp điện cho </w:t>
      </w:r>
      <w:r w:rsidRPr="008207E0">
        <w:rPr>
          <w:rFonts w:cs="Arial"/>
          <w:szCs w:val="24"/>
        </w:rPr>
        <w:t>bộ</w:t>
      </w:r>
      <w:r w:rsidRPr="008207E0">
        <w:rPr>
          <w:rFonts w:cs="Arial"/>
          <w:szCs w:val="24"/>
          <w:lang w:val="vi-VN"/>
        </w:rPr>
        <w:t xml:space="preserve"> ắc quy axít phải có công suất và điện áp đủ để nạp điện cho các ắc</w:t>
      </w:r>
      <w:r w:rsidRPr="008207E0">
        <w:rPr>
          <w:rFonts w:cs="Arial"/>
          <w:szCs w:val="24"/>
        </w:rPr>
        <w:t xml:space="preserve"> </w:t>
      </w:r>
      <w:r w:rsidRPr="008207E0">
        <w:rPr>
          <w:rFonts w:cs="Arial"/>
          <w:szCs w:val="24"/>
          <w:lang w:val="vi-VN"/>
        </w:rPr>
        <w:t>quy đến 90% dung lượng danh định trong khoảng thời gian không quá 8 giờ, trước khi</w:t>
      </w:r>
      <w:r w:rsidRPr="008207E0">
        <w:rPr>
          <w:rFonts w:cs="Arial"/>
          <w:szCs w:val="24"/>
        </w:rPr>
        <w:t xml:space="preserve"> </w:t>
      </w:r>
      <w:r w:rsidRPr="008207E0">
        <w:rPr>
          <w:rFonts w:cs="Arial"/>
          <w:szCs w:val="24"/>
          <w:lang w:val="vi-VN"/>
        </w:rPr>
        <w:t>đó ắc</w:t>
      </w:r>
      <w:r w:rsidRPr="008207E0">
        <w:rPr>
          <w:rFonts w:cs="Arial"/>
          <w:szCs w:val="24"/>
        </w:rPr>
        <w:t xml:space="preserve"> </w:t>
      </w:r>
      <w:r w:rsidRPr="008207E0">
        <w:rPr>
          <w:rFonts w:cs="Arial"/>
          <w:szCs w:val="24"/>
          <w:lang w:val="vi-VN"/>
        </w:rPr>
        <w:t>quy đã được phóng điện hết theo quy trình.</w:t>
      </w:r>
    </w:p>
    <w:p w14:paraId="264A7D29"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rPr>
        <w:t>T</w:t>
      </w:r>
      <w:r w:rsidRPr="008207E0">
        <w:rPr>
          <w:rFonts w:cs="Arial"/>
          <w:szCs w:val="24"/>
          <w:lang w:val="vi-VN"/>
        </w:rPr>
        <w:t xml:space="preserve">hiết bị nạp cho </w:t>
      </w:r>
      <w:r w:rsidRPr="008207E0">
        <w:rPr>
          <w:rFonts w:cs="Arial"/>
          <w:szCs w:val="24"/>
        </w:rPr>
        <w:t>bộ</w:t>
      </w:r>
      <w:r w:rsidRPr="008207E0">
        <w:rPr>
          <w:rFonts w:cs="Arial"/>
          <w:szCs w:val="24"/>
          <w:lang w:val="vi-VN"/>
        </w:rPr>
        <w:t xml:space="preserve"> ắc</w:t>
      </w:r>
      <w:r w:rsidRPr="008207E0">
        <w:rPr>
          <w:rFonts w:cs="Arial"/>
          <w:szCs w:val="24"/>
        </w:rPr>
        <w:t xml:space="preserve"> </w:t>
      </w:r>
      <w:r w:rsidRPr="008207E0">
        <w:rPr>
          <w:rFonts w:cs="Arial"/>
          <w:szCs w:val="24"/>
          <w:lang w:val="vi-VN"/>
        </w:rPr>
        <w:t>quy kiềm theo hướng dẫn của nhà chế tạo.</w:t>
      </w:r>
    </w:p>
    <w:p w14:paraId="12B061BE" w14:textId="7707A55E"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20" w:name="_Toc188048313"/>
      <w:r w:rsidRPr="008207E0">
        <w:rPr>
          <w:rFonts w:cs="Arial"/>
          <w:b/>
          <w:bCs/>
          <w:szCs w:val="24"/>
        </w:rPr>
        <w:lastRenderedPageBreak/>
        <w:t>Giá đỡ và tủ đựng ắc quy</w:t>
      </w:r>
      <w:bookmarkEnd w:id="720"/>
    </w:p>
    <w:p w14:paraId="13A27351"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lang w:val="vi-VN"/>
        </w:rPr>
        <w:t>Các ắc quy phải được đặt trên giá đỡ hoặc tủ tin cậy. Các giá đỡ và các tủ</w:t>
      </w:r>
      <w:r w:rsidRPr="008207E0">
        <w:rPr>
          <w:rFonts w:cs="Arial"/>
          <w:szCs w:val="24"/>
        </w:rPr>
        <w:t>,</w:t>
      </w:r>
      <w:r w:rsidRPr="008207E0">
        <w:rPr>
          <w:rFonts w:cs="Arial"/>
          <w:szCs w:val="24"/>
          <w:lang w:val="vi-VN"/>
        </w:rPr>
        <w:t xml:space="preserve"> v.v</w:t>
      </w:r>
      <w:r w:rsidRPr="008207E0">
        <w:rPr>
          <w:rFonts w:cs="Arial"/>
          <w:szCs w:val="24"/>
        </w:rPr>
        <w:t xml:space="preserve">. </w:t>
      </w:r>
      <w:r w:rsidRPr="008207E0">
        <w:rPr>
          <w:rFonts w:cs="Arial"/>
          <w:szCs w:val="24"/>
          <w:lang w:val="vi-VN"/>
        </w:rPr>
        <w:t>phải tuân thủ với đặc điểm kỹ thuật thích hợp và phải chắc chắn để chịu đựng được trọng lượng của hệ thống ắc quy.</w:t>
      </w:r>
    </w:p>
    <w:p w14:paraId="5A2EB43B" w14:textId="61320578" w:rsidR="00CA2D76" w:rsidRPr="008207E0" w:rsidRDefault="00CA2D76" w:rsidP="00C37901">
      <w:pPr>
        <w:pStyle w:val="ListParagraph"/>
        <w:numPr>
          <w:ilvl w:val="3"/>
          <w:numId w:val="35"/>
        </w:numPr>
        <w:tabs>
          <w:tab w:val="left" w:pos="709"/>
          <w:tab w:val="left" w:pos="993"/>
        </w:tabs>
        <w:spacing w:line="252" w:lineRule="auto"/>
        <w:ind w:left="0" w:firstLine="0"/>
        <w:jc w:val="both"/>
        <w:rPr>
          <w:rFonts w:cs="Arial"/>
          <w:b/>
          <w:bCs/>
          <w:szCs w:val="24"/>
        </w:rPr>
      </w:pPr>
      <w:bookmarkStart w:id="721" w:name="_Toc188048314"/>
      <w:r w:rsidRPr="008207E0">
        <w:rPr>
          <w:rFonts w:cs="Arial"/>
          <w:b/>
          <w:bCs/>
          <w:szCs w:val="24"/>
        </w:rPr>
        <w:t>Thanh cái và cáp của ắc quy</w:t>
      </w:r>
      <w:bookmarkEnd w:id="721"/>
    </w:p>
    <w:p w14:paraId="4CC5120D" w14:textId="77777777" w:rsidR="00CA2D76" w:rsidRPr="008207E0" w:rsidRDefault="00CA2D76" w:rsidP="00150154">
      <w:pPr>
        <w:pStyle w:val="BodyText10"/>
        <w:widowControl w:val="0"/>
        <w:spacing w:before="120" w:after="120" w:line="252" w:lineRule="auto"/>
        <w:contextualSpacing/>
        <w:rPr>
          <w:rFonts w:cs="Arial"/>
          <w:szCs w:val="24"/>
          <w:lang w:val="vi-VN"/>
        </w:rPr>
      </w:pPr>
      <w:r w:rsidRPr="008207E0">
        <w:rPr>
          <w:rFonts w:cs="Arial"/>
          <w:szCs w:val="24"/>
        </w:rPr>
        <w:t xml:space="preserve">1. </w:t>
      </w:r>
      <w:r w:rsidRPr="008207E0">
        <w:rPr>
          <w:rFonts w:cs="Arial"/>
          <w:szCs w:val="24"/>
          <w:lang w:val="vi-VN"/>
        </w:rPr>
        <w:t>Thanh cái của giàn ắcquy phải bằng thanh đồng trần hoặc bằng cáp đồng một ruột có cách điện bền với hoá chất ăn mòn.</w:t>
      </w:r>
    </w:p>
    <w:p w14:paraId="3F5255AA" w14:textId="77777777" w:rsidR="00CA2D76"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 xml:space="preserve">2. </w:t>
      </w:r>
      <w:r w:rsidRPr="008207E0">
        <w:rPr>
          <w:rFonts w:cs="Arial"/>
          <w:szCs w:val="24"/>
          <w:lang w:val="vi-VN"/>
        </w:rPr>
        <w:t xml:space="preserve">Các chỗ nối và chỗ rẽ nhánh của thanh cái, cáp đồng phải hàn chảy hoặc hàn vẩy (thiếc, đồng v.v.). Chỗ nối thanh cái và cáp vào bình ắcquy phải được mạ thiếc. Chỗ nối thanh cái với thanh dẫn xuyên tường cũng phải hàn chảy. </w:t>
      </w:r>
    </w:p>
    <w:p w14:paraId="54AD2589" w14:textId="4629BB36" w:rsidR="00A6735C" w:rsidRPr="008207E0" w:rsidRDefault="00CA2D76" w:rsidP="00150154">
      <w:pPr>
        <w:pStyle w:val="BodyText10"/>
        <w:widowControl w:val="0"/>
        <w:spacing w:before="120" w:after="120" w:line="252" w:lineRule="auto"/>
        <w:contextualSpacing/>
        <w:rPr>
          <w:rFonts w:cs="Arial"/>
          <w:szCs w:val="24"/>
        </w:rPr>
      </w:pPr>
      <w:r w:rsidRPr="008207E0">
        <w:rPr>
          <w:rFonts w:cs="Arial"/>
          <w:szCs w:val="24"/>
        </w:rPr>
        <w:t>3. Thanh cái điện một chiều phải có thiết bị thường xuyên kiểm tra cách điện để biết trị số điện trở cách điện và báo tín hiệu khi điện trở cách điện của mỗi cực giảm đến 20kΩ trong lưới điện 220V, 10kΩ trong lưới điện 110V, 5kΩ cho lưới 48V, 3kΩ cho lưới 24V.</w:t>
      </w:r>
    </w:p>
    <w:p w14:paraId="49FFCF4C" w14:textId="77777777" w:rsidR="00A6735C" w:rsidRPr="008207E0" w:rsidRDefault="00A6735C" w:rsidP="00150154">
      <w:pPr>
        <w:spacing w:line="252" w:lineRule="auto"/>
        <w:rPr>
          <w:rFonts w:eastAsia="MS PGothic" w:cs="Arial"/>
          <w:szCs w:val="24"/>
          <w:lang w:val="x-none" w:eastAsia="ar-SA"/>
        </w:rPr>
      </w:pPr>
      <w:r w:rsidRPr="008207E0">
        <w:rPr>
          <w:rFonts w:cs="Arial"/>
          <w:szCs w:val="24"/>
        </w:rPr>
        <w:br w:type="page"/>
      </w:r>
    </w:p>
    <w:p w14:paraId="57267DD4" w14:textId="0297C5C9" w:rsidR="0080764C" w:rsidRPr="008207E0" w:rsidRDefault="0080764C" w:rsidP="00150154">
      <w:pPr>
        <w:pStyle w:val="ListParagraph"/>
        <w:numPr>
          <w:ilvl w:val="0"/>
          <w:numId w:val="1"/>
        </w:numPr>
        <w:spacing w:line="252" w:lineRule="auto"/>
        <w:jc w:val="center"/>
        <w:outlineLvl w:val="0"/>
        <w:rPr>
          <w:rFonts w:cs="Arial"/>
          <w:b/>
          <w:bCs/>
          <w:sz w:val="28"/>
          <w:szCs w:val="28"/>
        </w:rPr>
      </w:pPr>
      <w:bookmarkStart w:id="722" w:name="_Toc289385921"/>
      <w:bookmarkStart w:id="723" w:name="_Toc332299567"/>
      <w:bookmarkStart w:id="724" w:name="_Toc357000888"/>
      <w:bookmarkStart w:id="725" w:name="_Toc187998192"/>
      <w:bookmarkStart w:id="726" w:name="_Toc188048315"/>
      <w:bookmarkStart w:id="727" w:name="_Toc188050568"/>
      <w:r w:rsidRPr="008207E0">
        <w:rPr>
          <w:rFonts w:cs="Arial"/>
          <w:b/>
          <w:bCs/>
          <w:sz w:val="28"/>
          <w:szCs w:val="28"/>
        </w:rPr>
        <w:lastRenderedPageBreak/>
        <w:t>HỆ THỐNG ĐIỀU KHIỂN</w:t>
      </w:r>
      <w:bookmarkEnd w:id="722"/>
      <w:bookmarkEnd w:id="723"/>
      <w:bookmarkEnd w:id="724"/>
      <w:r w:rsidRPr="008207E0">
        <w:rPr>
          <w:rFonts w:cs="Arial"/>
          <w:b/>
          <w:bCs/>
          <w:sz w:val="28"/>
          <w:szCs w:val="28"/>
        </w:rPr>
        <w:t>, BẢO VỆ VÀ ĐO LƯỜNG</w:t>
      </w:r>
      <w:bookmarkEnd w:id="725"/>
      <w:bookmarkEnd w:id="726"/>
      <w:bookmarkEnd w:id="727"/>
    </w:p>
    <w:p w14:paraId="7AB61976" w14:textId="58EBBD83" w:rsidR="0080764C" w:rsidRPr="008207E0" w:rsidRDefault="0080764C" w:rsidP="00150154">
      <w:pPr>
        <w:pStyle w:val="BodyText10"/>
        <w:widowControl w:val="0"/>
        <w:spacing w:before="120" w:after="120" w:line="252" w:lineRule="auto"/>
        <w:ind w:firstLine="720"/>
        <w:contextualSpacing/>
        <w:rPr>
          <w:rFonts w:cs="Arial"/>
          <w:b/>
          <w:i/>
          <w:szCs w:val="24"/>
          <w:lang w:val="vi-VN"/>
        </w:rPr>
      </w:pPr>
      <w:r w:rsidRPr="008207E0">
        <w:rPr>
          <w:rFonts w:cs="Arial"/>
          <w:szCs w:val="24"/>
          <w:lang w:val="vi-VN"/>
        </w:rPr>
        <w:t xml:space="preserve">Phần này thực hiện theo Quy định của Bộ Công Thương về: </w:t>
      </w:r>
      <w:r w:rsidRPr="008207E0">
        <w:rPr>
          <w:rFonts w:cs="Arial"/>
          <w:b/>
          <w:i/>
          <w:szCs w:val="24"/>
          <w:lang w:val="vi-VN"/>
        </w:rPr>
        <w:t>“Yêu cầu kỹ thuật đối với hệ thống rơ le bảo vệ và tự động hóa trong hệ thống điện”</w:t>
      </w:r>
    </w:p>
    <w:p w14:paraId="36FBAFD7" w14:textId="77777777" w:rsidR="0080764C" w:rsidRPr="008207E0" w:rsidRDefault="0080764C" w:rsidP="00150154">
      <w:pPr>
        <w:pStyle w:val="BodyText10"/>
        <w:widowControl w:val="0"/>
        <w:spacing w:before="120" w:after="120" w:line="252" w:lineRule="auto"/>
        <w:contextualSpacing/>
        <w:rPr>
          <w:rFonts w:cs="Arial"/>
          <w:b/>
          <w:i/>
          <w:szCs w:val="24"/>
          <w:lang w:val="vi-VN"/>
        </w:rPr>
      </w:pPr>
    </w:p>
    <w:p w14:paraId="70959B34" w14:textId="75FE1E9B" w:rsidR="0080764C" w:rsidRPr="008207E0" w:rsidRDefault="0080764C" w:rsidP="00150154">
      <w:pPr>
        <w:pStyle w:val="ListParagraph"/>
        <w:numPr>
          <w:ilvl w:val="1"/>
          <w:numId w:val="1"/>
        </w:numPr>
        <w:tabs>
          <w:tab w:val="left" w:pos="426"/>
        </w:tabs>
        <w:spacing w:line="252" w:lineRule="auto"/>
        <w:ind w:hanging="1080"/>
        <w:jc w:val="both"/>
        <w:outlineLvl w:val="1"/>
        <w:rPr>
          <w:rFonts w:cs="Arial"/>
          <w:b/>
          <w:bCs/>
          <w:szCs w:val="24"/>
        </w:rPr>
      </w:pPr>
      <w:bookmarkStart w:id="728" w:name="_Toc187998193"/>
      <w:bookmarkStart w:id="729" w:name="_Toc188048316"/>
      <w:bookmarkStart w:id="730" w:name="_Toc188050569"/>
      <w:bookmarkStart w:id="731" w:name="_Toc289385909"/>
      <w:bookmarkStart w:id="732" w:name="_Toc332299568"/>
      <w:bookmarkStart w:id="733" w:name="_Toc357000889"/>
      <w:bookmarkStart w:id="734" w:name="_Toc289385922"/>
      <w:r w:rsidRPr="008207E0">
        <w:rPr>
          <w:rFonts w:cs="Arial"/>
          <w:b/>
          <w:bCs/>
          <w:szCs w:val="24"/>
        </w:rPr>
        <w:t>HỆ THỐNG ĐIỀU KHIỂN</w:t>
      </w:r>
      <w:bookmarkEnd w:id="728"/>
      <w:bookmarkEnd w:id="729"/>
      <w:bookmarkEnd w:id="730"/>
    </w:p>
    <w:p w14:paraId="366FFA66" w14:textId="7D00744F" w:rsidR="0080764C" w:rsidRPr="008207E0" w:rsidRDefault="0080764C" w:rsidP="00150154">
      <w:pPr>
        <w:pStyle w:val="ListParagraph"/>
        <w:numPr>
          <w:ilvl w:val="2"/>
          <w:numId w:val="38"/>
        </w:numPr>
        <w:tabs>
          <w:tab w:val="left" w:pos="709"/>
        </w:tabs>
        <w:spacing w:line="252" w:lineRule="auto"/>
        <w:ind w:left="0" w:firstLine="0"/>
        <w:jc w:val="both"/>
        <w:outlineLvl w:val="2"/>
        <w:rPr>
          <w:rFonts w:cs="Arial"/>
          <w:b/>
          <w:bCs/>
          <w:szCs w:val="24"/>
        </w:rPr>
      </w:pPr>
      <w:bookmarkStart w:id="735" w:name="_Toc187998194"/>
      <w:bookmarkStart w:id="736" w:name="_Toc188048317"/>
      <w:bookmarkStart w:id="737" w:name="_Toc188050570"/>
      <w:bookmarkStart w:id="738" w:name="_Toc332299581"/>
      <w:bookmarkStart w:id="739" w:name="_Toc357000902"/>
      <w:r w:rsidRPr="008207E0">
        <w:rPr>
          <w:rFonts w:cs="Arial"/>
          <w:b/>
          <w:bCs/>
          <w:szCs w:val="24"/>
        </w:rPr>
        <w:t>Thiết bị điều khiển và tự động</w:t>
      </w:r>
      <w:bookmarkEnd w:id="735"/>
      <w:bookmarkEnd w:id="736"/>
      <w:bookmarkEnd w:id="737"/>
      <w:r w:rsidRPr="008207E0">
        <w:rPr>
          <w:rFonts w:cs="Arial"/>
          <w:b/>
          <w:bCs/>
          <w:szCs w:val="24"/>
        </w:rPr>
        <w:t xml:space="preserve"> </w:t>
      </w:r>
      <w:bookmarkEnd w:id="738"/>
      <w:bookmarkEnd w:id="739"/>
    </w:p>
    <w:p w14:paraId="00E5F319" w14:textId="30343F1A"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40" w:name="_Toc188048318"/>
      <w:r w:rsidRPr="008207E0">
        <w:rPr>
          <w:rFonts w:cs="Arial"/>
          <w:b/>
          <w:bCs/>
          <w:szCs w:val="24"/>
        </w:rPr>
        <w:t>Các chức năng và nhiệm vụ của hệ thống điều khiển</w:t>
      </w:r>
      <w:bookmarkEnd w:id="740"/>
    </w:p>
    <w:p w14:paraId="006A0F59" w14:textId="77777777"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Phần này áp dụng cho thiết bị tự động và điều khiển từ xa của hệ thống điện, nhà máy điện, lưới điện, mạng điện cung cấp cho các xí nghiệp công nghiệp và các trang bị điện khác để:</w:t>
      </w:r>
    </w:p>
    <w:p w14:paraId="209536CA" w14:textId="5887DA46"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Tự động đóng lại (TĐL) 3 pha hoặc 1 pha của đường dây và phần tử khác sau khi chúng bị cắt từ hệ thống bảo vệ.</w:t>
      </w:r>
    </w:p>
    <w:p w14:paraId="67D50B96" w14:textId="5482760D"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Tự động đóng nguồn dự phòng (TĐD).</w:t>
      </w:r>
    </w:p>
    <w:p w14:paraId="3AA06BFB" w14:textId="5B187662"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Hoà đồng bộ (HĐB), đóng máy phát điện đồng bộ và máy bù đồng bộ đưa chúng vào chế độ làm việc đồng bộ.</w:t>
      </w:r>
    </w:p>
    <w:p w14:paraId="46397344" w14:textId="3A39EBD1"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Điều chỉnh kích thích, điện áp và công suất phản kháng giữa các máy điện đồng bộ và các nhà máy điện, phục hồi điện áp trong và sau thời gian cắt ngắn mạch.</w:t>
      </w:r>
    </w:p>
    <w:p w14:paraId="3712DDC6" w14:textId="35AC9E19"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Điều chỉnh tần số và công suất tác dụng, công suất phản kháng.</w:t>
      </w:r>
    </w:p>
    <w:p w14:paraId="56283AB0" w14:textId="3D6A64DF"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 Ngăn ngừa phá vỡ ổn định.</w:t>
      </w:r>
    </w:p>
    <w:p w14:paraId="6A33985C" w14:textId="04E76DC2"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7. Chấm dứt chế độ không đồng bộ.</w:t>
      </w:r>
    </w:p>
    <w:p w14:paraId="4AB8DF1D" w14:textId="31578072"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8. Điều chỉnh tần số.</w:t>
      </w:r>
    </w:p>
    <w:p w14:paraId="072BAE91" w14:textId="3015046C"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9. Điều chỉnh điện áp.</w:t>
      </w:r>
    </w:p>
    <w:p w14:paraId="46BE316D" w14:textId="10C3515D"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10. Ngăn ngừa quá tải thiết bị điện.</w:t>
      </w:r>
    </w:p>
    <w:p w14:paraId="4C55FBD4" w14:textId="1CAC158C"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11. Kiểm tra thiết bị điều độ và hệ thống điều khiển.</w:t>
      </w:r>
    </w:p>
    <w:p w14:paraId="479FA821" w14:textId="076A863A"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12. Điều khiển và giám sát các thiết bị trong hệ thống điện.</w:t>
      </w:r>
    </w:p>
    <w:p w14:paraId="10ABC9F8" w14:textId="5301CEE2"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Chức năng của các thiết bị từ khoản 4 đến khoản 12 Mục này được thực hiện hoàn toàn hoặc một phần tuỳ theo chế độ làm việc của hệ thống điện.</w:t>
      </w:r>
    </w:p>
    <w:p w14:paraId="296FF84D" w14:textId="1E723756"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41" w:name="_Toc188048319"/>
      <w:r w:rsidRPr="008207E0">
        <w:rPr>
          <w:rFonts w:cs="Arial"/>
          <w:b/>
          <w:bCs/>
          <w:szCs w:val="24"/>
        </w:rPr>
        <w:t>Hệ thống điều khiển bảo vệ tích hợp</w:t>
      </w:r>
      <w:bookmarkEnd w:id="741"/>
    </w:p>
    <w:p w14:paraId="2B8D0403" w14:textId="77777777"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1) Trạm điện 500 kV, 220 kV và 110 kV khi đấu nối vào Hệ thống điện Quốc gia phải được trang bị hệ thống điều khiển bảo vệ tích hợp máy tính (SAS). </w:t>
      </w:r>
    </w:p>
    <w:p w14:paraId="482F0615" w14:textId="59B92E72"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SAS là hệ thống máy tính được cài đặt các phần mềm thích hợp để kết nối với các thiết bị rơle bảo vệ, điều khiển và đo lường tại các trạm biến áp. Các thiết bị rơle bảo vệ, điều khiển và đo lường sử dụng các thiết bị kỹ thuật số liên kết trên mạng cục bộ (LAN) của trạm và trao đổi dữ liệu giữa các thiết bị ngang hàng (peer-to-peer) cũng như với hệ thống máy tính theo các tiêu chuẩn Quốc tế hiện hành và yêu cầu kỹ thuật chi tiết của các đơn vị quản lý trong hệ thống điện. Dữ liệu vận hành được thu thập, lưu trữ và xử lý bằng hệ thống máy tính, sử dụng cho giao diện người máy (HMI) trên màn hình điều khiển tại trạm, các ứng dụng nâng cao tại chỗ và trao đổi với các hệ thống điều khiển của các Trung tâm SCADA và trung tâm điều khiển xa. </w:t>
      </w:r>
    </w:p>
    <w:p w14:paraId="398C82FE" w14:textId="3037B810"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Cấu hình hệ thống SAS xem </w:t>
      </w:r>
      <w:r w:rsidRPr="008207E0">
        <w:rPr>
          <w:rFonts w:cs="Arial"/>
          <w:b/>
          <w:bCs/>
          <w:szCs w:val="24"/>
          <w:highlight w:val="yellow"/>
        </w:rPr>
        <w:t>Phụ lục Q</w:t>
      </w:r>
      <w:r w:rsidRPr="008207E0">
        <w:rPr>
          <w:rFonts w:cs="Arial"/>
          <w:szCs w:val="24"/>
        </w:rPr>
        <w:t>.</w:t>
      </w:r>
    </w:p>
    <w:p w14:paraId="479572B5" w14:textId="649CFFD3"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Đối với lưới điện trung áp trong trường hợp cần thiết có thể được trang bị hệ thống SAS hoặc các hệ thống tự động hóa lưới điện khác (DAS, FLIRS,...)</w:t>
      </w:r>
    </w:p>
    <w:p w14:paraId="4B5E6BF2" w14:textId="257B3B8B"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42" w:name="_Toc188048320"/>
      <w:r w:rsidRPr="008207E0">
        <w:rPr>
          <w:rFonts w:cs="Arial"/>
          <w:b/>
          <w:bCs/>
          <w:szCs w:val="24"/>
        </w:rPr>
        <w:t>Yêu cầu chung về trang bị các chức năng tự động đóng lại</w:t>
      </w:r>
      <w:bookmarkEnd w:id="742"/>
    </w:p>
    <w:p w14:paraId="3973C147" w14:textId="77777777" w:rsidR="000C509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tự động đóng lại không được gây nguy cơ phá hoại thiết bị điện; gây các tác động không mong muốn như: ảnh hưởng đến an toàn của nhân viên vận hành trong quá trình thực hiện bảo dưỡng sửa chữa, ảnh hưởng đến vận hành của nhóm các tổ máy phát điện đấu nối vào lưới điện truyền tải, hiệu suất chung của lưới điện truyền tải.</w:t>
      </w:r>
    </w:p>
    <w:p w14:paraId="20293581" w14:textId="6AFEF348"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2. Sự cố trong máy biến áp, cáp ngầm, thanh cái, thiết bị bù, các thiết bị điện có cách điện bằng dầu, vật liệu cách điện rắn (XPLE), khí SF6 được coi như sự cố vĩnh cửu, do đó không thực hiện tự động đóng lại trong các trường hợp này.</w:t>
      </w:r>
    </w:p>
    <w:p w14:paraId="6F9BF270" w14:textId="2D5D2FC9"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Áp dụng tự động đóng lại đối với các trường hợp sau:</w:t>
      </w:r>
    </w:p>
    <w:p w14:paraId="2EE327FF" w14:textId="4BE50E2A"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Đường dây trên không</w:t>
      </w:r>
      <w:r w:rsidR="00E82399" w:rsidRPr="008207E0">
        <w:rPr>
          <w:rFonts w:cs="Arial"/>
          <w:szCs w:val="24"/>
        </w:rPr>
        <w:t>;</w:t>
      </w:r>
    </w:p>
    <w:p w14:paraId="54E35881" w14:textId="0527333B"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Đường dây hỗn hợp trên không và cáp ngầm 220, 110kV trong trường hợp bảo vệ xác định điểm sự cố không nằm trong phạm vi đoạn cáp ngầm và có sự đồng ý của đơn vị quản lý vận hành</w:t>
      </w:r>
      <w:r w:rsidR="00E82399" w:rsidRPr="008207E0">
        <w:rPr>
          <w:rFonts w:cs="Arial"/>
          <w:szCs w:val="24"/>
        </w:rPr>
        <w:t>;</w:t>
      </w:r>
    </w:p>
    <w:p w14:paraId="155809C4" w14:textId="6AE598E3"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Đường dây hỗn hợp trên không và cáp ngầm 110kV có đường cáp chỉ là một đoạn ngắn của đường dây trên không nếu có sự đồng ý của đơn vị quản lý vận hành</w:t>
      </w:r>
      <w:r w:rsidR="00E82399" w:rsidRPr="008207E0">
        <w:rPr>
          <w:rFonts w:cs="Arial"/>
          <w:szCs w:val="24"/>
        </w:rPr>
        <w:t>;</w:t>
      </w:r>
    </w:p>
    <w:p w14:paraId="2F7DC448" w14:textId="53011092"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Đường dây hỗn hợp trên không và cáp ngầm trung áp.</w:t>
      </w:r>
    </w:p>
    <w:p w14:paraId="525D3B1B" w14:textId="43D16449"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4. Tự động đóng lại một pha được khởi động từ lệnh cắt một pha của bảo vệ chống sự cố. Cho phép tự động đóng lại một pha  không cần kiểm tra điều kiện điện áp và không cần cắt gián đoạn hai pha còn lại. Trường hợp đường dây song song khi sự cố cho phép cắt và tự đóng lại nhiều pha không cần kiểm tra đồng bộ.</w:t>
      </w:r>
    </w:p>
    <w:p w14:paraId="759F0645" w14:textId="06855318"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5. Tự động đóng lại ba pha được khởi động từ lệnh cắt ba pha của bảo vệ chống sự cố: </w:t>
      </w:r>
      <w:r w:rsidRPr="008207E0">
        <w:rPr>
          <w:rFonts w:cs="Arial"/>
          <w:szCs w:val="24"/>
        </w:rPr>
        <w:br/>
        <w:t>a) Tự động đóng lại ba pha cấp điện áp 200kV, 110kV phải được thực hiện có kiểm tra điện áp hoặc/và kiểm tra hòa đồng bộ theo các quy định hiện hành.</w:t>
      </w:r>
    </w:p>
    <w:p w14:paraId="2208195F" w14:textId="4F79963C" w:rsidR="00E8239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b) Tự động đóng lại ba pha cấp điện áp trung áp phải kiểm tra hòa đồng bộ theo các quy định hiện hành khi đóng hòa đồng bộ/khép vòng. </w:t>
      </w:r>
    </w:p>
    <w:p w14:paraId="00601183" w14:textId="2BC213AD"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6. Khoảng thời gian để máy cắt phục hồi (reclaim time) sau một chu trình đóng cắt (được cài đặt trong bảo vệ) cần đảm bảo yêu cầu kỹ thuật của máy cắt và yêu cầu  nhanh chóng đưa đường dây vào vận hành theo yêu cầu của hệ thống điện. </w:t>
      </w:r>
    </w:p>
    <w:p w14:paraId="008C85F7" w14:textId="343AC01F"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43" w:name="_Toc188048321"/>
      <w:r w:rsidRPr="008207E0">
        <w:rPr>
          <w:rFonts w:cs="Arial"/>
          <w:b/>
          <w:bCs/>
          <w:szCs w:val="24"/>
        </w:rPr>
        <w:t>Điều kiện kiểm tra hòa đồng bộ/khép vòng</w:t>
      </w:r>
      <w:bookmarkEnd w:id="743"/>
      <w:r w:rsidRPr="008207E0">
        <w:rPr>
          <w:rFonts w:cs="Arial"/>
          <w:b/>
          <w:bCs/>
          <w:szCs w:val="24"/>
        </w:rPr>
        <w:t xml:space="preserve"> </w:t>
      </w:r>
    </w:p>
    <w:p w14:paraId="1275A7A3" w14:textId="643688DC" w:rsidR="000C509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Cần thực hiện kiểm tra đồng bộ/khép vòng cho máy cắt trên lưới điện 500, 220, 110kV, trung áp có nguồn cấp từ hai phía, máy cắt nối tổ máy phát điện với hệ thống điện.</w:t>
      </w:r>
    </w:p>
    <w:p w14:paraId="39BA267E" w14:textId="1279C2E5" w:rsidR="000C509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Việc kiểm tra hòa đồng bộ/khép vòng bao gồm các điều kiện sau:</w:t>
      </w:r>
    </w:p>
    <w:p w14:paraId="430B4717" w14:textId="02FBD728" w:rsidR="000C509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Kiểm tra độ lệch điện áp hai phía máy cắt;</w:t>
      </w:r>
    </w:p>
    <w:p w14:paraId="4DA452C8" w14:textId="4974054A" w:rsidR="000C509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Kiểm tra độ lệch góc pha của điện áp hai phía máy cắt;</w:t>
      </w:r>
    </w:p>
    <w:p w14:paraId="29FC1120" w14:textId="34089CCC"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Kiểm tra độ lệch tần số giữa hai hệ thống điện.</w:t>
      </w:r>
    </w:p>
    <w:p w14:paraId="4629C9E9" w14:textId="2D12A00B" w:rsidR="0080764C" w:rsidRPr="008207E0" w:rsidRDefault="0080764C" w:rsidP="00150154">
      <w:pPr>
        <w:pStyle w:val="ListParagraph"/>
        <w:numPr>
          <w:ilvl w:val="2"/>
          <w:numId w:val="38"/>
        </w:numPr>
        <w:tabs>
          <w:tab w:val="left" w:pos="709"/>
        </w:tabs>
        <w:spacing w:line="252" w:lineRule="auto"/>
        <w:ind w:left="0" w:firstLine="0"/>
        <w:jc w:val="both"/>
        <w:outlineLvl w:val="2"/>
        <w:rPr>
          <w:rFonts w:cs="Arial"/>
          <w:b/>
          <w:bCs/>
          <w:szCs w:val="24"/>
        </w:rPr>
      </w:pPr>
      <w:bookmarkStart w:id="744" w:name="_Toc289385935"/>
      <w:bookmarkStart w:id="745" w:name="_Toc332299582"/>
      <w:bookmarkStart w:id="746" w:name="_Toc357000903"/>
      <w:bookmarkStart w:id="747" w:name="_Toc187998195"/>
      <w:bookmarkStart w:id="748" w:name="_Toc188048322"/>
      <w:bookmarkStart w:id="749" w:name="_Toc188050571"/>
      <w:r w:rsidRPr="008207E0">
        <w:rPr>
          <w:rFonts w:cs="Arial"/>
          <w:b/>
          <w:bCs/>
          <w:szCs w:val="24"/>
        </w:rPr>
        <w:t>Tự động đóng nguồn dự phòng (TĐD)</w:t>
      </w:r>
      <w:bookmarkEnd w:id="744"/>
      <w:bookmarkEnd w:id="745"/>
      <w:bookmarkEnd w:id="746"/>
      <w:bookmarkEnd w:id="747"/>
      <w:bookmarkEnd w:id="748"/>
      <w:bookmarkEnd w:id="749"/>
    </w:p>
    <w:p w14:paraId="4C33C12B" w14:textId="64D7A584"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50" w:name="_Toc188048323"/>
      <w:r w:rsidRPr="008207E0">
        <w:rPr>
          <w:rFonts w:cs="Arial"/>
          <w:b/>
          <w:bCs/>
          <w:szCs w:val="24"/>
        </w:rPr>
        <w:t>Điều kiện áp dụng thiết bị tự động khôi phục nguồn cung cấp điện</w:t>
      </w:r>
      <w:bookmarkEnd w:id="750"/>
      <w:r w:rsidRPr="008207E0">
        <w:rPr>
          <w:rFonts w:cs="Arial"/>
          <w:b/>
          <w:bCs/>
          <w:szCs w:val="24"/>
        </w:rPr>
        <w:t xml:space="preserve"> </w:t>
      </w:r>
    </w:p>
    <w:p w14:paraId="1222B8C8" w14:textId="77777777" w:rsidR="00260C2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1. Thiết bị TĐD dùng để khôi phục nguồn cung cấp điện cho hộ tiêu thụ điện bằng cách tự đóng nguồn dự phòng trong trường hợp khi nguồn đang làm việc bị mất gây mất điện trang bị điện của hộ tiêu thụ. </w:t>
      </w:r>
    </w:p>
    <w:p w14:paraId="329C8412" w14:textId="6AFEE648" w:rsidR="00260C2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2. Thiết bị TĐD cũng dùng để tự động đóng thiết bị dự phòng trong trường hợp thiết bị chính đang làm việc bị hư hỏng gây phá vỡ quy trình công nghệ. </w:t>
      </w:r>
    </w:p>
    <w:p w14:paraId="0442C207" w14:textId="093FADE5" w:rsidR="00260C2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Thiết bị TĐD cũng có thể được lắp đặt ở máy biến áp, trên đường dây, cho động cơ điện, máy cắt thanh cái và máy cắt phân đoạn, v.v.</w:t>
      </w:r>
    </w:p>
    <w:p w14:paraId="58984A57" w14:textId="32D3FA8C" w:rsidR="00260C2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Khi máy cắt của nguồn cung cấp tác động cắt, thiết bị TĐD phải đóng tức thời máy cắt của nguồn dự phòng, phải đảm bảo thiết bị tác động đóng một lần. Ngoài ra, nếu không đòi hỏi thêm những thiết bị phức tạp, TĐD phải kiểm tra cả trạng thái cắt của máy cắt ở phía nguồn cung cấp.</w:t>
      </w:r>
    </w:p>
    <w:p w14:paraId="0356AAF5" w14:textId="3F797D98" w:rsidR="00260C2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5. Để đảm bảo TĐD tác động khi lộ cung cấp mất điện do mất điện áp từ phía nguồn cung cấp hoặc tác động khi máy cắt ở phía nhận điện cắt (Ví dụ như trường hợp bảo vệ rơle của phần tử làm việc chỉ cắt máy cắt từ phía nguồn cung cấp) thì trong sơ đồ TĐD theo khoản 4 Mục này phải bổ sung thêm bộ phận khởi động điện áp. Bộ phận khởi động này khi mất điện áp trên phần tử cung cấp và có điện áp ở phần tử dự phòng phải tác động cắt máy cắt từ phía nhận điện. Không cần đặt bộ phận khởi động điện áp cho TĐD nếu </w:t>
      </w:r>
      <w:r w:rsidRPr="008207E0">
        <w:rPr>
          <w:rFonts w:cs="Arial"/>
          <w:szCs w:val="24"/>
        </w:rPr>
        <w:lastRenderedPageBreak/>
        <w:t>phần tử làm việc và phần tử dự phòng có chung một nguồn cung cấp.</w:t>
      </w:r>
    </w:p>
    <w:p w14:paraId="78865A12" w14:textId="2EE91939"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 Đối với MBA và đường dây không dài, để tăng tốc tác động của TĐD nên thực hiện bảo vệ rơle tác động đi cắt không chỉ máy cắt ở phía nguồn cung cấp mà còn ở máy cắt phía nhận điện. Cũng với mục đích đó đối với trường hợp quan trọng (Ví dụ đối với hệ tự dùng của nhà máy điện), khi cắt máy cắt phía nguồn cung cấp do bất kỳ nguyên nhân nào cũng phải cắt ngay máy cắt ở phía nhận điện bằng mạch liên động.</w:t>
      </w:r>
    </w:p>
    <w:p w14:paraId="553A615E" w14:textId="004F5197"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51" w:name="_Toc188048324"/>
      <w:r w:rsidRPr="008207E0">
        <w:rPr>
          <w:rFonts w:cs="Arial"/>
          <w:b/>
          <w:bCs/>
          <w:szCs w:val="24"/>
        </w:rPr>
        <w:t>Yêu cầu nâng cao độ tin cậy</w:t>
      </w:r>
      <w:bookmarkEnd w:id="751"/>
    </w:p>
    <w:p w14:paraId="3BB644AA"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Thiết bị TĐD phải bảo đảm khả năng tác động khi mất điện áp trên thanh cái cấp điện cho những phần tử có nguồn dự phòng, bất kể do nguyên nhân nào, kể cả ngắn mạch trên thanh cái. </w:t>
      </w:r>
    </w:p>
    <w:p w14:paraId="5A750EB7" w14:textId="604DFAA5"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52" w:name="_Toc188048325"/>
      <w:r w:rsidRPr="008207E0">
        <w:rPr>
          <w:rFonts w:cs="Arial"/>
          <w:b/>
          <w:bCs/>
          <w:szCs w:val="24"/>
        </w:rPr>
        <w:t>Chức năng yêu cầu xem xét hiện tượng quá tải</w:t>
      </w:r>
      <w:bookmarkEnd w:id="752"/>
    </w:p>
    <w:p w14:paraId="57C25DF7"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Khi thực hiện TĐD phải kiểm tra khả năng quá tải ở nguồn cung cấp dự phòng và kiểm tra sự tự khởi động của các động cơ, nếu có hiện tượng quá tải tạm thời không cho phép và động cơ không thể tự khởi động được thì phải sa thải bớt phụ tải khi TĐD tác động (ví dụ, cắt các động cơ không quan trọng và đôi khi, một phần các động cơ quan trọng; đối với</w:t>
      </w:r>
    </w:p>
    <w:p w14:paraId="569BC49D"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trường hợp sau sử dụng TĐL).   </w:t>
      </w:r>
    </w:p>
    <w:p w14:paraId="30D2ACDA" w14:textId="0BE09F29" w:rsidR="0080764C" w:rsidRPr="008207E0" w:rsidRDefault="0080764C" w:rsidP="00150154">
      <w:pPr>
        <w:pStyle w:val="ListParagraph"/>
        <w:numPr>
          <w:ilvl w:val="2"/>
          <w:numId w:val="38"/>
        </w:numPr>
        <w:tabs>
          <w:tab w:val="left" w:pos="709"/>
        </w:tabs>
        <w:spacing w:line="252" w:lineRule="auto"/>
        <w:ind w:left="0" w:firstLine="0"/>
        <w:jc w:val="both"/>
        <w:outlineLvl w:val="2"/>
        <w:rPr>
          <w:rFonts w:cs="Arial"/>
          <w:b/>
          <w:bCs/>
          <w:szCs w:val="24"/>
        </w:rPr>
      </w:pPr>
      <w:bookmarkStart w:id="753" w:name="_Toc289385939"/>
      <w:bookmarkStart w:id="754" w:name="_Toc332299586"/>
      <w:bookmarkStart w:id="755" w:name="_Toc357000907"/>
      <w:bookmarkStart w:id="756" w:name="_Toc187998196"/>
      <w:bookmarkStart w:id="757" w:name="_Toc188048326"/>
      <w:bookmarkStart w:id="758" w:name="_Toc188050572"/>
      <w:r w:rsidRPr="008207E0">
        <w:rPr>
          <w:rFonts w:cs="Arial"/>
          <w:b/>
          <w:bCs/>
          <w:szCs w:val="24"/>
        </w:rPr>
        <w:t>Tự động ngăn ngừa mất ổn định</w:t>
      </w:r>
      <w:bookmarkEnd w:id="753"/>
      <w:bookmarkEnd w:id="754"/>
      <w:bookmarkEnd w:id="755"/>
      <w:bookmarkEnd w:id="756"/>
      <w:bookmarkEnd w:id="757"/>
      <w:bookmarkEnd w:id="758"/>
    </w:p>
    <w:p w14:paraId="721195D2" w14:textId="77777777"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Thiết bị tự động ngăn ngừa mất ổn định của hệ thống điện được trang bị tuỳ thuộc theo từng điều kiện cụ thể, ở những nơi mà xét về kinh tế và kỹ thuật là hợp lý, để giữ được độ ổn định động tốt nhất và bảo đảm dự phòng ổn định tĩnh ở chế độ sau sự cố.</w:t>
      </w:r>
    </w:p>
    <w:p w14:paraId="77425950" w14:textId="33CEDF32"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Thiết bị tự động ngăn ngừa mất ổn định có thể được áp dụng trong những trường hợp:</w:t>
      </w:r>
    </w:p>
    <w:p w14:paraId="2E327047" w14:textId="3238457F"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Cắt đường dây không có sự cố, cũng như đường dây bị sự cố do ngắn mạch 1 pha khi bảo vệ chính và TĐL1P làm việc trong các trường hợp sau:</w:t>
      </w:r>
    </w:p>
    <w:p w14:paraId="7E74B4D3" w14:textId="14DD7D2B"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Đường dây mang tải lớn: Việc cắt đường dây không có sự cố nhằm ngăn ngừa mất ổn định lan truyền khi đường dây mang tải lớn, hoặc khi một pha bị sự cố và bảo vệ chính tác động cắt 1 pha (TĐL1P - Tự động đóng lại 1 pha).</w:t>
      </w:r>
    </w:p>
    <w:p w14:paraId="5A2B2868" w14:textId="4274C605"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Sửa chữa lưới điện: Việc cắt đường dây (có thể không có sự cố) nhằm đảm bảo an toàn trong quá trình sửa chữa, bảo vệ tránh mất ổn định khi lưới điện vận hành trong sơ đồ lưới điện sự cố.</w:t>
      </w:r>
    </w:p>
    <w:p w14:paraId="3159D286" w14:textId="29B29116"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Việc sử dụng các thiết bị tự động này được cho phép trong cả sơ đồ lưới điện sự cố và sơ đồ ở chế độ làm việc bình thường của hệ thống, với điều kiện việc mất ổn định do thiết bị tự động từ chối làm việc không dẫn đến việc cắt phần lớn các phụ tải của hệ thống. Ví dụ, việc cắt đường dây có thể được bù đắp bằng tác động sa thải phụ tải theo tần số, giúp duy trì ổn định cho hệ thống.</w:t>
      </w:r>
    </w:p>
    <w:p w14:paraId="162381B1" w14:textId="0B00686B"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Cắt các đường dây do ngắn mạch nhiều pha khi bảo vệ chính làm việc trong chế độ làm việc bình thường và chế độ sự cố của lưới điện; cho phép không tính đến trường hợp đường dây mang tải lớn;</w:t>
      </w:r>
    </w:p>
    <w:p w14:paraId="223FBEFE" w14:textId="3114EE22"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Máy cắt từ chối cắt theo tác động của thiết bị khi ngắn mạch trong chế độ làm việc bình thường của hệ thống điện và trong sơ đồ bình thường của lưới điện;</w:t>
      </w:r>
    </w:p>
    <w:p w14:paraId="3DDB3A06" w14:textId="18849355"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Tách ra khỏi hệ thống điện những đường dây làm việc không đồng bộ trong chế độ bình thường;</w:t>
      </w:r>
    </w:p>
    <w:p w14:paraId="2720994A" w14:textId="70E83D4C" w:rsidR="00DC28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Thiếu công suất nghiêm trọng hoặc thừa công suất ở một trong các phần nối vào hệ thống hợp nhất;</w:t>
      </w:r>
    </w:p>
    <w:p w14:paraId="1D3DFDAA" w14:textId="28A584E6"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e) Có các thiết bị tự động đóng lại nhanh (TĐLN) hoặc TĐL làm việc trong sơ đồ và chế độ bình thường.</w:t>
      </w:r>
    </w:p>
    <w:p w14:paraId="6E392DC2" w14:textId="21F1D1E1" w:rsidR="0080764C" w:rsidRPr="008207E0" w:rsidRDefault="0080764C" w:rsidP="00150154">
      <w:pPr>
        <w:pStyle w:val="ListParagraph"/>
        <w:numPr>
          <w:ilvl w:val="2"/>
          <w:numId w:val="38"/>
        </w:numPr>
        <w:tabs>
          <w:tab w:val="left" w:pos="709"/>
        </w:tabs>
        <w:spacing w:line="252" w:lineRule="auto"/>
        <w:ind w:left="0" w:firstLine="0"/>
        <w:jc w:val="both"/>
        <w:outlineLvl w:val="2"/>
        <w:rPr>
          <w:rFonts w:cs="Arial"/>
          <w:b/>
          <w:bCs/>
          <w:szCs w:val="24"/>
        </w:rPr>
      </w:pPr>
      <w:bookmarkStart w:id="759" w:name="_Toc289385945"/>
      <w:bookmarkStart w:id="760" w:name="_Toc332299592"/>
      <w:bookmarkStart w:id="761" w:name="_Toc357000913"/>
      <w:bookmarkStart w:id="762" w:name="_Toc187998197"/>
      <w:bookmarkStart w:id="763" w:name="_Toc188048327"/>
      <w:bookmarkStart w:id="764" w:name="_Toc188050573"/>
      <w:r w:rsidRPr="008207E0">
        <w:rPr>
          <w:rFonts w:cs="Arial"/>
          <w:b/>
          <w:bCs/>
          <w:szCs w:val="24"/>
        </w:rPr>
        <w:t>Tự động ngăn ngừa quá tải của thiết bị điện</w:t>
      </w:r>
      <w:bookmarkEnd w:id="759"/>
      <w:bookmarkEnd w:id="760"/>
      <w:bookmarkEnd w:id="761"/>
      <w:bookmarkEnd w:id="762"/>
      <w:bookmarkEnd w:id="763"/>
      <w:bookmarkEnd w:id="764"/>
    </w:p>
    <w:p w14:paraId="229D64DD"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Thiết bị tự động ngăn ngừa quá tải dùng để hạn chế thời gian quá tải trên đường dây, </w:t>
      </w:r>
      <w:r w:rsidRPr="008207E0">
        <w:rPr>
          <w:rFonts w:cs="Arial"/>
          <w:szCs w:val="24"/>
        </w:rPr>
        <w:lastRenderedPageBreak/>
        <w:t>trong MBA, trong tụ bù dọc, trong trường hợp thời gian này vượt quá mức quy định cho phép.</w:t>
      </w:r>
    </w:p>
    <w:p w14:paraId="0B332FA8" w14:textId="283EA466" w:rsidR="0080764C" w:rsidRPr="008207E0" w:rsidRDefault="0080764C" w:rsidP="00150154">
      <w:pPr>
        <w:pStyle w:val="ListParagraph"/>
        <w:numPr>
          <w:ilvl w:val="2"/>
          <w:numId w:val="38"/>
        </w:numPr>
        <w:tabs>
          <w:tab w:val="left" w:pos="709"/>
        </w:tabs>
        <w:spacing w:line="252" w:lineRule="auto"/>
        <w:ind w:left="0" w:firstLine="0"/>
        <w:jc w:val="both"/>
        <w:outlineLvl w:val="2"/>
        <w:rPr>
          <w:rFonts w:cs="Arial"/>
          <w:b/>
          <w:bCs/>
          <w:szCs w:val="24"/>
        </w:rPr>
      </w:pPr>
      <w:bookmarkStart w:id="765" w:name="_Toc289385946"/>
      <w:bookmarkStart w:id="766" w:name="_Toc332299593"/>
      <w:bookmarkStart w:id="767" w:name="_Toc357000914"/>
      <w:bookmarkStart w:id="768" w:name="_Toc187998198"/>
      <w:bookmarkStart w:id="769" w:name="_Toc188048328"/>
      <w:bookmarkStart w:id="770" w:name="_Toc188050574"/>
      <w:r w:rsidRPr="008207E0">
        <w:rPr>
          <w:rFonts w:cs="Arial"/>
          <w:b/>
          <w:bCs/>
          <w:szCs w:val="24"/>
        </w:rPr>
        <w:t>Điều khiển từ xa</w:t>
      </w:r>
      <w:bookmarkEnd w:id="765"/>
      <w:bookmarkEnd w:id="766"/>
      <w:bookmarkEnd w:id="767"/>
      <w:bookmarkEnd w:id="768"/>
      <w:bookmarkEnd w:id="769"/>
      <w:bookmarkEnd w:id="770"/>
    </w:p>
    <w:p w14:paraId="45B7EA71" w14:textId="1CE6F9D8"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71" w:name="_Toc188048329"/>
      <w:r w:rsidRPr="008207E0">
        <w:rPr>
          <w:rFonts w:cs="Arial"/>
          <w:b/>
          <w:bCs/>
          <w:szCs w:val="24"/>
        </w:rPr>
        <w:t>Chức năng yêu cầu đối với hệ thống điều khiển từ xa</w:t>
      </w:r>
      <w:bookmarkEnd w:id="771"/>
      <w:r w:rsidRPr="008207E0">
        <w:rPr>
          <w:rFonts w:cs="Arial"/>
          <w:b/>
          <w:bCs/>
          <w:szCs w:val="24"/>
        </w:rPr>
        <w:t xml:space="preserve">   </w:t>
      </w:r>
    </w:p>
    <w:p w14:paraId="3BA9C38C"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Điều khiển từ xa (gồm điều khiển từ xa, tín hiệu từ xa, thu thập số liệu từ xa, đo lường từ xa), trong đó có hệ thống SCADA được dùng để điều hành những công trình điện phân tán có liên hệ với nhau trong chế độ vận hành chung và kiểm soát chúng. Điều kiện bắt buộc khi dùng điều khiển từ xa là tính hợp lý về kinh tế kỹ thuật, nâng cao hiệu quả công tác điều độ và tính bảo mật của hệ thống (làm cho chế độ vận hành và quá trình sản xuất tốt hơn, xử lý sự cố nhanh, nâng cao tính kinh tế và độ tin cậy làm việc của các thiết bị điện, tăng chất lượng điện năng, giảm số lượng nhân viên vận hành, không cần người trực ca thường xuyên, giảm mặt bằng sản xuất, v.v.).</w:t>
      </w:r>
    </w:p>
    <w:p w14:paraId="7ABFAB2C"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Các phương tiện điều khiển từ xa cũng có thể dùng để truyền các tín hiệu của hệ thống tự động điều chỉnh tần số, thiết bị tự động chống sự cố và các hệ thống thiết bị điều chỉnh và điều khiển khác.</w:t>
      </w:r>
    </w:p>
    <w:p w14:paraId="2616A49B" w14:textId="022511AF"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72" w:name="_Toc188048330"/>
      <w:r w:rsidRPr="008207E0">
        <w:rPr>
          <w:rFonts w:cs="Arial"/>
          <w:b/>
          <w:bCs/>
          <w:szCs w:val="24"/>
        </w:rPr>
        <w:t>Yêu cầu đối với tín hiệu thông tin</w:t>
      </w:r>
      <w:bookmarkEnd w:id="772"/>
    </w:p>
    <w:p w14:paraId="78A3F1F1" w14:textId="77777777" w:rsidR="00D9556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Tín hiệu từ xa được dùng để:</w:t>
      </w:r>
    </w:p>
    <w:p w14:paraId="43508114" w14:textId="77777777" w:rsidR="00D9556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Phản ánh lên các trung tâm điều độ, điều khiển, giám sát về trạng thái, tình trạng của thiết bị đóng cắt và các tín hiệu: P, Q, U, I, v.v. của công trình điện thuộc cơ quan quản lý trực tiếp hoặc phản ánh lên  trung tâm điều độ cấp trên, có vai trò quyết định đến chế độ làm việc của hệ thống điện;</w:t>
      </w:r>
    </w:p>
    <w:p w14:paraId="06737273" w14:textId="77777777" w:rsidR="00D9556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Nạp các thông tin vào máy tính hoặc vào thiết bị xử lý thông tin;</w:t>
      </w:r>
    </w:p>
    <w:p w14:paraId="4F642E2A" w14:textId="77777777" w:rsidR="00D9556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Truyền các tín hiệu sự cố, các tín hiệu cảnh báo và tín hiệu điều khiển.</w:t>
      </w:r>
    </w:p>
    <w:p w14:paraId="4DB59E42" w14:textId="514BDF11"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Đo lường từ xa phải bảo đảm truyền các thông số chính về điện hoặc về công nghệ (các thông số đặc trưng cho chế độ làm việc của từng công việc).</w:t>
      </w:r>
    </w:p>
    <w:p w14:paraId="4B851C8C" w14:textId="68E2310C" w:rsidR="0080764C" w:rsidRPr="008207E0" w:rsidRDefault="0080764C" w:rsidP="00F737B8">
      <w:pPr>
        <w:pStyle w:val="ListParagraph"/>
        <w:numPr>
          <w:ilvl w:val="3"/>
          <w:numId w:val="38"/>
        </w:numPr>
        <w:tabs>
          <w:tab w:val="left" w:pos="851"/>
        </w:tabs>
        <w:spacing w:line="252" w:lineRule="auto"/>
        <w:ind w:left="0" w:firstLine="0"/>
        <w:jc w:val="both"/>
        <w:rPr>
          <w:rFonts w:cs="Arial"/>
          <w:b/>
          <w:bCs/>
          <w:szCs w:val="24"/>
        </w:rPr>
      </w:pPr>
      <w:bookmarkStart w:id="773" w:name="_Toc188048331"/>
      <w:r w:rsidRPr="008207E0">
        <w:rPr>
          <w:rFonts w:cs="Arial"/>
          <w:b/>
          <w:bCs/>
          <w:szCs w:val="24"/>
        </w:rPr>
        <w:t>Yêu cầu về đường truyền</w:t>
      </w:r>
      <w:bookmarkEnd w:id="773"/>
    </w:p>
    <w:p w14:paraId="4CA50724"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Đường truyền phải đáp ứng các yêu cầu về số lượng thiết bị điều khiển, giám sát, chất lượng tín hiệu, băng thông, cũng như các yêu cầu về độ chính xác, độ tin cậy và thời gian trễ của thông tin truyền tải. Đặc biệt, điều này trở nên quan trọng trong các hệ thống tự động điều chỉnh tần số và công suất, nơi yêu cầu cao về hiệu suất và độ ổn định của đường truyền.</w:t>
      </w:r>
    </w:p>
    <w:p w14:paraId="720FD993" w14:textId="15958EC8" w:rsidR="0080764C" w:rsidRPr="008207E0" w:rsidRDefault="0080764C" w:rsidP="00150154">
      <w:pPr>
        <w:pStyle w:val="ListParagraph"/>
        <w:numPr>
          <w:ilvl w:val="1"/>
          <w:numId w:val="1"/>
        </w:numPr>
        <w:tabs>
          <w:tab w:val="left" w:pos="426"/>
        </w:tabs>
        <w:spacing w:line="252" w:lineRule="auto"/>
        <w:ind w:hanging="1080"/>
        <w:jc w:val="both"/>
        <w:outlineLvl w:val="1"/>
        <w:rPr>
          <w:rFonts w:cs="Arial"/>
          <w:b/>
          <w:bCs/>
          <w:szCs w:val="24"/>
        </w:rPr>
      </w:pPr>
      <w:bookmarkStart w:id="774" w:name="_Toc187998199"/>
      <w:bookmarkStart w:id="775" w:name="_Toc188048332"/>
      <w:bookmarkStart w:id="776" w:name="_Toc188050575"/>
      <w:r w:rsidRPr="008207E0">
        <w:rPr>
          <w:rFonts w:cs="Arial"/>
          <w:b/>
          <w:bCs/>
          <w:szCs w:val="24"/>
        </w:rPr>
        <w:t>HỆ THỐNG BẢO VỆ</w:t>
      </w:r>
      <w:bookmarkEnd w:id="774"/>
      <w:bookmarkEnd w:id="775"/>
      <w:bookmarkEnd w:id="776"/>
      <w:r w:rsidRPr="008207E0">
        <w:rPr>
          <w:rFonts w:cs="Arial"/>
          <w:b/>
          <w:bCs/>
          <w:szCs w:val="24"/>
        </w:rPr>
        <w:t xml:space="preserve"> </w:t>
      </w:r>
    </w:p>
    <w:p w14:paraId="651AD303" w14:textId="6E668E69" w:rsidR="0080764C" w:rsidRPr="008207E0" w:rsidRDefault="0080764C" w:rsidP="00150154">
      <w:pPr>
        <w:pStyle w:val="ListParagraph"/>
        <w:numPr>
          <w:ilvl w:val="2"/>
          <w:numId w:val="39"/>
        </w:numPr>
        <w:tabs>
          <w:tab w:val="left" w:pos="709"/>
        </w:tabs>
        <w:spacing w:line="252" w:lineRule="auto"/>
        <w:jc w:val="both"/>
        <w:outlineLvl w:val="2"/>
        <w:rPr>
          <w:rFonts w:cs="Arial"/>
          <w:b/>
          <w:bCs/>
          <w:szCs w:val="24"/>
        </w:rPr>
      </w:pPr>
      <w:bookmarkStart w:id="777" w:name="_Toc187998200"/>
      <w:bookmarkStart w:id="778" w:name="_Toc188048333"/>
      <w:bookmarkStart w:id="779" w:name="_Toc188050576"/>
      <w:bookmarkEnd w:id="731"/>
      <w:r w:rsidRPr="008207E0">
        <w:rPr>
          <w:rFonts w:cs="Arial"/>
          <w:b/>
          <w:bCs/>
          <w:szCs w:val="24"/>
        </w:rPr>
        <w:t>Hệ thống bảo vệ cho hệ thống điện điện áp đến 1 kV</w:t>
      </w:r>
      <w:bookmarkEnd w:id="732"/>
      <w:bookmarkEnd w:id="733"/>
      <w:bookmarkEnd w:id="777"/>
      <w:bookmarkEnd w:id="778"/>
      <w:bookmarkEnd w:id="779"/>
    </w:p>
    <w:p w14:paraId="511E089C" w14:textId="1CEDD64D" w:rsidR="0080764C" w:rsidRPr="007D466B" w:rsidRDefault="0080764C" w:rsidP="007D466B">
      <w:pPr>
        <w:pStyle w:val="ListParagraph"/>
        <w:numPr>
          <w:ilvl w:val="3"/>
          <w:numId w:val="39"/>
        </w:numPr>
        <w:tabs>
          <w:tab w:val="left" w:pos="851"/>
        </w:tabs>
        <w:spacing w:line="252" w:lineRule="auto"/>
        <w:jc w:val="both"/>
        <w:rPr>
          <w:rFonts w:cs="Arial"/>
          <w:b/>
          <w:bCs/>
          <w:szCs w:val="24"/>
        </w:rPr>
      </w:pPr>
      <w:bookmarkStart w:id="780" w:name="_Toc188048334"/>
      <w:r w:rsidRPr="007D466B">
        <w:rPr>
          <w:rFonts w:cs="Arial"/>
          <w:b/>
          <w:bCs/>
          <w:szCs w:val="24"/>
        </w:rPr>
        <w:t>Phạm vi áp dụng</w:t>
      </w:r>
      <w:bookmarkEnd w:id="780"/>
    </w:p>
    <w:p w14:paraId="083D1F71"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Phần này áp dụng cho các thiết bị bảo vệ hệ thống điện điện áp đến 1 kV đặt trong nhà và ngoài trời. </w:t>
      </w:r>
    </w:p>
    <w:p w14:paraId="2BEBF291" w14:textId="04369156"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81" w:name="_Toc188048335"/>
      <w:r w:rsidRPr="008207E0">
        <w:rPr>
          <w:rFonts w:cs="Arial"/>
          <w:b/>
          <w:bCs/>
          <w:szCs w:val="24"/>
        </w:rPr>
        <w:t>Lựa chọn khả năng cắt của thiết bị</w:t>
      </w:r>
      <w:bookmarkEnd w:id="781"/>
    </w:p>
    <w:p w14:paraId="15C56737"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Khả năng cắt của thiết bị phải phù hợp với dòng điện ngắn mạch lớn nhất trên đoạn lưới</w:t>
      </w:r>
    </w:p>
    <w:p w14:paraId="511567D8"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điện được bảo vệ.</w:t>
      </w:r>
    </w:p>
    <w:p w14:paraId="3D3DB285" w14:textId="1C9260AA"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82" w:name="_Toc188048336"/>
      <w:r w:rsidRPr="008207E0">
        <w:rPr>
          <w:rFonts w:cs="Arial"/>
          <w:b/>
          <w:bCs/>
          <w:szCs w:val="24"/>
        </w:rPr>
        <w:t>Lựa chọn dòng điện định mức</w:t>
      </w:r>
      <w:bookmarkEnd w:id="782"/>
    </w:p>
    <w:p w14:paraId="02F6651F"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Trong mọi trường hợp, dòng điện định mức của dây chảy của cầu chảy và dòng điện chỉnh định của aptomat để bảo vệ cho mạch điện (dây hoặc cáp điện) phải được chọn theo dòng điện định mức nhỏ nhất của mạch điện hoặc của các thiết bị nhận điện. Tuy nhiên, thiết bị bảo vệ không được tác động do quá dòng ngắn hạn của từng thiết bị (như dòng điện khởi động, đỉnh phụ tải công nghệ, dòng điện tự khởi động, v.v.).</w:t>
      </w:r>
    </w:p>
    <w:p w14:paraId="419210B5" w14:textId="0A28B77F"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83" w:name="_Toc188048337"/>
      <w:r w:rsidRPr="008207E0">
        <w:rPr>
          <w:rFonts w:cs="Arial"/>
          <w:b/>
          <w:bCs/>
          <w:szCs w:val="24"/>
        </w:rPr>
        <w:lastRenderedPageBreak/>
        <w:t>Dùng aptomat và cầu chảy</w:t>
      </w:r>
      <w:bookmarkEnd w:id="783"/>
      <w:r w:rsidRPr="008207E0">
        <w:rPr>
          <w:rFonts w:cs="Arial"/>
          <w:b/>
          <w:bCs/>
          <w:szCs w:val="24"/>
        </w:rPr>
        <w:t xml:space="preserve"> </w:t>
      </w:r>
    </w:p>
    <w:p w14:paraId="5A4EC2DD" w14:textId="77777777"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Aptomat hoặc cầu chảy được sử dụng làm thiết bị bảo vệ trong các trường hợp thông thường. Trong trường hợp đặc biệt để bảo đảm yêu cầu về độ nhanh, độ nhạy hoặc độ chọn lọc, thì phải dùng các thiết bị rơ le bảo vệ (tác động gián tiếp).</w:t>
      </w:r>
    </w:p>
    <w:p w14:paraId="1809CE48" w14:textId="0CC35376"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Sử dụng aptomat hoặc cầu chảy bảo vệ cho lưới điện có trung tính cách ly, phải đặt aptomat hoặc cầu chảy ở trên tất cả các pha.</w:t>
      </w:r>
    </w:p>
    <w:p w14:paraId="428D8B47" w14:textId="6212F80F"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Sử dụng aptomat hoặc cầu chảy bảo vệ lưới điện có trung tính nối đất 3 pha 4 dây hoặc 1 pha 3 dây, phải đặt aptomat hoặc cầu chảy ở trên tất cả các pha, không được lắp đặt trên dây trung tính. Trong trường hợp bắt buộc phải cắt cả dây trung tính thì bộ cắt của aptomat trên dây trung tính phải cắt đồng thời với các pha.</w:t>
      </w:r>
    </w:p>
    <w:p w14:paraId="62A0FFAE" w14:textId="70901217"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Aptomat, cầu chảy bảo vệ lưới điện 3 pha 3 dây hoặc 1 pha 2 dây hoặc lưới điện một chiều:</w:t>
      </w:r>
      <w:r w:rsidRPr="008207E0">
        <w:rPr>
          <w:rFonts w:cs="Arial"/>
          <w:szCs w:val="24"/>
        </w:rPr>
        <w:br/>
        <w:t>- Đối với lưới điện 3 pha 3 dây (trung tính cách ly), Bộ cắt (aptomat, cầu chảy) tối thiểu phải đặt trên 2 pha.</w:t>
      </w:r>
    </w:p>
    <w:p w14:paraId="5030F02F" w14:textId="5D4D10F3"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Đối với lưới điện 1 pha 2 dây: Chỉ cần đặt bảo vệ trên dây pha.</w:t>
      </w:r>
    </w:p>
    <w:p w14:paraId="0C59ECA2" w14:textId="1E131659"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Đối với lưới điện một chiều từ 110VDC trở lên: Phải đặt bảo vệ trên cả hai cực.</w:t>
      </w:r>
    </w:p>
    <w:p w14:paraId="1B97BD4F" w14:textId="70D7B3A1" w:rsidR="0080764C" w:rsidRPr="008207E0" w:rsidRDefault="0080764C" w:rsidP="00150154">
      <w:pPr>
        <w:pStyle w:val="BodyText10"/>
        <w:widowControl w:val="0"/>
        <w:spacing w:before="120" w:after="120" w:line="252" w:lineRule="auto"/>
        <w:contextualSpacing/>
        <w:rPr>
          <w:rFonts w:eastAsia="MS Mincho" w:cs="Arial"/>
          <w:szCs w:val="24"/>
          <w:lang w:val="vi-VN" w:eastAsia="ja-JP"/>
        </w:rPr>
      </w:pPr>
      <w:r w:rsidRPr="008207E0">
        <w:rPr>
          <w:rFonts w:cs="Arial"/>
          <w:szCs w:val="24"/>
        </w:rPr>
        <w:t>Lưu ý: Trên cùng một lưới điện, các aptomat, cầu chảy nên được lắp đặt bảo vệ trên các pha hoặc cực có cùng tên (ví dụ: pha A hoặc cực dương) để đảm bảo đồng bộ.</w:t>
      </w:r>
    </w:p>
    <w:p w14:paraId="27464A1B" w14:textId="7A9B9C32"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84" w:name="_Toc188048338"/>
      <w:r w:rsidRPr="008207E0">
        <w:rPr>
          <w:rFonts w:cs="Arial"/>
          <w:b/>
          <w:bCs/>
          <w:szCs w:val="24"/>
        </w:rPr>
        <w:t>Hiển thị dòng điện danh định</w:t>
      </w:r>
      <w:bookmarkEnd w:id="784"/>
    </w:p>
    <w:p w14:paraId="4E95AF72"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Trên mỗi thiết bị bảo vệ phải có nhãn riêng, yêu cầu ghi rõ trị số dòng điện danh định. </w:t>
      </w:r>
    </w:p>
    <w:p w14:paraId="5F7886BF" w14:textId="29F08D87"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85" w:name="_Toc188048339"/>
      <w:r w:rsidRPr="008207E0">
        <w:rPr>
          <w:rFonts w:cs="Arial"/>
          <w:b/>
          <w:bCs/>
          <w:szCs w:val="24"/>
        </w:rPr>
        <w:t>Bảo vệ sự cố ngắn mạch</w:t>
      </w:r>
      <w:bookmarkEnd w:id="785"/>
    </w:p>
    <w:p w14:paraId="2DD64187"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Lưới điện phải được trang bị bảo vệ chống dòng điện sự cố ngắn mạch (bảo vệ ngắn mạch) với thời gian cắt nhỏ nhất và cắt chọn lọc.</w:t>
      </w:r>
    </w:p>
    <w:p w14:paraId="0F9CA05A"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Bảo vệ phải bảo đảm cắt mạch của các dạng ngắn mạch sau đây: </w:t>
      </w:r>
    </w:p>
    <w:p w14:paraId="06C05B0A"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- 1 pha và nhiều pha với lưới điện trung tính nối đất trực tiếp;</w:t>
      </w:r>
    </w:p>
    <w:p w14:paraId="1C7146E8"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- 2 pha và 3 pha với lưới điện trung tính cách ly.</w:t>
      </w:r>
    </w:p>
    <w:p w14:paraId="40B9F591" w14:textId="7E3F01B8"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86" w:name="_Toc188048340"/>
      <w:r w:rsidRPr="008207E0">
        <w:rPr>
          <w:rFonts w:cs="Arial"/>
          <w:b/>
          <w:bCs/>
          <w:szCs w:val="24"/>
        </w:rPr>
        <w:t>Bảo vệ quá tải</w:t>
      </w:r>
      <w:bookmarkEnd w:id="786"/>
    </w:p>
    <w:p w14:paraId="390E99DD"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Phải trang bị bảo vệ quá tải cho:</w:t>
      </w:r>
    </w:p>
    <w:p w14:paraId="00317321"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Lưới điện trong nhà bao gồm lưới điện chiếu sáng nhà ở, nhà công cộng, cửa hàng, nhà phục vụ công cộng của cơ sở công nghiệp, lưới điện của các thiết bị dùng điện xách tay hoặc di chuyển được (bàn là, ấm điện, bếp điện, tủ lạnh, máy hút bụi, máy giặt, máy may công nghiệp, v.v.) hoặc trong các gian sản xuất dễ cháy.</w:t>
      </w:r>
    </w:p>
    <w:p w14:paraId="041A632D"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Lưới điện động lực trong cơ sở công nghiệp, nhà ở, nhà công cộng, cửa hàng, v.v. trong quá trình vận hành có thể gây quá tải lâu dài ở dây dẫn và cáp.</w:t>
      </w:r>
    </w:p>
    <w:p w14:paraId="035B72F2"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3. Lưới điện ở các gian hoặc khu vực dễ nổ trong mọi trường hợp. </w:t>
      </w:r>
    </w:p>
    <w:p w14:paraId="6655553C" w14:textId="10E69107" w:rsidR="0080764C" w:rsidRPr="008207E0" w:rsidRDefault="0080764C" w:rsidP="00BF5C9D">
      <w:pPr>
        <w:pStyle w:val="ListParagraph"/>
        <w:numPr>
          <w:ilvl w:val="3"/>
          <w:numId w:val="39"/>
        </w:numPr>
        <w:tabs>
          <w:tab w:val="left" w:pos="851"/>
        </w:tabs>
        <w:spacing w:line="252" w:lineRule="auto"/>
        <w:ind w:left="0" w:firstLine="0"/>
        <w:jc w:val="both"/>
        <w:rPr>
          <w:rFonts w:cs="Arial"/>
          <w:b/>
          <w:bCs/>
          <w:szCs w:val="24"/>
        </w:rPr>
      </w:pPr>
      <w:bookmarkStart w:id="787" w:name="_Toc188048341"/>
      <w:bookmarkStart w:id="788" w:name="_Toc188050577"/>
      <w:r w:rsidRPr="008207E0">
        <w:rPr>
          <w:rFonts w:cs="Arial"/>
          <w:b/>
          <w:bCs/>
          <w:szCs w:val="24"/>
        </w:rPr>
        <w:t>Vị trí đặt thiết bị bảo vệ</w:t>
      </w:r>
      <w:bookmarkEnd w:id="787"/>
      <w:bookmarkEnd w:id="788"/>
    </w:p>
    <w:p w14:paraId="5B8CC0A6" w14:textId="77777777"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1.Thiết bị bảo vệ phải đặt ở nơi thuận tiện cho vận hành, bảo dưỡng tránh bị hư hỏng do cơ học. Vị trí lắp đặt phải bảo đảm khi vận hành hoặc khi thao tác không gây nguy hiểm cho người và không gây hư hỏng các vật xung quanh. </w:t>
      </w:r>
    </w:p>
    <w:p w14:paraId="1C46D362" w14:textId="02925C1E"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Phải đặt thiết bị bảo vệ tại các điểm sau:</w:t>
      </w:r>
    </w:p>
    <w:p w14:paraId="72282FA1" w14:textId="23FED732"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Điểm nối của đường nhánh vào thanh cái hoặc đường dây chính có tiết diện nhỏ hơn tiết diện của thanh cái hoặc đường dây chính.</w:t>
      </w:r>
    </w:p>
    <w:p w14:paraId="55B2957F" w14:textId="279897A8"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Điểm nối vào phần tử cần bảo vệ.</w:t>
      </w:r>
    </w:p>
    <w:p w14:paraId="7D0626C2" w14:textId="0CA81775"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Điểm cần thiết bảo đảm độ nhạy và tính chất chọn lọc.</w:t>
      </w:r>
    </w:p>
    <w:p w14:paraId="434E43CB" w14:textId="01148E6A"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2. Không được đặt thiết bị bảo vệ tại chỗ nối đường dây cung cấp với các mạch điều khiển, tín hiệu và đo lường nếu khi các mạch này bị cắt điện có thể dẫn đến hậu quả nguy hiểm (cắt điện máy bơm chữa cháy, quạt gió dùng để tránh hình thành các hỗn hợp nổ, thiết bị </w:t>
      </w:r>
      <w:r w:rsidRPr="008207E0">
        <w:rPr>
          <w:rFonts w:cs="Arial"/>
          <w:szCs w:val="24"/>
        </w:rPr>
        <w:lastRenderedPageBreak/>
        <w:t>máy móc của hệ thống tự dùng trong nhà máy điện v.v.). Trong mọi trường hợp, dây dẫn của các mạch này phải đặt trong ống hoặc có vỏ không chảy.</w:t>
      </w:r>
    </w:p>
    <w:p w14:paraId="72B3D5F9" w14:textId="2C8B8FB3"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Phải đặt thiết bị bảo vệ ngay tại chỗ đấu phần tử được bảo vệ với đường dây cung cấp. Khi cần thiết, cho phép chiều dài của đoạn dây rẽ nhánh giữa thiết bị bảo vệ và đường dây cung cấp đến 6m. Đối với các nhánh dây đặt ở chỗ không thuận tiện (Ví dụ đặt ở chỗ quá cao), cho phép lấy chiều dài đoạn nối tới thiết bị bảo vệ đến 30m.</w:t>
      </w:r>
    </w:p>
    <w:p w14:paraId="7824A239" w14:textId="22A7C696"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89" w:name="_Toc188048342"/>
      <w:r w:rsidRPr="008207E0">
        <w:rPr>
          <w:rFonts w:cs="Arial"/>
          <w:b/>
          <w:bCs/>
          <w:szCs w:val="24"/>
        </w:rPr>
        <w:t>Các trường hợp không cần đặt thiết bị bảo vệ</w:t>
      </w:r>
      <w:bookmarkEnd w:id="789"/>
    </w:p>
    <w:p w14:paraId="2D717EE9" w14:textId="77777777"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Nếu thấy hợp lý cho vận hành, không cần đặt thiết bị bảo vệ ở các vị trí sau:</w:t>
      </w:r>
    </w:p>
    <w:p w14:paraId="0932B112" w14:textId="61A38CC1"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Nhánh rẽ từ thanh cái trong tủ điện đến các thiết bị cùng đặt trong tủ này, nhánh rẽ phải được chọn theo dòng điện tính toán của nhánh.</w:t>
      </w:r>
    </w:p>
    <w:p w14:paraId="702ED07F" w14:textId="6E482AEC"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Chỗ có tiết diện giảm dọc theo đường dây cung cấp hoặc chỗ nhánh rẽ khi:</w:t>
      </w:r>
    </w:p>
    <w:p w14:paraId="0B9A0F38" w14:textId="6ACA4F11"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Thiết bị bảo vệ của đoạn đường dây phía trước bảo vệ được đoạn giảm tiết diện đó;</w:t>
      </w:r>
    </w:p>
    <w:p w14:paraId="1BBE9DAE" w14:textId="0181C760"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Đoạn giảm tiết diện hoặc nhánh rẽ có tiết diện không nhỏ hơn một nửa tiết diện của đoạn đường dây được bảo vệ.</w:t>
      </w:r>
    </w:p>
    <w:p w14:paraId="634115EC" w14:textId="2AA48F3B"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Nhánh rẽ từ đường dây cung cấp cho mạch đo lường, điều khiển, tín hiệu khi:</w:t>
      </w:r>
    </w:p>
    <w:p w14:paraId="4AA1C31B" w14:textId="7D751F8F"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Những dây dẫn này không đi ra ngoài phạm vi các máy hoặc tủ điện;</w:t>
      </w:r>
    </w:p>
    <w:p w14:paraId="30704CC9" w14:textId="1148A311"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Những dây dẫn này đi ra ngoài phạm vi các máy hoặc tủ điện nhưng được đặt trong ống hoặc có vỏ không cháy.</w:t>
      </w:r>
      <w:bookmarkStart w:id="790" w:name="_Toc332299569"/>
    </w:p>
    <w:p w14:paraId="5F3E7A08" w14:textId="335D6876" w:rsidR="0080764C" w:rsidRPr="008207E0" w:rsidRDefault="0080764C" w:rsidP="00150154">
      <w:pPr>
        <w:pStyle w:val="ListParagraph"/>
        <w:numPr>
          <w:ilvl w:val="2"/>
          <w:numId w:val="39"/>
        </w:numPr>
        <w:tabs>
          <w:tab w:val="left" w:pos="709"/>
        </w:tabs>
        <w:spacing w:line="252" w:lineRule="auto"/>
        <w:ind w:left="0" w:firstLine="0"/>
        <w:jc w:val="both"/>
        <w:outlineLvl w:val="2"/>
        <w:rPr>
          <w:rFonts w:cs="Arial"/>
          <w:b/>
          <w:bCs/>
          <w:szCs w:val="24"/>
        </w:rPr>
      </w:pPr>
      <w:bookmarkStart w:id="791" w:name="_Toc187998201"/>
      <w:bookmarkStart w:id="792" w:name="_Toc188048343"/>
      <w:bookmarkStart w:id="793" w:name="_Toc188050578"/>
      <w:bookmarkStart w:id="794" w:name="_Toc289385923"/>
      <w:bookmarkStart w:id="795" w:name="_Toc332299570"/>
      <w:bookmarkStart w:id="796" w:name="_Toc357000891"/>
      <w:bookmarkEnd w:id="734"/>
      <w:bookmarkEnd w:id="790"/>
      <w:r w:rsidRPr="008207E0">
        <w:rPr>
          <w:rFonts w:cs="Arial"/>
          <w:b/>
          <w:bCs/>
          <w:szCs w:val="24"/>
        </w:rPr>
        <w:t>Hệ thống bảo vệ cho hệ thống điện điện áp trên 1 kV</w:t>
      </w:r>
      <w:bookmarkEnd w:id="791"/>
      <w:bookmarkEnd w:id="792"/>
      <w:bookmarkEnd w:id="793"/>
      <w:r w:rsidRPr="008207E0">
        <w:rPr>
          <w:rFonts w:cs="Arial"/>
          <w:b/>
          <w:bCs/>
          <w:szCs w:val="24"/>
        </w:rPr>
        <w:t xml:space="preserve">  </w:t>
      </w:r>
      <w:bookmarkEnd w:id="794"/>
      <w:bookmarkEnd w:id="795"/>
      <w:bookmarkEnd w:id="796"/>
    </w:p>
    <w:p w14:paraId="7ADC7BE4" w14:textId="791CDB15"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97" w:name="_Toc188048344"/>
      <w:r w:rsidRPr="008207E0">
        <w:rPr>
          <w:rFonts w:cs="Arial"/>
          <w:b/>
          <w:bCs/>
          <w:szCs w:val="24"/>
        </w:rPr>
        <w:t>Phối hợp chọn lọc của hệ thống bảo vệ</w:t>
      </w:r>
      <w:bookmarkEnd w:id="797"/>
      <w:r w:rsidRPr="008207E0">
        <w:rPr>
          <w:rFonts w:cs="Arial"/>
          <w:b/>
          <w:bCs/>
          <w:szCs w:val="24"/>
        </w:rPr>
        <w:t xml:space="preserve">  </w:t>
      </w:r>
    </w:p>
    <w:p w14:paraId="4BA69E5A" w14:textId="77777777"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Chọn lọc là khả năng của bảo vệ phát hiện và loại trừ đúng phần tử bị sự cố ra khỏi hệ thống điện. Theo nguyên lý làm việc, các bảo vệ được phân ra thành bảo vệ có độ chọn lọc tuyệt đối và bảo vệ có độ chọn lọc tương đối.</w:t>
      </w:r>
    </w:p>
    <w:p w14:paraId="0FF16B1D" w14:textId="014BC6CE"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2. Bảo vệ có độ chọn lọc tuyệt đối là bảo vệ chỉ làm việc khi sự cố xảy ra trong một phạm vi xác định, bảo vệ này không có nhiệm vụ dự phòng cho các phần ngoài phạm vi bảo vệ. </w:t>
      </w:r>
    </w:p>
    <w:p w14:paraId="0C4AF282" w14:textId="7274AE33"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Bảo vệ có độ chọn lọc tương đối là bảo vệ có nhiệm vụ bảo vệ cho chính đối tượng được bảo vệ và dự phòng cho các bảo vệ của các phần tử lân cận.</w:t>
      </w:r>
    </w:p>
    <w:p w14:paraId="4787738B" w14:textId="596AD4DB"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Lưới điện cấp điện áp 220kV, 500kV phải được trang bị hệ thống bảo vệ đảm bảo các yêu cầu về tính chọn lọc như sau:</w:t>
      </w:r>
    </w:p>
    <w:p w14:paraId="6CF9EF72" w14:textId="026435A6"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Chọn lọc tuyệt đối trong các trường hợp: (i) hệ thống bảo vệ làm việc đầy đủ (không có bất cứ bảo vệ nào hư hỏng hoặc bị tách ra); (ii) hư hỏng một bảo vệ đường dây.</w:t>
      </w:r>
    </w:p>
    <w:p w14:paraId="50AC607E" w14:textId="66EF38D5" w:rsidR="00655CD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Chọn lọc tương đối trong các trường hợp: (i) hư hỏng bảo vệ thanh cái; (ii) hư hỏng bảo vệ máy biến áp, (iii) hư hỏng máy cắt.</w:t>
      </w:r>
    </w:p>
    <w:p w14:paraId="7789C4BF" w14:textId="7FFEA43A"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Lưới điện cấp điện áp 110kV phải được trang bị hệ thống bảo vệ đảm bảo tính chọn lọc tương đối trong trường hợp mất một thiết bị bảo vệ đường dây.</w:t>
      </w:r>
    </w:p>
    <w:p w14:paraId="7B4DDB61" w14:textId="7A074BA6"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98" w:name="_Toc188048345"/>
      <w:r w:rsidRPr="008207E0">
        <w:rPr>
          <w:rFonts w:cs="Arial"/>
          <w:b/>
          <w:bCs/>
          <w:szCs w:val="24"/>
        </w:rPr>
        <w:t>Yêu cầu về độ tin cậy của hệ thống bảo vệ</w:t>
      </w:r>
      <w:bookmarkEnd w:id="798"/>
    </w:p>
    <w:p w14:paraId="15AE6729" w14:textId="126DD742"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w:t>
      </w:r>
      <w:r w:rsidR="006A5E7E" w:rsidRPr="008207E0">
        <w:rPr>
          <w:rFonts w:cs="Arial"/>
          <w:szCs w:val="24"/>
        </w:rPr>
        <w:t xml:space="preserve"> </w:t>
      </w:r>
      <w:r w:rsidRPr="008207E0">
        <w:rPr>
          <w:rFonts w:cs="Arial"/>
          <w:szCs w:val="24"/>
        </w:rPr>
        <w:t>Độ tin cậy là khả năng của hệ thống bảo vệ hoặc thiết bị bảo vệ có thể thực hiện các chức năng theo yêu cầu trong các điều kiện và khoảng thời gian cụ thể. Độ tin cậy được phân thành độ tin cậy tác động và độ tin cậy không tác động.</w:t>
      </w:r>
    </w:p>
    <w:p w14:paraId="5FBDD102" w14:textId="3E3BAD22"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w:t>
      </w:r>
      <w:r w:rsidR="006A5E7E" w:rsidRPr="008207E0">
        <w:rPr>
          <w:rFonts w:cs="Arial"/>
          <w:szCs w:val="24"/>
        </w:rPr>
        <w:t xml:space="preserve"> </w:t>
      </w:r>
      <w:r w:rsidRPr="008207E0">
        <w:rPr>
          <w:rFonts w:cs="Arial"/>
          <w:szCs w:val="24"/>
        </w:rPr>
        <w:t>Độ tin cậy tác động là khả năng của hệ thống bảo vệ hoặc thiết bị bảo vệ làm việc đúng khi có sự cố xảy ra trong phạm vi bảo vệ đã được tính toán xác định với một khoảng thời gian cụ thể.</w:t>
      </w:r>
    </w:p>
    <w:p w14:paraId="2236A417" w14:textId="1A11B525"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w:t>
      </w:r>
      <w:r w:rsidR="006A5E7E" w:rsidRPr="008207E0">
        <w:rPr>
          <w:rFonts w:cs="Arial"/>
          <w:szCs w:val="24"/>
        </w:rPr>
        <w:t xml:space="preserve"> </w:t>
      </w:r>
      <w:r w:rsidRPr="008207E0">
        <w:rPr>
          <w:rFonts w:cs="Arial"/>
          <w:szCs w:val="24"/>
        </w:rPr>
        <w:t>Độ tin cậy không tác động là khả năng của hệ thống bảo vệ hoặc thiết bị bảo vệ không tác động nhầm trong chế độ vận hành bình thường hoặc sự cố xảy ra ngoài phạm vi bảo vệ đã được tính toán xác định với một khoảng thời gian cụ thể.</w:t>
      </w:r>
    </w:p>
    <w:p w14:paraId="674EDD5B" w14:textId="15E5FAFC"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w:t>
      </w:r>
      <w:r w:rsidR="006A5E7E" w:rsidRPr="008207E0">
        <w:rPr>
          <w:rFonts w:cs="Arial"/>
          <w:szCs w:val="24"/>
        </w:rPr>
        <w:t xml:space="preserve"> </w:t>
      </w:r>
      <w:r w:rsidRPr="008207E0">
        <w:rPr>
          <w:rFonts w:cs="Arial"/>
          <w:szCs w:val="24"/>
        </w:rPr>
        <w:t>Để đánh giá độ tin cậy tác động khi thiết kế hệ thống rơ-le bảo vệ của phần tử hệ thống điện thì phải xét tới các dạng hư hỏng như sau:</w:t>
      </w:r>
    </w:p>
    <w:p w14:paraId="1FE56535" w14:textId="0D3A5B06"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a)Hư hỏng thiết bị bảo vệ;</w:t>
      </w:r>
    </w:p>
    <w:p w14:paraId="435D3C3A" w14:textId="2D1156C4"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b)Hư hỏng mạch cắt;</w:t>
      </w:r>
    </w:p>
    <w:p w14:paraId="21F93A94" w14:textId="5B06C06F"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c)Hư hỏng nguồn điện một chiều của hệ thống bảo vệ;</w:t>
      </w:r>
    </w:p>
    <w:p w14:paraId="17D355C0" w14:textId="25D7989F"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d)Hư hỏng thiết bị đo lường (biến dòng điện, biến điện áp).</w:t>
      </w:r>
    </w:p>
    <w:p w14:paraId="45C2C0A4" w14:textId="32DA47AD"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w:t>
      </w:r>
      <w:r w:rsidR="006A5E7E" w:rsidRPr="008207E0">
        <w:rPr>
          <w:rFonts w:cs="Arial"/>
          <w:szCs w:val="24"/>
        </w:rPr>
        <w:t xml:space="preserve"> </w:t>
      </w:r>
      <w:r w:rsidRPr="008207E0">
        <w:rPr>
          <w:rFonts w:cs="Arial"/>
          <w:szCs w:val="24"/>
        </w:rPr>
        <w:t>Ưu tiên áp dụng các biện pháp để tăng cường độ tin cậy tác động như:</w:t>
      </w:r>
    </w:p>
    <w:p w14:paraId="52CE7C14" w14:textId="392A4B0A"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a)Dự phòng chức năng bảo vệ: trang bị bảo vệ đúp, dự phòng 3 chức năng bảo vệ;</w:t>
      </w:r>
    </w:p>
    <w:p w14:paraId="26BE553D" w14:textId="268D7ED9"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b)Trang bị bảo vệ dự phòng cho bảo vệ chính; trang bị bảo vệ chống hư hỏng máy cắt;</w:t>
      </w:r>
      <w:r w:rsidR="006A5E7E" w:rsidRPr="008207E0">
        <w:rPr>
          <w:rFonts w:cs="Arial"/>
          <w:szCs w:val="24"/>
        </w:rPr>
        <w:t xml:space="preserve"> </w:t>
      </w:r>
      <w:r w:rsidRPr="008207E0">
        <w:rPr>
          <w:rFonts w:cs="Arial"/>
          <w:szCs w:val="24"/>
        </w:rPr>
        <w:t>trang bị bảo vệ dự phòng xa.</w:t>
      </w:r>
    </w:p>
    <w:p w14:paraId="7ED65AC3" w14:textId="1D4817DC"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c)Tăng cường cấu trúc hệ thống bảo vệ bao gồm: Hệ thống nối đất phải đảm bảo tránh sự ảnh hưởng của các yếu tố bên ngoài như đóng cắt thiết bị, quá độ điện áp lên các thiết bị của hệ thống bảo vệ; Ưu tiên trang bị dự phòng cho các thành phần nguồn điện một chiều, xoay chiều của hệ thống bảo vệ.  </w:t>
      </w:r>
    </w:p>
    <w:p w14:paraId="39CAE00E" w14:textId="7AFC7F2D"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w:t>
      </w:r>
      <w:r w:rsidR="006A5E7E" w:rsidRPr="008207E0">
        <w:rPr>
          <w:rFonts w:cs="Arial"/>
          <w:szCs w:val="24"/>
        </w:rPr>
        <w:t xml:space="preserve"> </w:t>
      </w:r>
      <w:r w:rsidRPr="008207E0">
        <w:rPr>
          <w:rFonts w:cs="Arial"/>
          <w:szCs w:val="24"/>
        </w:rPr>
        <w:t>Độ tin cậy của hệ thống bảo vệ phải đảm bảo bằng cách sử dụng các thiết bị có các thông số và kết cấu tương ứng với nhiệm vụ cũng như phù hợp với việc vận hành các thiết bị này.</w:t>
      </w:r>
    </w:p>
    <w:p w14:paraId="74E60C26" w14:textId="43A7DE8E"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7.</w:t>
      </w:r>
      <w:r w:rsidR="006A5E7E" w:rsidRPr="008207E0">
        <w:rPr>
          <w:rFonts w:cs="Arial"/>
          <w:szCs w:val="24"/>
        </w:rPr>
        <w:t xml:space="preserve"> </w:t>
      </w:r>
      <w:r w:rsidRPr="008207E0">
        <w:rPr>
          <w:rFonts w:cs="Arial"/>
          <w:szCs w:val="24"/>
        </w:rPr>
        <w:t>Khi cần thiết có thể áp dụng các biện pháp để tăng cường độ tin cậy tác động bằng cách trang bị tăng cường chức năng bảo vệ nhưng biện pháp này có thể làm giảm độ tin cậy không tác động của hệ thống bảo vệ.</w:t>
      </w:r>
    </w:p>
    <w:p w14:paraId="386D0E02" w14:textId="1F266741"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799" w:name="_Toc188048346"/>
      <w:r w:rsidRPr="008207E0">
        <w:rPr>
          <w:rFonts w:cs="Arial"/>
          <w:b/>
          <w:bCs/>
          <w:szCs w:val="24"/>
        </w:rPr>
        <w:t>Yêu cầu về mức độ trang bị dự phòng của hệ thống bảo vệ</w:t>
      </w:r>
      <w:bookmarkEnd w:id="799"/>
    </w:p>
    <w:p w14:paraId="6A72170E" w14:textId="77777777"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dự phòng gần và dự phòng xa phải được trang bị nhằm:</w:t>
      </w:r>
    </w:p>
    <w:p w14:paraId="6796C454" w14:textId="37FD7AC2"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Loại trừ sự cố trong các trường hợp hư hỏng một trong các bảo vệ của cùng một phần tử hệ thống điện;</w:t>
      </w:r>
    </w:p>
    <w:p w14:paraId="1CF7671C" w14:textId="438748B7"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Dự phòng một phần hay toàn bộ phần tử hệ thống điện kế tiếp.</w:t>
      </w:r>
    </w:p>
    <w:p w14:paraId="30E7FE19" w14:textId="47D14D17"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2. Phải thực hiện bảo vệ dự phòng bằng thiết bị trọn bộ riêng sao cho có thể kiểm tra riêng rẽ hoặc sửa chữa bảo vệ chính hoặc bảo vệ dự phòng riêng ngay khi phần tử được bảo vệ đang làm việc. Trong trường hợp đó bảo vệ chính và bảo vệ dự phòng thường được cung cấp từ các cuộn dây thứ cấp khác nhau của máy biến dòng và đấu mạch cắt của rơ le vào hai cuộn cắt riêng biệt của máy cắt.</w:t>
      </w:r>
    </w:p>
    <w:p w14:paraId="141AE4EE" w14:textId="684F5DE0"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Bảo vệ dự phòng khi máy cắt từ chối tác động (50BF) phải được đặt ở các trang thiết bị điện có cấp điện áp từ trung áp trở lên. 50BF có tác dụng đi cắt toàn bộ các máy cắt lân cận khi bảo vệ của phần tử bị sự cố tác động mà không cắt ngắn mạch sau thời gian đã định.</w:t>
      </w:r>
      <w:r w:rsidRPr="008207E0">
        <w:rPr>
          <w:rFonts w:cs="Arial"/>
          <w:szCs w:val="24"/>
        </w:rPr>
        <w:br/>
        <w:t xml:space="preserve">4. Hệ thống rơ le bảo vệ cho lưới điện 220kV, 500kV phải bao gồm tối thiểu 02 bảo vệ chính độc lập về mặt vật lý về: mạch dòng nhị thứ, mạch cắt và kênh truyền bảo vệ. Trong đó, sự hư hỏng một trong hai mạch bảo vệ không được ảnh hưởng đến khả năng làm việc an toàn, tin cậy của bảo vệ chính còn lại.  </w:t>
      </w:r>
    </w:p>
    <w:p w14:paraId="4ABF3479" w14:textId="66CD2D4A"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5. Hệ thống rơ le bảo vệ cho lưới điện 110kV phải bao gồm tối thiểu 01 bảo vệ chính và 01 bảo vệ dự phòng độc lập về mặt vật lý về: mạch dòng nhị thứ, mạch cắt. Trong đó, sự hư hỏng một trong hai mạch bảo vệ không được ảnh hưởng đến khả năng làm việc an toàn, tin cậy của bảo vệ còn lại.  </w:t>
      </w:r>
    </w:p>
    <w:p w14:paraId="244CE651" w14:textId="353D8299"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00" w:name="_Toc188048347"/>
      <w:r w:rsidRPr="008207E0">
        <w:rPr>
          <w:rFonts w:cs="Arial"/>
          <w:b/>
          <w:bCs/>
          <w:szCs w:val="24"/>
        </w:rPr>
        <w:t>Yêu cầu về tác động của hệ thống bảo vệ đối với các trạng thái vận hành của phần tử hệ thống điện</w:t>
      </w:r>
      <w:bookmarkEnd w:id="800"/>
    </w:p>
    <w:p w14:paraId="5EC6C379" w14:textId="77777777"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Các chế độ làm việc không bình thường của hệ thống điện bao gồm:</w:t>
      </w:r>
    </w:p>
    <w:p w14:paraId="5888E36F" w14:textId="681C8B37"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Sự cố hệ thống điện: bao gồm các dạng sự cố một pha/nhiều pha chạm đất, sự cố pha – pha, sự cố 3 pha.</w:t>
      </w:r>
    </w:p>
    <w:p w14:paraId="47088F7F" w14:textId="52B0EA62"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b) Bất thường hệ thống điện bao gồm các dạng: quá tải phần tử hệ thống điện, thay đổi đột ngột công suất truyền tải do chế độ phụ tải thay đổi hoặc do sự cố gây tách phần tử khác, điện áp cao, điện áp thấp, mất đồng bộ, tần số cao, tần số thấp; mất cân bằng điện áp, dòng điện trên lưới điện do các chế độ mất cân bằng tải, pha không đối xứng, máy cắt không toàn pha, tụt lèo. </w:t>
      </w:r>
    </w:p>
    <w:p w14:paraId="798F4B74" w14:textId="32AC08A6"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Tùy theo mục đích nhằm phát hiện/ngăn ngừa các chế độ không bình thường như trên của hệ thống điện, bảo vệ được phân ra thành bảo vệ chống sự cố hệ thống điện và bảo vệ chống bất thường hệ thống điện.</w:t>
      </w:r>
    </w:p>
    <w:p w14:paraId="294E362F" w14:textId="4921D9C4"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Hệ thống bảo vệ chống sự cố hệ thống điện phải đảm bảo các yêu cầu sau:</w:t>
      </w:r>
    </w:p>
    <w:p w14:paraId="563E3997" w14:textId="733B686C"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Hệ thống bảo vệ chống sự cố phải có khả năng phát hiện và tác động với các dạng sự cố: sự cố một pha/nhiều pha chạm đất, sự cố pha - pha, sự cố 3 pha; sự cố qua điện trở thấp, sự cố qua điện trở cao; sự cố thoáng qua, sự cố duy trì.</w:t>
      </w:r>
    </w:p>
    <w:p w14:paraId="6C720AAA" w14:textId="7A4CE6B3"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Hệ thống bảo vệ chống sự cố không được tác động trong các chế độ bất thường như: quá tải, thay đổi công suất truyền tải, điện áp thấp, mất áp nhị thứ, dao động công suất; dòng điện xung kích, dòng điện bão hòa từ; mất cân bằng điện áp, dòng điện.</w:t>
      </w:r>
    </w:p>
    <w:p w14:paraId="352C7B88" w14:textId="6E1016F0"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Hệ thống bảo vệ chống bất thường hệ thống điện bao gồm các bảo vệ được thiết kế nhằm phát hiện/ngăn ngừa các dạng bất thường hệ thống điện như: quá tải, thay đổi đột ngột công suất truyền tải, điện áp cao, điện áp thấp, mất đồng bộ, tần số cao, tần số thấp; mất cân bằng điện áp, mất cân bằng dòng điện trên lưới điện (do các chế độ mất cân bằng tải, pha không đối xứng, máy cắt không toàn pha, tụt lèo). Hệ thống bảo vệ chống bất thường hệ thống điện phải đảm bảo không được tác động trong chế độ sự cố.</w:t>
      </w:r>
    </w:p>
    <w:p w14:paraId="068BDC8A" w14:textId="78AFF720"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01" w:name="_Toc188048348"/>
      <w:r w:rsidRPr="008207E0">
        <w:rPr>
          <w:rFonts w:cs="Arial"/>
          <w:b/>
          <w:bCs/>
          <w:szCs w:val="24"/>
        </w:rPr>
        <w:t>Thiết lập độ nhạy</w:t>
      </w:r>
      <w:bookmarkEnd w:id="801"/>
    </w:p>
    <w:p w14:paraId="6A1AD6EE" w14:textId="77777777"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Hệ số độ nhạy được tính bằng tỷ lệ giữa giá trị tính toán, giá trị làm việc khi sự cố và được dùng để đánh giá độ nhạy của các loại rơ le bảo vệ chính. Hệ số độ nhạy được xác định như sau:</w:t>
      </w:r>
    </w:p>
    <w:p w14:paraId="7E736FAD" w14:textId="74BFC5BB"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Đối với rơ le bảo vệ phản ứng theo trị số tăng khi sự cố, hệ số độ nhậy là tỷ số giữa trị số tính toán (dòng điện hoặc điện áp) khi ngắn mạch trực tiếp trong vùng bảo vệ và trị số khởi động của bảo vệ đang xét.</w:t>
      </w:r>
    </w:p>
    <w:p w14:paraId="113B2CF4" w14:textId="58EC1A74" w:rsidR="006A5E7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Đối với rơ le bảo vệ phản ứng theo trị số giảm khi sự cố, hệ số độ nhạy là tỷ số giữa trị số khởi động của bảo vệ đang xét và trị số tính toán (điện trở hoặc điện áp) khi ngắn mạch trực tiếp trong vùng bảo vệ.</w:t>
      </w:r>
    </w:p>
    <w:p w14:paraId="3E983C3A" w14:textId="26384CEE"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Những trị số tính toán phải được tính theo dạng sự cố bất lợi nhất có thể xảy ra trong thực tế. </w:t>
      </w:r>
      <w:r w:rsidRPr="008207E0">
        <w:rPr>
          <w:rFonts w:cs="Arial"/>
          <w:szCs w:val="24"/>
        </w:rPr>
        <w:br/>
        <w:t xml:space="preserve">Chi tiết thiết lập độ nhạy xem </w:t>
      </w:r>
      <w:r w:rsidRPr="008207E0">
        <w:rPr>
          <w:rFonts w:cs="Arial"/>
          <w:b/>
          <w:bCs/>
          <w:szCs w:val="24"/>
          <w:highlight w:val="yellow"/>
        </w:rPr>
        <w:t>Phụ lục S.</w:t>
      </w:r>
    </w:p>
    <w:p w14:paraId="714B4958" w14:textId="1AA1DADB" w:rsidR="0080764C" w:rsidRPr="008207E0" w:rsidRDefault="0080764C" w:rsidP="00150154">
      <w:pPr>
        <w:pStyle w:val="ListParagraph"/>
        <w:numPr>
          <w:ilvl w:val="2"/>
          <w:numId w:val="39"/>
        </w:numPr>
        <w:tabs>
          <w:tab w:val="left" w:pos="709"/>
        </w:tabs>
        <w:spacing w:line="252" w:lineRule="auto"/>
        <w:jc w:val="both"/>
        <w:outlineLvl w:val="2"/>
        <w:rPr>
          <w:rFonts w:cs="Arial"/>
          <w:b/>
          <w:bCs/>
          <w:szCs w:val="24"/>
        </w:rPr>
      </w:pPr>
      <w:bookmarkStart w:id="802" w:name="_Toc187998202"/>
      <w:bookmarkStart w:id="803" w:name="_Toc188048349"/>
      <w:bookmarkStart w:id="804" w:name="_Toc188050579"/>
      <w:bookmarkStart w:id="805" w:name="_Toc289385925"/>
      <w:bookmarkStart w:id="806" w:name="_Toc332299572"/>
      <w:bookmarkStart w:id="807" w:name="_Toc357000893"/>
      <w:r w:rsidRPr="008207E0">
        <w:rPr>
          <w:rFonts w:cs="Arial"/>
          <w:b/>
          <w:bCs/>
          <w:szCs w:val="24"/>
        </w:rPr>
        <w:t>Hệ thống bảo vệ máy biến áp (MBA)</w:t>
      </w:r>
      <w:bookmarkEnd w:id="802"/>
      <w:bookmarkEnd w:id="803"/>
      <w:bookmarkEnd w:id="804"/>
      <w:r w:rsidRPr="008207E0">
        <w:rPr>
          <w:rFonts w:cs="Arial"/>
          <w:b/>
          <w:bCs/>
          <w:szCs w:val="24"/>
        </w:rPr>
        <w:t xml:space="preserve"> </w:t>
      </w:r>
      <w:bookmarkEnd w:id="805"/>
      <w:bookmarkEnd w:id="806"/>
      <w:bookmarkEnd w:id="807"/>
      <w:r w:rsidRPr="008207E0">
        <w:rPr>
          <w:rFonts w:cs="Arial"/>
          <w:b/>
          <w:bCs/>
          <w:szCs w:val="24"/>
        </w:rPr>
        <w:t xml:space="preserve">  </w:t>
      </w:r>
    </w:p>
    <w:p w14:paraId="7049B1B9" w14:textId="5685A9FD"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08" w:name="_Toc188048350"/>
      <w:r w:rsidRPr="008207E0">
        <w:rPr>
          <w:rFonts w:cs="Arial"/>
          <w:b/>
          <w:bCs/>
          <w:szCs w:val="24"/>
        </w:rPr>
        <w:t>Quy định chung về bảo vệ MBA</w:t>
      </w:r>
      <w:bookmarkEnd w:id="808"/>
      <w:r w:rsidRPr="008207E0">
        <w:rPr>
          <w:rFonts w:cs="Arial"/>
          <w:b/>
          <w:bCs/>
          <w:szCs w:val="24"/>
        </w:rPr>
        <w:t xml:space="preserve">  </w:t>
      </w:r>
    </w:p>
    <w:p w14:paraId="1C5E3F51" w14:textId="77777777"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Yêu cầu của hệ thống bảo vệ máy biến áp</w:t>
      </w:r>
      <w:r w:rsidR="001071AF" w:rsidRPr="008207E0">
        <w:rPr>
          <w:rFonts w:cs="Arial"/>
          <w:szCs w:val="24"/>
        </w:rPr>
        <w:t>:</w:t>
      </w:r>
    </w:p>
    <w:p w14:paraId="419BAAED" w14:textId="24240EDD"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a) Hệ thống bảo vệ máy biến áp phải có khả năng phát hiện và chống các dạng sự cố và bất thường của máy biến áp như: </w:t>
      </w:r>
    </w:p>
    <w:p w14:paraId="710E578D" w14:textId="365CE0AD"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 Các dạng sự cố ngắn mạch pha;</w:t>
      </w:r>
    </w:p>
    <w:p w14:paraId="4B9B8B45" w14:textId="685595B3"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Sự cố chạm đất tại các cuộn dây máy biến áp;</w:t>
      </w:r>
    </w:p>
    <w:p w14:paraId="4ED6A249" w14:textId="241F859D"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Quá tải;</w:t>
      </w:r>
    </w:p>
    <w:p w14:paraId="28FF53D0" w14:textId="4B70093F"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Điện áp cao và quá kích thích</w:t>
      </w:r>
      <w:r w:rsidR="001071AF" w:rsidRPr="008207E0">
        <w:rPr>
          <w:rFonts w:cs="Arial"/>
          <w:szCs w:val="24"/>
        </w:rPr>
        <w:t>;</w:t>
      </w:r>
    </w:p>
    <w:p w14:paraId="1F582B73" w14:textId="3EFEAE43"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Các sự cố nội bộ bên trong MBA.</w:t>
      </w:r>
    </w:p>
    <w:p w14:paraId="2EE7CB1B" w14:textId="4F926A23"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Thời gian loại trừ sự cố: Hệ thống bảo vệ cắt nhanh với sự cố trong vùng bảo vệ (đoạn thanh dẫn, máy biến áp). Bảo vệ dự phòng của hệ thống bảo vệ máy biến áp phải phối hợp chọn lọc với bảo vệ của các phần tử bên ngoài.</w:t>
      </w:r>
    </w:p>
    <w:p w14:paraId="5B1EB1BE" w14:textId="2122D001"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 Tính chọn lọc: </w:t>
      </w:r>
    </w:p>
    <w:p w14:paraId="35B38233" w14:textId="731253B9"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Máy biến áp 500, 220kV: Đảm bảo chọn lọc tuyệt đối ngay cả với trường hợp hư hỏng một thiết bị bảo vệ; chọn lọc tương đối trong trường hợp hư hỏng máy cắt</w:t>
      </w:r>
      <w:r w:rsidR="001071AF" w:rsidRPr="008207E0">
        <w:rPr>
          <w:rFonts w:cs="Arial"/>
          <w:szCs w:val="24"/>
        </w:rPr>
        <w:t>;</w:t>
      </w:r>
    </w:p>
    <w:p w14:paraId="1459C88D" w14:textId="14F41690"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Máy biến áp 110kV: Đảm bảo chọn lọc tuyệt đối trong trường đầy đủ hệ thống bảo vệ; chọn lọc tương đối trong trường hợp hư hỏng máy cắt.</w:t>
      </w:r>
    </w:p>
    <w:p w14:paraId="76ED3240" w14:textId="54C4977A"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Độ tin cậy:</w:t>
      </w:r>
    </w:p>
    <w:p w14:paraId="14BBC0BE" w14:textId="6A36D635"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Phải đảm bảo được trang bị bảo vệ dự phòng gần và dự phòng xa</w:t>
      </w:r>
      <w:r w:rsidR="001071AF" w:rsidRPr="008207E0">
        <w:rPr>
          <w:rFonts w:cs="Arial"/>
          <w:szCs w:val="24"/>
        </w:rPr>
        <w:t>;</w:t>
      </w:r>
    </w:p>
    <w:p w14:paraId="65C1A6F6" w14:textId="22F9F4F3"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 Máy biến áp 500, 220kV: Các bảo vệ chính phải được trang bị mạch dòng nhị thứ, nguồn điện một chiều và cuộn cắt độc lập với nhau đảm bảo việc hư hỏng một trong hai bảo vệ không được làm ảnh hưởng đến thiết bị còn lại</w:t>
      </w:r>
      <w:r w:rsidR="001071AF" w:rsidRPr="008207E0">
        <w:rPr>
          <w:rFonts w:cs="Arial"/>
          <w:szCs w:val="24"/>
        </w:rPr>
        <w:t>;</w:t>
      </w:r>
    </w:p>
    <w:p w14:paraId="14604E7F" w14:textId="52A1C471"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Máy biến áp 110kV: Bố trí các thiết bị bảo vệ, mạch dòng nhị thứ, nguồn điện một chiều và cuộn cắt phải đảm bảo tính chất dự phòng tương đối trong trường hợp hư hỏng một thiết bị bảo vệ.</w:t>
      </w:r>
    </w:p>
    <w:p w14:paraId="22533778" w14:textId="48E34A2F"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Các chức năng bảo vệ máy biến áp</w:t>
      </w:r>
      <w:r w:rsidR="001071AF" w:rsidRPr="008207E0">
        <w:rPr>
          <w:rFonts w:cs="Arial"/>
          <w:szCs w:val="24"/>
        </w:rPr>
        <w:t>:</w:t>
      </w:r>
    </w:p>
    <w:p w14:paraId="6F9900C7" w14:textId="3301032B"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Tất cả các máy biến áp 500kV, 220kV, 110kV đều phải được trang bị bảo vệ so lệch máy biến áp 87T và bảo vệ chống quá tải 49.</w:t>
      </w:r>
    </w:p>
    <w:p w14:paraId="65F8C68A" w14:textId="749FD6D1"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b) Chức năng bảo vệ chống chạm đất hạn chế 87N phải được trang bị cho tất cả các cuộn dây đấu Y và có trung tính nối đất trực tiếp hoặc qua tổng trở. </w:t>
      </w:r>
    </w:p>
    <w:p w14:paraId="6A6F03A1" w14:textId="0D2F8F79"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Hệ thống bảo vệ máy biến áp phải được trang bị các chức năng bảo vệ dự phòng có chức năng dự phòng gần cho máy biến áp và dự phòng xa cho phía ngoài máy biến áp.</w:t>
      </w:r>
    </w:p>
    <w:p w14:paraId="7B3DE028" w14:textId="5FD51911"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Đối với máy biến áp 500/220kV yêu cầu trang bị bảo vệ so lệch thanh dẫn 87S cho đoạn thanh dẫn các phía 500kV</w:t>
      </w:r>
      <w:r w:rsidR="001071AF" w:rsidRPr="008207E0">
        <w:rPr>
          <w:rFonts w:cs="Arial"/>
          <w:szCs w:val="24"/>
        </w:rPr>
        <w:t>.</w:t>
      </w:r>
    </w:p>
    <w:p w14:paraId="543F6979" w14:textId="0E6B3670" w:rsidR="001071AF" w:rsidRPr="008207E0" w:rsidRDefault="001071AF" w:rsidP="00150154">
      <w:pPr>
        <w:pStyle w:val="BodyText10"/>
        <w:widowControl w:val="0"/>
        <w:spacing w:before="120" w:after="120" w:line="252" w:lineRule="auto"/>
        <w:contextualSpacing/>
        <w:rPr>
          <w:rFonts w:cs="Arial"/>
          <w:szCs w:val="24"/>
        </w:rPr>
      </w:pPr>
      <w:r w:rsidRPr="008207E0">
        <w:rPr>
          <w:rFonts w:cs="Arial"/>
          <w:szCs w:val="24"/>
        </w:rPr>
        <w:t>đ</w:t>
      </w:r>
      <w:r w:rsidR="0080764C" w:rsidRPr="008207E0">
        <w:rPr>
          <w:rFonts w:cs="Arial"/>
          <w:szCs w:val="24"/>
        </w:rPr>
        <w:t>) Bảo vệ 27/59 có thể được sử dụng để giám sát hiện tượng điện áp thấp/ cao các phía máy biến áp.</w:t>
      </w:r>
    </w:p>
    <w:p w14:paraId="5FE836A5" w14:textId="6781DF33" w:rsidR="001071AF" w:rsidRPr="008207E0" w:rsidRDefault="001071AF" w:rsidP="00150154">
      <w:pPr>
        <w:pStyle w:val="BodyText10"/>
        <w:widowControl w:val="0"/>
        <w:spacing w:before="120" w:after="120" w:line="252" w:lineRule="auto"/>
        <w:contextualSpacing/>
        <w:rPr>
          <w:rFonts w:cs="Arial"/>
          <w:szCs w:val="24"/>
        </w:rPr>
      </w:pPr>
      <w:r w:rsidRPr="008207E0">
        <w:rPr>
          <w:rFonts w:cs="Arial"/>
          <w:szCs w:val="24"/>
        </w:rPr>
        <w:t>e</w:t>
      </w:r>
      <w:r w:rsidR="0080764C" w:rsidRPr="008207E0">
        <w:rPr>
          <w:rFonts w:cs="Arial"/>
          <w:szCs w:val="24"/>
        </w:rPr>
        <w:t>) Chức năng bảo vệ quá kích thích (quá từ thông) 24 có thể được trang bị cho cuộn cao áp máy biến áp.</w:t>
      </w:r>
    </w:p>
    <w:p w14:paraId="3284C506" w14:textId="0603ABFE" w:rsidR="001071AF" w:rsidRPr="008207E0" w:rsidRDefault="001071AF" w:rsidP="00150154">
      <w:pPr>
        <w:pStyle w:val="BodyText10"/>
        <w:widowControl w:val="0"/>
        <w:spacing w:before="120" w:after="120" w:line="252" w:lineRule="auto"/>
        <w:contextualSpacing/>
        <w:rPr>
          <w:rFonts w:cs="Arial"/>
          <w:szCs w:val="24"/>
        </w:rPr>
      </w:pPr>
      <w:r w:rsidRPr="008207E0">
        <w:rPr>
          <w:rFonts w:cs="Arial"/>
          <w:szCs w:val="24"/>
        </w:rPr>
        <w:t>f</w:t>
      </w:r>
      <w:r w:rsidR="0080764C" w:rsidRPr="008207E0">
        <w:rPr>
          <w:rFonts w:cs="Arial"/>
          <w:szCs w:val="24"/>
        </w:rPr>
        <w:t>) Chức năng bảo vệ quá áp thứ tự không 59N phải được trang bị cho tất cả các cuộn dây đấu ∆, hoặc đấu Y và có trung tính cách ly. Đối với cuộn dây đấu ∆ không nối với phụ tải hoặc nguồn bên ngoài (chỉ sử dụng làm cuộn cân bằng), cho phép không cần trang bị bảo vệ 59N</w:t>
      </w:r>
      <w:r w:rsidRPr="008207E0">
        <w:rPr>
          <w:rFonts w:cs="Arial"/>
          <w:szCs w:val="24"/>
        </w:rPr>
        <w:t>.</w:t>
      </w:r>
    </w:p>
    <w:p w14:paraId="5633F0AE" w14:textId="0AC9191D" w:rsidR="0080764C" w:rsidRPr="008207E0" w:rsidRDefault="001071AF" w:rsidP="00150154">
      <w:pPr>
        <w:pStyle w:val="BodyText10"/>
        <w:widowControl w:val="0"/>
        <w:spacing w:before="120" w:after="120" w:line="252" w:lineRule="auto"/>
        <w:contextualSpacing/>
        <w:rPr>
          <w:rFonts w:cs="Arial"/>
          <w:szCs w:val="24"/>
        </w:rPr>
      </w:pPr>
      <w:r w:rsidRPr="008207E0">
        <w:rPr>
          <w:rFonts w:cs="Arial"/>
          <w:szCs w:val="24"/>
        </w:rPr>
        <w:t>g</w:t>
      </w:r>
      <w:r w:rsidR="0080764C" w:rsidRPr="008207E0">
        <w:rPr>
          <w:rFonts w:cs="Arial"/>
          <w:szCs w:val="24"/>
        </w:rPr>
        <w:t>) Các chức năng bảo vệ công nghệ như: bảo vệ nhiệt độ dầu/cuộn dây MBA (26), rơ le áp lực MBA (63), rơ le gas cho bình dầu chính và ngăn điều áp dưới tải (96), rơ le mức dầu thấp (71) và các chức năng bảo vệ công nghệ khác được trang bị và cài đặt đồng bộ với MBA.</w:t>
      </w:r>
    </w:p>
    <w:p w14:paraId="21A52166" w14:textId="52CB3A69"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09" w:name="_Toc188048351"/>
      <w:r w:rsidRPr="008207E0">
        <w:rPr>
          <w:rFonts w:cs="Arial"/>
          <w:b/>
          <w:bCs/>
          <w:szCs w:val="24"/>
        </w:rPr>
        <w:t>Cấu hình hệ thống rơ le bảo vệ MBA 500/220kV</w:t>
      </w:r>
      <w:bookmarkEnd w:id="809"/>
      <w:r w:rsidRPr="008207E0">
        <w:rPr>
          <w:rFonts w:cs="Arial"/>
          <w:b/>
          <w:bCs/>
          <w:szCs w:val="24"/>
        </w:rPr>
        <w:t xml:space="preserve">  </w:t>
      </w:r>
    </w:p>
    <w:p w14:paraId="47C185E6" w14:textId="77777777"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Thiết bị rơ le bảo vệ số 1: Được tích hợp các chức năng bảo vệ 87T, 87N, 49,  50/51, 50/51N (hoặc 50/51G), 24, FR. Tín hiệu dòng của bảo vệ được lấy từ máy biến dòng chân sứ (cho phép phía trung áp lấy từ máy biến dòng ngăn máy cắt đầu vào) và biến dòng trung tính MBA.</w:t>
      </w:r>
    </w:p>
    <w:p w14:paraId="6AD87569" w14:textId="3D1CE736"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Thiết bị rơ le bảo vệ số 2: Được tích hợp các chức năng bảo vệ 87T, 87N, 49, 50/51, 50/51N (hoặc 50/51G), FR. Tín hiệu dòng điện được lấy từ máy biến dòng ngăn máy cắt đầu vào các phía và biến dòng trung tính MBA.</w:t>
      </w:r>
    </w:p>
    <w:p w14:paraId="32C213F2" w14:textId="18DEE42D"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3. Thiết bị rơ le bảo vệ số 3: Được tích hợp các chức năng bảo vệ 87S, FR. Tín hiệu dòng điện được lấy từ máy biến dòng ngăn máy cắt đầu vào và biến dòng chân sứ phía 500 kV MBA. </w:t>
      </w:r>
      <w:r w:rsidRPr="008207E0">
        <w:rPr>
          <w:rFonts w:cs="Arial"/>
          <w:szCs w:val="24"/>
        </w:rPr>
        <w:br/>
        <w:t xml:space="preserve">4. Thiết bị rơ le bảo vệ số 4: Được tích hợp các chức năng bảo vệ 87S, FR. Tín hiệu dòng điện được lấy từ máy biến dòng ngăn máy cắt đầu vào và biến dòng chân sứ phía 220 kV MBA (Đối với sơ đồ một xuất tuyến hai máy cắt). </w:t>
      </w:r>
    </w:p>
    <w:p w14:paraId="3FC67D4E" w14:textId="212254D3"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Thiết bị rơ le bảo vệ số 5 (bảo vệ dự phòng cho cuộn dây 500 kV): Được tích hợp các chức năng bảo vệ 21/21N, 67/67N, 50/51, 50/51N, 59/27, SOTF, 60, FR. Tín hiệu dòng điện được lấy từ máy biến dòng ngăn máy cắt đầu vào phía 500 kV của MBA, tín hiệu điện áp được lấy từ máy biến điện áp thanh cái 500 kV hoặc biến điện áp phía 500 kV MBA. Các chức năng bảo vệ dự phòng 21/21N, 67/67N phải có tối thiểu 04 cấp bảo vệ.</w:t>
      </w:r>
    </w:p>
    <w:p w14:paraId="11648394" w14:textId="1F8A8BCF"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6. Thiết bị rơ le bảo vệ số 6 (bảo vệ dự phòng cho cuộn dây 220 kV): Được tích hợp các chức năng bảo vệ 21/21N, 67/67N, 50/51, 50/51N, 59/27, SOTF, 60, FR. Tín hiệu dòng điện được lấy từ máy biến dòng ngăn máy cắt đầu vào phía 220 kV của MBA hoặc biến dòng chân sứ phía 220 kV MBA, tín hiệu điện áp được lấy từ máy biến điện áp thanh cái </w:t>
      </w:r>
      <w:r w:rsidRPr="008207E0">
        <w:rPr>
          <w:rFonts w:cs="Arial"/>
          <w:szCs w:val="24"/>
        </w:rPr>
        <w:lastRenderedPageBreak/>
        <w:t>220 kV hoặc biến điện áp phía 220 kV MBA. Các chức năng bảo vệ dự phòng 21/21N, 67/67N phải có tối thiểu 04 cấp bảo vệ.</w:t>
      </w:r>
    </w:p>
    <w:p w14:paraId="777578B3" w14:textId="359B3D47"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7. Thiết bị rơ le bảo vệ số 7 (bảo vệ dự phòng cho cuộn dây trung áp): Được tích hợp các chức năng bảo vệ 50/51, 50/51N, 59N, 27/59, 60, FR. Tín hiệu dòng điện được lấy từ máy biến dòng chân sứ cuộn trung áp MBA hoặc biến dòng máy cắt phía trung áp, tín hiệu điện áp được lấy từ máy biến điện áp phía trung áp MBA. Trong trường hợp ngăn trung áp của máy biến áp có nguồn cấp từ hai phía thì chức năng bảo vệ quá dòng có hướng (67/67N) phải được tích hợp trong thiết bị bảo vệ số 7.</w:t>
      </w:r>
    </w:p>
    <w:p w14:paraId="6B2910D7" w14:textId="57C181BE"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8. Trong trường hợp khai thác tự dùng phía trung áp cần có biện pháp kỹ thuật ngăn ngừa khi sự cố phía sau MBA tự dùng để không làm ảnh hưởng đến vận hành an toàn của MBA chính.</w:t>
      </w:r>
      <w:r w:rsidRPr="008207E0">
        <w:rPr>
          <w:rFonts w:cs="Arial"/>
          <w:szCs w:val="24"/>
        </w:rPr>
        <w:br/>
        <w:t>9. Thiết bị rơ le bảo vệ số 1 và số 2 phải gửi cắt độc lập hoặc đồng thời đến hai cuộn cắt. Việc cô lập một trong hai thiết bị rơ le bảo vệ số 1 và 2 không được ảnh hưởng đến bất kỳ chức năng nào của thiết bị rơ le bảo vệ còn lại.</w:t>
      </w:r>
    </w:p>
    <w:p w14:paraId="13E69BD4" w14:textId="140D27EE" w:rsidR="001071A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10. Chức năng bảo vệ quá kích thích (24) cho phía cao áp MBA có thể được tích hợp trong thiết bị rơle bảo vệ số 1, 2, 5 hoặc sử dụng rơle riêng và phải đảm bảo đấu nối tín hiệu điện áp phía 500kV vào rơle.</w:t>
      </w:r>
    </w:p>
    <w:p w14:paraId="56FF05E4" w14:textId="1D2AF531"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11. Chức năng rơ le bảo vệ nhiệt độ dầu/cuộn dây MBA (26O/26W), rơ le áp lực MBA (63), rơ le gas/dòng dầu cho bình dầu chính và ngăn điều áp dưới tải (96/80), rơ le mức dầu thấp (71) và các chức năng bảo vệ công nghệ khác được trang bị và cài đặt đồng bộ với MBA. Trong đó đối với các chức năng bảo vệ đi cắt máy cắt (khi tác động), lệnh cắt được gửi đi cắt trực tiếp máy cắt các phía thông qua rơ le chỉ huy cắt (hoặc rơ le 86) và được gửi đi cắt đồng thời thông qua  thiết bị rơ le bảo vệ số 1 hoặc số 2 của MBA.</w:t>
      </w:r>
    </w:p>
    <w:p w14:paraId="1091F2BE" w14:textId="27A55D5E"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10" w:name="_Toc188048352"/>
      <w:r w:rsidRPr="008207E0">
        <w:rPr>
          <w:rFonts w:cs="Arial"/>
          <w:b/>
          <w:bCs/>
          <w:szCs w:val="24"/>
        </w:rPr>
        <w:t>Cấu hình hệ thống rơ le bảo vệ MBA 220/110kV</w:t>
      </w:r>
      <w:bookmarkEnd w:id="810"/>
      <w:r w:rsidRPr="008207E0">
        <w:rPr>
          <w:rFonts w:cs="Arial"/>
          <w:b/>
          <w:bCs/>
          <w:szCs w:val="24"/>
        </w:rPr>
        <w:t xml:space="preserve">  </w:t>
      </w:r>
    </w:p>
    <w:p w14:paraId="6D53AC72" w14:textId="77777777" w:rsidR="007655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Thiết bị rơ le bảo vệ số 1: Được tích hợp các chức năng bảo vệ 87T, 87N, 49, 50/51, 50/51N (hoặc 50/51G), 24, FR. Tín hiệu dòng điện các phía được lấy từ máy biến dòng chân sứ và biến dòng trung tính MBA.</w:t>
      </w:r>
    </w:p>
    <w:p w14:paraId="0B105FB3" w14:textId="7CBD0100" w:rsidR="007A7C0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Thiết bị rơ le bảo vệ số 2: Được tích hợp các chức năng bảo vệ 87T, 87N, 49, 50/51, 50/51N (hoặc 50/51G), FR. Tín hiệu dòng điện được lấy từ máy biến dòng ngăn máy cắt đầu vào các phía và biến dòng trung tính MBA.</w:t>
      </w:r>
    </w:p>
    <w:p w14:paraId="7D8E4955" w14:textId="315AA01B" w:rsidR="007A7C0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Thiết bị rơ le bảo vệ số 3 (bảo vệ dự phòng cho cuộn dây 220 kV): Được tích hợp các chức năng bảo vệ 21/21N, 67/67N, 50/51, 50/51N, 51/27, SOTF,  27/59, 60, FR. Tín hiệu dòng điện được lấy từ máy biến dòng ngăn máy cắt đầu vào phía 220 kV của MBA hoặc biến dòng chân sứ phía 220 kV MBA, tín hiệu điện áp được lấy từ máy biến điện áp thanh cái 220 kV hoặc biến điện áp phía 220 kV MBA. Các chức năng bảo vệ dự phòng 21/21N, 67/67N phải có tối thiểu 04 cấp bảo vệ.</w:t>
      </w:r>
    </w:p>
    <w:p w14:paraId="5E0286B7" w14:textId="3F0EAEF4" w:rsidR="007A7C0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Thiết bị rơ le bảo vệ số 4 (bảo vệ dự phòng cho cuộn dây 110 kV): Được tích hợp các chức năng bảo vệ 67/67N, 50/51, 50/51N, 27/59, SOTF, 60, FR. Tín hiệu dòng điện được lấy từ máy biến dòng chân sứ phía 110 kV của MBA, tín hiệu điện áp được lấy từ máy biến điện áp thanh cái 110 kV hoặc biến điện áp phía 110 kV MBA. Các chức năng bảo vệ dự phòng 67/67N phải có tối thiểu 04 cấp bảo vệ.</w:t>
      </w:r>
    </w:p>
    <w:p w14:paraId="1C88C2A0" w14:textId="0941DED8" w:rsidR="007A7C0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Thiết bị rơ le bảo vệ số 5 (bảo vệ dự phòng cho cuộn dây trung áp): Được tích hợp các chức năng bảo vệ 50/51, 50/51N, 59N, 27/59, FR. Tín hiệu dòng điện được lấy từ máy biến dòng chân sứ cuộn trung áp của MBA, tín hiệu điện áp được lấy từ máy biến điện áp phía trung áp MBA. Trong trường hợp ngăn trung áp của máy biến áp có nguồn cấp từ hai phía thì chức năng bảo vệ quá dòng có hướng (67/67N) phải được tích hợp trong thiết bị bảo vệ số 5.</w:t>
      </w:r>
    </w:p>
    <w:p w14:paraId="05EFEE6C" w14:textId="20416EBC" w:rsidR="007A7C0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 Trong trường hợp khai thác tự dùng phía trung áp cần có biện pháp kỹ thuật ngăn ngừa khi sự cố phía sau MBA tự dùng để không làm ảnh hưởng đến vận hành an toàn của MBA chính.</w:t>
      </w:r>
      <w:r w:rsidRPr="008207E0">
        <w:rPr>
          <w:rFonts w:cs="Arial"/>
          <w:szCs w:val="24"/>
        </w:rPr>
        <w:br/>
      </w:r>
      <w:r w:rsidRPr="008207E0">
        <w:rPr>
          <w:rFonts w:cs="Arial"/>
          <w:szCs w:val="24"/>
        </w:rPr>
        <w:lastRenderedPageBreak/>
        <w:t>7. Thiết bị rơ le bảo vệ số 1 và số 2 phải gửi cắt độc lập hoặc đồng thời đến hai cuộn cắt. Việc cô lập một trong hai thiết bị rơ le bảo vệ số 1 và 2 không được ảnh hưởng đến bất kỳ chức năng nào của thiết bị rơ le bảo vệ còn lại.</w:t>
      </w:r>
    </w:p>
    <w:p w14:paraId="1D38A50F" w14:textId="3FEDC8E9" w:rsidR="007A7C0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8. Chức năng bảo vệ quá kích thích (24) cho phía cao áp MBA có thể được tích hợp trong thiết bị rơle bảo vệ số 1, số 2, số 3 hoặc sử dụng rơle riêng và phải đảm bảo đấu nối tín hiệu điện áp phía 220kV vào rơle.</w:t>
      </w:r>
    </w:p>
    <w:p w14:paraId="4A1A209D" w14:textId="063F27FD"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9. Chức năng rơ le bảo vệ nhiệt độ dầu/cuộn dây MBA (26O/26W), rơ le áp lực MBA (63), rơ le gas/dòng dầu cho bình dầu chính và ngăn điều áp dưới tải (96/80), rơ le mức dầu thấp (71) và các chức năng bảo vệ công nghệ khác được trang bị và cài đặt đồng bộ với MBA. Trong đó đối với các chức năng bảo vệ đi cắt máy cắt (khi tác động), lệnh cắt được gửi đi cắt trực tiếp máy cắt các phía thông qua rơ le chỉ huy cắt (hoặc rơ le 86) và được gửi đi cắt đồng thời thông qua  thiết bị rơ le bảo vệ số 1 hoặc số 2 của MBA.</w:t>
      </w:r>
    </w:p>
    <w:p w14:paraId="67620CB6" w14:textId="149391DF"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11" w:name="_Toc188048353"/>
      <w:r w:rsidRPr="008207E0">
        <w:rPr>
          <w:rFonts w:cs="Arial"/>
          <w:b/>
          <w:bCs/>
          <w:szCs w:val="24"/>
        </w:rPr>
        <w:t>Cấu hình hệ thống rơ le bảo vệ MBA phân phối 500kV hoặc 220kV (HV/MV hoặc HV/MV1/MV2)</w:t>
      </w:r>
      <w:bookmarkEnd w:id="811"/>
      <w:r w:rsidRPr="008207E0">
        <w:rPr>
          <w:rFonts w:cs="Arial"/>
          <w:b/>
          <w:bCs/>
          <w:szCs w:val="24"/>
        </w:rPr>
        <w:t xml:space="preserve">  </w:t>
      </w:r>
    </w:p>
    <w:p w14:paraId="57A723A1" w14:textId="77777777" w:rsidR="007655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Thiết bị rơ le bảo vệ số 1: Được tích hợp các chức năng bảo vệ 87T, 87N, 50/51, 50/51N (hoặc 50/51G), 49, FR. Tín hiệu dòng của bảo vệ được lấy từ máy biến dòng chân sứ (đối với MBA 500kV cho phép phía trung áp lấy từ máy biến dòng ngăn máy cắt đầu vào) và biến dòng trung tính các cuộn dây nối Y có trung tính nối đất trực tiếp hoặc qua tổng trở.</w:t>
      </w:r>
    </w:p>
    <w:p w14:paraId="3DD75CEA" w14:textId="742634CD" w:rsidR="007655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Thiết bị rơ le bảo vệ số 2: Được tích hợp các chức năng bảo vệ 87T, 87N 50/51, 49, 50/51N (hoặc 50/51G), SOTF, FR. Tín hiệu dòng điện được lấy từ máy biến dòng ngăn máy cắt đầu vào các phía MBA và biến dòng trung tính các cuộn dây nối Y có trung tính nối đất trực tiếp hoặc qua tổng trở.</w:t>
      </w:r>
    </w:p>
    <w:p w14:paraId="46FEAF67" w14:textId="52C895C3" w:rsidR="007655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Thiết bị rơ le bảo vệ dự phòng cho cuộn cao áp: Được tích hợp các chức năng bảo vệ 67/67N, 50/51, 51/27, 50/51N, SOTF, 27/59, FR. Tín hiệu dòng điện được lấy từ máy biến dòng ngăn máy cắt đầu vào phía cao áp của MBA, tín hiệu điện áp được lấy từ máy biến điện áp thanh cái cao áp hoặc biến điện áp phía cao áp MBA. Các chức năng bảo vệ dự phòng 67/67N, 50/51, 50/51N phải có tối thiểu 03 cấp bảo vệ.</w:t>
      </w:r>
    </w:p>
    <w:p w14:paraId="7F464BA9" w14:textId="1EA2489E" w:rsidR="007655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Thiết bị rơ le bảo vệ dự phòng cho mỗi cuộn dây trung áp: Được tích hợp các chức năng bảo vệ 67/67N, 50/51, 50/51N, 27/59, SOTF, 60, FR. Tín hiệu dòng điện được lấy từ máy biến dòng ngăn máy cắt đầu vào phía trung áp hoặc biến dòng điện chân sứ phía trung áp của MBA, tín hiệu điện áp được lấy từ máy biến điện áp thanh cái trung áp hoặc biến điện áp phía trung áp MBA. Các chức năng bảo vệ dự phòng</w:t>
      </w:r>
      <w:r w:rsidRPr="008207E0">
        <w:rPr>
          <w:rFonts w:cs="Arial"/>
          <w:szCs w:val="24"/>
        </w:rPr>
        <w:br/>
        <w:t>67/67N, 50/51, 50/51N phải có tối thiểu 03 cấp bảo vệ.</w:t>
      </w:r>
    </w:p>
    <w:p w14:paraId="6F5F5B6F" w14:textId="78C489F1" w:rsidR="007655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Chức năng 59N phải được trang bị cho tất cả các cuộn dây đấu ∆, hoặc đấu Y và có trung tính cách ly. Đối với cuộn dây đấu ∆ không nối với phụ tải hoặc nguồn bên ngoài (chỉ sử dụng làm cuộn cân bằng), cho phép không cần trang bị bảo vệ 59N.</w:t>
      </w:r>
    </w:p>
    <w:p w14:paraId="13722E3F" w14:textId="26ECCAEE" w:rsidR="007655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 Thiết bị rơ le bảo vệ số 1 và số 2 phải gửi cắt độc lập hoặc đồng thời đến hai cuộn cắt. Việc cô lập một trong hai thiết bị rơ le bảo vệ số 1 và 2 không được ảnh hưởng đến bất kỳ chức năng nào của thiết bị rơ le bảo vệ còn lại.</w:t>
      </w:r>
    </w:p>
    <w:p w14:paraId="378E8E9D" w14:textId="6531C0FC"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7. Chức năng rơ le bảo vệ nhiệt độ dầu/cuộn dây MBA (26O/26W), rơ le áp lực MBA (63), rơ le gas/dòng dầu cho bình dầu chính và ngăn điều áp dưới tải (96/80), rơ le mức dầu thấp (71) và các chức năng bảo vệ công nghệ khác được trang bị và cài đặt đồng bộ với MBA. Trong đó đối với các chức năng bảo vệ đi cắt máy cắt (khi tác động), lệnh cắt được gửi đi cắt trực tiếp máy cắt các phía thông qua rơ le chỉ huy cắt (hoặc rơ le 86) và được gửi đi cắt đồng thời thông qua  thiết bị rơ le bảo vệ số 1 hoặc số 2 của MBA. </w:t>
      </w:r>
    </w:p>
    <w:p w14:paraId="7301F779" w14:textId="5150EEF7"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12" w:name="_Toc188048354"/>
      <w:r w:rsidRPr="008207E0">
        <w:rPr>
          <w:rFonts w:cs="Arial"/>
          <w:b/>
          <w:bCs/>
          <w:szCs w:val="24"/>
        </w:rPr>
        <w:t>Cấu hình hệ thống rơ le bảo vệ MBA phân phối 110kV (HV/MV hoặc HV/MV1/MV2)</w:t>
      </w:r>
      <w:bookmarkEnd w:id="812"/>
    </w:p>
    <w:p w14:paraId="62ABB03C" w14:textId="77777777"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1. Thiết bị rơ le bảo vệ số 1: Được tích hợp các chức năng bảo vệ 87T, 87N, 50/51, 50/51N (hoặc 50/51G), 49, FR. Tín hiệu dòng điện được lấy từ máy biến dòng ngăn máy cắt đầu </w:t>
      </w:r>
      <w:r w:rsidRPr="008207E0">
        <w:rPr>
          <w:rFonts w:cs="Arial"/>
          <w:szCs w:val="24"/>
        </w:rPr>
        <w:lastRenderedPageBreak/>
        <w:t>vào các phía và biến dòng trung tính các cuộn dây nối Y có trung tính nối đất trực tiếp hoặc qua tổng trở.</w:t>
      </w:r>
    </w:p>
    <w:p w14:paraId="1A3D0183" w14:textId="6C72DD60" w:rsidR="00B11AF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Với máy biến áp 110kV tại các trạm biến áp 220kV, 500kV, cho phép trang bị 02 bộ bảo vệ so lệch 87T để đảm bảo tính dự phòng và độ tin cậy.  Trong trường hợp này, các thiết bị bảo vệ  phải độc lập về mặt vật lý, lấy mạch dòng từ các máy biến dòng/ cuộn dòng khác nhau, gửi cắt độc lập hoặc đồng thời đến hai cuộn cắt. Việc cô lập một trong hai thiết bị rơ le bảo vệ số không được ảnh hưởng đến bất kỳ chức năng nào của thiết bị rơ le bảo vệ còn lại.</w:t>
      </w:r>
    </w:p>
    <w:p w14:paraId="27596D78" w14:textId="0DA39D9F" w:rsidR="00B11AF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Thiết bị rơ le bảo vệ số 2: (bảo vệ dự phòng cho cuộn dây 110 kV): Được tích hợp các chức năng bảo vệ 67/67N, 50/51,51/27, 50/51N, SOTF, 27/59, FR. Tín hiệu dòng điện được lấy từ  biến dòng chân sứ hoặc máy biến dòng ngăn máy cắt đầu vào phía 110 kV của MBA , tín hiệu điện áp được lấy từ máy biến điện áp thanh cái 110 kV hoặc biến điện áp phía 110 kV MBA. Các chức năng bảo vệ dự phòng 67/67N, 50/51, 50/51N phải có tối thiểu 03 cấp bảo vệ.</w:t>
      </w:r>
    </w:p>
    <w:p w14:paraId="414BE74C" w14:textId="58E2860C" w:rsidR="00B11AF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Thiết bị rơ le bảo vệ dự phòng cho mỗi cuộn dây trung áp: Được tích hợp các chức năng bảo vệ 67/67N, 50/51, 50/51N, SOTF, 27/59, 60, FR. Tín hiệu dòng điện được lấy từ máy biến dòng điện chân sứ phía trung áp hoặc biến dòng ngăn máy cắt đầu vào  phía trung áp của MBA, tín hiệu điện áp được lấy từ máy biến điện áp thanh cái trung áp hoặc biến điện áp phía trung áp MBA. Các chức năng bảo vệ dự phòng 67/67N, 50/51, 50/51N phải có tối thiểu 03 cấp bảo vệ.</w:t>
      </w:r>
    </w:p>
    <w:p w14:paraId="32939BA8" w14:textId="053D576D" w:rsidR="00B11AF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Chức năng 87N, 50/51G phải được trang bị cho tất cả các cuộn dây đấu Y và có trung tính nối đất trực tiếp hoặc qua tổng trở. Chức năng 59N phải được trang bị cho tất cả các cuộn dây đấu ∆, hoặc đấu Y và có trung tính cách ly. Đối với cuộn dây đấu ∆ không nối với phụ tải hoặc nguồn bên ngoài (chỉ sử dụng làm cuộn cân bằng), cho phép không cần trang bị bảo vệ 59N.</w:t>
      </w:r>
    </w:p>
    <w:p w14:paraId="720AD41C" w14:textId="1D4F94A4" w:rsidR="00B11AF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 Thiết bị rơ le bảo vệ số 1 phải gửi cắt đồng thời đến hai cuộn cắt. Việc cô lập một trong hai thiết bị rơ le bảo vệ số 1 và 2 không được ảnh hưởng đến bất kỳ chức năng nào của thiết bị rơ le bảo vệ còn lại.</w:t>
      </w:r>
    </w:p>
    <w:p w14:paraId="2D7FC004" w14:textId="11061938"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7.Chức năng rơ le bảo vệ nhiệt độ dầu/cuộn dây MBA (26O/26W), rơ le áp lực MBA (63), rơ le gas/dòng dầu cho bình dầu chính và ngăn điều áp dưới tải (96/80), rơ le mức dầu thấp (71) và các chức năng bảo vệ công nghệ khác được trang bị và cài đặt đồng bộ với MBA. Trong đó đối với các chức năng bảo vệ đi cắt máy cắt (khi tác động), lệnh cắt được gửi đi cắt trực tiếp máy cắt các phía thông qua rơ le chỉ huy cắt (hoặc rơ le 86) và được gửi đi cắt đồng thời thông qua  thiết bị rơ le bảo vệ số 1 hoặc số 2 của MBA.  </w:t>
      </w:r>
    </w:p>
    <w:p w14:paraId="18F61207" w14:textId="169C570C" w:rsidR="0080764C" w:rsidRPr="008207E0" w:rsidRDefault="0080764C" w:rsidP="00150154">
      <w:pPr>
        <w:pStyle w:val="ListParagraph"/>
        <w:numPr>
          <w:ilvl w:val="2"/>
          <w:numId w:val="39"/>
        </w:numPr>
        <w:tabs>
          <w:tab w:val="left" w:pos="709"/>
        </w:tabs>
        <w:spacing w:line="252" w:lineRule="auto"/>
        <w:jc w:val="both"/>
        <w:outlineLvl w:val="2"/>
        <w:rPr>
          <w:rFonts w:cs="Arial"/>
          <w:b/>
          <w:bCs/>
          <w:szCs w:val="24"/>
        </w:rPr>
      </w:pPr>
      <w:bookmarkStart w:id="813" w:name="_Toc187998203"/>
      <w:bookmarkStart w:id="814" w:name="_Toc188048355"/>
      <w:bookmarkStart w:id="815" w:name="_Toc188050580"/>
      <w:r w:rsidRPr="008207E0">
        <w:rPr>
          <w:rFonts w:cs="Arial"/>
          <w:b/>
          <w:bCs/>
          <w:szCs w:val="24"/>
        </w:rPr>
        <w:t>Hệ thống bảo vệ thanh cái</w:t>
      </w:r>
      <w:bookmarkEnd w:id="813"/>
      <w:bookmarkEnd w:id="814"/>
      <w:bookmarkEnd w:id="815"/>
      <w:r w:rsidRPr="008207E0">
        <w:rPr>
          <w:rFonts w:cs="Arial"/>
          <w:b/>
          <w:bCs/>
          <w:szCs w:val="24"/>
        </w:rPr>
        <w:t xml:space="preserve">   </w:t>
      </w:r>
    </w:p>
    <w:p w14:paraId="331E4F57" w14:textId="641B9C3B"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16" w:name="_Toc188048356"/>
      <w:r w:rsidRPr="008207E0">
        <w:rPr>
          <w:rFonts w:cs="Arial"/>
          <w:b/>
          <w:bCs/>
          <w:szCs w:val="24"/>
        </w:rPr>
        <w:t>Quy định chung về bảo vệ thanh cái</w:t>
      </w:r>
      <w:bookmarkEnd w:id="816"/>
    </w:p>
    <w:p w14:paraId="149DA111" w14:textId="77777777"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1.Yêu cầu của hệ thống bảo vệ thanh cái</w:t>
      </w:r>
      <w:r w:rsidR="006E4691" w:rsidRPr="008207E0">
        <w:rPr>
          <w:rFonts w:cs="Arial"/>
          <w:szCs w:val="24"/>
        </w:rPr>
        <w:t>:</w:t>
      </w:r>
    </w:p>
    <w:p w14:paraId="651F7C81" w14:textId="56ECF687"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Hệ thống bảo vệ thanh cái phải có khả năng phát hiện và chống các dạng sự cố trong vùng bảo vệ thanh cái</w:t>
      </w:r>
      <w:r w:rsidR="006E4691" w:rsidRPr="008207E0">
        <w:rPr>
          <w:rFonts w:cs="Arial"/>
          <w:szCs w:val="24"/>
        </w:rPr>
        <w:t>.</w:t>
      </w:r>
    </w:p>
    <w:p w14:paraId="6A26A10E" w14:textId="13E51896"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Thời gian loại trừ sự cố: thời gian loại trừ sự cố phải đảm bảo nhỏ nhất có thể và nhỏ hơn yêu cầu thời gian loại trừ sự cố lớn nhất của thanh cái.</w:t>
      </w:r>
    </w:p>
    <w:p w14:paraId="28F7C23C" w14:textId="682CA5E4"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c) Tính chọn lọc: bảo vệ so lệch thanh cái trong trường hợp có nhiều vùng bảo vệ phải có khả năng phát hiện và loại trừ phần tử sự cố.</w:t>
      </w:r>
    </w:p>
    <w:p w14:paraId="01D3F67F" w14:textId="4C36AA36"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Độ tin cậy:</w:t>
      </w:r>
    </w:p>
    <w:p w14:paraId="204C7B29" w14:textId="3299AAB5"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Bảo vệ so lệch thanh cái phải đảm bảo không được tác động với sự cố ngoài vùng bảo vệ, ngay cả trong trường hợp biến dòng điện bị bão hòa do sự cố bên ngoài gần vị trí thanh cái.</w:t>
      </w:r>
    </w:p>
    <w:p w14:paraId="593D46E0" w14:textId="7BB6E5C5"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 Thiết kế hệ thống bảo vệ thanh cái phải đảm bảo giảm thiểu tác động sai của hệ thống bảo vệ do lỗi tiếp điểm, thao tác sai, hư hỏng mạch nhị thứ.</w:t>
      </w:r>
    </w:p>
    <w:p w14:paraId="0FD0A793" w14:textId="2494CE31"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Yêu cầu vệ trang bị bảo vệ thanh cái</w:t>
      </w:r>
      <w:r w:rsidR="006E4691" w:rsidRPr="008207E0">
        <w:rPr>
          <w:rFonts w:cs="Arial"/>
          <w:szCs w:val="24"/>
        </w:rPr>
        <w:t>:</w:t>
      </w:r>
    </w:p>
    <w:p w14:paraId="2E7A8F6B" w14:textId="50F6BBF0"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a) Có thể sử dụng bảo vệ so lệch thanh cái theo nguyên tắc tổng trở thấp hoặc tổng trở cao làm bảo vệ chính thanh cái.</w:t>
      </w:r>
    </w:p>
    <w:p w14:paraId="682DA23A" w14:textId="42D06D1D"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Trong trường hợp thanh cái có dạng sơ đồ hai thanh cái có máy cắt phân đoạn thì bảo vệ dự phòng gần cho thanh cái là bảo vệ khoảng cách hoặc bảo vệ quá dòng tại vị trí máy cắt phân đoạn.</w:t>
      </w:r>
    </w:p>
    <w:p w14:paraId="03B2B95B" w14:textId="33F11571"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Thanh cái 500kV, 220kV phải được trang bị 02 bảo vệ chính. Đối với thanh cái 110kV trang bị tối thiểu 01 bộ bảo vệ chính.</w:t>
      </w:r>
    </w:p>
    <w:p w14:paraId="3F4A6254" w14:textId="0B220A48"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d) Không cần trang bị bảo vệ thanh cái cho trường hợp thanh cái có dạng đa giác. </w:t>
      </w:r>
    </w:p>
    <w:p w14:paraId="718B6FD1" w14:textId="75C7C01D" w:rsidR="006E4691" w:rsidRPr="008207E0" w:rsidRDefault="006E4691" w:rsidP="00150154">
      <w:pPr>
        <w:pStyle w:val="BodyText10"/>
        <w:widowControl w:val="0"/>
        <w:spacing w:before="120" w:after="120" w:line="252" w:lineRule="auto"/>
        <w:contextualSpacing/>
        <w:rPr>
          <w:rFonts w:cs="Arial"/>
          <w:szCs w:val="24"/>
        </w:rPr>
      </w:pPr>
      <w:r w:rsidRPr="008207E0">
        <w:rPr>
          <w:rFonts w:cs="Arial"/>
          <w:szCs w:val="24"/>
        </w:rPr>
        <w:t>đ</w:t>
      </w:r>
      <w:r w:rsidR="0080764C" w:rsidRPr="008207E0">
        <w:rPr>
          <w:rFonts w:cs="Arial"/>
          <w:szCs w:val="24"/>
        </w:rPr>
        <w:t>) Tín hiệu dòng điện đầu vào của các bảo vệ so lệch thanh cái được lấy từ các cuộn dòng (cuộn thứ cấp biến dòng điện) khác nhau, trong đó tối thiểu một bộ bảo vệ so lệch thanh cái sử dụng mạch dòng độc lập với bảo vệ của các xuất tuyến nối với thanh cái.</w:t>
      </w:r>
    </w:p>
    <w:p w14:paraId="2CD68A4F" w14:textId="0D4D9E8A" w:rsidR="0080764C" w:rsidRPr="008207E0" w:rsidRDefault="006E4691" w:rsidP="00150154">
      <w:pPr>
        <w:pStyle w:val="BodyText10"/>
        <w:widowControl w:val="0"/>
        <w:spacing w:before="120" w:after="120" w:line="252" w:lineRule="auto"/>
        <w:contextualSpacing/>
        <w:rPr>
          <w:rFonts w:cs="Arial"/>
          <w:szCs w:val="24"/>
        </w:rPr>
      </w:pPr>
      <w:r w:rsidRPr="008207E0">
        <w:rPr>
          <w:rFonts w:cs="Arial"/>
          <w:szCs w:val="24"/>
        </w:rPr>
        <w:t>e</w:t>
      </w:r>
      <w:r w:rsidR="0080764C" w:rsidRPr="008207E0">
        <w:rPr>
          <w:rFonts w:cs="Arial"/>
          <w:szCs w:val="24"/>
        </w:rPr>
        <w:t>) Các biến dòng điện sử dụng cho bảo vệ thanh cái phải có đặc tính phù hợp với yêu cầu của bảo vệ.</w:t>
      </w:r>
    </w:p>
    <w:p w14:paraId="3D84BA0A" w14:textId="17B88A68"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17" w:name="_Toc188048357"/>
      <w:r w:rsidRPr="008207E0">
        <w:rPr>
          <w:rFonts w:cs="Arial"/>
          <w:b/>
          <w:bCs/>
          <w:szCs w:val="24"/>
        </w:rPr>
        <w:t>Cấu hình hệ thống rơ le bảo vệ thanh cái 500kV, 220kV</w:t>
      </w:r>
      <w:bookmarkEnd w:id="817"/>
      <w:r w:rsidRPr="008207E0">
        <w:rPr>
          <w:rFonts w:cs="Arial"/>
          <w:b/>
          <w:bCs/>
          <w:szCs w:val="24"/>
        </w:rPr>
        <w:t xml:space="preserve"> </w:t>
      </w:r>
    </w:p>
    <w:p w14:paraId="0FFE23AD" w14:textId="77777777"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Thanh cái 500kV, 220kV tại trạm biến áp 500kV phải được trang bị 02 bộ rơle bảo vệ so lệch số 1 và số 2; thanh cái 220kV tại trạm biến áp 220kV cho phép trang bị 01 bộ rơ le bảo vệ so lệch, nên trang bị 02 bộ để đảm báo tính dự phòng và độ tin cậy. Bộ rơ le bảo vệ số 1 và số 2 phải gửi cắt độc lập hoặc đồng thời đến hai cuộn cắt. Việc cô lập một trong hai bộ rơ le bảo vệ số 1 và 2 không được ảnh hưởng đến bất kỳ chức năng nào của bộ rơ le bảo vệ còn lại.</w:t>
      </w:r>
    </w:p>
    <w:p w14:paraId="1C38CDA6" w14:textId="15950931"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Tín hiệu dòng điện đầu vào của các bảo vệ so lệch thanh cái được lấy từ các cuộn dòng (cuộn thứ cấp biến dòng điện) khác nhau, trong đó tối thiểu một bộ bảo vệ so lệch thanh cái sử dụng mạch dòng độc lập với bảo vệ của các xuất tuyến nối với thanh cái.</w:t>
      </w:r>
    </w:p>
    <w:p w14:paraId="16198BE4" w14:textId="5E3E42C9" w:rsidR="006E469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Trường hợp  sử dụng sơ đồ thanh cái có máy cắt phân đoạn hoặc máy cắt liên lạc thì phải trang bị 01 thiết bị rơle bảo vệ tích hợp các chức năng 21/21N, 67/67N, 50/51, 50/51N, 60, FR dự phòng tại vị trí máy cắt phân đoạn hoặc liên lạc. Thiết bị rơle bảo vệ này lấy tín hiệu dòng từ biến dòng điện của máy cắt phân đoạn hoặc liên lạc, tín hiệu điện áp được lấy từ biến điện áp thanh cái tương ứng. Chức năng bảo vệ khoảng cách trong rơle phải có tối thiểu 04 cấp bảo vệ (02 cấp hướng thuận, 02 cấp hướng nghịch).</w:t>
      </w:r>
    </w:p>
    <w:p w14:paraId="27E1D419" w14:textId="6D18749B"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Trong trường hợp cần thiết, các chức năng 27, 59, 60, 81 (O/U) của mỗi thanh cái được tích hợp vào một trong hai thiết bị bảo vệ so lệch hoặc nằm trong thiết bị rơ le bảo vệ riêng.</w:t>
      </w:r>
    </w:p>
    <w:p w14:paraId="1D927AFB" w14:textId="1ECAAF34"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18" w:name="_Toc188048358"/>
      <w:r w:rsidRPr="008207E0">
        <w:rPr>
          <w:rFonts w:cs="Arial"/>
          <w:b/>
          <w:bCs/>
          <w:szCs w:val="24"/>
        </w:rPr>
        <w:t>Cấu hình hệ thống rơ le bảo vệ thanh cái 110kV</w:t>
      </w:r>
      <w:bookmarkEnd w:id="818"/>
    </w:p>
    <w:p w14:paraId="6217C0F5" w14:textId="77777777" w:rsidR="00912329"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Thanh cái 110kV phải được trang bị 01 bộ rơle bảo vệ so lệch. Tín hiệu dòng điện đầu vào của rơ le bảo vệ so lêch phải lấy từ các cuộn dòng (cuộn thứ cấp biến dòng điện) độc lập với các bảo vệ của các xuất tuyến nối với thanh cái. Rơ le bảo vệ phải gửi cắt đồng thời đến hai cuộn cắt.</w:t>
      </w:r>
    </w:p>
    <w:p w14:paraId="1784B5FE" w14:textId="02E29B59"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Trường hợp thanh cái 110kV sử dụng sơ đồ thanh cái có máy cắt phân đoạn hoặc máy cắt liên lạc thì phải trang bị 01 thiết bị rơle bảo vệ tích hợp các chức năng 21/21N, 67/67N, 50/51, 50/51N, 60, FR dự phòng tại vị trí máy cắt phân đoạn hoặc liên lạc. Thiết bị rơle bảo vệ này lấy tín hiệu dòng từ biến dòng điện của máy cắt phân đoạn hoặc liên lạc, tín hiệu điện áp được lấy từ biến điện áp thanh cái tương ứng, chức năng bảo vệ khoảng cách 21/21N trong rơle phải có tối thiểu 04 cấp bảo vệ (02 cấp hướng thuận, 02 cấp hướng nghịch).</w:t>
      </w:r>
      <w:r w:rsidRPr="008207E0">
        <w:rPr>
          <w:rFonts w:cs="Arial"/>
          <w:szCs w:val="24"/>
        </w:rPr>
        <w:br/>
        <w:t>3. Trong trường hợp cần thiết, các chức năng 27, 59, 60, 81 (O/U) của mỗi thanh cái được tích hợp trong thiết bị bảo vệ so lệch hoặc khoảng cách hoặc trong thiết bị rơ le bảo vệ riêng.</w:t>
      </w:r>
    </w:p>
    <w:p w14:paraId="59469DB3" w14:textId="053433AC"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19" w:name="_Toc188048359"/>
      <w:r w:rsidRPr="008207E0">
        <w:rPr>
          <w:rFonts w:cs="Arial"/>
          <w:b/>
          <w:bCs/>
          <w:szCs w:val="24"/>
        </w:rPr>
        <w:t>Cấu hình hệ thống rơ le bảo vệ thanh cái trung áp (thuộc các trạm 500kV, 220kV, 110kV)</w:t>
      </w:r>
      <w:bookmarkEnd w:id="819"/>
      <w:r w:rsidRPr="008207E0">
        <w:rPr>
          <w:rFonts w:cs="Arial"/>
          <w:b/>
          <w:bCs/>
          <w:szCs w:val="24"/>
        </w:rPr>
        <w:t xml:space="preserve">  </w:t>
      </w:r>
    </w:p>
    <w:p w14:paraId="0E62B4C3" w14:textId="77777777"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1. Trường hợp thanh cái trung áp có máy cắt phân đoạn, trang bị 01 thiết bị bảo vệ được tích hợp các chức năng bảo vệ: 50/51, 50/51N, SOTF, FR. Tín hiệu dòng điện của bảo vệ được lấy từ biến dòng điện của máy cắt phân đoạn. Các chức năng 50/51, 50/51N phải có tối thiểu 02 cấp bảo vệ. Đối với tủ hợp bộ có thể bổ sung chức năng bảo vệ phát hiện hồ quang.</w:t>
      </w:r>
    </w:p>
    <w:p w14:paraId="7C0E5954" w14:textId="227AA894"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2. Trong trường hợp cần thiết, các chức năng 27, 59, 60 của mỗi thanh cái được trang bị tích hợp trong một thiết bị rơle bảo vệ hoặc trong thiết bị rơ le bảo vệ riêng. Tín hiệu điện áp được lấy từ biến điện áp thanh cái tương ứng. </w:t>
      </w:r>
    </w:p>
    <w:p w14:paraId="051CC05C" w14:textId="4D85D64A"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Rơ le bảo vệ tần số F81 (O/U) cho từng thanh cái phải được trang bị rơ le bảo vệ riêng (chức năng bảo vệ tần số F81 được khai thác trên rơ le này hoặc trên rơ le xuất tuyến), tín hiêu điện áp được lấy từ biến điện áp thanh cái tương ứng hoặc biến điện áp phía cao áp của MBA.</w:t>
      </w:r>
    </w:p>
    <w:p w14:paraId="3B0C4537" w14:textId="7B408146" w:rsidR="0080764C" w:rsidRPr="008207E0" w:rsidRDefault="0080764C" w:rsidP="00150154">
      <w:pPr>
        <w:pStyle w:val="ListParagraph"/>
        <w:numPr>
          <w:ilvl w:val="2"/>
          <w:numId w:val="39"/>
        </w:numPr>
        <w:tabs>
          <w:tab w:val="left" w:pos="709"/>
        </w:tabs>
        <w:spacing w:line="252" w:lineRule="auto"/>
        <w:jc w:val="both"/>
        <w:outlineLvl w:val="2"/>
        <w:rPr>
          <w:rFonts w:cs="Arial"/>
          <w:b/>
          <w:bCs/>
          <w:szCs w:val="24"/>
        </w:rPr>
      </w:pPr>
      <w:bookmarkStart w:id="820" w:name="_Toc289385926"/>
      <w:bookmarkStart w:id="821" w:name="_Toc332299573"/>
      <w:bookmarkStart w:id="822" w:name="_Toc357000894"/>
      <w:bookmarkStart w:id="823" w:name="_Toc187998204"/>
      <w:bookmarkStart w:id="824" w:name="_Toc188048360"/>
      <w:bookmarkStart w:id="825" w:name="_Toc188050581"/>
      <w:r w:rsidRPr="008207E0">
        <w:rPr>
          <w:rFonts w:cs="Arial"/>
          <w:b/>
          <w:bCs/>
          <w:szCs w:val="24"/>
        </w:rPr>
        <w:t>Hệ thống bảo vệ máy phát điện</w:t>
      </w:r>
      <w:bookmarkEnd w:id="820"/>
      <w:bookmarkEnd w:id="821"/>
      <w:bookmarkEnd w:id="822"/>
      <w:bookmarkEnd w:id="823"/>
      <w:bookmarkEnd w:id="824"/>
      <w:bookmarkEnd w:id="825"/>
    </w:p>
    <w:p w14:paraId="60C826DF" w14:textId="203EDB23"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26" w:name="_Toc188048361"/>
      <w:r w:rsidRPr="008207E0">
        <w:rPr>
          <w:rFonts w:cs="Arial"/>
          <w:b/>
          <w:bCs/>
          <w:szCs w:val="24"/>
        </w:rPr>
        <w:t>Quy định chung về bảo vệ máy phát</w:t>
      </w:r>
      <w:bookmarkEnd w:id="826"/>
    </w:p>
    <w:p w14:paraId="3559BDD5" w14:textId="77777777"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Quy trình này quy định cấu hình tối thiểu của máy phát điện liên quan đến phần điện. Việc trang bị hệ thống bảo vệ máy phát thuộc về chủ sở hữu nhà máy điện.</w:t>
      </w:r>
    </w:p>
    <w:p w14:paraId="5FD09755" w14:textId="78B3CEE9"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Hệ thống bảo vệ máy phát điện phải có khả năng chống các dạng sự cố, chế độ bất thường của máy phát (sự cố, quá tải, tần số cao/thấp, điện áp cao/thấp, quá kích thích, mất đồng bộ ...) và bảo vệ tổ máy phát điện khỏi các sự cố trên lưới điện và trong nhà máy điện.</w:t>
      </w:r>
    </w:p>
    <w:p w14:paraId="2552367D" w14:textId="18F8C997"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Yêu cầu về mức độ dự phòng hệ thống bảo vệ máy phát:</w:t>
      </w:r>
    </w:p>
    <w:p w14:paraId="6C6EAE92" w14:textId="352CF67C"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Máy phát đồng bộ có công suất đặt dưới 10MW: cho phép trang bị một mạch bảo vệ.</w:t>
      </w:r>
    </w:p>
    <w:p w14:paraId="4C56FBCB" w14:textId="53210796"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Máy phát đồng bộ có công suất đặt từ 10MW đến 80MW: cho phép trang bị tối thiểu hai mạch bảo vệ, trong đó mỗi mạch phải bao gồm tối thiểu 01 thiết bị bảo vệ (bảo vệ chính, bảo vệ dự phòng).</w:t>
      </w:r>
    </w:p>
    <w:p w14:paraId="54F2564C" w14:textId="1B5A77D4"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Máy phát đồng bộ có công suất đặt trên 80MW: phải trang bị hai mạch bảo vệ, trong đó mỗi mạch bảo vệ phải bao gồm tối thiểu 02 thiết bị bảo vệ.</w:t>
      </w:r>
    </w:p>
    <w:p w14:paraId="19EA18F6" w14:textId="23281101"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Quy định chung về ma trận cắt</w:t>
      </w:r>
      <w:r w:rsidR="004213AE" w:rsidRPr="008207E0">
        <w:rPr>
          <w:rFonts w:cs="Arial"/>
          <w:szCs w:val="24"/>
        </w:rPr>
        <w:t>:</w:t>
      </w:r>
    </w:p>
    <w:p w14:paraId="6D5269C8" w14:textId="5F322E53" w:rsidR="004213A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Ma trận cắt phải thể hiện rõ tác động của các bảo vệ trong hệ thống bảo vệ máy phát (bao gồm các thành phần: máy phát, máy biến áp tăng áp, máy biến áp tự dùng, máy cắt) trong các trường hợp sự cố, bất thường.</w:t>
      </w:r>
    </w:p>
    <w:p w14:paraId="79881552" w14:textId="0DB12056"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Ma trận cắt phải phù hợp với dạng máy phát, các yêu cầu riêng của tổ máy, cấp điện áp đấu nối, công suất định mức của khối tổ máy, sơ đồ một sợi của khối tổ máy</w:t>
      </w:r>
      <w:r w:rsidR="004213AE" w:rsidRPr="008207E0">
        <w:rPr>
          <w:rFonts w:cs="Arial"/>
          <w:szCs w:val="24"/>
        </w:rPr>
        <w:t>.</w:t>
      </w:r>
    </w:p>
    <w:p w14:paraId="74A6E299" w14:textId="38562459"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27" w:name="_Toc188048362"/>
      <w:r w:rsidRPr="008207E0">
        <w:rPr>
          <w:rFonts w:cs="Arial"/>
          <w:b/>
          <w:bCs/>
          <w:szCs w:val="24"/>
        </w:rPr>
        <w:t>Cấu hình khối máy phát - máy biến áp công suất đặt ≥ 80MW</w:t>
      </w:r>
      <w:bookmarkEnd w:id="827"/>
      <w:r w:rsidRPr="008207E0">
        <w:rPr>
          <w:rFonts w:cs="Arial"/>
          <w:b/>
          <w:bCs/>
          <w:szCs w:val="24"/>
        </w:rPr>
        <w:t xml:space="preserve">  </w:t>
      </w:r>
    </w:p>
    <w:p w14:paraId="7804AA41" w14:textId="77777777"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máy phát điện gồm 2 mạch bảo vệ</w:t>
      </w:r>
      <w:r w:rsidR="00C75F15" w:rsidRPr="008207E0">
        <w:rPr>
          <w:rFonts w:cs="Arial"/>
          <w:szCs w:val="24"/>
        </w:rPr>
        <w:t>:</w:t>
      </w:r>
    </w:p>
    <w:p w14:paraId="37F008F6" w14:textId="7E99F745"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Mạch bảo vệ 1 bao gồm các thiết bị bảo vệ</w:t>
      </w:r>
      <w:r w:rsidR="00F8459C" w:rsidRPr="008207E0">
        <w:rPr>
          <w:rFonts w:cs="Arial"/>
          <w:szCs w:val="24"/>
        </w:rPr>
        <w:t>:</w:t>
      </w:r>
    </w:p>
    <w:p w14:paraId="7AD05F2A" w14:textId="1889EEC7"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Thiết bị rơ le bảo vệ số 1: được tích hợp các chức năng bảo vệ 87G, 5 (50/27), 27, 46, 49R (*), 51V, 59, 60, 64R, 64S-95%, 81, 50BF, FR.</w:t>
      </w:r>
    </w:p>
    <w:p w14:paraId="7461E6C7" w14:textId="6B89979A"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Thiết bị rơ le bảo vệ số 2: được tích hợp các chức năng bảo vệ 21, 24, 32, 37, 40, 49, 59N, 60, 78, 51LF (*), 59LF (*), FR.</w:t>
      </w:r>
    </w:p>
    <w:p w14:paraId="1751D0C7" w14:textId="5581B1AA"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Chức năng 87I có thể được trang bị nếu cần thiết (tùy thuộc vào cấu trúc cuộn stator máy phát).</w:t>
      </w:r>
    </w:p>
    <w:p w14:paraId="2A344CCC" w14:textId="66C959AA"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Mạch bảo vệ 2 bao gồm các thiết bị bảo vệ</w:t>
      </w:r>
      <w:r w:rsidR="00F8459C" w:rsidRPr="008207E0">
        <w:rPr>
          <w:rFonts w:cs="Arial"/>
          <w:szCs w:val="24"/>
        </w:rPr>
        <w:t>:</w:t>
      </w:r>
    </w:p>
    <w:p w14:paraId="33544821" w14:textId="0EE0F2A5"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Thiết bị rơ le bảo vệ số 1: được tích hợp các chức năng bảo vệ 87G, 5 (50/27), 27, 46, 51V, 59, 60, 64S-100%, 81, 50BF, FR.</w:t>
      </w:r>
    </w:p>
    <w:p w14:paraId="75E90EB8" w14:textId="4E5786F3"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Thiết bị rơ le bảo vệ số 2: được tích hợp các chức năng bảo vệ 21, 24, 32, 37, 40, 49, 59N, 60, 78, 51LF (*), 59LF (*), 64DC (*), FR</w:t>
      </w:r>
      <w:r w:rsidR="00F8459C" w:rsidRPr="008207E0">
        <w:rPr>
          <w:rFonts w:cs="Arial"/>
          <w:szCs w:val="24"/>
        </w:rPr>
        <w:t>.</w:t>
      </w:r>
    </w:p>
    <w:p w14:paraId="0A2246C0" w14:textId="36860416"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 Mạch bảo vệ 1 và 2 phải đảm bảo có mạch dòng, mạch áp, nguồn nuôi một chiều, mạch cắt, mạch báo tín hiệu độc lập với nhau. Việc hư hỏng ở một trong hai mạch bảo vệ không </w:t>
      </w:r>
      <w:r w:rsidRPr="008207E0">
        <w:rPr>
          <w:rFonts w:cs="Arial"/>
          <w:szCs w:val="24"/>
        </w:rPr>
        <w:lastRenderedPageBreak/>
        <w:t>được làm ảnh hưởng đến sự làm việc của mạch bảo vệ còn lại.</w:t>
      </w:r>
    </w:p>
    <w:p w14:paraId="1E03EA20" w14:textId="4E5F3BCD"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(Các chức năng đánh dấu (*) được xem xét áp dụng theo yêu cầu công nghệ máy phát) </w:t>
      </w:r>
    </w:p>
    <w:p w14:paraId="228BEBCD" w14:textId="258A86B9"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Trong trường hợp giữa máy phát và máy biến áp chính có trang bị máy cắt, thì máy cắt đầu cực máy phát phải được trang bị thiết bị hòa đồng bộ 25 (bằng tay, tự động), 50BF.</w:t>
      </w:r>
      <w:r w:rsidR="00F8459C" w:rsidRPr="008207E0">
        <w:rPr>
          <w:rFonts w:cs="Arial"/>
          <w:szCs w:val="24"/>
        </w:rPr>
        <w:t xml:space="preserve"> </w:t>
      </w:r>
      <w:r w:rsidRPr="008207E0">
        <w:rPr>
          <w:rFonts w:cs="Arial"/>
          <w:szCs w:val="24"/>
        </w:rPr>
        <w:t>Các chức năng này được tích hợp trong bảo vệ máy phát hoặc nằm trong rơ-le riêng.</w:t>
      </w:r>
    </w:p>
    <w:p w14:paraId="06BA1D04" w14:textId="1C8B42B3"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Bảo vệ máy biến áp chính gồm các bảo vệ</w:t>
      </w:r>
      <w:r w:rsidR="00F8459C" w:rsidRPr="008207E0">
        <w:rPr>
          <w:rFonts w:cs="Arial"/>
          <w:szCs w:val="24"/>
        </w:rPr>
        <w:t>:</w:t>
      </w:r>
    </w:p>
    <w:p w14:paraId="39640DD1" w14:textId="3DDB0C2E"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87T, 87N, 21/21N, 50/51, 60, FR.</w:t>
      </w:r>
    </w:p>
    <w:p w14:paraId="27DBEF18" w14:textId="12E6DDE3"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87T, 21/21N, 50/51, 50/51G, 60, FR.</w:t>
      </w:r>
    </w:p>
    <w:p w14:paraId="5A241369" w14:textId="1B3D1F4F"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Trong trường hợp giữa máy phát và máy biến áp chính có trang bị máy cắt, cuộn hạ áp của máy biến áp chính được trang bị các chức năng bảo vệ: 24, 59N, 60 tích hợp trong các thiết bị rơle bảo vệ trên của máy biến áp hoặc nằm trong rơle bảo vệ riêng.</w:t>
      </w:r>
    </w:p>
    <w:p w14:paraId="476308D9" w14:textId="1725ABD1"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Thiết bị bảo vệ số 1 và số 2 phải đảm bảo có mạch dòng, mạch áp, nguồn nuôi một chiều và mạch cắt độc lập. Việc hư hỏng ở một trong hai mạch bảo vệ không được làm ảnh hưởng đến sự làm việc của mạch bảo vệ còn lại.</w:t>
      </w:r>
    </w:p>
    <w:p w14:paraId="5A1F108F" w14:textId="19957E94"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e) Các chức năng rơ le bảo vệ 26, 63, 71, 96 và các bảo vệ công nghệ khác được trang bị và cài đặt đồng bộ với MBA (nếu cần thiết).</w:t>
      </w:r>
    </w:p>
    <w:p w14:paraId="2EA44ED3" w14:textId="2611F29F"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f) Máy cắt phía cao áp máy biến áp chính phải được trang bị thiết bị hòa đồng bộ 25 (bằng tay, tự động).</w:t>
      </w:r>
    </w:p>
    <w:p w14:paraId="12F072E1" w14:textId="2A309D5E"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Bảo vệ máy biến áp tự dùng gồm các bảo vệ</w:t>
      </w:r>
      <w:r w:rsidR="00F8459C" w:rsidRPr="008207E0">
        <w:rPr>
          <w:rFonts w:cs="Arial"/>
          <w:szCs w:val="24"/>
        </w:rPr>
        <w:t>:</w:t>
      </w:r>
    </w:p>
    <w:p w14:paraId="5322E9FC" w14:textId="08BCA1E3"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87T, 50/51, FR.</w:t>
      </w:r>
    </w:p>
    <w:p w14:paraId="627A0A4D" w14:textId="0C29973F"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87T, 49, 50/51, FR.</w:t>
      </w:r>
    </w:p>
    <w:p w14:paraId="7401C1D1" w14:textId="5A47B64D"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Các chức năng 87N (64REF), 50/51G phải được trang bị cho cuộn dây đấu Y và có trung tính nối đất trực tiếp hoặc qua tổng trở.</w:t>
      </w:r>
    </w:p>
    <w:p w14:paraId="6C5DABF1" w14:textId="77E9AABB"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Các chức năng rơ le bảo vệ 26, 63, 96, 71 và các bảo vệ công nghệ khác được trang bị và cài đặt đồng bộ với MBA (nếu cần thiết).</w:t>
      </w:r>
    </w:p>
    <w:p w14:paraId="3641FF7F" w14:textId="7CA242CD"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Bảo vệ máy biến áp kích từ gồm các bảo vệ (nếu có)</w:t>
      </w:r>
      <w:r w:rsidR="00F8459C" w:rsidRPr="008207E0">
        <w:rPr>
          <w:rFonts w:cs="Arial"/>
          <w:szCs w:val="24"/>
        </w:rPr>
        <w:t>:</w:t>
      </w:r>
    </w:p>
    <w:p w14:paraId="42A65A7F" w14:textId="222C7920"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87E (với máy biến áp có công suất ≥ 6.3MVA), 49, 50/51, FR.</w:t>
      </w:r>
    </w:p>
    <w:p w14:paraId="7BB77570" w14:textId="3FB51D29" w:rsidR="00F8459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49, 50/51, FR.</w:t>
      </w:r>
    </w:p>
    <w:p w14:paraId="414FF281" w14:textId="48214732"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Đối với các tổ máy có công suất nhỏ hơn 300MW, cho phép sử dụng thiết bị rơle bảo vệ so lệch khối được tích hợp các chức năng bảo vệ: 87O, 21/21N, 50/51, 50/51N, 60, FR thay thế thiết bị rơle bảo vệ số 2 của máy biến áp tăng áp. Trong trường hợp tín hiệu dòng điện của bảo vệ so lệch khối lấy từ biến dòng trung tính máy phát, phía cao áp máy biến áp tăng áp và các phía hạ áp của máy biến áp tự dùng thì cho phép không cần trang bị chức năng 87T trong thiết bị bảo vệ số 2 của máy biến áp tự dùng.</w:t>
      </w:r>
    </w:p>
    <w:p w14:paraId="3317207F" w14:textId="5CC1E7BD"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28" w:name="_Toc188048363"/>
      <w:r w:rsidRPr="008207E0">
        <w:rPr>
          <w:rFonts w:cs="Arial"/>
          <w:b/>
          <w:bCs/>
          <w:szCs w:val="24"/>
        </w:rPr>
        <w:t>Cấu hình bảo vệ khối máy phát - máy biến áp có công suất đặt 10÷80MW, máy biến áp tăng áp đấu nối vào cấp điện áp 500/220kV</w:t>
      </w:r>
      <w:bookmarkEnd w:id="828"/>
      <w:r w:rsidRPr="008207E0">
        <w:rPr>
          <w:rFonts w:cs="Arial"/>
          <w:b/>
          <w:bCs/>
          <w:szCs w:val="24"/>
        </w:rPr>
        <w:t xml:space="preserve">  </w:t>
      </w:r>
    </w:p>
    <w:p w14:paraId="5854D287" w14:textId="77777777" w:rsidR="0084154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máy phát bao gồm các bảo vệ</w:t>
      </w:r>
      <w:r w:rsidR="00841543" w:rsidRPr="008207E0">
        <w:rPr>
          <w:rFonts w:cs="Arial"/>
          <w:szCs w:val="24"/>
        </w:rPr>
        <w:t>:</w:t>
      </w:r>
    </w:p>
    <w:p w14:paraId="6BA7E791" w14:textId="652F568D"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87G, 5 (50/27), 27, 59TN (hoặc 27TN), 32, 40, 46, 51V, 59, 59N, 60, 64R, 81, 50BF, FR.</w:t>
      </w:r>
    </w:p>
    <w:p w14:paraId="6F1BB048" w14:textId="08B364D1"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21, 24, 32, 37, 40, 46, 49, 60, 64S-95%, 78, 51LF(*), 59LF (*), 64DC (*), FR.</w:t>
      </w:r>
    </w:p>
    <w:p w14:paraId="779656AE" w14:textId="56D6C794"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Chức năng 87I có thể được trang bị nếu cần thiết (tùy thuộc vào cấu trúc cuộn stator máy phát).</w:t>
      </w:r>
    </w:p>
    <w:p w14:paraId="52C4B487" w14:textId="1E44F77A"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(Các chức năng đánh dấu (*) được xem xét áp dụng theo yêu cầu công nghệ máy phát).</w:t>
      </w:r>
    </w:p>
    <w:p w14:paraId="5EDF7A86" w14:textId="55399CE6"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Thiết bị rơ le bảo vệ số 1 và số 2 phải đảm bảo có mạch dòng, mạch áp độc lập. Việc hư hỏng ở một trong hai thiết bị bảo vệ không được làm ảnh hưởng đến sự làm việc của thiết bị bảo vệ còn lại.</w:t>
      </w:r>
    </w:p>
    <w:p w14:paraId="5D32BA9D" w14:textId="3D53DC5C"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đ) Trong trường hợp giữa máy phát và máy biến áp chính có trang bị máy cắt, thì máy cắt đầu cực máy phát phải trang bị các chức năng bảo vệ: thiết bị hòa đồng bộ 25 (bằng tay, tự động), 50BF. Các chức năng này được tích hợp trong bảo vệ máy phát hoặc nằm trong rơ-le riêng.</w:t>
      </w:r>
    </w:p>
    <w:p w14:paraId="1A9DBBC4" w14:textId="69B419EF"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Bảo vệ máy biến áp chính gồm các bảo vệ</w:t>
      </w:r>
      <w:r w:rsidR="00C75F15" w:rsidRPr="008207E0">
        <w:rPr>
          <w:rFonts w:cs="Arial"/>
          <w:szCs w:val="24"/>
        </w:rPr>
        <w:t>:</w:t>
      </w:r>
    </w:p>
    <w:p w14:paraId="4377F0CC" w14:textId="5A181A41"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87T, 87N, 21/21N, 50/51, 60,FR.</w:t>
      </w:r>
    </w:p>
    <w:p w14:paraId="174CEA04" w14:textId="721CE8B3"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87O, 21/21N, 50/51, 50/51G, 60, FR.</w:t>
      </w:r>
    </w:p>
    <w:p w14:paraId="14BD37C1" w14:textId="162A5C20"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Thiết bị bảo vệ 1 và 2 phải đảm bảo có mạch dòng, mạch áp độc lập. Việc hư hỏng ở một trong hai thiết bị bảo vệ không được làm ảnh hưởng đến sự làm việc của thiết bị bảo vệ còn lại.</w:t>
      </w:r>
    </w:p>
    <w:p w14:paraId="2A7A5F5B" w14:textId="399B4ECA"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Máy cắt phía cao áp máy biến áp chính phải được trang bị thiết bị hòa đồng bộ 25 (bằng tay, tự động).</w:t>
      </w:r>
    </w:p>
    <w:p w14:paraId="73A7C0A8" w14:textId="40D80096"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Trong trường hợp giữa máy phát và máy biến áp chính có trang bị máy cắt thì cuộn hạ áp của máy biến áp chính phải được trang bị các chức năng bảo vệ: 24, 59N, 60.</w:t>
      </w:r>
    </w:p>
    <w:p w14:paraId="09DE6B22" w14:textId="5579E877"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e) Các chức năng rơ le bảo vệ 26, 63, 96, 71 và các bảo vệ công nghệ khác được trang bị và cài đặt đồng bộ với MBA (nếu cần thiết).</w:t>
      </w:r>
    </w:p>
    <w:p w14:paraId="6BCA501F" w14:textId="35493B6F"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Bảo vệ máy biến áp tự dùng</w:t>
      </w:r>
      <w:r w:rsidR="00C75F15" w:rsidRPr="008207E0">
        <w:rPr>
          <w:rFonts w:cs="Arial"/>
          <w:szCs w:val="24"/>
        </w:rPr>
        <w:t>:</w:t>
      </w:r>
    </w:p>
    <w:p w14:paraId="603AE39B" w14:textId="5197529D"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87T, 50/51, FR.</w:t>
      </w:r>
    </w:p>
    <w:p w14:paraId="54B1AF8E" w14:textId="68DF178C"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49, 50/51, FR</w:t>
      </w:r>
      <w:r w:rsidR="00C75F15" w:rsidRPr="008207E0">
        <w:rPr>
          <w:rFonts w:cs="Arial"/>
          <w:szCs w:val="24"/>
        </w:rPr>
        <w:t>.</w:t>
      </w:r>
    </w:p>
    <w:p w14:paraId="451BD6E9" w14:textId="2B9C6B2C"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 Các chức năng 87N (64REF), 50/51G phải được trang bị cho cuộn dây đấu Y và có </w:t>
      </w:r>
      <w:r w:rsidR="00C75F15" w:rsidRPr="008207E0">
        <w:rPr>
          <w:rFonts w:cs="Arial"/>
          <w:szCs w:val="24"/>
        </w:rPr>
        <w:t>t</w:t>
      </w:r>
      <w:r w:rsidRPr="008207E0">
        <w:rPr>
          <w:rFonts w:cs="Arial"/>
          <w:szCs w:val="24"/>
        </w:rPr>
        <w:t>rung tính nối đất trực tiếp hoặc qua tổng trở.</w:t>
      </w:r>
    </w:p>
    <w:p w14:paraId="0C2D8457" w14:textId="6A71D244" w:rsidR="00C75F1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Các chức năng rơ le bảo vệ 26, 63, 96, 71 và các bảo vệ công nghệ khác được trang bị và cài đặt đồng bộ với MBA (nếu cần thiết).</w:t>
      </w:r>
    </w:p>
    <w:p w14:paraId="1946759E" w14:textId="493AA8FD"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Bảo vệ máy biến áp kích từ (nếu có): Được tích hợp các chức năng bảo vệ 87E (với máy biến áp có công suất ≥ 6.3MVA), 49, 50/51, FR.</w:t>
      </w:r>
    </w:p>
    <w:p w14:paraId="0449EC35" w14:textId="271806E2"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29" w:name="_Toc188048364"/>
      <w:r w:rsidRPr="008207E0">
        <w:rPr>
          <w:rFonts w:cs="Arial"/>
          <w:b/>
          <w:bCs/>
          <w:szCs w:val="24"/>
        </w:rPr>
        <w:t>Cấu hình bảo vệ khối máy phát - máy biến áp có công suất đặt 10÷80MW, máy biến áp tăng áp đấu nối vào cấp điện áp 110kV</w:t>
      </w:r>
      <w:bookmarkEnd w:id="829"/>
    </w:p>
    <w:p w14:paraId="25187F66" w14:textId="77777777"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máy phát bao gồm các thiết bị bảo vệ</w:t>
      </w:r>
      <w:r w:rsidR="00534437" w:rsidRPr="008207E0">
        <w:rPr>
          <w:rFonts w:cs="Arial"/>
          <w:szCs w:val="24"/>
        </w:rPr>
        <w:t>:</w:t>
      </w:r>
    </w:p>
    <w:p w14:paraId="0B0AEE1C" w14:textId="672B91D5"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87G, 5 (50/27), 27, 59TN (hoặc 27TN), 32, 40, 46, 51V, 59, 59N, 60, 64R, 81, 50BF, FR.</w:t>
      </w:r>
    </w:p>
    <w:p w14:paraId="44D35B79" w14:textId="7E06D523"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21, 24, 32, 37, 40, 46, 49, 60, 64S-95%, 78, 51LF(*), 59LF (*), 64DC (*), FR.</w:t>
      </w:r>
    </w:p>
    <w:p w14:paraId="06DE90A6" w14:textId="02EA9FF3"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Chức năng 87I có thể được trang bị nếu cần thiết (tùy thuộc vào cấu trúc cuộn stator máy phát).</w:t>
      </w:r>
    </w:p>
    <w:p w14:paraId="30C9404B" w14:textId="68759BE5"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(Các chức năng đánh dấu (*) được xem xét áp dụng theo yêu cầu công nghệ máy phát)</w:t>
      </w:r>
    </w:p>
    <w:p w14:paraId="293B7021" w14:textId="73ADAA92"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Thiết bị rơ le bảo vệ số 1 và số 2 phải đảm bảo có mạch dòng, mạch áp độc lập. Việc hư hỏng ở một trong hai thiết bị bảo vệ không được làm ảnh hưởng đến sự làm việc của thiết bị bảo vệ còn lại.</w:t>
      </w:r>
    </w:p>
    <w:p w14:paraId="18D0C804" w14:textId="6EF97941"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Trong trường hợp giữa máy phát và máy biến áp chính có trang bị máy cắt, thì máy cắt đầu cực máy phát phải trang bị các chức năng bảo vệ: thiết bị hòa đồng bộ 25 (bằng tay, tự động), 50BF. Các chức năng này được tích hợp trong bảo vệ máy phát hoặc nằm trong rơ-le riêng</w:t>
      </w:r>
      <w:r w:rsidR="00534437" w:rsidRPr="008207E0">
        <w:rPr>
          <w:rFonts w:cs="Arial"/>
          <w:szCs w:val="24"/>
        </w:rPr>
        <w:t>.</w:t>
      </w:r>
    </w:p>
    <w:p w14:paraId="40F8F397" w14:textId="41F4FF78"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Bảo vệ máy biến áp chính gồm các bảo vệ</w:t>
      </w:r>
      <w:r w:rsidR="00534437" w:rsidRPr="008207E0">
        <w:rPr>
          <w:rFonts w:cs="Arial"/>
          <w:szCs w:val="24"/>
        </w:rPr>
        <w:t>:</w:t>
      </w:r>
    </w:p>
    <w:p w14:paraId="33FEA1CC" w14:textId="65D1F01A"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87T, 87N, 50/51, FR.</w:t>
      </w:r>
    </w:p>
    <w:p w14:paraId="57FC2278" w14:textId="7DCE1393"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87O, 50/51, 50/51G, FR.</w:t>
      </w:r>
      <w:r w:rsidRPr="008207E0">
        <w:rPr>
          <w:rFonts w:cs="Arial"/>
          <w:szCs w:val="24"/>
        </w:rPr>
        <w:br/>
        <w:t xml:space="preserve">c) Thiết bị bảo vệ 1 và 2 phải đảm bảo có mạch dòng, mạch áp độc lập. Việc hư hỏng ở một trong hai thiết bị bảo vệ không được làm ảnh hưởng đến sự làm việc của thiết bị bảo </w:t>
      </w:r>
      <w:r w:rsidRPr="008207E0">
        <w:rPr>
          <w:rFonts w:cs="Arial"/>
          <w:szCs w:val="24"/>
        </w:rPr>
        <w:lastRenderedPageBreak/>
        <w:t>vệ còn lại.</w:t>
      </w:r>
    </w:p>
    <w:p w14:paraId="22F3B07F" w14:textId="6CD9E25E"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Máy cắt phía cao áp máy biến áp chính phải được trang bị thiết bị hòa đồng bộ 25 (bằng tay, tự động).</w:t>
      </w:r>
    </w:p>
    <w:p w14:paraId="5767640C" w14:textId="77E6D081"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Trong trường hợp giữa máy phát và máy biến áp chính có trang bị máy cắt thì cuộn hạ áp của máy biến áp chính phải được trang bị các chức năng bảo vệ: 24, 59N, 60.</w:t>
      </w:r>
    </w:p>
    <w:p w14:paraId="30DD9C3B" w14:textId="4ACB64CC"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e) Các chức năng rơ le bảo vệ 26, 63, 96, 71 và các bảo vệ công nghệ khác được trang bị và cài đặt đồng bộ với MBA (nếu cần thiết).</w:t>
      </w:r>
    </w:p>
    <w:p w14:paraId="61CE20CB" w14:textId="13B61189"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Bảo vệ máy biến áp tự dùng gồm các bảo vệ</w:t>
      </w:r>
      <w:r w:rsidR="00534437" w:rsidRPr="008207E0">
        <w:rPr>
          <w:rFonts w:cs="Arial"/>
          <w:szCs w:val="24"/>
        </w:rPr>
        <w:t>:</w:t>
      </w:r>
    </w:p>
    <w:p w14:paraId="3EB01BBE" w14:textId="1955CEC0"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87T, 50/51, FR.</w:t>
      </w:r>
    </w:p>
    <w:p w14:paraId="39A45938" w14:textId="72081183"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49, 50/51, FR</w:t>
      </w:r>
      <w:r w:rsidR="00534437" w:rsidRPr="008207E0">
        <w:rPr>
          <w:rFonts w:cs="Arial"/>
          <w:szCs w:val="24"/>
        </w:rPr>
        <w:t>.</w:t>
      </w:r>
    </w:p>
    <w:p w14:paraId="16375556" w14:textId="0BE96436"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Các chức năng 87N (64REF), 50/51G phải được trang bị cho cuộn dây đấu Y và có trung tính nối đất trực tiếp hoặc qua tổng trở.</w:t>
      </w:r>
    </w:p>
    <w:p w14:paraId="795FF7AE" w14:textId="3344D0B9" w:rsidR="0053443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Các chức năng rơ le bảo vệ 26, 63, 96, 71 và các bảo vệ công nghệ khác được trang bị và cài đặt đồng bộ với MBA (nếu cần thiết).</w:t>
      </w:r>
    </w:p>
    <w:p w14:paraId="22F76407" w14:textId="71ADCAAA"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Bảo vệ máy biến áp kích từ (nếu có): Được tích hợp các chức năng bảo vệ 87E (với máy biến áp có công suất ≥ 6.3MVA), 49, 50/51, FR.</w:t>
      </w:r>
    </w:p>
    <w:p w14:paraId="3318C1E3" w14:textId="4BF55C9C"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30" w:name="_Toc188048365"/>
      <w:r w:rsidRPr="008207E0">
        <w:rPr>
          <w:rFonts w:cs="Arial"/>
          <w:b/>
          <w:bCs/>
          <w:szCs w:val="24"/>
        </w:rPr>
        <w:t>Cấu hình bảo vệ khối máy phát - máy biến áp có công suất đặt dưới 10MW, máy biến áp tăng áp đấu nối vào cấp điện áp 110kV</w:t>
      </w:r>
      <w:bookmarkEnd w:id="830"/>
    </w:p>
    <w:p w14:paraId="3E17B339"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máy phát bao gồm các thiết bị bảo vệ</w:t>
      </w:r>
    </w:p>
    <w:p w14:paraId="598B6CA0"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máy phát được tích hợp các chức năng bảo vệ 87G, 5 (50/27), 27, 32, 40, 46, 49, 50, 51V, 59, 59N, 60, 64R, 78, 81, 50BF, FR.</w:t>
      </w:r>
    </w:p>
    <w:p w14:paraId="5889B1E2"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Chức năng 87I có thể được trang bị nếu cần thiết (tùy thuộc vào cấu trúc cuộn stator máy phát).</w:t>
      </w:r>
    </w:p>
    <w:p w14:paraId="23922B5E" w14:textId="5D7A2E4A"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Trong trường hợp giữa máy phát và máy biến áp chính có trang bị máy cắt, thì máy cắt đầu cực máy phát phải trang bị các chức năng bảo vệ: thiết bị hòa đồng bộ 25 (bằng tay, tự động), 50BF. Các chức năng này được tích hợp trong bảo vệ máy phát hoặc nằm trong rơ-le riêng</w:t>
      </w:r>
      <w:r w:rsidR="000A77FE" w:rsidRPr="008207E0">
        <w:rPr>
          <w:rFonts w:cs="Arial"/>
          <w:szCs w:val="24"/>
        </w:rPr>
        <w:t>.</w:t>
      </w:r>
    </w:p>
    <w:p w14:paraId="702D2186"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Bảo vệ máy biến áp chính gồm các bảo vệ</w:t>
      </w:r>
    </w:p>
    <w:p w14:paraId="4929CC89" w14:textId="21E7C358"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được tích hợp các chức năng bảo vệ 87T, 87N, 50/51, 50/51G, FR.</w:t>
      </w:r>
      <w:r w:rsidRPr="008207E0">
        <w:rPr>
          <w:rFonts w:cs="Arial"/>
          <w:szCs w:val="24"/>
        </w:rPr>
        <w:br/>
        <w:t>b) Máy cắt phía cao áp máy biến áp chính phải được trang bị thiết bị hòa đồng bộ 25 (bằng tay, tự động).</w:t>
      </w:r>
    </w:p>
    <w:p w14:paraId="057672F0"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Trong trường hợp giữa máy phát và máy biến áp chính có trang bị máy cắt thì cuộn hạ áp của máy biến áp chính phải được trang bị các chức năng bảo vệ: 24, 59N, 60.</w:t>
      </w:r>
    </w:p>
    <w:p w14:paraId="4655919F"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Các chức năng rơ le bảo vệ 26, 63, 96, 71 và các bảo vệ công nghệ khác được trang bị và cài đặt đồng bộ với MBA (nếu cần thiết).</w:t>
      </w:r>
    </w:p>
    <w:p w14:paraId="3651B749"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Bảo vệ máy biến áp tự dùng được tích hợp các chức năng bảo vệ 87T (với máy biến áp có công suất ≥ 6.3MVA), 50/51, 49, FR.</w:t>
      </w:r>
    </w:p>
    <w:p w14:paraId="6CEB4203"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Các chức năng 87N (với máy biến áp có công suất ≥ 6.3MVA), 50/51G phải được trang bị cho cuộn dây đấu Y và có trung tính nối đất trực tiếp hoặc qua tổng trở.</w:t>
      </w:r>
    </w:p>
    <w:p w14:paraId="38CFEADE"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Các chức năng rơ le bảo vệ 26, 63, 96, 71 và các bảo vệ công nghệ khác được trang bị và cài đặt đồng bộ với MBA (nếu cần thiết).</w:t>
      </w:r>
    </w:p>
    <w:p w14:paraId="57D3002C" w14:textId="00BC3E5B"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Bảo vệ máy biến áp kích từ (nếu có): Được tích hợp các chức năng bảo vệ 49, 50/51,</w:t>
      </w:r>
      <w:r w:rsidR="000A77FE" w:rsidRPr="008207E0">
        <w:rPr>
          <w:rFonts w:cs="Arial"/>
          <w:szCs w:val="24"/>
        </w:rPr>
        <w:t xml:space="preserve"> </w:t>
      </w:r>
      <w:r w:rsidRPr="008207E0">
        <w:rPr>
          <w:rFonts w:cs="Arial"/>
          <w:szCs w:val="24"/>
        </w:rPr>
        <w:t>FR.</w:t>
      </w:r>
    </w:p>
    <w:p w14:paraId="54BA889A" w14:textId="49B14A5F"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31" w:name="_Toc188048366"/>
      <w:r w:rsidRPr="008207E0">
        <w:rPr>
          <w:rFonts w:cs="Arial"/>
          <w:b/>
          <w:bCs/>
          <w:szCs w:val="24"/>
        </w:rPr>
        <w:t>Cấu hình bảo vệ tổ máy phát điện có công suất đặt 10÷80MW, đấu nối vào thanh cái trung áp</w:t>
      </w:r>
      <w:bookmarkEnd w:id="831"/>
    </w:p>
    <w:p w14:paraId="0F18BD05" w14:textId="77777777" w:rsidR="004775E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máy phát: bao gồm các thiết bị bảo vệ</w:t>
      </w:r>
      <w:r w:rsidR="004775EA" w:rsidRPr="008207E0">
        <w:rPr>
          <w:rFonts w:cs="Arial"/>
          <w:szCs w:val="24"/>
        </w:rPr>
        <w:t>:</w:t>
      </w:r>
    </w:p>
    <w:p w14:paraId="15B7A55A" w14:textId="1DEECA8A" w:rsidR="004775E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87G, 5 (50/27), 27,</w:t>
      </w:r>
      <w:r w:rsidR="000A77FE" w:rsidRPr="008207E0">
        <w:rPr>
          <w:rFonts w:cs="Arial"/>
          <w:szCs w:val="24"/>
        </w:rPr>
        <w:t xml:space="preserve"> </w:t>
      </w:r>
      <w:r w:rsidRPr="008207E0">
        <w:rPr>
          <w:rFonts w:cs="Arial"/>
          <w:szCs w:val="24"/>
        </w:rPr>
        <w:t>32, 40, 46, 50, 50G, 51V, 59, 60, 64R, 67G, 81, 50BF, FR</w:t>
      </w:r>
      <w:r w:rsidR="004775EA" w:rsidRPr="008207E0">
        <w:rPr>
          <w:rFonts w:cs="Arial"/>
          <w:szCs w:val="24"/>
        </w:rPr>
        <w:t>.</w:t>
      </w:r>
    </w:p>
    <w:p w14:paraId="13650A69" w14:textId="7437DB8E" w:rsidR="004775E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b) Thiết bị rơ le bảo vệ số 2: Được tích hợp các chức năng bảo vệ 21, 24, 32, 37, 40, 46, 49, 59N, 60, 78, 51LF(*), 59LF (*), 64DC (*), FR.</w:t>
      </w:r>
    </w:p>
    <w:p w14:paraId="76422B94" w14:textId="0F48BAED" w:rsidR="004775E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Thiết bị rơ le bảo vệ số 1 và số 2 phải đảm bảo có mạch dòng, mạch áp độc lập. Việc hư hỏng ở một trong hai thiết bị bảo vệ không được làm ảnh hưởng đến sự làm việc của thiết bị bảo vệ còn lại.</w:t>
      </w:r>
    </w:p>
    <w:p w14:paraId="744C6699" w14:textId="013FFFE6" w:rsidR="004775E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Chức năng 87I có thể được trang bị nếu cần thiết (tùy thuộc vào cấu trúc cuộn stator máy phát).</w:t>
      </w:r>
    </w:p>
    <w:p w14:paraId="13175603" w14:textId="6530191B"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Máy cắt đầu cực máy phát phải được trang bị thiết bị hòa đồng bộ 25 (bằng tay, tự động). (Các chức năng đánh dấu (*) được xem xét áp dụng theo yêu cầu công nghệ máy phát)</w:t>
      </w:r>
      <w:r w:rsidR="004775EA" w:rsidRPr="008207E0">
        <w:rPr>
          <w:rFonts w:cs="Arial"/>
          <w:szCs w:val="24"/>
        </w:rPr>
        <w:t>.</w:t>
      </w:r>
      <w:r w:rsidRPr="008207E0">
        <w:rPr>
          <w:rFonts w:cs="Arial"/>
          <w:szCs w:val="24"/>
        </w:rPr>
        <w:br/>
        <w:t>2. Bảo vệ máy biến áp kích từ (nếu có): Được tích hợp các chức năng bảo vệ 49, 50/51, FR.</w:t>
      </w:r>
    </w:p>
    <w:p w14:paraId="014B714F" w14:textId="4CFD8819"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32" w:name="_Toc188048367"/>
      <w:r w:rsidRPr="008207E0">
        <w:rPr>
          <w:rFonts w:cs="Arial"/>
          <w:b/>
          <w:bCs/>
          <w:szCs w:val="24"/>
        </w:rPr>
        <w:t>Cấu hình bảo vệ tổ máy phát điện có công suất đặt dưới 10MW, đấu nối vào thanh cái trung áp và có trung tính nối đất (hoặc nối đất qua điện trở)</w:t>
      </w:r>
      <w:bookmarkEnd w:id="832"/>
      <w:r w:rsidRPr="008207E0">
        <w:rPr>
          <w:rFonts w:cs="Arial"/>
          <w:b/>
          <w:bCs/>
          <w:szCs w:val="24"/>
        </w:rPr>
        <w:t xml:space="preserve">   </w:t>
      </w:r>
    </w:p>
    <w:p w14:paraId="3ABA4C1C" w14:textId="77777777"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máy phát bao gồm các thiết bị bảo vệ</w:t>
      </w:r>
      <w:r w:rsidR="00BB3E28" w:rsidRPr="008207E0">
        <w:rPr>
          <w:rFonts w:cs="Arial"/>
          <w:szCs w:val="24"/>
        </w:rPr>
        <w:t>:</w:t>
      </w:r>
    </w:p>
    <w:p w14:paraId="61F7774C" w14:textId="62BF2D74"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máy phát được tích hợp các chức năng bảo vệ 87G, 5 (50/27), 21, 27, 32, 40, 46, 49, 50, 50G, 51V, 59, 60, 64R, 67G, 78, 81, 50BF, FR.</w:t>
      </w:r>
    </w:p>
    <w:p w14:paraId="1FBD8D43" w14:textId="77777777" w:rsidR="000A77FE"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Chức năng 87I có thể được trang bị nếu cần thiết (tùy thuộc vào cấu trúc cuộn stator máy phát).</w:t>
      </w:r>
    </w:p>
    <w:p w14:paraId="46468A5D" w14:textId="45E10D4B"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Máy cắt đầu cực máy phát phải được trang bị thiết bị hòa đồng bộ 25 (bằng tay, tự động).</w:t>
      </w:r>
      <w:r w:rsidRPr="008207E0">
        <w:rPr>
          <w:rFonts w:cs="Arial"/>
          <w:szCs w:val="24"/>
        </w:rPr>
        <w:br/>
        <w:t>2. Bảo vệ máy biến áp kích từ (nếu có): Được tích hợp các chức năng bảo vệ 49, 50/51, FR.</w:t>
      </w:r>
    </w:p>
    <w:p w14:paraId="1B36E123" w14:textId="3274C720"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33" w:name="_Toc188048368"/>
      <w:r w:rsidRPr="008207E0">
        <w:rPr>
          <w:rFonts w:cs="Arial"/>
          <w:b/>
          <w:bCs/>
          <w:szCs w:val="24"/>
        </w:rPr>
        <w:t>Cấu hình bảo vệ tổ máy phát điện có công suất đặt dưới 10MW, đấu nối vào thanh cái trung áp và có trung tính cách ly</w:t>
      </w:r>
      <w:bookmarkEnd w:id="833"/>
      <w:r w:rsidRPr="008207E0">
        <w:rPr>
          <w:rFonts w:cs="Arial"/>
          <w:b/>
          <w:bCs/>
          <w:szCs w:val="24"/>
        </w:rPr>
        <w:t xml:space="preserve">  </w:t>
      </w:r>
    </w:p>
    <w:p w14:paraId="24C78BD2" w14:textId="77777777"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máy phát bao gồm các thiết bị bảo vệ</w:t>
      </w:r>
      <w:r w:rsidR="00BB3E28" w:rsidRPr="008207E0">
        <w:rPr>
          <w:rFonts w:cs="Arial"/>
          <w:szCs w:val="24"/>
        </w:rPr>
        <w:t>:</w:t>
      </w:r>
    </w:p>
    <w:p w14:paraId="44704BD8" w14:textId="77777777"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máy phát được tích hợp các chức năng bảo vệ 87G, 5 (50/27), 21, 27, 32, 40, 46, 49, 50, 51V, 59, 59N, 60, 64R, 67G, 78, 81, 50BF, FR.</w:t>
      </w:r>
    </w:p>
    <w:p w14:paraId="489C6C2A" w14:textId="5CBEFA5B"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Chức năng 87I có thể được trang bị nếu cần thiết (tùy thuộc vào cấu trúc cuộn stator máy phát).</w:t>
      </w:r>
    </w:p>
    <w:p w14:paraId="2367C85E" w14:textId="33EE6C56"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Máy cắt đầu cực máy phát phải được trang bị thiết bị hòa đồng bộ 25 (bằng tay, tự động).</w:t>
      </w:r>
      <w:r w:rsidRPr="008207E0">
        <w:rPr>
          <w:rFonts w:cs="Arial"/>
          <w:szCs w:val="24"/>
        </w:rPr>
        <w:br/>
        <w:t>2. Bảo vệ máy biến áp kích từ (nếu có): Được tích hợp các chức năng bảo vệ 49, 50/51, FR.</w:t>
      </w:r>
    </w:p>
    <w:p w14:paraId="5F7E9104" w14:textId="103BBAD6" w:rsidR="0080764C" w:rsidRPr="008207E0" w:rsidRDefault="0080764C" w:rsidP="00BF5C9D">
      <w:pPr>
        <w:pStyle w:val="ListParagraph"/>
        <w:numPr>
          <w:ilvl w:val="3"/>
          <w:numId w:val="39"/>
        </w:numPr>
        <w:tabs>
          <w:tab w:val="left" w:pos="709"/>
          <w:tab w:val="left" w:pos="851"/>
        </w:tabs>
        <w:spacing w:line="252" w:lineRule="auto"/>
        <w:ind w:left="0" w:firstLine="0"/>
        <w:jc w:val="both"/>
        <w:rPr>
          <w:rFonts w:cs="Arial"/>
          <w:b/>
          <w:bCs/>
          <w:szCs w:val="24"/>
        </w:rPr>
      </w:pPr>
      <w:bookmarkStart w:id="834" w:name="_Toc188048369"/>
      <w:bookmarkStart w:id="835" w:name="_Toc188050582"/>
      <w:r w:rsidRPr="008207E0">
        <w:rPr>
          <w:rFonts w:cs="Arial"/>
          <w:b/>
          <w:bCs/>
          <w:szCs w:val="24"/>
        </w:rPr>
        <w:t>Cấu hình bảo vệ tổ máy phát điện không đồng bộ đấu nối vào thanh cái trung áp</w:t>
      </w:r>
      <w:bookmarkEnd w:id="834"/>
      <w:bookmarkEnd w:id="835"/>
      <w:r w:rsidRPr="008207E0">
        <w:rPr>
          <w:rFonts w:cs="Arial"/>
          <w:b/>
          <w:bCs/>
          <w:szCs w:val="24"/>
        </w:rPr>
        <w:t xml:space="preserve"> </w:t>
      </w:r>
    </w:p>
    <w:p w14:paraId="158E429D" w14:textId="03340093"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Thiết bị rơ le bảo vệ máy phát được tích hợp các chức năng bảo vệ: 87G, 27, 46, 48, 49, 50, 50G, 50BF, FR.</w:t>
      </w:r>
    </w:p>
    <w:p w14:paraId="0D9E33B1" w14:textId="5F680399" w:rsidR="0080764C" w:rsidRPr="008207E0" w:rsidRDefault="0080764C" w:rsidP="007D466B">
      <w:pPr>
        <w:pStyle w:val="ListParagraph"/>
        <w:numPr>
          <w:ilvl w:val="3"/>
          <w:numId w:val="39"/>
        </w:numPr>
        <w:tabs>
          <w:tab w:val="left" w:pos="993"/>
        </w:tabs>
        <w:spacing w:line="252" w:lineRule="auto"/>
        <w:ind w:left="0" w:firstLine="0"/>
        <w:jc w:val="both"/>
        <w:rPr>
          <w:rFonts w:cs="Arial"/>
          <w:b/>
          <w:bCs/>
          <w:szCs w:val="24"/>
        </w:rPr>
      </w:pPr>
      <w:bookmarkStart w:id="836" w:name="_Toc188048370"/>
      <w:r w:rsidRPr="008207E0">
        <w:rPr>
          <w:rFonts w:cs="Arial"/>
          <w:b/>
          <w:bCs/>
          <w:szCs w:val="24"/>
        </w:rPr>
        <w:t>Cấu hình bảo vệ nhà máy phát điện sử dụng năng lượng mặt trời đấu nối vào thanh cái trung áp</w:t>
      </w:r>
      <w:bookmarkEnd w:id="836"/>
    </w:p>
    <w:p w14:paraId="51617849" w14:textId="21B970AA"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Lưới trung áp có chế độ trung tính nối đất trực tiếp</w:t>
      </w:r>
      <w:r w:rsidR="00BB3E28" w:rsidRPr="008207E0">
        <w:rPr>
          <w:rFonts w:cs="Arial"/>
          <w:szCs w:val="24"/>
        </w:rPr>
        <w:t>:</w:t>
      </w:r>
    </w:p>
    <w:p w14:paraId="1A06DF46" w14:textId="5CF9C3DA"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Cấu hình bảo vệ này áp dụng cho nhà máy có máy phát điện một chiều sử dụng năng lượng mặt trời đấu nối với lưới điện trung áp qua máy biến áp tăng áp và đường dây trung áp (nếu có).</w:t>
      </w:r>
    </w:p>
    <w:p w14:paraId="490BA2B3" w14:textId="64BDB5F1"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máy biến áp tăng áp được tích hợp các chức năng bảo vệ: 87T (đối với máy biến áp có công suất đặt  ≥ 6.3 MVA), 49, 50/51, 50/51N, 50BF, FR.</w:t>
      </w:r>
    </w:p>
    <w:p w14:paraId="5B9BCF02" w14:textId="120BAB77"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 Các chức năng rơ le bảo vệ 26, 63, 96, 71 và các bảo vệ công nghệ khác được trang </w:t>
      </w:r>
      <w:r w:rsidRPr="008207E0">
        <w:rPr>
          <w:rFonts w:cs="Arial"/>
          <w:szCs w:val="24"/>
        </w:rPr>
        <w:lastRenderedPageBreak/>
        <w:t>bị và cài đặt đồng bộ với MBA (nếu cần thiết)</w:t>
      </w:r>
      <w:r w:rsidR="00BB3E28" w:rsidRPr="008207E0">
        <w:rPr>
          <w:rFonts w:cs="Arial"/>
          <w:szCs w:val="24"/>
        </w:rPr>
        <w:t>.</w:t>
      </w:r>
    </w:p>
    <w:p w14:paraId="4C30F942" w14:textId="3890474A"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Trong trường hợp có đường dây trung áp từ thanh cái trung áp tới các máy biến áp tăng áp của máy điện mặt trời thì thiết bị rơ le bảo vệ của xuất tuyến đường dây trung áp này được tích hợp các chức năng bảo vệ: 67/67N, 49, 50/51, 50/51N, 81, 27/59, 50BF, FR. Đối với các xuất tuyến trung áp nối chung tới 1 thanh cái, cho phép cùng sử dụng chức năng 81,27/59 được tích hợp trong một thiết bị bảo vệ riêng.</w:t>
      </w:r>
    </w:p>
    <w:p w14:paraId="11F9624B" w14:textId="59A5613D"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Các chức năng bảo vệ khác được trang bị theo yêu cầu công nghệ của Nhà sản xuất máy phát điện.</w:t>
      </w:r>
    </w:p>
    <w:p w14:paraId="160A8B8A" w14:textId="77777777"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Lưới trung áp có chế độ trung tính nối đất cách ly hoặc nối đất qua trở kháng</w:t>
      </w:r>
      <w:r w:rsidR="00BB3E28" w:rsidRPr="008207E0">
        <w:rPr>
          <w:rFonts w:cs="Arial"/>
          <w:szCs w:val="24"/>
        </w:rPr>
        <w:t>:</w:t>
      </w:r>
    </w:p>
    <w:p w14:paraId="37FAC20D" w14:textId="5F9DAB20"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Cấu hình bảo vệ này áp dụng cho nhà máy có máy phát điện một chiều sử dụng năng lượng mặt trời đấu nối với lưới điện trung áp qua máy biến áp tăng áp và đường dây trung áp (nếu có).</w:t>
      </w:r>
    </w:p>
    <w:p w14:paraId="71C1F831" w14:textId="3DCC3F1A"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máy biến áp tăng áp được tích hợp các chức năng bảo vệ: 87T (đối với máy biến áp có công suất đặt  ≥ 6.3 MVA), 49, 50/51, 50/51G, 50BF, FR. Trong đó, chức năng bảo vệ 50/51G sử dụng máy biến dòng dạng chuyên dụng dùng cho bảo vệ độ nhạy cao (CT xuyến).</w:t>
      </w:r>
    </w:p>
    <w:p w14:paraId="1B6C2AD1" w14:textId="62AA6407"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Các chức năng rơ le bảo vệ 26, 63, 96, 71 và các bảo vệ công nghệ khác được trang bị và cài đặt đồng bộ với MBA (nếu cần thiết)</w:t>
      </w:r>
      <w:r w:rsidR="00BB3E28" w:rsidRPr="008207E0">
        <w:rPr>
          <w:rFonts w:cs="Arial"/>
          <w:szCs w:val="24"/>
        </w:rPr>
        <w:t>.</w:t>
      </w:r>
    </w:p>
    <w:p w14:paraId="3B541143" w14:textId="2E6E9081"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Trong trường hợp có đường dây trung áp từ thanh cái trung áp tới các máy biến áp tăng áp của máy điện mặt trời thì thiết bị rơ le bảo vệ của xuất tuyến đường dây trung áp này được tích hợp các chức năng bảo vệ: 67/67G, 49, 50/51, 50/51G, 81, 27/59, 50BF, FR. Trong đó, chức năng bảo vệ 67G, 50/51G sử dụng máy biến dòng dạng chuyên dụng dùng cho bảo vệ độ nhạy cao (CT xuyến). Đối với các xuất tuyến trung áp nối chung tới 1 thanh cái, cho phép cùng sử dụng chức năng 81,27/59 được tích hợp trong một thiết bị bảo vệ riêng.</w:t>
      </w:r>
    </w:p>
    <w:p w14:paraId="0931B8B0" w14:textId="23271C1F"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Các chức năng bảo vệ khác được trang bị theo yêu cầu công nghệ của Nhà sản xuất máy phát điện</w:t>
      </w:r>
    </w:p>
    <w:p w14:paraId="5386F1EE" w14:textId="63727151" w:rsidR="0080764C" w:rsidRPr="008207E0" w:rsidRDefault="0080764C" w:rsidP="007D466B">
      <w:pPr>
        <w:pStyle w:val="ListParagraph"/>
        <w:numPr>
          <w:ilvl w:val="3"/>
          <w:numId w:val="39"/>
        </w:numPr>
        <w:tabs>
          <w:tab w:val="left" w:pos="993"/>
        </w:tabs>
        <w:spacing w:line="252" w:lineRule="auto"/>
        <w:ind w:left="0" w:firstLine="0"/>
        <w:jc w:val="both"/>
        <w:rPr>
          <w:rFonts w:cs="Arial"/>
          <w:b/>
          <w:bCs/>
          <w:szCs w:val="24"/>
        </w:rPr>
      </w:pPr>
      <w:bookmarkStart w:id="837" w:name="_Toc188048371"/>
      <w:r w:rsidRPr="008207E0">
        <w:rPr>
          <w:rFonts w:cs="Arial"/>
          <w:b/>
          <w:bCs/>
          <w:szCs w:val="24"/>
        </w:rPr>
        <w:t>Cấu hình bảo vệ của xuất tuyến (collector) từ thanh cái trung áp tới các tổ máy điện gió</w:t>
      </w:r>
      <w:bookmarkEnd w:id="837"/>
    </w:p>
    <w:p w14:paraId="27DB85A9" w14:textId="77777777"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Lưới trung áp có chế độ trung tính nối đất trực tiếp</w:t>
      </w:r>
    </w:p>
    <w:p w14:paraId="7FB45DA2" w14:textId="10E85EAB"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Cấu hình bảo vệ này áp dụng cho xuất tuyến đường dây (collector) từ thanh cái trung áp có chế độ nối đất trực tiếp tới các tổ máy điện gió.</w:t>
      </w:r>
    </w:p>
    <w:p w14:paraId="5232C658" w14:textId="448DD9C6"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của xuất tuyến được tích hợp các chức năng bảo vệ: 49, 67/67N, 50/ 51, 50/51N, 81, 27/59, 50BF, FR. Đối với các xuất tuyến trung áp nối chung tới 1 thanh cái, cho phép cùng sử dụng chức năng 81,27/59 được tích hợp trong một thiết bị bảo vệ riêng.</w:t>
      </w:r>
      <w:r w:rsidRPr="008207E0">
        <w:rPr>
          <w:rFonts w:cs="Arial"/>
          <w:szCs w:val="24"/>
        </w:rPr>
        <w:br/>
        <w:t>2. Lưới trung áp có chế độ nối đất cách ly hoặc nối đất qua trở kháng</w:t>
      </w:r>
    </w:p>
    <w:p w14:paraId="12921FE6" w14:textId="7DABD817"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Cấu hình bảo vệ này áp dụng cho xuất tuyến đường dây (collector) từ thanh cái trung áp có chế độ nối đất cách ly hoặc nối đất qua trở kháng tới các tổ máy điện gió.</w:t>
      </w:r>
    </w:p>
    <w:p w14:paraId="12836255" w14:textId="61F135DA" w:rsidR="00BB3E2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của xuất tuyến được tích hợp các chức năng bảo vệ: 49, 67/67G, 50/ 51, 50/51G, 81, 27/59, 50BF, FR.Trong đó, chức năng bảo vệ 67G, 50/51G sử dụng máy biến dòng dạng chuyên dụng dùng cho bảo vệ độ nhạy cao (CT xuyến). Đối với các xuất tuyến trung áp nối chung tới 1 thanh cái, cho phép cùng sử dụng chức năng 81,27/59 được tích hợp trong một thiết bị bảo vệ riêng.</w:t>
      </w:r>
    </w:p>
    <w:p w14:paraId="7AFC27ED" w14:textId="55601422"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Các chức năng bảo vệ khác được trang bị theo yêu cầu công nghệ của Nhà sản xuất máy phát điện</w:t>
      </w:r>
      <w:r w:rsidR="00BB3E28" w:rsidRPr="008207E0">
        <w:rPr>
          <w:rFonts w:cs="Arial"/>
          <w:szCs w:val="24"/>
        </w:rPr>
        <w:t>.</w:t>
      </w:r>
    </w:p>
    <w:p w14:paraId="3694A197" w14:textId="0FB7B028" w:rsidR="0080764C" w:rsidRPr="008207E0" w:rsidRDefault="0080764C" w:rsidP="007D466B">
      <w:pPr>
        <w:pStyle w:val="ListParagraph"/>
        <w:numPr>
          <w:ilvl w:val="3"/>
          <w:numId w:val="39"/>
        </w:numPr>
        <w:tabs>
          <w:tab w:val="left" w:pos="993"/>
        </w:tabs>
        <w:spacing w:line="252" w:lineRule="auto"/>
        <w:ind w:left="0" w:firstLine="0"/>
        <w:jc w:val="both"/>
        <w:rPr>
          <w:rFonts w:cs="Arial"/>
          <w:b/>
          <w:bCs/>
          <w:szCs w:val="24"/>
        </w:rPr>
      </w:pPr>
      <w:bookmarkStart w:id="838" w:name="_Toc188048372"/>
      <w:r w:rsidRPr="008207E0">
        <w:rPr>
          <w:rFonts w:cs="Arial"/>
          <w:b/>
          <w:bCs/>
          <w:szCs w:val="24"/>
        </w:rPr>
        <w:t>Cấu hình bảo vệ MBA tăng áp (của một nhóm tổ máy) đấu nối vào cấp điện áp 220kV; hoặc MBA tăng áp (của một nhóm tổ máy) có công suất đặt  &gt; 80MW và đấu nối vào cấp điện áp 110kV</w:t>
      </w:r>
      <w:bookmarkEnd w:id="838"/>
    </w:p>
    <w:p w14:paraId="7C1C5082" w14:textId="654975C6" w:rsidR="0002738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1.Thiết bị rơ le bảo vệ số 1: được tích hợp các chức năng bảo vệ 87T, 87N, 24, 49, 50/51, 60, 25, FR</w:t>
      </w:r>
      <w:r w:rsidR="00027383" w:rsidRPr="008207E0">
        <w:rPr>
          <w:rFonts w:cs="Arial"/>
          <w:szCs w:val="24"/>
        </w:rPr>
        <w:t>.</w:t>
      </w:r>
    </w:p>
    <w:p w14:paraId="683DE444" w14:textId="77777777" w:rsidR="0002738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2.Thiết bị rơ le bảo vệ số 2: được tích hợp các chức năng bảo vệ 87T, 21/21N, 50/51, 50/51G, 60, FR</w:t>
      </w:r>
      <w:r w:rsidR="00027383" w:rsidRPr="008207E0">
        <w:rPr>
          <w:rFonts w:cs="Arial"/>
          <w:szCs w:val="24"/>
        </w:rPr>
        <w:t>.</w:t>
      </w:r>
    </w:p>
    <w:p w14:paraId="6976D8F6" w14:textId="77777777" w:rsidR="0002738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3.Thiết bị rơ le bảo vệ số 3 (bảo vệ cuộn trung áp và bảo vệ máy cắt): được tích hợp các chức năng bảo vệ 27, 50/51, 50/51N, 59, 59N, 60, 25, FR.</w:t>
      </w:r>
    </w:p>
    <w:p w14:paraId="29370322" w14:textId="77777777" w:rsidR="0002738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Chức năng 21/21N phải được tích hợp vào một trong hai thiết bị bảo vệ số 1 và số 2.</w:t>
      </w:r>
    </w:p>
    <w:p w14:paraId="77A1637C" w14:textId="77777777" w:rsidR="0002738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5.Thiết bị bảo vệ số 1 và số 2 phải đảm bảo có mạch dòng, mạch áp, nguồn nuôi một chiều và mạch cắt độc lập. Việc hư hỏng ở một trong hai thiết bị bảo vệ không được làm ảnh hưởng đến sự làm việc của thiết bị bảo vệ còn lại.</w:t>
      </w:r>
    </w:p>
    <w:p w14:paraId="7F07E64F" w14:textId="140B8123"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6.Các chức năng rơ le bảo vệ 26, 63, 96, 71 và các bảo vệ công nghệ khác được trang bị và cài đặt đồng bộ với MBA (nếu cần thiết)</w:t>
      </w:r>
      <w:r w:rsidR="00027383" w:rsidRPr="008207E0">
        <w:rPr>
          <w:rFonts w:cs="Arial"/>
          <w:szCs w:val="24"/>
        </w:rPr>
        <w:t>.</w:t>
      </w:r>
    </w:p>
    <w:p w14:paraId="6D1B5756" w14:textId="132AC2D2" w:rsidR="0080764C" w:rsidRPr="008207E0" w:rsidRDefault="0080764C" w:rsidP="007D466B">
      <w:pPr>
        <w:pStyle w:val="ListParagraph"/>
        <w:numPr>
          <w:ilvl w:val="3"/>
          <w:numId w:val="39"/>
        </w:numPr>
        <w:tabs>
          <w:tab w:val="left" w:pos="993"/>
        </w:tabs>
        <w:spacing w:line="252" w:lineRule="auto"/>
        <w:ind w:left="0" w:firstLine="0"/>
        <w:jc w:val="both"/>
        <w:rPr>
          <w:rFonts w:cs="Arial"/>
          <w:b/>
          <w:bCs/>
          <w:szCs w:val="24"/>
        </w:rPr>
      </w:pPr>
      <w:bookmarkStart w:id="839" w:name="_Toc188048373"/>
      <w:r w:rsidRPr="008207E0">
        <w:rPr>
          <w:rFonts w:cs="Arial"/>
          <w:b/>
          <w:bCs/>
          <w:szCs w:val="24"/>
        </w:rPr>
        <w:t>Cấu hình bảo vệ MBA tăng áp (của một nhóm tổ máy) có công suất   ≤ 80MW đấu nối vào cấp điện áp 110kV</w:t>
      </w:r>
      <w:bookmarkEnd w:id="839"/>
    </w:p>
    <w:p w14:paraId="420A0E59" w14:textId="77777777"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Thiết bị rơ le bảo vệ số 1: được tích hợp các chức năng bảo vệ 87T, 87N, 24, 49,</w:t>
      </w:r>
      <w:r w:rsidR="00027383" w:rsidRPr="008207E0">
        <w:rPr>
          <w:rFonts w:cs="Arial"/>
          <w:szCs w:val="24"/>
        </w:rPr>
        <w:t xml:space="preserve"> </w:t>
      </w:r>
      <w:r w:rsidRPr="008207E0">
        <w:rPr>
          <w:rFonts w:cs="Arial"/>
          <w:szCs w:val="24"/>
        </w:rPr>
        <w:t>50/51, 60, 25, FR</w:t>
      </w:r>
      <w:r w:rsidR="00027383" w:rsidRPr="008207E0">
        <w:rPr>
          <w:rFonts w:cs="Arial"/>
          <w:szCs w:val="24"/>
        </w:rPr>
        <w:t>.</w:t>
      </w:r>
    </w:p>
    <w:p w14:paraId="62E2CB8E" w14:textId="116A9AFD"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Thiết bị rơ le bảo vệ số 2: được tích hợp các chức năng bảo vệ 87T, 50/51, 50/51G, 60, FR</w:t>
      </w:r>
      <w:r w:rsidR="00027383" w:rsidRPr="008207E0">
        <w:rPr>
          <w:rFonts w:cs="Arial"/>
          <w:szCs w:val="24"/>
        </w:rPr>
        <w:t>.</w:t>
      </w:r>
      <w:r w:rsidRPr="008207E0">
        <w:rPr>
          <w:rFonts w:cs="Arial"/>
          <w:szCs w:val="24"/>
        </w:rPr>
        <w:br/>
        <w:t>3. Thiết bị rơ le bảo vệ số 3 (bảo vệ cuộn trung áp và bảo vệ máy cắt): được tích hợp các chức năng bảo vệ 27, 50/51, 50/51N, 59, 59N, 60, 25, FR.</w:t>
      </w:r>
    </w:p>
    <w:p w14:paraId="4CF27B26" w14:textId="31A7E78B"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Các chức năng rơ le bảo vệ 26, 63, 96, 71 và các bảo vệ công nghệ khác được trang bị và cài đặt đồng bộ với MBA (nếu cần thiết)</w:t>
      </w:r>
    </w:p>
    <w:p w14:paraId="0D6B32DB" w14:textId="5841C8FB" w:rsidR="0080764C" w:rsidRPr="008207E0" w:rsidRDefault="0080764C" w:rsidP="00150154">
      <w:pPr>
        <w:pStyle w:val="ListParagraph"/>
        <w:numPr>
          <w:ilvl w:val="2"/>
          <w:numId w:val="39"/>
        </w:numPr>
        <w:tabs>
          <w:tab w:val="left" w:pos="709"/>
        </w:tabs>
        <w:spacing w:line="252" w:lineRule="auto"/>
        <w:jc w:val="both"/>
        <w:outlineLvl w:val="2"/>
        <w:rPr>
          <w:rFonts w:cs="Arial"/>
          <w:b/>
          <w:bCs/>
          <w:szCs w:val="24"/>
        </w:rPr>
      </w:pPr>
      <w:bookmarkStart w:id="840" w:name="_Toc187998205"/>
      <w:bookmarkStart w:id="841" w:name="_Toc188048374"/>
      <w:bookmarkStart w:id="842" w:name="_Toc188050583"/>
      <w:r w:rsidRPr="008207E0">
        <w:rPr>
          <w:rFonts w:cs="Arial"/>
          <w:b/>
          <w:bCs/>
          <w:szCs w:val="24"/>
        </w:rPr>
        <w:t>Hệ thống bảo vệ thiết bị bù</w:t>
      </w:r>
      <w:bookmarkEnd w:id="840"/>
      <w:bookmarkEnd w:id="841"/>
      <w:bookmarkEnd w:id="842"/>
    </w:p>
    <w:p w14:paraId="648AAB10" w14:textId="607F583F"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43" w:name="_Toc188048375"/>
      <w:r w:rsidRPr="008207E0">
        <w:rPr>
          <w:rFonts w:cs="Arial"/>
          <w:b/>
          <w:bCs/>
          <w:szCs w:val="24"/>
        </w:rPr>
        <w:t>Yêu cầu kỹ thuật với hệ thống bảo vệ kháng bù ngang và các thiết bị phụ trợ</w:t>
      </w:r>
      <w:bookmarkEnd w:id="843"/>
      <w:r w:rsidRPr="008207E0">
        <w:rPr>
          <w:rFonts w:cs="Arial"/>
          <w:b/>
          <w:bCs/>
          <w:szCs w:val="24"/>
        </w:rPr>
        <w:t xml:space="preserve">  </w:t>
      </w:r>
    </w:p>
    <w:p w14:paraId="5ED6DB8F" w14:textId="77777777"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Trong trường hợp kháng điện nối với đường dây/thanh cái thông qua máy cắt thì máy cắt phải có khả năng cắt dòng ngắn mạch, bảo vệ kháng điện khi tác động sẽ đi cắt máy cắt kháng. Trong trường hợp hư hỏng máy cắt kháng, bảo vệ chống hư hỏng máy cắt kháng (50BF) sẽ gửi tín hiệu liên động cắt toàn bộ các máy cắt đường dây/ thanh cái</w:t>
      </w:r>
      <w:r w:rsidR="00027383" w:rsidRPr="008207E0">
        <w:rPr>
          <w:rFonts w:cs="Arial"/>
          <w:szCs w:val="24"/>
        </w:rPr>
        <w:t xml:space="preserve"> </w:t>
      </w:r>
      <w:r w:rsidRPr="008207E0">
        <w:rPr>
          <w:rFonts w:cs="Arial"/>
          <w:szCs w:val="24"/>
        </w:rPr>
        <w:t>liên quan.</w:t>
      </w:r>
      <w:r w:rsidRPr="008207E0">
        <w:rPr>
          <w:rFonts w:cs="Arial"/>
          <w:szCs w:val="24"/>
        </w:rPr>
        <w:br/>
        <w:t>2. Trong trường hợp kháng điện nối trực tiếp với đường dây/thanh cái, bảo vệ kháng điện khi tác động sẽ đi cắt toàn bộ các máy cắt đường dây/ thanh cái liên quan.</w:t>
      </w:r>
    </w:p>
    <w:p w14:paraId="43AFECB5" w14:textId="77777777"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Kháng điện 500kV, 220kV phải được trang bị bảo vệ đúp.</w:t>
      </w:r>
    </w:p>
    <w:p w14:paraId="7F943590" w14:textId="3A047C41"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Máy cắt kháng phải trang bị các chức năng 50BF, 74, 86, FR. Nên trang bị thiết bị lựa chọn thời điểm đóng, mở máy cắt kháng.</w:t>
      </w:r>
    </w:p>
    <w:p w14:paraId="36D164CC" w14:textId="73D7D49D"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Chức năng rơ le bảo vệ nhiệt độ dầu (26O), nhiệt độ cuộn dây kháng điện (26W), rơ le áp lực dầu (63), rơ le gas (96), rơ le mức dầu thấp (71) và các chức năng bảo vệ công nghệ khác được trang bị và cài đặt đồng bộ với kháng điện. Trong đó đối với các chức năng bảo vệ đi cắt máy cắt (khi tác động), lệnh cắt được gửi đi cắt trực tiếp máy cắt thông qua rơ le chỉ huy cắt (hoặc rơ le 86) và được gửi đi cắt đồng thời thông qua thiết bị rơ le bảo vệ số 1 hoặc số 2 của kháng điện.</w:t>
      </w:r>
    </w:p>
    <w:p w14:paraId="1A14B3BD" w14:textId="2E4E2170"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44" w:name="_Toc188048376"/>
      <w:r w:rsidRPr="008207E0">
        <w:rPr>
          <w:rFonts w:cs="Arial"/>
          <w:b/>
          <w:bCs/>
          <w:szCs w:val="24"/>
        </w:rPr>
        <w:t>Yêu cầu kỹ thuật với hệ thống bảo vệ tụ bù ngang và các thiết bị phụ trợ</w:t>
      </w:r>
      <w:bookmarkEnd w:id="844"/>
    </w:p>
    <w:p w14:paraId="7452DB4E" w14:textId="77777777"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Trong trường hợp tụ điện nối với thanh cái thông qua máy cắt thì bảo vệ tụ điện khi tác động sẽ đi cắt máy cắt tụ. Trong trường hợp hư hỏng máy cắt tụ, bảo vệ chống hư hỏng máy cắt tụ (50BF) sẽ gửi tín hiệu liên động cắt toàn bộ các máy cắt liên quan.</w:t>
      </w:r>
    </w:p>
    <w:p w14:paraId="665FA8C0" w14:textId="35001B0A"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Trong trường hợp tụ điện nối trực tiếp vào thanh cái, bảo vệ tụ khi tác động sẽ đi cắt toàn bộ các máy cắt nối với thanh cái.</w:t>
      </w:r>
    </w:p>
    <w:p w14:paraId="00C828F8" w14:textId="1D3929AA"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Tụ bù ngang 500kV, 220kV phải được trang bị bảo vệ đúp.</w:t>
      </w:r>
    </w:p>
    <w:p w14:paraId="27401408" w14:textId="19D86220"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4. Máy cắt tụ phải được trang bị các chức năng 50BF, 74, 86, FR. Nên trang bị thiết bị lựa </w:t>
      </w:r>
      <w:r w:rsidRPr="008207E0">
        <w:rPr>
          <w:rFonts w:cs="Arial"/>
          <w:szCs w:val="24"/>
        </w:rPr>
        <w:lastRenderedPageBreak/>
        <w:t>chọn thời điểm đóng, mở máy cắt tụ.</w:t>
      </w:r>
    </w:p>
    <w:p w14:paraId="604D3D7D" w14:textId="688F923D"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45" w:name="_Toc188048377"/>
      <w:r w:rsidRPr="008207E0">
        <w:rPr>
          <w:rFonts w:cs="Arial"/>
          <w:b/>
          <w:bCs/>
          <w:szCs w:val="24"/>
        </w:rPr>
        <w:t>Cấu hình hệ thống rơ le bảo vệ kháng bù ngang 500kV, 220kV</w:t>
      </w:r>
      <w:bookmarkEnd w:id="845"/>
    </w:p>
    <w:p w14:paraId="1D9A41E9" w14:textId="77777777"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1. Thiết bị rơ le bảo vệ số 1: Được tích hợp các chức năng bảo vệ 87R (nếu có CT từng pha tại vị trí điểm trung tính), 87N, 46, 49, 50/51, 50/51N (hoặc 50/51G), SOTF, FR. Tín hiệu dòng điện đầu vào thiết bị rơ le bảo vệ được lấy từ các biến dòng từng pha phía cao áp, biến dòng từng pha tại điểm trung tính (nếu có) và biến dòng điện trung tính của kháng.  </w:t>
      </w:r>
    </w:p>
    <w:p w14:paraId="1CF730BE" w14:textId="20D5113C"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Thiết bị rơ le bảo vệ số 2: Được tích hợp các chức năng bảo vệ 87R (nếu có CT từng pha tại vị trí điểm trung tính), 87N, 27/59, 46, 49, 50/51, 50/51N (hoặc 50/51G), 60, SOTF, FR. Tín hiệu dòng điện đầu vào thiết bị rơ le bảo vệ được lấy từ các biến dòng từng pha phía cao áp, biến dòng từng pha tại điểm trung tính (nếu có) và biến dòng điện trung tính của kháng.</w:t>
      </w:r>
    </w:p>
    <w:p w14:paraId="25970457" w14:textId="5589C19A"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Thiết bị bảo vệ 1 và 2 phải đảm bảo có mạch dòng, mạch áp, nguồn nuôi một chiều và mạch cắt độc lập. Thiết bị rơ le bảo vệ số 1 và số 2 phải gửi cắt độc lập hoặc đồng thời đến hai cuộn cắt. Việc hư hỏng ở một trong hai thiết bị bảo vệ không được làm ảnh hưởng đến sự làm việc của thiết bị bảo vệ còn lại.</w:t>
      </w:r>
    </w:p>
    <w:p w14:paraId="1F73B0DA" w14:textId="228E8052" w:rsidR="00B60C1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Trong trường hợp kháng có máy cắt, các chức năng 50BF được tích hợp trong hai thiết bị bảo vệ số 1 và số 2, hoặc nằm trong thiết bị bảo vệ riêng</w:t>
      </w:r>
      <w:r w:rsidR="00B60C16" w:rsidRPr="008207E0">
        <w:rPr>
          <w:rFonts w:cs="Arial"/>
          <w:szCs w:val="24"/>
        </w:rPr>
        <w:t>.</w:t>
      </w:r>
    </w:p>
    <w:p w14:paraId="0E3CC24C" w14:textId="345456B0"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Chức năng rơ le bảo vệ nhiệt độ dầu (26O), nhiệt độ cuộn dây kháng điện (26W), rơ le áp lực dầu (63), rơ le gas (96), rơ le mức dầu thấp (71) và các chức năng bảo vệ công nghệ khác được trang bị và cài đặt đồng bộ với kháng điện. Trong đó đối với các chức năng bảo vệ đi cắt máy cắt (khi tác động), lệnh cắt được gửi đi cắt trực tiếp máy cắt thông qua rơ le chỉ huy cắt (hoặc rơ le 86) và được gửi đi cắt đồng thời thông qua thiết bị rơ le bảo vệ số 1 hoặc số 2 của kháng điện.</w:t>
      </w:r>
    </w:p>
    <w:p w14:paraId="4BF6A7F0" w14:textId="5E65063B"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46" w:name="_Toc188048378"/>
      <w:r w:rsidRPr="008207E0">
        <w:rPr>
          <w:rFonts w:cs="Arial"/>
          <w:b/>
          <w:bCs/>
          <w:szCs w:val="24"/>
        </w:rPr>
        <w:t>Cấu hình hệ thống rơ le bảo vệ kháng điện bù ngang 110kV</w:t>
      </w:r>
      <w:bookmarkEnd w:id="846"/>
    </w:p>
    <w:p w14:paraId="7F087BD7" w14:textId="77777777"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Thiết bị bảo vệ số 1: được trang bị thiết bị rơ le bảo vệ tích hợp các chức năng 87R (nếu có CT từng pha tại vị trí điểm trung tính), 87N, 50/51, 50/51N (hoặc 50/51G), SOTF, FR.</w:t>
      </w:r>
      <w:r w:rsidRPr="008207E0">
        <w:rPr>
          <w:rFonts w:cs="Arial"/>
          <w:szCs w:val="24"/>
        </w:rPr>
        <w:br/>
        <w:t>2. Thiết bị rơ le bảo vệ số 2 (bảo vệ dự phòng): được tích hợp các chức năng bảo vệ 67/67N, 50/51, 50/51N (hoặc 50/51G), 27/59, 60, SOTF FR.</w:t>
      </w:r>
    </w:p>
    <w:p w14:paraId="660EA915" w14:textId="5AD4A1E3"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Việc hư hỏng ở một trong hai thiết bị bảo vệ không được làm ảnh hưởng đến sự làm việc của thiết bị bảo vệ còn lại.</w:t>
      </w:r>
    </w:p>
    <w:p w14:paraId="5E62FAFC" w14:textId="352EADF7"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Trong trường hợp kháng có máy cắt, các chức năng 50BF được tích hợp trong thiết bị bảo vệ trên hoặc nằm trong thiết bị bảo vệ riêng.</w:t>
      </w:r>
    </w:p>
    <w:p w14:paraId="50958338" w14:textId="164376BB"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Chức năng rơ le bảo vệ nhiệt độ dầu (26O), nhiệt độ cuộn dây kháng điện (26W), rơ le áp lực dầu (63), rơ le gas (96), rơ le mức dầu thấp (71) và các chức năng bảo vệ công nghệ khác được trang bị và cài đặt đồng bộ với kháng điện. Trong đó đối với các chức năng bảo vệ đi cắt máy cắt (khi tác động), lệnh cắt được gửi đi cắt trực tiếp máy cắt thông qua rơ le chỉ huy cắt (hoặc rơ le 86) và được gửi đi cắt đồng thời thông qua thiết bị rơ le bảo vệ số 1 hoặc số 2 của kháng điện</w:t>
      </w:r>
    </w:p>
    <w:p w14:paraId="12D7DDCD" w14:textId="28680847"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47" w:name="_Toc188048379"/>
      <w:r w:rsidRPr="008207E0">
        <w:rPr>
          <w:rFonts w:cs="Arial"/>
          <w:b/>
          <w:bCs/>
          <w:szCs w:val="24"/>
        </w:rPr>
        <w:t>Cấu hình hệ thống rơ le bảo vệ tụ bù ngang 500kV, 220kV, 110kV</w:t>
      </w:r>
      <w:bookmarkEnd w:id="847"/>
    </w:p>
    <w:p w14:paraId="0B1D0F9D" w14:textId="77777777"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Thiết bị rơ le bảo vệ số 1: Được tích hợp chức năng bảo vệ 50/51, 50/51N, 50Ub (bảo vệ dòng không cân bằng giữa các giàn tụ), 49, 27/59, 50BF, FR.</w:t>
      </w:r>
    </w:p>
    <w:p w14:paraId="7897DD0F" w14:textId="70EFB43A"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Thiết bị rơ le bảo vệ số 2: Được tích hợp chức năng bảo vệ 50/51, 50/51N, 50Ub (bảo vệ dòng không cân bằng giữa các giàn tụ), 49, 27/59, 50BF, FR.</w:t>
      </w:r>
    </w:p>
    <w:p w14:paraId="60F6DCDD" w14:textId="0131DCC9"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Việc hư hỏng ở một trong hai thiết bị bảo vệ không được làm ảnh hưởng đến sự làm việc của thiết bị bảo vệ còn lại.</w:t>
      </w:r>
    </w:p>
    <w:p w14:paraId="5873BC03" w14:textId="15308382"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Trong trường hợp tụ có máy cắt, các chức năng 50BF,  được tích hợp trong hai thiết bị bảo vệ trên hoặc nằm trong thiết bị bảo vệ riêng.</w:t>
      </w:r>
    </w:p>
    <w:p w14:paraId="7E64CEDF" w14:textId="6B00B519"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5. Tín hiệu dòng điện đầu vào của hai thiết bị rơ le bảo vệ phải lấy từ các cuộn dòng (thứ cấp biến dòng điện) khác nhau.</w:t>
      </w:r>
    </w:p>
    <w:p w14:paraId="7C613333" w14:textId="73A5C2CA" w:rsidR="0080764C" w:rsidRPr="008207E0" w:rsidRDefault="0080764C" w:rsidP="00150154">
      <w:pPr>
        <w:pStyle w:val="ListParagraph"/>
        <w:numPr>
          <w:ilvl w:val="2"/>
          <w:numId w:val="39"/>
        </w:numPr>
        <w:tabs>
          <w:tab w:val="left" w:pos="851"/>
        </w:tabs>
        <w:spacing w:line="252" w:lineRule="auto"/>
        <w:jc w:val="both"/>
        <w:outlineLvl w:val="2"/>
        <w:rPr>
          <w:rFonts w:cs="Arial"/>
          <w:b/>
          <w:bCs/>
          <w:szCs w:val="24"/>
        </w:rPr>
      </w:pPr>
      <w:bookmarkStart w:id="848" w:name="_Toc187998206"/>
      <w:bookmarkStart w:id="849" w:name="_Toc188048380"/>
      <w:bookmarkStart w:id="850" w:name="_Toc188050584"/>
      <w:r w:rsidRPr="008207E0">
        <w:rPr>
          <w:rFonts w:cs="Arial"/>
          <w:b/>
          <w:bCs/>
          <w:szCs w:val="24"/>
        </w:rPr>
        <w:t>Bảo vệ máy cắt</w:t>
      </w:r>
      <w:bookmarkEnd w:id="848"/>
      <w:bookmarkEnd w:id="849"/>
      <w:bookmarkEnd w:id="850"/>
    </w:p>
    <w:p w14:paraId="37F624D6" w14:textId="2AABA77C"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51" w:name="_Toc188048381"/>
      <w:r w:rsidRPr="008207E0">
        <w:rPr>
          <w:rFonts w:cs="Arial"/>
          <w:b/>
          <w:bCs/>
          <w:szCs w:val="24"/>
        </w:rPr>
        <w:t>Yêu cầu chung đối với bảo vệ máy cắt</w:t>
      </w:r>
      <w:bookmarkEnd w:id="851"/>
    </w:p>
    <w:p w14:paraId="5C90581D" w14:textId="77777777"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Các yêu cầu chung của bảo vệ chống hư hỏng máy cắt (50BF):</w:t>
      </w:r>
    </w:p>
    <w:p w14:paraId="1D400B36" w14:textId="3AC8EE4A"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a) Bảo vệ chống hư hỏng máy cắt được khởi động từ lệnh cắt của các bảo vệ chống sự cố, không được khởi động từ lệnh cắt bằng tay. </w:t>
      </w:r>
    </w:p>
    <w:p w14:paraId="011B735D" w14:textId="219DB8D8"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Bảo vệ chống hư hỏng máy cắt có khả năng phát hiện chế độ hư hỏng máy cắt dựa trên dòng điện và/hoặc tiếp điểm máy cắt.</w:t>
      </w:r>
    </w:p>
    <w:p w14:paraId="5534177D" w14:textId="488496E5"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 Bảo vệ chống hư hỏng máy cắt phải có khả năng kiểm tra trạng thái 1 pha máy cắt trong trường hợp bảo vệ chống sự cố tác động cắt 1 pha máy cắt; kiểm tra trạng thái 3 pha máy cắt trong trường hợp hệ thống bảo vệ chống sự cố cắt 3 pha máy cắt. </w:t>
      </w:r>
    </w:p>
    <w:p w14:paraId="2C252B14" w14:textId="09882F20"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Bảo vệ chống hư hỏng máy cắt có 02 cấp tác động: (i) Cấp 1 - cắt lại (gửi cắt tất cả các cuộn cắt) máy cắt bị hư hỏng; (ii) Cấp 2 – cắt các máy cắt nối trực tiếp tới máy cắt bị hư hỏng tại trạm, trong trường hợp cần thiết theo yêu cầu thời gian loại trừ sự cố bảo vệ này phải có khả năng cắt máy cắt ở trạm kế tiếp nối trực tiếp tới máy cắt bị sự cố.</w:t>
      </w:r>
    </w:p>
    <w:p w14:paraId="73FFEEA4" w14:textId="75D1B7E1"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Các máy cắt từ cấp điện áp 110kV trở lên hoặc các MC nối lưới tại các NMĐ yêu cầu phải được trang bị chức năng kiểm tra đồng bộ. Đối với cấp điện áp trung áp khi kết nối trong cùng hệ thống điện cho phép kiểm tra đồng vị pha hoặc kiểm tra đồng bộ để thực hiện khép mạch vòng. Chức năng 25 phải cho phép cài đặt nhiều chế độ chỉnh định để phù hợp với lưới điện có nhiều chế độ kiểm tra đồng bộ (hòa điện, khép vòng).</w:t>
      </w:r>
    </w:p>
    <w:p w14:paraId="213D3295" w14:textId="024395AD"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Các máy cắt có bộ truyền động riêng từng pha phải được trang bị rơ le bảo vệ chống chế độ không toàn pha.</w:t>
      </w:r>
    </w:p>
    <w:p w14:paraId="4119DF3F" w14:textId="56F4A3FA" w:rsidR="007409A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Máy cắt phải được trang bị các chức năng giám sát mạch cắt (74) tương ứng với số cuộn cắt của máy cắt và mạch bảo vệ. Đối với cấp điện áp từ 110 kV trở lên chức năng 74 phải sử dụng rơ le giám sát mạch cắt riêng và không được tích hợp trong các khối thiết bị rơ le bảo vệ khác. Đối với máy cắt có cấp điện áp dưới 110kV, cho phép sử dụng chức năng F74 được tích hợp trong các thiết bị rơ le bảo vệ.</w:t>
      </w:r>
    </w:p>
    <w:p w14:paraId="78F00293" w14:textId="18963ED1"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5.Máy cắt phải được trang bị rơ le lockout (86) nhằm cắt và khóa đóng lại máy cắt trong các trường hợp cần thiết. Rơ le lockout phải được trang bị tương ứng với số cuộn cắt của máy cắt và mạch bảo vệ. Đối với cấp điện áp từ 110 kV  trở lên, chức năng 86 phải trang bị trong rơ le riêng và không được tích hợp trong các khối thiết bị rơ le bảo vệ khác. Đối với máy cắt có cấp điện áp dưới 110kV, cho phép sử dụng chức năng rơ le lockout được tích hợp trong các thiết bị rơ le bảo vệ.</w:t>
      </w:r>
    </w:p>
    <w:p w14:paraId="4E20C5A3" w14:textId="4764E799"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52" w:name="_Toc188048382"/>
      <w:r w:rsidRPr="008207E0">
        <w:rPr>
          <w:rFonts w:cs="Arial"/>
          <w:b/>
          <w:bCs/>
          <w:szCs w:val="24"/>
        </w:rPr>
        <w:t>Cấu hình hệ thống rơ le bảo vệ cho máy cắt 500kV</w:t>
      </w:r>
      <w:bookmarkEnd w:id="852"/>
    </w:p>
    <w:p w14:paraId="1CE9DA04" w14:textId="77777777"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Ngăn máy cắt đường dây, máy biến áp: Các chức năng 50BF, F25 phải được trang bị trong hai bảo vệ riêng biệt, có thể được tích hợp trong các thiết bị rơ le bảo vệ của đường dây, máy biến áp, thanh cái hoặc trong các thiết bị rơ le bảo vệ riêng. Đối với máy cắt đường dây, chức năng 50BF phải có khả năng kiểm tra chống hư hỏng máy cắt ở chế độ cắt 1 pha và cắt 3 pha máy cắt bởi bảo vệ.</w:t>
      </w:r>
    </w:p>
    <w:p w14:paraId="33609A89" w14:textId="23AE5E93"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Ngăn máy cắt kháng điện bù ngang, tụ điện bù ngang: Chức năng 50BF phải được trang bị trong hai bảo vệ riêng biệt, có thể được tích hợp trong các thiết bị rơ le bảo vệ của kháng điện, tụ điện, thanh cái hoặc trong các thiết bị rơ le bảo vệ riêng.</w:t>
      </w:r>
    </w:p>
    <w:p w14:paraId="78ED7C93" w14:textId="30C22912"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Máy cắt liên lạc hoặc máy cắt phân đoạn: Các chức năng 50BF, F25 phải được trang bị trong hai bảo vệ riêng biệt, có thể được tích hợp trong các thiết bị rơ le bảo vệ thanh cái (bảo vệ chính hoặc bảo vệ dự phòng) hoặc trong thiết bị rơ le bảo vệ riêng.</w:t>
      </w:r>
    </w:p>
    <w:p w14:paraId="5E2C4CD5" w14:textId="78E1EE5B"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4. Chức năng F25 (nếu được trang bị) phải cho phép cài đặt nhiều chế độ chỉnh định</w:t>
      </w:r>
      <w:r w:rsidR="00376BA0" w:rsidRPr="008207E0">
        <w:rPr>
          <w:rFonts w:cs="Arial"/>
          <w:szCs w:val="24"/>
        </w:rPr>
        <w:t>.</w:t>
      </w:r>
    </w:p>
    <w:p w14:paraId="5A4AE95C" w14:textId="648C63EA"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Các máy cắt 500 kV phải được trang bị rơ le bảo vệ chống chế độ không toàn pha.</w:t>
      </w:r>
    </w:p>
    <w:p w14:paraId="06E764E3" w14:textId="3560BCD5"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53" w:name="_Toc188048383"/>
      <w:r w:rsidRPr="008207E0">
        <w:rPr>
          <w:rFonts w:cs="Arial"/>
          <w:b/>
          <w:bCs/>
          <w:szCs w:val="24"/>
        </w:rPr>
        <w:lastRenderedPageBreak/>
        <w:t>Cấu hình hệ thống rơ le bảo vệ cho máy cắt 220kV</w:t>
      </w:r>
      <w:bookmarkEnd w:id="853"/>
    </w:p>
    <w:p w14:paraId="7D1C1E77" w14:textId="77777777"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Mỗi ngăn máy cắt 220kV phải được trang bị các chức năng 50BF, F25 được tích hợp trong các thiết bị rơ le bảo vệ tương ứng của thiết bị (đường dây, máy biến áp, thanh cái, tụ điện, kháng điện, ....) hoặc trong rơ le bảo vệ riêng. Chức năng F25 phải cho phép cài đặt nhiều chế độ chỉnh định. Đối với máy cắt đường dây, chức năng 50BF phải có khả năng kiểm tra chống hư hỏng máy cắt trong chế độ cắt 1 pha và cắt 3 pha máy cắt bởi bảo vệ.</w:t>
      </w:r>
    </w:p>
    <w:p w14:paraId="25A2CC26" w14:textId="3666E377"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Các máy cắt 220 kV có bộ truyền động riêng từng pha phải được trang bị rơ le bảo vệ chống chế độ không toàn pha.</w:t>
      </w:r>
    </w:p>
    <w:p w14:paraId="22E82711" w14:textId="13296726"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Ngăn máy cắt vòng được trang bị các rơ le bảo vệ sau:</w:t>
      </w:r>
    </w:p>
    <w:p w14:paraId="1E17A0EC" w14:textId="37AA1661"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21/21N, 68 (B/T), 67/67N, 50/51, 50/51N, 79, 50BF, SOTF, 85, FR, FL.</w:t>
      </w:r>
    </w:p>
    <w:p w14:paraId="116CE2E5" w14:textId="2C28E370"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67/67N, SOTF, 50/51, 50/51N, 27/59, FR, FL.</w:t>
      </w:r>
    </w:p>
    <w:p w14:paraId="24726012" w14:textId="529152F8"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Các chức năng bảo vệ và tự động 79, 27/59 không phải dự phòng và được tích hợp vào một trong hai thiết bị rơ le bảo vệ trên hoặc nằm trong rơ le riêng.</w:t>
      </w:r>
    </w:p>
    <w:p w14:paraId="6C6D5FF6" w14:textId="0C3B1B41"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Các chức năng 50BF, 25 không phải dự phòng và được tích hợp vào một trong hai thiết bị rơ le bảo vệ trên hoặc thiết bị rơ le bảo vệ của thanh cái hoặc nằm trong  rơ le riêng.</w:t>
      </w:r>
    </w:p>
    <w:p w14:paraId="223C3361" w14:textId="5E29FF7C"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e) Thiết bị rơ le bảo vệ trang bị cho máy cắt vòng phải có đủ nhóm chỉnh định đáp ứng khi thay thế các ngăn lộ. </w:t>
      </w:r>
    </w:p>
    <w:p w14:paraId="6041A53E" w14:textId="3E4AFF1E" w:rsidR="00376BA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g) Nên trang bị các mạch chuyển đổi nhị thứ (biến dòng điện, mạch cắt,…) trong trường hợp dùng máy cắt vòng thay thế cho bất kỳ máy cắt nào nối vào thanh cái vẫn đảm bảo thời gian loại trừ sự cố bằng bảo vệ chính.</w:t>
      </w:r>
    </w:p>
    <w:p w14:paraId="7616129B" w14:textId="001B9C62"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h) Cấu hình rơ le bảo vệ cho máy cắt vòng làm chức năng liên lạc thanh cái (hoặc máy cắt phân đoạn) phải giống như của máy cắt vòng và máy cắt liên lạc (hoặc máy cắt phân đoạn) khi chúng làm chức năng tương ứng.</w:t>
      </w:r>
    </w:p>
    <w:p w14:paraId="47D4C2B6" w14:textId="0B1FEEAA"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54" w:name="_Toc188048384"/>
      <w:r w:rsidRPr="008207E0">
        <w:rPr>
          <w:rFonts w:cs="Arial"/>
          <w:b/>
          <w:bCs/>
          <w:szCs w:val="24"/>
        </w:rPr>
        <w:t>Cấu hình hệ thống rơ le bảo vệ cho máy cắt 110kV</w:t>
      </w:r>
      <w:bookmarkEnd w:id="854"/>
    </w:p>
    <w:p w14:paraId="200CCCA6" w14:textId="77777777"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Mỗi ngăn máy cắt 110kV phải được trang bị các chức năng 50BF, 25 được tích hợp trong các thiết bị rơ le bảo vệ tương ứng của thiết bị (đường dây, máy biến áp, thanh cái, tụ điện, kháng điện, ...) hoặc trong rơ le bảo vệ riêng. Chức năng 25 phải cài đặt được nhiều chế độ chỉnh định.</w:t>
      </w:r>
    </w:p>
    <w:p w14:paraId="72C33F55" w14:textId="407FD88E"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Các máy cắt 110 kV có bộ truyền động riêng từng pha phải được trang bị rơ le bảo vệ chống không toàn pha cho máy cắt.</w:t>
      </w:r>
    </w:p>
    <w:p w14:paraId="08246D59" w14:textId="3F9B3653"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Máy cắt vòng được trang bị các rơ le bảo vệ sau:</w:t>
      </w:r>
    </w:p>
    <w:p w14:paraId="6B68E39F" w14:textId="0C2D4420"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Được tích hợp các chức năng bảo vệ 21/21N, 68 (B/T), 67/67N, 50/51, 50/51N, 79, 50BF, 85, FR, FL.</w:t>
      </w:r>
    </w:p>
    <w:p w14:paraId="0E579431" w14:textId="505FF455"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67/67N, 50/51, 50/51N, 27/59, FR, FL.</w:t>
      </w:r>
    </w:p>
    <w:p w14:paraId="4222874D" w14:textId="1F10537F"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Các chức năng bảo vệ và tự động 79, 27/59 không phải dự phòng và được tích hợp vào một trong hai thiết bị rơ le bảo vệ trên hoặc nằm trong thiết bị rơ le bảo vệ riêng.</w:t>
      </w:r>
    </w:p>
    <w:p w14:paraId="35A091D0" w14:textId="31EE53C4"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Các chức năng 50BF, 25 không phải dự phòng và được tích hợp vào một trong hai thiết bị rơ le bảo vệ trên hoặc thiết bị rơ le bảo vệ của thanh cái hoặc nằm trong  rơ le riêng.</w:t>
      </w:r>
    </w:p>
    <w:p w14:paraId="56DA57E4" w14:textId="0342BA36"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w:t>
      </w:r>
      <w:r w:rsidR="005355E6" w:rsidRPr="008207E0">
        <w:rPr>
          <w:rFonts w:cs="Arial"/>
          <w:szCs w:val="24"/>
        </w:rPr>
        <w:t>đ</w:t>
      </w:r>
      <w:r w:rsidRPr="008207E0">
        <w:rPr>
          <w:rFonts w:cs="Arial"/>
          <w:szCs w:val="24"/>
        </w:rPr>
        <w:t xml:space="preserve">) Thiết bị rơ le bảo vệ trang bị cho máy cắt vòng phải đủ nhóm chỉnh định đáp ứng khi thay thế các ngăn lộ. </w:t>
      </w:r>
    </w:p>
    <w:p w14:paraId="7F9E8D97" w14:textId="342ED233" w:rsidR="005355E6" w:rsidRPr="008207E0" w:rsidRDefault="005355E6" w:rsidP="00150154">
      <w:pPr>
        <w:pStyle w:val="BodyText10"/>
        <w:widowControl w:val="0"/>
        <w:spacing w:before="120" w:after="120" w:line="252" w:lineRule="auto"/>
        <w:contextualSpacing/>
        <w:rPr>
          <w:rFonts w:cs="Arial"/>
          <w:szCs w:val="24"/>
        </w:rPr>
      </w:pPr>
      <w:r w:rsidRPr="008207E0">
        <w:rPr>
          <w:rFonts w:cs="Arial"/>
          <w:szCs w:val="24"/>
        </w:rPr>
        <w:t>e</w:t>
      </w:r>
      <w:r w:rsidR="0080764C" w:rsidRPr="008207E0">
        <w:rPr>
          <w:rFonts w:cs="Arial"/>
          <w:szCs w:val="24"/>
        </w:rPr>
        <w:t>) Nên trang bị các mạch chuyển đổi nhị thứ (biến dòng điện, mạch cắt,…) trong trường hợp dùng máy cắt vòng thay thế cho bất kỳ máy cắt nào nối vào thanh cái vẫn đảm bảo thời gian loại trừ sự cố bằng bảo vệ chính.</w:t>
      </w:r>
    </w:p>
    <w:p w14:paraId="483EAA71" w14:textId="00AAD15F" w:rsidR="0080764C" w:rsidRPr="008207E0" w:rsidRDefault="005355E6" w:rsidP="00150154">
      <w:pPr>
        <w:pStyle w:val="BodyText10"/>
        <w:widowControl w:val="0"/>
        <w:spacing w:before="120" w:after="120" w:line="252" w:lineRule="auto"/>
        <w:contextualSpacing/>
        <w:rPr>
          <w:rFonts w:cs="Arial"/>
          <w:szCs w:val="24"/>
        </w:rPr>
      </w:pPr>
      <w:r w:rsidRPr="008207E0">
        <w:rPr>
          <w:rFonts w:cs="Arial"/>
          <w:szCs w:val="24"/>
        </w:rPr>
        <w:t>g</w:t>
      </w:r>
      <w:r w:rsidR="0080764C" w:rsidRPr="008207E0">
        <w:rPr>
          <w:rFonts w:cs="Arial"/>
          <w:szCs w:val="24"/>
        </w:rPr>
        <w:t xml:space="preserve">) Cấu hình rơ le bảo vệ cho máy cắt vòng làm chức năng liên lạc thanh cái (hoặc máy cắt phân đoạn) phải giống như của máy cắt vòng và máy cắt liên lạc (hoặc máy cắt phân đoạn) </w:t>
      </w:r>
      <w:r w:rsidR="0080764C" w:rsidRPr="008207E0">
        <w:rPr>
          <w:rFonts w:cs="Arial"/>
          <w:szCs w:val="24"/>
        </w:rPr>
        <w:lastRenderedPageBreak/>
        <w:t>khi chúng làm chức năng tương ứng.</w:t>
      </w:r>
    </w:p>
    <w:p w14:paraId="271D813A" w14:textId="6F7A5AA6"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55" w:name="_Toc188048385"/>
      <w:r w:rsidRPr="008207E0">
        <w:rPr>
          <w:rFonts w:cs="Arial"/>
          <w:b/>
          <w:bCs/>
          <w:szCs w:val="24"/>
        </w:rPr>
        <w:t>Cấu hình hệ thống rơ le bảo vệ cho ngăn máy cắt trung áp</w:t>
      </w:r>
      <w:bookmarkEnd w:id="855"/>
    </w:p>
    <w:p w14:paraId="6A7ECF1B" w14:textId="77777777"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Ngăn máy cắt máy biến áp, kháng điện bù ngang, tụ điện bù ngang, ngăn máy cắt liên lạc/ phân đoạn: Các chức năng 50BF, FR được tích hợp trong thiết bị rơ le bảo vệ của máy biến áp, kháng điện, tụ điện hoặc trong rơ-le riêng và không phải dự phòng. Trong trường hợp máy biến áp có nguồn cấp từ hai phía, máy cắt máy biến áp, ngăn máy cắt liên lạc/ phân đoạn phải được trang bị chức năng 25 và được tích hợp trong thiết bị rơ le bảo vệ máy biến áp hoặc trong rơ le riêng và không phải dự phòng.</w:t>
      </w:r>
    </w:p>
    <w:p w14:paraId="6EDFD918" w14:textId="646688DE" w:rsidR="001C23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Ngăn máy cắt ngăn lộ trung áp lưới trung tính nối đất trực tiếp được trang bị thiết bị rơ le bảo vệ tích hợp các chức năng bảo vệ 67/67N, 50/51, 50/51N, 50BF, 81, 79, 27/59, 46/46BC, FR. Nếu không có nguồn cấp ngược thì không cần chức năng quá dòng có hướng 67/67N.</w:t>
      </w:r>
    </w:p>
    <w:p w14:paraId="1EFCB824" w14:textId="77777777" w:rsidR="001C23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Ngăn máy cắt ngăn lộ trung áp lưới trung tính cách ly hoặc qua tổng trở được trang bị thiết bị rơ le bảo vệ tích hợp các chức năng bảo vệ 67,  67Ns (bảo vệ chạm đất có hướng độ nhạy cao), 50/51, 50/51G hoặc 50/51Ns (bảo vệ chống chạm đất có độ nhạy cao, 50BF, 81, 79, 27/59, 46/46BC, FR. Nếu không có nguồn cấp ngược thì không cần chức năng quá dòng có hướng 67 (Yêu cầu vẫn có chức năng 67Ns).</w:t>
      </w:r>
    </w:p>
    <w:p w14:paraId="31F34F2F" w14:textId="627F2E0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Đối với tủ hợp bộ có thể bổ sung chức năng bảo vệ phát hiện hồ quang</w:t>
      </w:r>
      <w:r w:rsidR="005355E6" w:rsidRPr="008207E0">
        <w:rPr>
          <w:rFonts w:cs="Arial"/>
          <w:szCs w:val="24"/>
        </w:rPr>
        <w:t>.</w:t>
      </w:r>
    </w:p>
    <w:p w14:paraId="5E3191FE" w14:textId="47C76F53" w:rsidR="0080764C" w:rsidRPr="008207E0" w:rsidRDefault="0080764C" w:rsidP="00150154">
      <w:pPr>
        <w:pStyle w:val="ListParagraph"/>
        <w:numPr>
          <w:ilvl w:val="2"/>
          <w:numId w:val="39"/>
        </w:numPr>
        <w:tabs>
          <w:tab w:val="left" w:pos="851"/>
        </w:tabs>
        <w:spacing w:line="252" w:lineRule="auto"/>
        <w:jc w:val="both"/>
        <w:outlineLvl w:val="2"/>
        <w:rPr>
          <w:rFonts w:cs="Arial"/>
          <w:b/>
          <w:bCs/>
          <w:szCs w:val="24"/>
        </w:rPr>
      </w:pPr>
      <w:bookmarkStart w:id="856" w:name="_Toc289385927"/>
      <w:bookmarkStart w:id="857" w:name="_Toc332299574"/>
      <w:bookmarkStart w:id="858" w:name="_Toc357000895"/>
      <w:bookmarkStart w:id="859" w:name="_Toc187998207"/>
      <w:bookmarkStart w:id="860" w:name="_Toc188048386"/>
      <w:bookmarkStart w:id="861" w:name="_Toc188050585"/>
      <w:r w:rsidRPr="008207E0">
        <w:rPr>
          <w:rFonts w:cs="Arial"/>
          <w:b/>
          <w:bCs/>
          <w:szCs w:val="24"/>
        </w:rPr>
        <w:t xml:space="preserve">Hệ thống bảo vệ </w:t>
      </w:r>
      <w:bookmarkEnd w:id="856"/>
      <w:bookmarkEnd w:id="857"/>
      <w:bookmarkEnd w:id="858"/>
      <w:r w:rsidRPr="008207E0">
        <w:rPr>
          <w:rFonts w:cs="Arial"/>
          <w:b/>
          <w:bCs/>
          <w:szCs w:val="24"/>
        </w:rPr>
        <w:t>đường dây</w:t>
      </w:r>
      <w:bookmarkEnd w:id="859"/>
      <w:bookmarkEnd w:id="860"/>
      <w:bookmarkEnd w:id="861"/>
    </w:p>
    <w:p w14:paraId="2EBAA7E6" w14:textId="5DF86137"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62" w:name="_Toc188048387"/>
      <w:r w:rsidRPr="008207E0">
        <w:rPr>
          <w:rFonts w:cs="Arial"/>
          <w:b/>
          <w:bCs/>
          <w:szCs w:val="24"/>
        </w:rPr>
        <w:t>Phân loại đường dây ngắn, trung bình và dài</w:t>
      </w:r>
      <w:bookmarkEnd w:id="862"/>
    </w:p>
    <w:p w14:paraId="49C7E83D" w14:textId="22523CE5"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Phân loại độ dài các đường dây 500kV, 220kV, 110kV được dựa trên giá trị tính toán tỷ số điện trở SIR (source impedance ratio – là tỷ số giữa điện trở nguồn phía sau rơ-le và điện trở đường dây), cụ thể như sau:</w:t>
      </w:r>
    </w:p>
    <w:p w14:paraId="15254328" w14:textId="77777777" w:rsidR="0080764C" w:rsidRPr="008207E0" w:rsidRDefault="0080764C" w:rsidP="00150154">
      <w:pPr>
        <w:pStyle w:val="Style1"/>
        <w:widowControl w:val="0"/>
        <w:numPr>
          <w:ilvl w:val="0"/>
          <w:numId w:val="0"/>
        </w:numPr>
        <w:tabs>
          <w:tab w:val="left" w:pos="900"/>
        </w:tabs>
        <w:spacing w:before="120" w:after="120" w:line="252" w:lineRule="auto"/>
        <w:ind w:left="187"/>
        <w:jc w:val="center"/>
        <w:rPr>
          <w:rFonts w:ascii="Arial" w:hAnsi="Arial" w:cs="Arial"/>
          <w:b/>
          <w:bCs/>
          <w:spacing w:val="-3"/>
          <w:sz w:val="24"/>
          <w:szCs w:val="24"/>
          <w:lang w:val="da-DK"/>
        </w:rPr>
      </w:pPr>
      <w:r w:rsidRPr="008207E0">
        <w:rPr>
          <w:rFonts w:ascii="Arial" w:hAnsi="Arial" w:cs="Arial"/>
          <w:b/>
          <w:bCs/>
          <w:spacing w:val="-3"/>
          <w:sz w:val="24"/>
          <w:szCs w:val="24"/>
          <w:lang w:val="da-DK"/>
        </w:rPr>
        <w:t>Bảng 4.1: Phân loại đường dây theo tỷ số điện trở SIR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3268"/>
        <w:gridCol w:w="2610"/>
      </w:tblGrid>
      <w:tr w:rsidR="0080764C" w:rsidRPr="008207E0" w14:paraId="270C7CAE" w14:textId="77777777" w:rsidTr="00E1388A">
        <w:trPr>
          <w:jc w:val="center"/>
        </w:trPr>
        <w:tc>
          <w:tcPr>
            <w:tcW w:w="2358" w:type="dxa"/>
            <w:shd w:val="clear" w:color="auto" w:fill="auto"/>
          </w:tcPr>
          <w:p w14:paraId="518E0496" w14:textId="77777777" w:rsidR="0080764C" w:rsidRPr="008207E0" w:rsidRDefault="0080764C" w:rsidP="00150154">
            <w:pPr>
              <w:pStyle w:val="Style1"/>
              <w:widowControl w:val="0"/>
              <w:numPr>
                <w:ilvl w:val="0"/>
                <w:numId w:val="0"/>
              </w:numPr>
              <w:tabs>
                <w:tab w:val="left" w:pos="900"/>
              </w:tabs>
              <w:spacing w:before="120" w:after="120" w:line="252" w:lineRule="auto"/>
              <w:ind w:left="187" w:hanging="187"/>
              <w:rPr>
                <w:rFonts w:ascii="Arial" w:hAnsi="Arial" w:cs="Arial"/>
                <w:spacing w:val="-3"/>
                <w:sz w:val="24"/>
                <w:szCs w:val="24"/>
                <w:lang w:val="da-DK" w:eastAsia="en-US"/>
              </w:rPr>
            </w:pPr>
            <w:r w:rsidRPr="008207E0">
              <w:rPr>
                <w:rFonts w:ascii="Arial" w:hAnsi="Arial" w:cs="Arial"/>
                <w:spacing w:val="-3"/>
                <w:sz w:val="24"/>
                <w:szCs w:val="24"/>
                <w:lang w:val="da-DK" w:eastAsia="en-US"/>
              </w:rPr>
              <w:t>Đường dây ngắn</w:t>
            </w:r>
          </w:p>
        </w:tc>
        <w:tc>
          <w:tcPr>
            <w:tcW w:w="3268" w:type="dxa"/>
            <w:shd w:val="clear" w:color="auto" w:fill="auto"/>
          </w:tcPr>
          <w:p w14:paraId="5052CB07" w14:textId="77777777" w:rsidR="0080764C" w:rsidRPr="008207E0" w:rsidRDefault="0080764C" w:rsidP="00150154">
            <w:pPr>
              <w:pStyle w:val="Style1"/>
              <w:widowControl w:val="0"/>
              <w:numPr>
                <w:ilvl w:val="0"/>
                <w:numId w:val="0"/>
              </w:numPr>
              <w:tabs>
                <w:tab w:val="left" w:pos="900"/>
              </w:tabs>
              <w:spacing w:before="120" w:after="120" w:line="252" w:lineRule="auto"/>
              <w:ind w:left="187" w:hanging="187"/>
              <w:rPr>
                <w:rFonts w:ascii="Arial" w:hAnsi="Arial" w:cs="Arial"/>
                <w:spacing w:val="-3"/>
                <w:sz w:val="24"/>
                <w:szCs w:val="24"/>
                <w:lang w:val="da-DK" w:eastAsia="en-US"/>
              </w:rPr>
            </w:pPr>
            <w:r w:rsidRPr="008207E0">
              <w:rPr>
                <w:rFonts w:ascii="Arial" w:hAnsi="Arial" w:cs="Arial"/>
                <w:spacing w:val="-3"/>
                <w:sz w:val="24"/>
                <w:szCs w:val="24"/>
                <w:lang w:val="da-DK" w:eastAsia="en-US"/>
              </w:rPr>
              <w:t>Đường dây trung bình</w:t>
            </w:r>
          </w:p>
        </w:tc>
        <w:tc>
          <w:tcPr>
            <w:tcW w:w="2610" w:type="dxa"/>
            <w:shd w:val="clear" w:color="auto" w:fill="auto"/>
          </w:tcPr>
          <w:p w14:paraId="1343B1E6" w14:textId="77777777" w:rsidR="0080764C" w:rsidRPr="008207E0" w:rsidRDefault="0080764C" w:rsidP="00150154">
            <w:pPr>
              <w:pStyle w:val="Style1"/>
              <w:widowControl w:val="0"/>
              <w:numPr>
                <w:ilvl w:val="0"/>
                <w:numId w:val="0"/>
              </w:numPr>
              <w:tabs>
                <w:tab w:val="left" w:pos="900"/>
              </w:tabs>
              <w:spacing w:before="120" w:after="120" w:line="252" w:lineRule="auto"/>
              <w:ind w:left="187" w:hanging="187"/>
              <w:rPr>
                <w:rFonts w:ascii="Arial" w:hAnsi="Arial" w:cs="Arial"/>
                <w:spacing w:val="-3"/>
                <w:sz w:val="24"/>
                <w:szCs w:val="24"/>
                <w:lang w:val="da-DK" w:eastAsia="en-US"/>
              </w:rPr>
            </w:pPr>
            <w:r w:rsidRPr="008207E0">
              <w:rPr>
                <w:rFonts w:ascii="Arial" w:hAnsi="Arial" w:cs="Arial"/>
                <w:spacing w:val="-3"/>
                <w:sz w:val="24"/>
                <w:szCs w:val="24"/>
                <w:lang w:val="da-DK" w:eastAsia="en-US"/>
              </w:rPr>
              <w:t>Đường dây dài</w:t>
            </w:r>
          </w:p>
        </w:tc>
      </w:tr>
      <w:tr w:rsidR="0080764C" w:rsidRPr="008207E0" w14:paraId="65C1AE1B" w14:textId="77777777" w:rsidTr="00E1388A">
        <w:trPr>
          <w:jc w:val="center"/>
        </w:trPr>
        <w:tc>
          <w:tcPr>
            <w:tcW w:w="2358" w:type="dxa"/>
            <w:shd w:val="clear" w:color="auto" w:fill="auto"/>
          </w:tcPr>
          <w:p w14:paraId="2517D490" w14:textId="77777777" w:rsidR="0080764C" w:rsidRPr="008207E0" w:rsidRDefault="0080764C" w:rsidP="00150154">
            <w:pPr>
              <w:pStyle w:val="Style1"/>
              <w:widowControl w:val="0"/>
              <w:numPr>
                <w:ilvl w:val="0"/>
                <w:numId w:val="0"/>
              </w:numPr>
              <w:tabs>
                <w:tab w:val="left" w:pos="900"/>
              </w:tabs>
              <w:spacing w:before="120" w:after="120" w:line="252" w:lineRule="auto"/>
              <w:ind w:left="187" w:hanging="187"/>
              <w:rPr>
                <w:rFonts w:ascii="Arial" w:hAnsi="Arial" w:cs="Arial"/>
                <w:spacing w:val="-3"/>
                <w:sz w:val="24"/>
                <w:szCs w:val="24"/>
                <w:lang w:val="da-DK" w:eastAsia="en-US"/>
              </w:rPr>
            </w:pPr>
            <w:r w:rsidRPr="008207E0">
              <w:rPr>
                <w:rFonts w:ascii="Arial" w:hAnsi="Arial" w:cs="Arial"/>
                <w:spacing w:val="-3"/>
                <w:sz w:val="24"/>
                <w:szCs w:val="24"/>
                <w:lang w:val="da-DK" w:eastAsia="en-US"/>
              </w:rPr>
              <w:t>SIRs &gt; 4</w:t>
            </w:r>
          </w:p>
        </w:tc>
        <w:tc>
          <w:tcPr>
            <w:tcW w:w="3268" w:type="dxa"/>
            <w:shd w:val="clear" w:color="auto" w:fill="auto"/>
          </w:tcPr>
          <w:p w14:paraId="1E425861" w14:textId="77777777" w:rsidR="0080764C" w:rsidRPr="008207E0" w:rsidRDefault="0080764C" w:rsidP="00150154">
            <w:pPr>
              <w:pStyle w:val="Style1"/>
              <w:widowControl w:val="0"/>
              <w:numPr>
                <w:ilvl w:val="0"/>
                <w:numId w:val="0"/>
              </w:numPr>
              <w:tabs>
                <w:tab w:val="left" w:pos="900"/>
              </w:tabs>
              <w:spacing w:before="120" w:after="120" w:line="252" w:lineRule="auto"/>
              <w:ind w:left="187" w:hanging="187"/>
              <w:rPr>
                <w:rFonts w:ascii="Arial" w:hAnsi="Arial" w:cs="Arial"/>
                <w:spacing w:val="-3"/>
                <w:sz w:val="24"/>
                <w:szCs w:val="24"/>
                <w:lang w:val="da-DK" w:eastAsia="en-US"/>
              </w:rPr>
            </w:pPr>
            <w:r w:rsidRPr="008207E0">
              <w:rPr>
                <w:rFonts w:ascii="Arial" w:hAnsi="Arial" w:cs="Arial"/>
                <w:spacing w:val="-3"/>
                <w:sz w:val="24"/>
                <w:szCs w:val="24"/>
                <w:lang w:val="da-DK" w:eastAsia="en-US"/>
              </w:rPr>
              <w:t>0.5 &lt; SIRs &lt; 4</w:t>
            </w:r>
          </w:p>
        </w:tc>
        <w:tc>
          <w:tcPr>
            <w:tcW w:w="2610" w:type="dxa"/>
            <w:shd w:val="clear" w:color="auto" w:fill="auto"/>
          </w:tcPr>
          <w:p w14:paraId="72454053" w14:textId="77777777" w:rsidR="0080764C" w:rsidRPr="008207E0" w:rsidRDefault="0080764C" w:rsidP="00150154">
            <w:pPr>
              <w:pStyle w:val="Style1"/>
              <w:widowControl w:val="0"/>
              <w:numPr>
                <w:ilvl w:val="0"/>
                <w:numId w:val="0"/>
              </w:numPr>
              <w:tabs>
                <w:tab w:val="left" w:pos="900"/>
              </w:tabs>
              <w:spacing w:before="120" w:after="120" w:line="252" w:lineRule="auto"/>
              <w:ind w:left="187" w:hanging="187"/>
              <w:rPr>
                <w:rFonts w:ascii="Arial" w:hAnsi="Arial" w:cs="Arial"/>
                <w:spacing w:val="-3"/>
                <w:sz w:val="24"/>
                <w:szCs w:val="24"/>
                <w:lang w:val="da-DK" w:eastAsia="en-US"/>
              </w:rPr>
            </w:pPr>
            <w:r w:rsidRPr="008207E0">
              <w:rPr>
                <w:rFonts w:ascii="Arial" w:hAnsi="Arial" w:cs="Arial"/>
                <w:spacing w:val="-3"/>
                <w:sz w:val="24"/>
                <w:szCs w:val="24"/>
                <w:lang w:val="da-DK" w:eastAsia="en-US"/>
              </w:rPr>
              <w:t>SIRs &lt; 0.5</w:t>
            </w:r>
          </w:p>
        </w:tc>
      </w:tr>
    </w:tbl>
    <w:p w14:paraId="12587481" w14:textId="5D6D3F8C" w:rsidR="005355E6"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Trong trường hợp không đủ cơ sở thực hiện phân loại đường dây theo tính toán SIR, có thể phân loại đường dây một cách tương đối theo độ dài vật lý như sau:</w:t>
      </w:r>
    </w:p>
    <w:p w14:paraId="28C2AA7A" w14:textId="4D8F6D14"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Đối với đường dây trên không</w:t>
      </w:r>
    </w:p>
    <w:p w14:paraId="4F12C92F" w14:textId="77777777" w:rsidR="0080764C" w:rsidRPr="008207E0" w:rsidRDefault="0080764C" w:rsidP="00150154">
      <w:pPr>
        <w:pStyle w:val="Style1"/>
        <w:widowControl w:val="0"/>
        <w:numPr>
          <w:ilvl w:val="0"/>
          <w:numId w:val="0"/>
        </w:numPr>
        <w:tabs>
          <w:tab w:val="left" w:pos="900"/>
        </w:tabs>
        <w:spacing w:before="120" w:after="120" w:line="252" w:lineRule="auto"/>
        <w:ind w:left="187"/>
        <w:jc w:val="center"/>
        <w:rPr>
          <w:rFonts w:ascii="Arial" w:hAnsi="Arial" w:cs="Arial"/>
          <w:b/>
          <w:bCs/>
          <w:spacing w:val="-3"/>
          <w:sz w:val="24"/>
          <w:szCs w:val="24"/>
          <w:lang w:val="da-DK"/>
        </w:rPr>
      </w:pPr>
      <w:r w:rsidRPr="008207E0">
        <w:rPr>
          <w:rFonts w:ascii="Arial" w:hAnsi="Arial" w:cs="Arial"/>
          <w:b/>
          <w:bCs/>
          <w:spacing w:val="-3"/>
          <w:sz w:val="24"/>
          <w:szCs w:val="24"/>
          <w:lang w:val="da-DK"/>
        </w:rPr>
        <w:t>Bảng 4.2: Phân loại đường dây trên không theo chiều dài và cấp điện áp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2236"/>
        <w:gridCol w:w="2933"/>
        <w:gridCol w:w="1957"/>
      </w:tblGrid>
      <w:tr w:rsidR="0080764C" w:rsidRPr="008207E0" w14:paraId="1E7734B8" w14:textId="77777777" w:rsidTr="00E1388A">
        <w:trPr>
          <w:jc w:val="center"/>
        </w:trPr>
        <w:tc>
          <w:tcPr>
            <w:tcW w:w="1797" w:type="dxa"/>
            <w:shd w:val="clear" w:color="auto" w:fill="auto"/>
          </w:tcPr>
          <w:p w14:paraId="1EBCF920"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Cấp điện áp</w:t>
            </w:r>
          </w:p>
        </w:tc>
        <w:tc>
          <w:tcPr>
            <w:tcW w:w="2236" w:type="dxa"/>
            <w:shd w:val="clear" w:color="auto" w:fill="auto"/>
          </w:tcPr>
          <w:p w14:paraId="52AE0D6D"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Đường dây ngắn</w:t>
            </w:r>
          </w:p>
        </w:tc>
        <w:tc>
          <w:tcPr>
            <w:tcW w:w="2933" w:type="dxa"/>
            <w:shd w:val="clear" w:color="auto" w:fill="auto"/>
          </w:tcPr>
          <w:p w14:paraId="7A45EF67"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Đường dây trung bình</w:t>
            </w:r>
          </w:p>
        </w:tc>
        <w:tc>
          <w:tcPr>
            <w:tcW w:w="1957" w:type="dxa"/>
            <w:shd w:val="clear" w:color="auto" w:fill="auto"/>
          </w:tcPr>
          <w:p w14:paraId="67FE3654"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Đường dây dài</w:t>
            </w:r>
          </w:p>
        </w:tc>
      </w:tr>
      <w:tr w:rsidR="0080764C" w:rsidRPr="008207E0" w14:paraId="297EE35A" w14:textId="77777777" w:rsidTr="00E1388A">
        <w:trPr>
          <w:jc w:val="center"/>
        </w:trPr>
        <w:tc>
          <w:tcPr>
            <w:tcW w:w="1797" w:type="dxa"/>
            <w:shd w:val="clear" w:color="auto" w:fill="auto"/>
          </w:tcPr>
          <w:p w14:paraId="5E2E4884"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500kV</w:t>
            </w:r>
          </w:p>
        </w:tc>
        <w:tc>
          <w:tcPr>
            <w:tcW w:w="2236" w:type="dxa"/>
            <w:shd w:val="clear" w:color="auto" w:fill="auto"/>
          </w:tcPr>
          <w:p w14:paraId="30A0C958"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L &lt; 40km</w:t>
            </w:r>
          </w:p>
        </w:tc>
        <w:tc>
          <w:tcPr>
            <w:tcW w:w="2933" w:type="dxa"/>
            <w:shd w:val="clear" w:color="auto" w:fill="auto"/>
          </w:tcPr>
          <w:p w14:paraId="23590332"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40km ≤ L ≤ 120km</w:t>
            </w:r>
          </w:p>
        </w:tc>
        <w:tc>
          <w:tcPr>
            <w:tcW w:w="1957" w:type="dxa"/>
            <w:shd w:val="clear" w:color="auto" w:fill="auto"/>
          </w:tcPr>
          <w:p w14:paraId="28DC60EB"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 xml:space="preserve"> L &gt; 120km</w:t>
            </w:r>
          </w:p>
        </w:tc>
      </w:tr>
      <w:tr w:rsidR="0080764C" w:rsidRPr="008207E0" w14:paraId="57D5722D" w14:textId="77777777" w:rsidTr="00E1388A">
        <w:trPr>
          <w:jc w:val="center"/>
        </w:trPr>
        <w:tc>
          <w:tcPr>
            <w:tcW w:w="1797" w:type="dxa"/>
            <w:shd w:val="clear" w:color="auto" w:fill="auto"/>
          </w:tcPr>
          <w:p w14:paraId="03E4AE38"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220kV</w:t>
            </w:r>
          </w:p>
        </w:tc>
        <w:tc>
          <w:tcPr>
            <w:tcW w:w="2236" w:type="dxa"/>
            <w:shd w:val="clear" w:color="auto" w:fill="auto"/>
          </w:tcPr>
          <w:p w14:paraId="76FC487F"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L &lt; 20km</w:t>
            </w:r>
          </w:p>
        </w:tc>
        <w:tc>
          <w:tcPr>
            <w:tcW w:w="2933" w:type="dxa"/>
            <w:shd w:val="clear" w:color="auto" w:fill="auto"/>
          </w:tcPr>
          <w:p w14:paraId="47762C25"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20km ≤ L ≤ 80km</w:t>
            </w:r>
          </w:p>
        </w:tc>
        <w:tc>
          <w:tcPr>
            <w:tcW w:w="1957" w:type="dxa"/>
            <w:shd w:val="clear" w:color="auto" w:fill="auto"/>
          </w:tcPr>
          <w:p w14:paraId="1B885299"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 xml:space="preserve"> L &gt; 80km</w:t>
            </w:r>
          </w:p>
        </w:tc>
      </w:tr>
      <w:tr w:rsidR="0080764C" w:rsidRPr="008207E0" w14:paraId="59B6C9F3" w14:textId="77777777" w:rsidTr="00E1388A">
        <w:trPr>
          <w:jc w:val="center"/>
        </w:trPr>
        <w:tc>
          <w:tcPr>
            <w:tcW w:w="1797" w:type="dxa"/>
            <w:shd w:val="clear" w:color="auto" w:fill="auto"/>
          </w:tcPr>
          <w:p w14:paraId="328A03D6"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110kV</w:t>
            </w:r>
          </w:p>
        </w:tc>
        <w:tc>
          <w:tcPr>
            <w:tcW w:w="2236" w:type="dxa"/>
            <w:shd w:val="clear" w:color="auto" w:fill="auto"/>
          </w:tcPr>
          <w:p w14:paraId="73C1FA43"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L &lt; 10km</w:t>
            </w:r>
          </w:p>
        </w:tc>
        <w:tc>
          <w:tcPr>
            <w:tcW w:w="2933" w:type="dxa"/>
            <w:shd w:val="clear" w:color="auto" w:fill="auto"/>
          </w:tcPr>
          <w:p w14:paraId="73AACE27"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10km ≤ L ≤ 50km</w:t>
            </w:r>
          </w:p>
        </w:tc>
        <w:tc>
          <w:tcPr>
            <w:tcW w:w="1957" w:type="dxa"/>
            <w:shd w:val="clear" w:color="auto" w:fill="auto"/>
          </w:tcPr>
          <w:p w14:paraId="7AB3AB12"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eastAsia="en-US"/>
              </w:rPr>
            </w:pPr>
            <w:r w:rsidRPr="008207E0">
              <w:rPr>
                <w:rFonts w:ascii="Arial" w:hAnsi="Arial" w:cs="Arial"/>
                <w:spacing w:val="-3"/>
                <w:sz w:val="24"/>
                <w:szCs w:val="24"/>
                <w:lang w:val="da-DK" w:eastAsia="en-US"/>
              </w:rPr>
              <w:t xml:space="preserve"> L &gt; 50km</w:t>
            </w:r>
          </w:p>
        </w:tc>
      </w:tr>
    </w:tbl>
    <w:p w14:paraId="546E4538" w14:textId="11FE697B"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Đối với đường dây cáp ngầm</w:t>
      </w:r>
    </w:p>
    <w:p w14:paraId="25625C4C" w14:textId="77777777" w:rsidR="0080764C" w:rsidRPr="008207E0" w:rsidRDefault="0080764C" w:rsidP="00150154">
      <w:pPr>
        <w:pStyle w:val="Style1"/>
        <w:widowControl w:val="0"/>
        <w:numPr>
          <w:ilvl w:val="0"/>
          <w:numId w:val="0"/>
        </w:numPr>
        <w:tabs>
          <w:tab w:val="left" w:pos="900"/>
        </w:tabs>
        <w:spacing w:before="120" w:after="120" w:line="252" w:lineRule="auto"/>
        <w:ind w:left="187"/>
        <w:jc w:val="center"/>
        <w:rPr>
          <w:rFonts w:ascii="Arial" w:hAnsi="Arial" w:cs="Arial"/>
          <w:b/>
          <w:bCs/>
          <w:spacing w:val="-3"/>
          <w:sz w:val="24"/>
          <w:szCs w:val="24"/>
          <w:lang w:val="en-US"/>
        </w:rPr>
      </w:pPr>
      <w:r w:rsidRPr="008207E0">
        <w:rPr>
          <w:rFonts w:ascii="Arial" w:hAnsi="Arial" w:cs="Arial"/>
          <w:b/>
          <w:bCs/>
          <w:spacing w:val="-3"/>
          <w:sz w:val="24"/>
          <w:szCs w:val="24"/>
          <w:lang w:val="en-US"/>
        </w:rPr>
        <w:t>Bảng 4.3: Phân loại đường dây theo chiều dài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3088"/>
        <w:gridCol w:w="2610"/>
      </w:tblGrid>
      <w:tr w:rsidR="0080764C" w:rsidRPr="008207E0" w14:paraId="20C616A5" w14:textId="77777777" w:rsidTr="00E1388A">
        <w:trPr>
          <w:jc w:val="center"/>
        </w:trPr>
        <w:tc>
          <w:tcPr>
            <w:tcW w:w="2358" w:type="dxa"/>
            <w:shd w:val="clear" w:color="auto" w:fill="auto"/>
          </w:tcPr>
          <w:p w14:paraId="497B991D" w14:textId="77777777" w:rsidR="0080764C" w:rsidRPr="008207E0" w:rsidRDefault="0080764C" w:rsidP="00150154">
            <w:pPr>
              <w:widowControl w:val="0"/>
              <w:spacing w:line="252" w:lineRule="auto"/>
              <w:jc w:val="center"/>
              <w:rPr>
                <w:rFonts w:cs="Arial"/>
                <w:color w:val="000000"/>
                <w:spacing w:val="-3"/>
                <w:szCs w:val="24"/>
              </w:rPr>
            </w:pPr>
            <w:r w:rsidRPr="008207E0">
              <w:rPr>
                <w:rFonts w:cs="Arial"/>
                <w:color w:val="000000"/>
                <w:spacing w:val="-3"/>
                <w:szCs w:val="24"/>
              </w:rPr>
              <w:t>Đường dây ngắn</w:t>
            </w:r>
          </w:p>
        </w:tc>
        <w:tc>
          <w:tcPr>
            <w:tcW w:w="3088" w:type="dxa"/>
            <w:shd w:val="clear" w:color="auto" w:fill="auto"/>
          </w:tcPr>
          <w:p w14:paraId="25ADCEA5" w14:textId="77777777" w:rsidR="0080764C" w:rsidRPr="008207E0" w:rsidRDefault="0080764C" w:rsidP="00150154">
            <w:pPr>
              <w:widowControl w:val="0"/>
              <w:spacing w:line="252" w:lineRule="auto"/>
              <w:jc w:val="center"/>
              <w:rPr>
                <w:rFonts w:cs="Arial"/>
                <w:color w:val="000000"/>
                <w:spacing w:val="-3"/>
                <w:szCs w:val="24"/>
              </w:rPr>
            </w:pPr>
            <w:r w:rsidRPr="008207E0">
              <w:rPr>
                <w:rFonts w:cs="Arial"/>
                <w:color w:val="000000"/>
                <w:spacing w:val="-3"/>
                <w:szCs w:val="24"/>
              </w:rPr>
              <w:t>Đường dây trung bình</w:t>
            </w:r>
          </w:p>
        </w:tc>
        <w:tc>
          <w:tcPr>
            <w:tcW w:w="2610" w:type="dxa"/>
            <w:shd w:val="clear" w:color="auto" w:fill="auto"/>
          </w:tcPr>
          <w:p w14:paraId="17DD5301" w14:textId="77777777" w:rsidR="0080764C" w:rsidRPr="008207E0" w:rsidRDefault="0080764C" w:rsidP="00150154">
            <w:pPr>
              <w:widowControl w:val="0"/>
              <w:spacing w:line="252" w:lineRule="auto"/>
              <w:jc w:val="center"/>
              <w:rPr>
                <w:rFonts w:cs="Arial"/>
                <w:color w:val="000000"/>
                <w:spacing w:val="-3"/>
                <w:szCs w:val="24"/>
              </w:rPr>
            </w:pPr>
            <w:r w:rsidRPr="008207E0">
              <w:rPr>
                <w:rFonts w:cs="Arial"/>
                <w:color w:val="000000"/>
                <w:spacing w:val="-3"/>
                <w:szCs w:val="24"/>
              </w:rPr>
              <w:t>Đường dây dài</w:t>
            </w:r>
          </w:p>
        </w:tc>
      </w:tr>
      <w:tr w:rsidR="0080764C" w:rsidRPr="008207E0" w14:paraId="43864FAE" w14:textId="77777777" w:rsidTr="00E1388A">
        <w:trPr>
          <w:trHeight w:val="368"/>
          <w:jc w:val="center"/>
        </w:trPr>
        <w:tc>
          <w:tcPr>
            <w:tcW w:w="2358" w:type="dxa"/>
            <w:shd w:val="clear" w:color="auto" w:fill="auto"/>
          </w:tcPr>
          <w:p w14:paraId="6A5F8424" w14:textId="77777777" w:rsidR="0080764C" w:rsidRPr="008207E0" w:rsidRDefault="0080764C" w:rsidP="00150154">
            <w:pPr>
              <w:widowControl w:val="0"/>
              <w:spacing w:line="252" w:lineRule="auto"/>
              <w:jc w:val="center"/>
              <w:rPr>
                <w:rFonts w:cs="Arial"/>
                <w:color w:val="000000"/>
                <w:spacing w:val="-3"/>
                <w:szCs w:val="24"/>
                <w:lang w:val="vi-VN"/>
              </w:rPr>
            </w:pPr>
            <w:r w:rsidRPr="008207E0">
              <w:rPr>
                <w:rFonts w:cs="Arial"/>
                <w:szCs w:val="24"/>
                <w:lang w:eastAsia="zh-CN"/>
              </w:rPr>
              <w:t>L &lt; 10km</w:t>
            </w:r>
          </w:p>
        </w:tc>
        <w:tc>
          <w:tcPr>
            <w:tcW w:w="3088" w:type="dxa"/>
            <w:shd w:val="clear" w:color="auto" w:fill="auto"/>
          </w:tcPr>
          <w:p w14:paraId="6D5D4EDD" w14:textId="77777777" w:rsidR="0080764C" w:rsidRPr="008207E0" w:rsidRDefault="0080764C" w:rsidP="00150154">
            <w:pPr>
              <w:widowControl w:val="0"/>
              <w:spacing w:line="252" w:lineRule="auto"/>
              <w:jc w:val="center"/>
              <w:rPr>
                <w:rFonts w:cs="Arial"/>
                <w:color w:val="000000"/>
                <w:spacing w:val="-3"/>
                <w:szCs w:val="24"/>
                <w:lang w:val="vi-VN"/>
              </w:rPr>
            </w:pPr>
            <w:r w:rsidRPr="008207E0">
              <w:rPr>
                <w:rFonts w:cs="Arial"/>
                <w:szCs w:val="24"/>
                <w:lang w:eastAsia="zh-CN"/>
              </w:rPr>
              <w:t>10km  ≤  L  ≤  30km</w:t>
            </w:r>
          </w:p>
        </w:tc>
        <w:tc>
          <w:tcPr>
            <w:tcW w:w="2610" w:type="dxa"/>
            <w:shd w:val="clear" w:color="auto" w:fill="auto"/>
          </w:tcPr>
          <w:p w14:paraId="2FA762CE" w14:textId="77777777" w:rsidR="0080764C" w:rsidRPr="008207E0" w:rsidRDefault="0080764C" w:rsidP="00150154">
            <w:pPr>
              <w:widowControl w:val="0"/>
              <w:spacing w:line="252" w:lineRule="auto"/>
              <w:jc w:val="center"/>
              <w:rPr>
                <w:rFonts w:cs="Arial"/>
                <w:color w:val="000000"/>
                <w:spacing w:val="-3"/>
                <w:szCs w:val="24"/>
                <w:lang w:val="vi-VN"/>
              </w:rPr>
            </w:pPr>
            <w:r w:rsidRPr="008207E0">
              <w:rPr>
                <w:rFonts w:cs="Arial"/>
                <w:szCs w:val="24"/>
                <w:lang w:eastAsia="zh-CN"/>
              </w:rPr>
              <w:t>L &gt; 30km</w:t>
            </w:r>
          </w:p>
        </w:tc>
      </w:tr>
    </w:tbl>
    <w:p w14:paraId="12AB8DB2" w14:textId="77777777" w:rsidR="0080764C" w:rsidRPr="008207E0" w:rsidRDefault="0080764C" w:rsidP="00150154">
      <w:pPr>
        <w:pStyle w:val="Style1"/>
        <w:widowControl w:val="0"/>
        <w:numPr>
          <w:ilvl w:val="0"/>
          <w:numId w:val="0"/>
        </w:numPr>
        <w:tabs>
          <w:tab w:val="left" w:pos="900"/>
        </w:tabs>
        <w:spacing w:before="120" w:after="120" w:line="252" w:lineRule="auto"/>
        <w:ind w:left="180" w:hanging="180"/>
        <w:rPr>
          <w:rFonts w:ascii="Arial" w:hAnsi="Arial" w:cs="Arial"/>
          <w:spacing w:val="-3"/>
          <w:sz w:val="24"/>
          <w:szCs w:val="24"/>
          <w:lang w:val="da-DK"/>
        </w:rPr>
      </w:pPr>
      <w:r w:rsidRPr="008207E0">
        <w:rPr>
          <w:rFonts w:ascii="Arial" w:hAnsi="Arial" w:cs="Arial"/>
          <w:spacing w:val="-3"/>
          <w:sz w:val="24"/>
          <w:szCs w:val="24"/>
          <w:lang w:val="da-DK"/>
        </w:rPr>
        <w:t xml:space="preserve">    </w:t>
      </w:r>
    </w:p>
    <w:p w14:paraId="5A67A414" w14:textId="77C0EAE0"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Ảnh hưởng của việc phân loại độ dài đường dây đến việc xác định cấu hình hệ thống bảo vệ:</w:t>
      </w:r>
    </w:p>
    <w:p w14:paraId="273FC22E" w14:textId="70D11E8A" w:rsidR="0080764C" w:rsidRPr="008207E0" w:rsidRDefault="0069677F" w:rsidP="00150154">
      <w:pPr>
        <w:pStyle w:val="BodyText10"/>
        <w:widowControl w:val="0"/>
        <w:spacing w:before="120" w:after="120" w:line="252" w:lineRule="auto"/>
        <w:contextualSpacing/>
        <w:rPr>
          <w:rFonts w:cs="Arial"/>
          <w:szCs w:val="24"/>
        </w:rPr>
      </w:pPr>
      <w:r w:rsidRPr="008207E0">
        <w:rPr>
          <w:rFonts w:cs="Arial"/>
          <w:szCs w:val="24"/>
        </w:rPr>
        <w:t xml:space="preserve">a) </w:t>
      </w:r>
      <w:r w:rsidR="0080764C" w:rsidRPr="008207E0">
        <w:rPr>
          <w:rFonts w:cs="Arial"/>
          <w:szCs w:val="24"/>
        </w:rPr>
        <w:t>Đường dây ngắn: Các bảo vệ quá dòng, khoảng cách vùng độc lập có thể</w:t>
      </w:r>
      <w:r w:rsidRPr="008207E0">
        <w:rPr>
          <w:rFonts w:cs="Arial"/>
          <w:szCs w:val="24"/>
        </w:rPr>
        <w:t xml:space="preserve"> </w:t>
      </w:r>
      <w:r w:rsidR="0080764C" w:rsidRPr="008207E0">
        <w:rPr>
          <w:rFonts w:cs="Arial"/>
          <w:szCs w:val="24"/>
        </w:rPr>
        <w:t xml:space="preserve">không đảm </w:t>
      </w:r>
      <w:r w:rsidR="0080764C" w:rsidRPr="008207E0">
        <w:rPr>
          <w:rFonts w:cs="Arial"/>
          <w:szCs w:val="24"/>
        </w:rPr>
        <w:lastRenderedPageBreak/>
        <w:t>bảo phối hợp chọn lọc, do đó cần thiết trang bị bảo vệ sử dụng kênh truyền nhằm đảm bảo tính chọn lọc của bảo vệ.</w:t>
      </w:r>
    </w:p>
    <w:p w14:paraId="540916E8" w14:textId="51A78777" w:rsidR="0080764C" w:rsidRPr="008207E0" w:rsidRDefault="0069677F" w:rsidP="00150154">
      <w:pPr>
        <w:pStyle w:val="BodyText10"/>
        <w:widowControl w:val="0"/>
        <w:spacing w:before="120" w:after="120" w:line="252" w:lineRule="auto"/>
        <w:contextualSpacing/>
        <w:rPr>
          <w:rFonts w:cs="Arial"/>
          <w:szCs w:val="24"/>
        </w:rPr>
      </w:pPr>
      <w:r w:rsidRPr="008207E0">
        <w:rPr>
          <w:rFonts w:cs="Arial"/>
          <w:szCs w:val="24"/>
        </w:rPr>
        <w:t xml:space="preserve">b) </w:t>
      </w:r>
      <w:r w:rsidR="0080764C" w:rsidRPr="008207E0">
        <w:rPr>
          <w:rFonts w:cs="Arial"/>
          <w:szCs w:val="24"/>
        </w:rPr>
        <w:t>Đối với đường dây trung bình: Các bảo vệ quá dòng, khoảng cách vùng độc lập có khả năng đảm bảo tính phối hợp chọn lọc. Bảo vệ sử dụng kênh truyền được áp dụng trong trường hợp cần bảo vệ tác động nhanh theo yêu cầu thời gian loại trừ sự cố.</w:t>
      </w:r>
    </w:p>
    <w:p w14:paraId="7BC0A4F5" w14:textId="67ABA822" w:rsidR="0080764C" w:rsidRPr="008207E0" w:rsidRDefault="0069677F" w:rsidP="00150154">
      <w:pPr>
        <w:pStyle w:val="BodyText10"/>
        <w:widowControl w:val="0"/>
        <w:spacing w:before="120" w:after="120" w:line="252" w:lineRule="auto"/>
        <w:contextualSpacing/>
        <w:rPr>
          <w:rFonts w:cs="Arial"/>
          <w:szCs w:val="24"/>
        </w:rPr>
      </w:pPr>
      <w:r w:rsidRPr="008207E0">
        <w:rPr>
          <w:rFonts w:cs="Arial"/>
          <w:szCs w:val="24"/>
        </w:rPr>
        <w:t xml:space="preserve">c) </w:t>
      </w:r>
      <w:r w:rsidR="0080764C" w:rsidRPr="008207E0">
        <w:rPr>
          <w:rFonts w:cs="Arial"/>
          <w:szCs w:val="24"/>
        </w:rPr>
        <w:t xml:space="preserve">Đối với đường dây dài: </w:t>
      </w:r>
    </w:p>
    <w:p w14:paraId="288553AD"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Bảo vệ quá dòng và bảo vệ khoảng cách vùng độc lập có thể đảm bảo tính phối hợp chọn lọc. Tuy nhiên, vùng bảo vệ của các bảo vệ này phải đảm bảo không được trùng với vùng xâm lấn tải trong các chế độ vận hành khác nhau của đường dây.</w:t>
      </w:r>
    </w:p>
    <w:p w14:paraId="1DE7D350"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Do ảnh hưởng của hiện tượng quá độ điện kháng trong quá trình sự cố của đường dây có tụ bù dọc, nên chỉnh định của bảo vệ khoảng cách trong trường hợp này có thể không đảm bảo tính chọn lọc. Do đó, cần trang bị bảo vệ sử dụng kênh truyền nhằm đảm bảo tính chọn lọc của bảo vệ.</w:t>
      </w:r>
    </w:p>
    <w:p w14:paraId="61A27821" w14:textId="776049FF"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63" w:name="_Toc188048388"/>
      <w:r w:rsidRPr="008207E0">
        <w:rPr>
          <w:rFonts w:cs="Arial"/>
          <w:b/>
          <w:bCs/>
          <w:szCs w:val="24"/>
        </w:rPr>
        <w:t>Yêu cầu chung đối với bảo vệ đường dây</w:t>
      </w:r>
      <w:bookmarkEnd w:id="863"/>
    </w:p>
    <w:p w14:paraId="5219647B" w14:textId="7BBD0F86" w:rsidR="006967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Yêu cầu đối với chức năng tự động đóng lại</w:t>
      </w:r>
      <w:r w:rsidR="0069677F" w:rsidRPr="008207E0">
        <w:rPr>
          <w:rFonts w:cs="Arial"/>
          <w:szCs w:val="24"/>
        </w:rPr>
        <w:t>:</w:t>
      </w:r>
    </w:p>
    <w:p w14:paraId="2AE5833D" w14:textId="0F1330F4" w:rsidR="006967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a) Yêu cầu chung cho chức năng tự động đóng lại với đường dây được quy định tại </w:t>
      </w:r>
      <w:r w:rsidRPr="008207E0">
        <w:rPr>
          <w:rFonts w:cs="Arial"/>
          <w:szCs w:val="24"/>
          <w:highlight w:val="yellow"/>
        </w:rPr>
        <w:t>4.1-1.3</w:t>
      </w:r>
      <w:r w:rsidR="0069677F" w:rsidRPr="008207E0">
        <w:rPr>
          <w:rFonts w:cs="Arial"/>
          <w:szCs w:val="24"/>
        </w:rPr>
        <w:t>.</w:t>
      </w:r>
      <w:r w:rsidRPr="008207E0">
        <w:rPr>
          <w:rFonts w:cs="Arial"/>
          <w:szCs w:val="24"/>
        </w:rPr>
        <w:br/>
        <w:t>b) Đường dây 500kV, 220kV phải có khả năng thực hiện tự động đóng lại 1 pha/ 3pha.</w:t>
      </w:r>
      <w:r w:rsidR="0069677F" w:rsidRPr="008207E0">
        <w:rPr>
          <w:rFonts w:cs="Arial"/>
          <w:szCs w:val="24"/>
        </w:rPr>
        <w:t xml:space="preserve"> </w:t>
      </w:r>
      <w:r w:rsidRPr="008207E0">
        <w:rPr>
          <w:rFonts w:cs="Arial"/>
          <w:szCs w:val="24"/>
        </w:rPr>
        <w:t>Trong trường hợp tự động đóng lại 1 pha không thành công, hệ thống bảo vệ phải thực hiện cắt 3 pha đường dây. Trường hợp đường dây song song khi sự cố cho phép tự đóng lại nhiều pha</w:t>
      </w:r>
      <w:r w:rsidR="0069677F" w:rsidRPr="008207E0">
        <w:rPr>
          <w:rFonts w:cs="Arial"/>
          <w:szCs w:val="24"/>
        </w:rPr>
        <w:t>.</w:t>
      </w:r>
    </w:p>
    <w:p w14:paraId="10A389F4" w14:textId="0D79A748" w:rsidR="006967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Đường dây 110kV chỉ cần thực hiện tự động đóng lại 3 pha. Trong trường hợp cần thiết, để nâng cao độ ổn định, tin cậy trong vận hành có thể trang bị để thực hiện cắt 1 pha và đóng lại 1 pha đối với đường dây 110kV.</w:t>
      </w:r>
    </w:p>
    <w:p w14:paraId="5177C01A" w14:textId="06F55990" w:rsidR="006967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Trong chế độ không toàn pha của chu trình tự động đóng lại 1 pha, các bảo vệ chống sự cố của hệ thống bảo vệ (so lệch, khoảng cách, quá dòng, chống hư hỏng máy cắt …) không được tác động nhằm duy trì sự vận hành của hai pha còn lại trong khoảng thời gian cho phép của chế độ không toàn pha khi không có sự cố xếp chồng.</w:t>
      </w:r>
    </w:p>
    <w:p w14:paraId="6C39B03F" w14:textId="18476B8A" w:rsidR="0069677F" w:rsidRPr="008207E0" w:rsidRDefault="0069677F" w:rsidP="00150154">
      <w:pPr>
        <w:pStyle w:val="BodyText10"/>
        <w:widowControl w:val="0"/>
        <w:spacing w:before="120" w:after="120" w:line="252" w:lineRule="auto"/>
        <w:contextualSpacing/>
        <w:rPr>
          <w:rFonts w:cs="Arial"/>
          <w:szCs w:val="24"/>
        </w:rPr>
      </w:pPr>
      <w:r w:rsidRPr="008207E0">
        <w:rPr>
          <w:rFonts w:cs="Arial"/>
          <w:szCs w:val="24"/>
        </w:rPr>
        <w:t>đ</w:t>
      </w:r>
      <w:r w:rsidR="0080764C" w:rsidRPr="008207E0">
        <w:rPr>
          <w:rFonts w:cs="Arial"/>
          <w:szCs w:val="24"/>
        </w:rPr>
        <w:t>) Thời gian chết của bảo vệ tự động đóng lại phải đảm bảo các yêu cầu sau: (i) đủ dài để đảm bảo khả năng khôi phục cách điện trong trường hợp sự cố thoáng qua. Trong đó, thời gian đảm bảo khả năng khôi phục cách điện phải tính đến các yếu tố sau: thời gian tác động của hệ thống bảo vệ tại mỗi đầu, ảnh hưởng của hiện tượng nguồn yếu dẫn đến bảo vệ hai đầu đường dây khởi động và tác động nối tiếp nhau, thời gian dự phòng; (ii) không gây mất ổn định hệ thống điện trong quá trình tự động đóng lại.</w:t>
      </w:r>
    </w:p>
    <w:p w14:paraId="2E484828" w14:textId="62B015F6" w:rsidR="006967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2. Tác động cắt của bảo vệ đường dây</w:t>
      </w:r>
      <w:r w:rsidR="0069677F" w:rsidRPr="008207E0">
        <w:rPr>
          <w:rFonts w:cs="Arial"/>
          <w:szCs w:val="24"/>
        </w:rPr>
        <w:t>:</w:t>
      </w:r>
    </w:p>
    <w:p w14:paraId="247CA145" w14:textId="477EB344" w:rsidR="006967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Cho phép bảo vệ chống sự cố cắt 1 pha/3 pha đối với đường dây trên không có cấp điện áp từ 220kV trở lên, các bảo vệ chính của đường dây này phải có khả năng phân biệt sự cố 1 pha/ 3 pha. Chỉ thực hiện chế độ cắt 3 pha đối với đường dây trên không có cấp điện áp từ 110kV trở xuống. Trừ các trường hợp đặc biệt nhằm nâng cao độ ổn định, tin cậy trong vận hành có thể trang bị để thực hiện cắt 1 pha và đóng lại 1 pha đối với đường dây 110 kV.</w:t>
      </w:r>
    </w:p>
    <w:p w14:paraId="281DB55D" w14:textId="54FB4B25" w:rsidR="006967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b) Đối với đường dây cáp ngầm, đường dây hỗn hợp trên không và cáp ngầm chỉ cho phép hệ thống rơ le bảo vệ cắt 3 pha. </w:t>
      </w:r>
    </w:p>
    <w:p w14:paraId="6EF3C483" w14:textId="1A30961B" w:rsidR="006967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Trường hợp đường dây song song khi sự cố cho phép cắt 1 pha hoặc nhiều pha</w:t>
      </w:r>
      <w:r w:rsidR="0069677F" w:rsidRPr="008207E0">
        <w:rPr>
          <w:rFonts w:cs="Arial"/>
          <w:szCs w:val="24"/>
        </w:rPr>
        <w:t>.</w:t>
      </w:r>
    </w:p>
    <w:p w14:paraId="30E7828D" w14:textId="18C6B593"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Kênh truyền sử dụng cho bảo vệ đường dây phải đảm bảo các yêu cầu kỹ thuật về độ trễ, mức độ suy giảm tín hiệu và các yêu cầu khác của chức năng bảo vệ.</w:t>
      </w:r>
    </w:p>
    <w:p w14:paraId="3C8818AA" w14:textId="4C4DB335"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64" w:name="_Toc188048389"/>
      <w:r w:rsidRPr="008207E0">
        <w:rPr>
          <w:rFonts w:cs="Arial"/>
          <w:b/>
          <w:bCs/>
          <w:szCs w:val="24"/>
        </w:rPr>
        <w:t>Các chức năng bảo vệ chống sự cố đường dây</w:t>
      </w:r>
      <w:bookmarkEnd w:id="864"/>
    </w:p>
    <w:p w14:paraId="5F3F8931" w14:textId="77777777"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Bảo vệ so lệch đường dây</w:t>
      </w:r>
    </w:p>
    <w:p w14:paraId="5ADF6B32" w14:textId="5B7952CC"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a) Bảo vệ so lệch đường dây phải có khả năng phát hiện mọi dạng sự cố trong vùng bảo </w:t>
      </w:r>
      <w:r w:rsidRPr="008207E0">
        <w:rPr>
          <w:rFonts w:cs="Arial"/>
          <w:szCs w:val="24"/>
        </w:rPr>
        <w:lastRenderedPageBreak/>
        <w:t>vệ xác định bởi CT tại các đầu đường dây ngay cả trong trường hợp một trong các CT bị bão hòa.</w:t>
      </w:r>
    </w:p>
    <w:p w14:paraId="16F67285" w14:textId="0EB89D5B"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Bảo vệ so lệch đường dây không được tác động với các hiện tượng không phải là sự cố trong vùng bảo vệ như: dòng điện đóng xung đường dây, dòng không cân bằng do dòng điện dung đường dây gây ra, quá tải đường dây, dòng ngắn mạch chạy qua đường dây do sự cố bên ngoài vùng bảo vệ.</w:t>
      </w:r>
    </w:p>
    <w:p w14:paraId="567CC1ED" w14:textId="694ECA6D"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Bảo vệ so lệch đường dây không được tác động do ảnh hưởng của dòng không cân bằng, sai số của CT (ngay cả trong trường hợp dòng ngắn mạch lớn chạy qua đường dây do ngắn mạch ngoài vùng bảo vệ).</w:t>
      </w:r>
    </w:p>
    <w:p w14:paraId="0BE5FAFE" w14:textId="378AF7BC"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Các bảo vệ chọn lọc tương đối</w:t>
      </w:r>
      <w:r w:rsidR="00370F38" w:rsidRPr="008207E0">
        <w:rPr>
          <w:rFonts w:cs="Arial"/>
          <w:szCs w:val="24"/>
        </w:rPr>
        <w:t>:</w:t>
      </w:r>
    </w:p>
    <w:p w14:paraId="2F1E2F1D" w14:textId="2AF296AB"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Bảo vệ khoảng cách phải có khả năng khóa tạm thời trong trường hợp phát hiện dao động công suất.</w:t>
      </w:r>
    </w:p>
    <w:p w14:paraId="188E566C" w14:textId="4C927DD8"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Bảo vệ khoảng cách phải có khả năng khóa không tác động trong trường hợp mất áp nhị thứ.</w:t>
      </w:r>
    </w:p>
    <w:p w14:paraId="0B4CB32F" w14:textId="32F3C327"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Bảo vệ khoảng cách và bảo vệ quá dòng đường dây phải có tối thiểu 03 cấp bảo vệ có hướng.</w:t>
      </w:r>
      <w:r w:rsidRPr="008207E0">
        <w:rPr>
          <w:rFonts w:cs="Arial"/>
          <w:szCs w:val="24"/>
        </w:rPr>
        <w:br/>
        <w:t>3. Quy định về bảo vệ chọn lọc tuyệt đối</w:t>
      </w:r>
      <w:r w:rsidR="00370F38" w:rsidRPr="008207E0">
        <w:rPr>
          <w:rFonts w:cs="Arial"/>
          <w:szCs w:val="24"/>
        </w:rPr>
        <w:t>:</w:t>
      </w:r>
    </w:p>
    <w:p w14:paraId="64F00ED6" w14:textId="77777777"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a) Bảo vệ chọn lọc tuyệt đối được sử dụng với vai trò là bảo vệ chính của đường dây, do đó phải có khả năng loại trừ sự cố trong khoảng thời gian quy định tại </w:t>
      </w:r>
      <w:r w:rsidRPr="008207E0">
        <w:rPr>
          <w:rFonts w:cs="Arial"/>
          <w:szCs w:val="24"/>
          <w:highlight w:val="yellow"/>
        </w:rPr>
        <w:t>mục 1.6 - 2</w:t>
      </w:r>
      <w:r w:rsidRPr="008207E0">
        <w:rPr>
          <w:rFonts w:cs="Arial"/>
          <w:szCs w:val="24"/>
        </w:rPr>
        <w:t>.</w:t>
      </w:r>
    </w:p>
    <w:p w14:paraId="10556C55" w14:textId="77777777" w:rsidR="00370F38"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Bảo vệ chọn lọc tuyệt đối được trang bị cho đường dây để đảm bảo các yêu cầu về phối hợp chọn lọc của hệ thống bảo vệ và yêu cầu về thời gian loại trừ sự cố lớn nhất.</w:t>
      </w:r>
    </w:p>
    <w:p w14:paraId="6AF75350" w14:textId="6B63E27C" w:rsidR="006D6947" w:rsidRPr="00717A6F" w:rsidRDefault="006D6947" w:rsidP="00150154">
      <w:pPr>
        <w:pStyle w:val="BodyText10"/>
        <w:widowControl w:val="0"/>
        <w:spacing w:before="120" w:after="120" w:line="252" w:lineRule="auto"/>
        <w:contextualSpacing/>
        <w:rPr>
          <w:rFonts w:cs="Arial"/>
          <w:szCs w:val="24"/>
          <w:lang w:val="en-US"/>
        </w:rPr>
      </w:pPr>
      <w:r w:rsidRPr="00717A6F">
        <w:rPr>
          <w:rFonts w:cs="Arial"/>
          <w:szCs w:val="24"/>
          <w:lang w:val="en-US"/>
        </w:rPr>
        <w:t>c) Bảo vệ so lệch đường dây phải được trang bị trong các trường hợp: đường dây 500kV, đường dây 220kV, đường dây 110kV ngắn, các đường dây cáp ngầm (trừ trường hợp đường dây cáp ngầm 110kV hình tia có lưới vỏ kim loại của cáp nối đất tại một điểm).</w:t>
      </w:r>
    </w:p>
    <w:p w14:paraId="10A441E1" w14:textId="2AA8E1AD"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65" w:name="_Toc188048390"/>
      <w:r w:rsidRPr="008207E0">
        <w:rPr>
          <w:rFonts w:cs="Arial"/>
          <w:b/>
          <w:bCs/>
          <w:szCs w:val="24"/>
        </w:rPr>
        <w:t>Cấu hình hệ thống rơ le bảo vệ đường dây 500kV</w:t>
      </w:r>
      <w:bookmarkEnd w:id="865"/>
    </w:p>
    <w:p w14:paraId="4D633DDA" w14:textId="77777777"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Mỗi đầu đường dây được trang bị hai thiết bị rơ le bảo vệ (mạch bảo vệ) với cấu hình chức năng như sau:</w:t>
      </w:r>
    </w:p>
    <w:p w14:paraId="2EE9F094" w14:textId="33F0D62C"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(mạch bảo vệ số 1): Được tích hợp các chức năng bảo vệ: 87L, SOTF, 50-STUB, 67/67N, 50/51, 50/51N, 27/59, 79, 60, 85, FR, FL.</w:t>
      </w:r>
    </w:p>
    <w:p w14:paraId="40F0FE97" w14:textId="1C138563"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(mạch bảo vệ số 2): Được tích hợp các chức năng bảo vệ: 87L, 21/21N, 21/21N sử dụng kênh truyền, 68 (B/T), SOTF, 50-STUB, 67/67N, 50/51, 50/51N, 27/59, 79, 60, 85, FR, FL.</w:t>
      </w:r>
    </w:p>
    <w:p w14:paraId="26ECB271" w14:textId="38291B92"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Các chức năng bảo vệ 21/21N, 21/21N sử dụng kênh truyền có thể tích hợp trong thiết bị bảo vệ số 2 hoặc nằm trong thiết bị rơ le bảo vệ riêng.</w:t>
      </w:r>
    </w:p>
    <w:p w14:paraId="78D3A178" w14:textId="622B74B4"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Chức năng bảo vệ 87L, 21/21N, 21/21N sử dụng kênh truyền phải có khả năng phát hiện sự cố 1 pha và ra lệnh cắt 1 pha.</w:t>
      </w:r>
    </w:p>
    <w:p w14:paraId="498CBDAB" w14:textId="56890902"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Chức năng 79, 27/59 được trang bị bảo vệ đúp và được tích hợp vào trong hai  thiết bị rơ-le bảo vệ trên hoặc nằm trong thiết bị rơ le bảo vệ riêng.</w:t>
      </w:r>
    </w:p>
    <w:p w14:paraId="564AFEA3" w14:textId="4334AACB"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e) Trong trường hợp sử dụng sơ đồ một xuất tuyến hai máy cắt, bảo vệ 50-STUB phải được trang bị bảo vệ đúp, và tích hợp trong hai thiết bị rơ le bảo vệ trên hoặc nằm trong thiết bị rơ le bảo vệ riêng. Trong trường hợp sử dụng sơ đồ một xuất tuyến một máy cắt thì không cần thiết trang bị chức năng bảo vệ này.</w:t>
      </w:r>
    </w:p>
    <w:p w14:paraId="2020C88C" w14:textId="24EA1502"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Yêu cầu về thiết kế mạch nhị thứ:</w:t>
      </w:r>
    </w:p>
    <w:p w14:paraId="1B585560" w14:textId="7560FD80"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và số 2 phải lấy tín hiệu dòng điện từ hai cuộn dòng (thứ cấp biến dòng điện)  khác nhau, phải có nguồn điện một chiều độc lập và phải gửi cắt độc lập hoặc đồng thời đến hai cuộn cắt. Tín hiệu điện áp được lấy từ biến điện áp đường dây; nếu thanh cái có biến điện áp 3 pha thì cho phép sử dụng biến điện áp này làm dự phòng cho biến điện áp đường dây trong trường hợp cần thiết.</w:t>
      </w:r>
    </w:p>
    <w:p w14:paraId="333F5FA3" w14:textId="4ED66A0F" w:rsidR="001D0AD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Mạch nhị thứ phải thiết kế đảm bảo chế độ cắt sự cố 1 pha/ 3 pha và tự động đóng lại 1 pha/ 3 pha.</w:t>
      </w:r>
    </w:p>
    <w:p w14:paraId="72BD4DA7" w14:textId="12AF97D8" w:rsidR="004E15E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 xml:space="preserve"> c) Chức năng 79 trong hai bảo vệ phải có mạch khóa liên động hoặc chế độ vận hành phù hợp nhằm đảm bảo không đóng máy cắt nhiều lần vào sự cố duy trì.</w:t>
      </w:r>
    </w:p>
    <w:p w14:paraId="4E9F673D" w14:textId="7EC7B778" w:rsidR="004E15E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d) Việc cô lập một trong hai thiết bị rơ le bảo vệ số 1 và số 2 không được ảnh hưởng đến bất kỳ chức năng nào của thiết bị rơ le bảo vệ còn lại và các chức năng tự động như 79, 50BF. </w:t>
      </w:r>
      <w:r w:rsidRPr="008207E0">
        <w:rPr>
          <w:rFonts w:cs="Arial"/>
          <w:szCs w:val="24"/>
        </w:rPr>
        <w:br/>
        <w:t>3. Yêu cầu về phương thức truyền tín hiệu</w:t>
      </w:r>
      <w:r w:rsidR="004E15EF" w:rsidRPr="008207E0">
        <w:rPr>
          <w:rFonts w:cs="Arial"/>
          <w:szCs w:val="24"/>
        </w:rPr>
        <w:t>:</w:t>
      </w:r>
    </w:p>
    <w:p w14:paraId="7AB7223C" w14:textId="338E8D19" w:rsidR="004E15E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Chức năng bảo vệ 87L của thiết bị rơ le bảo vệ số 1 và bảo vệ số 2 sử dụng 02 kênh truyền cáp quang độc lập về mặt vật lý.</w:t>
      </w:r>
    </w:p>
    <w:p w14:paraId="0CE4DF1E" w14:textId="5AE8E463" w:rsidR="004E15E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Chức năng bảo vệ khoảng cách sử dụng kênh truyền (POTT, PUTT...) sử dụng chung kênh truyền với một trong hai chức năng so lệch (87L) hoặc sử dụng kênh truyền riêng.</w:t>
      </w:r>
    </w:p>
    <w:p w14:paraId="21B8C8B7" w14:textId="435031DA" w:rsidR="004E15E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Các chức năng bảo vệ, tín hiệu liên động khác ở hai đầu đường dây như: 27, 59, 50BF, DTT... phải được truyền đồng thời trên hai kênh truyền tín hiệu của hai thiết bị rơ le bảo vệ số 1 và số 2.</w:t>
      </w:r>
    </w:p>
    <w:p w14:paraId="08800811" w14:textId="76955B9F"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Phạm vi áp dụng: tất cả các đường dây 500kV.</w:t>
      </w:r>
    </w:p>
    <w:p w14:paraId="32C237E9" w14:textId="557FA778"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66" w:name="_Toc188048391"/>
      <w:r w:rsidRPr="008207E0">
        <w:rPr>
          <w:rFonts w:cs="Arial"/>
          <w:b/>
          <w:bCs/>
          <w:szCs w:val="24"/>
        </w:rPr>
        <w:t>Cấu hình hệ thống rơ le bảo vệ đường dây trên không (ĐDK) 220kV</w:t>
      </w:r>
      <w:bookmarkEnd w:id="866"/>
    </w:p>
    <w:p w14:paraId="6176835B" w14:textId="740762F3"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Mỗi đầu đường dây được trang bị hai thiết bị rơle bảo vệ (mạch bảo vệ) với cấu hình chức năng như sau:</w:t>
      </w:r>
    </w:p>
    <w:p w14:paraId="2835DF79" w14:textId="288AE888"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(mạch bảo vệ số 1): Được tích hợp các chức năng bảo vệ: 87L, 21/21N sử dụng kênh truyền, 21/21N,SOTF, 50-STUB, 67/67N, 50/51, 50/51N, 60, 68 (B/T), 85, FR, FL.</w:t>
      </w:r>
    </w:p>
    <w:p w14:paraId="44AF6B89" w14:textId="4E22CFCE"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(mạch bảo vệ số 2): Được tích hợp các chức năng bảo vệ:</w:t>
      </w:r>
    </w:p>
    <w:p w14:paraId="2F89D0AA" w14:textId="77777777"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87L (hoặc 21/21N sử dụng kênh truyền, 21/21N,  68 (B/T)), SOTF, 50-STUB, 67/67N, 50/51, 50/51N, 27/59, 79, 60, 85, FR, FL.</w:t>
      </w:r>
    </w:p>
    <w:p w14:paraId="67CD7148" w14:textId="506BAEEE"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Chức năng bảo vệ 87L, 21/21N, 21/21N sử dụng kênh truyền phải có khả năng phát hiện sự cố 1 pha và ra lệnh cắt 1 pha.</w:t>
      </w:r>
    </w:p>
    <w:p w14:paraId="733CBB35" w14:textId="14CE7BAF"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Chức năng 79, 27/59 không cần dự phòng và có thể được tích hợp vào một trong hai thiết bị rơ le bảo vệ trên hoặc nằm trong thiết bị rơ-le riêng.</w:t>
      </w:r>
    </w:p>
    <w:p w14:paraId="6232665A" w14:textId="71CE5CE4"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Trong trường hợp sử dụng sơ đồ một xuất tuyến hai máy cắt, bảo vệ 50-STUB phải được trang bị bảo vệ đúp, và tích hợp trong hai thiết bị bảo vệ hoặc nằm trong thiết bị rơ-le bảo vệ riêng. Trong trường hợp sử dụng sơ đồ một xuất tuyến một máy cắt thì không cần thiết trang bị chức năng bảo vệ này.</w:t>
      </w:r>
    </w:p>
    <w:p w14:paraId="475096AE" w14:textId="24B2936C"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Yêu cầu về thiết kế mạch nhị thứ:</w:t>
      </w:r>
    </w:p>
    <w:p w14:paraId="26DD5DF7" w14:textId="06AFE360"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và số 2 phải lấy tín hiệu dòng điện từ hai cuộn dòng (thứ cấp biến dòng điện) khác nhau , phải có nguồn điện một chiều độc lập và phải gửi cắt độc lập hoặc đồng thời đến hai cuộn cắt. Tín hiệu điện áp được lấy từ biến điện áp đường dây; nếu thanh cái có biến điện áp 3 pha thì cho phép sử dụng biến điện áp này làm dự phòng cho biến điện áp đường dây trong trường hợp cần thiết.</w:t>
      </w:r>
    </w:p>
    <w:p w14:paraId="3482A35F" w14:textId="53EB5886"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Mạch nhị thứ phải thiết kế đảm bảo chế độ cắt sự cố 1 pha/ 3 pha và tự động đóng lại 1 pha/ 3 pha.</w:t>
      </w:r>
    </w:p>
    <w:p w14:paraId="41D6961C" w14:textId="49155F07"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c) Việc cô lập một trong hai thiết bị rơ le bảo vệ số 1 và số 2 không được ảnh hưởng đến bất kỳ chức năng nào của thiết bị rơ le bảo vệ còn lại. </w:t>
      </w:r>
    </w:p>
    <w:p w14:paraId="0199573F" w14:textId="1950BAA7"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Yêu cầu về phương thức truyền tín hiệu</w:t>
      </w:r>
      <w:r w:rsidR="00EC68C0" w:rsidRPr="008207E0">
        <w:rPr>
          <w:rFonts w:cs="Arial"/>
          <w:szCs w:val="24"/>
        </w:rPr>
        <w:t>:</w:t>
      </w:r>
    </w:p>
    <w:p w14:paraId="1BADDDFF" w14:textId="72C8B83C"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và bảo vệ số 2 sử dụng 02 kênh truyền cáp quang độc lập về mặt vật lý.</w:t>
      </w:r>
    </w:p>
    <w:p w14:paraId="5FE7C746" w14:textId="057EF6A5" w:rsidR="0080764C" w:rsidRPr="008207E0" w:rsidRDefault="0080764C" w:rsidP="00150154">
      <w:pPr>
        <w:pStyle w:val="BodyText10"/>
        <w:widowControl w:val="0"/>
        <w:spacing w:before="120" w:after="120" w:line="252" w:lineRule="auto"/>
        <w:contextualSpacing/>
        <w:rPr>
          <w:rFonts w:eastAsia="Times New Roman" w:cs="Arial"/>
          <w:color w:val="000000"/>
          <w:kern w:val="0"/>
          <w:szCs w:val="24"/>
          <w:lang w:val="vi-VN" w:eastAsia="vi-VN"/>
        </w:rPr>
      </w:pPr>
      <w:r w:rsidRPr="008207E0">
        <w:rPr>
          <w:rFonts w:cs="Arial"/>
          <w:szCs w:val="24"/>
        </w:rPr>
        <w:t>b) Chức năng bảo vệ khoảng cách sử dụng kênh truyền (POTT, PUTT...) có thể sử dụng chung kênh truyền với một trong hai chức năng so lệch (87L) hoặc sử dụng kênh truyền riêng.</w:t>
      </w:r>
      <w:r w:rsidRPr="008207E0">
        <w:rPr>
          <w:rFonts w:cs="Arial"/>
          <w:szCs w:val="24"/>
        </w:rPr>
        <w:br/>
        <w:t>c) Các chức năng bảo vệ, tín hiệu liên động khác ở hai đầu đường dây như: 50BF, DTT... phải được truyền đồng thời trên hai kênh truyền tín hiệu của hai thiết bị rơ le bảo vệ số 1 và số 2.</w:t>
      </w:r>
    </w:p>
    <w:p w14:paraId="59D4BC44" w14:textId="58D61B9C"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67" w:name="_Toc188048392"/>
      <w:r w:rsidRPr="008207E0">
        <w:rPr>
          <w:rFonts w:cs="Arial"/>
          <w:b/>
          <w:bCs/>
          <w:szCs w:val="24"/>
        </w:rPr>
        <w:lastRenderedPageBreak/>
        <w:t>Cấu hình hệ thống rơ le bảo vệ ĐDK 110kV</w:t>
      </w:r>
      <w:bookmarkEnd w:id="867"/>
    </w:p>
    <w:p w14:paraId="365F8C9E" w14:textId="77777777" w:rsidR="00050A2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Mỗi đầu đường dây được trang bị hai thiết bị rơle bảo vệ (mạch bảo vệ) với cấu hình chức năng như sau:</w:t>
      </w:r>
    </w:p>
    <w:p w14:paraId="5BEBCDCB" w14:textId="02181EED"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(mạch bảo vệ số 1):  Được tích hợp các chức năng bảo vệ 87L, 50-STUB, 21/21N, 21/21N có truyền tin, 68 (B/T), SOTF, 67/67N, 50/51, 50/51N, 27/59, 79, 60, 85, FR, FL.</w:t>
      </w:r>
    </w:p>
    <w:p w14:paraId="1F3F6802" w14:textId="77777777"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br/>
        <w:t>b) Thiết bị rơ le bảo vệ số 2: Được tích hợp các chức năng bảo vệ 67/67N, SOTF, 50/51, 50/51N, 27/59, 60, 85, FR, FL.</w:t>
      </w:r>
    </w:p>
    <w:p w14:paraId="4D305504" w14:textId="0E843CAB"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Chức năng 79, 27/59 không cần dự phòng và có thể được tích hợp vào một trong hai thiết bị rơ le bảo vệ trên hoặc nằm trong thiết bị rơ le bảo vệ riêng.</w:t>
      </w:r>
    </w:p>
    <w:p w14:paraId="26192C61" w14:textId="1266D84A"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d)Trong trường hợp sử dụng sơ đồ một xuất tuyến hai máy cắt, bảo vệ 50-STUB phải được tích hợp trong một trong hai thiết bị bảo vệ hoặc nằm trong thiết bị bảo vệ riêng. Trong trường hợp sử dụng sơ đồ một xuất tuyến một máy cắt thì không cần thiết trang bị chức năng bảo vệ này.</w:t>
      </w:r>
    </w:p>
    <w:p w14:paraId="57D1D57D" w14:textId="0A62FBE9"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Yêu cầu về thiết kế mạch nhị thứ:</w:t>
      </w:r>
    </w:p>
    <w:p w14:paraId="7046F48E" w14:textId="4D0D181D"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và số 2 phải lấy tín hiệu dòng điện từ hai cuộn dòng (thứ cấp biến dòng điện) khác nhau phải có nguồn điện một chiều độc lập và phải gửi cắt độc lập hoặc đồng thời đến hai cuộn cắt. Tín hiệu điện áp được lấy từ biến điện áp đường dây.  Trong trường hợp không có biến điện áp 3 pha đường dây, cho phép tín hiệu điện áp của bảo vệ lấy từ biến điện áp 3 pha thanh cái.</w:t>
      </w:r>
    </w:p>
    <w:p w14:paraId="217B87B8" w14:textId="1AB5D730"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Việc cô lập một trong hai thiết bị rơ le bảo vệ số 1 và số 2 không được ảnh hưởng đến bất kỳ chức năng nào của thiết bị rơ le bảo vệ còn lại.</w:t>
      </w:r>
    </w:p>
    <w:p w14:paraId="2D4454BB" w14:textId="188E007F" w:rsidR="00EC68C0"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Phạm vi áp dụng</w:t>
      </w:r>
    </w:p>
    <w:p w14:paraId="514775DD" w14:textId="7791343D"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Đối với đường dây dài hoặc trung bình cho phép không trang bị chức năng 87L trong thiết bị rơ le bảo vệ số 1. Khi đó chức năng bảo vệ khoảng cách có truyền tin (POTT, PUTT...) sử dụng kênh truyền cáp quang hoặc kênh truyền tải ba (PLC).</w:t>
      </w:r>
    </w:p>
    <w:p w14:paraId="3D816E1C" w14:textId="5E4D43AB"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68" w:name="_Toc188048393"/>
      <w:r w:rsidRPr="008207E0">
        <w:rPr>
          <w:rFonts w:cs="Arial"/>
          <w:b/>
          <w:bCs/>
          <w:szCs w:val="24"/>
        </w:rPr>
        <w:t>Cấu hình hệ thống rơ le bảo vệ cho đường dây cáp ngầm 110kV hình tia có lưới vỏ kim loại của cáp nối đất tại một điểm</w:t>
      </w:r>
      <w:bookmarkEnd w:id="868"/>
    </w:p>
    <w:p w14:paraId="296A054F" w14:textId="4AFAED13"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Mỗi đầu đường dây được trang bị hai thiết bị rơle bảo vệ (mạch bảo vệ) với cấu hình chức năng như sau:</w:t>
      </w:r>
    </w:p>
    <w:p w14:paraId="635A7912"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Thiết bị rơ le bảo vệ số 1: Bảo vệ quá dòng chạm đất qua vỏ kim loại (ANSI 50N).</w:t>
      </w:r>
    </w:p>
    <w:p w14:paraId="20E38B6C"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Thiết bị rơ le bảo vệ số 2: Được tích hợp các chức năng bảo vệ 67/67N, 50-STUB, SOTF, 50/51, 50/51N, FR, FL.</w:t>
      </w:r>
    </w:p>
    <w:p w14:paraId="54686694"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Trong trường hợp sử dụng sơ đồ một xuất tuyến hai máy cắt, bảo vệ 50-STUB phải được tích hợp trong một trong hai thiết bị bảo vệ trên hoặc nằm trong thiết bị rơ-le riêng.</w:t>
      </w:r>
    </w:p>
    <w:p w14:paraId="44342C62" w14:textId="2F7BB37F"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Phạm vi áp dụng: bảo vệ này có thể xem xét áp dụng cho đường dây cáp ngầm hình tia rất ngắn và có lưới vỏ kim loại của cáp nối đất tại duy nhất một đầu, đầu còn lại nối đất qua thiết bị hạn chế phóng điện lưới vỏ kim loại cáp (thường  áp dụng với các đường dây cáp có độ dài &lt; 5km).</w:t>
      </w:r>
    </w:p>
    <w:p w14:paraId="209785AB" w14:textId="2A7CD0A7" w:rsidR="0080764C" w:rsidRPr="008207E0" w:rsidRDefault="0080764C" w:rsidP="00150154">
      <w:pPr>
        <w:pStyle w:val="ListParagraph"/>
        <w:numPr>
          <w:ilvl w:val="2"/>
          <w:numId w:val="39"/>
        </w:numPr>
        <w:tabs>
          <w:tab w:val="left" w:pos="851"/>
        </w:tabs>
        <w:spacing w:line="252" w:lineRule="auto"/>
        <w:jc w:val="both"/>
        <w:outlineLvl w:val="2"/>
        <w:rPr>
          <w:rFonts w:cs="Arial"/>
          <w:b/>
          <w:bCs/>
          <w:szCs w:val="24"/>
        </w:rPr>
      </w:pPr>
      <w:bookmarkStart w:id="869" w:name="_Toc289385947"/>
      <w:bookmarkStart w:id="870" w:name="_Toc332299594"/>
      <w:bookmarkStart w:id="871" w:name="_Toc357000915"/>
      <w:bookmarkStart w:id="872" w:name="_Toc187998208"/>
      <w:bookmarkStart w:id="873" w:name="_Toc188048394"/>
      <w:bookmarkStart w:id="874" w:name="_Toc188050586"/>
      <w:r w:rsidRPr="008207E0">
        <w:rPr>
          <w:rFonts w:cs="Arial"/>
          <w:b/>
          <w:bCs/>
          <w:szCs w:val="24"/>
        </w:rPr>
        <w:t xml:space="preserve">Mạch điện </w:t>
      </w:r>
      <w:bookmarkEnd w:id="869"/>
      <w:bookmarkEnd w:id="870"/>
      <w:bookmarkEnd w:id="871"/>
      <w:r w:rsidRPr="008207E0">
        <w:rPr>
          <w:rFonts w:cs="Arial"/>
          <w:b/>
          <w:bCs/>
          <w:szCs w:val="24"/>
        </w:rPr>
        <w:t>thứ cấp</w:t>
      </w:r>
      <w:bookmarkEnd w:id="872"/>
      <w:bookmarkEnd w:id="873"/>
      <w:bookmarkEnd w:id="874"/>
    </w:p>
    <w:p w14:paraId="6FEFB155" w14:textId="115D4F2B"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75" w:name="_Toc188048395"/>
      <w:r w:rsidRPr="008207E0">
        <w:rPr>
          <w:rFonts w:cs="Arial"/>
          <w:b/>
          <w:bCs/>
          <w:szCs w:val="24"/>
        </w:rPr>
        <w:t>Phạm vi áp dụng</w:t>
      </w:r>
      <w:bookmarkEnd w:id="875"/>
      <w:r w:rsidRPr="008207E0">
        <w:rPr>
          <w:rFonts w:cs="Arial"/>
          <w:b/>
          <w:bCs/>
          <w:szCs w:val="24"/>
        </w:rPr>
        <w:t xml:space="preserve"> </w:t>
      </w:r>
    </w:p>
    <w:p w14:paraId="5972FD44"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Phần này áp dụng cho các mạch thứ cấp. </w:t>
      </w:r>
    </w:p>
    <w:p w14:paraId="2B6B0F6B" w14:textId="5FF55056"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76" w:name="_Toc188048396"/>
      <w:r w:rsidRPr="008207E0">
        <w:rPr>
          <w:rFonts w:cs="Arial"/>
          <w:b/>
          <w:bCs/>
          <w:szCs w:val="24"/>
        </w:rPr>
        <w:t>Điện áp sử dụng</w:t>
      </w:r>
      <w:bookmarkEnd w:id="876"/>
    </w:p>
    <w:p w14:paraId="453B3D0F"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Điện áp làm việc của mạch thứ cấp không được lớn hơn 500V. Trường hợp mạch thứ cấp không liên lạc với mạch thứ cấp khác và thiết bị của mạch đó bố trí riêng biệt thì điện áp làm việc được phép đến 1 kV. Việc đấu nối mạch thứ cấp phải phù hợp với môi trường xung quanh và các tiêu chuẩn về an toàn.</w:t>
      </w:r>
    </w:p>
    <w:p w14:paraId="0CA24357" w14:textId="3F2B7D4B"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77" w:name="_Toc188048397"/>
      <w:r w:rsidRPr="008207E0">
        <w:rPr>
          <w:rFonts w:cs="Arial"/>
          <w:b/>
          <w:bCs/>
          <w:szCs w:val="24"/>
        </w:rPr>
        <w:lastRenderedPageBreak/>
        <w:t>Yêu cầu về tiết diện, độ chính xác và độ bền cơ học</w:t>
      </w:r>
      <w:bookmarkEnd w:id="877"/>
    </w:p>
    <w:p w14:paraId="47FE20BE"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Tiết diện ruột cáp và dây dẫn phải đáp ứng được các yêu cầu bảo vệ chống ngắn mạch không thời gian và dòng điện phụ tải lâu dài cho phép cũng như độ bền cơ học; đồng thời phải chịu được tác động nhiệt (đối với mạch đi từ máy biến dòng), cũng như bảo đảm thiết bị làm</w:t>
      </w:r>
      <w:r w:rsidRPr="008207E0">
        <w:rPr>
          <w:rFonts w:cs="Arial"/>
        </w:rPr>
        <w:t xml:space="preserve"> </w:t>
      </w:r>
      <w:r w:rsidRPr="008207E0">
        <w:rPr>
          <w:rFonts w:cs="Arial"/>
          <w:szCs w:val="24"/>
        </w:rPr>
        <w:t xml:space="preserve">việc với cấp chính xác và độ sụt áp của máy biến điện áp. </w:t>
      </w:r>
    </w:p>
    <w:p w14:paraId="7B3B0571" w14:textId="2E89C79F"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78" w:name="_Toc188048398"/>
      <w:r w:rsidRPr="008207E0">
        <w:rPr>
          <w:rFonts w:cs="Arial"/>
          <w:b/>
          <w:bCs/>
          <w:szCs w:val="24"/>
        </w:rPr>
        <w:t>Lắp đặt cáp cho mạch thứ cấp</w:t>
      </w:r>
      <w:bookmarkEnd w:id="878"/>
      <w:r w:rsidRPr="008207E0">
        <w:rPr>
          <w:rFonts w:cs="Arial"/>
          <w:b/>
          <w:bCs/>
          <w:szCs w:val="24"/>
        </w:rPr>
        <w:t xml:space="preserve"> </w:t>
      </w:r>
    </w:p>
    <w:p w14:paraId="69F5038F" w14:textId="77777777" w:rsidR="00102DF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Cho phép dùng chung cáp cho mạch thứ cấp nhiều ruột cho các mạch điều khiển, bảo vệ và tín hiệu. Đối với mạch thứ cấp cho mạch nguồn xoay chiều, một chiều, mạch dòng điện, mạch điện áp phải sử dụng cáp riêng biệt.</w:t>
      </w:r>
    </w:p>
    <w:p w14:paraId="6C50B2FA" w14:textId="6243A96E" w:rsidR="00102DF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Chỉ cho phép nối dài cáp mạch thứ cấp nếu tuyến cáp có chiều dài lớn hơn chiều dài rulô cáp của nhà sản xuất. Nối cáp mạch thứ cấp bằng hộp nối kín hoặc hàng kẹp chuyên dùng.</w:t>
      </w:r>
      <w:r w:rsidRPr="008207E0">
        <w:rPr>
          <w:rFonts w:cs="Arial"/>
          <w:szCs w:val="24"/>
        </w:rPr>
        <w:br/>
        <w:t>3. Cáp cho mạch thứ cấp của máy biến điện áp 110 kV trở lên nối từ máy biến điện áp đến các bảng điện phải có vỏ bọc kim loại và nối đất ở hai đầu. Đối với mạch của đồng hồ và thiết bị nhạy cảm với điện từ trường của các thiết bị khác hoặc từ mạch điện đi gần gây ra thì phải dùng dây dẫn hoặc cáp có màn chắn chung hoặc ruột có màn chắn. Cáp cho mạch đo đếm phải được đi theo đường ngắn nhất, số lượng điểm nối qua hàng kẹp là ít nhất và phải có đủ điều kiện thực hiện biện pháp niêm phong, kẹp chì mạch đo đếm tại các điểm đấu nối.</w:t>
      </w:r>
    </w:p>
    <w:p w14:paraId="224CB9E3" w14:textId="6EEF0299"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Để kiểm tra và thử nghiệm trong vận hành mạch đo đếm, bảo vệ và tự động phải đặt các hộp thử nghiệm hoặc những kẹp đầu dây đo lường để không phải tách dây dẫn hoặc cáp khỏi nguồn dòng điện đóng cắt, máy biến điện áp và máy biến dòng điện với khả năng nối tắt mạch dòng điện trước. Các hộp thử nghiệm để phục vụ cho việc kiểm định thiết bị đo đếm phải đủ điều kiện niêm phong, kẹp chì.</w:t>
      </w:r>
    </w:p>
    <w:p w14:paraId="7483FA6D" w14:textId="6348E368"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79" w:name="_Toc188048399"/>
      <w:r w:rsidRPr="008207E0">
        <w:rPr>
          <w:rFonts w:cs="Arial"/>
          <w:b/>
          <w:bCs/>
          <w:szCs w:val="24"/>
        </w:rPr>
        <w:t>Lắp đặt mạch thứ cấp</w:t>
      </w:r>
      <w:bookmarkEnd w:id="879"/>
    </w:p>
    <w:p w14:paraId="61730C16" w14:textId="77777777" w:rsidR="00102DF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Mạch thứ cấp của máy biến dòng điện phải được thực hiện nối đất tại một điểm duy nhất, điểm nối đất nên gần máy biến dòng trên dãy hàng kẹp hoặc trên các cực của máy biến dòng.</w:t>
      </w:r>
    </w:p>
    <w:p w14:paraId="49C257AA" w14:textId="1C2418D9" w:rsidR="00102DF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Đối với hệ thống bảo vệ khi một số máy biến dòng kết nối với nhau thì chỉ nối đất ở một điểm; trường hợp này cho phép nối đất qua bảo vệ kiểu đánh thủng có điện áp phóng điện không quá 1 kV với điện trở 100 Ω mắc phân mạch để giải phóng điện tích tĩnh điện.</w:t>
      </w:r>
    </w:p>
    <w:p w14:paraId="7801D4EB" w14:textId="4F6CCDE8" w:rsidR="00102DF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Cuộn thứ cấp của máy biến dòng trung gian cách ly cho phép không nối đất.</w:t>
      </w:r>
    </w:p>
    <w:p w14:paraId="6387BF5A" w14:textId="1D187C7F" w:rsidR="00102DF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Cuộn thứ cấp của máy biến điện áp phải nối đất ở điểm trung tính hoặc ở một trong các đầu ra của cuộn dây có yêu cầu nối đất.</w:t>
      </w:r>
    </w:p>
    <w:p w14:paraId="400AD505" w14:textId="79C8880E" w:rsidR="00102DF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Phải thực hiện nối đất cuộn thứ cấp của máy biến điện áp ở điểm gần máy biến điện áp, trên hàng kẹp hoặc trên cực của máy biến điện áp.</w:t>
      </w:r>
    </w:p>
    <w:p w14:paraId="283DFD4E" w14:textId="249B6D9B" w:rsidR="00102DF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 Cho phép nối chung mạch thứ cấp được nối đất của một vài máy biến điện áp trong cùng một trang bị phân phối vào một thanh nối đất chung. Nếu thanh nối đất này có liên hệ với các trang bị phân phối khác và nằm ở gian khác nhau (ví dụ các tủ bảng rơle của các trang bị phân phối có cấp điện áp khác nhau) thì các thanh đó không cần nối với nhau.</w:t>
      </w:r>
    </w:p>
    <w:p w14:paraId="36365F4C" w14:textId="210A563F" w:rsidR="00102DF7"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7. Đối với máy biến điện áp làm nguồn cấp điện thao tác xoay chiều, nếu không yêu cầu có nối đất làm việc ở một trong các cực của mạch điện thao tác thì việc nối đất bảo vệ cuộn dây thứ cấp máy biến điện áp phải nối qua bảo vệ kiểu đánh thủng.</w:t>
      </w:r>
    </w:p>
    <w:p w14:paraId="062B13F3" w14:textId="5EF2BB5A"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8. Phải nối đất màng kim loại chống nhiễu tại duy nhất 01 điểm cho cáp điều khiển, tín hiệu.</w:t>
      </w:r>
    </w:p>
    <w:p w14:paraId="3DA8F791" w14:textId="56C283F3"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80" w:name="_Toc188048400"/>
      <w:r w:rsidRPr="008207E0">
        <w:rPr>
          <w:rFonts w:cs="Arial"/>
          <w:b/>
          <w:bCs/>
          <w:szCs w:val="24"/>
        </w:rPr>
        <w:t>Lựa chọn cáp</w:t>
      </w:r>
      <w:bookmarkEnd w:id="880"/>
    </w:p>
    <w:p w14:paraId="162E488D"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Việc chọn loại dây dẫn và cáp dùng cho các mạch thứ cấp, phương pháp lắp đặt và bảo</w:t>
      </w:r>
      <w:r w:rsidRPr="008207E0">
        <w:rPr>
          <w:rFonts w:cs="Arial"/>
          <w:szCs w:val="24"/>
        </w:rPr>
        <w:br/>
        <w:t xml:space="preserve">vệ phải xét đến các yêu cầu liên quan ở </w:t>
      </w:r>
      <w:r w:rsidRPr="008207E0">
        <w:rPr>
          <w:rFonts w:cs="Arial"/>
          <w:szCs w:val="24"/>
          <w:highlight w:val="yellow"/>
        </w:rPr>
        <w:t>Mục 2.1.</w:t>
      </w:r>
    </w:p>
    <w:p w14:paraId="08A1F8A8" w14:textId="0A741F53"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81" w:name="_Toc188048401"/>
      <w:r w:rsidRPr="008207E0">
        <w:rPr>
          <w:rFonts w:cs="Arial"/>
          <w:b/>
          <w:bCs/>
          <w:szCs w:val="24"/>
        </w:rPr>
        <w:lastRenderedPageBreak/>
        <w:t>An toàn của mạch đấu nối</w:t>
      </w:r>
      <w:bookmarkEnd w:id="881"/>
    </w:p>
    <w:p w14:paraId="13EB01E1" w14:textId="77777777" w:rsidR="00ED45E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Các hàng kẹp đấu dây, các tiếp điểm phụ của máy cắt, thiết bị cách ly và các thiết bị khác, cũng như dây nối đất phải bố trí bảo đảm an toàn khi nhân viên vận hành làm việc với chúng mà không cắt điện mạch sơ cấp có điện áp trên 1 kV.</w:t>
      </w:r>
    </w:p>
    <w:p w14:paraId="3FA7A814" w14:textId="50570FA3" w:rsidR="00ED45E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Toàn bộ hệ thống đo đếm điện năng bao gồm hộp đấu dây TI, TU, công tơ đo đếm điện năng, hàng kẹp, con nối, mạch dòng điện, mạch điện áp, thiết bị phụ trợ, mạch logic chuyển đổi, tủ công tơ, mạng thông tin phải được niêm phong kẹp chì để chống can thiệp trái phép.</w:t>
      </w:r>
    </w:p>
    <w:p w14:paraId="619452EC" w14:textId="0D63FFC0" w:rsidR="00ED45E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Đối với công tơ đo đếm điện năng điện tử, phần mềm của công tơ phải có mật khẩu bảo vệ với nhiều mức phân quyền truy nhập khác nhau.</w:t>
      </w:r>
    </w:p>
    <w:p w14:paraId="717B82CD" w14:textId="74341705" w:rsidR="00ED45E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Khi khai thác hệ thống thu thập số liệu đo đếm tự động phải bảo đảm các yêu cầu sau:</w:t>
      </w:r>
    </w:p>
    <w:p w14:paraId="3E31C9D5" w14:textId="2EE722F0" w:rsidR="00ED45E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Số liệu đo đếm điện năng sau khi được đọc và truyền về máy chủ tại chỗ phải được mã hóa để tránh sự thay đổi trái phép;</w:t>
      </w:r>
    </w:p>
    <w:p w14:paraId="48CCF7AF" w14:textId="1718D66F"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Phần mềm quản lý hệ thống đọc, truyền và tổng hợp số liệu đo đếm điện năng phải được bảo mật bằng nhiều cấp mật khẩu để bảo đảm tính bảo mật, chính xác và tin cậy của số liệu đo đếm.</w:t>
      </w:r>
    </w:p>
    <w:p w14:paraId="7A46C651" w14:textId="7FC38220"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82" w:name="_Toc188048402"/>
      <w:r w:rsidRPr="008207E0">
        <w:rPr>
          <w:rFonts w:cs="Arial"/>
          <w:b/>
          <w:bCs/>
          <w:szCs w:val="24"/>
        </w:rPr>
        <w:t>Cách điện của mạch điện</w:t>
      </w:r>
      <w:bookmarkEnd w:id="882"/>
    </w:p>
    <w:p w14:paraId="08331827"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Cách điện của bộ phận trong mạch thứ cấp phải phù hợp với điện áp làm việc của nguồn (hoặc máy biến áp cách ly) cung cấp cho mạch này. Phương pháp bảo vệ mạch nguồn cấp điện cho mỗi mạch thứ cấp phải qua aptomat riêng. </w:t>
      </w:r>
    </w:p>
    <w:p w14:paraId="2B32340F" w14:textId="6F945587" w:rsidR="0080764C" w:rsidRPr="008207E0" w:rsidRDefault="0080764C" w:rsidP="007D466B">
      <w:pPr>
        <w:pStyle w:val="ListParagraph"/>
        <w:numPr>
          <w:ilvl w:val="3"/>
          <w:numId w:val="39"/>
        </w:numPr>
        <w:tabs>
          <w:tab w:val="left" w:pos="851"/>
        </w:tabs>
        <w:spacing w:line="252" w:lineRule="auto"/>
        <w:ind w:left="0" w:firstLine="0"/>
        <w:jc w:val="both"/>
        <w:rPr>
          <w:rFonts w:cs="Arial"/>
          <w:b/>
          <w:bCs/>
          <w:szCs w:val="24"/>
        </w:rPr>
      </w:pPr>
      <w:bookmarkStart w:id="883" w:name="_Toc188048403"/>
      <w:r w:rsidRPr="008207E0">
        <w:rPr>
          <w:rFonts w:cs="Arial"/>
          <w:b/>
          <w:bCs/>
          <w:szCs w:val="24"/>
        </w:rPr>
        <w:t>Hệ thống tín hiệu khi hoạt động bất thường hoặc hư hỏng</w:t>
      </w:r>
      <w:bookmarkEnd w:id="883"/>
    </w:p>
    <w:p w14:paraId="4003FD83"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Các trang bị điện phải có hệ thống tự động báo tín hiệu khi hệ thống hoạt động không bình thường và/hoặc xuất hiện hư hỏng.</w:t>
      </w:r>
    </w:p>
    <w:p w14:paraId="7421712A" w14:textId="668EB82E" w:rsidR="0080764C" w:rsidRPr="008207E0" w:rsidRDefault="0080764C" w:rsidP="00150154">
      <w:pPr>
        <w:pStyle w:val="ListParagraph"/>
        <w:numPr>
          <w:ilvl w:val="1"/>
          <w:numId w:val="1"/>
        </w:numPr>
        <w:tabs>
          <w:tab w:val="left" w:pos="426"/>
        </w:tabs>
        <w:spacing w:line="252" w:lineRule="auto"/>
        <w:ind w:hanging="1080"/>
        <w:jc w:val="both"/>
        <w:outlineLvl w:val="1"/>
        <w:rPr>
          <w:rFonts w:cs="Arial"/>
          <w:b/>
          <w:bCs/>
          <w:szCs w:val="24"/>
        </w:rPr>
      </w:pPr>
      <w:bookmarkStart w:id="884" w:name="_Toc187998209"/>
      <w:bookmarkStart w:id="885" w:name="_Toc188048404"/>
      <w:bookmarkStart w:id="886" w:name="_Toc188050587"/>
      <w:bookmarkStart w:id="887" w:name="_Toc289385948"/>
      <w:bookmarkStart w:id="888" w:name="_Toc332299595"/>
      <w:bookmarkStart w:id="889" w:name="_Toc357000916"/>
      <w:r w:rsidRPr="008207E0">
        <w:rPr>
          <w:rFonts w:cs="Arial"/>
          <w:b/>
          <w:bCs/>
          <w:szCs w:val="24"/>
        </w:rPr>
        <w:t>HỆ THỐNG ĐO LƯỜNG ĐIỆN</w:t>
      </w:r>
      <w:bookmarkEnd w:id="884"/>
      <w:bookmarkEnd w:id="885"/>
      <w:bookmarkEnd w:id="886"/>
    </w:p>
    <w:p w14:paraId="41FF4BA6" w14:textId="6A06BABE" w:rsidR="0080764C" w:rsidRPr="008207E0" w:rsidRDefault="0080764C" w:rsidP="00150154">
      <w:pPr>
        <w:pStyle w:val="ListParagraph"/>
        <w:numPr>
          <w:ilvl w:val="2"/>
          <w:numId w:val="40"/>
        </w:numPr>
        <w:tabs>
          <w:tab w:val="left" w:pos="851"/>
        </w:tabs>
        <w:spacing w:line="252" w:lineRule="auto"/>
        <w:jc w:val="both"/>
        <w:outlineLvl w:val="2"/>
        <w:rPr>
          <w:rFonts w:cs="Arial"/>
          <w:b/>
          <w:bCs/>
          <w:szCs w:val="24"/>
        </w:rPr>
      </w:pPr>
      <w:bookmarkStart w:id="890" w:name="_Toc347387012"/>
      <w:bookmarkStart w:id="891" w:name="_Toc187998210"/>
      <w:bookmarkStart w:id="892" w:name="_Toc188048405"/>
      <w:bookmarkStart w:id="893" w:name="_Toc188050588"/>
      <w:r w:rsidRPr="008207E0">
        <w:rPr>
          <w:rFonts w:cs="Arial"/>
          <w:b/>
          <w:bCs/>
          <w:szCs w:val="24"/>
        </w:rPr>
        <w:t>Hệ thống đo đếm điện năng</w:t>
      </w:r>
      <w:bookmarkEnd w:id="890"/>
      <w:bookmarkEnd w:id="891"/>
      <w:bookmarkEnd w:id="892"/>
      <w:bookmarkEnd w:id="893"/>
    </w:p>
    <w:p w14:paraId="7A05EEA7" w14:textId="1F36F041" w:rsidR="0080764C" w:rsidRPr="008207E0" w:rsidRDefault="0080764C" w:rsidP="00731716">
      <w:pPr>
        <w:pStyle w:val="ListParagraph"/>
        <w:numPr>
          <w:ilvl w:val="3"/>
          <w:numId w:val="40"/>
        </w:numPr>
        <w:tabs>
          <w:tab w:val="left" w:pos="851"/>
        </w:tabs>
        <w:spacing w:line="252" w:lineRule="auto"/>
        <w:ind w:left="0" w:firstLine="0"/>
        <w:jc w:val="both"/>
        <w:rPr>
          <w:rFonts w:cs="Arial"/>
          <w:b/>
          <w:bCs/>
          <w:szCs w:val="24"/>
        </w:rPr>
      </w:pPr>
      <w:bookmarkStart w:id="894" w:name="_Toc188048406"/>
      <w:r w:rsidRPr="008207E0">
        <w:rPr>
          <w:rFonts w:cs="Arial"/>
          <w:b/>
          <w:bCs/>
          <w:szCs w:val="24"/>
        </w:rPr>
        <w:t>Nguyên tắc xác định vị trí đo đếm</w:t>
      </w:r>
      <w:bookmarkEnd w:id="894"/>
    </w:p>
    <w:p w14:paraId="3115F8C3" w14:textId="77777777" w:rsidR="00EE673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Vị trí đo đếm chính được xác định phải trùng hoặc liền kề với điểm đấu nối.</w:t>
      </w:r>
      <w:r w:rsidRPr="008207E0">
        <w:rPr>
          <w:rFonts w:cs="Arial"/>
          <w:szCs w:val="24"/>
        </w:rPr>
        <w:br/>
        <w:t>2. Đối với cấp điện áp từ trung áp trở lên, tại mỗi điểm đấu nối phải xác định vị trí đo đếm chính và các vị trí đo đếm dự phòng. Vị trí và số lượng đo đếm dự phòng được xác định chính xác theo cấp điện áp và tính chất đặc thù của vị trí đo đếm.</w:t>
      </w:r>
    </w:p>
    <w:p w14:paraId="0D3A5711" w14:textId="77777777" w:rsidR="00EE6735"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Đối với cấp điện áp hạ áp, tại mỗi điểm đấu nối phải xác định một vị trí đo đếm chính.</w:t>
      </w:r>
    </w:p>
    <w:p w14:paraId="50A16438" w14:textId="122AE2F9"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Trường hợp không đủ điều kiện để bố trí vị trí đo đếm theo quy định tại khoản 1 Mục này, các đơn vị liên quan phải thỏa thuận vị trí đo đếm thay thế đồng thời xác định phương thức quy đổi điện năng từ vị trí đo đếm thay thế về điểm đấu nối. Trong trường hợp này, phương pháp quy đổi phải xét đến tổn thất trên máy biến áp và đường dây liên hệ giữa vị trí đo đếm thay thế với điểm đấu nối trong quá trình vận hành để quy đổi điện năng từ vị trí đo đếm thay thế về điểm đấu nối trong quá trình giao nhận và thanh toán.</w:t>
      </w:r>
    </w:p>
    <w:p w14:paraId="5A8E9361" w14:textId="2C160BD3" w:rsidR="0080764C" w:rsidRPr="008207E0" w:rsidRDefault="0080764C" w:rsidP="00731716">
      <w:pPr>
        <w:pStyle w:val="ListParagraph"/>
        <w:numPr>
          <w:ilvl w:val="3"/>
          <w:numId w:val="40"/>
        </w:numPr>
        <w:tabs>
          <w:tab w:val="left" w:pos="851"/>
        </w:tabs>
        <w:spacing w:line="252" w:lineRule="auto"/>
        <w:ind w:left="0" w:firstLine="0"/>
        <w:jc w:val="both"/>
        <w:rPr>
          <w:rFonts w:cs="Arial"/>
          <w:b/>
          <w:bCs/>
          <w:szCs w:val="24"/>
        </w:rPr>
      </w:pPr>
      <w:bookmarkStart w:id="895" w:name="_Toc418617020"/>
      <w:bookmarkStart w:id="896" w:name="_Toc188048407"/>
      <w:r w:rsidRPr="008207E0">
        <w:rPr>
          <w:rFonts w:cs="Arial"/>
          <w:b/>
          <w:bCs/>
          <w:szCs w:val="24"/>
        </w:rPr>
        <w:t>Vị trí đo đếm của nhà máy điện</w:t>
      </w:r>
      <w:bookmarkEnd w:id="895"/>
      <w:bookmarkEnd w:id="896"/>
    </w:p>
    <w:p w14:paraId="2AB8E4AE" w14:textId="265AEFA4"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1. </w:t>
      </w:r>
      <w:r w:rsidR="0080764C" w:rsidRPr="008207E0">
        <w:rPr>
          <w:rFonts w:cs="Arial"/>
          <w:szCs w:val="24"/>
        </w:rPr>
        <w:t>Trường hợp Đơn vị phát điện sở hữu nhà máy điện tham gia thị trường điện cạnh tranh hoặc nhà máy điện lớn</w:t>
      </w:r>
    </w:p>
    <w:p w14:paraId="1229A508" w14:textId="4E3C29F6"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a) </w:t>
      </w:r>
      <w:r w:rsidR="0080764C" w:rsidRPr="008207E0">
        <w:rPr>
          <w:rFonts w:cs="Arial"/>
          <w:szCs w:val="24"/>
        </w:rPr>
        <w:t>Tại mỗi điểm đấu nối phải xác định 01 (một) vị trí đo đếm chính và 02 (hai) vị trí đo đếm dự phòng;</w:t>
      </w:r>
    </w:p>
    <w:p w14:paraId="62ACD1C3" w14:textId="09CB336E"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b) </w:t>
      </w:r>
      <w:r w:rsidR="0080764C" w:rsidRPr="008207E0">
        <w:rPr>
          <w:rFonts w:cs="Arial"/>
          <w:szCs w:val="24"/>
        </w:rPr>
        <w:t>Điểm đấu nối thuộc trạm biến áp của Đơn vị phát điện</w:t>
      </w:r>
    </w:p>
    <w:p w14:paraId="1AF805FA" w14:textId="2145E6CC"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 </w:t>
      </w:r>
      <w:r w:rsidR="0080764C" w:rsidRPr="008207E0">
        <w:rPr>
          <w:rFonts w:cs="Arial"/>
          <w:szCs w:val="24"/>
        </w:rPr>
        <w:t>Vị trí đo đếm chính được xác định tại máy cắt tổng hoặc đầu cực phía cao áp của máy biến áp tăng áp đấu nối trực tiếp với lưới điện, trừ trường hợp có thoả thuận khác;</w:t>
      </w:r>
    </w:p>
    <w:p w14:paraId="3809FD05" w14:textId="3B52ECF5"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 </w:t>
      </w:r>
      <w:r w:rsidR="0080764C" w:rsidRPr="008207E0">
        <w:rPr>
          <w:rFonts w:cs="Arial"/>
          <w:szCs w:val="24"/>
        </w:rPr>
        <w:t>Vị trí đo đếm dự phòng 01 được xác định tại các xuất tuyến lộ đường dây của trạm biến áp tại nhà máy điện, trừ trường hợp có thoả thuận khác;</w:t>
      </w:r>
    </w:p>
    <w:p w14:paraId="723C814E" w14:textId="36EE9743"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lastRenderedPageBreak/>
        <w:t xml:space="preserve">- </w:t>
      </w:r>
      <w:r w:rsidR="0080764C" w:rsidRPr="008207E0">
        <w:rPr>
          <w:rFonts w:cs="Arial"/>
          <w:szCs w:val="24"/>
        </w:rPr>
        <w:t>Vị trí đo đếm dự phòng 02 được xác định tại đầu cực máy phát, trừ trường hợp có thoả thuận khác.</w:t>
      </w:r>
    </w:p>
    <w:p w14:paraId="16397B09" w14:textId="48F72102"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c) </w:t>
      </w:r>
      <w:r w:rsidR="0080764C" w:rsidRPr="008207E0">
        <w:rPr>
          <w:rFonts w:cs="Arial"/>
          <w:szCs w:val="24"/>
        </w:rPr>
        <w:t>Điểm đấu nối không thuộc trạm biến áp của Đơn vị phát điện</w:t>
      </w:r>
    </w:p>
    <w:p w14:paraId="3631B8C0" w14:textId="4B59BC82"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 </w:t>
      </w:r>
      <w:r w:rsidR="0080764C" w:rsidRPr="008207E0">
        <w:rPr>
          <w:rFonts w:cs="Arial"/>
          <w:szCs w:val="24"/>
        </w:rPr>
        <w:t xml:space="preserve">Trường hợp trạm biến áp của Đơn vị phát điện chỉ có 01 đường dây đấu nối vào hệ thống điện qua điểm đấu nối và không có điện năng đi vòng qua thanh cái trạm biến áp của Đơn vị phát điện thì vị trí đo đếm chính trùng hoặc liền kề với điểm đấu nối; </w:t>
      </w:r>
    </w:p>
    <w:p w14:paraId="2C89653C" w14:textId="71A9A3F4"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 </w:t>
      </w:r>
      <w:r w:rsidR="0080764C" w:rsidRPr="008207E0">
        <w:rPr>
          <w:rFonts w:cs="Arial"/>
          <w:szCs w:val="24"/>
        </w:rPr>
        <w:t>Trường hợp trạm biến áp của Đơn vị phát điện có từ 02 đường dây trở lên đấu nối vào hệ thống điện qua điểm đấu nối và có điện năng vòng qua thanh cái trạm biến áp của Đơn vị phát điện thì vị trí đo đếm chính được xác định theo quy định tại Điểm b Khoản này;</w:t>
      </w:r>
    </w:p>
    <w:p w14:paraId="2DFD6D37" w14:textId="6FF11CF8"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 </w:t>
      </w:r>
      <w:r w:rsidR="0080764C" w:rsidRPr="008207E0">
        <w:rPr>
          <w:rFonts w:cs="Arial"/>
          <w:szCs w:val="24"/>
        </w:rPr>
        <w:t>Vị trí đo đếm dự phòng 01 được xác định theo thỏa thuận giữa các bên liên quan;</w:t>
      </w:r>
    </w:p>
    <w:p w14:paraId="6E539638" w14:textId="3715A41D"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 </w:t>
      </w:r>
      <w:r w:rsidR="0080764C" w:rsidRPr="008207E0">
        <w:rPr>
          <w:rFonts w:cs="Arial"/>
          <w:szCs w:val="24"/>
        </w:rPr>
        <w:t>Vị trí đo đếm dự phòng 02 được xác định theo quy định tại Điểm b Khoản này.</w:t>
      </w:r>
    </w:p>
    <w:p w14:paraId="17B6C7E0" w14:textId="10F0D6BA"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d) </w:t>
      </w:r>
      <w:r w:rsidR="0080764C" w:rsidRPr="008207E0">
        <w:rPr>
          <w:rFonts w:cs="Arial"/>
          <w:szCs w:val="24"/>
        </w:rPr>
        <w:t>Trường hợp vị trí đo đếm chính hoặc các vị trí đo đếm dự phòng được xác định tại trạm điện của Đơn vị quản lý lưới điện thì phải có thoả thuận giữa Đơn vị phát điện, Đơn vị quản lý lưới điện, Công ty Mua bán điện và Đơn vị giao nhận điện liên quan (nếu có).</w:t>
      </w:r>
    </w:p>
    <w:p w14:paraId="5A1E94A5" w14:textId="5A72D00C"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2. </w:t>
      </w:r>
      <w:r w:rsidR="0080764C" w:rsidRPr="008207E0">
        <w:rPr>
          <w:rFonts w:cs="Arial"/>
          <w:szCs w:val="24"/>
        </w:rPr>
        <w:t xml:space="preserve">Trường hợp Đơn vị phát điện sở hữu nhà máy điện nhỏ không tham gia thị trường điện </w:t>
      </w:r>
    </w:p>
    <w:p w14:paraId="62396797" w14:textId="6C7B3059"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a) </w:t>
      </w:r>
      <w:r w:rsidR="0080764C" w:rsidRPr="008207E0">
        <w:rPr>
          <w:rFonts w:cs="Arial"/>
          <w:szCs w:val="24"/>
        </w:rPr>
        <w:t>Tại mỗi điểm đấu nối phải xác định 01 (một) vị trí đo đếm chính và 01 (một) vị trí đo đếm dự phòng;</w:t>
      </w:r>
    </w:p>
    <w:p w14:paraId="4F47EA0A" w14:textId="235D6C66" w:rsidR="0080764C" w:rsidRPr="008207E0" w:rsidRDefault="00E6212D" w:rsidP="00150154">
      <w:pPr>
        <w:pStyle w:val="BodyText10"/>
        <w:widowControl w:val="0"/>
        <w:spacing w:before="120" w:after="120" w:line="252" w:lineRule="auto"/>
        <w:contextualSpacing/>
        <w:rPr>
          <w:rFonts w:cs="Arial"/>
          <w:szCs w:val="24"/>
        </w:rPr>
      </w:pPr>
      <w:r w:rsidRPr="008207E0">
        <w:rPr>
          <w:rFonts w:cs="Arial"/>
          <w:szCs w:val="24"/>
        </w:rPr>
        <w:t xml:space="preserve">b) </w:t>
      </w:r>
      <w:r w:rsidR="0080764C" w:rsidRPr="008207E0">
        <w:rPr>
          <w:rFonts w:cs="Arial"/>
          <w:szCs w:val="24"/>
        </w:rPr>
        <w:t>Vị trí đo đếm chính và vị trí đo đếm dự phòng được xác định theo quy định tại Điểm b, Điểm c và Điểm d Khoản 1 Mục này.</w:t>
      </w:r>
    </w:p>
    <w:p w14:paraId="14EA67D7" w14:textId="2C08B9CB" w:rsidR="0080764C" w:rsidRPr="008207E0" w:rsidRDefault="0080764C" w:rsidP="00731716">
      <w:pPr>
        <w:pStyle w:val="ListParagraph"/>
        <w:numPr>
          <w:ilvl w:val="3"/>
          <w:numId w:val="40"/>
        </w:numPr>
        <w:tabs>
          <w:tab w:val="left" w:pos="851"/>
        </w:tabs>
        <w:spacing w:line="252" w:lineRule="auto"/>
        <w:ind w:left="0" w:firstLine="0"/>
        <w:jc w:val="both"/>
        <w:rPr>
          <w:rFonts w:cs="Arial"/>
          <w:b/>
          <w:bCs/>
          <w:szCs w:val="24"/>
        </w:rPr>
      </w:pPr>
      <w:bookmarkStart w:id="897" w:name="_Toc418617021"/>
      <w:bookmarkStart w:id="898" w:name="_Toc188048408"/>
      <w:r w:rsidRPr="008207E0">
        <w:rPr>
          <w:rFonts w:cs="Arial"/>
          <w:b/>
          <w:bCs/>
          <w:szCs w:val="24"/>
        </w:rPr>
        <w:t>Vị trí đo đếm của Khách hàng sử dụng điện hoặc Đơn vị phân phối và bán lẻ điện đấu nối vào cấp điện áp từ trung áp trở lên</w:t>
      </w:r>
      <w:bookmarkEnd w:id="897"/>
      <w:bookmarkEnd w:id="898"/>
    </w:p>
    <w:p w14:paraId="556614AD" w14:textId="77777777"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Đối với các điểm đấu nối cấp điện áp từ 110 kV trở lên, tại mỗi điểm đấu nối phải xác định 01 (một) vị trí đo đếm chính và 01 (một) vị trí đo đếm dự phòng.</w:t>
      </w:r>
    </w:p>
    <w:p w14:paraId="069653E5" w14:textId="691DBD81"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Đối với các đấu nối cấp điện áp trung áp, Khách hàng sử dụng điện hoặc Đơn vị phân phối và bán lẻ điện có thể thỏa thuận với Đơn vị phân phối điện vị trí đo đếm dự phòng nếu thấy cần thiết.</w:t>
      </w:r>
    </w:p>
    <w:p w14:paraId="086664B6" w14:textId="23BB7254"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Đối với các đấu nối phục vụ giao nhận giữa Đơn vị phân phối và bán lẻ điện với Khách hàng sử dụng điện: Vị trí đo đếm chính và vị trí đo đếm dự phòng (nếu có) được xác định theo thỏa thuận giữa hai bên phù hợp với quy định tại Quy chuẩn này.</w:t>
      </w:r>
    </w:p>
    <w:p w14:paraId="36E56EB7" w14:textId="2C6116FB"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Điểm đấu nối thuộc trạm biến áp của Đơn vị truyền tải điện hoặc Đơn vị phân phối điện</w:t>
      </w:r>
    </w:p>
    <w:p w14:paraId="0024B6BA" w14:textId="77AC69BB"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Vị trí đo đếm chính được xác định tại điểm đấu nối, trừ trường hợp có thoả thuận khác;</w:t>
      </w:r>
    </w:p>
    <w:p w14:paraId="7DE08146" w14:textId="20FBD1CD"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b) Vị trí đo đếm dự phòng (nếu có) được xác định theo thoả thuận giữa các bên liên quan. </w:t>
      </w:r>
    </w:p>
    <w:p w14:paraId="41D21534" w14:textId="717B4465"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Điểm đấu nối thuộc trạm biến áp của Khách hàng sử dụng điện hoặc Đơn vị phân phối và bán lẻ điện</w:t>
      </w:r>
    </w:p>
    <w:p w14:paraId="74544A06" w14:textId="30100421"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Vị trí đo đếm chính được xác định tại máy cắt tổng hoặc đầu cực phía cao áp của máy biến áp đấu nối trực tiếp với lưới điện, trừ trường hợp có thoả thuận khác;</w:t>
      </w:r>
    </w:p>
    <w:p w14:paraId="47163E2C" w14:textId="5A6D5984"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Vị trí đo đếm dự phòng</w:t>
      </w:r>
      <w:r w:rsidR="00FD76CB" w:rsidRPr="008207E0">
        <w:rPr>
          <w:rFonts w:cs="Arial"/>
          <w:szCs w:val="24"/>
        </w:rPr>
        <w:t>:</w:t>
      </w:r>
    </w:p>
    <w:p w14:paraId="27412637" w14:textId="2FA4A57C"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Đối với cấp điện áp từ 110 kV trở lên: Được xác định tại các xuất tuyến lộ đường dây của trạm biến áp đấu nối trực tiếp với lưới điện, trừ trường hợp có thoả thuận khác;</w:t>
      </w:r>
    </w:p>
    <w:p w14:paraId="56E20D11" w14:textId="0706EC51" w:rsidR="00FD76CB"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Đối với cấp điện áp trung áp: Được xác định theo thỏa thuận giữa các bên liên quan.</w:t>
      </w:r>
    </w:p>
    <w:p w14:paraId="7707F3D6" w14:textId="391C2011"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 Trường hợp điểm đấu nối khác với quy định tại khoản 4 và khoản 5 Mục này, vị trí đo đếm chính và vị trí đo đếm dự phòng được xác định theo thoả thuận giữa các bên liên quan.</w:t>
      </w:r>
    </w:p>
    <w:p w14:paraId="07223E93" w14:textId="77261E86" w:rsidR="0080764C" w:rsidRPr="008207E0" w:rsidRDefault="0080764C" w:rsidP="00731716">
      <w:pPr>
        <w:pStyle w:val="ListParagraph"/>
        <w:numPr>
          <w:ilvl w:val="3"/>
          <w:numId w:val="40"/>
        </w:numPr>
        <w:tabs>
          <w:tab w:val="left" w:pos="851"/>
        </w:tabs>
        <w:spacing w:line="252" w:lineRule="auto"/>
        <w:ind w:left="0" w:firstLine="0"/>
        <w:jc w:val="both"/>
        <w:rPr>
          <w:rFonts w:cs="Arial"/>
          <w:b/>
          <w:bCs/>
          <w:szCs w:val="24"/>
        </w:rPr>
      </w:pPr>
      <w:bookmarkStart w:id="899" w:name="_Toc418617022"/>
      <w:bookmarkStart w:id="900" w:name="_Toc188048409"/>
      <w:r w:rsidRPr="008207E0">
        <w:rPr>
          <w:rFonts w:cs="Arial"/>
          <w:b/>
          <w:bCs/>
          <w:szCs w:val="24"/>
        </w:rPr>
        <w:t>Vị trí đo đếm giữa lưới điện truyền tải và lưới điện phân phối</w:t>
      </w:r>
      <w:bookmarkEnd w:id="899"/>
      <w:bookmarkEnd w:id="900"/>
    </w:p>
    <w:p w14:paraId="47C73B2F" w14:textId="4E788A45" w:rsidR="0080764C" w:rsidRPr="008207E0" w:rsidRDefault="001E43A4" w:rsidP="00150154">
      <w:pPr>
        <w:pStyle w:val="BodyText10"/>
        <w:widowControl w:val="0"/>
        <w:spacing w:before="120" w:after="120" w:line="252" w:lineRule="auto"/>
        <w:contextualSpacing/>
        <w:rPr>
          <w:rFonts w:cs="Arial"/>
          <w:szCs w:val="24"/>
        </w:rPr>
      </w:pPr>
      <w:r w:rsidRPr="008207E0">
        <w:rPr>
          <w:rFonts w:cs="Arial"/>
          <w:szCs w:val="24"/>
        </w:rPr>
        <w:t xml:space="preserve">1. </w:t>
      </w:r>
      <w:r w:rsidR="0080764C" w:rsidRPr="008207E0">
        <w:rPr>
          <w:rFonts w:cs="Arial"/>
          <w:szCs w:val="24"/>
        </w:rPr>
        <w:t>Tại mỗi điểm đấu nối phải xác định 01 (một) vị trí đo đếm chính và 01 (một) vị trí đo đếm dự phòng.</w:t>
      </w:r>
    </w:p>
    <w:p w14:paraId="4136533D" w14:textId="2FEECD7F" w:rsidR="0080764C" w:rsidRPr="008207E0" w:rsidRDefault="00A53A7B" w:rsidP="00150154">
      <w:pPr>
        <w:pStyle w:val="BodyText10"/>
        <w:widowControl w:val="0"/>
        <w:spacing w:before="120" w:after="120" w:line="252" w:lineRule="auto"/>
        <w:contextualSpacing/>
        <w:rPr>
          <w:rFonts w:cs="Arial"/>
          <w:szCs w:val="24"/>
        </w:rPr>
      </w:pPr>
      <w:r w:rsidRPr="008207E0">
        <w:rPr>
          <w:rFonts w:cs="Arial"/>
          <w:szCs w:val="24"/>
        </w:rPr>
        <w:t xml:space="preserve">2. </w:t>
      </w:r>
      <w:r w:rsidR="0080764C" w:rsidRPr="008207E0">
        <w:rPr>
          <w:rFonts w:cs="Arial"/>
          <w:szCs w:val="24"/>
        </w:rPr>
        <w:t xml:space="preserve">Điểm đấu nối thuộc trạm điện của Đơn vị truyền tải điện </w:t>
      </w:r>
    </w:p>
    <w:p w14:paraId="5C242AD8" w14:textId="4FDEAF5B" w:rsidR="0080764C" w:rsidRPr="008207E0" w:rsidRDefault="00A53A7B" w:rsidP="00150154">
      <w:pPr>
        <w:pStyle w:val="BodyText10"/>
        <w:widowControl w:val="0"/>
        <w:spacing w:before="120" w:after="120" w:line="252" w:lineRule="auto"/>
        <w:contextualSpacing/>
        <w:rPr>
          <w:rFonts w:cs="Arial"/>
          <w:szCs w:val="24"/>
        </w:rPr>
      </w:pPr>
      <w:r w:rsidRPr="008207E0">
        <w:rPr>
          <w:rFonts w:cs="Arial"/>
          <w:szCs w:val="24"/>
        </w:rPr>
        <w:t xml:space="preserve">a) </w:t>
      </w:r>
      <w:r w:rsidR="0080764C" w:rsidRPr="008207E0">
        <w:rPr>
          <w:rFonts w:cs="Arial"/>
          <w:szCs w:val="24"/>
        </w:rPr>
        <w:t>Vị trí đo đếm chính được xác định tại máy cắt tổng hoặc đầu cực phía hạ áp của máy biến áp tại trạm điện của Đơn vị truyền tải điện, trừ trường hợp có thoả thuận khác;</w:t>
      </w:r>
    </w:p>
    <w:p w14:paraId="728C7895" w14:textId="5C791554" w:rsidR="0080764C" w:rsidRPr="008207E0" w:rsidRDefault="001E43A4" w:rsidP="00150154">
      <w:pPr>
        <w:pStyle w:val="BodyText10"/>
        <w:widowControl w:val="0"/>
        <w:spacing w:before="120" w:after="120" w:line="252" w:lineRule="auto"/>
        <w:contextualSpacing/>
        <w:rPr>
          <w:rFonts w:cs="Arial"/>
          <w:szCs w:val="24"/>
        </w:rPr>
      </w:pPr>
      <w:r w:rsidRPr="008207E0">
        <w:rPr>
          <w:rFonts w:cs="Arial"/>
          <w:szCs w:val="24"/>
        </w:rPr>
        <w:lastRenderedPageBreak/>
        <w:t xml:space="preserve">b) </w:t>
      </w:r>
      <w:r w:rsidR="0080764C" w:rsidRPr="008207E0">
        <w:rPr>
          <w:rFonts w:cs="Arial"/>
          <w:szCs w:val="24"/>
        </w:rPr>
        <w:t xml:space="preserve">Vị trí đo đếm dự phòng được xác định tại các xuất tuyến lộ đường dây của trạm biến áp của Đơn vị truyền tải điện, trừ trường hợp có thoả thuận khác. </w:t>
      </w:r>
    </w:p>
    <w:p w14:paraId="11FADD59" w14:textId="2D78AC72" w:rsidR="0080764C" w:rsidRPr="008207E0" w:rsidRDefault="00A53A7B" w:rsidP="00150154">
      <w:pPr>
        <w:pStyle w:val="BodyText10"/>
        <w:widowControl w:val="0"/>
        <w:spacing w:before="120" w:after="120" w:line="252" w:lineRule="auto"/>
        <w:contextualSpacing/>
        <w:rPr>
          <w:rFonts w:cs="Arial"/>
          <w:szCs w:val="24"/>
        </w:rPr>
      </w:pPr>
      <w:r w:rsidRPr="008207E0">
        <w:rPr>
          <w:rFonts w:cs="Arial"/>
          <w:szCs w:val="24"/>
        </w:rPr>
        <w:t xml:space="preserve">3. </w:t>
      </w:r>
      <w:r w:rsidR="0080764C" w:rsidRPr="008207E0">
        <w:rPr>
          <w:rFonts w:cs="Arial"/>
          <w:szCs w:val="24"/>
        </w:rPr>
        <w:t>Điểm đấu nối thuộc trạm biến áp của Đơn vị phân phối điện</w:t>
      </w:r>
    </w:p>
    <w:p w14:paraId="600A647D" w14:textId="63C7AF87" w:rsidR="0080764C" w:rsidRPr="008207E0" w:rsidRDefault="00A53A7B" w:rsidP="00150154">
      <w:pPr>
        <w:pStyle w:val="BodyText10"/>
        <w:widowControl w:val="0"/>
        <w:spacing w:before="120" w:after="120" w:line="252" w:lineRule="auto"/>
        <w:contextualSpacing/>
        <w:rPr>
          <w:rFonts w:cs="Arial"/>
          <w:szCs w:val="24"/>
        </w:rPr>
      </w:pPr>
      <w:r w:rsidRPr="008207E0">
        <w:rPr>
          <w:rFonts w:cs="Arial"/>
          <w:szCs w:val="24"/>
        </w:rPr>
        <w:t xml:space="preserve">a) </w:t>
      </w:r>
      <w:r w:rsidR="0080764C" w:rsidRPr="008207E0">
        <w:rPr>
          <w:rFonts w:cs="Arial"/>
          <w:szCs w:val="24"/>
        </w:rPr>
        <w:t>Vị trí đo đếm chính được xác định tại máy cắt tổng hoặc đầu cực phía cao áp của máy biến áp phân phối đấu nối trực tiếp với lưới điện truyền tải, trừ trường hợp có thoả thuận khác;</w:t>
      </w:r>
    </w:p>
    <w:p w14:paraId="09BE025B" w14:textId="789BF745" w:rsidR="0080764C" w:rsidRPr="008207E0" w:rsidRDefault="00A53A7B" w:rsidP="00150154">
      <w:pPr>
        <w:pStyle w:val="BodyText10"/>
        <w:widowControl w:val="0"/>
        <w:spacing w:before="120" w:after="120" w:line="252" w:lineRule="auto"/>
        <w:contextualSpacing/>
        <w:rPr>
          <w:rFonts w:cs="Arial"/>
          <w:szCs w:val="24"/>
        </w:rPr>
      </w:pPr>
      <w:r w:rsidRPr="008207E0">
        <w:rPr>
          <w:rFonts w:cs="Arial"/>
          <w:szCs w:val="24"/>
        </w:rPr>
        <w:t xml:space="preserve">b) </w:t>
      </w:r>
      <w:r w:rsidR="0080764C" w:rsidRPr="008207E0">
        <w:rPr>
          <w:rFonts w:cs="Arial"/>
          <w:szCs w:val="24"/>
        </w:rPr>
        <w:t>Vị trí đo đếm dự phòng được xác định tại các xuất tuyến lộ đường dây của trạm biến áp của Đơn vị phân phối điện, trừ trường hợp có thoả thuận khác.</w:t>
      </w:r>
    </w:p>
    <w:p w14:paraId="596D0299" w14:textId="34340B6E" w:rsidR="0080764C" w:rsidRPr="008207E0" w:rsidRDefault="0080764C" w:rsidP="00731716">
      <w:pPr>
        <w:pStyle w:val="ListParagraph"/>
        <w:numPr>
          <w:ilvl w:val="3"/>
          <w:numId w:val="40"/>
        </w:numPr>
        <w:tabs>
          <w:tab w:val="left" w:pos="851"/>
        </w:tabs>
        <w:spacing w:line="252" w:lineRule="auto"/>
        <w:ind w:left="0" w:firstLine="0"/>
        <w:jc w:val="both"/>
        <w:rPr>
          <w:rFonts w:cs="Arial"/>
          <w:b/>
          <w:bCs/>
          <w:szCs w:val="24"/>
        </w:rPr>
      </w:pPr>
      <w:bookmarkStart w:id="901" w:name="_Toc418617023"/>
      <w:bookmarkStart w:id="902" w:name="_Toc188048410"/>
      <w:r w:rsidRPr="008207E0">
        <w:rPr>
          <w:rFonts w:cs="Arial"/>
          <w:b/>
          <w:bCs/>
          <w:szCs w:val="24"/>
        </w:rPr>
        <w:t>Vị trí đo đếm giữa hai Đơn vị phân phối điện</w:t>
      </w:r>
      <w:bookmarkEnd w:id="901"/>
      <w:bookmarkEnd w:id="902"/>
    </w:p>
    <w:p w14:paraId="4609817F" w14:textId="4BA745AA"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Vị trí đo đếm chính và vị trí đo đếm dự phòng (nếu có) được xác định theo thỏa thuận giữa các Đơn vị phân phối điện và Đơn vị giao nhận điện liên quan.</w:t>
      </w:r>
    </w:p>
    <w:p w14:paraId="75B9BDC6" w14:textId="0CCADEE8" w:rsidR="0080764C" w:rsidRPr="008207E0" w:rsidRDefault="0080764C" w:rsidP="00731716">
      <w:pPr>
        <w:pStyle w:val="ListParagraph"/>
        <w:numPr>
          <w:ilvl w:val="3"/>
          <w:numId w:val="40"/>
        </w:numPr>
        <w:tabs>
          <w:tab w:val="left" w:pos="851"/>
        </w:tabs>
        <w:spacing w:line="252" w:lineRule="auto"/>
        <w:ind w:left="0" w:firstLine="0"/>
        <w:jc w:val="both"/>
        <w:rPr>
          <w:rFonts w:cs="Arial"/>
          <w:b/>
          <w:bCs/>
          <w:szCs w:val="24"/>
        </w:rPr>
      </w:pPr>
      <w:bookmarkStart w:id="903" w:name="_Toc418617024"/>
      <w:bookmarkStart w:id="904" w:name="_Toc188048411"/>
      <w:r w:rsidRPr="008207E0">
        <w:rPr>
          <w:rFonts w:cs="Arial"/>
          <w:b/>
          <w:bCs/>
          <w:szCs w:val="24"/>
        </w:rPr>
        <w:t>Vị trí đo đếm đối với cấp điện áp hạ áp</w:t>
      </w:r>
      <w:bookmarkEnd w:id="903"/>
      <w:bookmarkEnd w:id="904"/>
    </w:p>
    <w:p w14:paraId="71B2508F" w14:textId="0A7EE26C"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Vị trí đo đếm đối với Khách hàng sử dụng lưới điện phân phối đấu nối cấp điện áp hạ áp được xác định tại điểm đấu nối của khách hàng sử dụng lưới điện phân phối, trừ trường hợp có thoả thuận khác.</w:t>
      </w:r>
    </w:p>
    <w:p w14:paraId="60C9730F" w14:textId="74AB8584" w:rsidR="0080764C" w:rsidRPr="008207E0" w:rsidRDefault="0080764C" w:rsidP="00731716">
      <w:pPr>
        <w:pStyle w:val="ListParagraph"/>
        <w:numPr>
          <w:ilvl w:val="3"/>
          <w:numId w:val="40"/>
        </w:numPr>
        <w:tabs>
          <w:tab w:val="left" w:pos="851"/>
        </w:tabs>
        <w:spacing w:line="252" w:lineRule="auto"/>
        <w:ind w:left="0" w:firstLine="0"/>
        <w:jc w:val="both"/>
        <w:rPr>
          <w:rFonts w:cs="Arial"/>
          <w:b/>
          <w:bCs/>
          <w:szCs w:val="24"/>
        </w:rPr>
      </w:pPr>
      <w:bookmarkStart w:id="905" w:name="_Toc418617025"/>
      <w:bookmarkStart w:id="906" w:name="_Toc188048412"/>
      <w:r w:rsidRPr="008207E0">
        <w:rPr>
          <w:rFonts w:cs="Arial"/>
          <w:b/>
          <w:bCs/>
          <w:szCs w:val="24"/>
        </w:rPr>
        <w:t>Yêu cầu đối với Hệ thống đo đếm</w:t>
      </w:r>
      <w:bookmarkEnd w:id="905"/>
      <w:bookmarkEnd w:id="906"/>
    </w:p>
    <w:p w14:paraId="47226100" w14:textId="77777777"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Hệ thống đo đếm chính được lắp đặt tại vị trí đo đếm chính, phải xác định chính xác, đầy đủ các đại lượng đo đếm mua bán điện và loại trừ được các yếu tố ảnh hưởng đến kết quả đo đếm bởi kết cấu mạch vòng của hệ thống điện để làm căn cứ chính phục vụ tính toán, thanh toán điện năng qua điểm đấu nối.</w:t>
      </w:r>
    </w:p>
    <w:p w14:paraId="22098512" w14:textId="3F4515F2"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Hệ thống đo đếm dự phòng được lắp đặt tại vị trí đo đếm dự phòng để thực hiện các chức năng sau:</w:t>
      </w:r>
    </w:p>
    <w:p w14:paraId="345A074A" w14:textId="5F39963A"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Thay thế cho Hệ thống đo đếm chính để làm cơ sở tính toán các đại lượng mua bán điện trong trường hợp Hệ thống đo đếm chính hoạt động không chính xác hoặc bị sự cố căn cứ vào kết quả kiểm định của Đơn vị thí nghiệm, kiểm định và biên bản thống nhất của các bên liên quan;</w:t>
      </w:r>
    </w:p>
    <w:p w14:paraId="4B131CDA" w14:textId="68D219ED"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Kiểm tra, giám sát kết quả đo đếm của Hệ thống đo đếm chính trong điều kiện Hệ thống đo đếm chính làm việc bình thường;</w:t>
      </w:r>
    </w:p>
    <w:p w14:paraId="30A8D96C" w14:textId="5675307D"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Kết hợp với Hệ thống đo đếm chính và các Hệ thống đo đếm dự phòng khác để tính toán sản lượng điện năng phục vụ thanh toán trong một số trường hợp đặc biệt.</w:t>
      </w:r>
    </w:p>
    <w:p w14:paraId="05A2A8A2" w14:textId="49A19245"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Thiết bị đo đếm phải đảm bảo đáp ứng các yêu cầu kỹ thuật về đo lường và được phê duyệt mẫu, kiểm định, thử nghiệm theo quy định của pháp luật về đo lường.</w:t>
      </w:r>
    </w:p>
    <w:p w14:paraId="4F342442" w14:textId="5B51E3FF"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4. Không sử dụng CT lắp đặt hợp bộ tại chân sứ máy biến áp, máy cắt cho Hệ thống đo đếm phục vụ mua bán điện.</w:t>
      </w:r>
    </w:p>
    <w:p w14:paraId="2B50030E" w14:textId="1E5FC694"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Vị trí lắp đặt công tơ đo đếm điện phải bảo đảm an toàn, mỹ quan, thuận lợi cho bên mua điện kiểm tra chỉ số đo điện năng và bên bán điện ghi chỉ số đo điện năng.</w:t>
      </w:r>
    </w:p>
    <w:p w14:paraId="37920C8C" w14:textId="4909DA09" w:rsidR="0080764C" w:rsidRPr="008207E0" w:rsidRDefault="0080764C" w:rsidP="00731716">
      <w:pPr>
        <w:pStyle w:val="ListParagraph"/>
        <w:numPr>
          <w:ilvl w:val="3"/>
          <w:numId w:val="40"/>
        </w:numPr>
        <w:tabs>
          <w:tab w:val="left" w:pos="851"/>
        </w:tabs>
        <w:spacing w:line="252" w:lineRule="auto"/>
        <w:ind w:left="0" w:firstLine="0"/>
        <w:jc w:val="both"/>
        <w:rPr>
          <w:rFonts w:cs="Arial"/>
          <w:b/>
          <w:bCs/>
          <w:szCs w:val="24"/>
        </w:rPr>
      </w:pPr>
      <w:bookmarkStart w:id="907" w:name="_Toc188048413"/>
      <w:bookmarkStart w:id="908" w:name="_Toc214701707"/>
      <w:bookmarkStart w:id="909" w:name="_Toc214702105"/>
      <w:bookmarkStart w:id="910" w:name="_Toc214702617"/>
      <w:bookmarkStart w:id="911" w:name="_Toc214703035"/>
      <w:bookmarkStart w:id="912" w:name="_Toc218409536"/>
      <w:bookmarkStart w:id="913" w:name="_Toc237087123"/>
      <w:bookmarkStart w:id="914" w:name="_Toc258243986"/>
      <w:bookmarkStart w:id="915" w:name="_Toc418617026"/>
      <w:r w:rsidRPr="008207E0">
        <w:rPr>
          <w:rFonts w:cs="Arial"/>
          <w:b/>
          <w:bCs/>
          <w:szCs w:val="24"/>
        </w:rPr>
        <w:t>Yêu cầu đối với mạch đo</w:t>
      </w:r>
      <w:bookmarkEnd w:id="907"/>
      <w:r w:rsidRPr="008207E0">
        <w:rPr>
          <w:rFonts w:cs="Arial"/>
          <w:b/>
          <w:bCs/>
          <w:szCs w:val="24"/>
        </w:rPr>
        <w:t xml:space="preserve"> </w:t>
      </w:r>
      <w:bookmarkEnd w:id="908"/>
      <w:bookmarkEnd w:id="909"/>
      <w:bookmarkEnd w:id="910"/>
      <w:bookmarkEnd w:id="911"/>
      <w:bookmarkEnd w:id="912"/>
      <w:bookmarkEnd w:id="913"/>
      <w:bookmarkEnd w:id="914"/>
      <w:bookmarkEnd w:id="915"/>
    </w:p>
    <w:p w14:paraId="74778874" w14:textId="77777777"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Cuộn thứ cấp của CT và cáp nhị thứ nối với công tơ đo đếm của Hệ thống đo đếm chính không được sử dụng cho mục đích khác và phải độc lập với Hệ thống đo đếm dự phòng. Đối với CT của hệ thống đo đếm dự phòng, cuộn thứ cấp đo lường có thể dùng chung cho cả công tơ đo đếm và thiết bị đo lường, điều khiển khác, với điều kiện việc sử dụng chung mạch nhị thứ phải được thiết kế đảm bảo an toàn và hoạt động chính xác của hệ thống đo đếm dự phòng. Không sử dụng cuộn thứ cấp đo lường cấp điện chung cho công tơ đo đếm và thiết bị bảo vệ.</w:t>
      </w:r>
    </w:p>
    <w:p w14:paraId="164AA121" w14:textId="47CE5D27"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2. Cáp nhị thứ nối từ cuộn thứ cấp VT với công tơ đo đếm của Hệ thống đo đếm chính không được sử dụng cho mục đích khác và phải độc lập với Hệ thống đo đếm dự phòng. </w:t>
      </w:r>
    </w:p>
    <w:p w14:paraId="7B49CA6A" w14:textId="481424A3"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3. Cáp nhị thứ của mạch đo phải được đi theo đường ngắn nhất, số lượng điểm nối qua </w:t>
      </w:r>
      <w:r w:rsidRPr="008207E0">
        <w:rPr>
          <w:rFonts w:cs="Arial"/>
          <w:szCs w:val="24"/>
        </w:rPr>
        <w:lastRenderedPageBreak/>
        <w:t>hàng kẹp ít nhất và phải có đủ điều kiện thực hiện biện pháp niêm phong, kẹp chì tủ hàng kẹp hoặc điểm nối. Cáp nhị thứ của Hệ thống đo đếm chính phải đi riêng và nối trực tiếp từ hộp đấu dây của CT, tủ trung gian của VT đến tủ công tơ đo đếm mà không qua hàng kẹp tại tủ trung gian. Loại cáp nhị thứ của mạch đo phải là dây điện có ruột dẫn mềm, hai lớp cách điện.</w:t>
      </w:r>
    </w:p>
    <w:p w14:paraId="3BCDC5A8" w14:textId="28883F3C"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Trường hợp công tơ đo đếm được cấp điện áp từ một trong những VT thanh cái thông qua bộ chuyển mạch điện áp, các đầu đấu dây bộ chuyển mạch điện áp phải đảm bảo điều kiện niêm phong kẹp chì và công tơ đo đếm phải được lập trình để ghi lại thời điểm và khoảng thời gian chuyển mạch điện áp.</w:t>
      </w:r>
    </w:p>
    <w:p w14:paraId="76F736C6" w14:textId="0724C438"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Phụ tải mạch thứ cấp đo lường sau CT, VT phải trong giới hạn dung lượng định mức của CT, VT theo quy định của nhà chế tạo.</w:t>
      </w:r>
    </w:p>
    <w:p w14:paraId="056D9C61" w14:textId="78C3B5DC"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6. Mạch nhị thứ đo đếm phải được đấu nối đảm bảo việc niêm phong kẹp chì không ảnh hưởng đến mạch nhị thứ điều khiển và bảo vệ.</w:t>
      </w:r>
    </w:p>
    <w:p w14:paraId="122226CD" w14:textId="2C529FA8"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7. Trường hợp mạch dòng điện của Hệ thống đo đếm dự phòng sử dụng chung với các thiết bị đo lường khác, công tơ đo đếm phải được đấu trước các thiết bị đo lường, đồng thời phải đảm bảo không làm ảnh hưởng tới độ chính xác của Hệ thống đo đếm dự phòng và đủ điều kiện thực hiện niêm phong kẹp chì mạch dòng điện từ hộp đấu dây của CT đến công tơ đo đếm.</w:t>
      </w:r>
    </w:p>
    <w:p w14:paraId="3BBC2E29" w14:textId="2F5A0A87"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8. Các hộp nối thí nghiệm được lắp đặt để phục vụ cho việc kiểm định thiết bị đo đếm phải đủ điều kiện niêm phong, kẹp chì. Trường hợp cuộn thứ cấp cho Hệ thống đo đếm và cuộn thứ cấp bảo vệ được đặt chung một hộp đấu dây thứ cấp và không thể niêm phong toàn bộ hộp đấu dây thứ cấp thì phải có biện pháp niêm phong riêng cuộn thứ cấp cho Hệ thống đo đếm để đảm bảo chống can thiệp trái phép.</w:t>
      </w:r>
    </w:p>
    <w:p w14:paraId="6A007BE3" w14:textId="4FA95CCD" w:rsidR="00D902D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9. Đối với các vị trí đo đếm chính của nhà máy điện lớn và nhà máy điện tham gia thị trường điện, trường hợp công tơ đo đếm không được cấp nguồn nuôi liên tục từ hệ thống điện áp thứ cấp đo lường thì phải trang bị thêm nguồn nuôi dự phòng cho công tơ đo đếm từ hệ thống mạch cấp nguồn điệp áp dự phòng đảm bảo công tơ đo đếm vận hành liên tục. Việc cấp nguồn dự phòng cho công tơ đo đếm phải đảm bảo hoạt động chính xác của công tơ đo đếm và các yêu cầu kỹ thuật của mạch đo.</w:t>
      </w:r>
    </w:p>
    <w:p w14:paraId="78F8363D" w14:textId="2F9DB158"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10. Tiết diện và chiều dài dây dẫn nối công tơ với biến dòng hoặc biến điện áp phải bảo đảm biến điện đo lường hoạt động chính xác và tổn thất điện áp trong mạch điện áp tới công tơ không vượt quá 0,5% điện áp danh định.</w:t>
      </w:r>
    </w:p>
    <w:p w14:paraId="6545CB21" w14:textId="16E7A8EF" w:rsidR="0080764C" w:rsidRPr="008207E0" w:rsidRDefault="0080764C" w:rsidP="00731716">
      <w:pPr>
        <w:pStyle w:val="ListParagraph"/>
        <w:numPr>
          <w:ilvl w:val="3"/>
          <w:numId w:val="40"/>
        </w:numPr>
        <w:tabs>
          <w:tab w:val="left" w:pos="851"/>
        </w:tabs>
        <w:spacing w:line="252" w:lineRule="auto"/>
        <w:ind w:left="0" w:firstLine="0"/>
        <w:jc w:val="both"/>
        <w:rPr>
          <w:rFonts w:cs="Arial"/>
          <w:b/>
          <w:bCs/>
          <w:szCs w:val="24"/>
        </w:rPr>
      </w:pPr>
      <w:bookmarkStart w:id="916" w:name="_Toc214701717"/>
      <w:bookmarkStart w:id="917" w:name="_Toc214702115"/>
      <w:bookmarkStart w:id="918" w:name="_Toc214702627"/>
      <w:bookmarkStart w:id="919" w:name="_Toc214703045"/>
      <w:bookmarkStart w:id="920" w:name="_Toc218409540"/>
      <w:bookmarkStart w:id="921" w:name="_Toc237087124"/>
      <w:bookmarkStart w:id="922" w:name="_Ref241995459"/>
      <w:bookmarkStart w:id="923" w:name="_Toc258243987"/>
      <w:bookmarkStart w:id="924" w:name="_Toc418617027"/>
      <w:bookmarkStart w:id="925" w:name="_Toc188048414"/>
      <w:r w:rsidRPr="008207E0">
        <w:rPr>
          <w:rFonts w:cs="Arial"/>
          <w:b/>
          <w:bCs/>
          <w:szCs w:val="24"/>
        </w:rPr>
        <w:t>Yêu cầu đối với niêm phong kẹp chì và bảo mật</w:t>
      </w:r>
      <w:bookmarkEnd w:id="916"/>
      <w:bookmarkEnd w:id="917"/>
      <w:bookmarkEnd w:id="918"/>
      <w:bookmarkEnd w:id="919"/>
      <w:bookmarkEnd w:id="920"/>
      <w:bookmarkEnd w:id="921"/>
      <w:bookmarkEnd w:id="922"/>
      <w:bookmarkEnd w:id="923"/>
      <w:bookmarkEnd w:id="924"/>
      <w:bookmarkEnd w:id="925"/>
      <w:r w:rsidRPr="008207E0">
        <w:rPr>
          <w:rFonts w:cs="Arial"/>
          <w:b/>
          <w:bCs/>
          <w:szCs w:val="24"/>
        </w:rPr>
        <w:t xml:space="preserve">  </w:t>
      </w:r>
    </w:p>
    <w:p w14:paraId="418E8C53" w14:textId="01EDDB57" w:rsidR="0080764C" w:rsidRPr="008207E0" w:rsidRDefault="000D7D90" w:rsidP="00150154">
      <w:pPr>
        <w:pStyle w:val="BodyText10"/>
        <w:widowControl w:val="0"/>
        <w:spacing w:before="120" w:after="120" w:line="252" w:lineRule="auto"/>
        <w:contextualSpacing/>
        <w:rPr>
          <w:rFonts w:cs="Arial"/>
          <w:szCs w:val="24"/>
        </w:rPr>
      </w:pPr>
      <w:r w:rsidRPr="008207E0">
        <w:rPr>
          <w:rFonts w:cs="Arial"/>
          <w:szCs w:val="24"/>
        </w:rPr>
        <w:t xml:space="preserve">1. </w:t>
      </w:r>
      <w:r w:rsidR="0080764C" w:rsidRPr="008207E0">
        <w:rPr>
          <w:rFonts w:cs="Arial"/>
          <w:szCs w:val="24"/>
        </w:rPr>
        <w:t>Toàn bộ Hệ thống đo đếm bao gồm hộp đấu dây CT, TU, công tơ đo đếm, mạch dòng điện, mạch điện áp, mạch logic chuyển đổi và hộp nối thí nghiệm (nếu có) phải được niêm phong, kẹp chì để chống can thiệp trái phép theo đúng quy định của pháp luật.</w:t>
      </w:r>
    </w:p>
    <w:p w14:paraId="14AA361B" w14:textId="1416BBDF" w:rsidR="0080764C" w:rsidRPr="008207E0" w:rsidRDefault="000D7D90" w:rsidP="00150154">
      <w:pPr>
        <w:pStyle w:val="BodyText10"/>
        <w:widowControl w:val="0"/>
        <w:spacing w:before="120" w:after="120" w:line="252" w:lineRule="auto"/>
        <w:contextualSpacing/>
        <w:rPr>
          <w:rFonts w:cs="Arial"/>
          <w:szCs w:val="24"/>
        </w:rPr>
      </w:pPr>
      <w:r w:rsidRPr="008207E0">
        <w:rPr>
          <w:rFonts w:cs="Arial"/>
          <w:szCs w:val="24"/>
        </w:rPr>
        <w:t xml:space="preserve">2. </w:t>
      </w:r>
      <w:r w:rsidR="0080764C" w:rsidRPr="008207E0">
        <w:rPr>
          <w:rFonts w:cs="Arial"/>
          <w:szCs w:val="24"/>
        </w:rPr>
        <w:t xml:space="preserve">Đơn vị phân phối điện, Đơn vị phân phối và bán lẻ điện ban hành quy định sử dụng kìm niêm, chì niêm hộp đấu dây (CT, TU, công tơ đo đếm), hộp bảo vệ công tơ đo đếm và quyết định số lượng kìm niêm, chì niêm hộp đấu dây (CT, TU, công tơ đo đếm), hộp bảo vệ công tơ đo đếm phù hợp với số lượng thiết bị đo đếm trong phạm vi quản lý và thực hiện đăng ký số lượng, mã hiệu mặt chì niêm theo quy định. </w:t>
      </w:r>
    </w:p>
    <w:p w14:paraId="60EA5723" w14:textId="29032E20" w:rsidR="0080764C" w:rsidRPr="008207E0" w:rsidRDefault="000D7D90" w:rsidP="00150154">
      <w:pPr>
        <w:pStyle w:val="BodyText10"/>
        <w:widowControl w:val="0"/>
        <w:spacing w:before="120" w:after="120" w:line="252" w:lineRule="auto"/>
        <w:contextualSpacing/>
        <w:rPr>
          <w:rFonts w:cs="Arial"/>
          <w:szCs w:val="24"/>
        </w:rPr>
      </w:pPr>
      <w:r w:rsidRPr="008207E0">
        <w:rPr>
          <w:rFonts w:cs="Arial"/>
          <w:szCs w:val="24"/>
        </w:rPr>
        <w:t xml:space="preserve">3. </w:t>
      </w:r>
      <w:r w:rsidR="0080764C" w:rsidRPr="008207E0">
        <w:rPr>
          <w:rFonts w:cs="Arial"/>
          <w:szCs w:val="24"/>
        </w:rPr>
        <w:t xml:space="preserve">Đối với các Hệ thống đo đếm có trang bị Hệ thống thu thập số liệu đo đếm, số liệu đo đếm sau khi được đọc và thu thập từ các vị trí đo đếm phải được bảo mật, mã hóa để tránh sự can thiệp trái phép. </w:t>
      </w:r>
    </w:p>
    <w:p w14:paraId="191DD5CC" w14:textId="02D488CA" w:rsidR="0080764C" w:rsidRPr="008207E0" w:rsidRDefault="000D7D90" w:rsidP="00150154">
      <w:pPr>
        <w:pStyle w:val="BodyText10"/>
        <w:widowControl w:val="0"/>
        <w:spacing w:before="120" w:after="120" w:line="252" w:lineRule="auto"/>
        <w:contextualSpacing/>
        <w:rPr>
          <w:rFonts w:cs="Arial"/>
          <w:szCs w:val="24"/>
        </w:rPr>
      </w:pPr>
      <w:r w:rsidRPr="008207E0">
        <w:rPr>
          <w:rFonts w:cs="Arial"/>
          <w:szCs w:val="24"/>
        </w:rPr>
        <w:t xml:space="preserve">4. </w:t>
      </w:r>
      <w:r w:rsidR="0080764C" w:rsidRPr="008207E0">
        <w:rPr>
          <w:rFonts w:cs="Arial"/>
          <w:szCs w:val="24"/>
        </w:rPr>
        <w:t>Phần mềm quản lý hệ thống đọc, truyền và tổng hợp số liệu đo đếm điện năng phải được bảo mật bằng nhiều cấp mật khẩu để đảm bảo tính bảo mật, chính xác và tin cậy của số liệu đo đếm.</w:t>
      </w:r>
    </w:p>
    <w:p w14:paraId="289FC528" w14:textId="519AED48" w:rsidR="0080764C" w:rsidRPr="008207E0" w:rsidRDefault="0080764C" w:rsidP="00731716">
      <w:pPr>
        <w:pStyle w:val="ListParagraph"/>
        <w:numPr>
          <w:ilvl w:val="3"/>
          <w:numId w:val="40"/>
        </w:numPr>
        <w:tabs>
          <w:tab w:val="left" w:pos="993"/>
        </w:tabs>
        <w:spacing w:line="252" w:lineRule="auto"/>
        <w:ind w:left="0" w:firstLine="0"/>
        <w:jc w:val="both"/>
        <w:rPr>
          <w:rFonts w:cs="Arial"/>
          <w:b/>
          <w:bCs/>
          <w:szCs w:val="24"/>
        </w:rPr>
      </w:pPr>
      <w:bookmarkStart w:id="926" w:name="_Toc188048415"/>
      <w:bookmarkStart w:id="927" w:name="_Toc289385877"/>
      <w:bookmarkStart w:id="928" w:name="_Toc332299524"/>
      <w:bookmarkStart w:id="929" w:name="_Toc347387013"/>
      <w:r w:rsidRPr="008207E0">
        <w:rPr>
          <w:rFonts w:cs="Arial"/>
          <w:b/>
          <w:bCs/>
          <w:szCs w:val="24"/>
        </w:rPr>
        <w:t>Quản lý mật khẩu công tơ đo đếm</w:t>
      </w:r>
      <w:bookmarkEnd w:id="926"/>
    </w:p>
    <w:p w14:paraId="1FCF056C" w14:textId="77777777" w:rsidR="0068517F" w:rsidRPr="008207E0" w:rsidRDefault="0080764C" w:rsidP="00150154">
      <w:pPr>
        <w:pStyle w:val="BodyText10"/>
        <w:widowControl w:val="0"/>
        <w:spacing w:before="120" w:after="120" w:line="252" w:lineRule="auto"/>
        <w:contextualSpacing/>
        <w:rPr>
          <w:rFonts w:cs="Arial"/>
          <w:szCs w:val="24"/>
        </w:rPr>
      </w:pPr>
      <w:bookmarkStart w:id="930" w:name="_Toc214701704"/>
      <w:bookmarkStart w:id="931" w:name="_Toc214702102"/>
      <w:bookmarkStart w:id="932" w:name="_Toc214702614"/>
      <w:bookmarkStart w:id="933" w:name="_Toc214703032"/>
      <w:bookmarkStart w:id="934" w:name="_Toc218409533"/>
      <w:bookmarkStart w:id="935" w:name="_Toc237087120"/>
      <w:bookmarkStart w:id="936" w:name="_Toc258243983"/>
      <w:bookmarkStart w:id="937" w:name="_Toc418617033"/>
      <w:r w:rsidRPr="008207E0">
        <w:rPr>
          <w:rFonts w:cs="Arial"/>
          <w:szCs w:val="24"/>
        </w:rPr>
        <w:t xml:space="preserve">1. Mật khẩu công tơ đo đếm phải chia thành 03 (ba) mức truy cập khác nhau nhằm phục </w:t>
      </w:r>
      <w:r w:rsidRPr="008207E0">
        <w:rPr>
          <w:rFonts w:cs="Arial"/>
          <w:szCs w:val="24"/>
        </w:rPr>
        <w:lastRenderedPageBreak/>
        <w:t>vụ yêu cầu quản lý vận hành công tơ đo đếm và được quy ước như sau:</w:t>
      </w:r>
      <w:r w:rsidRPr="008207E0">
        <w:rPr>
          <w:rFonts w:cs="Arial"/>
          <w:szCs w:val="24"/>
        </w:rPr>
        <w:br/>
        <w:t>a) Mật khẩu “Cài đặt” là mức mật khẩu cho phép truy nhập công tơ đo đếm để cài đặt, thay đổi các thông số và chương trình làm việc của công tơ đo đếm. Mật khẩu này được sử dụng để cài đặt một hoặc toàn bộ các thông số của công tơ đo đếm và chỉ người có trách nhiệm hoặc có thẩm quyền mới được sử dụng;</w:t>
      </w:r>
    </w:p>
    <w:p w14:paraId="326E021E" w14:textId="77777777" w:rsidR="006851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Mật khẩu “Đồng bộ thời gian” là mức mật khẩu cho phép truy nhập công tơ đo đếm để đọc số liệu và đồng bộ thời gian của công tơ đo đếm. Mật khẩu này không cho phép cài đặt, thay đổi các thông số và chương trình làm việc của công tơ đo đếm và chỉ người có trách nhiệm hoặc có thẩm quyền mới được sử dụng;</w:t>
      </w:r>
    </w:p>
    <w:p w14:paraId="56B6E4B1" w14:textId="77777777" w:rsidR="006851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Mật khẩu “Chỉ đọc” là mức mật khẩu cho phép truy nhập công tơ đo đếm để đọc số liệu nhưng không cho phép thay đổi các thông số cài đặt và chương trình làm việc của công tơ đo đếm. Mật khẩu này được sử dụng để thu thập số liệu công tơ đo đếm tại chỗ hoặc từ xa.</w:t>
      </w:r>
    </w:p>
    <w:p w14:paraId="3BC96E35" w14:textId="77777777" w:rsidR="006851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Nội dung các mức mật khẩu của mỗi công tơ đo đếm phải được cài đặt khác nhau. Các mật khẩu công tơ đo đếm phải được lưu trữ, bảo mật.</w:t>
      </w:r>
    </w:p>
    <w:p w14:paraId="14F46F36" w14:textId="77777777" w:rsidR="006851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3. Mật khẩu công tơ đo đếm phải được bàn giao cho người có trách nhiệm quản lý và lưu trữ. Người quản lý có trách nhiệm tổng hợp mật khẩu công tơ đo đếm thành một bộ hồ sơ mật khẩu công tơ đo đếm với các nội dung sau: Chủng loại công tơ đo đếm, số công tơ đo đếm, Đơn vị sở hữu hệ thống đo đếm, Đơn vị quản lý vận hành hệ thống đo đếm. </w:t>
      </w:r>
    </w:p>
    <w:p w14:paraId="1F4509CC" w14:textId="77777777" w:rsidR="006851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Việc bàn giao mật khẩu công tơ đo đếm trong quá trình quản lý lưu trữ hoặc sử dụng mật khẩu công tơ đo đếm phải được ghi nhận bằng biên bản có chữ ký xác nhận của hai bên tiếp nhận và bàn giao.</w:t>
      </w:r>
    </w:p>
    <w:p w14:paraId="7D58E501" w14:textId="77777777" w:rsidR="0068517F"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5. Đối với các công tơ đo đếm sử dụng mật khẩu cài đặt là khóa cứng thì phải được niêm phong đảm bảo không thể can thiệp được vào công tơ đo đếm nếu không phá bỏ niêm phong. </w:t>
      </w:r>
      <w:r w:rsidRPr="008207E0">
        <w:rPr>
          <w:rFonts w:cs="Arial"/>
          <w:szCs w:val="24"/>
        </w:rPr>
        <w:br/>
        <w:t>6. Đơn vị sở hữu hệ thống đo đếm hoặc Đơn vị quản lý vận hành hệ thống đo đếm có trách nhiệm trong việc quản lý, bảo mật các mật khẩu “Chỉ đọc” của công tơ đo đếm.</w:t>
      </w:r>
      <w:r w:rsidRPr="008207E0">
        <w:rPr>
          <w:rFonts w:cs="Arial"/>
          <w:szCs w:val="24"/>
        </w:rPr>
        <w:br/>
        <w:t>7. Đơn vị thí nghiệm, kiểm định có trách nhiệm trong việc quản lý, bảo mật mật khẩu “Cài đặt” của công tơ đo đếm.</w:t>
      </w:r>
    </w:p>
    <w:p w14:paraId="145B6567" w14:textId="56565C96"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8. Đơn vị quản lý số liệu đo đếm có trách nhiệm trong việc quản lý, bảo mật mật khẩu “Đồng bộ thời gian” của công tơ đo đếm.</w:t>
      </w:r>
    </w:p>
    <w:p w14:paraId="114DDA0A" w14:textId="6FD9DE88" w:rsidR="0080764C" w:rsidRPr="008207E0" w:rsidRDefault="0080764C" w:rsidP="00731716">
      <w:pPr>
        <w:pStyle w:val="ListParagraph"/>
        <w:numPr>
          <w:ilvl w:val="3"/>
          <w:numId w:val="40"/>
        </w:numPr>
        <w:tabs>
          <w:tab w:val="left" w:pos="993"/>
        </w:tabs>
        <w:spacing w:line="252" w:lineRule="auto"/>
        <w:ind w:left="0" w:firstLine="0"/>
        <w:jc w:val="both"/>
        <w:rPr>
          <w:rFonts w:cs="Arial"/>
          <w:b/>
          <w:bCs/>
          <w:szCs w:val="24"/>
        </w:rPr>
      </w:pPr>
      <w:bookmarkStart w:id="938" w:name="_Toc188048416"/>
      <w:bookmarkEnd w:id="930"/>
      <w:bookmarkEnd w:id="931"/>
      <w:bookmarkEnd w:id="932"/>
      <w:bookmarkEnd w:id="933"/>
      <w:bookmarkEnd w:id="934"/>
      <w:bookmarkEnd w:id="935"/>
      <w:bookmarkEnd w:id="936"/>
      <w:bookmarkEnd w:id="937"/>
      <w:r w:rsidRPr="008207E0">
        <w:rPr>
          <w:rFonts w:cs="Arial"/>
          <w:b/>
          <w:bCs/>
          <w:szCs w:val="24"/>
        </w:rPr>
        <w:t>Yêu cầu đối với công tơ điện sử dụng cho mục đích đo đếm điện năng cấp điện áp từ trung áp trở lên</w:t>
      </w:r>
      <w:bookmarkEnd w:id="938"/>
    </w:p>
    <w:p w14:paraId="44C8E7B6" w14:textId="77777777" w:rsidR="0080764C" w:rsidRPr="008207E0" w:rsidRDefault="0080764C" w:rsidP="00150154">
      <w:pPr>
        <w:pStyle w:val="BodyText10"/>
        <w:widowControl w:val="0"/>
        <w:spacing w:before="120" w:after="120" w:line="252" w:lineRule="auto"/>
        <w:contextualSpacing/>
        <w:rPr>
          <w:rFonts w:cs="Arial"/>
          <w:szCs w:val="24"/>
        </w:rPr>
      </w:pPr>
      <w:bookmarkStart w:id="939" w:name="_Toc214701705"/>
      <w:bookmarkStart w:id="940" w:name="_Toc214702103"/>
      <w:bookmarkStart w:id="941" w:name="_Toc214702615"/>
      <w:bookmarkStart w:id="942" w:name="_Toc214703033"/>
      <w:bookmarkStart w:id="943" w:name="_Toc218409534"/>
      <w:bookmarkStart w:id="944" w:name="_Toc237087121"/>
      <w:bookmarkStart w:id="945" w:name="_Toc258243984"/>
      <w:bookmarkStart w:id="946" w:name="_Toc418617034"/>
      <w:r w:rsidRPr="008207E0">
        <w:rPr>
          <w:rFonts w:cs="Arial"/>
          <w:szCs w:val="24"/>
        </w:rPr>
        <w:t>1. Yêu cầu chung</w:t>
      </w:r>
    </w:p>
    <w:p w14:paraId="6A6DF7C6"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Là loại 03 pha 04 dây hoặc 01 pha 02 dây;</w:t>
      </w:r>
    </w:p>
    <w:p w14:paraId="17C74BC9"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Kiểu điện tử tích hợp chức năng và có thể lập trình được;</w:t>
      </w:r>
    </w:p>
    <w:p w14:paraId="53B3243A"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Có một hoặc nhiều biểu giá;</w:t>
      </w:r>
    </w:p>
    <w:p w14:paraId="1A81A67B"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Đo đếm điện năng tác dụng và phản kháng theo hai chiều nhận và phát riêng biệt theo 04 góc phần tư;</w:t>
      </w:r>
    </w:p>
    <w:p w14:paraId="7ADC7540"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Có chức năng đo công suất cực đại, ghi biểu đồ phụ tải tổng;</w:t>
      </w:r>
    </w:p>
    <w:p w14:paraId="768B1DC5"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e) Có tính năng kết nối với máy tính, thu thập, đọc số liệu tại chỗ và từ xa;</w:t>
      </w:r>
    </w:p>
    <w:p w14:paraId="520202C8"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g) Được cấp nguồn từ hệ thống điện áp thứ cấp đo lường và phải đảm bảo duy trì hoạt động khi mất điện áp 01 pha hoặc 02 pha bất kỳ;</w:t>
      </w:r>
    </w:p>
    <w:p w14:paraId="32318202"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h) Phải có nguồn bên trong để nuôi đồng hồ thời gian thực. Trong trường hợp cần thiết, công tơ đo đếm có thể tích hợp nguồn pin phục vụ cho việc đọc dữ liệu trên màn hình hiển thị;</w:t>
      </w:r>
    </w:p>
    <w:p w14:paraId="305547EA"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i) Có nhiều mức mật khẩu;</w:t>
      </w:r>
    </w:p>
    <w:p w14:paraId="52B4B6E5"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k) Có các vị trí niêm phong, kẹp chì đảm bảo không thể tiếp cận với các đầu cực đấu dây và thay đổi các thông số cài đặt trong công tơ đo đếm nếu không phá bỏ chì niêm phong;</w:t>
      </w:r>
    </w:p>
    <w:p w14:paraId="79D955B1"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l) Có chức năng lưu trữ thông tin đo đếm, biểu đồ phụ tải ít nhất 60 ngày với chu kỳ ghi </w:t>
      </w:r>
      <w:r w:rsidRPr="008207E0">
        <w:rPr>
          <w:rFonts w:cs="Arial"/>
          <w:szCs w:val="24"/>
        </w:rPr>
        <w:lastRenderedPageBreak/>
        <w:t>giá trị đo đếm 30 phút cho một kênh dữ liệu và có thể lập trình đặt được chu kỳ tích phân nhỏ hơn 30 phút;</w:t>
      </w:r>
    </w:p>
    <w:p w14:paraId="21B953B9"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m) Có dòng điện và điện áp phù hợp với dòng điện và điện áp thứ cấp của CT và VT;</w:t>
      </w:r>
    </w:p>
    <w:p w14:paraId="5DCDB3C0"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n) Công tơ đo đếm phải được kết nối với Hệ thống thu thập số liệu đo đếm tại chỗ hoặc từ xa phù hợp với chuẩn kết nối và phần mềm thu thập số liệu đo đếm.</w:t>
      </w:r>
    </w:p>
    <w:p w14:paraId="3775BAE5"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Yêu cầu về cấp chính xác đối với đo đếm cấp điện áp từ 220 kV trở lên hoặc đo đếm phục vụ giao nhận điện năng giữa nhà máy điện tham gia thị trường điện hoặc nhà máy điện lớn với lưới điện</w:t>
      </w:r>
    </w:p>
    <w:p w14:paraId="3A8FBD7B"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Công tơ đo đếm chính phải không thấp hơn cấp chính xác: 0,2 với điện năng tác dụng và 2,0 với điện năng phản kháng theo các tiêu chuẩn TCVN hoặc tương đương;</w:t>
      </w:r>
    </w:p>
    <w:p w14:paraId="3764ECCE"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Công tơ đo đếm dự phòng phải không thấp hơn cấp chính xác: 0,5 với điện năng tác dụng và 2,0 với điện năng phản kháng theo các tiêu chuẩn TCVN hoặc tương đương.</w:t>
      </w:r>
    </w:p>
    <w:p w14:paraId="35DD5B80"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Yêu cầu về cấp chính xác đối với đo đếm phục vụ giao nhận điện năng trong các trường hợp không thuộc trường hợp quy định tại khoản 2 Mục này</w:t>
      </w:r>
    </w:p>
    <w:p w14:paraId="080C0DFA"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Công tơ đo đếm chính phải không thấp hơn cấp chính xác: 0,5 với điện năng tác dụng và 2,0 với điện năng phản kháng theo các tiêu chuẩn TCVN hoặc tương đương;</w:t>
      </w:r>
    </w:p>
    <w:p w14:paraId="5180E671"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Cấp chính xác của công tơ đo đếm dự phòng được xác định theo thỏa thuận giữa các bên liên quan nhưng không thấp hơn cấp chính xác:</w:t>
      </w:r>
    </w:p>
    <w:p w14:paraId="591566D9"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- 0,5 với điện năng tác dụng và 2,0 với điện năng phản kháng đối với đo đếm cấp điện áp 110 kV theo các tiêu chuẩn TCVN hoặc tương đương;</w:t>
      </w:r>
    </w:p>
    <w:p w14:paraId="25177EF5"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- 1,0 với điện năng tác dụng và 2,0 với điện năng phản kháng đối với đo đếm cấp điện áp trung áp theo các tiêu chuẩn TCVN hoặc tương đương.</w:t>
      </w:r>
    </w:p>
    <w:p w14:paraId="116E349B"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Trường hợp cơ quan quản lý nhà nước chưa quy định các tiêu chuẩn về cấp chính xác đối với công tơ đo đếm thì sử dụng Tiêu chuẩn IEC hoặc các tiêu chuẩn khác tương đương.</w:t>
      </w:r>
    </w:p>
    <w:p w14:paraId="4BE4C93E" w14:textId="17EB65FB" w:rsidR="0080764C" w:rsidRPr="008207E0" w:rsidRDefault="0080764C" w:rsidP="00731716">
      <w:pPr>
        <w:pStyle w:val="ListParagraph"/>
        <w:numPr>
          <w:ilvl w:val="3"/>
          <w:numId w:val="40"/>
        </w:numPr>
        <w:tabs>
          <w:tab w:val="left" w:pos="993"/>
        </w:tabs>
        <w:spacing w:line="252" w:lineRule="auto"/>
        <w:ind w:left="0" w:firstLine="0"/>
        <w:jc w:val="both"/>
        <w:rPr>
          <w:rFonts w:cs="Arial"/>
          <w:b/>
          <w:bCs/>
          <w:szCs w:val="24"/>
        </w:rPr>
      </w:pPr>
      <w:bookmarkStart w:id="947" w:name="_Toc188048417"/>
      <w:r w:rsidRPr="008207E0">
        <w:rPr>
          <w:rFonts w:cs="Arial"/>
          <w:b/>
          <w:bCs/>
          <w:szCs w:val="24"/>
        </w:rPr>
        <w:t>Yêu cầu kỹ thuật đối với biến dòng điện sử dụng cho mục đích đo đếm điện năng cấp điện áp trung áp trở lên</w:t>
      </w:r>
      <w:bookmarkEnd w:id="947"/>
    </w:p>
    <w:p w14:paraId="23092C70" w14:textId="77777777" w:rsidR="0080764C" w:rsidRPr="008207E0" w:rsidRDefault="0080764C" w:rsidP="00150154">
      <w:pPr>
        <w:pStyle w:val="BodyText10"/>
        <w:widowControl w:val="0"/>
        <w:spacing w:before="120" w:after="120" w:line="252" w:lineRule="auto"/>
        <w:contextualSpacing/>
        <w:rPr>
          <w:rFonts w:cs="Arial"/>
          <w:szCs w:val="24"/>
        </w:rPr>
      </w:pPr>
      <w:bookmarkStart w:id="948" w:name="_Toc214701706"/>
      <w:bookmarkStart w:id="949" w:name="_Toc214702104"/>
      <w:bookmarkStart w:id="950" w:name="_Toc214702616"/>
      <w:bookmarkStart w:id="951" w:name="_Toc214703034"/>
      <w:bookmarkStart w:id="952" w:name="_Toc218409535"/>
      <w:bookmarkStart w:id="953" w:name="_Toc237087122"/>
      <w:bookmarkStart w:id="954" w:name="_Toc258243985"/>
      <w:bookmarkStart w:id="955" w:name="_Toc418617035"/>
      <w:bookmarkEnd w:id="939"/>
      <w:bookmarkEnd w:id="940"/>
      <w:bookmarkEnd w:id="941"/>
      <w:bookmarkEnd w:id="942"/>
      <w:bookmarkEnd w:id="943"/>
      <w:bookmarkEnd w:id="944"/>
      <w:bookmarkEnd w:id="945"/>
      <w:bookmarkEnd w:id="946"/>
      <w:r w:rsidRPr="008207E0">
        <w:rPr>
          <w:rFonts w:cs="Arial"/>
          <w:szCs w:val="24"/>
        </w:rPr>
        <w:t>1. Yêu cầu chung:</w:t>
      </w:r>
    </w:p>
    <w:p w14:paraId="31FA8128"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Có cuộn dây thứ cấp đo lường dùng riêng cho các thiết bị đo lường và công tơ đo đếm điện năng;</w:t>
      </w:r>
    </w:p>
    <w:p w14:paraId="7239A568"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Giá trị dòng điện thứ cấp danh định là 1 A hoặc 5 A;</w:t>
      </w:r>
    </w:p>
    <w:p w14:paraId="288B8ABB"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c) Có vị trí niêm phong kẹp chì tại nắp hộp đấu dây cuộn thứ cấp đo lường cấp cho công tơ đo đếm điện năng đảm bảo không thể tác động vào mạch điện đấu nối nếu không phá bỏ niêm phong. </w:t>
      </w:r>
    </w:p>
    <w:p w14:paraId="0C55FCD5"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Yêu cầu về cấp chính xác đối với đo đếm cấp điện áp từ 220 kV trở lên hoặc đo đếm phục vụ giao nhận điện năng giữa nhà máy điện tham gia thị trường điện hoặc nhà máy điện lớn với lưới điện:</w:t>
      </w:r>
    </w:p>
    <w:p w14:paraId="59D12323"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Cuộn thứ cấp đo lường của biến dòng điện phục vụ đo đếm chính phải đạt cấp chính xác 0,2 theo các tiêu chuẩn TCVN hoặc tương đương;</w:t>
      </w:r>
    </w:p>
    <w:p w14:paraId="473DD28D"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Cuộn thứ cấp đo lường của biến dòng điện phục vụ đo đếm dự phòng phải không thấp hơn cấp chính xác: 0,5 theo các tiêu chuẩn TCVN hoặc tương đương;</w:t>
      </w:r>
    </w:p>
    <w:p w14:paraId="29C34716"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Dung lượng của cuộn thứ cấp đo lường của biến đòng điện phải đáp ứng phụ tải mạch thứ cấp.</w:t>
      </w:r>
    </w:p>
    <w:p w14:paraId="438AE4FE"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Yêu cầu về cấp chính xác đối với đo đếm phục vụ giao nhận điện năng trong các trường hợp không thuộc trường hợp quy định tại Khoản 2 Mục này:</w:t>
      </w:r>
    </w:p>
    <w:p w14:paraId="427FC17C"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Cuộn thứ cấp đo lường của biến dòng điện phục vụ đo đếm chính phải không thấp hơn cấp chính xác: 0,5 theo các tiêu chuẩn TCVN hoặc tương đương;</w:t>
      </w:r>
    </w:p>
    <w:p w14:paraId="3A2E8A63"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Cấp chính xác của cuộn thứ cấp đo lường của biến dòng điện phục vụ đo đếm dự phòng (nếu có) được xác định theo thỏa thuận giữa các bên liên quan.</w:t>
      </w:r>
    </w:p>
    <w:p w14:paraId="267FD7BA" w14:textId="1BB8466F" w:rsidR="0080764C" w:rsidRPr="008207E0" w:rsidRDefault="0080764C" w:rsidP="00731716">
      <w:pPr>
        <w:pStyle w:val="ListParagraph"/>
        <w:numPr>
          <w:ilvl w:val="3"/>
          <w:numId w:val="40"/>
        </w:numPr>
        <w:tabs>
          <w:tab w:val="left" w:pos="993"/>
        </w:tabs>
        <w:spacing w:line="252" w:lineRule="auto"/>
        <w:ind w:left="0" w:firstLine="0"/>
        <w:jc w:val="both"/>
        <w:rPr>
          <w:rFonts w:cs="Arial"/>
          <w:b/>
          <w:bCs/>
          <w:szCs w:val="24"/>
        </w:rPr>
      </w:pPr>
      <w:bookmarkStart w:id="956" w:name="_Toc188048418"/>
      <w:r w:rsidRPr="008207E0">
        <w:rPr>
          <w:rFonts w:cs="Arial"/>
          <w:b/>
          <w:bCs/>
          <w:szCs w:val="24"/>
        </w:rPr>
        <w:lastRenderedPageBreak/>
        <w:t>Yêu cầu kỹ thuật đối với biến điện áp sử dụng cho mục đích đo đếm điện năng</w:t>
      </w:r>
      <w:bookmarkEnd w:id="948"/>
      <w:bookmarkEnd w:id="949"/>
      <w:bookmarkEnd w:id="950"/>
      <w:bookmarkEnd w:id="951"/>
      <w:bookmarkEnd w:id="952"/>
      <w:bookmarkEnd w:id="953"/>
      <w:bookmarkEnd w:id="954"/>
      <w:bookmarkEnd w:id="955"/>
      <w:r w:rsidRPr="008207E0" w:rsidDel="00A458A1">
        <w:rPr>
          <w:rFonts w:cs="Arial"/>
          <w:b/>
          <w:bCs/>
          <w:szCs w:val="24"/>
        </w:rPr>
        <w:t xml:space="preserve"> </w:t>
      </w:r>
      <w:r w:rsidRPr="008207E0">
        <w:rPr>
          <w:rFonts w:cs="Arial"/>
          <w:b/>
          <w:bCs/>
          <w:szCs w:val="24"/>
        </w:rPr>
        <w:t>cấp điện áp từ trung áp trở lên</w:t>
      </w:r>
      <w:bookmarkEnd w:id="956"/>
    </w:p>
    <w:p w14:paraId="1183B34B"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Yêu cầu chung</w:t>
      </w:r>
    </w:p>
    <w:p w14:paraId="04820AFB"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Có cuộn dây thứ cấp đo lường dùng riêng cho các thiết bị đo lường và công tơ đo đếm;</w:t>
      </w:r>
    </w:p>
    <w:p w14:paraId="0BEC04A5"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Giá trị điện áp hệ thống thứ cấp danh định (điện áp dây) là 100 V hoặc 110 V;</w:t>
      </w:r>
    </w:p>
    <w:p w14:paraId="787AF006"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Có vị trí niêm phong tại nắp hộp đấu dây cuộn thứ cấp đo lường cấp cho công tơ đo đếm đảm bảo không thể tác động vào mạch điện đấu nối nếu không phá bỏ niêm phong.</w:t>
      </w:r>
    </w:p>
    <w:p w14:paraId="1F571E54"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Yêu cầu về cấp chính xác đối với đo đếm cấp điện áp từ 220 kV trở lên hoặc đo đếm phục vụ giao nhận điện năng giữa nhà máy điện tham gia thị trường điện hoặc nhà máy điện lớn với lưới điện</w:t>
      </w:r>
    </w:p>
    <w:p w14:paraId="6C3331A3"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VT phục vụ đo đếm chính phải đạt cấp chính xác 0,2 theo các tiêu chuẩn TCVN hoặc tương đương;</w:t>
      </w:r>
    </w:p>
    <w:p w14:paraId="0304321B"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VT phục vụ đo đếm dự phòng phải không thấp hơn cấp chính xác: 0,5 theo các tiêu chuẩn TCVN hoặc tương đương;</w:t>
      </w:r>
    </w:p>
    <w:p w14:paraId="5302DAE6"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Dung lượng của cuộn thứ cấp đo lường của VT phải đáp ứng phụ tải mạch thứ cấp.</w:t>
      </w:r>
    </w:p>
    <w:p w14:paraId="2F948007"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Yêu cầu về cấp chính xác đối với đo đếm phục vụ giao nhận điện năng trong các trường hợp không thuộc trường hợp quy định tại Khoản 2 Mục này</w:t>
      </w:r>
    </w:p>
    <w:p w14:paraId="6F00482F"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VT phục vụ đo đếm chính phải không thấp hơn cấp chính xác: 0,5 theo các tiêu chuẩn TCVN hoặc tương đương;</w:t>
      </w:r>
    </w:p>
    <w:p w14:paraId="78DE2363"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Cấp chính xác của VT phục vụ đo đếm dự phòng được xác định theo thỏa thuận giữa các bên liên quan nhưng không thấp hơn cấp chính xác 0,5 đối với đo đếm cấp điện áp 110 kV và 1,0 đối với đo đếm cấp điện áp trung áp theo các tiêu chuẩn TCVN hoặc tương đương.</w:t>
      </w:r>
    </w:p>
    <w:p w14:paraId="7D0097F4" w14:textId="6238321F" w:rsidR="0080764C" w:rsidRPr="008207E0" w:rsidRDefault="0080764C" w:rsidP="00731716">
      <w:pPr>
        <w:pStyle w:val="ListParagraph"/>
        <w:numPr>
          <w:ilvl w:val="3"/>
          <w:numId w:val="40"/>
        </w:numPr>
        <w:tabs>
          <w:tab w:val="left" w:pos="993"/>
        </w:tabs>
        <w:spacing w:line="252" w:lineRule="auto"/>
        <w:ind w:left="0" w:firstLine="0"/>
        <w:jc w:val="both"/>
        <w:rPr>
          <w:rFonts w:cs="Arial"/>
          <w:b/>
          <w:bCs/>
          <w:szCs w:val="24"/>
        </w:rPr>
      </w:pPr>
      <w:bookmarkStart w:id="957" w:name="_Toc418617037"/>
      <w:bookmarkStart w:id="958" w:name="_Toc188048419"/>
      <w:r w:rsidRPr="008207E0">
        <w:rPr>
          <w:rFonts w:cs="Arial"/>
          <w:b/>
          <w:bCs/>
          <w:szCs w:val="24"/>
        </w:rPr>
        <w:t>Yêu cầu kỹ thuật đối với công tơ đo đếm cấp điện áp hạ áp</w:t>
      </w:r>
      <w:bookmarkEnd w:id="957"/>
      <w:bookmarkEnd w:id="958"/>
    </w:p>
    <w:p w14:paraId="688FA437" w14:textId="77777777" w:rsidR="001220E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Là loại 03 pha 04 dây đối với công tơ đo đếm 03 pha và loại 01 pha 02 dây đối với công tơ đo đếm 01 pha.</w:t>
      </w:r>
    </w:p>
    <w:p w14:paraId="49E41FFD" w14:textId="77777777" w:rsidR="001220E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Có các vị trí niêm phong, kẹp chì đảm bảo không thể tiếp cận với các đầu cực đấu dây và thay đổi các thông số cài đặt trong công tơ đo đếm nếu không phá bỏ niêm phong.</w:t>
      </w:r>
    </w:p>
    <w:p w14:paraId="277E35F4" w14:textId="4FAC0759" w:rsidR="001220E3"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Đối với công tơ đo đếm 03 pha, công tơ đo đếm điện năng tác dụng phải đạt cấp chính xác 1,0 theo các tiêu chuẩn TCVN hoặc tương đương. Đối với công tơ đo đếm 01 pha, công tơ đo đếm điện năng tác dụng phải đạt cấp chính xác 1,0 đối với công tơ đo đếm điện tử và cấp chính xác 2,0 đối với công tơ đo đếm cơ khí theo các tiêu chuẩn TCVN hoặc tương đương.</w:t>
      </w:r>
    </w:p>
    <w:p w14:paraId="1AD269BF" w14:textId="09893C12"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Đối với công tơ đo đếm điện tử: Có thể được trang bị đa chức năng, có thể lập trình được và kết nối với Hệ thống thu thập số liệu đo đếm từ xa phù hợp với chuẩn kết nối và phần mềm thu thập số liệu đo đếm.</w:t>
      </w:r>
    </w:p>
    <w:p w14:paraId="152F92D7" w14:textId="4770D5C3" w:rsidR="0080764C" w:rsidRPr="008207E0" w:rsidRDefault="0080764C" w:rsidP="00731716">
      <w:pPr>
        <w:pStyle w:val="ListParagraph"/>
        <w:numPr>
          <w:ilvl w:val="3"/>
          <w:numId w:val="40"/>
        </w:numPr>
        <w:tabs>
          <w:tab w:val="left" w:pos="993"/>
        </w:tabs>
        <w:spacing w:line="252" w:lineRule="auto"/>
        <w:ind w:left="0" w:firstLine="0"/>
        <w:jc w:val="both"/>
        <w:rPr>
          <w:rFonts w:cs="Arial"/>
          <w:b/>
          <w:bCs/>
          <w:szCs w:val="24"/>
        </w:rPr>
      </w:pPr>
      <w:bookmarkStart w:id="959" w:name="_Toc418617039"/>
      <w:bookmarkStart w:id="960" w:name="_Toc188048420"/>
      <w:r w:rsidRPr="008207E0">
        <w:rPr>
          <w:rFonts w:cs="Arial"/>
          <w:b/>
          <w:bCs/>
          <w:szCs w:val="24"/>
        </w:rPr>
        <w:t>Yêu cầu đối với biến dòng điện sử dụng cho mục đích đo đếm điện năng</w:t>
      </w:r>
      <w:bookmarkEnd w:id="959"/>
      <w:r w:rsidRPr="008207E0">
        <w:rPr>
          <w:rFonts w:cs="Arial"/>
          <w:b/>
          <w:bCs/>
          <w:szCs w:val="24"/>
        </w:rPr>
        <w:t xml:space="preserve"> cấp điện áp hạ áp</w:t>
      </w:r>
      <w:bookmarkEnd w:id="960"/>
    </w:p>
    <w:p w14:paraId="1A071AD5" w14:textId="77777777" w:rsidR="006B2D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Trong trường hợp sử dụng CT cho đo đếm điện năng hạ áp, CT phải đảm bảo các yêu cầu sau:</w:t>
      </w:r>
    </w:p>
    <w:p w14:paraId="4E31DE33" w14:textId="77777777" w:rsidR="006B2D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Có cuộn dây thứ cấp đo lường dùng riêng cho công tơ đo đếm.</w:t>
      </w:r>
    </w:p>
    <w:p w14:paraId="2C156201" w14:textId="624F7B25" w:rsidR="006B2D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Giá trị dòng điện thứ cấp danh định là 01A hoặc 05A.</w:t>
      </w:r>
    </w:p>
    <w:p w14:paraId="5CBE7EEE" w14:textId="26D8B2C8" w:rsidR="006B2D01"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3. Có vị trí niêm phong kẹp chì tại nắp hộp đấu dây cuộn thứ cấp đo lường cấp cho công tơ đo đếm đảm bảo không thể tác động vào mạch điện đấu nối nếu không phá bỏ niêm phong. </w:t>
      </w:r>
      <w:r w:rsidRPr="008207E0">
        <w:rPr>
          <w:rFonts w:cs="Arial"/>
          <w:szCs w:val="24"/>
        </w:rPr>
        <w:br/>
        <w:t>4. Dung lượng của cuộn thứ cấp đo lường của CT phải đáp ứng phụ tải mạch thứ cấp.</w:t>
      </w:r>
    </w:p>
    <w:p w14:paraId="5D20FC66" w14:textId="13185099"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5. Cấp chính xác 0,5 theo các tiêu chuẩn TCVN hoặc tương đương.</w:t>
      </w:r>
    </w:p>
    <w:p w14:paraId="557FBB08" w14:textId="78AC7757" w:rsidR="0080764C" w:rsidRPr="008207E0" w:rsidRDefault="0080764C" w:rsidP="00150154">
      <w:pPr>
        <w:pStyle w:val="ListParagraph"/>
        <w:numPr>
          <w:ilvl w:val="2"/>
          <w:numId w:val="40"/>
        </w:numPr>
        <w:tabs>
          <w:tab w:val="left" w:pos="993"/>
        </w:tabs>
        <w:spacing w:line="252" w:lineRule="auto"/>
        <w:jc w:val="both"/>
        <w:outlineLvl w:val="2"/>
        <w:rPr>
          <w:rFonts w:cs="Arial"/>
          <w:b/>
          <w:bCs/>
          <w:szCs w:val="24"/>
        </w:rPr>
      </w:pPr>
      <w:bookmarkStart w:id="961" w:name="_Toc187998211"/>
      <w:bookmarkStart w:id="962" w:name="_Toc188048421"/>
      <w:bookmarkStart w:id="963" w:name="_Toc188050589"/>
      <w:r w:rsidRPr="008207E0">
        <w:rPr>
          <w:rFonts w:cs="Arial"/>
          <w:b/>
          <w:bCs/>
          <w:szCs w:val="24"/>
        </w:rPr>
        <w:t>Hệ thống đo lường điện</w:t>
      </w:r>
      <w:bookmarkEnd w:id="927"/>
      <w:bookmarkEnd w:id="928"/>
      <w:bookmarkEnd w:id="929"/>
      <w:bookmarkEnd w:id="961"/>
      <w:bookmarkEnd w:id="962"/>
      <w:bookmarkEnd w:id="963"/>
    </w:p>
    <w:p w14:paraId="203703EA" w14:textId="04638330" w:rsidR="0080764C" w:rsidRPr="008207E0" w:rsidRDefault="0080764C" w:rsidP="00731716">
      <w:pPr>
        <w:pStyle w:val="ListParagraph"/>
        <w:numPr>
          <w:ilvl w:val="3"/>
          <w:numId w:val="40"/>
        </w:numPr>
        <w:tabs>
          <w:tab w:val="left" w:pos="993"/>
        </w:tabs>
        <w:spacing w:line="252" w:lineRule="auto"/>
        <w:ind w:left="0" w:firstLine="0"/>
        <w:jc w:val="both"/>
        <w:rPr>
          <w:rFonts w:cs="Arial"/>
          <w:b/>
          <w:bCs/>
          <w:szCs w:val="24"/>
        </w:rPr>
      </w:pPr>
      <w:bookmarkStart w:id="964" w:name="_Toc188048422"/>
      <w:r w:rsidRPr="008207E0">
        <w:rPr>
          <w:rFonts w:cs="Arial"/>
          <w:b/>
          <w:bCs/>
          <w:szCs w:val="24"/>
        </w:rPr>
        <w:lastRenderedPageBreak/>
        <w:t>Phạm vi áp dụng</w:t>
      </w:r>
      <w:bookmarkEnd w:id="964"/>
    </w:p>
    <w:p w14:paraId="799DF1F5"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Đo lường điện áp dụng cho việc đo điện bằng dụng cụ đo cố định, không áp dụng cho việc đo điện trong phòng thí nghiệm, đo điện bằng các dụng cụ đo xách tay và các dụng cụ đo khẩn cấp dùng để đo trong các điều kiện sự cố.</w:t>
      </w:r>
    </w:p>
    <w:p w14:paraId="3B584EEC" w14:textId="13A2E428" w:rsidR="0080764C" w:rsidRPr="008207E0" w:rsidRDefault="0080764C" w:rsidP="003C32B9">
      <w:pPr>
        <w:pStyle w:val="ListParagraph"/>
        <w:numPr>
          <w:ilvl w:val="3"/>
          <w:numId w:val="40"/>
        </w:numPr>
        <w:tabs>
          <w:tab w:val="left" w:pos="993"/>
        </w:tabs>
        <w:spacing w:line="252" w:lineRule="auto"/>
        <w:ind w:left="0" w:firstLine="0"/>
        <w:jc w:val="both"/>
        <w:rPr>
          <w:rFonts w:cs="Arial"/>
          <w:b/>
          <w:bCs/>
          <w:szCs w:val="24"/>
        </w:rPr>
      </w:pPr>
      <w:bookmarkStart w:id="965" w:name="_Toc188048423"/>
      <w:r w:rsidRPr="008207E0">
        <w:rPr>
          <w:rFonts w:cs="Arial"/>
          <w:b/>
          <w:bCs/>
          <w:szCs w:val="24"/>
        </w:rPr>
        <w:t>Yêu cầu đối với các dụng cụ đo điện</w:t>
      </w:r>
      <w:bookmarkEnd w:id="965"/>
    </w:p>
    <w:p w14:paraId="45D88495"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Các dụng cụ đo điện phải bảo đảm độ chính xác theo quy định như sau:</w:t>
      </w:r>
    </w:p>
    <w:p w14:paraId="1E632198"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Dụng cụ đo chỉ thị bằng kim và máy tự ghi phải có cấp chính xác 1,0 – 2,5.</w:t>
      </w:r>
    </w:p>
    <w:p w14:paraId="5C0C9969" w14:textId="77777777" w:rsidR="0080764C"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Dụng cụ đo điện tử phải có cấp chính xác 1,0.</w:t>
      </w:r>
    </w:p>
    <w:p w14:paraId="6A663F23" w14:textId="4215696C" w:rsidR="0080764C" w:rsidRPr="008207E0" w:rsidRDefault="0080764C" w:rsidP="003C32B9">
      <w:pPr>
        <w:pStyle w:val="ListParagraph"/>
        <w:numPr>
          <w:ilvl w:val="3"/>
          <w:numId w:val="40"/>
        </w:numPr>
        <w:tabs>
          <w:tab w:val="left" w:pos="993"/>
        </w:tabs>
        <w:spacing w:line="252" w:lineRule="auto"/>
        <w:ind w:left="0" w:firstLine="0"/>
        <w:jc w:val="both"/>
        <w:rPr>
          <w:rFonts w:cs="Arial"/>
          <w:b/>
          <w:bCs/>
          <w:szCs w:val="24"/>
        </w:rPr>
      </w:pPr>
      <w:bookmarkStart w:id="966" w:name="_Toc188048424"/>
      <w:r w:rsidRPr="008207E0">
        <w:rPr>
          <w:rFonts w:cs="Arial"/>
          <w:b/>
          <w:bCs/>
          <w:szCs w:val="24"/>
        </w:rPr>
        <w:t>Yêu cầu đối với hệ thống đo</w:t>
      </w:r>
      <w:bookmarkEnd w:id="966"/>
      <w:r w:rsidRPr="008207E0">
        <w:rPr>
          <w:rFonts w:cs="Arial"/>
          <w:b/>
          <w:bCs/>
          <w:szCs w:val="24"/>
        </w:rPr>
        <w:t xml:space="preserve"> </w:t>
      </w:r>
    </w:p>
    <w:p w14:paraId="661B3EA8" w14:textId="77777777"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Phải trang bị các thiết bị đo các đại lượng sau:</w:t>
      </w:r>
    </w:p>
    <w:p w14:paraId="2C673AFF" w14:textId="04D709E2"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1. Đo điện áp và kiểm tra cách điện:</w:t>
      </w:r>
    </w:p>
    <w:p w14:paraId="6877A4AC" w14:textId="07167D71"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Đo điện áp dây trong lưới điện 3 pha điện áp trên 1 kV;</w:t>
      </w:r>
    </w:p>
    <w:p w14:paraId="6EC1CDD3" w14:textId="03E46508"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Đo điện áp pha trong lưới điện 3 pha điện hạ áp; đo điện áp dây khi có yêu cầu đặc biệt;</w:t>
      </w:r>
      <w:r w:rsidRPr="008207E0">
        <w:rPr>
          <w:rFonts w:cs="Arial"/>
          <w:szCs w:val="24"/>
        </w:rPr>
        <w:br/>
        <w:t>c) Đo điện áp, tần số, góc pha khi hòa đồng bộ</w:t>
      </w:r>
      <w:r w:rsidR="008B4A25" w:rsidRPr="008207E0">
        <w:rPr>
          <w:rFonts w:cs="Arial"/>
          <w:szCs w:val="24"/>
        </w:rPr>
        <w:t>:</w:t>
      </w:r>
    </w:p>
    <w:p w14:paraId="1454C12C" w14:textId="332D23C6"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Hai vônmét hoặc một vônmét kép;</w:t>
      </w:r>
    </w:p>
    <w:p w14:paraId="57B8581D" w14:textId="256529E9"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Đồng bộ kế hoặc vônmét chỉ không;</w:t>
      </w:r>
    </w:p>
    <w:p w14:paraId="20783FA9" w14:textId="45D8B359"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Hai tần số kế hoặc một tần số kế kép;</w:t>
      </w:r>
    </w:p>
    <w:p w14:paraId="62A9835D" w14:textId="69FA63EF"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Rơ le chống hoà sai (rơ le hoà đồng bộ).</w:t>
      </w:r>
    </w:p>
    <w:p w14:paraId="49BAF252" w14:textId="35059B8C"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Phải đặt bộ kiểm tra cách điện trong lưới điện trên 1 kV có dòng điện chạm đất nhỏ, trong lưới điện đến 1 kV có trung tính cách ly và trong lưới điện một chiều có điểm giữa cách ly;</w:t>
      </w:r>
    </w:p>
    <w:p w14:paraId="23EAD6AC" w14:textId="24299308"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Bộ kiểm tra cách điện có thể là đồng hồ chỉ thị, dụng cụ hoạt động theo nguyên lý rơle (hệ thống tín hiệu âm thanh, ánh sáng) hoặc phối hợp cả hai loại trên.</w:t>
      </w:r>
    </w:p>
    <w:p w14:paraId="6EA965B2" w14:textId="28B789AE"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Bộ kiểm tra cách điện phải đạt các yêu cầu sau:</w:t>
      </w:r>
    </w:p>
    <w:p w14:paraId="288EA376" w14:textId="56D232F1" w:rsidR="00FA0764" w:rsidRPr="008207E0" w:rsidRDefault="008E53B2" w:rsidP="00150154">
      <w:pPr>
        <w:pStyle w:val="BodyText10"/>
        <w:widowControl w:val="0"/>
        <w:spacing w:before="120" w:after="120" w:line="252" w:lineRule="auto"/>
        <w:contextualSpacing/>
        <w:rPr>
          <w:rFonts w:cs="Arial"/>
          <w:szCs w:val="24"/>
        </w:rPr>
      </w:pPr>
      <w:r w:rsidRPr="008207E0">
        <w:rPr>
          <w:rFonts w:cs="Arial"/>
          <w:szCs w:val="24"/>
        </w:rPr>
        <w:t>-</w:t>
      </w:r>
      <w:r w:rsidR="0080764C" w:rsidRPr="008207E0">
        <w:rPr>
          <w:rFonts w:cs="Arial"/>
          <w:szCs w:val="24"/>
        </w:rPr>
        <w:t xml:space="preserve"> Bảo đảm phát hiện chạm đất khi lưới vận hành riêng rẽ cũng như khi có liên hệ qua máy biến áp đấu sao - tam giác.</w:t>
      </w:r>
    </w:p>
    <w:p w14:paraId="3F8822A7" w14:textId="6CD57935" w:rsidR="00FA0764" w:rsidRPr="008207E0" w:rsidRDefault="008E53B2" w:rsidP="00150154">
      <w:pPr>
        <w:pStyle w:val="BodyText10"/>
        <w:widowControl w:val="0"/>
        <w:spacing w:before="120" w:after="120" w:line="252" w:lineRule="auto"/>
        <w:contextualSpacing/>
        <w:rPr>
          <w:rFonts w:cs="Arial"/>
          <w:szCs w:val="24"/>
        </w:rPr>
      </w:pPr>
      <w:r w:rsidRPr="008207E0">
        <w:rPr>
          <w:rFonts w:cs="Arial"/>
          <w:szCs w:val="24"/>
        </w:rPr>
        <w:t>-</w:t>
      </w:r>
      <w:r w:rsidR="0080764C" w:rsidRPr="008207E0">
        <w:rPr>
          <w:rFonts w:cs="Arial"/>
          <w:szCs w:val="24"/>
        </w:rPr>
        <w:t xml:space="preserve"> Bảo đảm tìm chạm đất dễ dàng trong trường hợp trạm có hoặc không có người trực.</w:t>
      </w:r>
    </w:p>
    <w:p w14:paraId="570002D5" w14:textId="6051A0C4" w:rsidR="00FA0764" w:rsidRPr="008207E0" w:rsidRDefault="008E53B2" w:rsidP="00150154">
      <w:pPr>
        <w:pStyle w:val="BodyText10"/>
        <w:widowControl w:val="0"/>
        <w:spacing w:before="120" w:after="120" w:line="252" w:lineRule="auto"/>
        <w:contextualSpacing/>
        <w:rPr>
          <w:rFonts w:cs="Arial"/>
          <w:szCs w:val="24"/>
        </w:rPr>
      </w:pPr>
      <w:r w:rsidRPr="008207E0">
        <w:rPr>
          <w:rFonts w:cs="Arial"/>
          <w:szCs w:val="24"/>
        </w:rPr>
        <w:t>-</w:t>
      </w:r>
      <w:r w:rsidR="0080764C" w:rsidRPr="008207E0">
        <w:rPr>
          <w:rFonts w:cs="Arial"/>
          <w:szCs w:val="24"/>
        </w:rPr>
        <w:t xml:space="preserve"> Khi cần, phải có báo tín hiệu âm thanh, ánh sáng tại chỗ hoặc truyền về trung tâm điều khiển.</w:t>
      </w:r>
      <w:r w:rsidR="0080764C" w:rsidRPr="008207E0">
        <w:rPr>
          <w:rFonts w:cs="Arial"/>
          <w:szCs w:val="24"/>
        </w:rPr>
        <w:br/>
        <w:t>Bộ kiểm tra cách điện trong lưới đến 1kV và trong lưới điện một chiều phải xác định được trị số điện trở cách điện, khi cần có kèm báo tín hiệu âm thanh, ánh sáng khi mức cách điện giảm thấp dưới trị số đặt.</w:t>
      </w:r>
    </w:p>
    <w:p w14:paraId="70E9984B" w14:textId="156B394B"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Không cần đặt bộ kiểm tra cách điện ở mạch điện một chiều đơn giản và không quan trọng, các mạch một chiều điện áp tới 48V.</w:t>
      </w:r>
    </w:p>
    <w:p w14:paraId="76AF6203" w14:textId="4D81ABB7" w:rsidR="00D508D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Phải định kỳ kiểm tra cách điện các mạch này bằng vônmét</w:t>
      </w:r>
      <w:r w:rsidR="00D508DA" w:rsidRPr="008207E0">
        <w:rPr>
          <w:rFonts w:cs="Arial"/>
          <w:szCs w:val="24"/>
        </w:rPr>
        <w:t>.</w:t>
      </w:r>
    </w:p>
    <w:p w14:paraId="0F83BB26" w14:textId="415011A3"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Cho phép dùng vônmét để kiểm tra định kỳ cách điện mỗi cực với đất của các mạch kích thích các máy điện quay.</w:t>
      </w:r>
    </w:p>
    <w:p w14:paraId="1EF0CEF6" w14:textId="61796689"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Có thể dùng một vônmét có khóa chuyển mạch để kiểm tra cách điện một số điểm trên mạch kích thích.</w:t>
      </w:r>
    </w:p>
    <w:p w14:paraId="1FE97949" w14:textId="7F0798AF"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Vị trí lắp đặt thiết bị đo điện áp:</w:t>
      </w:r>
    </w:p>
    <w:p w14:paraId="2AC5479C" w14:textId="78917377"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Từng phân đoạn thanh cái điện áp xoay chiều hoặc một chiều khi phân đoạn đó có thể làm việc riêng biệt;</w:t>
      </w:r>
    </w:p>
    <w:p w14:paraId="58FE7F6F" w14:textId="4CB28B29"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Đầu đường dây từ cấp điện áp 110kV trở lên hoặc theo yêu cầu</w:t>
      </w:r>
      <w:r w:rsidR="00FA0764" w:rsidRPr="008207E0">
        <w:rPr>
          <w:rFonts w:cs="Arial"/>
          <w:szCs w:val="24"/>
        </w:rPr>
        <w:t>;</w:t>
      </w:r>
    </w:p>
    <w:p w14:paraId="5B1BF08A" w14:textId="24222357"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Tại TBA hạ áp, có thể chỉ đo điện áp hạ áp nếu không có biến điện áp phía cao áp;</w:t>
      </w:r>
    </w:p>
    <w:p w14:paraId="2AB76F8D" w14:textId="7B987DE1"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Mạch xoay chiều và một chiều của máy phát điện, máy bù đồng bộ;</w:t>
      </w:r>
    </w:p>
    <w:p w14:paraId="47F640C1" w14:textId="6BDC4037"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Trong mạch kích thích của máy điện đồng bộ công suất từ 1 MW trở lên. Không bắt buộc đối với máy phát thuỷ điện;</w:t>
      </w:r>
    </w:p>
    <w:p w14:paraId="3A2B93B3" w14:textId="3C5389DA"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Tổ ắcquy, máy nạp và phụ nạp;</w:t>
      </w:r>
    </w:p>
    <w:p w14:paraId="62A608C1" w14:textId="04A15556"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lastRenderedPageBreak/>
        <w:t>- Trong mạch của cuộn dập hồ quang.</w:t>
      </w:r>
    </w:p>
    <w:p w14:paraId="3218DF2D" w14:textId="53F54D3F"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2. Đo dòng điện:</w:t>
      </w:r>
    </w:p>
    <w:p w14:paraId="6D22EFA6" w14:textId="244C165E"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Phải đo dòng điện xoay chiều tại:</w:t>
      </w:r>
    </w:p>
    <w:p w14:paraId="62B89756" w14:textId="6728D3A4"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Các mạch cần kiểm tra quá trình vận hành một cách có hệ thống</w:t>
      </w:r>
      <w:r w:rsidR="00FA0764" w:rsidRPr="008207E0">
        <w:rPr>
          <w:rFonts w:cs="Arial"/>
          <w:szCs w:val="24"/>
        </w:rPr>
        <w:t>;</w:t>
      </w:r>
    </w:p>
    <w:p w14:paraId="38AD71A1" w14:textId="0CB71838"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Các máy phát điện, đầu đường dây hoặc phụ tải trung cao áp, đầu đường dây hoặc phụ tải hạ áp quan trọng</w:t>
      </w:r>
      <w:r w:rsidR="00FA0764" w:rsidRPr="008207E0">
        <w:rPr>
          <w:rFonts w:cs="Arial"/>
          <w:szCs w:val="24"/>
        </w:rPr>
        <w:t>;</w:t>
      </w:r>
    </w:p>
    <w:p w14:paraId="7FE399EA" w14:textId="2C5D273D"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Các mạch thứ cấp hoặc sơ cấp của máy biến áp có dung lượng từ 1MVA trở lên.</w:t>
      </w:r>
    </w:p>
    <w:p w14:paraId="66C96A21" w14:textId="6B260365"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Trong mạch của cuộn dập hồ quang phải có chỗ để đấu Ampemét tự ghi hoặc xách tay.</w:t>
      </w:r>
    </w:p>
    <w:p w14:paraId="1755D433" w14:textId="09B4762B"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Phải đặt Ampemét tự ghi nếu quá trình công nghệ yêu cầu.</w:t>
      </w:r>
    </w:p>
    <w:p w14:paraId="55B57E03" w14:textId="170A0D91"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Phải đo dòng điện một chiều tại:</w:t>
      </w:r>
    </w:p>
    <w:p w14:paraId="3628EB3C" w14:textId="5DC2D8F5"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Các mạch của máy phát điện một chiều và bộ chỉnh lưu.</w:t>
      </w:r>
    </w:p>
    <w:p w14:paraId="3E92B46D" w14:textId="08F5EE47"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Mạch ắcquy, pin mặt trời.</w:t>
      </w:r>
    </w:p>
    <w:p w14:paraId="031E9FE2" w14:textId="3FADC89C"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Mạch kích thích máy phát, máy bù và động cơ đồng bộ.</w:t>
      </w:r>
    </w:p>
    <w:p w14:paraId="15F5ACF1" w14:textId="3FDDEBD9"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Phải đặt thiết bị đo cả 3 pha cho:</w:t>
      </w:r>
    </w:p>
    <w:p w14:paraId="63966EBB" w14:textId="1A254F9F"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Máy phát điện xoay chiều 3 pha có công suất danh định từ 200kW trở lên</w:t>
      </w:r>
      <w:r w:rsidR="00FA0764" w:rsidRPr="008207E0">
        <w:rPr>
          <w:rFonts w:cs="Arial"/>
          <w:szCs w:val="24"/>
        </w:rPr>
        <w:t>;</w:t>
      </w:r>
    </w:p>
    <w:p w14:paraId="352C99FE" w14:textId="1D22EA28"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Đường dây cấp điện áp trên 1kV</w:t>
      </w:r>
      <w:r w:rsidR="00FA0764" w:rsidRPr="008207E0">
        <w:rPr>
          <w:rFonts w:cs="Arial"/>
          <w:szCs w:val="24"/>
        </w:rPr>
        <w:t>;</w:t>
      </w:r>
    </w:p>
    <w:p w14:paraId="6743F48C" w14:textId="5F7DBB6C"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Đường dây cấp cho lò điện hồ quang</w:t>
      </w:r>
      <w:r w:rsidR="00FA0764" w:rsidRPr="008207E0">
        <w:rPr>
          <w:rFonts w:cs="Arial"/>
          <w:szCs w:val="24"/>
        </w:rPr>
        <w:t>;</w:t>
      </w:r>
    </w:p>
    <w:p w14:paraId="47DB3787" w14:textId="758C1598"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Các cuộn dây MBA cấp điện áp 110kV trở lên</w:t>
      </w:r>
      <w:r w:rsidR="00FA0764" w:rsidRPr="008207E0">
        <w:rPr>
          <w:rFonts w:cs="Arial"/>
          <w:szCs w:val="24"/>
        </w:rPr>
        <w:t>;</w:t>
      </w:r>
    </w:p>
    <w:p w14:paraId="6FD4F297" w14:textId="576B8BCE"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Máy cắt phân đoạn</w:t>
      </w:r>
      <w:r w:rsidR="00FA0764" w:rsidRPr="008207E0">
        <w:rPr>
          <w:rFonts w:cs="Arial"/>
          <w:szCs w:val="24"/>
        </w:rPr>
        <w:t>;</w:t>
      </w:r>
    </w:p>
    <w:p w14:paraId="38E2D16E" w14:textId="5B0898D6"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Cho phép đặt một thiết bị đo với khóa chuyển mạch để đo 3 pha với máy phát điện có công suất tới 200kW.</w:t>
      </w:r>
    </w:p>
    <w:p w14:paraId="605650E7" w14:textId="77777777"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Khi chọn thiết bị đo và biến dòng, phải tính đến khả năng quá tải tạm thời của mạch động cơ khi khởi động. Biến dòng không được bão hoà và thiết bị đo phải chịu được dòng khởi động.</w:t>
      </w:r>
    </w:p>
    <w:p w14:paraId="1487E7E9" w14:textId="392AF3F6"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e) Thiết bị đo một chiều phải có thang đo hai phía hoặc công tắc đảo cực nếu dòng điện đo có thể đổi chiều.</w:t>
      </w:r>
    </w:p>
    <w:p w14:paraId="59E8FDBE" w14:textId="2352C3B6"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g) Có thể đấu thiết bị đo xoay chiều trực tiếp vào thanh cái hoặc dây dẫn, chỉ đấu thiết bị đo xoay chiều qua biến dòng nếu không đấu trực tiếp được</w:t>
      </w:r>
      <w:r w:rsidR="00FA0764" w:rsidRPr="008207E0">
        <w:rPr>
          <w:rFonts w:cs="Arial"/>
          <w:szCs w:val="24"/>
        </w:rPr>
        <w:t>.</w:t>
      </w:r>
    </w:p>
    <w:p w14:paraId="2ADBF2D8" w14:textId="76F154E5"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h) Khi đấu trực tiếp thiết bị đo vào mạch trên 1kV xoay chiều và trên 500V một chiều, phải bảo đảm các điều kiện sau:</w:t>
      </w:r>
    </w:p>
    <w:p w14:paraId="425CF9FB" w14:textId="41553580"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An toàn cho người quản lý vận hành, thí nghiệm và sửa chữa, thuận tiện cho việc đọc chỉ số, đồng thời tuân theo đúng qui định về an toàn điện hiện hành.</w:t>
      </w:r>
    </w:p>
    <w:p w14:paraId="00E9E7F5" w14:textId="043005A5"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Cách ly phần mang điện của thiết bị đo với đất bằng cách điện chịu được điện áp tương ứng, hoặc đặt trực tiếp vào đoạn thanh dẫn giữa hai sứ cách điện kề nhau và bảo đảm khoảng cách pha - pha và pha - đất của thiết bị đo.</w:t>
      </w:r>
    </w:p>
    <w:p w14:paraId="6F6E2619" w14:textId="12027ADC"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i) Thiết bị đo điện một chiều có thể đấu trực tiếp hoặc đấu qua sun.</w:t>
      </w:r>
    </w:p>
    <w:p w14:paraId="129B5A60" w14:textId="4A78A944"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3. Đo công suất:</w:t>
      </w:r>
    </w:p>
    <w:p w14:paraId="14450FF6" w14:textId="50A44F07" w:rsidR="00FA0764"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Phải đo công suất theo các yêu cầu sau:</w:t>
      </w:r>
    </w:p>
    <w:p w14:paraId="1F2D47E9" w14:textId="30E4B298"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Đo công suất tác dụng và công suất phản kháng cho từng máy phát điện. Đối với máy phát điện 100 MW trở lên, phải dùng đồng hồ có cấp chính xác 1,0;</w:t>
      </w:r>
    </w:p>
    <w:p w14:paraId="6FAF6613" w14:textId="1AFA640A"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b) Đo công suất tác dụng đối với từng máy biến áp và đường dây 6 kV trở lên cấp điện tự dùng cho nhà máy điện;</w:t>
      </w:r>
    </w:p>
    <w:p w14:paraId="121973A0" w14:textId="27AFB689"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c) Đo công suất phản kháng của máy bù đồng bộ và tụ bù 2 MVAr trở lên;</w:t>
      </w:r>
    </w:p>
    <w:p w14:paraId="38CD09AD" w14:textId="4B661E92"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d) Đo công suất tác dụng và công suất phản kháng của MBA tăng áp hai cuộn dây của nhà máy điện;</w:t>
      </w:r>
    </w:p>
    <w:p w14:paraId="6623148F" w14:textId="0A53C981"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đ) Đo công suất tác dụng và công suất phản kháng ở phía hạ áp và trung áp của MBA tăng áp ba cuộn dây (kể cả máy biến áp tự ngẫu có sử dụng cuộn dây thứ ba) của nhà máy điện. Đối với MBA làm việc trong khối với máy phát điện, việc đo công suất phía hạ áp thực hiện ở mạch máy phát điện;</w:t>
      </w:r>
    </w:p>
    <w:p w14:paraId="155CDDAC" w14:textId="3ADB4E33"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e) Trạm biến áp:</w:t>
      </w:r>
    </w:p>
    <w:p w14:paraId="671A1EB1" w14:textId="51FEE671"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Đo công suất tác dụng và công suất phản kháng cho từng cuộn dây của máy biến áp 110 </w:t>
      </w:r>
      <w:r w:rsidRPr="008207E0">
        <w:rPr>
          <w:rFonts w:cs="Arial"/>
          <w:szCs w:val="24"/>
        </w:rPr>
        <w:lastRenderedPageBreak/>
        <w:t>kV trở lên;</w:t>
      </w:r>
    </w:p>
    <w:p w14:paraId="708C4AA0" w14:textId="0217E9C3"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 Đo công suất tác dụng và công suất phản kháng cho MBA nâng áp điện áp đến 35 kV. </w:t>
      </w:r>
      <w:r w:rsidRPr="008207E0">
        <w:rPr>
          <w:rFonts w:cs="Arial"/>
          <w:szCs w:val="24"/>
        </w:rPr>
        <w:br/>
        <w:t>- Không cần đo công suất các MBA phân phối hạ áp.</w:t>
      </w:r>
    </w:p>
    <w:p w14:paraId="17560357" w14:textId="38B13A57"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 Tại những máy biến áp khống chế công suất theo mùa thì phải có chỗ đấu đồng hồ đo công suất di động.</w:t>
      </w:r>
    </w:p>
    <w:p w14:paraId="56C68953" w14:textId="7E41ADB0"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f) Đường dây:</w:t>
      </w:r>
    </w:p>
    <w:p w14:paraId="5E23A53A" w14:textId="18869653"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Đo công suất tác dụng và công suất phản kháng ĐDK 110 kV trở lên, máy cắt mạch vòng. </w:t>
      </w:r>
    </w:p>
    <w:p w14:paraId="20925432" w14:textId="0BDDFC45"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Đo công suất tác dụng và phản kháng xuất tuyến từ các trạm nâng áp 35 kV.</w:t>
      </w:r>
    </w:p>
    <w:p w14:paraId="3CAE0C71" w14:textId="00A3180B"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Đo công suất tác dụng đường dây trên 1 kV đến 35 kV xuất tuyến từ các trạm 110 kV trở lên.</w:t>
      </w:r>
      <w:r w:rsidRPr="008207E0">
        <w:rPr>
          <w:rFonts w:cs="Arial"/>
          <w:szCs w:val="24"/>
        </w:rPr>
        <w:br/>
        <w:t>g) Phải dự kiến vị trí đấu dụng cụ di động đo công suất tại các điểm cần kiểm tra định kỳ dòng công suất tác dụng và phản kháng.</w:t>
      </w:r>
    </w:p>
    <w:p w14:paraId="7808F270" w14:textId="39CCCB61"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4. Đo tần số:</w:t>
      </w:r>
    </w:p>
    <w:p w14:paraId="461640F5" w14:textId="3A67C3BC"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a) Vị trí lắp đặt dụng cụ đo tần số:</w:t>
      </w:r>
    </w:p>
    <w:p w14:paraId="0CC25A95" w14:textId="3A3911AC"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 - Mỗi phân đoạn của thanh cái điện áp máy phát điện;</w:t>
      </w:r>
    </w:p>
    <w:p w14:paraId="53118889" w14:textId="069C6E1D"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Tại đầu ra máy phát điện của khối;</w:t>
      </w:r>
    </w:p>
    <w:p w14:paraId="10C729F4" w14:textId="4126BFE4"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Mỗi hệ thống thanh cái điện áp cao của nhà máy điện;</w:t>
      </w:r>
    </w:p>
    <w:p w14:paraId="1A5402D2" w14:textId="03C1E97B"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Tại các nút có khả năng phân chia hệ thống điện ra các phần làm việc không đồng bộ;</w:t>
      </w:r>
    </w:p>
    <w:p w14:paraId="3A65E696" w14:textId="4101F933"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Tại vị trí theo yêu cầu của cơ quan điều độ hệ thống điện.</w:t>
      </w:r>
    </w:p>
    <w:p w14:paraId="6610F336" w14:textId="2AC0C994"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xml:space="preserve">b) Vị trí lắp đặt dụng cụ ghi tần số: </w:t>
      </w:r>
    </w:p>
    <w:p w14:paraId="02BCA097" w14:textId="3EB46CDA"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Nhà máy điện có công suất từ 200 MW trở lên trong hệ thống;</w:t>
      </w:r>
    </w:p>
    <w:p w14:paraId="7FCE5976" w14:textId="1975290C" w:rsidR="00560C2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Nhà máy điện có công suất từ 6 MW trở lên vận hành độc lập.</w:t>
      </w:r>
    </w:p>
    <w:p w14:paraId="6F91146D" w14:textId="4A1FB547" w:rsidR="00FA66DA" w:rsidRPr="008207E0" w:rsidRDefault="0080764C" w:rsidP="00150154">
      <w:pPr>
        <w:pStyle w:val="BodyText10"/>
        <w:widowControl w:val="0"/>
        <w:spacing w:before="120" w:after="120" w:line="252" w:lineRule="auto"/>
        <w:contextualSpacing/>
        <w:rPr>
          <w:rFonts w:cs="Arial"/>
          <w:szCs w:val="24"/>
        </w:rPr>
      </w:pPr>
      <w:r w:rsidRPr="008207E0">
        <w:rPr>
          <w:rFonts w:cs="Arial"/>
          <w:szCs w:val="24"/>
        </w:rPr>
        <w:t>- Sai số tuyệt đối của tần số kế tự ghi ở các nhà máy điện tham gia điều tần không được quá ±0,1Hz.</w:t>
      </w:r>
    </w:p>
    <w:p w14:paraId="3D7A4C0B" w14:textId="77777777" w:rsidR="00FA66DA" w:rsidRPr="008207E0" w:rsidRDefault="00FA66DA" w:rsidP="00150154">
      <w:pPr>
        <w:spacing w:line="252" w:lineRule="auto"/>
        <w:rPr>
          <w:rFonts w:eastAsia="MS PGothic" w:cs="Arial"/>
          <w:szCs w:val="24"/>
          <w:lang w:val="x-none" w:eastAsia="ar-SA"/>
        </w:rPr>
      </w:pPr>
      <w:r w:rsidRPr="008207E0">
        <w:rPr>
          <w:rFonts w:cs="Arial"/>
          <w:szCs w:val="24"/>
        </w:rPr>
        <w:br w:type="page"/>
      </w:r>
    </w:p>
    <w:p w14:paraId="4D1D200D" w14:textId="3373CDAF" w:rsidR="0081399B" w:rsidRPr="008207E0" w:rsidRDefault="0081399B" w:rsidP="00150154">
      <w:pPr>
        <w:pStyle w:val="Heading1"/>
        <w:spacing w:before="120" w:after="120" w:line="252" w:lineRule="auto"/>
        <w:jc w:val="center"/>
        <w:rPr>
          <w:rFonts w:ascii="Arial" w:eastAsia="Arial" w:hAnsi="Arial" w:cs="Arial"/>
          <w:b/>
          <w:bCs/>
          <w:color w:val="auto"/>
          <w:sz w:val="28"/>
          <w:szCs w:val="28"/>
          <w:lang w:val="pt-BR"/>
        </w:rPr>
      </w:pPr>
      <w:bookmarkStart w:id="967" w:name="_Toc188048425"/>
      <w:bookmarkStart w:id="968" w:name="_Toc188050590"/>
      <w:r w:rsidRPr="008207E0">
        <w:rPr>
          <w:rFonts w:ascii="Arial" w:eastAsia="Arial" w:hAnsi="Arial" w:cs="Arial"/>
          <w:b/>
          <w:bCs/>
          <w:color w:val="auto"/>
          <w:sz w:val="28"/>
          <w:szCs w:val="28"/>
          <w:lang w:val="pt-BR"/>
        </w:rPr>
        <w:lastRenderedPageBreak/>
        <w:t>PHỤ LỤC</w:t>
      </w:r>
      <w:bookmarkEnd w:id="967"/>
      <w:bookmarkEnd w:id="968"/>
    </w:p>
    <w:p w14:paraId="1B3A9DA2" w14:textId="77777777" w:rsidR="000B2AFA" w:rsidRPr="008207E0" w:rsidRDefault="000B2AFA" w:rsidP="00150154">
      <w:pPr>
        <w:spacing w:line="252" w:lineRule="auto"/>
        <w:rPr>
          <w:rFonts w:cs="Arial"/>
          <w:lang w:val="pt-BR"/>
        </w:rPr>
      </w:pPr>
    </w:p>
    <w:p w14:paraId="6D091C9C" w14:textId="6101BC2A" w:rsidR="000B2AFA"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969" w:name="_Toc188048426"/>
      <w:bookmarkStart w:id="970" w:name="_Toc188050591"/>
      <w:r w:rsidRPr="008207E0">
        <w:rPr>
          <w:rFonts w:ascii="Arial" w:eastAsia="Arial" w:hAnsi="Arial" w:cs="Arial"/>
          <w:b/>
          <w:bCs/>
          <w:snapToGrid w:val="0"/>
          <w:color w:val="auto"/>
          <w:sz w:val="28"/>
          <w:szCs w:val="28"/>
        </w:rPr>
        <w:t>Phụ lục A: VẬT LIỆU CHO THIẾT BỊ ĐIỆN</w:t>
      </w:r>
      <w:bookmarkEnd w:id="969"/>
      <w:bookmarkEnd w:id="970"/>
    </w:p>
    <w:p w14:paraId="02D8EDA6" w14:textId="77777777" w:rsidR="000B2AFA" w:rsidRPr="008207E0" w:rsidRDefault="000B2AFA" w:rsidP="00150154">
      <w:pPr>
        <w:spacing w:line="252" w:lineRule="auto"/>
        <w:rPr>
          <w:rFonts w:cs="Arial"/>
        </w:rPr>
      </w:pPr>
    </w:p>
    <w:p w14:paraId="0CCD330F" w14:textId="77777777" w:rsidR="0081399B" w:rsidRPr="0093296B" w:rsidRDefault="0081399B" w:rsidP="0093296B">
      <w:pPr>
        <w:pStyle w:val="BodyText10"/>
        <w:widowControl w:val="0"/>
        <w:spacing w:before="120" w:after="120" w:line="252" w:lineRule="auto"/>
        <w:contextualSpacing/>
        <w:rPr>
          <w:rFonts w:cs="Arial"/>
          <w:szCs w:val="24"/>
        </w:rPr>
      </w:pPr>
      <w:r w:rsidRPr="0093296B">
        <w:rPr>
          <w:rFonts w:cs="Arial"/>
          <w:szCs w:val="24"/>
        </w:rPr>
        <w:t>Theo tính chất lý học, vật liệu kỹ thuật điện được chia thành các loại sau:</w:t>
      </w:r>
      <w:r w:rsidRPr="008207E0">
        <w:rPr>
          <w:rFonts w:cs="Arial"/>
          <w:szCs w:val="24"/>
        </w:rPr>
        <w:t xml:space="preserve">  </w:t>
      </w:r>
    </w:p>
    <w:p w14:paraId="372C8085" w14:textId="77777777" w:rsidR="0081399B" w:rsidRPr="0093296B" w:rsidRDefault="0081399B" w:rsidP="0093296B">
      <w:pPr>
        <w:pStyle w:val="BodyText10"/>
        <w:widowControl w:val="0"/>
        <w:spacing w:before="120" w:after="120" w:line="252" w:lineRule="auto"/>
        <w:contextualSpacing/>
        <w:rPr>
          <w:rFonts w:cs="Arial"/>
          <w:szCs w:val="24"/>
        </w:rPr>
      </w:pPr>
      <w:r w:rsidRPr="008207E0">
        <w:rPr>
          <w:rFonts w:cs="Arial"/>
          <w:szCs w:val="24"/>
        </w:rPr>
        <w:t>1</w:t>
      </w:r>
      <w:r w:rsidRPr="0093296B">
        <w:rPr>
          <w:rFonts w:cs="Arial"/>
          <w:szCs w:val="24"/>
        </w:rPr>
        <w:t>. Vật liệu chịu hồ quang là vật liệu không thay đổi tính chất dưới tác động của hồ quang trong điều kiện làm việc bình thường.</w:t>
      </w:r>
    </w:p>
    <w:p w14:paraId="414B3F64" w14:textId="77777777" w:rsidR="0081399B" w:rsidRPr="0093296B" w:rsidRDefault="0081399B" w:rsidP="0093296B">
      <w:pPr>
        <w:pStyle w:val="BodyText10"/>
        <w:widowControl w:val="0"/>
        <w:spacing w:before="120" w:after="120" w:line="252" w:lineRule="auto"/>
        <w:contextualSpacing/>
        <w:rPr>
          <w:rFonts w:cs="Arial"/>
          <w:szCs w:val="24"/>
        </w:rPr>
      </w:pPr>
      <w:r w:rsidRPr="008207E0">
        <w:rPr>
          <w:rFonts w:cs="Arial"/>
          <w:szCs w:val="24"/>
        </w:rPr>
        <w:t>2</w:t>
      </w:r>
      <w:r w:rsidRPr="0093296B">
        <w:rPr>
          <w:rFonts w:cs="Arial"/>
          <w:szCs w:val="24"/>
        </w:rPr>
        <w:t>. Vật liệu chịu ẩm là vật liệu không thay đổi tính chất dưới tác động của ẩm.</w:t>
      </w:r>
    </w:p>
    <w:p w14:paraId="7ECBA755" w14:textId="77777777" w:rsidR="0081399B" w:rsidRPr="0093296B" w:rsidRDefault="0081399B" w:rsidP="0093296B">
      <w:pPr>
        <w:pStyle w:val="BodyText10"/>
        <w:widowControl w:val="0"/>
        <w:spacing w:before="120" w:after="120" w:line="252" w:lineRule="auto"/>
        <w:contextualSpacing/>
        <w:rPr>
          <w:rFonts w:cs="Arial"/>
          <w:szCs w:val="24"/>
        </w:rPr>
      </w:pPr>
      <w:r w:rsidRPr="008207E0">
        <w:rPr>
          <w:rFonts w:cs="Arial"/>
          <w:szCs w:val="24"/>
        </w:rPr>
        <w:t>3</w:t>
      </w:r>
      <w:r w:rsidRPr="0093296B">
        <w:rPr>
          <w:rFonts w:cs="Arial"/>
          <w:szCs w:val="24"/>
        </w:rPr>
        <w:t xml:space="preserve">. Vật liệu chịu nhiệt là vật liệu không thay đổi tính chất dưới tác động của nhiệt độ cao hoặc thấp. </w:t>
      </w:r>
    </w:p>
    <w:p w14:paraId="65DF5712" w14:textId="77777777" w:rsidR="0081399B" w:rsidRPr="008207E0" w:rsidRDefault="0081399B" w:rsidP="0093296B">
      <w:pPr>
        <w:pStyle w:val="BodyText10"/>
        <w:widowControl w:val="0"/>
        <w:spacing w:before="120" w:after="120" w:line="252" w:lineRule="auto"/>
        <w:contextualSpacing/>
        <w:rPr>
          <w:rFonts w:cs="Arial"/>
          <w:szCs w:val="24"/>
        </w:rPr>
      </w:pPr>
      <w:r w:rsidRPr="0093296B">
        <w:rPr>
          <w:rFonts w:cs="Arial"/>
          <w:szCs w:val="24"/>
        </w:rPr>
        <w:t>4. Vật liệu chịu hoá chất là vật liệu không thay đổi tính chất dưới tác động của hoá chất.</w:t>
      </w:r>
    </w:p>
    <w:p w14:paraId="441C3CA8" w14:textId="77777777" w:rsidR="0081399B" w:rsidRPr="008207E0" w:rsidRDefault="0081399B" w:rsidP="0093296B">
      <w:pPr>
        <w:pStyle w:val="BodyText10"/>
        <w:widowControl w:val="0"/>
        <w:spacing w:before="120" w:after="120" w:line="252" w:lineRule="auto"/>
        <w:contextualSpacing/>
        <w:rPr>
          <w:rFonts w:cs="Arial"/>
          <w:szCs w:val="24"/>
        </w:rPr>
      </w:pPr>
      <w:r w:rsidRPr="008207E0">
        <w:rPr>
          <w:rFonts w:cs="Arial"/>
          <w:szCs w:val="24"/>
        </w:rPr>
        <w:t>5</w:t>
      </w:r>
      <w:r w:rsidRPr="0093296B">
        <w:rPr>
          <w:rFonts w:cs="Arial"/>
          <w:szCs w:val="24"/>
        </w:rPr>
        <w:t>. Vật liệu chịu lửa là vật liệu không cháy hoặc không hoá thành than, còn khi bị đốt thì không tự tiếp tục cháy</w:t>
      </w:r>
      <w:r w:rsidRPr="008207E0">
        <w:rPr>
          <w:rFonts w:cs="Arial"/>
          <w:szCs w:val="24"/>
        </w:rPr>
        <w:t xml:space="preserve"> </w:t>
      </w:r>
      <w:r w:rsidRPr="0093296B">
        <w:rPr>
          <w:rFonts w:cs="Arial"/>
          <w:szCs w:val="24"/>
        </w:rPr>
        <w:t>hoặc không cháy âm ỉ.</w:t>
      </w:r>
      <w:r w:rsidRPr="008207E0">
        <w:rPr>
          <w:rFonts w:cs="Arial"/>
          <w:szCs w:val="24"/>
        </w:rPr>
        <w:t xml:space="preserve"> </w:t>
      </w:r>
      <w:r w:rsidRPr="0093296B">
        <w:rPr>
          <w:rFonts w:cs="Arial"/>
          <w:szCs w:val="24"/>
        </w:rPr>
        <w:t>Theo cấp chịu lửa (FRL), vật liệu và kết cấu xây dựng được chia thành 3 nhóm như trong bảng sau</w:t>
      </w:r>
      <w:r w:rsidRPr="008207E0">
        <w:rPr>
          <w:rFonts w:cs="Arial"/>
          <w:szCs w:val="24"/>
        </w:rPr>
        <w:t>:</w:t>
      </w:r>
    </w:p>
    <w:p w14:paraId="0EDBDDCB" w14:textId="77777777" w:rsidR="000B2AFA" w:rsidRPr="008207E0" w:rsidRDefault="000B2AFA" w:rsidP="00150154">
      <w:pPr>
        <w:widowControl w:val="0"/>
        <w:spacing w:line="252" w:lineRule="auto"/>
        <w:ind w:left="14" w:hanging="14"/>
        <w:rPr>
          <w:rFonts w:cs="Arial"/>
          <w:szCs w:val="24"/>
        </w:rPr>
      </w:pPr>
    </w:p>
    <w:p w14:paraId="0A4FE12F" w14:textId="76327882"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0B2AFA" w:rsidRPr="008207E0">
        <w:rPr>
          <w:rFonts w:cs="Arial"/>
          <w:b/>
          <w:szCs w:val="24"/>
        </w:rPr>
        <w:t>A.1</w:t>
      </w:r>
      <w:r w:rsidRPr="008207E0">
        <w:rPr>
          <w:rFonts w:cs="Arial"/>
          <w:b/>
          <w:szCs w:val="24"/>
        </w:rPr>
        <w:t xml:space="preserve">: </w:t>
      </w:r>
      <w:r w:rsidRPr="008207E0">
        <w:rPr>
          <w:rFonts w:cs="Arial"/>
          <w:b/>
          <w:szCs w:val="24"/>
          <w:lang w:val="vi-VN"/>
        </w:rPr>
        <w:tab/>
        <w:t>Cấp chịu lửa đối với vật liệu và kết cấu xây dựng</w:t>
      </w:r>
    </w:p>
    <w:tbl>
      <w:tblPr>
        <w:tblW w:w="0" w:type="auto"/>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3213"/>
        <w:gridCol w:w="3591"/>
      </w:tblGrid>
      <w:tr w:rsidR="0081399B" w:rsidRPr="008207E0" w14:paraId="4EB7DF3C" w14:textId="77777777" w:rsidTr="00E1388A">
        <w:tc>
          <w:tcPr>
            <w:tcW w:w="1980" w:type="dxa"/>
          </w:tcPr>
          <w:p w14:paraId="357E8DFC" w14:textId="77777777" w:rsidR="0081399B" w:rsidRPr="008207E0" w:rsidRDefault="0081399B" w:rsidP="00150154">
            <w:pPr>
              <w:widowControl w:val="0"/>
              <w:spacing w:line="252" w:lineRule="auto"/>
              <w:jc w:val="center"/>
              <w:rPr>
                <w:rFonts w:cs="Arial"/>
                <w:b/>
                <w:kern w:val="21"/>
                <w:szCs w:val="24"/>
                <w:lang w:eastAsia="ar-SA"/>
              </w:rPr>
            </w:pPr>
            <w:r w:rsidRPr="008207E0">
              <w:rPr>
                <w:rFonts w:cs="Arial"/>
                <w:b/>
                <w:kern w:val="21"/>
                <w:szCs w:val="24"/>
                <w:lang w:eastAsia="ar-SA"/>
              </w:rPr>
              <w:t>Nhóm</w:t>
            </w:r>
          </w:p>
        </w:tc>
        <w:tc>
          <w:tcPr>
            <w:tcW w:w="3213" w:type="dxa"/>
          </w:tcPr>
          <w:p w14:paraId="5319C214" w14:textId="77777777" w:rsidR="0081399B" w:rsidRPr="008207E0" w:rsidRDefault="0081399B" w:rsidP="00150154">
            <w:pPr>
              <w:widowControl w:val="0"/>
              <w:spacing w:line="252" w:lineRule="auto"/>
              <w:jc w:val="center"/>
              <w:rPr>
                <w:rFonts w:cs="Arial"/>
                <w:b/>
                <w:kern w:val="21"/>
                <w:szCs w:val="24"/>
                <w:lang w:eastAsia="ar-SA"/>
              </w:rPr>
            </w:pPr>
            <w:r w:rsidRPr="008207E0">
              <w:rPr>
                <w:rFonts w:cs="Arial"/>
                <w:b/>
                <w:kern w:val="21"/>
                <w:szCs w:val="24"/>
                <w:lang w:eastAsia="ar-SA"/>
              </w:rPr>
              <w:t xml:space="preserve">Tính bắt lửa của vật liệu </w:t>
            </w:r>
          </w:p>
        </w:tc>
        <w:tc>
          <w:tcPr>
            <w:tcW w:w="3591" w:type="dxa"/>
          </w:tcPr>
          <w:p w14:paraId="1E3768B0" w14:textId="77777777" w:rsidR="0081399B" w:rsidRPr="008207E0" w:rsidRDefault="0081399B" w:rsidP="00150154">
            <w:pPr>
              <w:widowControl w:val="0"/>
              <w:spacing w:line="252" w:lineRule="auto"/>
              <w:jc w:val="center"/>
              <w:rPr>
                <w:rFonts w:cs="Arial"/>
                <w:b/>
                <w:kern w:val="21"/>
                <w:szCs w:val="24"/>
                <w:lang w:eastAsia="ar-SA"/>
              </w:rPr>
            </w:pPr>
            <w:r w:rsidRPr="008207E0">
              <w:rPr>
                <w:rFonts w:cs="Arial"/>
                <w:b/>
                <w:kern w:val="21"/>
                <w:szCs w:val="24"/>
                <w:lang w:eastAsia="ar-SA"/>
              </w:rPr>
              <w:t>Tính bắt lửa của kết cấu</w:t>
            </w:r>
          </w:p>
        </w:tc>
      </w:tr>
      <w:tr w:rsidR="0081399B" w:rsidRPr="008207E0" w14:paraId="4200FE0E" w14:textId="77777777" w:rsidTr="00E1388A">
        <w:tc>
          <w:tcPr>
            <w:tcW w:w="1980" w:type="dxa"/>
            <w:vAlign w:val="center"/>
          </w:tcPr>
          <w:p w14:paraId="7EFBDC9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Nhóm không cháy</w:t>
            </w:r>
          </w:p>
        </w:tc>
        <w:tc>
          <w:tcPr>
            <w:tcW w:w="3213" w:type="dxa"/>
          </w:tcPr>
          <w:p w14:paraId="1F4A2D87" w14:textId="77777777" w:rsidR="0081399B" w:rsidRPr="008207E0" w:rsidRDefault="0081399B" w:rsidP="00150154">
            <w:pPr>
              <w:widowControl w:val="0"/>
              <w:snapToGrid w:val="0"/>
              <w:spacing w:line="252" w:lineRule="auto"/>
              <w:rPr>
                <w:rFonts w:cs="Arial"/>
                <w:kern w:val="21"/>
                <w:szCs w:val="24"/>
                <w:lang w:eastAsia="ar-SA"/>
              </w:rPr>
            </w:pPr>
            <w:r w:rsidRPr="008207E0">
              <w:rPr>
                <w:rFonts w:cs="Arial"/>
                <w:kern w:val="21"/>
                <w:szCs w:val="24"/>
                <w:lang w:eastAsia="ar-SA"/>
              </w:rPr>
              <w:t xml:space="preserve">Dưới tác động của lửa hoặc nhiệt độ cao, vật liệu không bắt lửa, không tự cháy liên tục, không hóa thành than. </w:t>
            </w:r>
          </w:p>
        </w:tc>
        <w:tc>
          <w:tcPr>
            <w:tcW w:w="3591" w:type="dxa"/>
          </w:tcPr>
          <w:p w14:paraId="7BC14F02" w14:textId="77777777" w:rsidR="0081399B" w:rsidRPr="008207E0" w:rsidRDefault="0081399B" w:rsidP="00150154">
            <w:pPr>
              <w:widowControl w:val="0"/>
              <w:snapToGrid w:val="0"/>
              <w:spacing w:line="252" w:lineRule="auto"/>
              <w:rPr>
                <w:rFonts w:cs="Arial"/>
                <w:kern w:val="21"/>
                <w:szCs w:val="24"/>
                <w:lang w:eastAsia="ar-SA"/>
              </w:rPr>
            </w:pPr>
            <w:r w:rsidRPr="008207E0">
              <w:rPr>
                <w:rFonts w:cs="Arial"/>
                <w:kern w:val="21"/>
                <w:szCs w:val="24"/>
                <w:lang w:eastAsia="ar-SA"/>
              </w:rPr>
              <w:t xml:space="preserve">Kết cấu được làm từ vật liệu không cháy hoặc có tính không bắt lửa của vật liệu không cháy. </w:t>
            </w:r>
          </w:p>
        </w:tc>
      </w:tr>
      <w:tr w:rsidR="0081399B" w:rsidRPr="008207E0" w14:paraId="0FC19A30" w14:textId="77777777" w:rsidTr="00E1388A">
        <w:tc>
          <w:tcPr>
            <w:tcW w:w="1980" w:type="dxa"/>
            <w:vAlign w:val="center"/>
          </w:tcPr>
          <w:p w14:paraId="3B1F428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Nhóm khó cháy</w:t>
            </w:r>
          </w:p>
        </w:tc>
        <w:tc>
          <w:tcPr>
            <w:tcW w:w="3213" w:type="dxa"/>
          </w:tcPr>
          <w:p w14:paraId="39479D37" w14:textId="77777777" w:rsidR="0081399B" w:rsidRPr="008207E0" w:rsidRDefault="0081399B" w:rsidP="00150154">
            <w:pPr>
              <w:widowControl w:val="0"/>
              <w:snapToGrid w:val="0"/>
              <w:spacing w:line="252" w:lineRule="auto"/>
              <w:rPr>
                <w:rFonts w:cs="Arial"/>
                <w:kern w:val="21"/>
                <w:szCs w:val="24"/>
                <w:lang w:eastAsia="ar-SA"/>
              </w:rPr>
            </w:pPr>
            <w:r w:rsidRPr="008207E0">
              <w:rPr>
                <w:rFonts w:cs="Arial"/>
                <w:kern w:val="21"/>
                <w:szCs w:val="24"/>
                <w:lang w:eastAsia="ar-SA"/>
              </w:rPr>
              <w:t xml:space="preserve">Dưới tác động của lửa hoặc nhiệt độ cao, vật liệu khó bắt lửa, khó cháy liên tục, khó hóa thành than. Khi được tách ra khỏi nguồn lửa, vật liệu ngừng cháy. </w:t>
            </w:r>
          </w:p>
        </w:tc>
        <w:tc>
          <w:tcPr>
            <w:tcW w:w="3591" w:type="dxa"/>
          </w:tcPr>
          <w:p w14:paraId="0B6729F7" w14:textId="77777777" w:rsidR="0081399B" w:rsidRPr="008207E0" w:rsidRDefault="0081399B" w:rsidP="00150154">
            <w:pPr>
              <w:widowControl w:val="0"/>
              <w:snapToGrid w:val="0"/>
              <w:spacing w:line="252" w:lineRule="auto"/>
              <w:rPr>
                <w:rFonts w:cs="Arial"/>
                <w:kern w:val="21"/>
                <w:szCs w:val="24"/>
                <w:lang w:eastAsia="ar-SA"/>
              </w:rPr>
            </w:pPr>
            <w:r w:rsidRPr="008207E0">
              <w:rPr>
                <w:rFonts w:cs="Arial"/>
                <w:kern w:val="21"/>
                <w:szCs w:val="24"/>
                <w:lang w:eastAsia="ar-SA"/>
              </w:rPr>
              <w:t xml:space="preserve">Kết cấu được làm từ vật liệu khó cháy hoặc vật liệu cháy được bảo vệ bởi vật liệu không cháy và có tính khó bắt lửa của vật liệu khó cháy. </w:t>
            </w:r>
          </w:p>
        </w:tc>
      </w:tr>
      <w:tr w:rsidR="0081399B" w:rsidRPr="008207E0" w14:paraId="49677201" w14:textId="77777777" w:rsidTr="00E1388A">
        <w:tc>
          <w:tcPr>
            <w:tcW w:w="1980" w:type="dxa"/>
            <w:vAlign w:val="center"/>
          </w:tcPr>
          <w:p w14:paraId="1144D26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Nhóm dễ cháy</w:t>
            </w:r>
          </w:p>
        </w:tc>
        <w:tc>
          <w:tcPr>
            <w:tcW w:w="3213" w:type="dxa"/>
          </w:tcPr>
          <w:p w14:paraId="18492871" w14:textId="77777777" w:rsidR="0081399B" w:rsidRPr="008207E0" w:rsidRDefault="0081399B" w:rsidP="00150154">
            <w:pPr>
              <w:widowControl w:val="0"/>
              <w:snapToGrid w:val="0"/>
              <w:spacing w:line="252" w:lineRule="auto"/>
              <w:rPr>
                <w:rFonts w:cs="Arial"/>
                <w:kern w:val="21"/>
                <w:szCs w:val="24"/>
                <w:lang w:eastAsia="ar-SA"/>
              </w:rPr>
            </w:pPr>
            <w:r w:rsidRPr="008207E0">
              <w:rPr>
                <w:rFonts w:cs="Arial"/>
                <w:kern w:val="21"/>
                <w:szCs w:val="24"/>
                <w:lang w:eastAsia="ar-SA"/>
              </w:rPr>
              <w:t xml:space="preserve">Dưới tác động của lửa hoặc nhiệt độ cao, vật liệu bắt lửa hoặc tiếp tục cháy. Khi được tách ra khỏi nguồn lửa vật liệu tiếp tục cháy hoặc cháy thấp. </w:t>
            </w:r>
          </w:p>
        </w:tc>
        <w:tc>
          <w:tcPr>
            <w:tcW w:w="3591" w:type="dxa"/>
          </w:tcPr>
          <w:p w14:paraId="49A13B29" w14:textId="77777777" w:rsidR="0081399B" w:rsidRPr="008207E0" w:rsidRDefault="0081399B" w:rsidP="00150154">
            <w:pPr>
              <w:widowControl w:val="0"/>
              <w:snapToGrid w:val="0"/>
              <w:spacing w:line="252" w:lineRule="auto"/>
              <w:rPr>
                <w:rFonts w:cs="Arial"/>
                <w:kern w:val="21"/>
                <w:szCs w:val="24"/>
              </w:rPr>
            </w:pPr>
            <w:r w:rsidRPr="008207E0">
              <w:rPr>
                <w:rFonts w:cs="Arial"/>
                <w:kern w:val="21"/>
                <w:szCs w:val="24"/>
                <w:lang w:eastAsia="ar-SA"/>
              </w:rPr>
              <w:t xml:space="preserve">Kết cấu được làm từ vật liệu cháy không được bảo vệ bởi vật liệu không cháy và có mức bắt lửa của vật liệu dễ cháy. </w:t>
            </w:r>
          </w:p>
        </w:tc>
      </w:tr>
    </w:tbl>
    <w:p w14:paraId="208D6F99" w14:textId="77777777" w:rsidR="0081399B" w:rsidRPr="008207E0" w:rsidRDefault="0081399B" w:rsidP="00150154">
      <w:pPr>
        <w:pStyle w:val="Heading8"/>
        <w:keepNext w:val="0"/>
        <w:widowControl w:val="0"/>
        <w:spacing w:after="120" w:line="252" w:lineRule="auto"/>
        <w:jc w:val="center"/>
        <w:rPr>
          <w:rFonts w:eastAsia="Arial" w:cs="Arial"/>
          <w:color w:val="FF0000"/>
          <w:szCs w:val="24"/>
        </w:rPr>
      </w:pPr>
      <w:r w:rsidRPr="008207E0">
        <w:rPr>
          <w:rFonts w:eastAsia="Arial" w:cs="Arial"/>
          <w:color w:val="FF0000"/>
          <w:szCs w:val="24"/>
        </w:rPr>
        <w:br w:type="page"/>
      </w:r>
    </w:p>
    <w:p w14:paraId="6CFF1540"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971" w:name="_Toc188048427"/>
      <w:bookmarkStart w:id="972" w:name="_Toc188050592"/>
      <w:r w:rsidRPr="008207E0">
        <w:rPr>
          <w:rFonts w:ascii="Arial" w:eastAsia="Arial" w:hAnsi="Arial" w:cs="Arial"/>
          <w:b/>
          <w:bCs/>
          <w:snapToGrid w:val="0"/>
          <w:color w:val="auto"/>
          <w:sz w:val="28"/>
          <w:szCs w:val="28"/>
        </w:rPr>
        <w:lastRenderedPageBreak/>
        <w:t>Phụ lục B: KHU VỰC MÔI TRƯỜNG Ô NHIỄM</w:t>
      </w:r>
      <w:bookmarkEnd w:id="971"/>
      <w:bookmarkEnd w:id="972"/>
      <w:r w:rsidRPr="008207E0">
        <w:rPr>
          <w:rFonts w:ascii="Arial" w:eastAsia="Arial" w:hAnsi="Arial" w:cs="Arial"/>
          <w:b/>
          <w:bCs/>
          <w:snapToGrid w:val="0"/>
          <w:color w:val="auto"/>
          <w:sz w:val="28"/>
          <w:szCs w:val="28"/>
        </w:rPr>
        <w:t xml:space="preserve"> </w:t>
      </w:r>
    </w:p>
    <w:p w14:paraId="2916F8F4" w14:textId="77777777" w:rsidR="000B2AFA" w:rsidRPr="008207E0" w:rsidRDefault="000B2AFA" w:rsidP="00150154">
      <w:pPr>
        <w:spacing w:line="252" w:lineRule="auto"/>
        <w:rPr>
          <w:rFonts w:cs="Arial"/>
        </w:rPr>
      </w:pPr>
    </w:p>
    <w:p w14:paraId="10DF1BD5" w14:textId="77777777" w:rsidR="0081399B" w:rsidRPr="008207E0" w:rsidRDefault="0081399B" w:rsidP="00BF2CFF">
      <w:pPr>
        <w:rPr>
          <w:rFonts w:cs="Arial"/>
          <w:szCs w:val="24"/>
          <w:lang w:val="de-DE"/>
        </w:rPr>
      </w:pPr>
      <w:r w:rsidRPr="008207E0">
        <w:rPr>
          <w:rFonts w:cs="Arial"/>
          <w:szCs w:val="24"/>
          <w:lang w:val="de-DE"/>
        </w:rPr>
        <w:t xml:space="preserve">Khu vực môi trường bị ô nhiễm được phân loại theo mức độ trầm trọng của ô nhiễm tại địa điểm xây dựng công trình điện theo các mức như sau: </w:t>
      </w:r>
    </w:p>
    <w:p w14:paraId="5A3B7D4A" w14:textId="77777777" w:rsidR="0081399B" w:rsidRPr="008207E0" w:rsidRDefault="0081399B" w:rsidP="00150154">
      <w:pPr>
        <w:widowControl w:val="0"/>
        <w:spacing w:line="252" w:lineRule="auto"/>
        <w:ind w:firstLine="720"/>
        <w:rPr>
          <w:rFonts w:cs="Arial"/>
          <w:szCs w:val="24"/>
          <w:lang w:val="pt-BR"/>
        </w:rPr>
      </w:pPr>
      <w:r w:rsidRPr="008207E0">
        <w:rPr>
          <w:rFonts w:cs="Arial"/>
          <w:szCs w:val="24"/>
        </w:rPr>
        <w:t>a - Nhẹ;  b - Trung bình;  c</w:t>
      </w:r>
      <w:r w:rsidRPr="008207E0">
        <w:rPr>
          <w:rFonts w:cs="Arial"/>
          <w:szCs w:val="24"/>
          <w:lang w:val="pt-BR"/>
        </w:rPr>
        <w:t xml:space="preserve"> - Nặng;  d - Rất nặng.</w:t>
      </w:r>
    </w:p>
    <w:p w14:paraId="3DF03B7A" w14:textId="77777777" w:rsidR="000B2AFA" w:rsidRPr="008207E0" w:rsidRDefault="000B2AFA" w:rsidP="00150154">
      <w:pPr>
        <w:widowControl w:val="0"/>
        <w:spacing w:line="252" w:lineRule="auto"/>
        <w:ind w:firstLine="720"/>
        <w:rPr>
          <w:rFonts w:cs="Arial"/>
          <w:szCs w:val="24"/>
          <w:lang w:val="pt-BR"/>
        </w:rPr>
      </w:pPr>
    </w:p>
    <w:p w14:paraId="37426197" w14:textId="4AF64E70" w:rsidR="0081399B" w:rsidRPr="008207E0" w:rsidRDefault="0081399B" w:rsidP="00150154">
      <w:pPr>
        <w:widowControl w:val="0"/>
        <w:spacing w:line="252" w:lineRule="auto"/>
        <w:jc w:val="center"/>
        <w:rPr>
          <w:rFonts w:cs="Arial"/>
          <w:b/>
          <w:szCs w:val="24"/>
          <w:lang w:val="pt-BR"/>
        </w:rPr>
      </w:pPr>
      <w:bookmarkStart w:id="973" w:name="_Toc335311540"/>
      <w:bookmarkStart w:id="974" w:name="_Toc356564794"/>
      <w:r w:rsidRPr="008207E0">
        <w:rPr>
          <w:rFonts w:cs="Arial"/>
          <w:b/>
          <w:szCs w:val="24"/>
          <w:lang w:val="pt-BR"/>
        </w:rPr>
        <w:t xml:space="preserve">Bảng </w:t>
      </w:r>
      <w:r w:rsidR="000B2AFA" w:rsidRPr="008207E0">
        <w:rPr>
          <w:rFonts w:cs="Arial"/>
          <w:b/>
          <w:szCs w:val="24"/>
          <w:lang w:val="pt-BR"/>
        </w:rPr>
        <w:t>B.1</w:t>
      </w:r>
      <w:r w:rsidRPr="008207E0">
        <w:rPr>
          <w:rFonts w:cs="Arial"/>
          <w:b/>
          <w:szCs w:val="24"/>
          <w:lang w:val="pt-BR"/>
        </w:rPr>
        <w:t>: Phân loại môi trường</w:t>
      </w:r>
      <w:bookmarkEnd w:id="973"/>
      <w:bookmarkEnd w:id="974"/>
      <w:r w:rsidRPr="008207E0">
        <w:rPr>
          <w:rFonts w:cs="Arial"/>
          <w:b/>
          <w:szCs w:val="24"/>
          <w:lang w:val="pt-BR"/>
        </w:rPr>
        <w:t xml:space="preserve"> </w:t>
      </w:r>
      <w:r w:rsidRPr="008207E0">
        <w:rPr>
          <w:rFonts w:cs="Arial"/>
          <w:b/>
          <w:szCs w:val="24"/>
          <w:lang w:val="de-DE"/>
        </w:rPr>
        <w:t>(SPS)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1"/>
        <w:gridCol w:w="1186"/>
      </w:tblGrid>
      <w:tr w:rsidR="0081399B" w:rsidRPr="008207E0" w14:paraId="3A596981" w14:textId="77777777" w:rsidTr="00E1388A">
        <w:tc>
          <w:tcPr>
            <w:tcW w:w="4375" w:type="pct"/>
            <w:vAlign w:val="center"/>
          </w:tcPr>
          <w:p w14:paraId="08A6B24E" w14:textId="77777777" w:rsidR="0081399B" w:rsidRPr="008207E0" w:rsidRDefault="0081399B" w:rsidP="00150154">
            <w:pPr>
              <w:widowControl w:val="0"/>
              <w:spacing w:line="252" w:lineRule="auto"/>
              <w:jc w:val="center"/>
              <w:rPr>
                <w:rFonts w:cs="Arial"/>
                <w:szCs w:val="24"/>
                <w:lang w:val="pt-BR"/>
              </w:rPr>
            </w:pPr>
            <w:r w:rsidRPr="008207E0">
              <w:rPr>
                <w:rFonts w:cs="Arial"/>
                <w:bCs/>
                <w:kern w:val="0"/>
                <w:szCs w:val="24"/>
                <w:lang w:val="pt-BR"/>
              </w:rPr>
              <w:t xml:space="preserve">Mô tả loại môi trường </w:t>
            </w:r>
          </w:p>
        </w:tc>
        <w:tc>
          <w:tcPr>
            <w:tcW w:w="625" w:type="pct"/>
            <w:vAlign w:val="center"/>
          </w:tcPr>
          <w:p w14:paraId="7E1302A5" w14:textId="77777777" w:rsidR="0081399B" w:rsidRPr="008207E0" w:rsidRDefault="0081399B" w:rsidP="00150154">
            <w:pPr>
              <w:widowControl w:val="0"/>
              <w:spacing w:line="252" w:lineRule="auto"/>
              <w:jc w:val="center"/>
              <w:rPr>
                <w:rFonts w:cs="Arial"/>
                <w:szCs w:val="24"/>
                <w:lang w:val="pt-BR"/>
              </w:rPr>
            </w:pPr>
            <w:r w:rsidRPr="008207E0">
              <w:rPr>
                <w:rFonts w:cs="Arial"/>
                <w:bCs/>
                <w:kern w:val="0"/>
                <w:szCs w:val="24"/>
                <w:lang w:val="pt-BR"/>
              </w:rPr>
              <w:t xml:space="preserve">Loại SPS </w:t>
            </w:r>
          </w:p>
        </w:tc>
      </w:tr>
      <w:tr w:rsidR="0081399B" w:rsidRPr="008207E0" w14:paraId="4449DDBB" w14:textId="77777777" w:rsidTr="00E1388A">
        <w:tc>
          <w:tcPr>
            <w:tcW w:w="4375" w:type="pct"/>
            <w:vAlign w:val="center"/>
          </w:tcPr>
          <w:p w14:paraId="1331538E"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Khoảng cách </w:t>
            </w:r>
            <w:r w:rsidRPr="008207E0">
              <w:rPr>
                <w:rFonts w:cs="Arial"/>
                <w:kern w:val="0"/>
                <w:szCs w:val="24"/>
                <w:lang w:val="pt-BR"/>
              </w:rPr>
              <w:t>&gt; 10 km từ biển</w:t>
            </w:r>
          </w:p>
          <w:p w14:paraId="665F3252"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Khoảng cách 5-10 km từ những nguồn ô nhiễm nhân tạo</w:t>
            </w:r>
            <w:r w:rsidRPr="008207E0">
              <w:rPr>
                <w:rFonts w:cs="Arial"/>
                <w:kern w:val="0"/>
                <w:szCs w:val="24"/>
                <w:vertAlign w:val="superscript"/>
                <w:lang w:val="pt-BR"/>
              </w:rPr>
              <w:t>(*1)</w:t>
            </w:r>
          </w:p>
          <w:p w14:paraId="6D1A556B"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Ở trong khoảng cách nhỏ hơn khoảng cách nêu trên từ các nguồn ô nhiễm nhưng:</w:t>
            </w:r>
          </w:p>
          <w:p w14:paraId="264BDDB6"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 gió thịnh hành không thổi trực tiếp từ các nguồn ô nhiễm này </w:t>
            </w:r>
          </w:p>
          <w:p w14:paraId="47856210" w14:textId="77777777" w:rsidR="0081399B" w:rsidRPr="008207E0" w:rsidRDefault="0081399B" w:rsidP="00150154">
            <w:pPr>
              <w:widowControl w:val="0"/>
              <w:spacing w:line="252" w:lineRule="auto"/>
              <w:rPr>
                <w:rFonts w:cs="Arial"/>
                <w:szCs w:val="24"/>
              </w:rPr>
            </w:pPr>
            <w:r w:rsidRPr="008207E0">
              <w:rPr>
                <w:rFonts w:cs="Arial"/>
                <w:kern w:val="0"/>
                <w:szCs w:val="24"/>
              </w:rPr>
              <w:t xml:space="preserve">• và/hoặc có mưa làm sạch hàng tháng </w:t>
            </w:r>
          </w:p>
        </w:tc>
        <w:tc>
          <w:tcPr>
            <w:tcW w:w="625" w:type="pct"/>
            <w:vAlign w:val="center"/>
          </w:tcPr>
          <w:p w14:paraId="630FDC92" w14:textId="77777777" w:rsidR="0081399B" w:rsidRPr="008207E0" w:rsidRDefault="0081399B" w:rsidP="00150154">
            <w:pPr>
              <w:widowControl w:val="0"/>
              <w:autoSpaceDE w:val="0"/>
              <w:autoSpaceDN w:val="0"/>
              <w:adjustRightInd w:val="0"/>
              <w:spacing w:line="252" w:lineRule="auto"/>
              <w:jc w:val="center"/>
              <w:rPr>
                <w:rFonts w:cs="Arial"/>
                <w:kern w:val="0"/>
                <w:szCs w:val="24"/>
              </w:rPr>
            </w:pPr>
            <w:r w:rsidRPr="008207E0">
              <w:rPr>
                <w:rFonts w:cs="Arial"/>
                <w:kern w:val="0"/>
                <w:szCs w:val="24"/>
              </w:rPr>
              <w:t>a</w:t>
            </w:r>
          </w:p>
          <w:p w14:paraId="728DC84B" w14:textId="77777777" w:rsidR="0081399B" w:rsidRPr="008207E0" w:rsidRDefault="0081399B" w:rsidP="00150154">
            <w:pPr>
              <w:widowControl w:val="0"/>
              <w:spacing w:line="252" w:lineRule="auto"/>
              <w:jc w:val="center"/>
              <w:rPr>
                <w:rFonts w:cs="Arial"/>
                <w:szCs w:val="24"/>
              </w:rPr>
            </w:pPr>
            <w:r w:rsidRPr="008207E0">
              <w:rPr>
                <w:rFonts w:cs="Arial"/>
                <w:kern w:val="0"/>
                <w:szCs w:val="24"/>
              </w:rPr>
              <w:t>Nhẹ</w:t>
            </w:r>
          </w:p>
        </w:tc>
      </w:tr>
      <w:tr w:rsidR="0081399B" w:rsidRPr="008207E0" w14:paraId="1EB7A493" w14:textId="77777777" w:rsidTr="00E1388A">
        <w:trPr>
          <w:trHeight w:val="123"/>
        </w:trPr>
        <w:tc>
          <w:tcPr>
            <w:tcW w:w="4375" w:type="pct"/>
            <w:vAlign w:val="center"/>
          </w:tcPr>
          <w:p w14:paraId="60CC2BC5"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Khoảng cách 3-10 km từ biển</w:t>
            </w:r>
          </w:p>
          <w:p w14:paraId="13B8006E"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Khoảng cách 1-5 km từ những nguồn ô nhiễm nhân tạo</w:t>
            </w:r>
            <w:r w:rsidRPr="008207E0">
              <w:rPr>
                <w:rFonts w:cs="Arial"/>
                <w:kern w:val="0"/>
                <w:szCs w:val="24"/>
                <w:vertAlign w:val="superscript"/>
                <w:lang w:val="pt-BR"/>
              </w:rPr>
              <w:t>(*1)</w:t>
            </w:r>
          </w:p>
          <w:p w14:paraId="14F549F7"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Ở trong khoảng cách nhỏ hơn khoảng cách nêu trên từ các nguồn ô nhiễm nhưng:</w:t>
            </w:r>
          </w:p>
          <w:p w14:paraId="21233F95"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 gió thịnh hành không thổi trực tiếp từ các nguồn ô nhiễm này </w:t>
            </w:r>
          </w:p>
          <w:p w14:paraId="604AE91B"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 và/hoặc có mưa làm sạch hàng tháng </w:t>
            </w:r>
          </w:p>
        </w:tc>
        <w:tc>
          <w:tcPr>
            <w:tcW w:w="625" w:type="pct"/>
            <w:vMerge w:val="restart"/>
            <w:vAlign w:val="center"/>
          </w:tcPr>
          <w:p w14:paraId="34DD9091" w14:textId="77777777" w:rsidR="0081399B" w:rsidRPr="008207E0" w:rsidRDefault="0081399B" w:rsidP="00150154">
            <w:pPr>
              <w:widowControl w:val="0"/>
              <w:autoSpaceDE w:val="0"/>
              <w:autoSpaceDN w:val="0"/>
              <w:adjustRightInd w:val="0"/>
              <w:spacing w:line="252" w:lineRule="auto"/>
              <w:jc w:val="center"/>
              <w:rPr>
                <w:rFonts w:cs="Arial"/>
                <w:kern w:val="0"/>
                <w:szCs w:val="24"/>
              </w:rPr>
            </w:pPr>
            <w:r w:rsidRPr="008207E0">
              <w:rPr>
                <w:rFonts w:cs="Arial"/>
                <w:kern w:val="0"/>
                <w:szCs w:val="24"/>
              </w:rPr>
              <w:t>b</w:t>
            </w:r>
          </w:p>
          <w:p w14:paraId="32FFE9C3" w14:textId="77777777" w:rsidR="0081399B" w:rsidRPr="008207E0" w:rsidRDefault="0081399B" w:rsidP="00150154">
            <w:pPr>
              <w:widowControl w:val="0"/>
              <w:autoSpaceDE w:val="0"/>
              <w:autoSpaceDN w:val="0"/>
              <w:adjustRightInd w:val="0"/>
              <w:spacing w:line="252" w:lineRule="auto"/>
              <w:jc w:val="center"/>
              <w:rPr>
                <w:rFonts w:cs="Arial"/>
                <w:kern w:val="0"/>
                <w:szCs w:val="24"/>
              </w:rPr>
            </w:pPr>
            <w:r w:rsidRPr="008207E0">
              <w:rPr>
                <w:rFonts w:cs="Arial"/>
                <w:kern w:val="0"/>
                <w:szCs w:val="24"/>
              </w:rPr>
              <w:t>Trung bình</w:t>
            </w:r>
          </w:p>
        </w:tc>
      </w:tr>
      <w:tr w:rsidR="0081399B" w:rsidRPr="008207E0" w14:paraId="6CBBF0D9" w14:textId="77777777" w:rsidTr="00E1388A">
        <w:trPr>
          <w:trHeight w:val="123"/>
        </w:trPr>
        <w:tc>
          <w:tcPr>
            <w:tcW w:w="4375" w:type="pct"/>
            <w:vAlign w:val="center"/>
          </w:tcPr>
          <w:p w14:paraId="063160DD"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Có khoảng cách tới nguồn ô nhiễm như quy định cho khu vực “Nhẹ”, nhưng: </w:t>
            </w:r>
          </w:p>
          <w:p w14:paraId="2F5DC060"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 có sương mù dầy (hoặc mưa phùn) thường xảy ra trong một thời gian dài (vài tuần hoặc vài tháng) sau mùa khô tích nhiều bụi </w:t>
            </w:r>
          </w:p>
          <w:p w14:paraId="3AA9DE4B"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 và/hoặc có mưa to với độ dẫn điện cao </w:t>
            </w:r>
          </w:p>
          <w:p w14:paraId="21C1BEA9" w14:textId="77777777" w:rsidR="0081399B" w:rsidRPr="008207E0" w:rsidRDefault="0081399B" w:rsidP="00150154">
            <w:pPr>
              <w:widowControl w:val="0"/>
              <w:spacing w:line="252" w:lineRule="auto"/>
              <w:rPr>
                <w:rFonts w:cs="Arial"/>
                <w:szCs w:val="24"/>
              </w:rPr>
            </w:pPr>
            <w:r w:rsidRPr="008207E0">
              <w:rPr>
                <w:rFonts w:cs="Arial"/>
                <w:kern w:val="0"/>
                <w:szCs w:val="24"/>
              </w:rPr>
              <w:t xml:space="preserve">• và/hoặc có mức NSDD (không có khả năng hòa tan) cao, nằm trong khoảng từ 5 đến 10 lần ESDD (có khả năng hòa tan) </w:t>
            </w:r>
          </w:p>
        </w:tc>
        <w:tc>
          <w:tcPr>
            <w:tcW w:w="625" w:type="pct"/>
            <w:vMerge/>
            <w:vAlign w:val="center"/>
          </w:tcPr>
          <w:p w14:paraId="20BC23F3" w14:textId="77777777" w:rsidR="0081399B" w:rsidRPr="008207E0" w:rsidRDefault="0081399B" w:rsidP="00150154">
            <w:pPr>
              <w:widowControl w:val="0"/>
              <w:autoSpaceDE w:val="0"/>
              <w:autoSpaceDN w:val="0"/>
              <w:adjustRightInd w:val="0"/>
              <w:spacing w:line="252" w:lineRule="auto"/>
              <w:jc w:val="center"/>
              <w:rPr>
                <w:rFonts w:cs="Arial"/>
                <w:kern w:val="0"/>
                <w:szCs w:val="24"/>
              </w:rPr>
            </w:pPr>
          </w:p>
        </w:tc>
      </w:tr>
      <w:tr w:rsidR="0081399B" w:rsidRPr="008207E0" w14:paraId="267EA5F6" w14:textId="77777777" w:rsidTr="00E1388A">
        <w:trPr>
          <w:trHeight w:val="605"/>
        </w:trPr>
        <w:tc>
          <w:tcPr>
            <w:tcW w:w="4375" w:type="pct"/>
            <w:vAlign w:val="center"/>
          </w:tcPr>
          <w:p w14:paraId="0113B14B"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Trong khoảng 3 km từ biển </w:t>
            </w:r>
          </w:p>
          <w:p w14:paraId="6B85327B"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Trong khoảng 1 km từ các nguồn ô nhiễm nhân tạo</w:t>
            </w:r>
            <w:r w:rsidRPr="008207E0">
              <w:rPr>
                <w:rFonts w:cs="Arial"/>
                <w:kern w:val="0"/>
                <w:szCs w:val="24"/>
                <w:vertAlign w:val="superscript"/>
                <w:lang w:val="pt-BR"/>
              </w:rPr>
              <w:t>(*1)</w:t>
            </w:r>
          </w:p>
        </w:tc>
        <w:tc>
          <w:tcPr>
            <w:tcW w:w="625" w:type="pct"/>
            <w:vMerge w:val="restart"/>
            <w:vAlign w:val="center"/>
          </w:tcPr>
          <w:p w14:paraId="6FEE8747" w14:textId="77777777" w:rsidR="0081399B" w:rsidRPr="008207E0" w:rsidRDefault="0081399B" w:rsidP="00150154">
            <w:pPr>
              <w:widowControl w:val="0"/>
              <w:autoSpaceDE w:val="0"/>
              <w:autoSpaceDN w:val="0"/>
              <w:adjustRightInd w:val="0"/>
              <w:spacing w:line="252" w:lineRule="auto"/>
              <w:jc w:val="center"/>
              <w:rPr>
                <w:rFonts w:cs="Arial"/>
                <w:kern w:val="0"/>
                <w:szCs w:val="24"/>
              </w:rPr>
            </w:pPr>
            <w:r w:rsidRPr="008207E0">
              <w:rPr>
                <w:rFonts w:cs="Arial"/>
                <w:kern w:val="0"/>
                <w:szCs w:val="24"/>
              </w:rPr>
              <w:t>c</w:t>
            </w:r>
          </w:p>
          <w:p w14:paraId="2CC89812" w14:textId="77777777" w:rsidR="0081399B" w:rsidRPr="008207E0" w:rsidRDefault="0081399B" w:rsidP="00150154">
            <w:pPr>
              <w:widowControl w:val="0"/>
              <w:autoSpaceDE w:val="0"/>
              <w:autoSpaceDN w:val="0"/>
              <w:adjustRightInd w:val="0"/>
              <w:spacing w:line="252" w:lineRule="auto"/>
              <w:jc w:val="center"/>
              <w:rPr>
                <w:rFonts w:cs="Arial"/>
                <w:kern w:val="0"/>
                <w:szCs w:val="24"/>
              </w:rPr>
            </w:pPr>
            <w:r w:rsidRPr="008207E0">
              <w:rPr>
                <w:rFonts w:cs="Arial"/>
                <w:kern w:val="0"/>
                <w:szCs w:val="24"/>
              </w:rPr>
              <w:t>Nặng</w:t>
            </w:r>
          </w:p>
        </w:tc>
      </w:tr>
      <w:tr w:rsidR="0081399B" w:rsidRPr="008207E0" w14:paraId="61AEE2CA" w14:textId="77777777" w:rsidTr="00E1388A">
        <w:trPr>
          <w:trHeight w:val="884"/>
        </w:trPr>
        <w:tc>
          <w:tcPr>
            <w:tcW w:w="4375" w:type="pct"/>
            <w:vAlign w:val="center"/>
          </w:tcPr>
          <w:p w14:paraId="63B1836A"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Có khoảng cách tới nguồn ô nhiễm như quy định cho khu vực “Trung bình”, nhưng:</w:t>
            </w:r>
          </w:p>
          <w:p w14:paraId="2C0B6A6D"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có sương mù dầy (hoặc mưa phùn) thường xảy ra trong một thời gian dài (vài tuần hoặc vài tháng) sau mùa khô tích nhiều bụi</w:t>
            </w:r>
          </w:p>
          <w:p w14:paraId="4CFEA72C"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 và/hoặc có mức NSDD cao, nằm trong khoảng từ 5 đến 10 lần ESDD  </w:t>
            </w:r>
          </w:p>
        </w:tc>
        <w:tc>
          <w:tcPr>
            <w:tcW w:w="625" w:type="pct"/>
            <w:vMerge/>
            <w:vAlign w:val="center"/>
          </w:tcPr>
          <w:p w14:paraId="60601913" w14:textId="77777777" w:rsidR="0081399B" w:rsidRPr="008207E0" w:rsidRDefault="0081399B" w:rsidP="00150154">
            <w:pPr>
              <w:widowControl w:val="0"/>
              <w:autoSpaceDE w:val="0"/>
              <w:autoSpaceDN w:val="0"/>
              <w:adjustRightInd w:val="0"/>
              <w:spacing w:line="252" w:lineRule="auto"/>
              <w:jc w:val="center"/>
              <w:rPr>
                <w:rFonts w:cs="Arial"/>
                <w:kern w:val="0"/>
                <w:szCs w:val="24"/>
              </w:rPr>
            </w:pPr>
          </w:p>
        </w:tc>
      </w:tr>
      <w:tr w:rsidR="0081399B" w:rsidRPr="008207E0" w14:paraId="7627E18E" w14:textId="77777777" w:rsidTr="00E1388A">
        <w:tc>
          <w:tcPr>
            <w:tcW w:w="4375" w:type="pct"/>
            <w:vAlign w:val="center"/>
          </w:tcPr>
          <w:p w14:paraId="0D3F4703"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Có khoảng cách tới nguồn ô nhiễm như quy định cho vùng “Nặng” và:</w:t>
            </w:r>
          </w:p>
          <w:p w14:paraId="4F93F995"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bị ảnh hưởng trực tiếp của hơi nước biển hoặc sương muối (mặn) dày đặc.</w:t>
            </w:r>
          </w:p>
          <w:p w14:paraId="7ADAAB82" w14:textId="77777777" w:rsidR="0081399B" w:rsidRPr="008207E0" w:rsidRDefault="0081399B" w:rsidP="00150154">
            <w:pPr>
              <w:widowControl w:val="0"/>
              <w:autoSpaceDE w:val="0"/>
              <w:autoSpaceDN w:val="0"/>
              <w:adjustRightInd w:val="0"/>
              <w:spacing w:line="252" w:lineRule="auto"/>
              <w:rPr>
                <w:rFonts w:cs="Arial"/>
                <w:kern w:val="0"/>
                <w:szCs w:val="24"/>
              </w:rPr>
            </w:pPr>
            <w:r w:rsidRPr="008207E0">
              <w:rPr>
                <w:rFonts w:cs="Arial"/>
                <w:kern w:val="0"/>
                <w:szCs w:val="24"/>
              </w:rPr>
              <w:t xml:space="preserve">• hoặc bị ảnh hưởng trực tiếp từ các chất bẩn có độ dẫn điện cao, hoặc bụi dạng xi măng có mật độ cao và thường xuyên bị ướt bởi sương mù hoặc mưa phùn </w:t>
            </w:r>
          </w:p>
        </w:tc>
        <w:tc>
          <w:tcPr>
            <w:tcW w:w="625" w:type="pct"/>
            <w:vAlign w:val="center"/>
          </w:tcPr>
          <w:p w14:paraId="31F28706" w14:textId="77777777" w:rsidR="0081399B" w:rsidRPr="008207E0" w:rsidRDefault="0081399B" w:rsidP="00150154">
            <w:pPr>
              <w:widowControl w:val="0"/>
              <w:autoSpaceDE w:val="0"/>
              <w:autoSpaceDN w:val="0"/>
              <w:adjustRightInd w:val="0"/>
              <w:spacing w:line="252" w:lineRule="auto"/>
              <w:jc w:val="center"/>
              <w:rPr>
                <w:rFonts w:cs="Arial"/>
                <w:kern w:val="0"/>
                <w:szCs w:val="24"/>
              </w:rPr>
            </w:pPr>
            <w:r w:rsidRPr="008207E0">
              <w:rPr>
                <w:rFonts w:cs="Arial"/>
                <w:kern w:val="0"/>
                <w:szCs w:val="24"/>
              </w:rPr>
              <w:t>d</w:t>
            </w:r>
          </w:p>
          <w:p w14:paraId="4032C121" w14:textId="77777777" w:rsidR="0081399B" w:rsidRPr="008207E0" w:rsidRDefault="0081399B" w:rsidP="00150154">
            <w:pPr>
              <w:widowControl w:val="0"/>
              <w:spacing w:line="252" w:lineRule="auto"/>
              <w:jc w:val="center"/>
              <w:rPr>
                <w:rFonts w:cs="Arial"/>
                <w:szCs w:val="24"/>
              </w:rPr>
            </w:pPr>
            <w:r w:rsidRPr="008207E0">
              <w:rPr>
                <w:rFonts w:cs="Arial"/>
                <w:kern w:val="0"/>
                <w:szCs w:val="24"/>
              </w:rPr>
              <w:t>Rất nặng</w:t>
            </w:r>
          </w:p>
        </w:tc>
      </w:tr>
      <w:tr w:rsidR="0081399B" w:rsidRPr="008207E0" w14:paraId="238CC002" w14:textId="77777777" w:rsidTr="00E1388A">
        <w:trPr>
          <w:trHeight w:val="647"/>
        </w:trPr>
        <w:tc>
          <w:tcPr>
            <w:tcW w:w="5000" w:type="pct"/>
            <w:gridSpan w:val="2"/>
          </w:tcPr>
          <w:p w14:paraId="73050B3B" w14:textId="77777777" w:rsidR="0081399B" w:rsidRPr="008207E0" w:rsidRDefault="0081399B" w:rsidP="00150154">
            <w:pPr>
              <w:widowControl w:val="0"/>
              <w:autoSpaceDE w:val="0"/>
              <w:autoSpaceDN w:val="0"/>
              <w:adjustRightInd w:val="0"/>
              <w:spacing w:line="252" w:lineRule="auto"/>
              <w:ind w:left="1354" w:hangingChars="564" w:hanging="1354"/>
              <w:rPr>
                <w:rFonts w:cs="Arial"/>
                <w:kern w:val="0"/>
                <w:szCs w:val="24"/>
              </w:rPr>
            </w:pPr>
            <w:r w:rsidRPr="008207E0">
              <w:rPr>
                <w:rFonts w:cs="Arial"/>
                <w:kern w:val="0"/>
                <w:szCs w:val="24"/>
              </w:rPr>
              <w:t>Ghi chú: (*</w:t>
            </w:r>
            <w:r w:rsidRPr="008207E0">
              <w:rPr>
                <w:rFonts w:cs="Arial"/>
                <w:kern w:val="0"/>
                <w:szCs w:val="24"/>
                <w:vertAlign w:val="superscript"/>
              </w:rPr>
              <w:t>1</w:t>
            </w:r>
            <w:r w:rsidRPr="008207E0">
              <w:rPr>
                <w:rFonts w:cs="Arial"/>
                <w:kern w:val="0"/>
                <w:szCs w:val="24"/>
              </w:rPr>
              <w:t>)</w:t>
            </w:r>
            <w:r w:rsidRPr="008207E0">
              <w:rPr>
                <w:rFonts w:cs="Arial"/>
                <w:kern w:val="0"/>
                <w:szCs w:val="24"/>
                <w:vertAlign w:val="superscript"/>
              </w:rPr>
              <w:t xml:space="preserve"> </w:t>
            </w:r>
            <w:r w:rsidRPr="008207E0">
              <w:rPr>
                <w:rFonts w:cs="Arial"/>
                <w:kern w:val="0"/>
                <w:szCs w:val="24"/>
              </w:rPr>
              <w:t>Nguồn ô nhiễm nhân tạo là nguồn ô nhiễm nặng cho môi trường và ảnh hưởng trực tiếp đến công trình điện như nhà máy hóa chất, v.v.</w:t>
            </w:r>
          </w:p>
        </w:tc>
      </w:tr>
    </w:tbl>
    <w:p w14:paraId="69AEE404" w14:textId="77777777" w:rsidR="0081399B" w:rsidRPr="008207E0" w:rsidRDefault="0081399B" w:rsidP="00150154">
      <w:pPr>
        <w:pStyle w:val="Heading2"/>
        <w:keepNext w:val="0"/>
        <w:widowControl w:val="0"/>
        <w:spacing w:before="120" w:after="120" w:line="252" w:lineRule="auto"/>
        <w:rPr>
          <w:rFonts w:ascii="Arial" w:hAnsi="Arial" w:cs="Arial"/>
        </w:rPr>
      </w:pPr>
    </w:p>
    <w:p w14:paraId="756E5EBE" w14:textId="77777777" w:rsidR="0081399B" w:rsidRPr="008207E0" w:rsidRDefault="0081399B" w:rsidP="00150154">
      <w:pPr>
        <w:pStyle w:val="Heading2"/>
        <w:keepNext w:val="0"/>
        <w:widowControl w:val="0"/>
        <w:spacing w:before="120" w:after="120" w:line="252" w:lineRule="auto"/>
        <w:rPr>
          <w:rFonts w:ascii="Arial" w:hAnsi="Arial" w:cs="Arial"/>
        </w:rPr>
      </w:pPr>
      <w:r w:rsidRPr="008207E0">
        <w:rPr>
          <w:rFonts w:ascii="Arial" w:hAnsi="Arial" w:cs="Arial"/>
        </w:rPr>
        <w:br w:type="page"/>
      </w:r>
    </w:p>
    <w:p w14:paraId="26359171"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975" w:name="_Toc188048428"/>
      <w:bookmarkStart w:id="976" w:name="_Toc188050593"/>
      <w:r w:rsidRPr="008207E0">
        <w:rPr>
          <w:rFonts w:ascii="Arial" w:eastAsia="Arial" w:hAnsi="Arial" w:cs="Arial"/>
          <w:b/>
          <w:bCs/>
          <w:snapToGrid w:val="0"/>
          <w:color w:val="auto"/>
          <w:sz w:val="28"/>
          <w:szCs w:val="28"/>
        </w:rPr>
        <w:lastRenderedPageBreak/>
        <w:t>Phụ lục C: BẢO VỆ CHỐNG TÁC HẠI CỦA MÔI TRƯỜNG</w:t>
      </w:r>
      <w:bookmarkEnd w:id="975"/>
      <w:bookmarkEnd w:id="976"/>
    </w:p>
    <w:p w14:paraId="766F0DB9" w14:textId="77777777" w:rsidR="000B2AFA" w:rsidRPr="008207E0" w:rsidRDefault="000B2AFA" w:rsidP="00150154">
      <w:pPr>
        <w:spacing w:line="252" w:lineRule="auto"/>
        <w:rPr>
          <w:rFonts w:cs="Arial"/>
        </w:rPr>
      </w:pPr>
    </w:p>
    <w:p w14:paraId="70195D9C" w14:textId="77777777" w:rsidR="0081399B" w:rsidRPr="009C7202" w:rsidRDefault="0081399B" w:rsidP="009C7202">
      <w:pPr>
        <w:pStyle w:val="BodyText10"/>
        <w:widowControl w:val="0"/>
        <w:spacing w:before="120" w:after="120" w:line="252" w:lineRule="auto"/>
        <w:contextualSpacing/>
        <w:rPr>
          <w:rFonts w:cs="Arial"/>
          <w:szCs w:val="24"/>
        </w:rPr>
      </w:pPr>
      <w:r w:rsidRPr="009C7202">
        <w:rPr>
          <w:rFonts w:cs="Arial"/>
          <w:szCs w:val="24"/>
        </w:rPr>
        <w:t xml:space="preserve">1. Xây dựng: </w:t>
      </w:r>
    </w:p>
    <w:p w14:paraId="18292768" w14:textId="77777777" w:rsidR="0081399B" w:rsidRPr="009C7202" w:rsidRDefault="0081399B" w:rsidP="009C7202">
      <w:pPr>
        <w:pStyle w:val="BodyText10"/>
        <w:widowControl w:val="0"/>
        <w:spacing w:before="120" w:after="120" w:line="252" w:lineRule="auto"/>
        <w:contextualSpacing/>
        <w:rPr>
          <w:rFonts w:cs="Arial"/>
          <w:szCs w:val="24"/>
        </w:rPr>
      </w:pPr>
      <w:r w:rsidRPr="009C7202">
        <w:rPr>
          <w:rFonts w:cs="Arial"/>
          <w:szCs w:val="24"/>
        </w:rPr>
        <w:t>Móng xây dựng trong khu vực nước ngầm có tính ăn mòn cao đối với bê tông tiêu chuẩn phải sử dụng loại bê tông xi măng chống ăn mòn thích hợp.</w:t>
      </w:r>
    </w:p>
    <w:p w14:paraId="7DD96C76" w14:textId="77777777" w:rsidR="0081399B" w:rsidRPr="008207E0" w:rsidRDefault="0081399B" w:rsidP="009C7202">
      <w:pPr>
        <w:pStyle w:val="BodyText10"/>
        <w:widowControl w:val="0"/>
        <w:spacing w:before="120" w:after="120" w:line="252" w:lineRule="auto"/>
        <w:contextualSpacing/>
        <w:rPr>
          <w:rFonts w:cs="Arial"/>
          <w:szCs w:val="24"/>
        </w:rPr>
      </w:pPr>
      <w:r w:rsidRPr="009C7202">
        <w:rPr>
          <w:rFonts w:cs="Arial"/>
          <w:szCs w:val="24"/>
        </w:rPr>
        <w:t>2. Bảo vệ bề mặt: Các kết cấu kim loại của công trình điện và phần kim loại hở của bê tông cốt thép phải được bảo vệ chống ăn mòn bằng sơn hoặc mạ để làm tăng sức bền và giảm sự ăn mòn các phần kim loại đó:</w:t>
      </w:r>
    </w:p>
    <w:p w14:paraId="1922E71A" w14:textId="77777777" w:rsidR="0081399B" w:rsidRPr="008207E0" w:rsidRDefault="0081399B" w:rsidP="009C7202">
      <w:pPr>
        <w:pStyle w:val="BodyText10"/>
        <w:widowControl w:val="0"/>
        <w:spacing w:before="120" w:after="120" w:line="252" w:lineRule="auto"/>
        <w:contextualSpacing/>
        <w:rPr>
          <w:rFonts w:cs="Arial"/>
          <w:szCs w:val="24"/>
        </w:rPr>
      </w:pPr>
      <w:r w:rsidRPr="008207E0">
        <w:rPr>
          <w:rFonts w:cs="Arial"/>
          <w:szCs w:val="24"/>
        </w:rPr>
        <w:t xml:space="preserve">a) </w:t>
      </w:r>
      <w:r w:rsidRPr="009C7202">
        <w:rPr>
          <w:rFonts w:cs="Arial"/>
          <w:szCs w:val="24"/>
        </w:rPr>
        <w:t>Sơn</w:t>
      </w:r>
      <w:r w:rsidRPr="008207E0">
        <w:rPr>
          <w:rFonts w:cs="Arial"/>
          <w:szCs w:val="24"/>
        </w:rPr>
        <w:t xml:space="preserve">: Sử dụng các biện pháp sơn hợp lý cho từng thiết bị hoặc kết cấu bằng sơn phun, sơn tĩnh điện, v.v. </w:t>
      </w:r>
    </w:p>
    <w:p w14:paraId="6B088A36" w14:textId="77777777" w:rsidR="0081399B" w:rsidRPr="009C7202" w:rsidRDefault="0081399B" w:rsidP="009C7202">
      <w:pPr>
        <w:pStyle w:val="BodyText10"/>
        <w:widowControl w:val="0"/>
        <w:spacing w:before="120" w:after="120" w:line="252" w:lineRule="auto"/>
        <w:contextualSpacing/>
        <w:rPr>
          <w:rFonts w:cs="Arial"/>
          <w:szCs w:val="24"/>
        </w:rPr>
      </w:pPr>
      <w:r w:rsidRPr="008207E0">
        <w:rPr>
          <w:rFonts w:cs="Arial"/>
          <w:szCs w:val="24"/>
        </w:rPr>
        <w:t>b) S</w:t>
      </w:r>
      <w:r w:rsidRPr="009C7202">
        <w:rPr>
          <w:rFonts w:cs="Arial"/>
          <w:szCs w:val="24"/>
        </w:rPr>
        <w:t>ơn mạ kẽm nguội</w:t>
      </w:r>
      <w:r w:rsidRPr="008207E0">
        <w:rPr>
          <w:rFonts w:cs="Arial"/>
          <w:szCs w:val="24"/>
        </w:rPr>
        <w:t>: S</w:t>
      </w:r>
      <w:r w:rsidRPr="009C7202">
        <w:rPr>
          <w:rFonts w:cs="Arial"/>
          <w:szCs w:val="24"/>
        </w:rPr>
        <w:t>ử dụng</w:t>
      </w:r>
      <w:r w:rsidRPr="008207E0">
        <w:rPr>
          <w:rFonts w:cs="Arial"/>
          <w:szCs w:val="24"/>
        </w:rPr>
        <w:t xml:space="preserve"> phun kẽm hoặc</w:t>
      </w:r>
      <w:r w:rsidRPr="009C7202">
        <w:rPr>
          <w:rFonts w:cs="Arial"/>
          <w:szCs w:val="24"/>
        </w:rPr>
        <w:t xml:space="preserve"> sơn giàu kẽm có hàm lượng hơn 94% bột kim loại kẽm trong màng sơn khô được dùng để hoàn thiện và kéo dài tuổi thọ chống ăn mòn</w:t>
      </w:r>
      <w:r w:rsidRPr="008207E0">
        <w:rPr>
          <w:rFonts w:cs="Arial"/>
          <w:szCs w:val="24"/>
        </w:rPr>
        <w:t xml:space="preserve"> với lớp sơn</w:t>
      </w:r>
      <w:r w:rsidRPr="009C7202">
        <w:rPr>
          <w:rFonts w:cs="Arial"/>
          <w:szCs w:val="24"/>
        </w:rPr>
        <w:t xml:space="preserve"> có độ dày khoảng 80</w:t>
      </w:r>
      <w:r w:rsidRPr="008207E0">
        <w:rPr>
          <w:rFonts w:cs="Arial"/>
          <w:szCs w:val="24"/>
        </w:rPr>
        <w:t xml:space="preserve"> μ</w:t>
      </w:r>
      <w:r w:rsidRPr="009C7202">
        <w:rPr>
          <w:rFonts w:cs="Arial"/>
          <w:szCs w:val="24"/>
        </w:rPr>
        <w:t>m.</w:t>
      </w:r>
    </w:p>
    <w:p w14:paraId="41AB3B8B" w14:textId="77777777" w:rsidR="0081399B" w:rsidRPr="008207E0" w:rsidRDefault="0081399B" w:rsidP="009C7202">
      <w:pPr>
        <w:pStyle w:val="BodyText10"/>
        <w:widowControl w:val="0"/>
        <w:spacing w:before="120" w:after="120" w:line="252" w:lineRule="auto"/>
        <w:contextualSpacing/>
        <w:rPr>
          <w:rFonts w:cs="Arial"/>
          <w:szCs w:val="24"/>
        </w:rPr>
      </w:pPr>
      <w:r w:rsidRPr="008207E0">
        <w:rPr>
          <w:rFonts w:cs="Arial"/>
          <w:szCs w:val="24"/>
        </w:rPr>
        <w:t>b)</w:t>
      </w:r>
      <w:r w:rsidRPr="009C7202">
        <w:rPr>
          <w:rFonts w:cs="Arial"/>
          <w:szCs w:val="24"/>
        </w:rPr>
        <w:t xml:space="preserve"> Mạ</w:t>
      </w:r>
      <w:r w:rsidRPr="008207E0">
        <w:rPr>
          <w:rFonts w:cs="Arial"/>
          <w:szCs w:val="24"/>
        </w:rPr>
        <w:t>:</w:t>
      </w:r>
      <w:r w:rsidRPr="009C7202">
        <w:rPr>
          <w:rFonts w:cs="Arial"/>
          <w:szCs w:val="24"/>
        </w:rPr>
        <w:t xml:space="preserve"> Chọn phương pháp mạ và độ dày lớp mạ kẽm</w:t>
      </w:r>
      <w:r w:rsidRPr="008207E0">
        <w:rPr>
          <w:rFonts w:cs="Arial"/>
          <w:szCs w:val="24"/>
        </w:rPr>
        <w:t>, mạ đồng, mạ crôm</w:t>
      </w:r>
      <w:r w:rsidRPr="009C7202">
        <w:rPr>
          <w:rFonts w:cs="Arial"/>
          <w:szCs w:val="24"/>
        </w:rPr>
        <w:t xml:space="preserve"> cho từng trường hợp sử dụng </w:t>
      </w:r>
      <w:r w:rsidRPr="008207E0">
        <w:rPr>
          <w:rFonts w:cs="Arial"/>
          <w:szCs w:val="24"/>
        </w:rPr>
        <w:t>cụ thể.</w:t>
      </w:r>
    </w:p>
    <w:p w14:paraId="6DABEE66" w14:textId="77777777" w:rsidR="008F5CB1" w:rsidRPr="008207E0" w:rsidRDefault="008F5CB1" w:rsidP="00150154">
      <w:pPr>
        <w:widowControl w:val="0"/>
        <w:spacing w:line="252" w:lineRule="auto"/>
        <w:jc w:val="center"/>
        <w:rPr>
          <w:rFonts w:cs="Arial"/>
          <w:b/>
          <w:szCs w:val="24"/>
        </w:rPr>
      </w:pPr>
    </w:p>
    <w:p w14:paraId="61181C22" w14:textId="49200477"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8F5CB1" w:rsidRPr="008207E0">
        <w:rPr>
          <w:rFonts w:cs="Arial"/>
          <w:b/>
          <w:szCs w:val="24"/>
        </w:rPr>
        <w:t>C.1</w:t>
      </w:r>
      <w:r w:rsidRPr="008207E0">
        <w:rPr>
          <w:rFonts w:cs="Arial"/>
          <w:b/>
          <w:szCs w:val="24"/>
        </w:rPr>
        <w:t>:</w:t>
      </w:r>
      <w:r w:rsidRPr="008207E0">
        <w:rPr>
          <w:rFonts w:cs="Arial"/>
          <w:b/>
          <w:szCs w:val="24"/>
          <w:lang w:val="vi-VN"/>
        </w:rPr>
        <w:t xml:space="preserve"> </w:t>
      </w:r>
      <w:r w:rsidRPr="008207E0">
        <w:rPr>
          <w:rFonts w:cs="Arial"/>
          <w:b/>
          <w:szCs w:val="24"/>
        </w:rPr>
        <w:t>Phương pháp</w:t>
      </w:r>
      <w:r w:rsidRPr="008207E0">
        <w:rPr>
          <w:rFonts w:cs="Arial"/>
          <w:b/>
          <w:szCs w:val="24"/>
          <w:lang w:val="vi-VN"/>
        </w:rPr>
        <w:t xml:space="preserve"> mạ kẽm và </w:t>
      </w:r>
      <w:r w:rsidRPr="008207E0">
        <w:rPr>
          <w:rFonts w:cs="Arial"/>
          <w:b/>
          <w:szCs w:val="24"/>
        </w:rPr>
        <w:t>đ</w:t>
      </w:r>
      <w:r w:rsidRPr="008207E0">
        <w:rPr>
          <w:rFonts w:cs="Arial"/>
          <w:b/>
          <w:szCs w:val="24"/>
          <w:lang w:val="vi-VN"/>
        </w:rPr>
        <w:t>ộ dày của lớp mạ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38"/>
        <w:gridCol w:w="2199"/>
        <w:gridCol w:w="2438"/>
        <w:gridCol w:w="2812"/>
      </w:tblGrid>
      <w:tr w:rsidR="0081399B" w:rsidRPr="008207E0" w14:paraId="24908103" w14:textId="77777777" w:rsidTr="00E1388A">
        <w:trPr>
          <w:jc w:val="center"/>
        </w:trPr>
        <w:tc>
          <w:tcPr>
            <w:tcW w:w="1074" w:type="pct"/>
          </w:tcPr>
          <w:p w14:paraId="74FC3FFB" w14:textId="77777777" w:rsidR="0081399B" w:rsidRPr="008207E0" w:rsidRDefault="0081399B" w:rsidP="00150154">
            <w:pPr>
              <w:widowControl w:val="0"/>
              <w:spacing w:line="252" w:lineRule="auto"/>
              <w:jc w:val="center"/>
              <w:rPr>
                <w:rFonts w:cs="Arial"/>
                <w:szCs w:val="24"/>
              </w:rPr>
            </w:pPr>
            <w:r w:rsidRPr="008207E0">
              <w:rPr>
                <w:rFonts w:cs="Arial"/>
                <w:szCs w:val="24"/>
              </w:rPr>
              <w:t xml:space="preserve">Phương pháp mạ  </w:t>
            </w:r>
          </w:p>
        </w:tc>
        <w:tc>
          <w:tcPr>
            <w:tcW w:w="1159" w:type="pct"/>
          </w:tcPr>
          <w:p w14:paraId="0C2F7526" w14:textId="77777777" w:rsidR="0081399B" w:rsidRPr="008207E0" w:rsidRDefault="0081399B" w:rsidP="00150154">
            <w:pPr>
              <w:widowControl w:val="0"/>
              <w:spacing w:line="252" w:lineRule="auto"/>
              <w:jc w:val="center"/>
              <w:rPr>
                <w:rFonts w:cs="Arial"/>
                <w:szCs w:val="24"/>
              </w:rPr>
            </w:pPr>
            <w:r w:rsidRPr="008207E0">
              <w:rPr>
                <w:rFonts w:cs="Arial"/>
                <w:szCs w:val="24"/>
              </w:rPr>
              <w:t>Vật liệu</w:t>
            </w:r>
          </w:p>
        </w:tc>
        <w:tc>
          <w:tcPr>
            <w:tcW w:w="1285" w:type="pct"/>
          </w:tcPr>
          <w:p w14:paraId="13ADFB1D" w14:textId="77777777" w:rsidR="0081399B" w:rsidRPr="008207E0" w:rsidRDefault="0081399B" w:rsidP="00150154">
            <w:pPr>
              <w:widowControl w:val="0"/>
              <w:spacing w:line="252" w:lineRule="auto"/>
              <w:jc w:val="center"/>
              <w:rPr>
                <w:rFonts w:cs="Arial"/>
                <w:szCs w:val="24"/>
              </w:rPr>
            </w:pPr>
            <w:r w:rsidRPr="008207E0">
              <w:rPr>
                <w:rFonts w:cs="Arial"/>
                <w:szCs w:val="24"/>
              </w:rPr>
              <w:t>Độ dày (μm)</w:t>
            </w:r>
          </w:p>
        </w:tc>
        <w:tc>
          <w:tcPr>
            <w:tcW w:w="1482" w:type="pct"/>
          </w:tcPr>
          <w:p w14:paraId="148745E1" w14:textId="77777777" w:rsidR="0081399B" w:rsidRPr="008207E0" w:rsidRDefault="0081399B" w:rsidP="00150154">
            <w:pPr>
              <w:widowControl w:val="0"/>
              <w:spacing w:line="252" w:lineRule="auto"/>
              <w:jc w:val="center"/>
              <w:rPr>
                <w:rFonts w:cs="Arial"/>
                <w:szCs w:val="24"/>
              </w:rPr>
            </w:pPr>
            <w:r w:rsidRPr="008207E0">
              <w:rPr>
                <w:rFonts w:cs="Arial"/>
                <w:szCs w:val="24"/>
              </w:rPr>
              <w:t>Khối lượng kẽm (g/m</w:t>
            </w:r>
            <w:r w:rsidRPr="008207E0">
              <w:rPr>
                <w:rFonts w:cs="Arial"/>
                <w:szCs w:val="24"/>
                <w:vertAlign w:val="superscript"/>
              </w:rPr>
              <w:t>2</w:t>
            </w:r>
            <w:r w:rsidRPr="008207E0">
              <w:rPr>
                <w:rFonts w:cs="Arial"/>
                <w:szCs w:val="24"/>
              </w:rPr>
              <w:t>)</w:t>
            </w:r>
          </w:p>
        </w:tc>
      </w:tr>
      <w:tr w:rsidR="0081399B" w:rsidRPr="008207E0" w14:paraId="504A11EF" w14:textId="77777777" w:rsidTr="00E1388A">
        <w:trPr>
          <w:jc w:val="center"/>
        </w:trPr>
        <w:tc>
          <w:tcPr>
            <w:tcW w:w="1074" w:type="pct"/>
            <w:vMerge w:val="restart"/>
            <w:vAlign w:val="center"/>
          </w:tcPr>
          <w:p w14:paraId="56B21360" w14:textId="77777777" w:rsidR="0081399B" w:rsidRPr="008207E0" w:rsidRDefault="0081399B" w:rsidP="00150154">
            <w:pPr>
              <w:widowControl w:val="0"/>
              <w:spacing w:line="252" w:lineRule="auto"/>
              <w:jc w:val="center"/>
              <w:rPr>
                <w:rFonts w:cs="Arial"/>
                <w:szCs w:val="24"/>
              </w:rPr>
            </w:pPr>
            <w:r w:rsidRPr="008207E0">
              <w:rPr>
                <w:rFonts w:cs="Arial"/>
                <w:szCs w:val="24"/>
              </w:rPr>
              <w:t>Mạ nhúng nóng</w:t>
            </w:r>
          </w:p>
        </w:tc>
        <w:tc>
          <w:tcPr>
            <w:tcW w:w="1159" w:type="pct"/>
            <w:vAlign w:val="center"/>
          </w:tcPr>
          <w:p w14:paraId="089E2810" w14:textId="77777777" w:rsidR="0081399B" w:rsidRPr="008207E0" w:rsidRDefault="0081399B" w:rsidP="00150154">
            <w:pPr>
              <w:widowControl w:val="0"/>
              <w:spacing w:line="252" w:lineRule="auto"/>
              <w:jc w:val="center"/>
              <w:rPr>
                <w:rFonts w:cs="Arial"/>
                <w:szCs w:val="24"/>
              </w:rPr>
            </w:pPr>
            <w:r w:rsidRPr="008207E0">
              <w:rPr>
                <w:rFonts w:cs="Arial"/>
                <w:szCs w:val="24"/>
              </w:rPr>
              <w:t>Kết cấu</w:t>
            </w:r>
          </w:p>
        </w:tc>
        <w:tc>
          <w:tcPr>
            <w:tcW w:w="1285" w:type="pct"/>
            <w:vAlign w:val="center"/>
          </w:tcPr>
          <w:p w14:paraId="3673ADA7" w14:textId="77777777" w:rsidR="0081399B" w:rsidRPr="008207E0" w:rsidRDefault="0081399B" w:rsidP="00150154">
            <w:pPr>
              <w:widowControl w:val="0"/>
              <w:spacing w:line="252" w:lineRule="auto"/>
              <w:jc w:val="center"/>
              <w:rPr>
                <w:rFonts w:cs="Arial"/>
                <w:szCs w:val="24"/>
              </w:rPr>
            </w:pPr>
            <w:r w:rsidRPr="008207E0">
              <w:rPr>
                <w:rFonts w:cs="Arial"/>
                <w:szCs w:val="24"/>
              </w:rPr>
              <w:t>75 - 125</w:t>
            </w:r>
          </w:p>
        </w:tc>
        <w:tc>
          <w:tcPr>
            <w:tcW w:w="1482" w:type="pct"/>
          </w:tcPr>
          <w:p w14:paraId="0ED9B038" w14:textId="77777777" w:rsidR="0081399B" w:rsidRPr="008207E0" w:rsidRDefault="0081399B" w:rsidP="00150154">
            <w:pPr>
              <w:widowControl w:val="0"/>
              <w:spacing w:line="252" w:lineRule="auto"/>
              <w:jc w:val="center"/>
              <w:rPr>
                <w:rFonts w:cs="Arial"/>
                <w:szCs w:val="24"/>
              </w:rPr>
            </w:pPr>
            <w:r w:rsidRPr="008207E0">
              <w:rPr>
                <w:rFonts w:cs="Arial"/>
                <w:szCs w:val="24"/>
              </w:rPr>
              <w:t>525 - 875</w:t>
            </w:r>
          </w:p>
        </w:tc>
      </w:tr>
      <w:tr w:rsidR="0081399B" w:rsidRPr="008207E0" w14:paraId="604CB2C9" w14:textId="77777777" w:rsidTr="00E1388A">
        <w:trPr>
          <w:jc w:val="center"/>
        </w:trPr>
        <w:tc>
          <w:tcPr>
            <w:tcW w:w="1074" w:type="pct"/>
            <w:vMerge/>
            <w:vAlign w:val="center"/>
          </w:tcPr>
          <w:p w14:paraId="449EE381" w14:textId="77777777" w:rsidR="0081399B" w:rsidRPr="008207E0" w:rsidRDefault="0081399B" w:rsidP="00150154">
            <w:pPr>
              <w:widowControl w:val="0"/>
              <w:spacing w:line="252" w:lineRule="auto"/>
              <w:jc w:val="center"/>
              <w:rPr>
                <w:rFonts w:cs="Arial"/>
                <w:szCs w:val="24"/>
              </w:rPr>
            </w:pPr>
          </w:p>
        </w:tc>
        <w:tc>
          <w:tcPr>
            <w:tcW w:w="1159" w:type="pct"/>
            <w:vAlign w:val="center"/>
          </w:tcPr>
          <w:p w14:paraId="1E8A9200" w14:textId="77777777" w:rsidR="0081399B" w:rsidRPr="008207E0" w:rsidRDefault="0081399B" w:rsidP="00150154">
            <w:pPr>
              <w:widowControl w:val="0"/>
              <w:spacing w:line="252" w:lineRule="auto"/>
              <w:jc w:val="center"/>
              <w:rPr>
                <w:rFonts w:cs="Arial"/>
                <w:szCs w:val="24"/>
              </w:rPr>
            </w:pPr>
            <w:r w:rsidRPr="008207E0">
              <w:rPr>
                <w:rFonts w:cs="Arial"/>
                <w:szCs w:val="24"/>
              </w:rPr>
              <w:t xml:space="preserve">Bu lông và ốc </w:t>
            </w:r>
          </w:p>
        </w:tc>
        <w:tc>
          <w:tcPr>
            <w:tcW w:w="1285" w:type="pct"/>
            <w:vAlign w:val="center"/>
          </w:tcPr>
          <w:p w14:paraId="450FBE13" w14:textId="77777777" w:rsidR="0081399B" w:rsidRPr="008207E0" w:rsidRDefault="0081399B" w:rsidP="00150154">
            <w:pPr>
              <w:widowControl w:val="0"/>
              <w:spacing w:line="252" w:lineRule="auto"/>
              <w:jc w:val="center"/>
              <w:rPr>
                <w:rFonts w:cs="Arial"/>
                <w:szCs w:val="24"/>
              </w:rPr>
            </w:pPr>
            <w:r w:rsidRPr="008207E0">
              <w:rPr>
                <w:rFonts w:cs="Arial"/>
                <w:szCs w:val="24"/>
              </w:rPr>
              <w:t>45 - 70</w:t>
            </w:r>
          </w:p>
        </w:tc>
        <w:tc>
          <w:tcPr>
            <w:tcW w:w="1482" w:type="pct"/>
          </w:tcPr>
          <w:p w14:paraId="07FBC1F6" w14:textId="77777777" w:rsidR="0081399B" w:rsidRPr="008207E0" w:rsidRDefault="0081399B" w:rsidP="00150154">
            <w:pPr>
              <w:widowControl w:val="0"/>
              <w:spacing w:line="252" w:lineRule="auto"/>
              <w:jc w:val="center"/>
              <w:rPr>
                <w:rFonts w:cs="Arial"/>
                <w:szCs w:val="24"/>
              </w:rPr>
            </w:pPr>
            <w:r w:rsidRPr="008207E0">
              <w:rPr>
                <w:rFonts w:cs="Arial"/>
                <w:szCs w:val="24"/>
              </w:rPr>
              <w:t>315 - 190</w:t>
            </w:r>
          </w:p>
        </w:tc>
      </w:tr>
      <w:tr w:rsidR="0081399B" w:rsidRPr="008207E0" w14:paraId="6D772FB0" w14:textId="77777777" w:rsidTr="00E1388A">
        <w:trPr>
          <w:jc w:val="center"/>
        </w:trPr>
        <w:tc>
          <w:tcPr>
            <w:tcW w:w="1074" w:type="pct"/>
            <w:vMerge/>
            <w:vAlign w:val="center"/>
          </w:tcPr>
          <w:p w14:paraId="7973C09A" w14:textId="77777777" w:rsidR="0081399B" w:rsidRPr="008207E0" w:rsidRDefault="0081399B" w:rsidP="00150154">
            <w:pPr>
              <w:widowControl w:val="0"/>
              <w:spacing w:line="252" w:lineRule="auto"/>
              <w:jc w:val="center"/>
              <w:rPr>
                <w:rFonts w:cs="Arial"/>
                <w:szCs w:val="24"/>
              </w:rPr>
            </w:pPr>
          </w:p>
        </w:tc>
        <w:tc>
          <w:tcPr>
            <w:tcW w:w="1159" w:type="pct"/>
            <w:vAlign w:val="center"/>
          </w:tcPr>
          <w:p w14:paraId="68B0D040" w14:textId="77777777" w:rsidR="0081399B" w:rsidRPr="008207E0" w:rsidRDefault="0081399B" w:rsidP="00150154">
            <w:pPr>
              <w:widowControl w:val="0"/>
              <w:spacing w:line="252" w:lineRule="auto"/>
              <w:jc w:val="center"/>
              <w:rPr>
                <w:rFonts w:cs="Arial"/>
                <w:szCs w:val="24"/>
              </w:rPr>
            </w:pPr>
            <w:r w:rsidRPr="008207E0">
              <w:rPr>
                <w:rFonts w:cs="Arial"/>
                <w:szCs w:val="24"/>
              </w:rPr>
              <w:t>Phích cắm nối</w:t>
            </w:r>
          </w:p>
        </w:tc>
        <w:tc>
          <w:tcPr>
            <w:tcW w:w="1285" w:type="pct"/>
            <w:vAlign w:val="center"/>
          </w:tcPr>
          <w:p w14:paraId="62320E46" w14:textId="77777777" w:rsidR="0081399B" w:rsidRPr="008207E0" w:rsidRDefault="0081399B" w:rsidP="00150154">
            <w:pPr>
              <w:widowControl w:val="0"/>
              <w:spacing w:line="252" w:lineRule="auto"/>
              <w:jc w:val="center"/>
              <w:rPr>
                <w:rFonts w:cs="Arial"/>
                <w:szCs w:val="24"/>
              </w:rPr>
            </w:pPr>
            <w:r w:rsidRPr="008207E0">
              <w:rPr>
                <w:rFonts w:cs="Arial"/>
                <w:szCs w:val="24"/>
              </w:rPr>
              <w:t>35 - 75</w:t>
            </w:r>
          </w:p>
        </w:tc>
        <w:tc>
          <w:tcPr>
            <w:tcW w:w="1482" w:type="pct"/>
          </w:tcPr>
          <w:p w14:paraId="355A8A44" w14:textId="77777777" w:rsidR="0081399B" w:rsidRPr="008207E0" w:rsidRDefault="0081399B" w:rsidP="00150154">
            <w:pPr>
              <w:widowControl w:val="0"/>
              <w:spacing w:line="252" w:lineRule="auto"/>
              <w:jc w:val="center"/>
              <w:rPr>
                <w:rFonts w:cs="Arial"/>
                <w:szCs w:val="24"/>
              </w:rPr>
            </w:pPr>
            <w:r w:rsidRPr="008207E0">
              <w:rPr>
                <w:rFonts w:cs="Arial"/>
                <w:szCs w:val="24"/>
              </w:rPr>
              <w:t>245 - 525</w:t>
            </w:r>
          </w:p>
        </w:tc>
      </w:tr>
      <w:tr w:rsidR="0081399B" w:rsidRPr="008207E0" w14:paraId="2BA73FC3" w14:textId="77777777" w:rsidTr="00E1388A">
        <w:trPr>
          <w:jc w:val="center"/>
        </w:trPr>
        <w:tc>
          <w:tcPr>
            <w:tcW w:w="1074" w:type="pct"/>
            <w:vMerge/>
            <w:vAlign w:val="center"/>
          </w:tcPr>
          <w:p w14:paraId="106D5CBD" w14:textId="77777777" w:rsidR="0081399B" w:rsidRPr="008207E0" w:rsidRDefault="0081399B" w:rsidP="00150154">
            <w:pPr>
              <w:widowControl w:val="0"/>
              <w:spacing w:line="252" w:lineRule="auto"/>
              <w:jc w:val="center"/>
              <w:rPr>
                <w:rFonts w:cs="Arial"/>
                <w:szCs w:val="24"/>
              </w:rPr>
            </w:pPr>
          </w:p>
        </w:tc>
        <w:tc>
          <w:tcPr>
            <w:tcW w:w="1159" w:type="pct"/>
            <w:vAlign w:val="center"/>
          </w:tcPr>
          <w:p w14:paraId="4E8B846B" w14:textId="77777777" w:rsidR="0081399B" w:rsidRPr="008207E0" w:rsidRDefault="0081399B" w:rsidP="00150154">
            <w:pPr>
              <w:widowControl w:val="0"/>
              <w:spacing w:line="252" w:lineRule="auto"/>
              <w:jc w:val="center"/>
              <w:rPr>
                <w:rFonts w:cs="Arial"/>
                <w:szCs w:val="24"/>
              </w:rPr>
            </w:pPr>
            <w:r w:rsidRPr="008207E0">
              <w:rPr>
                <w:rFonts w:cs="Arial"/>
                <w:szCs w:val="24"/>
              </w:rPr>
              <w:t xml:space="preserve">Ống </w:t>
            </w:r>
          </w:p>
        </w:tc>
        <w:tc>
          <w:tcPr>
            <w:tcW w:w="1285" w:type="pct"/>
            <w:vAlign w:val="center"/>
          </w:tcPr>
          <w:p w14:paraId="5963DAD4" w14:textId="77777777" w:rsidR="0081399B" w:rsidRPr="008207E0" w:rsidRDefault="0081399B" w:rsidP="00150154">
            <w:pPr>
              <w:widowControl w:val="0"/>
              <w:spacing w:line="252" w:lineRule="auto"/>
              <w:jc w:val="center"/>
              <w:rPr>
                <w:rFonts w:cs="Arial"/>
                <w:szCs w:val="24"/>
              </w:rPr>
            </w:pPr>
            <w:r w:rsidRPr="008207E0">
              <w:rPr>
                <w:rFonts w:cs="Arial"/>
                <w:szCs w:val="24"/>
              </w:rPr>
              <w:t>75 - 100</w:t>
            </w:r>
          </w:p>
        </w:tc>
        <w:tc>
          <w:tcPr>
            <w:tcW w:w="1482" w:type="pct"/>
          </w:tcPr>
          <w:p w14:paraId="66CEEEAD" w14:textId="77777777" w:rsidR="0081399B" w:rsidRPr="008207E0" w:rsidRDefault="0081399B" w:rsidP="00150154">
            <w:pPr>
              <w:widowControl w:val="0"/>
              <w:spacing w:line="252" w:lineRule="auto"/>
              <w:jc w:val="center"/>
              <w:rPr>
                <w:rFonts w:cs="Arial"/>
                <w:szCs w:val="24"/>
              </w:rPr>
            </w:pPr>
            <w:r w:rsidRPr="008207E0">
              <w:rPr>
                <w:rFonts w:cs="Arial"/>
                <w:szCs w:val="24"/>
              </w:rPr>
              <w:t>525 - 700</w:t>
            </w:r>
          </w:p>
        </w:tc>
      </w:tr>
      <w:tr w:rsidR="0081399B" w:rsidRPr="008207E0" w14:paraId="1FC3FAFB" w14:textId="77777777" w:rsidTr="00E1388A">
        <w:trPr>
          <w:jc w:val="center"/>
        </w:trPr>
        <w:tc>
          <w:tcPr>
            <w:tcW w:w="1074" w:type="pct"/>
            <w:vMerge/>
            <w:vAlign w:val="center"/>
          </w:tcPr>
          <w:p w14:paraId="4A45D84F" w14:textId="77777777" w:rsidR="0081399B" w:rsidRPr="008207E0" w:rsidRDefault="0081399B" w:rsidP="00150154">
            <w:pPr>
              <w:widowControl w:val="0"/>
              <w:spacing w:line="252" w:lineRule="auto"/>
              <w:jc w:val="center"/>
              <w:rPr>
                <w:rFonts w:cs="Arial"/>
                <w:szCs w:val="24"/>
              </w:rPr>
            </w:pPr>
          </w:p>
        </w:tc>
        <w:tc>
          <w:tcPr>
            <w:tcW w:w="1159" w:type="pct"/>
            <w:vAlign w:val="center"/>
          </w:tcPr>
          <w:p w14:paraId="74881893" w14:textId="77777777" w:rsidR="0081399B" w:rsidRPr="008207E0" w:rsidRDefault="0081399B" w:rsidP="00150154">
            <w:pPr>
              <w:widowControl w:val="0"/>
              <w:spacing w:line="252" w:lineRule="auto"/>
              <w:jc w:val="center"/>
              <w:rPr>
                <w:rFonts w:cs="Arial"/>
                <w:szCs w:val="24"/>
              </w:rPr>
            </w:pPr>
            <w:r w:rsidRPr="008207E0">
              <w:rPr>
                <w:rFonts w:cs="Arial"/>
                <w:szCs w:val="24"/>
              </w:rPr>
              <w:t>Dây</w:t>
            </w:r>
          </w:p>
        </w:tc>
        <w:tc>
          <w:tcPr>
            <w:tcW w:w="1285" w:type="pct"/>
            <w:vAlign w:val="center"/>
          </w:tcPr>
          <w:p w14:paraId="2423C35A" w14:textId="77777777" w:rsidR="0081399B" w:rsidRPr="008207E0" w:rsidRDefault="0081399B" w:rsidP="00150154">
            <w:pPr>
              <w:widowControl w:val="0"/>
              <w:spacing w:line="252" w:lineRule="auto"/>
              <w:jc w:val="center"/>
              <w:rPr>
                <w:rFonts w:cs="Arial"/>
                <w:szCs w:val="24"/>
              </w:rPr>
            </w:pPr>
            <w:r w:rsidRPr="008207E0">
              <w:rPr>
                <w:rFonts w:cs="Arial"/>
                <w:szCs w:val="24"/>
              </w:rPr>
              <w:t>12 - 35</w:t>
            </w:r>
          </w:p>
        </w:tc>
        <w:tc>
          <w:tcPr>
            <w:tcW w:w="1482" w:type="pct"/>
          </w:tcPr>
          <w:p w14:paraId="0B0A2898" w14:textId="77777777" w:rsidR="0081399B" w:rsidRPr="008207E0" w:rsidRDefault="0081399B" w:rsidP="00150154">
            <w:pPr>
              <w:widowControl w:val="0"/>
              <w:spacing w:line="252" w:lineRule="auto"/>
              <w:jc w:val="center"/>
              <w:rPr>
                <w:rFonts w:cs="Arial"/>
                <w:szCs w:val="24"/>
              </w:rPr>
            </w:pPr>
            <w:r w:rsidRPr="008207E0">
              <w:rPr>
                <w:rFonts w:cs="Arial"/>
                <w:szCs w:val="24"/>
              </w:rPr>
              <w:t>84 - 245</w:t>
            </w:r>
          </w:p>
        </w:tc>
      </w:tr>
      <w:tr w:rsidR="0081399B" w:rsidRPr="008207E0" w14:paraId="1DA4406F" w14:textId="77777777" w:rsidTr="00E1388A">
        <w:trPr>
          <w:jc w:val="center"/>
        </w:trPr>
        <w:tc>
          <w:tcPr>
            <w:tcW w:w="1074" w:type="pct"/>
            <w:vMerge/>
            <w:vAlign w:val="center"/>
          </w:tcPr>
          <w:p w14:paraId="3C8025A8" w14:textId="77777777" w:rsidR="0081399B" w:rsidRPr="008207E0" w:rsidRDefault="0081399B" w:rsidP="00150154">
            <w:pPr>
              <w:widowControl w:val="0"/>
              <w:spacing w:line="252" w:lineRule="auto"/>
              <w:jc w:val="center"/>
              <w:rPr>
                <w:rFonts w:cs="Arial"/>
                <w:szCs w:val="24"/>
              </w:rPr>
            </w:pPr>
          </w:p>
        </w:tc>
        <w:tc>
          <w:tcPr>
            <w:tcW w:w="1159" w:type="pct"/>
            <w:vAlign w:val="center"/>
          </w:tcPr>
          <w:p w14:paraId="1B3179E5" w14:textId="77777777" w:rsidR="0081399B" w:rsidRPr="008207E0" w:rsidRDefault="0081399B" w:rsidP="00150154">
            <w:pPr>
              <w:widowControl w:val="0"/>
              <w:spacing w:line="252" w:lineRule="auto"/>
              <w:jc w:val="center"/>
              <w:rPr>
                <w:rFonts w:cs="Arial"/>
                <w:szCs w:val="24"/>
              </w:rPr>
            </w:pPr>
            <w:r w:rsidRPr="008207E0">
              <w:rPr>
                <w:rFonts w:cs="Arial"/>
                <w:szCs w:val="24"/>
              </w:rPr>
              <w:t>Tấm mạ kẽm</w:t>
            </w:r>
          </w:p>
        </w:tc>
        <w:tc>
          <w:tcPr>
            <w:tcW w:w="1285" w:type="pct"/>
            <w:vAlign w:val="center"/>
          </w:tcPr>
          <w:p w14:paraId="541E1431" w14:textId="77777777" w:rsidR="0081399B" w:rsidRPr="008207E0" w:rsidRDefault="0081399B" w:rsidP="00150154">
            <w:pPr>
              <w:widowControl w:val="0"/>
              <w:spacing w:line="252" w:lineRule="auto"/>
              <w:jc w:val="center"/>
              <w:rPr>
                <w:rFonts w:cs="Arial"/>
                <w:szCs w:val="24"/>
              </w:rPr>
            </w:pPr>
            <w:r w:rsidRPr="008207E0">
              <w:rPr>
                <w:rFonts w:cs="Arial"/>
                <w:szCs w:val="24"/>
              </w:rPr>
              <w:t>8 - 20</w:t>
            </w:r>
          </w:p>
        </w:tc>
        <w:tc>
          <w:tcPr>
            <w:tcW w:w="1482" w:type="pct"/>
          </w:tcPr>
          <w:p w14:paraId="20F97904" w14:textId="77777777" w:rsidR="0081399B" w:rsidRPr="008207E0" w:rsidRDefault="0081399B" w:rsidP="00150154">
            <w:pPr>
              <w:widowControl w:val="0"/>
              <w:spacing w:line="252" w:lineRule="auto"/>
              <w:jc w:val="center"/>
              <w:rPr>
                <w:rFonts w:cs="Arial"/>
                <w:szCs w:val="24"/>
              </w:rPr>
            </w:pPr>
            <w:r w:rsidRPr="008207E0">
              <w:rPr>
                <w:rFonts w:cs="Arial"/>
                <w:szCs w:val="24"/>
              </w:rPr>
              <w:t>56 - 140</w:t>
            </w:r>
          </w:p>
        </w:tc>
      </w:tr>
      <w:tr w:rsidR="0081399B" w:rsidRPr="008207E0" w14:paraId="049E8C4A" w14:textId="77777777" w:rsidTr="00E1388A">
        <w:trPr>
          <w:jc w:val="center"/>
        </w:trPr>
        <w:tc>
          <w:tcPr>
            <w:tcW w:w="1074" w:type="pct"/>
            <w:vMerge w:val="restart"/>
            <w:vAlign w:val="center"/>
          </w:tcPr>
          <w:p w14:paraId="41489BB8" w14:textId="77777777" w:rsidR="0081399B" w:rsidRPr="008207E0" w:rsidRDefault="0081399B" w:rsidP="00150154">
            <w:pPr>
              <w:widowControl w:val="0"/>
              <w:spacing w:line="252" w:lineRule="auto"/>
              <w:jc w:val="center"/>
              <w:rPr>
                <w:rFonts w:cs="Arial"/>
                <w:szCs w:val="24"/>
              </w:rPr>
            </w:pPr>
            <w:r w:rsidRPr="008207E0">
              <w:rPr>
                <w:rFonts w:cs="Arial"/>
                <w:szCs w:val="24"/>
              </w:rPr>
              <w:t>Mạ điện</w:t>
            </w:r>
          </w:p>
        </w:tc>
        <w:tc>
          <w:tcPr>
            <w:tcW w:w="1159" w:type="pct"/>
            <w:vAlign w:val="center"/>
          </w:tcPr>
          <w:p w14:paraId="198AC0EE" w14:textId="77777777" w:rsidR="0081399B" w:rsidRPr="008207E0" w:rsidRDefault="0081399B" w:rsidP="00150154">
            <w:pPr>
              <w:widowControl w:val="0"/>
              <w:spacing w:line="252" w:lineRule="auto"/>
              <w:jc w:val="center"/>
              <w:rPr>
                <w:rFonts w:cs="Arial"/>
                <w:szCs w:val="24"/>
              </w:rPr>
            </w:pPr>
            <w:r w:rsidRPr="008207E0">
              <w:rPr>
                <w:rFonts w:cs="Arial"/>
                <w:szCs w:val="24"/>
              </w:rPr>
              <w:t>Sản phẩm chung</w:t>
            </w:r>
          </w:p>
        </w:tc>
        <w:tc>
          <w:tcPr>
            <w:tcW w:w="1285" w:type="pct"/>
            <w:vAlign w:val="center"/>
          </w:tcPr>
          <w:p w14:paraId="7B183131" w14:textId="77777777" w:rsidR="0081399B" w:rsidRPr="008207E0" w:rsidRDefault="0081399B" w:rsidP="00150154">
            <w:pPr>
              <w:widowControl w:val="0"/>
              <w:spacing w:line="252" w:lineRule="auto"/>
              <w:jc w:val="center"/>
              <w:rPr>
                <w:rFonts w:cs="Arial"/>
                <w:szCs w:val="24"/>
              </w:rPr>
            </w:pPr>
            <w:r w:rsidRPr="008207E0">
              <w:rPr>
                <w:rFonts w:cs="Arial"/>
                <w:szCs w:val="24"/>
              </w:rPr>
              <w:t>5 - 25</w:t>
            </w:r>
          </w:p>
        </w:tc>
        <w:tc>
          <w:tcPr>
            <w:tcW w:w="1482" w:type="pct"/>
          </w:tcPr>
          <w:p w14:paraId="6A24109F" w14:textId="77777777" w:rsidR="0081399B" w:rsidRPr="008207E0" w:rsidRDefault="0081399B" w:rsidP="00150154">
            <w:pPr>
              <w:widowControl w:val="0"/>
              <w:spacing w:line="252" w:lineRule="auto"/>
              <w:jc w:val="center"/>
              <w:rPr>
                <w:rFonts w:cs="Arial"/>
                <w:szCs w:val="24"/>
              </w:rPr>
            </w:pPr>
            <w:r w:rsidRPr="008207E0">
              <w:rPr>
                <w:rFonts w:cs="Arial"/>
                <w:szCs w:val="24"/>
              </w:rPr>
              <w:t>35 - 175</w:t>
            </w:r>
          </w:p>
        </w:tc>
      </w:tr>
      <w:tr w:rsidR="0081399B" w:rsidRPr="008207E0" w14:paraId="6F4A8E3C" w14:textId="77777777" w:rsidTr="00E1388A">
        <w:trPr>
          <w:jc w:val="center"/>
        </w:trPr>
        <w:tc>
          <w:tcPr>
            <w:tcW w:w="1074" w:type="pct"/>
            <w:vMerge/>
            <w:vAlign w:val="center"/>
          </w:tcPr>
          <w:p w14:paraId="5178B545" w14:textId="77777777" w:rsidR="0081399B" w:rsidRPr="008207E0" w:rsidRDefault="0081399B" w:rsidP="00150154">
            <w:pPr>
              <w:widowControl w:val="0"/>
              <w:spacing w:line="252" w:lineRule="auto"/>
              <w:jc w:val="center"/>
              <w:rPr>
                <w:rFonts w:cs="Arial"/>
                <w:szCs w:val="24"/>
              </w:rPr>
            </w:pPr>
          </w:p>
        </w:tc>
        <w:tc>
          <w:tcPr>
            <w:tcW w:w="1159" w:type="pct"/>
            <w:vAlign w:val="center"/>
          </w:tcPr>
          <w:p w14:paraId="1ECEEF5C" w14:textId="77777777" w:rsidR="0081399B" w:rsidRPr="008207E0" w:rsidRDefault="0081399B" w:rsidP="00150154">
            <w:pPr>
              <w:widowControl w:val="0"/>
              <w:spacing w:line="252" w:lineRule="auto"/>
              <w:jc w:val="center"/>
              <w:rPr>
                <w:rFonts w:cs="Arial"/>
                <w:szCs w:val="24"/>
              </w:rPr>
            </w:pPr>
            <w:r w:rsidRPr="008207E0">
              <w:rPr>
                <w:rFonts w:cs="Arial"/>
                <w:szCs w:val="24"/>
              </w:rPr>
              <w:t>Tấm sắt</w:t>
            </w:r>
          </w:p>
        </w:tc>
        <w:tc>
          <w:tcPr>
            <w:tcW w:w="1285" w:type="pct"/>
            <w:vAlign w:val="center"/>
          </w:tcPr>
          <w:p w14:paraId="03C1675B" w14:textId="77777777" w:rsidR="0081399B" w:rsidRPr="008207E0" w:rsidRDefault="0081399B" w:rsidP="00150154">
            <w:pPr>
              <w:widowControl w:val="0"/>
              <w:spacing w:line="252" w:lineRule="auto"/>
              <w:jc w:val="center"/>
              <w:rPr>
                <w:rFonts w:cs="Arial"/>
                <w:szCs w:val="24"/>
              </w:rPr>
            </w:pPr>
            <w:r w:rsidRPr="008207E0">
              <w:rPr>
                <w:rFonts w:cs="Arial"/>
                <w:szCs w:val="24"/>
              </w:rPr>
              <w:t>2 - 8</w:t>
            </w:r>
          </w:p>
        </w:tc>
        <w:tc>
          <w:tcPr>
            <w:tcW w:w="1482" w:type="pct"/>
          </w:tcPr>
          <w:p w14:paraId="2DA6B3C0" w14:textId="77777777" w:rsidR="0081399B" w:rsidRPr="008207E0" w:rsidRDefault="0081399B" w:rsidP="00150154">
            <w:pPr>
              <w:widowControl w:val="0"/>
              <w:spacing w:line="252" w:lineRule="auto"/>
              <w:jc w:val="center"/>
              <w:rPr>
                <w:rFonts w:cs="Arial"/>
                <w:szCs w:val="24"/>
              </w:rPr>
            </w:pPr>
            <w:r w:rsidRPr="008207E0">
              <w:rPr>
                <w:rFonts w:cs="Arial"/>
                <w:szCs w:val="24"/>
              </w:rPr>
              <w:t>14 - 56</w:t>
            </w:r>
          </w:p>
        </w:tc>
      </w:tr>
      <w:tr w:rsidR="0081399B" w:rsidRPr="008207E0" w14:paraId="62EA7268" w14:textId="77777777" w:rsidTr="00E1388A">
        <w:trPr>
          <w:jc w:val="center"/>
        </w:trPr>
        <w:tc>
          <w:tcPr>
            <w:tcW w:w="1074" w:type="pct"/>
            <w:vAlign w:val="center"/>
          </w:tcPr>
          <w:p w14:paraId="1A3F8A90" w14:textId="77777777" w:rsidR="0081399B" w:rsidRPr="008207E0" w:rsidRDefault="0081399B" w:rsidP="00150154">
            <w:pPr>
              <w:widowControl w:val="0"/>
              <w:spacing w:line="252" w:lineRule="auto"/>
              <w:jc w:val="center"/>
              <w:rPr>
                <w:rFonts w:cs="Arial"/>
                <w:szCs w:val="24"/>
              </w:rPr>
            </w:pPr>
            <w:r w:rsidRPr="008207E0">
              <w:rPr>
                <w:rFonts w:cs="Arial"/>
                <w:szCs w:val="24"/>
              </w:rPr>
              <w:t>Phun kẽm</w:t>
            </w:r>
          </w:p>
        </w:tc>
        <w:tc>
          <w:tcPr>
            <w:tcW w:w="1159" w:type="pct"/>
            <w:vAlign w:val="center"/>
          </w:tcPr>
          <w:p w14:paraId="12B3660B" w14:textId="77777777" w:rsidR="0081399B" w:rsidRPr="008207E0" w:rsidRDefault="0081399B" w:rsidP="00150154">
            <w:pPr>
              <w:widowControl w:val="0"/>
              <w:spacing w:line="252" w:lineRule="auto"/>
              <w:jc w:val="center"/>
              <w:rPr>
                <w:rFonts w:cs="Arial"/>
                <w:szCs w:val="24"/>
              </w:rPr>
            </w:pPr>
            <w:r w:rsidRPr="008207E0">
              <w:rPr>
                <w:rFonts w:cs="Arial"/>
                <w:szCs w:val="24"/>
              </w:rPr>
              <w:t>Sản phẩm chung</w:t>
            </w:r>
          </w:p>
        </w:tc>
        <w:tc>
          <w:tcPr>
            <w:tcW w:w="1285" w:type="pct"/>
            <w:vAlign w:val="center"/>
          </w:tcPr>
          <w:p w14:paraId="075E8286" w14:textId="77777777" w:rsidR="0081399B" w:rsidRPr="008207E0" w:rsidRDefault="0081399B" w:rsidP="00150154">
            <w:pPr>
              <w:widowControl w:val="0"/>
              <w:spacing w:line="252" w:lineRule="auto"/>
              <w:jc w:val="center"/>
              <w:rPr>
                <w:rFonts w:cs="Arial"/>
                <w:szCs w:val="24"/>
              </w:rPr>
            </w:pPr>
            <w:r w:rsidRPr="008207E0">
              <w:rPr>
                <w:rFonts w:cs="Arial"/>
                <w:szCs w:val="24"/>
              </w:rPr>
              <w:t>75 - 125</w:t>
            </w:r>
          </w:p>
        </w:tc>
        <w:tc>
          <w:tcPr>
            <w:tcW w:w="1482" w:type="pct"/>
          </w:tcPr>
          <w:p w14:paraId="4FC20FF1" w14:textId="77777777" w:rsidR="0081399B" w:rsidRPr="008207E0" w:rsidRDefault="0081399B" w:rsidP="00150154">
            <w:pPr>
              <w:widowControl w:val="0"/>
              <w:spacing w:line="252" w:lineRule="auto"/>
              <w:jc w:val="center"/>
              <w:rPr>
                <w:rFonts w:cs="Arial"/>
                <w:szCs w:val="24"/>
              </w:rPr>
            </w:pPr>
            <w:r w:rsidRPr="008207E0">
              <w:rPr>
                <w:rFonts w:cs="Arial"/>
                <w:szCs w:val="24"/>
              </w:rPr>
              <w:t>525 - 875</w:t>
            </w:r>
          </w:p>
        </w:tc>
      </w:tr>
      <w:tr w:rsidR="0081399B" w:rsidRPr="008207E0" w14:paraId="210F666E" w14:textId="77777777" w:rsidTr="00E1388A">
        <w:trPr>
          <w:jc w:val="center"/>
        </w:trPr>
        <w:tc>
          <w:tcPr>
            <w:tcW w:w="1074" w:type="pct"/>
            <w:vAlign w:val="center"/>
          </w:tcPr>
          <w:p w14:paraId="5733E229" w14:textId="77777777" w:rsidR="0081399B" w:rsidRPr="008207E0" w:rsidRDefault="0081399B" w:rsidP="00150154">
            <w:pPr>
              <w:widowControl w:val="0"/>
              <w:spacing w:line="252" w:lineRule="auto"/>
              <w:jc w:val="center"/>
              <w:rPr>
                <w:rFonts w:cs="Arial"/>
                <w:szCs w:val="24"/>
              </w:rPr>
            </w:pPr>
            <w:r w:rsidRPr="008207E0">
              <w:rPr>
                <w:rFonts w:cs="Arial"/>
                <w:szCs w:val="24"/>
              </w:rPr>
              <w:t xml:space="preserve">Sơn nhiều kẽm </w:t>
            </w:r>
          </w:p>
          <w:p w14:paraId="7C782BB0" w14:textId="77777777" w:rsidR="0081399B" w:rsidRPr="008207E0" w:rsidRDefault="0081399B" w:rsidP="00150154">
            <w:pPr>
              <w:widowControl w:val="0"/>
              <w:spacing w:line="252" w:lineRule="auto"/>
              <w:jc w:val="center"/>
              <w:rPr>
                <w:rFonts w:cs="Arial"/>
                <w:szCs w:val="24"/>
              </w:rPr>
            </w:pPr>
            <w:r w:rsidRPr="008207E0">
              <w:rPr>
                <w:rFonts w:cs="Arial"/>
                <w:szCs w:val="24"/>
              </w:rPr>
              <w:t>(1 lớp)</w:t>
            </w:r>
          </w:p>
        </w:tc>
        <w:tc>
          <w:tcPr>
            <w:tcW w:w="1159" w:type="pct"/>
            <w:vAlign w:val="center"/>
          </w:tcPr>
          <w:p w14:paraId="2930F540" w14:textId="77777777" w:rsidR="0081399B" w:rsidRPr="008207E0" w:rsidRDefault="0081399B" w:rsidP="00150154">
            <w:pPr>
              <w:widowControl w:val="0"/>
              <w:spacing w:line="252" w:lineRule="auto"/>
              <w:jc w:val="center"/>
              <w:rPr>
                <w:rFonts w:cs="Arial"/>
                <w:szCs w:val="24"/>
              </w:rPr>
            </w:pPr>
            <w:r w:rsidRPr="008207E0">
              <w:rPr>
                <w:rFonts w:cs="Arial"/>
                <w:szCs w:val="24"/>
              </w:rPr>
              <w:t>Sản phẩm chung</w:t>
            </w:r>
          </w:p>
        </w:tc>
        <w:tc>
          <w:tcPr>
            <w:tcW w:w="1285" w:type="pct"/>
            <w:vAlign w:val="center"/>
          </w:tcPr>
          <w:p w14:paraId="563D6AE5" w14:textId="77777777" w:rsidR="0081399B" w:rsidRPr="008207E0" w:rsidRDefault="0081399B" w:rsidP="00150154">
            <w:pPr>
              <w:widowControl w:val="0"/>
              <w:spacing w:line="252" w:lineRule="auto"/>
              <w:jc w:val="center"/>
              <w:rPr>
                <w:rFonts w:cs="Arial"/>
                <w:szCs w:val="24"/>
              </w:rPr>
            </w:pPr>
            <w:r w:rsidRPr="008207E0">
              <w:rPr>
                <w:rFonts w:cs="Arial"/>
                <w:szCs w:val="24"/>
              </w:rPr>
              <w:t>10 - 35</w:t>
            </w:r>
          </w:p>
        </w:tc>
        <w:tc>
          <w:tcPr>
            <w:tcW w:w="1482" w:type="pct"/>
          </w:tcPr>
          <w:p w14:paraId="0D3ABA72" w14:textId="77777777" w:rsidR="0081399B" w:rsidRPr="008207E0" w:rsidRDefault="0081399B" w:rsidP="00150154">
            <w:pPr>
              <w:widowControl w:val="0"/>
              <w:spacing w:line="252" w:lineRule="auto"/>
              <w:jc w:val="center"/>
              <w:rPr>
                <w:rFonts w:cs="Arial"/>
                <w:szCs w:val="24"/>
              </w:rPr>
            </w:pPr>
            <w:r w:rsidRPr="008207E0">
              <w:rPr>
                <w:rFonts w:cs="Arial"/>
                <w:szCs w:val="24"/>
              </w:rPr>
              <w:t>70 - 245</w:t>
            </w:r>
          </w:p>
        </w:tc>
      </w:tr>
    </w:tbl>
    <w:p w14:paraId="0BADE212" w14:textId="77777777" w:rsidR="008F5CB1" w:rsidRPr="008207E0" w:rsidRDefault="008F5CB1" w:rsidP="00150154">
      <w:pPr>
        <w:widowControl w:val="0"/>
        <w:spacing w:line="252" w:lineRule="auto"/>
        <w:jc w:val="center"/>
        <w:rPr>
          <w:rFonts w:cs="Arial"/>
          <w:b/>
          <w:szCs w:val="24"/>
        </w:rPr>
      </w:pPr>
    </w:p>
    <w:p w14:paraId="66D95A95" w14:textId="53121AD4"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8F5CB1" w:rsidRPr="008207E0">
        <w:rPr>
          <w:rFonts w:cs="Arial"/>
          <w:b/>
          <w:szCs w:val="24"/>
        </w:rPr>
        <w:t>C.2</w:t>
      </w:r>
      <w:r w:rsidRPr="008207E0">
        <w:rPr>
          <w:rFonts w:cs="Arial"/>
          <w:b/>
          <w:szCs w:val="24"/>
        </w:rPr>
        <w:t>:</w:t>
      </w:r>
      <w:r w:rsidRPr="008207E0">
        <w:rPr>
          <w:rFonts w:cs="Arial"/>
          <w:b/>
          <w:szCs w:val="24"/>
          <w:lang w:val="vi-VN"/>
        </w:rPr>
        <w:t xml:space="preserve"> Tuổi thọ của mạ nhúng nóng trong khí quyển</w:t>
      </w:r>
      <w:r w:rsidRPr="008207E0">
        <w:rPr>
          <w:rFonts w:cs="Arial"/>
          <w:b/>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079"/>
        <w:gridCol w:w="2596"/>
        <w:gridCol w:w="1894"/>
      </w:tblGrid>
      <w:tr w:rsidR="0081399B" w:rsidRPr="008207E0" w14:paraId="77CEC9AC" w14:textId="77777777" w:rsidTr="00E1388A">
        <w:trPr>
          <w:trHeight w:val="330"/>
          <w:jc w:val="center"/>
        </w:trPr>
        <w:tc>
          <w:tcPr>
            <w:tcW w:w="3079" w:type="dxa"/>
          </w:tcPr>
          <w:p w14:paraId="3B74F10D"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Vị trí lộ sáng</w:t>
            </w:r>
          </w:p>
        </w:tc>
        <w:tc>
          <w:tcPr>
            <w:tcW w:w="2596" w:type="dxa"/>
          </w:tcPr>
          <w:p w14:paraId="10506148"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Tốc độ gỉ g/m</w:t>
            </w:r>
            <w:r w:rsidRPr="008207E0">
              <w:rPr>
                <w:rFonts w:cs="Arial"/>
                <w:szCs w:val="24"/>
                <w:vertAlign w:val="superscript"/>
              </w:rPr>
              <w:t>2</w:t>
            </w:r>
            <w:r w:rsidRPr="008207E0">
              <w:rPr>
                <w:rFonts w:cs="Arial"/>
                <w:szCs w:val="24"/>
              </w:rPr>
              <w:t>/năm</w:t>
            </w:r>
          </w:p>
        </w:tc>
        <w:tc>
          <w:tcPr>
            <w:tcW w:w="1894" w:type="dxa"/>
          </w:tcPr>
          <w:p w14:paraId="76B0CDA9"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Tuổi thọ* (năm)</w:t>
            </w:r>
          </w:p>
        </w:tc>
      </w:tr>
      <w:tr w:rsidR="0081399B" w:rsidRPr="008207E0" w14:paraId="0AC5D981" w14:textId="77777777" w:rsidTr="00E1388A">
        <w:trPr>
          <w:trHeight w:val="330"/>
          <w:jc w:val="center"/>
        </w:trPr>
        <w:tc>
          <w:tcPr>
            <w:tcW w:w="3079" w:type="dxa"/>
          </w:tcPr>
          <w:p w14:paraId="531BC04C" w14:textId="77777777" w:rsidR="0081399B" w:rsidRPr="008207E0" w:rsidRDefault="0081399B" w:rsidP="00150154">
            <w:pPr>
              <w:widowControl w:val="0"/>
              <w:tabs>
                <w:tab w:val="left" w:pos="8505"/>
              </w:tabs>
              <w:spacing w:line="252" w:lineRule="auto"/>
              <w:jc w:val="center"/>
              <w:rPr>
                <w:rFonts w:cs="Arial"/>
                <w:szCs w:val="24"/>
                <w:lang w:val="en"/>
              </w:rPr>
            </w:pPr>
            <w:r w:rsidRPr="008207E0">
              <w:rPr>
                <w:rFonts w:cs="Arial"/>
                <w:szCs w:val="24"/>
                <w:lang w:val="en"/>
              </w:rPr>
              <w:t xml:space="preserve">Khu đô thị và </w:t>
            </w:r>
          </w:p>
          <w:p w14:paraId="6AAD0457"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lang w:val="en"/>
              </w:rPr>
              <w:t xml:space="preserve">khu công nghiệp </w:t>
            </w:r>
          </w:p>
        </w:tc>
        <w:tc>
          <w:tcPr>
            <w:tcW w:w="2596" w:type="dxa"/>
          </w:tcPr>
          <w:p w14:paraId="0A8C6A8E"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8,0</w:t>
            </w:r>
          </w:p>
        </w:tc>
        <w:tc>
          <w:tcPr>
            <w:tcW w:w="1894" w:type="dxa"/>
          </w:tcPr>
          <w:p w14:paraId="47E0811C"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62</w:t>
            </w:r>
          </w:p>
        </w:tc>
      </w:tr>
      <w:tr w:rsidR="0081399B" w:rsidRPr="008207E0" w14:paraId="1A7999C4" w14:textId="77777777" w:rsidTr="00E1388A">
        <w:trPr>
          <w:trHeight w:val="375"/>
          <w:jc w:val="center"/>
        </w:trPr>
        <w:tc>
          <w:tcPr>
            <w:tcW w:w="3079" w:type="dxa"/>
          </w:tcPr>
          <w:p w14:paraId="6335E488"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Khu vực nông thôn</w:t>
            </w:r>
          </w:p>
        </w:tc>
        <w:tc>
          <w:tcPr>
            <w:tcW w:w="2596" w:type="dxa"/>
          </w:tcPr>
          <w:p w14:paraId="258D17DD"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4,4</w:t>
            </w:r>
          </w:p>
        </w:tc>
        <w:tc>
          <w:tcPr>
            <w:tcW w:w="1894" w:type="dxa"/>
          </w:tcPr>
          <w:p w14:paraId="30D946B0"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113</w:t>
            </w:r>
          </w:p>
        </w:tc>
      </w:tr>
      <w:tr w:rsidR="0081399B" w:rsidRPr="008207E0" w14:paraId="5D0A073C" w14:textId="77777777" w:rsidTr="00E1388A">
        <w:trPr>
          <w:trHeight w:val="200"/>
          <w:jc w:val="center"/>
        </w:trPr>
        <w:tc>
          <w:tcPr>
            <w:tcW w:w="3079" w:type="dxa"/>
          </w:tcPr>
          <w:p w14:paraId="460CC726"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 xml:space="preserve">Khu vực ven biển </w:t>
            </w:r>
          </w:p>
        </w:tc>
        <w:tc>
          <w:tcPr>
            <w:tcW w:w="2596" w:type="dxa"/>
          </w:tcPr>
          <w:p w14:paraId="7340D990"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19,6</w:t>
            </w:r>
          </w:p>
        </w:tc>
        <w:tc>
          <w:tcPr>
            <w:tcW w:w="1894" w:type="dxa"/>
          </w:tcPr>
          <w:p w14:paraId="19E76492" w14:textId="77777777" w:rsidR="0081399B" w:rsidRPr="008207E0" w:rsidRDefault="0081399B" w:rsidP="00150154">
            <w:pPr>
              <w:widowControl w:val="0"/>
              <w:tabs>
                <w:tab w:val="left" w:pos="8505"/>
              </w:tabs>
              <w:spacing w:line="252" w:lineRule="auto"/>
              <w:jc w:val="center"/>
              <w:rPr>
                <w:rFonts w:cs="Arial"/>
                <w:szCs w:val="24"/>
              </w:rPr>
            </w:pPr>
            <w:r w:rsidRPr="008207E0">
              <w:rPr>
                <w:rFonts w:cs="Arial"/>
                <w:szCs w:val="24"/>
              </w:rPr>
              <w:t>25</w:t>
            </w:r>
          </w:p>
        </w:tc>
      </w:tr>
    </w:tbl>
    <w:p w14:paraId="64C46C99" w14:textId="77777777" w:rsidR="0081399B" w:rsidRPr="008207E0" w:rsidRDefault="0081399B" w:rsidP="00150154">
      <w:pPr>
        <w:widowControl w:val="0"/>
        <w:spacing w:line="252" w:lineRule="auto"/>
        <w:rPr>
          <w:rFonts w:cs="Arial"/>
          <w:szCs w:val="24"/>
          <w:highlight w:val="yellow"/>
        </w:rPr>
      </w:pPr>
      <w:r w:rsidRPr="008207E0">
        <w:rPr>
          <w:rFonts w:cs="Arial"/>
          <w:noProof/>
          <w:szCs w:val="24"/>
          <w:highlight w:val="yellow"/>
        </w:rPr>
        <mc:AlternateContent>
          <mc:Choice Requires="wps">
            <w:drawing>
              <wp:anchor distT="0" distB="0" distL="114300" distR="114300" simplePos="0" relativeHeight="252021248" behindDoc="0" locked="0" layoutInCell="1" allowOverlap="1" wp14:anchorId="4DB72619" wp14:editId="063D7370">
                <wp:simplePos x="0" y="0"/>
                <wp:positionH relativeFrom="column">
                  <wp:posOffset>498475</wp:posOffset>
                </wp:positionH>
                <wp:positionV relativeFrom="paragraph">
                  <wp:posOffset>187325</wp:posOffset>
                </wp:positionV>
                <wp:extent cx="5088255" cy="1191260"/>
                <wp:effectExtent l="8255" t="11430" r="8890" b="6985"/>
                <wp:wrapNone/>
                <wp:docPr id="932037625" name="AutoShape 6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88255" cy="1191260"/>
                        </a:xfrm>
                        <a:prstGeom prst="bracketPair">
                          <a:avLst>
                            <a:gd name="adj" fmla="val 819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5A00134" w14:textId="77777777" w:rsidR="0081399B" w:rsidRPr="002E745B" w:rsidRDefault="0081399B" w:rsidP="0081399B">
                            <w:pPr>
                              <w:spacing w:before="0" w:line="320" w:lineRule="atLeast"/>
                              <w:rPr>
                                <w:rFonts w:cs="Arial"/>
                                <w:szCs w:val="24"/>
                                <w:lang w:val="vi-VN"/>
                              </w:rPr>
                            </w:pPr>
                            <w:r w:rsidRPr="002E745B">
                              <w:rPr>
                                <w:rFonts w:cs="Arial"/>
                                <w:szCs w:val="24"/>
                              </w:rPr>
                              <w:t xml:space="preserve">Tuổi thọ của lớp mạ nhúng nóng được tính bằng công thức sau: </w:t>
                            </w:r>
                          </w:p>
                          <w:p w14:paraId="165B1D88" w14:textId="77777777" w:rsidR="0081399B" w:rsidRPr="002E745B" w:rsidRDefault="0081399B" w:rsidP="0081399B">
                            <w:pPr>
                              <w:spacing w:before="0" w:line="320" w:lineRule="atLeast"/>
                              <w:ind w:left="120" w:hangingChars="50" w:hanging="120"/>
                              <w:rPr>
                                <w:rFonts w:cs="Arial"/>
                                <w:szCs w:val="24"/>
                                <w:lang w:val="vi-VN"/>
                              </w:rPr>
                            </w:pPr>
                            <w:r w:rsidRPr="002E745B">
                              <w:rPr>
                                <w:rFonts w:cs="Arial"/>
                                <w:szCs w:val="24"/>
                                <w:lang w:val="vi-VN"/>
                              </w:rPr>
                              <w:t xml:space="preserve">   </w:t>
                            </w:r>
                            <w:r w:rsidRPr="002E745B">
                              <w:rPr>
                                <w:rFonts w:cs="Arial"/>
                                <w:szCs w:val="24"/>
                              </w:rPr>
                              <w:t xml:space="preserve"> </w:t>
                            </w:r>
                            <w:r w:rsidRPr="002E745B">
                              <w:rPr>
                                <w:rFonts w:cs="Arial"/>
                                <w:szCs w:val="24"/>
                                <w:lang w:val="vi-VN"/>
                              </w:rPr>
                              <w:t xml:space="preserve"> Tuổi thọ = Lượng kẽm / tốc độ gỉ * 0,9</w:t>
                            </w:r>
                          </w:p>
                          <w:p w14:paraId="4088A4C7" w14:textId="77777777" w:rsidR="0081399B" w:rsidRDefault="0081399B" w:rsidP="0081399B">
                            <w:pPr>
                              <w:spacing w:before="0" w:line="320" w:lineRule="atLeast"/>
                              <w:ind w:left="120" w:hangingChars="50" w:hanging="120"/>
                              <w:rPr>
                                <w:rFonts w:cs="Arial"/>
                                <w:szCs w:val="24"/>
                              </w:rPr>
                            </w:pPr>
                            <w:r w:rsidRPr="002E745B">
                              <w:rPr>
                                <w:rFonts w:cs="Arial"/>
                                <w:szCs w:val="24"/>
                              </w:rPr>
                              <w:t>*</w:t>
                            </w:r>
                            <w:r w:rsidRPr="002E745B">
                              <w:rPr>
                                <w:rFonts w:cs="Arial"/>
                                <w:szCs w:val="24"/>
                                <w:lang w:val="vi-VN"/>
                              </w:rPr>
                              <w:t>Ghi chú: Tuổi thọ nêu trong bảng trên được tính từ những giả định sau:</w:t>
                            </w:r>
                          </w:p>
                          <w:p w14:paraId="55262CE0" w14:textId="77777777" w:rsidR="0081399B" w:rsidRPr="002E745B" w:rsidRDefault="0081399B" w:rsidP="0081399B">
                            <w:pPr>
                              <w:spacing w:before="0" w:line="320" w:lineRule="atLeast"/>
                              <w:ind w:left="120" w:hangingChars="50" w:hanging="120"/>
                              <w:rPr>
                                <w:rFonts w:cs="Arial"/>
                                <w:szCs w:val="24"/>
                                <w:vertAlign w:val="superscript"/>
                                <w:lang w:val="vi-VN"/>
                              </w:rPr>
                            </w:pPr>
                            <w:r w:rsidRPr="002E745B">
                              <w:rPr>
                                <w:rFonts w:cs="Arial"/>
                                <w:szCs w:val="24"/>
                                <w:lang w:val="vi-VN"/>
                              </w:rPr>
                              <w:t xml:space="preserve">          </w:t>
                            </w:r>
                            <w:r>
                              <w:rPr>
                                <w:rFonts w:cs="Arial"/>
                                <w:szCs w:val="24"/>
                              </w:rPr>
                              <w:t xml:space="preserve">   </w:t>
                            </w:r>
                            <w:r w:rsidRPr="002E745B">
                              <w:rPr>
                                <w:rFonts w:cs="Arial"/>
                                <w:szCs w:val="24"/>
                                <w:lang w:val="vi-VN"/>
                              </w:rPr>
                              <w:t>- Lượng kẽm: 550</w:t>
                            </w:r>
                            <w:r>
                              <w:rPr>
                                <w:rFonts w:cs="Arial"/>
                                <w:szCs w:val="24"/>
                              </w:rPr>
                              <w:t xml:space="preserve"> </w:t>
                            </w:r>
                            <w:r w:rsidRPr="002E745B">
                              <w:rPr>
                                <w:rFonts w:cs="Arial"/>
                                <w:szCs w:val="24"/>
                                <w:lang w:val="vi-VN"/>
                              </w:rPr>
                              <w:t>g/m</w:t>
                            </w:r>
                            <w:r w:rsidRPr="002E745B">
                              <w:rPr>
                                <w:rFonts w:cs="Arial"/>
                                <w:szCs w:val="24"/>
                                <w:vertAlign w:val="superscript"/>
                                <w:lang w:val="vi-VN"/>
                              </w:rPr>
                              <w:t>2</w:t>
                            </w:r>
                          </w:p>
                          <w:p w14:paraId="34946B43" w14:textId="77777777" w:rsidR="0081399B" w:rsidRPr="002E745B" w:rsidRDefault="0081399B" w:rsidP="0081399B">
                            <w:pPr>
                              <w:spacing w:before="0" w:line="320" w:lineRule="atLeast"/>
                              <w:ind w:left="120" w:hangingChars="50" w:hanging="120"/>
                              <w:rPr>
                                <w:rFonts w:cs="Arial"/>
                                <w:szCs w:val="24"/>
                                <w:lang w:val="vi-VN"/>
                              </w:rPr>
                            </w:pPr>
                            <w:r w:rsidRPr="002E745B">
                              <w:rPr>
                                <w:rFonts w:cs="Arial"/>
                                <w:szCs w:val="24"/>
                                <w:lang w:val="vi-VN"/>
                              </w:rPr>
                              <w:t xml:space="preserve">   </w:t>
                            </w:r>
                            <w:r>
                              <w:rPr>
                                <w:rFonts w:cs="Arial"/>
                                <w:szCs w:val="24"/>
                                <w:lang w:val="vi-VN"/>
                              </w:rPr>
                              <w:t xml:space="preserve">          </w:t>
                            </w:r>
                            <w:r w:rsidRPr="002E745B">
                              <w:rPr>
                                <w:rFonts w:cs="Arial"/>
                                <w:szCs w:val="24"/>
                                <w:lang w:val="vi-VN"/>
                              </w:rPr>
                              <w:t>- Lượng còn lại của lớp mạ: 10%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B72619"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666" o:spid="_x0000_s1072" type="#_x0000_t185" style="position:absolute;margin-left:39.25pt;margin-top:14.75pt;width:400.65pt;height:93.8pt;z-index:2520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" adj="1771">
                <v:textbox inset="5.85pt,.7pt,5.85pt,.7pt">
                  <w:txbxContent>
                    <w:p w14:paraId="75A00134" w14:textId="77777777" w:rsidR="0081399B" w:rsidRPr="002E745B" w:rsidRDefault="0081399B" w:rsidP="0081399B">
                      <w:pPr>
                        <w:spacing w:before="0" w:line="320" w:lineRule="atLeast"/>
                        <w:rPr>
                          <w:rFonts w:cs="Arial"/>
                          <w:szCs w:val="24"/>
                          <w:lang w:val="vi-VN"/>
                        </w:rPr>
                      </w:pPr>
                      <w:r w:rsidRPr="002E745B">
                        <w:rPr>
                          <w:rFonts w:cs="Arial"/>
                          <w:szCs w:val="24"/>
                        </w:rPr>
                        <w:t xml:space="preserve">Tuổi thọ của lớp mạ nhúng nóng được tính bằng công thức sau: </w:t>
                      </w:r>
                    </w:p>
                    <w:p w14:paraId="165B1D88" w14:textId="77777777" w:rsidR="0081399B" w:rsidRPr="002E745B" w:rsidRDefault="0081399B" w:rsidP="0081399B">
                      <w:pPr>
                        <w:spacing w:before="0" w:line="320" w:lineRule="atLeast"/>
                        <w:ind w:left="120" w:hangingChars="50" w:hanging="120"/>
                        <w:rPr>
                          <w:rFonts w:cs="Arial"/>
                          <w:szCs w:val="24"/>
                          <w:lang w:val="vi-VN"/>
                        </w:rPr>
                      </w:pPr>
                      <w:r w:rsidRPr="002E745B">
                        <w:rPr>
                          <w:rFonts w:cs="Arial"/>
                          <w:szCs w:val="24"/>
                          <w:lang w:val="vi-VN"/>
                        </w:rPr>
                        <w:t xml:space="preserve">   </w:t>
                      </w:r>
                      <w:r w:rsidRPr="002E745B">
                        <w:rPr>
                          <w:rFonts w:cs="Arial"/>
                          <w:szCs w:val="24"/>
                        </w:rPr>
                        <w:t xml:space="preserve"> </w:t>
                      </w:r>
                      <w:r w:rsidRPr="002E745B">
                        <w:rPr>
                          <w:rFonts w:cs="Arial"/>
                          <w:szCs w:val="24"/>
                          <w:lang w:val="vi-VN"/>
                        </w:rPr>
                        <w:t xml:space="preserve"> Tuổi thọ = Lượng kẽm / tốc độ gỉ * 0,9</w:t>
                      </w:r>
                    </w:p>
                    <w:p w14:paraId="4088A4C7" w14:textId="77777777" w:rsidR="0081399B" w:rsidRDefault="0081399B" w:rsidP="0081399B">
                      <w:pPr>
                        <w:spacing w:before="0" w:line="320" w:lineRule="atLeast"/>
                        <w:ind w:left="120" w:hangingChars="50" w:hanging="120"/>
                        <w:rPr>
                          <w:rFonts w:cs="Arial"/>
                          <w:szCs w:val="24"/>
                        </w:rPr>
                      </w:pPr>
                      <w:r w:rsidRPr="002E745B">
                        <w:rPr>
                          <w:rFonts w:cs="Arial"/>
                          <w:szCs w:val="24"/>
                        </w:rPr>
                        <w:t>*</w:t>
                      </w:r>
                      <w:r w:rsidRPr="002E745B">
                        <w:rPr>
                          <w:rFonts w:cs="Arial"/>
                          <w:szCs w:val="24"/>
                          <w:lang w:val="vi-VN"/>
                        </w:rPr>
                        <w:t>Ghi chú: Tuổi thọ nêu trong bảng trên được tính từ những giả định sau:</w:t>
                      </w:r>
                    </w:p>
                    <w:p w14:paraId="55262CE0" w14:textId="77777777" w:rsidR="0081399B" w:rsidRPr="002E745B" w:rsidRDefault="0081399B" w:rsidP="0081399B">
                      <w:pPr>
                        <w:spacing w:before="0" w:line="320" w:lineRule="atLeast"/>
                        <w:ind w:left="120" w:hangingChars="50" w:hanging="120"/>
                        <w:rPr>
                          <w:rFonts w:cs="Arial"/>
                          <w:szCs w:val="24"/>
                          <w:vertAlign w:val="superscript"/>
                          <w:lang w:val="vi-VN"/>
                        </w:rPr>
                      </w:pPr>
                      <w:r w:rsidRPr="002E745B">
                        <w:rPr>
                          <w:rFonts w:cs="Arial"/>
                          <w:szCs w:val="24"/>
                          <w:lang w:val="vi-VN"/>
                        </w:rPr>
                        <w:t xml:space="preserve">          </w:t>
                      </w:r>
                      <w:r>
                        <w:rPr>
                          <w:rFonts w:cs="Arial"/>
                          <w:szCs w:val="24"/>
                        </w:rPr>
                        <w:t xml:space="preserve">   </w:t>
                      </w:r>
                      <w:r w:rsidRPr="002E745B">
                        <w:rPr>
                          <w:rFonts w:cs="Arial"/>
                          <w:szCs w:val="24"/>
                          <w:lang w:val="vi-VN"/>
                        </w:rPr>
                        <w:t>- Lượng kẽm: 550</w:t>
                      </w:r>
                      <w:r>
                        <w:rPr>
                          <w:rFonts w:cs="Arial"/>
                          <w:szCs w:val="24"/>
                        </w:rPr>
                        <w:t xml:space="preserve"> </w:t>
                      </w:r>
                      <w:r w:rsidRPr="002E745B">
                        <w:rPr>
                          <w:rFonts w:cs="Arial"/>
                          <w:szCs w:val="24"/>
                          <w:lang w:val="vi-VN"/>
                        </w:rPr>
                        <w:t>g/m</w:t>
                      </w:r>
                      <w:r w:rsidRPr="002E745B">
                        <w:rPr>
                          <w:rFonts w:cs="Arial"/>
                          <w:szCs w:val="24"/>
                          <w:vertAlign w:val="superscript"/>
                          <w:lang w:val="vi-VN"/>
                        </w:rPr>
                        <w:t>2</w:t>
                      </w:r>
                    </w:p>
                    <w:p w14:paraId="34946B43" w14:textId="77777777" w:rsidR="0081399B" w:rsidRPr="002E745B" w:rsidRDefault="0081399B" w:rsidP="0081399B">
                      <w:pPr>
                        <w:spacing w:before="0" w:line="320" w:lineRule="atLeast"/>
                        <w:ind w:left="120" w:hangingChars="50" w:hanging="120"/>
                        <w:rPr>
                          <w:rFonts w:cs="Arial"/>
                          <w:szCs w:val="24"/>
                          <w:lang w:val="vi-VN"/>
                        </w:rPr>
                      </w:pPr>
                      <w:r w:rsidRPr="002E745B">
                        <w:rPr>
                          <w:rFonts w:cs="Arial"/>
                          <w:szCs w:val="24"/>
                          <w:lang w:val="vi-VN"/>
                        </w:rPr>
                        <w:t xml:space="preserve">   </w:t>
                      </w:r>
                      <w:r>
                        <w:rPr>
                          <w:rFonts w:cs="Arial"/>
                          <w:szCs w:val="24"/>
                          <w:lang w:val="vi-VN"/>
                        </w:rPr>
                        <w:t xml:space="preserve">          </w:t>
                      </w:r>
                      <w:r w:rsidRPr="002E745B">
                        <w:rPr>
                          <w:rFonts w:cs="Arial"/>
                          <w:szCs w:val="24"/>
                          <w:lang w:val="vi-VN"/>
                        </w:rPr>
                        <w:t>- Lượng còn lại của lớp mạ: 10%</w:t>
                      </w:r>
                    </w:p>
                  </w:txbxContent>
                </v:textbox>
              </v:shape>
            </w:pict>
          </mc:Fallback>
        </mc:AlternateContent>
      </w:r>
    </w:p>
    <w:p w14:paraId="5E8727AF" w14:textId="77777777" w:rsidR="0081399B" w:rsidRPr="008207E0" w:rsidRDefault="0081399B" w:rsidP="00150154">
      <w:pPr>
        <w:widowControl w:val="0"/>
        <w:spacing w:line="252" w:lineRule="auto"/>
        <w:rPr>
          <w:rFonts w:cs="Arial"/>
          <w:szCs w:val="24"/>
          <w:highlight w:val="yellow"/>
        </w:rPr>
      </w:pPr>
    </w:p>
    <w:p w14:paraId="020A5951" w14:textId="77777777" w:rsidR="0081399B" w:rsidRPr="008207E0" w:rsidRDefault="0081399B" w:rsidP="00150154">
      <w:pPr>
        <w:pStyle w:val="Heading2"/>
        <w:spacing w:before="120" w:after="120" w:line="252" w:lineRule="auto"/>
        <w:jc w:val="center"/>
        <w:rPr>
          <w:rFonts w:ascii="Arial" w:hAnsi="Arial" w:cs="Arial"/>
          <w:szCs w:val="24"/>
        </w:rPr>
      </w:pPr>
      <w:r w:rsidRPr="008207E0">
        <w:rPr>
          <w:rFonts w:ascii="Arial" w:hAnsi="Arial" w:cs="Arial"/>
          <w:szCs w:val="24"/>
        </w:rPr>
        <w:br w:type="page"/>
      </w:r>
      <w:bookmarkStart w:id="977" w:name="_Toc188048429"/>
      <w:bookmarkStart w:id="978" w:name="_Toc188050594"/>
      <w:r w:rsidRPr="008207E0">
        <w:rPr>
          <w:rFonts w:ascii="Arial" w:eastAsia="Arial" w:hAnsi="Arial" w:cs="Arial"/>
          <w:b/>
          <w:bCs/>
          <w:snapToGrid w:val="0"/>
          <w:color w:val="auto"/>
          <w:sz w:val="28"/>
          <w:szCs w:val="28"/>
        </w:rPr>
        <w:lastRenderedPageBreak/>
        <w:t>Phụ lục D: LƯỚI SAN BẰNG ĐIỆN ÁP</w:t>
      </w:r>
      <w:bookmarkEnd w:id="977"/>
      <w:bookmarkEnd w:id="978"/>
      <w:r w:rsidRPr="008207E0">
        <w:rPr>
          <w:rFonts w:ascii="Arial" w:hAnsi="Arial" w:cs="Arial"/>
          <w:szCs w:val="24"/>
        </w:rPr>
        <w:t xml:space="preserve">   </w:t>
      </w:r>
    </w:p>
    <w:p w14:paraId="62112BC0" w14:textId="77777777" w:rsidR="0081399B" w:rsidRPr="008207E0" w:rsidRDefault="0081399B" w:rsidP="007E048F">
      <w:pPr>
        <w:pStyle w:val="BodyText10"/>
        <w:widowControl w:val="0"/>
        <w:spacing w:before="120" w:after="120" w:line="252" w:lineRule="auto"/>
        <w:contextualSpacing/>
        <w:rPr>
          <w:rFonts w:cs="Arial"/>
          <w:szCs w:val="24"/>
        </w:rPr>
      </w:pPr>
      <w:r w:rsidRPr="008207E0">
        <w:rPr>
          <w:rFonts w:cs="Arial"/>
          <w:szCs w:val="24"/>
        </w:rPr>
        <w:t>1. Lưới san bằng điện áp</w:t>
      </w:r>
    </w:p>
    <w:p w14:paraId="47C84EDA"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Để san bằng điện áp và bảo đảm việc nối thiết bị điện với hệ thống điện cực tiếp đất, trên diện tích đặt thiết bị điện phải đặt các điện cực tiếp đất nằm ngang theo chiều dài và chiều rộng của diện tích đó và nối chúng với nhau thành lưới nối đất.</w:t>
      </w:r>
    </w:p>
    <w:p w14:paraId="6A85D377"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Các cực nối đất theo chiều dài phải đặt ở giữa dãy thiết bị điện về phía đi lại vận hành, ở độ sâu từ 0,5 đến 0,8 m và cách móng hoặc bệ đặt thiết bị ít nhất là 0,2 m. Nếu các thiết bị điện được đặt thành các dãy, khoảng cách giữa hai dãy không quá 3m thì cho phép đặt một điện cực san bằng điện áp chung giữa hai dãy thiết bị.</w:t>
      </w:r>
    </w:p>
    <w:p w14:paraId="2B0E6701"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Các điện cực tiếp đất theo chiều rộng phải được đặt ở những vị trí thuận tiện giữa các thiết bị điện ở độ sâu 0,5 đến 0,8 m. Khoảng cách giữa chúng nên lấy tăng lên kể từ lưới ngoài cùng đến trung tâm của lưới nối đất. Khi đó khoảng cách đầu tiên và khoảng cách tiếp theo kể từ lưới ngoài cùng không được vượt quá 4,0; 5,0; 6,0; 7,5; 9,0; 11,0; 13,5; 16,0 và 20,0 m. Trong mọi trường hợp, khoảng cách giữa các điện cực nằm ngang không được lớn hơn 30 m. Kích thước của ô lưới nối đất tiếp giáp với vị trí nối điểm trung tính và chống sét van của máy biến áp lực với điện cực tiếp đất không nên vượt quá 6mx6m.</w:t>
      </w:r>
    </w:p>
    <w:p w14:paraId="629264FB"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Các điện cực nằm ngang phải được đặt theo biên của diện tích đặt trang bị nối đất sao cho tạo thành mạch vòng khép kín.</w:t>
      </w:r>
    </w:p>
    <w:p w14:paraId="2538E64C"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Nếu mạch vòng nối đất bố trí trong phạm vi phía ngoài của hàng rào trạm điện thì dưới cửa ra vào, sát với điện cực nằm ngang ngoài cùng của mạch vòng phải đặt thêm hai cọc nối đất để san bằng điện áp. Hai cọc nối đất này phải có chiều dài từ 3 đến 5 m và khoảng cách giữa chúng bằng chiều rộng cửa ra vào.</w:t>
      </w:r>
    </w:p>
    <w:p w14:paraId="12E7C7C8" w14:textId="77777777" w:rsidR="0081399B" w:rsidRPr="008207E0" w:rsidRDefault="0081399B" w:rsidP="007E048F">
      <w:pPr>
        <w:pStyle w:val="BodyText10"/>
        <w:widowControl w:val="0"/>
        <w:spacing w:before="120" w:after="120" w:line="252" w:lineRule="auto"/>
        <w:contextualSpacing/>
        <w:rPr>
          <w:rFonts w:cs="Arial"/>
          <w:szCs w:val="24"/>
        </w:rPr>
      </w:pPr>
      <w:r w:rsidRPr="008207E0">
        <w:rPr>
          <w:rFonts w:cs="Arial"/>
          <w:szCs w:val="24"/>
        </w:rPr>
        <w:t>2. Lắp đặt trang bị nối đất</w:t>
      </w:r>
    </w:p>
    <w:p w14:paraId="60E7F2C9"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 Phải đặt một mạch vòng nối đất nằm ngang bao quanh vị trí nối đất trung tính và chống sét van của máy biến áp lực.</w:t>
      </w:r>
    </w:p>
    <w:p w14:paraId="3D59EC86"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 xml:space="preserve">- Khi trang bị nối đất bố trí phía ngoài phạm vi hàng rào trạm điện thì các điện cực tiếp đất nằm ngang phải được đặt ở độ sâu không nhỏ hơn 1m. </w:t>
      </w:r>
    </w:p>
    <w:p w14:paraId="3DD3B2E9"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 Hàng rào bên ngoài của trạm điện không phải nối đất với trang bị nối đất. Nếu có ĐDK điện áp 110 kV trở vượt hàng rào ra ngoài thì hàng rào này phải được nối đất bằng các cọc nối đất có chiều dài từ 2 – 3 m và được chôn sâu cạnh các trụ của hàng rào theo toàn bộ chu vi và cách nhau từ 20 – 50 m một cọc. Không yêu cầu đặt cọc nối đất đối với hàng rào có các trụ bằng kim loại hoặc bêtông cốt thép, nếu cốt thép của các trụ này đã được nối với các chi tiết kim loại của hàng rào và được nối vào trang bị nối đất chung.</w:t>
      </w:r>
    </w:p>
    <w:p w14:paraId="7D837380"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3. Nếu trang bị nối đất của thiết bị điện công nghiệp được nối với lưới nối đất của thiết bị điện có điện áp trên 1 kV trung tính nối đất hiệu quả bằng dây cáp có vỏ bọc bằng kim loại hoặc bằng dây kim loại thì việc san bằng điện áp xung quanh nhà hoặc diện tích đặt thiết bị điện phải thoả mãn một trong các điều kiện sau đây:</w:t>
      </w:r>
    </w:p>
    <w:p w14:paraId="36F2F40E"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a) Đặt một mạch vòng nối đất xung quanh nhà hoặc diện tích đặt thiết bị và nối mạch vòng này với kết cấu kim loại của công trình xây dựng, thiết bị sản xuất và với lưới nối đất (nối trung tính). Mạch vòng phải được đặt ở độ sâu 1 m và cách móng nhà hoặc chu vi đặt thiết bị 1m. Ở cửa ra vào nhà phải đặt hai dây nối đất, cách mạch vòng nối đất 1 m và 2 m ở độ sâu tương ứng 1m và 1,5 m và phải nối những dây nối đất này với mạch vòng;</w:t>
      </w:r>
    </w:p>
    <w:p w14:paraId="21898EFC"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b) Cho phép dùng móng bêtông cốt thép làm nối đất nếu như bảo đảm được yêu cầu về san bằng điện áp.</w:t>
      </w:r>
    </w:p>
    <w:p w14:paraId="353F217B" w14:textId="77777777" w:rsidR="0081399B" w:rsidRPr="007E048F" w:rsidRDefault="0081399B" w:rsidP="007E048F">
      <w:pPr>
        <w:pStyle w:val="BodyText10"/>
        <w:widowControl w:val="0"/>
        <w:spacing w:before="120" w:after="120" w:line="252" w:lineRule="auto"/>
        <w:contextualSpacing/>
        <w:rPr>
          <w:rFonts w:cs="Arial"/>
          <w:szCs w:val="24"/>
        </w:rPr>
      </w:pPr>
      <w:r w:rsidRPr="007E048F">
        <w:rPr>
          <w:rFonts w:cs="Arial"/>
          <w:szCs w:val="24"/>
        </w:rPr>
        <w:t>Không phải thực hiện những điều kiện nêu ra ở điểm a và b Khoản này nếu xung quanh nhà và cửa ra vào nhà đã được thảm bê tông hoặc nhựa đường.</w:t>
      </w:r>
    </w:p>
    <w:p w14:paraId="1F8420BD" w14:textId="2278AD7C"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r w:rsidRPr="008207E0">
        <w:rPr>
          <w:rFonts w:ascii="Arial" w:eastAsia="Times New Roman" w:hAnsi="Arial" w:cs="Arial"/>
          <w:b/>
          <w:kern w:val="0"/>
          <w:sz w:val="24"/>
          <w:szCs w:val="24"/>
        </w:rPr>
        <w:br w:type="page"/>
      </w:r>
      <w:bookmarkStart w:id="979" w:name="_Toc188048430"/>
      <w:bookmarkStart w:id="980" w:name="_Toc188050595"/>
      <w:r w:rsidRPr="008207E0">
        <w:rPr>
          <w:rFonts w:ascii="Arial" w:eastAsia="Arial" w:hAnsi="Arial" w:cs="Arial"/>
          <w:b/>
          <w:bCs/>
          <w:snapToGrid w:val="0"/>
          <w:color w:val="auto"/>
          <w:sz w:val="28"/>
          <w:szCs w:val="28"/>
        </w:rPr>
        <w:lastRenderedPageBreak/>
        <w:t>Phụ lục Đ: HƯỚNG DẪN TÍNH TOÁN ĐIỆN ÁP TIẾP XÚC, ĐIỆN ÁP BƯỚC VÀ ĐIỆN TRỞ NỐI ĐẤT</w:t>
      </w:r>
      <w:bookmarkEnd w:id="979"/>
      <w:bookmarkEnd w:id="980"/>
    </w:p>
    <w:p w14:paraId="557325AE" w14:textId="77777777" w:rsidR="008F5CB1" w:rsidRPr="008207E0" w:rsidRDefault="008F5CB1" w:rsidP="00150154">
      <w:pPr>
        <w:spacing w:line="252" w:lineRule="auto"/>
        <w:rPr>
          <w:rFonts w:cs="Arial"/>
        </w:rPr>
      </w:pPr>
    </w:p>
    <w:p w14:paraId="2AE8B413" w14:textId="77777777" w:rsidR="0081399B" w:rsidRPr="008207E0" w:rsidRDefault="0081399B" w:rsidP="00964F98">
      <w:pPr>
        <w:rPr>
          <w:rFonts w:eastAsia="Times New Roman" w:cs="Arial"/>
          <w:b/>
          <w:i/>
          <w:kern w:val="0"/>
          <w:szCs w:val="24"/>
          <w:lang w:val="en-GB"/>
        </w:rPr>
      </w:pPr>
      <w:bookmarkStart w:id="981" w:name="_Toc297531948"/>
      <w:bookmarkStart w:id="982" w:name="_Toc308186723"/>
      <w:bookmarkStart w:id="983" w:name="_Toc399685868"/>
      <w:bookmarkStart w:id="984" w:name="_Toc399822733"/>
      <w:bookmarkStart w:id="985" w:name="_Toc399907825"/>
      <w:r w:rsidRPr="008207E0">
        <w:rPr>
          <w:rFonts w:eastAsia="Times New Roman" w:cs="Arial"/>
          <w:b/>
          <w:kern w:val="0"/>
          <w:szCs w:val="24"/>
          <w:lang w:val="en-GB"/>
        </w:rPr>
        <w:t>Cơ sở tính toán kiểm tra nối đất</w:t>
      </w:r>
      <w:r w:rsidRPr="008207E0">
        <w:rPr>
          <w:rFonts w:eastAsia="Times New Roman" w:cs="Arial"/>
          <w:b/>
          <w:i/>
          <w:kern w:val="0"/>
          <w:szCs w:val="24"/>
          <w:lang w:val="en-GB"/>
        </w:rPr>
        <w:t>:</w:t>
      </w:r>
      <w:bookmarkEnd w:id="981"/>
      <w:bookmarkEnd w:id="982"/>
      <w:bookmarkEnd w:id="983"/>
      <w:bookmarkEnd w:id="984"/>
      <w:bookmarkEnd w:id="985"/>
    </w:p>
    <w:p w14:paraId="3C510655"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 xml:space="preserve">- Xác định độ dày và điện trở suất của lớp đất san nền; </w:t>
      </w:r>
    </w:p>
    <w:p w14:paraId="0B6CC505"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 Theo tài liệu khảo sát và thiết kế, xác định điện trở suất trung bình của các lớp đất có độ sâu đến 5 m trong khu vực xây dựng trạm dưới lớp đất san nền;</w:t>
      </w:r>
    </w:p>
    <w:p w14:paraId="66CF17FF"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 Xác định quy mô lưới nối đất bao gồm cọc và các thanh liên kết dạng ô lưới (L*Lm) chôn sâu 0,8m so với cốt nền trạm kết hợp với mạch vòng nối đất bao quanh trạm ở cốt đất tự nhiên để tận dụng vùng đất có điện trở suất đất thấp.</w:t>
      </w:r>
    </w:p>
    <w:p w14:paraId="31D880E8" w14:textId="77777777" w:rsidR="0081399B" w:rsidRPr="008207E0" w:rsidRDefault="0081399B" w:rsidP="00964F98">
      <w:pPr>
        <w:rPr>
          <w:rFonts w:eastAsia="Times New Roman" w:cs="Arial"/>
          <w:b/>
          <w:kern w:val="0"/>
          <w:szCs w:val="24"/>
          <w:lang w:val="en-GB"/>
        </w:rPr>
      </w:pPr>
      <w:bookmarkStart w:id="986" w:name="_Toc399685869"/>
      <w:bookmarkStart w:id="987" w:name="_Toc399822734"/>
      <w:bookmarkStart w:id="988" w:name="_Toc399907826"/>
      <w:bookmarkStart w:id="989" w:name="_Toc297531949"/>
      <w:bookmarkStart w:id="990" w:name="_Toc308186724"/>
      <w:r w:rsidRPr="008207E0">
        <w:rPr>
          <w:rFonts w:eastAsia="Times New Roman" w:cs="Arial"/>
          <w:b/>
          <w:kern w:val="0"/>
          <w:szCs w:val="24"/>
          <w:lang w:val="en-GB"/>
        </w:rPr>
        <w:t>Phương pháp tính toán nối đất:</w:t>
      </w:r>
      <w:bookmarkEnd w:id="986"/>
      <w:bookmarkEnd w:id="987"/>
      <w:bookmarkEnd w:id="988"/>
    </w:p>
    <w:p w14:paraId="59D61401"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Tính toán điện trở nối đất theo phương pháp Schwart (Tiêu chuẩn IEEE Std 80 – 2000):</w:t>
      </w:r>
    </w:p>
    <w:p w14:paraId="04CA4E66" w14:textId="77777777" w:rsidR="0081399B" w:rsidRPr="0031283D" w:rsidRDefault="0081399B" w:rsidP="00964F98">
      <w:pPr>
        <w:rPr>
          <w:rFonts w:eastAsia="Times New Roman" w:cs="Arial"/>
          <w:b/>
          <w:kern w:val="0"/>
          <w:szCs w:val="24"/>
          <w:lang w:val="en-GB"/>
        </w:rPr>
      </w:pPr>
      <w:r w:rsidRPr="0031283D">
        <w:rPr>
          <w:rFonts w:eastAsia="Times New Roman" w:cs="Arial"/>
          <w:b/>
          <w:kern w:val="0"/>
          <w:szCs w:val="24"/>
          <w:lang w:val="en-GB"/>
        </w:rPr>
        <w:t>Tiết diện dây nối đất thiết bị:</w:t>
      </w:r>
    </w:p>
    <w:p w14:paraId="602E3EF9"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Tiết diện dây dẫn nối đất cho thiết bị được tính theo công thức:</w:t>
      </w:r>
    </w:p>
    <w:p w14:paraId="6932BED4" w14:textId="77777777" w:rsidR="0081399B" w:rsidRPr="008207E0" w:rsidRDefault="0081399B" w:rsidP="00150154">
      <w:pPr>
        <w:widowControl w:val="0"/>
        <w:spacing w:line="252" w:lineRule="auto"/>
        <w:rPr>
          <w:rFonts w:eastAsia="Times New Roman" w:cs="Arial"/>
          <w:kern w:val="0"/>
          <w:szCs w:val="24"/>
        </w:rPr>
      </w:pPr>
    </w:p>
    <w:p w14:paraId="5ACFCC31" w14:textId="77777777" w:rsidR="0081399B" w:rsidRPr="008207E0" w:rsidRDefault="0081399B" w:rsidP="00150154">
      <w:pPr>
        <w:widowControl w:val="0"/>
        <w:spacing w:line="252" w:lineRule="auto"/>
        <w:rPr>
          <w:rFonts w:eastAsia="Times New Roman" w:cs="Arial"/>
          <w:kern w:val="0"/>
          <w:szCs w:val="24"/>
        </w:rPr>
      </w:pPr>
    </w:p>
    <w:p w14:paraId="70D95355" w14:textId="77777777" w:rsidR="0081399B" w:rsidRPr="008207E0" w:rsidRDefault="0081399B" w:rsidP="00150154">
      <w:pPr>
        <w:widowControl w:val="0"/>
        <w:spacing w:line="252" w:lineRule="auto"/>
        <w:rPr>
          <w:rFonts w:eastAsia="Times New Roman" w:cs="Arial"/>
          <w:kern w:val="0"/>
          <w:szCs w:val="24"/>
        </w:rPr>
      </w:pPr>
    </w:p>
    <w:p w14:paraId="5C5ED46B" w14:textId="77777777" w:rsidR="0081399B" w:rsidRPr="008207E0" w:rsidRDefault="0081399B" w:rsidP="00150154">
      <w:pPr>
        <w:widowControl w:val="0"/>
        <w:spacing w:line="252" w:lineRule="auto"/>
        <w:rPr>
          <w:rFonts w:eastAsia="Times New Roman" w:cs="Arial"/>
          <w:kern w:val="0"/>
          <w:szCs w:val="24"/>
        </w:rPr>
      </w:pPr>
    </w:p>
    <w:p w14:paraId="3D08067B" w14:textId="41E318CE" w:rsidR="0081399B" w:rsidRPr="008207E0" w:rsidRDefault="0081399B" w:rsidP="00150154">
      <w:pPr>
        <w:widowControl w:val="0"/>
        <w:spacing w:line="252" w:lineRule="auto"/>
        <w:rPr>
          <w:rFonts w:eastAsia="Times New Roman" w:cs="Arial"/>
          <w:kern w:val="0"/>
          <w:szCs w:val="24"/>
        </w:rPr>
      </w:pPr>
      <w:r w:rsidRPr="008207E0">
        <w:rPr>
          <w:rFonts w:eastAsia="Times New Roman" w:cs="Arial"/>
          <w:noProof/>
          <w:kern w:val="0"/>
          <w:szCs w:val="24"/>
        </w:rPr>
        <w:drawing>
          <wp:anchor distT="0" distB="0" distL="114300" distR="114300" simplePos="0" relativeHeight="252385792" behindDoc="0" locked="0" layoutInCell="1" allowOverlap="1" wp14:anchorId="0391D43C" wp14:editId="1413424C">
            <wp:simplePos x="0" y="0"/>
            <wp:positionH relativeFrom="column">
              <wp:posOffset>1708785</wp:posOffset>
            </wp:positionH>
            <wp:positionV relativeFrom="paragraph">
              <wp:posOffset>-586105</wp:posOffset>
            </wp:positionV>
            <wp:extent cx="1981200" cy="695325"/>
            <wp:effectExtent l="0" t="0" r="0" b="9525"/>
            <wp:wrapNone/>
            <wp:docPr id="93426253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81200" cy="695325"/>
                    </a:xfrm>
                    <a:prstGeom prst="rect">
                      <a:avLst/>
                    </a:prstGeom>
                    <a:noFill/>
                  </pic:spPr>
                </pic:pic>
              </a:graphicData>
            </a:graphic>
            <wp14:sizeRelH relativeFrom="page">
              <wp14:pctWidth>0</wp14:pctWidth>
            </wp14:sizeRelH>
            <wp14:sizeRelV relativeFrom="page">
              <wp14:pctHeight>0</wp14:pctHeight>
            </wp14:sizeRelV>
          </wp:anchor>
        </w:drawing>
      </w:r>
    </w:p>
    <w:p w14:paraId="77ED6EF4"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Trong đó:</w:t>
      </w:r>
    </w:p>
    <w:p w14:paraId="6AC67169"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Dòng điện ngắn mạch của hệ thống:</w:t>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t>I</w:t>
      </w:r>
      <w:r w:rsidRPr="008207E0">
        <w:rPr>
          <w:rFonts w:eastAsia="Times New Roman" w:cs="Arial"/>
          <w:color w:val="000000"/>
          <w:kern w:val="0"/>
          <w:szCs w:val="24"/>
          <w:vertAlign w:val="subscript"/>
        </w:rPr>
        <w:t>N</w:t>
      </w:r>
      <w:r w:rsidRPr="008207E0">
        <w:rPr>
          <w:rFonts w:eastAsia="Times New Roman" w:cs="Arial"/>
          <w:color w:val="000000"/>
          <w:kern w:val="0"/>
          <w:szCs w:val="24"/>
        </w:rPr>
        <w:t xml:space="preserve"> </w:t>
      </w:r>
      <w:r w:rsidRPr="008207E0">
        <w:rPr>
          <w:rFonts w:eastAsia="Times New Roman" w:cs="Arial"/>
          <w:color w:val="000000"/>
          <w:kern w:val="0"/>
          <w:szCs w:val="24"/>
        </w:rPr>
        <w:tab/>
      </w:r>
      <w:r w:rsidRPr="008207E0">
        <w:rPr>
          <w:rFonts w:eastAsia="Times New Roman" w:cs="Arial"/>
          <w:color w:val="000000"/>
          <w:kern w:val="0"/>
          <w:szCs w:val="24"/>
        </w:rPr>
        <w:tab/>
        <w:t>(kA)</w:t>
      </w:r>
    </w:p>
    <w:p w14:paraId="59F9C334" w14:textId="77777777" w:rsidR="0081399B" w:rsidRPr="008207E0" w:rsidRDefault="0081399B" w:rsidP="00150154">
      <w:pPr>
        <w:widowControl w:val="0"/>
        <w:tabs>
          <w:tab w:val="left" w:pos="601"/>
        </w:tabs>
        <w:spacing w:line="252" w:lineRule="auto"/>
        <w:rPr>
          <w:rFonts w:eastAsia="Times New Roman" w:cs="Arial"/>
          <w:kern w:val="0"/>
          <w:szCs w:val="24"/>
        </w:rPr>
      </w:pPr>
      <w:r w:rsidRPr="008207E0">
        <w:rPr>
          <w:rFonts w:eastAsia="Times New Roman" w:cs="Arial"/>
          <w:kern w:val="0"/>
          <w:szCs w:val="24"/>
        </w:rPr>
        <w:t xml:space="preserve">- Nhiệt độ cho phép lớn nhất của dây dẫn: </w:t>
      </w:r>
      <w:r w:rsidRPr="008207E0">
        <w:rPr>
          <w:rFonts w:eastAsia="Times New Roman" w:cs="Arial"/>
          <w:kern w:val="0"/>
          <w:szCs w:val="24"/>
        </w:rPr>
        <w:tab/>
      </w:r>
      <w:r w:rsidRPr="008207E0">
        <w:rPr>
          <w:rFonts w:eastAsia="Times New Roman" w:cs="Arial"/>
          <w:kern w:val="0"/>
          <w:szCs w:val="24"/>
        </w:rPr>
        <w:tab/>
      </w:r>
      <w:r w:rsidRPr="008207E0">
        <w:rPr>
          <w:rFonts w:eastAsia="Times New Roman" w:cs="Arial"/>
          <w:i/>
          <w:kern w:val="0"/>
          <w:szCs w:val="24"/>
        </w:rPr>
        <w:t>T</w:t>
      </w:r>
      <w:r w:rsidRPr="008207E0">
        <w:rPr>
          <w:rFonts w:eastAsia="Times New Roman" w:cs="Arial"/>
          <w:i/>
          <w:kern w:val="0"/>
          <w:szCs w:val="24"/>
          <w:vertAlign w:val="subscript"/>
        </w:rPr>
        <w:t>m</w:t>
      </w:r>
      <w:r w:rsidRPr="008207E0">
        <w:rPr>
          <w:rFonts w:eastAsia="Times New Roman" w:cs="Arial"/>
          <w:kern w:val="0"/>
          <w:szCs w:val="24"/>
        </w:rPr>
        <w:t xml:space="preserve"> </w:t>
      </w:r>
      <w:r w:rsidRPr="008207E0">
        <w:rPr>
          <w:rFonts w:eastAsia="Times New Roman" w:cs="Arial"/>
          <w:kern w:val="0"/>
          <w:szCs w:val="24"/>
        </w:rPr>
        <w:tab/>
      </w:r>
      <w:r w:rsidRPr="008207E0">
        <w:rPr>
          <w:rFonts w:eastAsia="Times New Roman" w:cs="Arial"/>
          <w:kern w:val="0"/>
          <w:szCs w:val="24"/>
        </w:rPr>
        <w:tab/>
        <w:t>(</w:t>
      </w:r>
      <w:r w:rsidRPr="008207E0">
        <w:rPr>
          <w:rFonts w:eastAsia="Times New Roman" w:cs="Arial"/>
          <w:kern w:val="0"/>
          <w:szCs w:val="24"/>
          <w:vertAlign w:val="superscript"/>
        </w:rPr>
        <w:t>o</w:t>
      </w:r>
      <w:r w:rsidRPr="008207E0">
        <w:rPr>
          <w:rFonts w:eastAsia="Times New Roman" w:cs="Arial"/>
          <w:kern w:val="0"/>
          <w:szCs w:val="24"/>
        </w:rPr>
        <w:t>C);</w:t>
      </w:r>
    </w:p>
    <w:p w14:paraId="5DC277AF"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Nhiệt độ môi trường xung quanh:</w:t>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t>T</w:t>
      </w:r>
      <w:r w:rsidRPr="008207E0">
        <w:rPr>
          <w:rFonts w:eastAsia="Times New Roman" w:cs="Arial"/>
          <w:color w:val="000000"/>
          <w:kern w:val="0"/>
          <w:szCs w:val="24"/>
          <w:vertAlign w:val="subscript"/>
        </w:rPr>
        <w:t>a</w:t>
      </w:r>
      <w:r w:rsidRPr="008207E0">
        <w:rPr>
          <w:rFonts w:eastAsia="Times New Roman" w:cs="Arial"/>
          <w:color w:val="000000"/>
          <w:kern w:val="0"/>
          <w:szCs w:val="24"/>
        </w:rPr>
        <w:t xml:space="preserve"> </w:t>
      </w:r>
      <w:r w:rsidRPr="008207E0">
        <w:rPr>
          <w:rFonts w:eastAsia="Times New Roman" w:cs="Arial"/>
          <w:color w:val="000000"/>
          <w:kern w:val="0"/>
          <w:szCs w:val="24"/>
        </w:rPr>
        <w:tab/>
      </w:r>
      <w:r w:rsidRPr="008207E0">
        <w:rPr>
          <w:rFonts w:eastAsia="Times New Roman" w:cs="Arial"/>
          <w:color w:val="000000"/>
          <w:kern w:val="0"/>
          <w:szCs w:val="24"/>
        </w:rPr>
        <w:tab/>
        <w:t>(</w:t>
      </w:r>
      <w:r w:rsidRPr="008207E0">
        <w:rPr>
          <w:rFonts w:eastAsia="Times New Roman" w:cs="Arial"/>
          <w:color w:val="000000"/>
          <w:kern w:val="0"/>
          <w:szCs w:val="24"/>
          <w:vertAlign w:val="superscript"/>
        </w:rPr>
        <w:t>o</w:t>
      </w:r>
      <w:r w:rsidRPr="008207E0">
        <w:rPr>
          <w:rFonts w:eastAsia="Times New Roman" w:cs="Arial"/>
          <w:color w:val="000000"/>
          <w:kern w:val="0"/>
          <w:szCs w:val="24"/>
        </w:rPr>
        <w:t>C)</w:t>
      </w:r>
    </w:p>
    <w:p w14:paraId="08764D9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 Hệ số tản nhiệt của dây nối đất tại nhiệt độ </w:t>
      </w:r>
      <w:r w:rsidRPr="008207E0">
        <w:rPr>
          <w:rFonts w:eastAsia="Times New Roman" w:cs="Arial"/>
          <w:color w:val="000000"/>
          <w:kern w:val="0"/>
          <w:szCs w:val="24"/>
        </w:rPr>
        <w:tab/>
      </w:r>
      <w:r w:rsidRPr="008207E0">
        <w:rPr>
          <w:rFonts w:eastAsia="Times New Roman" w:cs="Arial"/>
          <w:color w:val="000000"/>
          <w:kern w:val="0"/>
          <w:szCs w:val="24"/>
        </w:rPr>
        <w:tab/>
        <w:t>T</w:t>
      </w:r>
      <w:r w:rsidRPr="008207E0">
        <w:rPr>
          <w:rFonts w:eastAsia="Times New Roman" w:cs="Arial"/>
          <w:color w:val="000000"/>
          <w:kern w:val="0"/>
          <w:szCs w:val="24"/>
          <w:vertAlign w:val="subscript"/>
        </w:rPr>
        <w:t>r</w:t>
      </w:r>
      <w:r w:rsidRPr="008207E0">
        <w:rPr>
          <w:rFonts w:eastAsia="Times New Roman" w:cs="Arial"/>
          <w:color w:val="000000"/>
          <w:kern w:val="0"/>
          <w:szCs w:val="24"/>
        </w:rPr>
        <w:t>: α</w:t>
      </w:r>
      <w:r w:rsidRPr="008207E0">
        <w:rPr>
          <w:rFonts w:eastAsia="Times New Roman" w:cs="Arial"/>
          <w:color w:val="000000"/>
          <w:kern w:val="0"/>
          <w:szCs w:val="24"/>
          <w:vertAlign w:val="subscript"/>
        </w:rPr>
        <w:t>r</w:t>
      </w:r>
      <w:r w:rsidRPr="008207E0">
        <w:rPr>
          <w:rFonts w:eastAsia="Times New Roman" w:cs="Arial"/>
          <w:color w:val="000000"/>
          <w:kern w:val="0"/>
          <w:szCs w:val="24"/>
        </w:rPr>
        <w:t xml:space="preserve"> </w:t>
      </w:r>
      <w:r w:rsidRPr="008207E0">
        <w:rPr>
          <w:rFonts w:eastAsia="Times New Roman" w:cs="Arial"/>
          <w:color w:val="000000"/>
          <w:kern w:val="0"/>
          <w:szCs w:val="24"/>
        </w:rPr>
        <w:tab/>
      </w:r>
      <w:r w:rsidRPr="008207E0">
        <w:rPr>
          <w:rFonts w:eastAsia="Times New Roman" w:cs="Arial"/>
          <w:color w:val="000000"/>
          <w:kern w:val="0"/>
          <w:szCs w:val="24"/>
        </w:rPr>
        <w:tab/>
        <w:t>(1/</w:t>
      </w:r>
      <w:r w:rsidRPr="008207E0">
        <w:rPr>
          <w:rFonts w:eastAsia="Times New Roman" w:cs="Arial"/>
          <w:color w:val="000000"/>
          <w:kern w:val="0"/>
          <w:szCs w:val="24"/>
          <w:vertAlign w:val="superscript"/>
        </w:rPr>
        <w:t>o</w:t>
      </w:r>
      <w:r w:rsidRPr="008207E0">
        <w:rPr>
          <w:rFonts w:eastAsia="Times New Roman" w:cs="Arial"/>
          <w:color w:val="000000"/>
          <w:kern w:val="0"/>
          <w:szCs w:val="24"/>
        </w:rPr>
        <w:t>C)</w:t>
      </w:r>
    </w:p>
    <w:p w14:paraId="3D8B6B9A"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 Điện trở suất của dây nối đất tại nhiệt độ </w:t>
      </w:r>
      <w:r w:rsidRPr="008207E0">
        <w:rPr>
          <w:rFonts w:eastAsia="Times New Roman" w:cs="Arial"/>
          <w:color w:val="000000"/>
          <w:kern w:val="0"/>
          <w:szCs w:val="24"/>
        </w:rPr>
        <w:tab/>
      </w:r>
      <w:r w:rsidRPr="008207E0">
        <w:rPr>
          <w:rFonts w:eastAsia="Times New Roman" w:cs="Arial"/>
          <w:color w:val="000000"/>
          <w:kern w:val="0"/>
          <w:szCs w:val="24"/>
        </w:rPr>
        <w:tab/>
        <w:t>T</w:t>
      </w:r>
      <w:r w:rsidRPr="008207E0">
        <w:rPr>
          <w:rFonts w:eastAsia="Times New Roman" w:cs="Arial"/>
          <w:color w:val="000000"/>
          <w:kern w:val="0"/>
          <w:szCs w:val="24"/>
          <w:vertAlign w:val="subscript"/>
        </w:rPr>
        <w:t>r</w:t>
      </w:r>
      <w:r w:rsidRPr="008207E0">
        <w:rPr>
          <w:rFonts w:eastAsia="Times New Roman" w:cs="Arial"/>
          <w:color w:val="000000"/>
          <w:kern w:val="0"/>
          <w:szCs w:val="24"/>
        </w:rPr>
        <w:t>: ρ</w:t>
      </w:r>
      <w:r w:rsidRPr="008207E0">
        <w:rPr>
          <w:rFonts w:eastAsia="Times New Roman" w:cs="Arial"/>
          <w:color w:val="000000"/>
          <w:kern w:val="0"/>
          <w:szCs w:val="24"/>
          <w:vertAlign w:val="subscript"/>
        </w:rPr>
        <w:t xml:space="preserve">r </w:t>
      </w:r>
      <w:r w:rsidRPr="008207E0">
        <w:rPr>
          <w:rFonts w:eastAsia="Times New Roman" w:cs="Arial"/>
          <w:color w:val="000000"/>
          <w:kern w:val="0"/>
          <w:szCs w:val="24"/>
        </w:rPr>
        <w:tab/>
      </w:r>
      <w:r w:rsidRPr="008207E0">
        <w:rPr>
          <w:rFonts w:eastAsia="Times New Roman" w:cs="Arial"/>
          <w:color w:val="000000"/>
          <w:kern w:val="0"/>
          <w:szCs w:val="24"/>
        </w:rPr>
        <w:tab/>
        <w:t>(μ.Ω.cm)</w:t>
      </w:r>
    </w:p>
    <w:p w14:paraId="28ABD34E"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 Hằng số nhiệt độ: </w:t>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t>K</w:t>
      </w:r>
      <w:r w:rsidRPr="008207E0">
        <w:rPr>
          <w:rFonts w:eastAsia="Times New Roman" w:cs="Arial"/>
          <w:color w:val="000000"/>
          <w:kern w:val="0"/>
          <w:szCs w:val="24"/>
          <w:vertAlign w:val="subscript"/>
        </w:rPr>
        <w:t>0</w:t>
      </w:r>
      <w:r w:rsidRPr="008207E0">
        <w:rPr>
          <w:rFonts w:eastAsia="Times New Roman" w:cs="Arial"/>
          <w:color w:val="000000"/>
          <w:kern w:val="0"/>
          <w:szCs w:val="24"/>
          <w:vertAlign w:val="subscript"/>
        </w:rPr>
        <w:tab/>
      </w:r>
      <w:r w:rsidRPr="008207E0">
        <w:rPr>
          <w:rFonts w:eastAsia="Times New Roman" w:cs="Arial"/>
          <w:color w:val="000000"/>
          <w:kern w:val="0"/>
          <w:szCs w:val="24"/>
          <w:vertAlign w:val="subscript"/>
        </w:rPr>
        <w:tab/>
      </w:r>
      <w:r w:rsidRPr="008207E0">
        <w:rPr>
          <w:rFonts w:eastAsia="Times New Roman" w:cs="Arial"/>
          <w:color w:val="000000"/>
          <w:kern w:val="0"/>
          <w:szCs w:val="24"/>
        </w:rPr>
        <w:t>(</w:t>
      </w:r>
      <w:r w:rsidRPr="008207E0">
        <w:rPr>
          <w:rFonts w:eastAsia="Times New Roman" w:cs="Arial"/>
          <w:color w:val="000000"/>
          <w:kern w:val="0"/>
          <w:szCs w:val="24"/>
          <w:vertAlign w:val="superscript"/>
        </w:rPr>
        <w:t>o</w:t>
      </w:r>
      <w:r w:rsidRPr="008207E0">
        <w:rPr>
          <w:rFonts w:eastAsia="Times New Roman" w:cs="Arial"/>
          <w:color w:val="000000"/>
          <w:kern w:val="0"/>
          <w:szCs w:val="24"/>
        </w:rPr>
        <w:t xml:space="preserve">C) </w:t>
      </w:r>
    </w:p>
    <w:p w14:paraId="62D62170"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 Thời gian duy trì sự cố: </w:t>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t>t</w:t>
      </w:r>
      <w:r w:rsidRPr="008207E0">
        <w:rPr>
          <w:rFonts w:eastAsia="Times New Roman" w:cs="Arial"/>
          <w:color w:val="000000"/>
          <w:kern w:val="0"/>
          <w:szCs w:val="24"/>
          <w:vertAlign w:val="subscript"/>
        </w:rPr>
        <w:t>c</w:t>
      </w:r>
      <w:r w:rsidRPr="008207E0">
        <w:rPr>
          <w:rFonts w:eastAsia="Times New Roman" w:cs="Arial"/>
          <w:color w:val="000000"/>
          <w:kern w:val="0"/>
          <w:szCs w:val="24"/>
        </w:rPr>
        <w:t xml:space="preserve"> </w:t>
      </w:r>
      <w:r w:rsidRPr="008207E0">
        <w:rPr>
          <w:rFonts w:eastAsia="Times New Roman" w:cs="Arial"/>
          <w:color w:val="000000"/>
          <w:kern w:val="0"/>
          <w:szCs w:val="24"/>
        </w:rPr>
        <w:tab/>
      </w:r>
      <w:r w:rsidRPr="008207E0">
        <w:rPr>
          <w:rFonts w:eastAsia="Times New Roman" w:cs="Arial"/>
          <w:color w:val="000000"/>
          <w:kern w:val="0"/>
          <w:szCs w:val="24"/>
        </w:rPr>
        <w:tab/>
        <w:t>(s)</w:t>
      </w:r>
    </w:p>
    <w:p w14:paraId="4BCDB82D"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 Hệ số khả năng chịu nhiệt của dây nối đất: </w:t>
      </w:r>
      <w:r w:rsidRPr="008207E0">
        <w:rPr>
          <w:rFonts w:eastAsia="Times New Roman" w:cs="Arial"/>
          <w:color w:val="000000"/>
          <w:kern w:val="0"/>
          <w:szCs w:val="24"/>
        </w:rPr>
        <w:tab/>
      </w:r>
      <w:r w:rsidRPr="008207E0">
        <w:rPr>
          <w:rFonts w:eastAsia="Times New Roman" w:cs="Arial"/>
          <w:color w:val="000000"/>
          <w:kern w:val="0"/>
          <w:szCs w:val="24"/>
        </w:rPr>
        <w:tab/>
        <w:t xml:space="preserve">TCAP </w:t>
      </w:r>
      <w:r w:rsidRPr="008207E0">
        <w:rPr>
          <w:rFonts w:eastAsia="Times New Roman" w:cs="Arial"/>
          <w:color w:val="000000"/>
          <w:kern w:val="0"/>
          <w:szCs w:val="24"/>
        </w:rPr>
        <w:tab/>
      </w:r>
      <w:r w:rsidRPr="008207E0">
        <w:rPr>
          <w:rFonts w:eastAsia="Times New Roman" w:cs="Arial"/>
          <w:color w:val="000000"/>
          <w:kern w:val="0"/>
          <w:szCs w:val="24"/>
        </w:rPr>
        <w:tab/>
        <w:t>[J/(cm</w:t>
      </w:r>
      <w:r w:rsidRPr="008207E0">
        <w:rPr>
          <w:rFonts w:eastAsia="Times New Roman" w:cs="Arial"/>
          <w:color w:val="000000"/>
          <w:kern w:val="0"/>
          <w:szCs w:val="24"/>
          <w:vertAlign w:val="superscript"/>
        </w:rPr>
        <w:t>3</w:t>
      </w:r>
      <w:r w:rsidRPr="008207E0">
        <w:rPr>
          <w:rFonts w:eastAsia="Times New Roman" w:cs="Arial"/>
          <w:color w:val="000000"/>
          <w:kern w:val="0"/>
          <w:szCs w:val="24"/>
        </w:rPr>
        <w:t>.</w:t>
      </w:r>
      <w:r w:rsidRPr="008207E0">
        <w:rPr>
          <w:rFonts w:eastAsia="Times New Roman" w:cs="Arial"/>
          <w:color w:val="000000"/>
          <w:kern w:val="0"/>
          <w:szCs w:val="24"/>
          <w:vertAlign w:val="superscript"/>
        </w:rPr>
        <w:t>0</w:t>
      </w:r>
      <w:r w:rsidRPr="008207E0">
        <w:rPr>
          <w:rFonts w:eastAsia="Times New Roman" w:cs="Arial"/>
          <w:color w:val="000000"/>
          <w:kern w:val="0"/>
          <w:szCs w:val="24"/>
        </w:rPr>
        <w:t>C)]</w:t>
      </w:r>
    </w:p>
    <w:p w14:paraId="2E1F852B"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 Tiết diện tính toán của dây nối đất </w:t>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t>A</w:t>
      </w:r>
      <w:r w:rsidRPr="008207E0">
        <w:rPr>
          <w:rFonts w:eastAsia="Times New Roman" w:cs="Arial"/>
          <w:color w:val="000000"/>
          <w:kern w:val="0"/>
          <w:szCs w:val="24"/>
          <w:vertAlign w:val="subscript"/>
        </w:rPr>
        <w:t>tt</w:t>
      </w:r>
      <w:r w:rsidRPr="008207E0">
        <w:rPr>
          <w:rFonts w:eastAsia="Times New Roman" w:cs="Arial"/>
          <w:color w:val="000000"/>
          <w:kern w:val="0"/>
          <w:szCs w:val="24"/>
        </w:rPr>
        <w:t xml:space="preserve"> </w:t>
      </w:r>
      <w:r w:rsidRPr="008207E0">
        <w:rPr>
          <w:rFonts w:eastAsia="Times New Roman" w:cs="Arial"/>
          <w:color w:val="000000"/>
          <w:kern w:val="0"/>
          <w:szCs w:val="24"/>
        </w:rPr>
        <w:tab/>
      </w:r>
      <w:r w:rsidRPr="008207E0">
        <w:rPr>
          <w:rFonts w:eastAsia="Times New Roman" w:cs="Arial"/>
          <w:color w:val="000000"/>
          <w:kern w:val="0"/>
          <w:szCs w:val="24"/>
        </w:rPr>
        <w:tab/>
        <w:t>(mm</w:t>
      </w:r>
      <w:r w:rsidRPr="008207E0">
        <w:rPr>
          <w:rFonts w:eastAsia="Times New Roman" w:cs="Arial"/>
          <w:color w:val="000000"/>
          <w:kern w:val="0"/>
          <w:szCs w:val="24"/>
          <w:vertAlign w:val="superscript"/>
        </w:rPr>
        <w:t>2</w:t>
      </w:r>
      <w:r w:rsidRPr="008207E0">
        <w:rPr>
          <w:rFonts w:eastAsia="Times New Roman" w:cs="Arial"/>
          <w:color w:val="000000"/>
          <w:kern w:val="0"/>
          <w:szCs w:val="24"/>
        </w:rPr>
        <w:t>)</w:t>
      </w:r>
    </w:p>
    <w:p w14:paraId="0A448EE7"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 Tiết diện dây nối đất: </w:t>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color w:val="000000"/>
          <w:kern w:val="0"/>
          <w:szCs w:val="24"/>
        </w:rPr>
        <w:tab/>
      </w:r>
      <w:r w:rsidRPr="008207E0">
        <w:rPr>
          <w:rFonts w:eastAsia="Times New Roman" w:cs="Arial"/>
          <w:bCs/>
          <w:kern w:val="0"/>
          <w:szCs w:val="24"/>
        </w:rPr>
        <w:t xml:space="preserve">A </w:t>
      </w:r>
      <w:r w:rsidRPr="008207E0">
        <w:rPr>
          <w:rFonts w:eastAsia="Times New Roman" w:cs="Arial"/>
          <w:bCs/>
          <w:kern w:val="0"/>
          <w:szCs w:val="24"/>
        </w:rPr>
        <w:tab/>
      </w:r>
      <w:r w:rsidRPr="008207E0">
        <w:rPr>
          <w:rFonts w:eastAsia="Times New Roman" w:cs="Arial"/>
          <w:bCs/>
          <w:kern w:val="0"/>
          <w:szCs w:val="24"/>
        </w:rPr>
        <w:tab/>
      </w:r>
      <w:r w:rsidRPr="008207E0">
        <w:rPr>
          <w:rFonts w:eastAsia="Times New Roman" w:cs="Arial"/>
          <w:color w:val="000000"/>
          <w:kern w:val="0"/>
          <w:szCs w:val="24"/>
        </w:rPr>
        <w:t>(mm</w:t>
      </w:r>
      <w:r w:rsidRPr="008207E0">
        <w:rPr>
          <w:rFonts w:eastAsia="Times New Roman" w:cs="Arial"/>
          <w:color w:val="000000"/>
          <w:kern w:val="0"/>
          <w:szCs w:val="24"/>
          <w:vertAlign w:val="superscript"/>
        </w:rPr>
        <w:t>2</w:t>
      </w:r>
      <w:r w:rsidRPr="008207E0">
        <w:rPr>
          <w:rFonts w:eastAsia="Times New Roman" w:cs="Arial"/>
          <w:color w:val="000000"/>
          <w:kern w:val="0"/>
          <w:szCs w:val="24"/>
        </w:rPr>
        <w:t>)</w:t>
      </w:r>
    </w:p>
    <w:p w14:paraId="032AE3F3"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Đối với vật liệu nối đất là dây đồng (nối từ thiết bị đến trụ đỡ) ta có:</w:t>
      </w:r>
    </w:p>
    <w:p w14:paraId="1F77A551"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(Trường hợp tính toán với dòng ngắn mạch I</w:t>
      </w:r>
      <w:r w:rsidRPr="008207E0">
        <w:rPr>
          <w:rFonts w:eastAsia="Times New Roman" w:cs="Arial"/>
          <w:kern w:val="0"/>
          <w:szCs w:val="24"/>
          <w:vertAlign w:val="subscript"/>
        </w:rPr>
        <w:t>N</w:t>
      </w:r>
      <w:r w:rsidRPr="008207E0">
        <w:rPr>
          <w:rFonts w:eastAsia="Times New Roman" w:cs="Arial"/>
          <w:kern w:val="0"/>
          <w:szCs w:val="24"/>
        </w:rPr>
        <w:t xml:space="preserve"> = 40 kA)</w:t>
      </w:r>
    </w:p>
    <w:tbl>
      <w:tblPr>
        <w:tblW w:w="893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1156"/>
        <w:gridCol w:w="1396"/>
        <w:gridCol w:w="1141"/>
      </w:tblGrid>
      <w:tr w:rsidR="0081399B" w:rsidRPr="008207E0" w14:paraId="61485840" w14:textId="77777777" w:rsidTr="00E1388A">
        <w:trPr>
          <w:trHeight w:val="314"/>
        </w:trPr>
        <w:tc>
          <w:tcPr>
            <w:tcW w:w="5245" w:type="dxa"/>
            <w:shd w:val="clear" w:color="auto" w:fill="auto"/>
            <w:noWrap/>
            <w:vAlign w:val="bottom"/>
          </w:tcPr>
          <w:p w14:paraId="4C0DC535"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Thông số cơ bản</w:t>
            </w:r>
          </w:p>
        </w:tc>
        <w:tc>
          <w:tcPr>
            <w:tcW w:w="1156" w:type="dxa"/>
            <w:shd w:val="clear" w:color="auto" w:fill="auto"/>
            <w:noWrap/>
            <w:vAlign w:val="bottom"/>
          </w:tcPr>
          <w:p w14:paraId="47535640"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Kí hệu</w:t>
            </w:r>
          </w:p>
        </w:tc>
        <w:tc>
          <w:tcPr>
            <w:tcW w:w="1396" w:type="dxa"/>
            <w:shd w:val="clear" w:color="auto" w:fill="auto"/>
            <w:noWrap/>
            <w:vAlign w:val="bottom"/>
          </w:tcPr>
          <w:p w14:paraId="6320A07A"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Giá trị</w:t>
            </w:r>
          </w:p>
        </w:tc>
        <w:tc>
          <w:tcPr>
            <w:tcW w:w="1141" w:type="dxa"/>
            <w:shd w:val="clear" w:color="auto" w:fill="auto"/>
            <w:noWrap/>
            <w:vAlign w:val="bottom"/>
          </w:tcPr>
          <w:p w14:paraId="75B9503E"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Đơn vị</w:t>
            </w:r>
          </w:p>
        </w:tc>
      </w:tr>
      <w:tr w:rsidR="0081399B" w:rsidRPr="008207E0" w14:paraId="2C779A07" w14:textId="77777777" w:rsidTr="00E1388A">
        <w:trPr>
          <w:trHeight w:val="260"/>
        </w:trPr>
        <w:tc>
          <w:tcPr>
            <w:tcW w:w="5245" w:type="dxa"/>
            <w:shd w:val="clear" w:color="auto" w:fill="auto"/>
            <w:noWrap/>
            <w:vAlign w:val="bottom"/>
          </w:tcPr>
          <w:p w14:paraId="2F6E87A9"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Dòng điện ngắn mạch của hệ thống:</w:t>
            </w:r>
          </w:p>
        </w:tc>
        <w:tc>
          <w:tcPr>
            <w:tcW w:w="1156" w:type="dxa"/>
            <w:shd w:val="clear" w:color="auto" w:fill="auto"/>
            <w:noWrap/>
            <w:vAlign w:val="bottom"/>
          </w:tcPr>
          <w:p w14:paraId="3E573443"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I</w:t>
            </w:r>
            <w:r w:rsidRPr="008207E0">
              <w:rPr>
                <w:rFonts w:eastAsia="Times New Roman" w:cs="Arial"/>
                <w:color w:val="000000"/>
                <w:kern w:val="0"/>
                <w:szCs w:val="24"/>
                <w:vertAlign w:val="subscript"/>
              </w:rPr>
              <w:t>N</w:t>
            </w:r>
            <w:r w:rsidRPr="008207E0">
              <w:rPr>
                <w:rFonts w:eastAsia="Times New Roman" w:cs="Arial"/>
                <w:color w:val="000000"/>
                <w:kern w:val="0"/>
                <w:szCs w:val="24"/>
              </w:rPr>
              <w:t xml:space="preserve"> =</w:t>
            </w:r>
          </w:p>
        </w:tc>
        <w:tc>
          <w:tcPr>
            <w:tcW w:w="1396" w:type="dxa"/>
            <w:shd w:val="clear" w:color="auto" w:fill="auto"/>
            <w:noWrap/>
            <w:vAlign w:val="bottom"/>
          </w:tcPr>
          <w:p w14:paraId="327CCE53" w14:textId="77777777" w:rsidR="0081399B" w:rsidRPr="008207E0" w:rsidRDefault="0081399B" w:rsidP="00150154">
            <w:pPr>
              <w:widowControl w:val="0"/>
              <w:spacing w:line="252" w:lineRule="auto"/>
              <w:jc w:val="right"/>
              <w:rPr>
                <w:rFonts w:eastAsia="Times New Roman" w:cs="Arial"/>
                <w:color w:val="000000"/>
                <w:kern w:val="0"/>
                <w:szCs w:val="24"/>
              </w:rPr>
            </w:pPr>
            <w:r w:rsidRPr="008207E0">
              <w:rPr>
                <w:rFonts w:eastAsia="Times New Roman" w:cs="Arial"/>
                <w:color w:val="000000"/>
                <w:kern w:val="0"/>
                <w:szCs w:val="24"/>
              </w:rPr>
              <w:t>(40)</w:t>
            </w:r>
          </w:p>
        </w:tc>
        <w:tc>
          <w:tcPr>
            <w:tcW w:w="1141" w:type="dxa"/>
            <w:shd w:val="clear" w:color="auto" w:fill="auto"/>
            <w:noWrap/>
            <w:vAlign w:val="bottom"/>
          </w:tcPr>
          <w:p w14:paraId="790413C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kA</w:t>
            </w:r>
          </w:p>
        </w:tc>
      </w:tr>
      <w:tr w:rsidR="0081399B" w:rsidRPr="008207E0" w14:paraId="1A2EE7D0" w14:textId="77777777" w:rsidTr="00E1388A">
        <w:trPr>
          <w:trHeight w:val="242"/>
        </w:trPr>
        <w:tc>
          <w:tcPr>
            <w:tcW w:w="5245" w:type="dxa"/>
            <w:shd w:val="clear" w:color="auto" w:fill="auto"/>
            <w:noWrap/>
            <w:vAlign w:val="bottom"/>
          </w:tcPr>
          <w:p w14:paraId="035CC53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Loại dây nối đất</w:t>
            </w:r>
          </w:p>
        </w:tc>
        <w:tc>
          <w:tcPr>
            <w:tcW w:w="3693" w:type="dxa"/>
            <w:gridSpan w:val="3"/>
            <w:shd w:val="clear" w:color="auto" w:fill="auto"/>
            <w:noWrap/>
            <w:vAlign w:val="bottom"/>
          </w:tcPr>
          <w:p w14:paraId="19061A62"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kern w:val="0"/>
                <w:szCs w:val="24"/>
              </w:rPr>
              <w:t>Đồng thường</w:t>
            </w:r>
          </w:p>
        </w:tc>
      </w:tr>
      <w:tr w:rsidR="0081399B" w:rsidRPr="008207E0" w14:paraId="1AA73F22" w14:textId="77777777" w:rsidTr="00E1388A">
        <w:trPr>
          <w:trHeight w:val="323"/>
        </w:trPr>
        <w:tc>
          <w:tcPr>
            <w:tcW w:w="5245" w:type="dxa"/>
            <w:shd w:val="clear" w:color="auto" w:fill="auto"/>
            <w:noWrap/>
            <w:vAlign w:val="bottom"/>
          </w:tcPr>
          <w:p w14:paraId="147FD19C"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Nhiệt độ cho phép lớn nhất của dây dẫn:</w:t>
            </w:r>
          </w:p>
        </w:tc>
        <w:tc>
          <w:tcPr>
            <w:tcW w:w="1156" w:type="dxa"/>
            <w:shd w:val="clear" w:color="auto" w:fill="auto"/>
            <w:noWrap/>
            <w:vAlign w:val="bottom"/>
          </w:tcPr>
          <w:p w14:paraId="0699063F"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w:t>
            </w:r>
            <w:r w:rsidRPr="008207E0">
              <w:rPr>
                <w:rFonts w:eastAsia="Times New Roman" w:cs="Arial"/>
                <w:color w:val="000000"/>
                <w:kern w:val="0"/>
                <w:szCs w:val="24"/>
                <w:vertAlign w:val="subscript"/>
              </w:rPr>
              <w:t>m</w:t>
            </w:r>
            <w:r w:rsidRPr="008207E0">
              <w:rPr>
                <w:rFonts w:eastAsia="Times New Roman" w:cs="Arial"/>
                <w:color w:val="000000"/>
                <w:kern w:val="0"/>
                <w:szCs w:val="24"/>
              </w:rPr>
              <w:t xml:space="preserve"> =</w:t>
            </w:r>
          </w:p>
        </w:tc>
        <w:tc>
          <w:tcPr>
            <w:tcW w:w="1396" w:type="dxa"/>
            <w:shd w:val="clear" w:color="auto" w:fill="auto"/>
            <w:noWrap/>
            <w:vAlign w:val="bottom"/>
          </w:tcPr>
          <w:p w14:paraId="379157AF"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1084</w:t>
            </w:r>
          </w:p>
        </w:tc>
        <w:tc>
          <w:tcPr>
            <w:tcW w:w="1141" w:type="dxa"/>
            <w:shd w:val="clear" w:color="auto" w:fill="auto"/>
            <w:noWrap/>
            <w:vAlign w:val="bottom"/>
          </w:tcPr>
          <w:p w14:paraId="5DDDA24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vertAlign w:val="superscript"/>
              </w:rPr>
              <w:t>o</w:t>
            </w:r>
            <w:r w:rsidRPr="008207E0">
              <w:rPr>
                <w:rFonts w:eastAsia="Times New Roman" w:cs="Arial"/>
                <w:color w:val="000000"/>
                <w:kern w:val="0"/>
                <w:szCs w:val="24"/>
              </w:rPr>
              <w:t>C</w:t>
            </w:r>
          </w:p>
        </w:tc>
      </w:tr>
      <w:tr w:rsidR="0081399B" w:rsidRPr="008207E0" w14:paraId="26227773" w14:textId="77777777" w:rsidTr="00E1388A">
        <w:trPr>
          <w:trHeight w:val="341"/>
        </w:trPr>
        <w:tc>
          <w:tcPr>
            <w:tcW w:w="5245" w:type="dxa"/>
            <w:shd w:val="clear" w:color="auto" w:fill="auto"/>
            <w:noWrap/>
            <w:vAlign w:val="bottom"/>
          </w:tcPr>
          <w:p w14:paraId="1D2DBDD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Nhiệt độ môi trường xung quanh:</w:t>
            </w:r>
          </w:p>
        </w:tc>
        <w:tc>
          <w:tcPr>
            <w:tcW w:w="1156" w:type="dxa"/>
            <w:shd w:val="clear" w:color="auto" w:fill="auto"/>
            <w:noWrap/>
            <w:vAlign w:val="bottom"/>
          </w:tcPr>
          <w:p w14:paraId="7ED7B2D2"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w:t>
            </w:r>
            <w:r w:rsidRPr="008207E0">
              <w:rPr>
                <w:rFonts w:eastAsia="Times New Roman" w:cs="Arial"/>
                <w:color w:val="000000"/>
                <w:kern w:val="0"/>
                <w:szCs w:val="24"/>
                <w:vertAlign w:val="subscript"/>
              </w:rPr>
              <w:t>a</w:t>
            </w:r>
            <w:r w:rsidRPr="008207E0">
              <w:rPr>
                <w:rFonts w:eastAsia="Times New Roman" w:cs="Arial"/>
                <w:color w:val="000000"/>
                <w:kern w:val="0"/>
                <w:szCs w:val="24"/>
              </w:rPr>
              <w:t xml:space="preserve"> =</w:t>
            </w:r>
          </w:p>
        </w:tc>
        <w:tc>
          <w:tcPr>
            <w:tcW w:w="1396" w:type="dxa"/>
            <w:shd w:val="clear" w:color="auto" w:fill="auto"/>
            <w:noWrap/>
            <w:vAlign w:val="bottom"/>
          </w:tcPr>
          <w:p w14:paraId="33F40F76" w14:textId="77777777" w:rsidR="0081399B" w:rsidRPr="008207E0" w:rsidRDefault="0081399B" w:rsidP="00150154">
            <w:pPr>
              <w:widowControl w:val="0"/>
              <w:spacing w:line="252" w:lineRule="auto"/>
              <w:jc w:val="right"/>
              <w:rPr>
                <w:rFonts w:eastAsia="Times New Roman" w:cs="Arial"/>
                <w:color w:val="000000"/>
                <w:kern w:val="0"/>
                <w:szCs w:val="24"/>
              </w:rPr>
            </w:pPr>
            <w:r w:rsidRPr="008207E0">
              <w:rPr>
                <w:rFonts w:eastAsia="Times New Roman" w:cs="Arial"/>
                <w:color w:val="000000"/>
                <w:kern w:val="0"/>
                <w:szCs w:val="24"/>
              </w:rPr>
              <w:t>40</w:t>
            </w:r>
          </w:p>
        </w:tc>
        <w:tc>
          <w:tcPr>
            <w:tcW w:w="1141" w:type="dxa"/>
            <w:shd w:val="clear" w:color="auto" w:fill="auto"/>
            <w:noWrap/>
            <w:vAlign w:val="bottom"/>
          </w:tcPr>
          <w:p w14:paraId="3501EE5F"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vertAlign w:val="superscript"/>
              </w:rPr>
              <w:t>o</w:t>
            </w:r>
            <w:r w:rsidRPr="008207E0">
              <w:rPr>
                <w:rFonts w:eastAsia="Times New Roman" w:cs="Arial"/>
                <w:color w:val="000000"/>
                <w:kern w:val="0"/>
                <w:szCs w:val="24"/>
              </w:rPr>
              <w:t>C</w:t>
            </w:r>
          </w:p>
        </w:tc>
      </w:tr>
      <w:tr w:rsidR="0081399B" w:rsidRPr="008207E0" w14:paraId="6223116D" w14:textId="77777777" w:rsidTr="00E1388A">
        <w:trPr>
          <w:trHeight w:val="269"/>
        </w:trPr>
        <w:tc>
          <w:tcPr>
            <w:tcW w:w="5245" w:type="dxa"/>
            <w:shd w:val="clear" w:color="auto" w:fill="auto"/>
            <w:noWrap/>
            <w:vAlign w:val="bottom"/>
          </w:tcPr>
          <w:p w14:paraId="134D2E7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 tản nhiệt của dây tại nhiệt độ T</w:t>
            </w:r>
            <w:r w:rsidRPr="008207E0">
              <w:rPr>
                <w:rFonts w:eastAsia="Times New Roman" w:cs="Arial"/>
                <w:color w:val="000000"/>
                <w:kern w:val="0"/>
                <w:szCs w:val="24"/>
                <w:vertAlign w:val="subscript"/>
              </w:rPr>
              <w:t>r</w:t>
            </w:r>
          </w:p>
        </w:tc>
        <w:tc>
          <w:tcPr>
            <w:tcW w:w="1156" w:type="dxa"/>
            <w:shd w:val="clear" w:color="auto" w:fill="auto"/>
            <w:noWrap/>
            <w:vAlign w:val="bottom"/>
          </w:tcPr>
          <w:p w14:paraId="12FBCA0C"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α</w:t>
            </w:r>
            <w:r w:rsidRPr="008207E0">
              <w:rPr>
                <w:rFonts w:eastAsia="Times New Roman" w:cs="Arial"/>
                <w:color w:val="000000"/>
                <w:kern w:val="0"/>
                <w:szCs w:val="24"/>
                <w:vertAlign w:val="subscript"/>
              </w:rPr>
              <w:t>r</w:t>
            </w:r>
            <w:r w:rsidRPr="008207E0">
              <w:rPr>
                <w:rFonts w:eastAsia="Times New Roman" w:cs="Arial"/>
                <w:color w:val="000000"/>
                <w:kern w:val="0"/>
                <w:szCs w:val="24"/>
              </w:rPr>
              <w:t xml:space="preserve"> =</w:t>
            </w:r>
          </w:p>
        </w:tc>
        <w:tc>
          <w:tcPr>
            <w:tcW w:w="1396" w:type="dxa"/>
            <w:shd w:val="clear" w:color="auto" w:fill="auto"/>
            <w:noWrap/>
            <w:vAlign w:val="bottom"/>
          </w:tcPr>
          <w:p w14:paraId="6082E0C9"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0,00381</w:t>
            </w:r>
          </w:p>
        </w:tc>
        <w:tc>
          <w:tcPr>
            <w:tcW w:w="1141" w:type="dxa"/>
            <w:shd w:val="clear" w:color="auto" w:fill="auto"/>
            <w:noWrap/>
            <w:vAlign w:val="bottom"/>
          </w:tcPr>
          <w:p w14:paraId="17F6623A"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1/</w:t>
            </w:r>
            <w:r w:rsidRPr="008207E0">
              <w:rPr>
                <w:rFonts w:eastAsia="Times New Roman" w:cs="Arial"/>
                <w:color w:val="000000"/>
                <w:kern w:val="0"/>
                <w:szCs w:val="24"/>
                <w:vertAlign w:val="superscript"/>
              </w:rPr>
              <w:t>o</w:t>
            </w:r>
            <w:r w:rsidRPr="008207E0">
              <w:rPr>
                <w:rFonts w:eastAsia="Times New Roman" w:cs="Arial"/>
                <w:color w:val="000000"/>
                <w:kern w:val="0"/>
                <w:szCs w:val="24"/>
              </w:rPr>
              <w:t>C</w:t>
            </w:r>
          </w:p>
        </w:tc>
      </w:tr>
      <w:tr w:rsidR="0081399B" w:rsidRPr="008207E0" w14:paraId="2CCB92CD" w14:textId="77777777" w:rsidTr="00E1388A">
        <w:trPr>
          <w:trHeight w:val="242"/>
        </w:trPr>
        <w:tc>
          <w:tcPr>
            <w:tcW w:w="5245" w:type="dxa"/>
            <w:shd w:val="clear" w:color="auto" w:fill="auto"/>
            <w:noWrap/>
            <w:vAlign w:val="bottom"/>
          </w:tcPr>
          <w:p w14:paraId="766071F0"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suất của dây tiếp đất tại nhiệt độ T</w:t>
            </w:r>
            <w:r w:rsidRPr="008207E0">
              <w:rPr>
                <w:rFonts w:eastAsia="Times New Roman" w:cs="Arial"/>
                <w:color w:val="000000"/>
                <w:kern w:val="0"/>
                <w:szCs w:val="24"/>
                <w:vertAlign w:val="subscript"/>
              </w:rPr>
              <w:t>r</w:t>
            </w:r>
          </w:p>
        </w:tc>
        <w:tc>
          <w:tcPr>
            <w:tcW w:w="1156" w:type="dxa"/>
            <w:shd w:val="clear" w:color="auto" w:fill="auto"/>
            <w:noWrap/>
            <w:vAlign w:val="bottom"/>
          </w:tcPr>
          <w:p w14:paraId="6D00013E"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ρ</w:t>
            </w:r>
            <w:r w:rsidRPr="008207E0">
              <w:rPr>
                <w:rFonts w:eastAsia="Times New Roman" w:cs="Arial"/>
                <w:color w:val="000000"/>
                <w:kern w:val="0"/>
                <w:szCs w:val="24"/>
                <w:vertAlign w:val="subscript"/>
              </w:rPr>
              <w:t>r</w:t>
            </w:r>
            <w:r w:rsidRPr="008207E0">
              <w:rPr>
                <w:rFonts w:eastAsia="Times New Roman" w:cs="Arial"/>
                <w:color w:val="000000"/>
                <w:kern w:val="0"/>
                <w:szCs w:val="24"/>
              </w:rPr>
              <w:t xml:space="preserve"> =</w:t>
            </w:r>
          </w:p>
        </w:tc>
        <w:tc>
          <w:tcPr>
            <w:tcW w:w="1396" w:type="dxa"/>
            <w:shd w:val="clear" w:color="auto" w:fill="auto"/>
            <w:noWrap/>
            <w:vAlign w:val="bottom"/>
          </w:tcPr>
          <w:p w14:paraId="343C8782"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1,78</w:t>
            </w:r>
          </w:p>
        </w:tc>
        <w:tc>
          <w:tcPr>
            <w:tcW w:w="1141" w:type="dxa"/>
            <w:shd w:val="clear" w:color="auto" w:fill="auto"/>
            <w:noWrap/>
            <w:vAlign w:val="bottom"/>
          </w:tcPr>
          <w:p w14:paraId="112753EE"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μ.Ω.cm</w:t>
            </w:r>
          </w:p>
        </w:tc>
      </w:tr>
      <w:tr w:rsidR="0081399B" w:rsidRPr="008207E0" w14:paraId="686CA0E2" w14:textId="77777777" w:rsidTr="00E1388A">
        <w:trPr>
          <w:trHeight w:val="314"/>
        </w:trPr>
        <w:tc>
          <w:tcPr>
            <w:tcW w:w="5245" w:type="dxa"/>
            <w:shd w:val="clear" w:color="auto" w:fill="auto"/>
            <w:noWrap/>
            <w:vAlign w:val="bottom"/>
          </w:tcPr>
          <w:p w14:paraId="18CB84F0"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w:t>
            </w:r>
          </w:p>
        </w:tc>
        <w:tc>
          <w:tcPr>
            <w:tcW w:w="1156" w:type="dxa"/>
            <w:shd w:val="clear" w:color="auto" w:fill="auto"/>
            <w:noWrap/>
            <w:vAlign w:val="bottom"/>
          </w:tcPr>
          <w:p w14:paraId="52B7A315"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K</w:t>
            </w:r>
            <w:r w:rsidRPr="008207E0">
              <w:rPr>
                <w:rFonts w:eastAsia="Times New Roman" w:cs="Arial"/>
                <w:color w:val="000000"/>
                <w:kern w:val="0"/>
                <w:szCs w:val="24"/>
                <w:vertAlign w:val="subscript"/>
              </w:rPr>
              <w:t>0</w:t>
            </w:r>
            <w:r w:rsidRPr="008207E0">
              <w:rPr>
                <w:rFonts w:eastAsia="Times New Roman" w:cs="Arial"/>
                <w:color w:val="000000"/>
                <w:kern w:val="0"/>
                <w:szCs w:val="24"/>
              </w:rPr>
              <w:t xml:space="preserve"> = </w:t>
            </w:r>
          </w:p>
        </w:tc>
        <w:tc>
          <w:tcPr>
            <w:tcW w:w="1396" w:type="dxa"/>
            <w:shd w:val="clear" w:color="auto" w:fill="auto"/>
            <w:noWrap/>
            <w:vAlign w:val="bottom"/>
          </w:tcPr>
          <w:p w14:paraId="69F849CC"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242</w:t>
            </w:r>
          </w:p>
        </w:tc>
        <w:tc>
          <w:tcPr>
            <w:tcW w:w="1141" w:type="dxa"/>
            <w:shd w:val="clear" w:color="auto" w:fill="auto"/>
            <w:noWrap/>
            <w:vAlign w:val="bottom"/>
          </w:tcPr>
          <w:p w14:paraId="753409E6" w14:textId="77777777" w:rsidR="0081399B" w:rsidRPr="008207E0" w:rsidRDefault="0081399B" w:rsidP="00150154">
            <w:pPr>
              <w:widowControl w:val="0"/>
              <w:spacing w:line="252" w:lineRule="auto"/>
              <w:rPr>
                <w:rFonts w:eastAsia="Times New Roman" w:cs="Arial"/>
                <w:color w:val="000000"/>
                <w:kern w:val="0"/>
                <w:szCs w:val="24"/>
              </w:rPr>
            </w:pPr>
          </w:p>
        </w:tc>
      </w:tr>
      <w:tr w:rsidR="0081399B" w:rsidRPr="008207E0" w14:paraId="448BAAA6" w14:textId="77777777" w:rsidTr="00E1388A">
        <w:trPr>
          <w:trHeight w:val="278"/>
        </w:trPr>
        <w:tc>
          <w:tcPr>
            <w:tcW w:w="5245" w:type="dxa"/>
            <w:shd w:val="clear" w:color="auto" w:fill="auto"/>
            <w:noWrap/>
            <w:vAlign w:val="bottom"/>
          </w:tcPr>
          <w:p w14:paraId="2A64E05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Thời gian duy trì sự cố:</w:t>
            </w:r>
          </w:p>
        </w:tc>
        <w:tc>
          <w:tcPr>
            <w:tcW w:w="1156" w:type="dxa"/>
            <w:shd w:val="clear" w:color="auto" w:fill="auto"/>
            <w:noWrap/>
            <w:vAlign w:val="bottom"/>
          </w:tcPr>
          <w:p w14:paraId="7AFEFBBC"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w:t>
            </w:r>
            <w:r w:rsidRPr="008207E0">
              <w:rPr>
                <w:rFonts w:eastAsia="Times New Roman" w:cs="Arial"/>
                <w:color w:val="000000"/>
                <w:kern w:val="0"/>
                <w:szCs w:val="24"/>
                <w:vertAlign w:val="subscript"/>
              </w:rPr>
              <w:t>c</w:t>
            </w:r>
            <w:r w:rsidRPr="008207E0">
              <w:rPr>
                <w:rFonts w:eastAsia="Times New Roman" w:cs="Arial"/>
                <w:color w:val="000000"/>
                <w:kern w:val="0"/>
                <w:szCs w:val="24"/>
              </w:rPr>
              <w:t xml:space="preserve"> = </w:t>
            </w:r>
          </w:p>
        </w:tc>
        <w:tc>
          <w:tcPr>
            <w:tcW w:w="1396" w:type="dxa"/>
            <w:shd w:val="clear" w:color="auto" w:fill="auto"/>
            <w:noWrap/>
            <w:vAlign w:val="bottom"/>
          </w:tcPr>
          <w:p w14:paraId="230C59DA" w14:textId="77777777" w:rsidR="0081399B" w:rsidRPr="008207E0" w:rsidRDefault="0081399B" w:rsidP="00150154">
            <w:pPr>
              <w:widowControl w:val="0"/>
              <w:spacing w:line="252" w:lineRule="auto"/>
              <w:jc w:val="right"/>
              <w:rPr>
                <w:rFonts w:eastAsia="Times New Roman" w:cs="Arial"/>
                <w:color w:val="000000"/>
                <w:kern w:val="0"/>
                <w:szCs w:val="24"/>
              </w:rPr>
            </w:pPr>
            <w:r w:rsidRPr="008207E0">
              <w:rPr>
                <w:rFonts w:eastAsia="Times New Roman" w:cs="Arial"/>
                <w:color w:val="000000"/>
                <w:kern w:val="0"/>
                <w:szCs w:val="24"/>
              </w:rPr>
              <w:t>0,5</w:t>
            </w:r>
          </w:p>
        </w:tc>
        <w:tc>
          <w:tcPr>
            <w:tcW w:w="1141" w:type="dxa"/>
            <w:shd w:val="clear" w:color="auto" w:fill="auto"/>
            <w:noWrap/>
            <w:vAlign w:val="bottom"/>
          </w:tcPr>
          <w:p w14:paraId="2BDFD21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s</w:t>
            </w:r>
          </w:p>
        </w:tc>
      </w:tr>
      <w:tr w:rsidR="0081399B" w:rsidRPr="008207E0" w14:paraId="51EC12C0" w14:textId="77777777" w:rsidTr="00E1388A">
        <w:trPr>
          <w:trHeight w:val="242"/>
        </w:trPr>
        <w:tc>
          <w:tcPr>
            <w:tcW w:w="5245" w:type="dxa"/>
            <w:shd w:val="clear" w:color="auto" w:fill="auto"/>
            <w:noWrap/>
            <w:vAlign w:val="bottom"/>
          </w:tcPr>
          <w:p w14:paraId="3D1E8A8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 khả năng chịu nhiệt dây đồng:</w:t>
            </w:r>
          </w:p>
        </w:tc>
        <w:tc>
          <w:tcPr>
            <w:tcW w:w="1156" w:type="dxa"/>
            <w:shd w:val="clear" w:color="auto" w:fill="auto"/>
            <w:noWrap/>
            <w:vAlign w:val="bottom"/>
          </w:tcPr>
          <w:p w14:paraId="57B5504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TCAP = </w:t>
            </w:r>
          </w:p>
        </w:tc>
        <w:tc>
          <w:tcPr>
            <w:tcW w:w="1396" w:type="dxa"/>
            <w:shd w:val="clear" w:color="auto" w:fill="auto"/>
            <w:noWrap/>
            <w:vAlign w:val="bottom"/>
          </w:tcPr>
          <w:p w14:paraId="61D5C1EE"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3,42</w:t>
            </w:r>
          </w:p>
        </w:tc>
        <w:tc>
          <w:tcPr>
            <w:tcW w:w="1141" w:type="dxa"/>
            <w:shd w:val="clear" w:color="auto" w:fill="auto"/>
            <w:noWrap/>
            <w:vAlign w:val="bottom"/>
          </w:tcPr>
          <w:p w14:paraId="607DB74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J/cm</w:t>
            </w:r>
            <w:r w:rsidRPr="008207E0">
              <w:rPr>
                <w:rFonts w:eastAsia="Times New Roman" w:cs="Arial"/>
                <w:color w:val="000000"/>
                <w:kern w:val="0"/>
                <w:szCs w:val="24"/>
                <w:vertAlign w:val="superscript"/>
              </w:rPr>
              <w:t>3</w:t>
            </w:r>
            <w:r w:rsidRPr="008207E0">
              <w:rPr>
                <w:rFonts w:eastAsia="Times New Roman" w:cs="Arial"/>
                <w:color w:val="000000"/>
                <w:kern w:val="0"/>
                <w:szCs w:val="24"/>
              </w:rPr>
              <w:t>.</w:t>
            </w:r>
            <w:r w:rsidRPr="008207E0">
              <w:rPr>
                <w:rFonts w:eastAsia="Times New Roman" w:cs="Arial"/>
                <w:color w:val="000000"/>
                <w:kern w:val="0"/>
                <w:szCs w:val="24"/>
                <w:vertAlign w:val="superscript"/>
              </w:rPr>
              <w:t>0</w:t>
            </w:r>
            <w:r w:rsidRPr="008207E0">
              <w:rPr>
                <w:rFonts w:eastAsia="Times New Roman" w:cs="Arial"/>
                <w:color w:val="000000"/>
                <w:kern w:val="0"/>
                <w:szCs w:val="24"/>
              </w:rPr>
              <w:t>C</w:t>
            </w:r>
          </w:p>
        </w:tc>
      </w:tr>
      <w:tr w:rsidR="0081399B" w:rsidRPr="008207E0" w14:paraId="32E74606" w14:textId="77777777" w:rsidTr="00E1388A">
        <w:trPr>
          <w:trHeight w:val="323"/>
        </w:trPr>
        <w:tc>
          <w:tcPr>
            <w:tcW w:w="5245" w:type="dxa"/>
            <w:shd w:val="clear" w:color="auto" w:fill="auto"/>
            <w:noWrap/>
            <w:vAlign w:val="bottom"/>
          </w:tcPr>
          <w:p w14:paraId="68983D4B"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Tiết diện dây dẫn nối đất:</w:t>
            </w:r>
          </w:p>
        </w:tc>
        <w:tc>
          <w:tcPr>
            <w:tcW w:w="1156" w:type="dxa"/>
            <w:shd w:val="clear" w:color="auto" w:fill="auto"/>
            <w:noWrap/>
            <w:vAlign w:val="bottom"/>
          </w:tcPr>
          <w:p w14:paraId="3374558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A</w:t>
            </w:r>
            <w:r w:rsidRPr="008207E0">
              <w:rPr>
                <w:rFonts w:eastAsia="Times New Roman" w:cs="Arial"/>
                <w:color w:val="000000"/>
                <w:kern w:val="0"/>
                <w:szCs w:val="24"/>
                <w:vertAlign w:val="subscript"/>
              </w:rPr>
              <w:t>tt</w:t>
            </w:r>
            <w:r w:rsidRPr="008207E0">
              <w:rPr>
                <w:rFonts w:eastAsia="Times New Roman" w:cs="Arial"/>
                <w:color w:val="000000"/>
                <w:kern w:val="0"/>
                <w:szCs w:val="24"/>
              </w:rPr>
              <w:t xml:space="preserve"> =</w:t>
            </w:r>
          </w:p>
        </w:tc>
        <w:tc>
          <w:tcPr>
            <w:tcW w:w="1396" w:type="dxa"/>
            <w:shd w:val="clear" w:color="auto" w:fill="auto"/>
            <w:noWrap/>
            <w:vAlign w:val="bottom"/>
          </w:tcPr>
          <w:p w14:paraId="110178AE" w14:textId="77777777" w:rsidR="0081399B" w:rsidRPr="008207E0" w:rsidRDefault="0081399B" w:rsidP="00150154">
            <w:pPr>
              <w:widowControl w:val="0"/>
              <w:spacing w:line="252" w:lineRule="auto"/>
              <w:jc w:val="right"/>
              <w:rPr>
                <w:rFonts w:eastAsia="Times New Roman" w:cs="Arial"/>
                <w:color w:val="000000"/>
                <w:kern w:val="0"/>
                <w:szCs w:val="24"/>
              </w:rPr>
            </w:pPr>
            <w:r w:rsidRPr="008207E0">
              <w:rPr>
                <w:rFonts w:eastAsia="Times New Roman" w:cs="Arial"/>
                <w:color w:val="000000"/>
                <w:kern w:val="0"/>
                <w:szCs w:val="24"/>
              </w:rPr>
              <w:t>101,23</w:t>
            </w:r>
          </w:p>
        </w:tc>
        <w:tc>
          <w:tcPr>
            <w:tcW w:w="1141" w:type="dxa"/>
            <w:shd w:val="clear" w:color="auto" w:fill="auto"/>
            <w:noWrap/>
            <w:vAlign w:val="bottom"/>
          </w:tcPr>
          <w:p w14:paraId="007F68E2"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mm</w:t>
            </w:r>
            <w:r w:rsidRPr="008207E0">
              <w:rPr>
                <w:rFonts w:eastAsia="Times New Roman" w:cs="Arial"/>
                <w:color w:val="000000"/>
                <w:kern w:val="0"/>
                <w:szCs w:val="24"/>
                <w:vertAlign w:val="superscript"/>
              </w:rPr>
              <w:t>2</w:t>
            </w:r>
          </w:p>
        </w:tc>
      </w:tr>
      <w:tr w:rsidR="0081399B" w:rsidRPr="008207E0" w14:paraId="7B0DA8A8" w14:textId="77777777" w:rsidTr="00E1388A">
        <w:trPr>
          <w:trHeight w:val="260"/>
        </w:trPr>
        <w:tc>
          <w:tcPr>
            <w:tcW w:w="5245" w:type="dxa"/>
            <w:shd w:val="clear" w:color="auto" w:fill="auto"/>
            <w:noWrap/>
            <w:vAlign w:val="bottom"/>
          </w:tcPr>
          <w:p w14:paraId="6D76163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Chọn dây đồng có tiết diện:</w:t>
            </w:r>
          </w:p>
        </w:tc>
        <w:tc>
          <w:tcPr>
            <w:tcW w:w="1156" w:type="dxa"/>
            <w:shd w:val="clear" w:color="auto" w:fill="auto"/>
            <w:noWrap/>
            <w:vAlign w:val="bottom"/>
          </w:tcPr>
          <w:p w14:paraId="663E3C1D" w14:textId="77777777" w:rsidR="0081399B" w:rsidRPr="008207E0" w:rsidRDefault="0081399B" w:rsidP="00150154">
            <w:pPr>
              <w:widowControl w:val="0"/>
              <w:spacing w:line="252" w:lineRule="auto"/>
              <w:rPr>
                <w:rFonts w:eastAsia="Times New Roman" w:cs="Arial"/>
                <w:bCs/>
                <w:kern w:val="0"/>
                <w:szCs w:val="24"/>
              </w:rPr>
            </w:pPr>
            <w:r w:rsidRPr="008207E0">
              <w:rPr>
                <w:rFonts w:eastAsia="Times New Roman" w:cs="Arial"/>
                <w:bCs/>
                <w:kern w:val="0"/>
                <w:szCs w:val="24"/>
              </w:rPr>
              <w:t>A =</w:t>
            </w:r>
          </w:p>
        </w:tc>
        <w:tc>
          <w:tcPr>
            <w:tcW w:w="1396" w:type="dxa"/>
            <w:shd w:val="clear" w:color="auto" w:fill="auto"/>
            <w:noWrap/>
            <w:vAlign w:val="bottom"/>
          </w:tcPr>
          <w:p w14:paraId="7C9512C0" w14:textId="77777777" w:rsidR="0081399B" w:rsidRPr="008207E0" w:rsidRDefault="0081399B" w:rsidP="00150154">
            <w:pPr>
              <w:widowControl w:val="0"/>
              <w:spacing w:line="252" w:lineRule="auto"/>
              <w:jc w:val="right"/>
              <w:rPr>
                <w:rFonts w:eastAsia="Times New Roman" w:cs="Arial"/>
                <w:bCs/>
                <w:kern w:val="0"/>
                <w:szCs w:val="24"/>
              </w:rPr>
            </w:pPr>
            <w:r w:rsidRPr="008207E0">
              <w:rPr>
                <w:rFonts w:eastAsia="Times New Roman" w:cs="Arial"/>
                <w:bCs/>
                <w:kern w:val="0"/>
                <w:szCs w:val="24"/>
              </w:rPr>
              <w:t>(120)</w:t>
            </w:r>
          </w:p>
        </w:tc>
        <w:tc>
          <w:tcPr>
            <w:tcW w:w="1141" w:type="dxa"/>
            <w:shd w:val="clear" w:color="auto" w:fill="auto"/>
            <w:noWrap/>
            <w:vAlign w:val="bottom"/>
          </w:tcPr>
          <w:p w14:paraId="7DFD575E" w14:textId="77777777" w:rsidR="0081399B" w:rsidRPr="008207E0" w:rsidRDefault="0081399B" w:rsidP="00150154">
            <w:pPr>
              <w:widowControl w:val="0"/>
              <w:spacing w:line="252" w:lineRule="auto"/>
              <w:rPr>
                <w:rFonts w:eastAsia="Times New Roman" w:cs="Arial"/>
                <w:bCs/>
                <w:kern w:val="0"/>
                <w:szCs w:val="24"/>
              </w:rPr>
            </w:pPr>
            <w:r w:rsidRPr="008207E0">
              <w:rPr>
                <w:rFonts w:eastAsia="Times New Roman" w:cs="Arial"/>
                <w:color w:val="000000"/>
                <w:kern w:val="0"/>
                <w:szCs w:val="24"/>
              </w:rPr>
              <w:t>mm</w:t>
            </w:r>
            <w:r w:rsidRPr="008207E0">
              <w:rPr>
                <w:rFonts w:eastAsia="Times New Roman" w:cs="Arial"/>
                <w:color w:val="000000"/>
                <w:kern w:val="0"/>
                <w:szCs w:val="24"/>
                <w:vertAlign w:val="superscript"/>
              </w:rPr>
              <w:t>2</w:t>
            </w:r>
          </w:p>
        </w:tc>
      </w:tr>
    </w:tbl>
    <w:p w14:paraId="560C2A7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Với dòng ngắn mạch I</w:t>
      </w:r>
      <w:r w:rsidRPr="008207E0">
        <w:rPr>
          <w:rFonts w:eastAsia="Times New Roman" w:cs="Arial"/>
          <w:color w:val="000000"/>
          <w:kern w:val="0"/>
          <w:szCs w:val="24"/>
          <w:vertAlign w:val="subscript"/>
        </w:rPr>
        <w:t>N</w:t>
      </w:r>
      <w:r w:rsidRPr="008207E0">
        <w:rPr>
          <w:rFonts w:eastAsia="Times New Roman" w:cs="Arial"/>
          <w:color w:val="000000"/>
          <w:kern w:val="0"/>
          <w:szCs w:val="24"/>
        </w:rPr>
        <w:t>=40 kA vài thời gian duy trì sự cố 0,5s được kết quả tính toán cho tiết diện dây nối từ thiết bị đến trụ đỡ là S=120 mm</w:t>
      </w:r>
      <w:r w:rsidRPr="008207E0">
        <w:rPr>
          <w:rFonts w:eastAsia="Times New Roman" w:cs="Arial"/>
          <w:color w:val="000000"/>
          <w:kern w:val="0"/>
          <w:szCs w:val="24"/>
          <w:vertAlign w:val="superscript"/>
        </w:rPr>
        <w:t>2</w:t>
      </w:r>
      <w:r w:rsidRPr="008207E0">
        <w:rPr>
          <w:rFonts w:eastAsia="Times New Roman" w:cs="Arial"/>
          <w:color w:val="000000"/>
          <w:kern w:val="0"/>
          <w:szCs w:val="24"/>
        </w:rPr>
        <w:t>.</w:t>
      </w:r>
    </w:p>
    <w:p w14:paraId="2BC5232B" w14:textId="77777777" w:rsidR="0081399B" w:rsidRPr="008207E0" w:rsidRDefault="0081399B" w:rsidP="00150154">
      <w:pPr>
        <w:widowControl w:val="0"/>
        <w:spacing w:line="252" w:lineRule="auto"/>
        <w:rPr>
          <w:rFonts w:eastAsia="Times New Roman" w:cs="Arial"/>
          <w:b/>
          <w:kern w:val="0"/>
          <w:szCs w:val="24"/>
        </w:rPr>
      </w:pPr>
      <w:r w:rsidRPr="008207E0">
        <w:rPr>
          <w:rFonts w:eastAsia="Times New Roman" w:cs="Arial"/>
          <w:b/>
          <w:kern w:val="0"/>
          <w:szCs w:val="24"/>
        </w:rPr>
        <w:t>Đối với vật liệu nối đất là dây thép mạ kẽm (nối từ trụ đỡ thiết bị đến hệ thống nối đất chung toàn trạm) ta có:</w:t>
      </w:r>
    </w:p>
    <w:tbl>
      <w:tblPr>
        <w:tblW w:w="8752"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1156"/>
        <w:gridCol w:w="1352"/>
        <w:gridCol w:w="1141"/>
      </w:tblGrid>
      <w:tr w:rsidR="0081399B" w:rsidRPr="008207E0" w14:paraId="032B27D9" w14:textId="77777777" w:rsidTr="00E1388A">
        <w:trPr>
          <w:trHeight w:val="251"/>
        </w:trPr>
        <w:tc>
          <w:tcPr>
            <w:tcW w:w="5103" w:type="dxa"/>
            <w:shd w:val="clear" w:color="auto" w:fill="auto"/>
            <w:noWrap/>
            <w:vAlign w:val="bottom"/>
          </w:tcPr>
          <w:p w14:paraId="44E2F499"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lastRenderedPageBreak/>
              <w:t>Thông số cơ bản</w:t>
            </w:r>
          </w:p>
        </w:tc>
        <w:tc>
          <w:tcPr>
            <w:tcW w:w="1156" w:type="dxa"/>
            <w:shd w:val="clear" w:color="auto" w:fill="auto"/>
            <w:noWrap/>
            <w:vAlign w:val="bottom"/>
          </w:tcPr>
          <w:p w14:paraId="51CE7277"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Kí hệu</w:t>
            </w:r>
          </w:p>
        </w:tc>
        <w:tc>
          <w:tcPr>
            <w:tcW w:w="1352" w:type="dxa"/>
            <w:shd w:val="clear" w:color="auto" w:fill="auto"/>
            <w:noWrap/>
            <w:vAlign w:val="bottom"/>
          </w:tcPr>
          <w:p w14:paraId="780A13BF"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Giá trị</w:t>
            </w:r>
          </w:p>
        </w:tc>
        <w:tc>
          <w:tcPr>
            <w:tcW w:w="1141" w:type="dxa"/>
            <w:shd w:val="clear" w:color="auto" w:fill="auto"/>
            <w:noWrap/>
            <w:vAlign w:val="bottom"/>
          </w:tcPr>
          <w:p w14:paraId="35A48265"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Đơn vị</w:t>
            </w:r>
          </w:p>
        </w:tc>
      </w:tr>
      <w:tr w:rsidR="0081399B" w:rsidRPr="008207E0" w14:paraId="70FF13D4" w14:textId="77777777" w:rsidTr="00E1388A">
        <w:trPr>
          <w:trHeight w:val="278"/>
        </w:trPr>
        <w:tc>
          <w:tcPr>
            <w:tcW w:w="5103" w:type="dxa"/>
            <w:shd w:val="clear" w:color="auto" w:fill="auto"/>
            <w:noWrap/>
            <w:vAlign w:val="bottom"/>
          </w:tcPr>
          <w:p w14:paraId="29A46A6D"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Dòng điện ngắn mạch của hệ thống:</w:t>
            </w:r>
          </w:p>
        </w:tc>
        <w:tc>
          <w:tcPr>
            <w:tcW w:w="1156" w:type="dxa"/>
            <w:shd w:val="clear" w:color="auto" w:fill="auto"/>
            <w:noWrap/>
            <w:vAlign w:val="bottom"/>
          </w:tcPr>
          <w:p w14:paraId="2393B317"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I</w:t>
            </w:r>
            <w:r w:rsidRPr="008207E0">
              <w:rPr>
                <w:rFonts w:eastAsia="Times New Roman" w:cs="Arial"/>
                <w:color w:val="000000"/>
                <w:kern w:val="0"/>
                <w:szCs w:val="24"/>
                <w:vertAlign w:val="subscript"/>
              </w:rPr>
              <w:t>N</w:t>
            </w:r>
            <w:r w:rsidRPr="008207E0">
              <w:rPr>
                <w:rFonts w:eastAsia="Times New Roman" w:cs="Arial"/>
                <w:color w:val="000000"/>
                <w:kern w:val="0"/>
                <w:szCs w:val="24"/>
              </w:rPr>
              <w:t xml:space="preserve"> =</w:t>
            </w:r>
          </w:p>
        </w:tc>
        <w:tc>
          <w:tcPr>
            <w:tcW w:w="1352" w:type="dxa"/>
            <w:shd w:val="clear" w:color="auto" w:fill="auto"/>
            <w:noWrap/>
            <w:vAlign w:val="bottom"/>
          </w:tcPr>
          <w:p w14:paraId="744A3B84" w14:textId="77777777" w:rsidR="0081399B" w:rsidRPr="008207E0" w:rsidRDefault="0081399B" w:rsidP="00150154">
            <w:pPr>
              <w:widowControl w:val="0"/>
              <w:spacing w:line="252" w:lineRule="auto"/>
              <w:jc w:val="right"/>
              <w:rPr>
                <w:rFonts w:eastAsia="Times New Roman" w:cs="Arial"/>
                <w:color w:val="000000"/>
                <w:kern w:val="0"/>
                <w:szCs w:val="24"/>
              </w:rPr>
            </w:pPr>
            <w:r w:rsidRPr="008207E0">
              <w:rPr>
                <w:rFonts w:eastAsia="Times New Roman" w:cs="Arial"/>
                <w:color w:val="000000"/>
                <w:kern w:val="0"/>
                <w:szCs w:val="24"/>
              </w:rPr>
              <w:t>(40)</w:t>
            </w:r>
          </w:p>
        </w:tc>
        <w:tc>
          <w:tcPr>
            <w:tcW w:w="1141" w:type="dxa"/>
            <w:shd w:val="clear" w:color="auto" w:fill="auto"/>
            <w:noWrap/>
            <w:vAlign w:val="bottom"/>
          </w:tcPr>
          <w:p w14:paraId="5EDA1FB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kA</w:t>
            </w:r>
          </w:p>
        </w:tc>
      </w:tr>
      <w:tr w:rsidR="0081399B" w:rsidRPr="008207E0" w14:paraId="01A37C02" w14:textId="77777777" w:rsidTr="00E1388A">
        <w:trPr>
          <w:trHeight w:val="215"/>
        </w:trPr>
        <w:tc>
          <w:tcPr>
            <w:tcW w:w="5103" w:type="dxa"/>
            <w:shd w:val="clear" w:color="auto" w:fill="auto"/>
            <w:noWrap/>
            <w:vAlign w:val="bottom"/>
          </w:tcPr>
          <w:p w14:paraId="04A8AB3F"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Loại dây nối đất (Conductor Type)</w:t>
            </w:r>
          </w:p>
        </w:tc>
        <w:tc>
          <w:tcPr>
            <w:tcW w:w="3649" w:type="dxa"/>
            <w:gridSpan w:val="3"/>
            <w:shd w:val="clear" w:color="auto" w:fill="auto"/>
            <w:noWrap/>
            <w:vAlign w:val="bottom"/>
          </w:tcPr>
          <w:p w14:paraId="55BE53D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Dây Thép mạ kẽm</w:t>
            </w:r>
          </w:p>
        </w:tc>
      </w:tr>
      <w:tr w:rsidR="0081399B" w:rsidRPr="008207E0" w14:paraId="59A50178" w14:textId="77777777" w:rsidTr="00E1388A">
        <w:trPr>
          <w:trHeight w:val="251"/>
        </w:trPr>
        <w:tc>
          <w:tcPr>
            <w:tcW w:w="5103" w:type="dxa"/>
            <w:shd w:val="clear" w:color="auto" w:fill="auto"/>
            <w:noWrap/>
            <w:vAlign w:val="bottom"/>
          </w:tcPr>
          <w:p w14:paraId="77D919D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Nhiệt độ cho phép lớn nhất của dây dẫn:</w:t>
            </w:r>
          </w:p>
        </w:tc>
        <w:tc>
          <w:tcPr>
            <w:tcW w:w="1156" w:type="dxa"/>
            <w:shd w:val="clear" w:color="auto" w:fill="auto"/>
            <w:noWrap/>
            <w:vAlign w:val="bottom"/>
          </w:tcPr>
          <w:p w14:paraId="5EC1210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w:t>
            </w:r>
            <w:r w:rsidRPr="008207E0">
              <w:rPr>
                <w:rFonts w:eastAsia="Times New Roman" w:cs="Arial"/>
                <w:color w:val="000000"/>
                <w:kern w:val="0"/>
                <w:szCs w:val="24"/>
                <w:vertAlign w:val="subscript"/>
              </w:rPr>
              <w:t>m</w:t>
            </w:r>
            <w:r w:rsidRPr="008207E0">
              <w:rPr>
                <w:rFonts w:eastAsia="Times New Roman" w:cs="Arial"/>
                <w:color w:val="000000"/>
                <w:kern w:val="0"/>
                <w:szCs w:val="24"/>
              </w:rPr>
              <w:t xml:space="preserve"> =</w:t>
            </w:r>
          </w:p>
        </w:tc>
        <w:tc>
          <w:tcPr>
            <w:tcW w:w="1352" w:type="dxa"/>
            <w:shd w:val="clear" w:color="auto" w:fill="auto"/>
            <w:noWrap/>
            <w:vAlign w:val="bottom"/>
          </w:tcPr>
          <w:p w14:paraId="321CD958"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1084</w:t>
            </w:r>
          </w:p>
        </w:tc>
        <w:tc>
          <w:tcPr>
            <w:tcW w:w="1141" w:type="dxa"/>
            <w:shd w:val="clear" w:color="auto" w:fill="auto"/>
            <w:noWrap/>
            <w:vAlign w:val="bottom"/>
          </w:tcPr>
          <w:p w14:paraId="17CAC99B"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vertAlign w:val="superscript"/>
              </w:rPr>
              <w:t>o</w:t>
            </w:r>
            <w:r w:rsidRPr="008207E0">
              <w:rPr>
                <w:rFonts w:eastAsia="Times New Roman" w:cs="Arial"/>
                <w:color w:val="000000"/>
                <w:kern w:val="0"/>
                <w:szCs w:val="24"/>
              </w:rPr>
              <w:t>C</w:t>
            </w:r>
          </w:p>
        </w:tc>
      </w:tr>
      <w:tr w:rsidR="0081399B" w:rsidRPr="008207E0" w14:paraId="79458EC0" w14:textId="77777777" w:rsidTr="00E1388A">
        <w:trPr>
          <w:trHeight w:val="287"/>
        </w:trPr>
        <w:tc>
          <w:tcPr>
            <w:tcW w:w="5103" w:type="dxa"/>
            <w:shd w:val="clear" w:color="auto" w:fill="auto"/>
            <w:noWrap/>
            <w:vAlign w:val="bottom"/>
          </w:tcPr>
          <w:p w14:paraId="2A36415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Nhiệt độ môi trường xung quanh:</w:t>
            </w:r>
          </w:p>
        </w:tc>
        <w:tc>
          <w:tcPr>
            <w:tcW w:w="1156" w:type="dxa"/>
            <w:shd w:val="clear" w:color="auto" w:fill="auto"/>
            <w:noWrap/>
            <w:vAlign w:val="bottom"/>
          </w:tcPr>
          <w:p w14:paraId="7E75A442"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w:t>
            </w:r>
            <w:r w:rsidRPr="008207E0">
              <w:rPr>
                <w:rFonts w:eastAsia="Times New Roman" w:cs="Arial"/>
                <w:color w:val="000000"/>
                <w:kern w:val="0"/>
                <w:szCs w:val="24"/>
                <w:vertAlign w:val="subscript"/>
              </w:rPr>
              <w:t>a</w:t>
            </w:r>
            <w:r w:rsidRPr="008207E0">
              <w:rPr>
                <w:rFonts w:eastAsia="Times New Roman" w:cs="Arial"/>
                <w:color w:val="000000"/>
                <w:kern w:val="0"/>
                <w:szCs w:val="24"/>
              </w:rPr>
              <w:t xml:space="preserve"> =</w:t>
            </w:r>
          </w:p>
        </w:tc>
        <w:tc>
          <w:tcPr>
            <w:tcW w:w="1352" w:type="dxa"/>
            <w:shd w:val="clear" w:color="auto" w:fill="auto"/>
            <w:noWrap/>
            <w:vAlign w:val="bottom"/>
          </w:tcPr>
          <w:p w14:paraId="022B6946" w14:textId="77777777" w:rsidR="0081399B" w:rsidRPr="008207E0" w:rsidRDefault="0081399B" w:rsidP="00150154">
            <w:pPr>
              <w:widowControl w:val="0"/>
              <w:spacing w:line="252" w:lineRule="auto"/>
              <w:jc w:val="right"/>
              <w:rPr>
                <w:rFonts w:eastAsia="Times New Roman" w:cs="Arial"/>
                <w:color w:val="000000"/>
                <w:kern w:val="0"/>
                <w:szCs w:val="24"/>
              </w:rPr>
            </w:pPr>
            <w:r w:rsidRPr="008207E0">
              <w:rPr>
                <w:rFonts w:eastAsia="Times New Roman" w:cs="Arial"/>
                <w:color w:val="000000"/>
                <w:kern w:val="0"/>
                <w:szCs w:val="24"/>
              </w:rPr>
              <w:t>40</w:t>
            </w:r>
          </w:p>
        </w:tc>
        <w:tc>
          <w:tcPr>
            <w:tcW w:w="1141" w:type="dxa"/>
            <w:shd w:val="clear" w:color="auto" w:fill="auto"/>
            <w:noWrap/>
            <w:vAlign w:val="bottom"/>
          </w:tcPr>
          <w:p w14:paraId="5672481E"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vertAlign w:val="superscript"/>
              </w:rPr>
              <w:t>o</w:t>
            </w:r>
            <w:r w:rsidRPr="008207E0">
              <w:rPr>
                <w:rFonts w:eastAsia="Times New Roman" w:cs="Arial"/>
                <w:color w:val="000000"/>
                <w:kern w:val="0"/>
                <w:szCs w:val="24"/>
              </w:rPr>
              <w:t>C</w:t>
            </w:r>
          </w:p>
        </w:tc>
      </w:tr>
      <w:tr w:rsidR="0081399B" w:rsidRPr="008207E0" w14:paraId="6E907FA7" w14:textId="77777777" w:rsidTr="00E1388A">
        <w:trPr>
          <w:trHeight w:val="305"/>
        </w:trPr>
        <w:tc>
          <w:tcPr>
            <w:tcW w:w="5103" w:type="dxa"/>
            <w:shd w:val="clear" w:color="auto" w:fill="auto"/>
            <w:noWrap/>
            <w:vAlign w:val="bottom"/>
          </w:tcPr>
          <w:p w14:paraId="7C82432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 tản nhiệt của dây tại nhiệt độ T</w:t>
            </w:r>
            <w:r w:rsidRPr="008207E0">
              <w:rPr>
                <w:rFonts w:eastAsia="Times New Roman" w:cs="Arial"/>
                <w:color w:val="000000"/>
                <w:kern w:val="0"/>
                <w:szCs w:val="24"/>
                <w:vertAlign w:val="subscript"/>
              </w:rPr>
              <w:t>r</w:t>
            </w:r>
          </w:p>
        </w:tc>
        <w:tc>
          <w:tcPr>
            <w:tcW w:w="1156" w:type="dxa"/>
            <w:shd w:val="clear" w:color="auto" w:fill="auto"/>
            <w:noWrap/>
            <w:vAlign w:val="bottom"/>
          </w:tcPr>
          <w:p w14:paraId="2C56FC1F"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α</w:t>
            </w:r>
            <w:r w:rsidRPr="008207E0">
              <w:rPr>
                <w:rFonts w:eastAsia="Times New Roman" w:cs="Arial"/>
                <w:color w:val="000000"/>
                <w:kern w:val="0"/>
                <w:szCs w:val="24"/>
                <w:vertAlign w:val="subscript"/>
              </w:rPr>
              <w:t>r</w:t>
            </w:r>
            <w:r w:rsidRPr="008207E0">
              <w:rPr>
                <w:rFonts w:eastAsia="Times New Roman" w:cs="Arial"/>
                <w:color w:val="000000"/>
                <w:kern w:val="0"/>
                <w:szCs w:val="24"/>
              </w:rPr>
              <w:t xml:space="preserve"> =</w:t>
            </w:r>
          </w:p>
        </w:tc>
        <w:tc>
          <w:tcPr>
            <w:tcW w:w="1352" w:type="dxa"/>
            <w:shd w:val="clear" w:color="auto" w:fill="auto"/>
            <w:noWrap/>
            <w:vAlign w:val="bottom"/>
          </w:tcPr>
          <w:p w14:paraId="2012F9B8"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0,00378</w:t>
            </w:r>
          </w:p>
        </w:tc>
        <w:tc>
          <w:tcPr>
            <w:tcW w:w="1141" w:type="dxa"/>
            <w:shd w:val="clear" w:color="auto" w:fill="auto"/>
            <w:noWrap/>
            <w:vAlign w:val="bottom"/>
          </w:tcPr>
          <w:p w14:paraId="1302D420"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1/</w:t>
            </w:r>
            <w:r w:rsidRPr="008207E0">
              <w:rPr>
                <w:rFonts w:eastAsia="Times New Roman" w:cs="Arial"/>
                <w:color w:val="000000"/>
                <w:kern w:val="0"/>
                <w:szCs w:val="24"/>
                <w:vertAlign w:val="superscript"/>
              </w:rPr>
              <w:t>o</w:t>
            </w:r>
            <w:r w:rsidRPr="008207E0">
              <w:rPr>
                <w:rFonts w:eastAsia="Times New Roman" w:cs="Arial"/>
                <w:color w:val="000000"/>
                <w:kern w:val="0"/>
                <w:szCs w:val="24"/>
              </w:rPr>
              <w:t>C</w:t>
            </w:r>
          </w:p>
        </w:tc>
      </w:tr>
      <w:tr w:rsidR="0081399B" w:rsidRPr="008207E0" w14:paraId="0CB86662" w14:textId="77777777" w:rsidTr="00E1388A">
        <w:trPr>
          <w:trHeight w:val="341"/>
        </w:trPr>
        <w:tc>
          <w:tcPr>
            <w:tcW w:w="5103" w:type="dxa"/>
            <w:shd w:val="clear" w:color="auto" w:fill="auto"/>
            <w:noWrap/>
            <w:vAlign w:val="bottom"/>
          </w:tcPr>
          <w:p w14:paraId="387E141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suất của dây tiếp đất tại nhiệt độ T</w:t>
            </w:r>
            <w:r w:rsidRPr="008207E0">
              <w:rPr>
                <w:rFonts w:eastAsia="Times New Roman" w:cs="Arial"/>
                <w:color w:val="000000"/>
                <w:kern w:val="0"/>
                <w:szCs w:val="24"/>
                <w:vertAlign w:val="subscript"/>
              </w:rPr>
              <w:t>r</w:t>
            </w:r>
          </w:p>
        </w:tc>
        <w:tc>
          <w:tcPr>
            <w:tcW w:w="1156" w:type="dxa"/>
            <w:shd w:val="clear" w:color="auto" w:fill="auto"/>
            <w:noWrap/>
            <w:vAlign w:val="bottom"/>
          </w:tcPr>
          <w:p w14:paraId="57D4A75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ρ</w:t>
            </w:r>
            <w:r w:rsidRPr="008207E0">
              <w:rPr>
                <w:rFonts w:eastAsia="Times New Roman" w:cs="Arial"/>
                <w:color w:val="000000"/>
                <w:kern w:val="0"/>
                <w:szCs w:val="24"/>
                <w:vertAlign w:val="subscript"/>
              </w:rPr>
              <w:t>r</w:t>
            </w:r>
            <w:r w:rsidRPr="008207E0">
              <w:rPr>
                <w:rFonts w:eastAsia="Times New Roman" w:cs="Arial"/>
                <w:color w:val="000000"/>
                <w:kern w:val="0"/>
                <w:szCs w:val="24"/>
              </w:rPr>
              <w:t xml:space="preserve"> =</w:t>
            </w:r>
          </w:p>
        </w:tc>
        <w:tc>
          <w:tcPr>
            <w:tcW w:w="1352" w:type="dxa"/>
            <w:shd w:val="clear" w:color="auto" w:fill="auto"/>
            <w:noWrap/>
            <w:vAlign w:val="bottom"/>
          </w:tcPr>
          <w:p w14:paraId="1423B1C9"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5,86</w:t>
            </w:r>
          </w:p>
        </w:tc>
        <w:tc>
          <w:tcPr>
            <w:tcW w:w="1141" w:type="dxa"/>
            <w:shd w:val="clear" w:color="auto" w:fill="auto"/>
            <w:noWrap/>
            <w:vAlign w:val="bottom"/>
          </w:tcPr>
          <w:p w14:paraId="386819F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μ.Ω.cm</w:t>
            </w:r>
          </w:p>
        </w:tc>
      </w:tr>
      <w:tr w:rsidR="0081399B" w:rsidRPr="008207E0" w14:paraId="4490C038" w14:textId="77777777" w:rsidTr="00E1388A">
        <w:trPr>
          <w:trHeight w:val="350"/>
        </w:trPr>
        <w:tc>
          <w:tcPr>
            <w:tcW w:w="5103" w:type="dxa"/>
            <w:shd w:val="clear" w:color="auto" w:fill="auto"/>
            <w:noWrap/>
            <w:vAlign w:val="bottom"/>
          </w:tcPr>
          <w:p w14:paraId="193C6EAF"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w:t>
            </w:r>
          </w:p>
        </w:tc>
        <w:tc>
          <w:tcPr>
            <w:tcW w:w="1156" w:type="dxa"/>
            <w:shd w:val="clear" w:color="auto" w:fill="auto"/>
            <w:noWrap/>
            <w:vAlign w:val="bottom"/>
          </w:tcPr>
          <w:p w14:paraId="3E6EE21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K</w:t>
            </w:r>
            <w:r w:rsidRPr="008207E0">
              <w:rPr>
                <w:rFonts w:eastAsia="Times New Roman" w:cs="Arial"/>
                <w:color w:val="000000"/>
                <w:kern w:val="0"/>
                <w:szCs w:val="24"/>
                <w:vertAlign w:val="subscript"/>
              </w:rPr>
              <w:t>0</w:t>
            </w:r>
            <w:r w:rsidRPr="008207E0">
              <w:rPr>
                <w:rFonts w:eastAsia="Times New Roman" w:cs="Arial"/>
                <w:color w:val="000000"/>
                <w:kern w:val="0"/>
                <w:szCs w:val="24"/>
              </w:rPr>
              <w:t xml:space="preserve"> = </w:t>
            </w:r>
          </w:p>
        </w:tc>
        <w:tc>
          <w:tcPr>
            <w:tcW w:w="1352" w:type="dxa"/>
            <w:shd w:val="clear" w:color="auto" w:fill="auto"/>
            <w:noWrap/>
            <w:vAlign w:val="bottom"/>
          </w:tcPr>
          <w:p w14:paraId="3EE3DD13"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245</w:t>
            </w:r>
          </w:p>
        </w:tc>
        <w:tc>
          <w:tcPr>
            <w:tcW w:w="1141" w:type="dxa"/>
            <w:shd w:val="clear" w:color="auto" w:fill="auto"/>
            <w:noWrap/>
            <w:vAlign w:val="bottom"/>
          </w:tcPr>
          <w:p w14:paraId="46A50A81" w14:textId="77777777" w:rsidR="0081399B" w:rsidRPr="008207E0" w:rsidRDefault="0081399B" w:rsidP="00150154">
            <w:pPr>
              <w:widowControl w:val="0"/>
              <w:spacing w:line="252" w:lineRule="auto"/>
              <w:rPr>
                <w:rFonts w:eastAsia="Times New Roman" w:cs="Arial"/>
                <w:color w:val="000000"/>
                <w:kern w:val="0"/>
                <w:szCs w:val="24"/>
              </w:rPr>
            </w:pPr>
          </w:p>
        </w:tc>
      </w:tr>
      <w:tr w:rsidR="0081399B" w:rsidRPr="008207E0" w14:paraId="094F6777" w14:textId="77777777" w:rsidTr="00E1388A">
        <w:trPr>
          <w:trHeight w:val="260"/>
        </w:trPr>
        <w:tc>
          <w:tcPr>
            <w:tcW w:w="5103" w:type="dxa"/>
            <w:shd w:val="clear" w:color="auto" w:fill="auto"/>
            <w:noWrap/>
            <w:vAlign w:val="bottom"/>
          </w:tcPr>
          <w:p w14:paraId="002AF785"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Thời gian duy trì sự cố:</w:t>
            </w:r>
          </w:p>
        </w:tc>
        <w:tc>
          <w:tcPr>
            <w:tcW w:w="1156" w:type="dxa"/>
            <w:shd w:val="clear" w:color="auto" w:fill="auto"/>
            <w:noWrap/>
            <w:vAlign w:val="bottom"/>
          </w:tcPr>
          <w:p w14:paraId="0B664E42"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w:t>
            </w:r>
            <w:r w:rsidRPr="008207E0">
              <w:rPr>
                <w:rFonts w:eastAsia="Times New Roman" w:cs="Arial"/>
                <w:color w:val="000000"/>
                <w:kern w:val="0"/>
                <w:szCs w:val="24"/>
                <w:vertAlign w:val="subscript"/>
              </w:rPr>
              <w:t>c</w:t>
            </w:r>
            <w:r w:rsidRPr="008207E0">
              <w:rPr>
                <w:rFonts w:eastAsia="Times New Roman" w:cs="Arial"/>
                <w:color w:val="000000"/>
                <w:kern w:val="0"/>
                <w:szCs w:val="24"/>
              </w:rPr>
              <w:t xml:space="preserve"> = </w:t>
            </w:r>
          </w:p>
        </w:tc>
        <w:tc>
          <w:tcPr>
            <w:tcW w:w="1352" w:type="dxa"/>
            <w:shd w:val="clear" w:color="auto" w:fill="auto"/>
            <w:noWrap/>
            <w:vAlign w:val="bottom"/>
          </w:tcPr>
          <w:p w14:paraId="6ED50282" w14:textId="77777777" w:rsidR="0081399B" w:rsidRPr="008207E0" w:rsidRDefault="0081399B" w:rsidP="00150154">
            <w:pPr>
              <w:widowControl w:val="0"/>
              <w:spacing w:line="252" w:lineRule="auto"/>
              <w:jc w:val="right"/>
              <w:rPr>
                <w:rFonts w:eastAsia="Times New Roman" w:cs="Arial"/>
                <w:color w:val="000000"/>
                <w:kern w:val="0"/>
                <w:szCs w:val="24"/>
              </w:rPr>
            </w:pPr>
            <w:r w:rsidRPr="008207E0">
              <w:rPr>
                <w:rFonts w:eastAsia="Times New Roman" w:cs="Arial"/>
                <w:color w:val="000000"/>
                <w:kern w:val="0"/>
                <w:szCs w:val="24"/>
              </w:rPr>
              <w:t>0,5</w:t>
            </w:r>
          </w:p>
        </w:tc>
        <w:tc>
          <w:tcPr>
            <w:tcW w:w="1141" w:type="dxa"/>
            <w:shd w:val="clear" w:color="auto" w:fill="auto"/>
            <w:noWrap/>
            <w:vAlign w:val="bottom"/>
          </w:tcPr>
          <w:p w14:paraId="7CCE16D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s</w:t>
            </w:r>
          </w:p>
        </w:tc>
      </w:tr>
      <w:tr w:rsidR="0081399B" w:rsidRPr="008207E0" w14:paraId="2CF18A23" w14:textId="77777777" w:rsidTr="00E1388A">
        <w:trPr>
          <w:trHeight w:val="287"/>
        </w:trPr>
        <w:tc>
          <w:tcPr>
            <w:tcW w:w="5103" w:type="dxa"/>
            <w:shd w:val="clear" w:color="auto" w:fill="auto"/>
            <w:noWrap/>
            <w:vAlign w:val="bottom"/>
          </w:tcPr>
          <w:p w14:paraId="4640F19C"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 khả năng chịu nhiệt dây đồng:</w:t>
            </w:r>
          </w:p>
        </w:tc>
        <w:tc>
          <w:tcPr>
            <w:tcW w:w="1156" w:type="dxa"/>
            <w:shd w:val="clear" w:color="auto" w:fill="auto"/>
            <w:noWrap/>
            <w:vAlign w:val="bottom"/>
          </w:tcPr>
          <w:p w14:paraId="4481BC0C"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TCAP = </w:t>
            </w:r>
          </w:p>
        </w:tc>
        <w:tc>
          <w:tcPr>
            <w:tcW w:w="1352" w:type="dxa"/>
            <w:shd w:val="clear" w:color="auto" w:fill="auto"/>
            <w:noWrap/>
            <w:vAlign w:val="bottom"/>
          </w:tcPr>
          <w:p w14:paraId="4017F20D" w14:textId="77777777" w:rsidR="0081399B" w:rsidRPr="008207E0" w:rsidRDefault="0081399B" w:rsidP="00150154">
            <w:pPr>
              <w:widowControl w:val="0"/>
              <w:spacing w:line="252" w:lineRule="auto"/>
              <w:jc w:val="right"/>
              <w:rPr>
                <w:rFonts w:eastAsia="Times New Roman" w:cs="Arial"/>
                <w:kern w:val="0"/>
                <w:szCs w:val="24"/>
              </w:rPr>
            </w:pPr>
            <w:r w:rsidRPr="008207E0">
              <w:rPr>
                <w:rFonts w:eastAsia="Times New Roman" w:cs="Arial"/>
                <w:kern w:val="0"/>
                <w:szCs w:val="24"/>
              </w:rPr>
              <w:t>3,85</w:t>
            </w:r>
          </w:p>
        </w:tc>
        <w:tc>
          <w:tcPr>
            <w:tcW w:w="1141" w:type="dxa"/>
            <w:shd w:val="clear" w:color="auto" w:fill="auto"/>
            <w:noWrap/>
            <w:vAlign w:val="bottom"/>
          </w:tcPr>
          <w:p w14:paraId="71ADA075"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J/cm</w:t>
            </w:r>
            <w:r w:rsidRPr="008207E0">
              <w:rPr>
                <w:rFonts w:eastAsia="Times New Roman" w:cs="Arial"/>
                <w:color w:val="000000"/>
                <w:kern w:val="0"/>
                <w:szCs w:val="24"/>
                <w:vertAlign w:val="superscript"/>
              </w:rPr>
              <w:t>3</w:t>
            </w:r>
            <w:r w:rsidRPr="008207E0">
              <w:rPr>
                <w:rFonts w:eastAsia="Times New Roman" w:cs="Arial"/>
                <w:color w:val="000000"/>
                <w:kern w:val="0"/>
                <w:szCs w:val="24"/>
              </w:rPr>
              <w:t>.</w:t>
            </w:r>
            <w:r w:rsidRPr="008207E0">
              <w:rPr>
                <w:rFonts w:eastAsia="Times New Roman" w:cs="Arial"/>
                <w:color w:val="000000"/>
                <w:kern w:val="0"/>
                <w:szCs w:val="24"/>
                <w:vertAlign w:val="superscript"/>
              </w:rPr>
              <w:t>0</w:t>
            </w:r>
            <w:r w:rsidRPr="008207E0">
              <w:rPr>
                <w:rFonts w:eastAsia="Times New Roman" w:cs="Arial"/>
                <w:color w:val="000000"/>
                <w:kern w:val="0"/>
                <w:szCs w:val="24"/>
              </w:rPr>
              <w:t>C</w:t>
            </w:r>
          </w:p>
        </w:tc>
      </w:tr>
      <w:tr w:rsidR="0081399B" w:rsidRPr="008207E0" w14:paraId="34A6461D" w14:textId="77777777" w:rsidTr="00E1388A">
        <w:trPr>
          <w:trHeight w:val="323"/>
        </w:trPr>
        <w:tc>
          <w:tcPr>
            <w:tcW w:w="5103" w:type="dxa"/>
            <w:shd w:val="clear" w:color="auto" w:fill="auto"/>
            <w:noWrap/>
            <w:vAlign w:val="bottom"/>
          </w:tcPr>
          <w:p w14:paraId="494D2E4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Tiết diện dây dẫn nối đất:</w:t>
            </w:r>
          </w:p>
        </w:tc>
        <w:tc>
          <w:tcPr>
            <w:tcW w:w="1156" w:type="dxa"/>
            <w:shd w:val="clear" w:color="auto" w:fill="auto"/>
            <w:noWrap/>
            <w:vAlign w:val="bottom"/>
          </w:tcPr>
          <w:p w14:paraId="30F4C07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A</w:t>
            </w:r>
            <w:r w:rsidRPr="008207E0">
              <w:rPr>
                <w:rFonts w:eastAsia="Times New Roman" w:cs="Arial"/>
                <w:color w:val="000000"/>
                <w:kern w:val="0"/>
                <w:szCs w:val="24"/>
                <w:vertAlign w:val="subscript"/>
              </w:rPr>
              <w:t>tt</w:t>
            </w:r>
            <w:r w:rsidRPr="008207E0">
              <w:rPr>
                <w:rFonts w:eastAsia="Times New Roman" w:cs="Arial"/>
                <w:color w:val="000000"/>
                <w:kern w:val="0"/>
                <w:szCs w:val="24"/>
              </w:rPr>
              <w:t xml:space="preserve"> =</w:t>
            </w:r>
          </w:p>
        </w:tc>
        <w:tc>
          <w:tcPr>
            <w:tcW w:w="1352" w:type="dxa"/>
            <w:shd w:val="clear" w:color="auto" w:fill="auto"/>
            <w:noWrap/>
            <w:vAlign w:val="bottom"/>
          </w:tcPr>
          <w:p w14:paraId="3888864C" w14:textId="77777777" w:rsidR="0081399B" w:rsidRPr="008207E0" w:rsidRDefault="0081399B" w:rsidP="00150154">
            <w:pPr>
              <w:widowControl w:val="0"/>
              <w:spacing w:line="252" w:lineRule="auto"/>
              <w:jc w:val="right"/>
              <w:rPr>
                <w:rFonts w:eastAsia="Times New Roman" w:cs="Arial"/>
                <w:color w:val="000000"/>
                <w:kern w:val="0"/>
                <w:szCs w:val="24"/>
              </w:rPr>
            </w:pPr>
            <w:r w:rsidRPr="008207E0">
              <w:rPr>
                <w:rFonts w:eastAsia="Times New Roman" w:cs="Arial"/>
                <w:color w:val="000000"/>
                <w:kern w:val="0"/>
                <w:szCs w:val="24"/>
              </w:rPr>
              <w:t>172,90</w:t>
            </w:r>
          </w:p>
        </w:tc>
        <w:tc>
          <w:tcPr>
            <w:tcW w:w="1141" w:type="dxa"/>
            <w:shd w:val="clear" w:color="auto" w:fill="auto"/>
            <w:noWrap/>
            <w:vAlign w:val="bottom"/>
          </w:tcPr>
          <w:p w14:paraId="6894EF1E"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mm</w:t>
            </w:r>
            <w:r w:rsidRPr="008207E0">
              <w:rPr>
                <w:rFonts w:eastAsia="Times New Roman" w:cs="Arial"/>
                <w:color w:val="000000"/>
                <w:kern w:val="0"/>
                <w:szCs w:val="24"/>
                <w:vertAlign w:val="superscript"/>
              </w:rPr>
              <w:t>2</w:t>
            </w:r>
          </w:p>
        </w:tc>
      </w:tr>
      <w:tr w:rsidR="0081399B" w:rsidRPr="008207E0" w14:paraId="67633E0B" w14:textId="77777777" w:rsidTr="00E1388A">
        <w:trPr>
          <w:trHeight w:val="260"/>
        </w:trPr>
        <w:tc>
          <w:tcPr>
            <w:tcW w:w="5103" w:type="dxa"/>
            <w:shd w:val="clear" w:color="auto" w:fill="auto"/>
            <w:noWrap/>
            <w:vAlign w:val="bottom"/>
          </w:tcPr>
          <w:p w14:paraId="69DC95CF"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Chọn dây thép mạ kẽm có đường kính:</w:t>
            </w:r>
          </w:p>
        </w:tc>
        <w:tc>
          <w:tcPr>
            <w:tcW w:w="1156" w:type="dxa"/>
            <w:shd w:val="clear" w:color="auto" w:fill="auto"/>
            <w:noWrap/>
            <w:vAlign w:val="bottom"/>
          </w:tcPr>
          <w:p w14:paraId="4E6C06C8" w14:textId="77777777" w:rsidR="0081399B" w:rsidRPr="008207E0" w:rsidRDefault="0081399B" w:rsidP="00150154">
            <w:pPr>
              <w:widowControl w:val="0"/>
              <w:spacing w:line="252" w:lineRule="auto"/>
              <w:rPr>
                <w:rFonts w:eastAsia="Times New Roman" w:cs="Arial"/>
                <w:b/>
                <w:bCs/>
                <w:kern w:val="0"/>
                <w:szCs w:val="24"/>
              </w:rPr>
            </w:pPr>
            <w:r w:rsidRPr="008207E0">
              <w:rPr>
                <w:rFonts w:eastAsia="Times New Roman" w:cs="Arial"/>
                <w:b/>
                <w:bCs/>
                <w:kern w:val="0"/>
                <w:szCs w:val="24"/>
              </w:rPr>
              <w:t>d =</w:t>
            </w:r>
          </w:p>
        </w:tc>
        <w:tc>
          <w:tcPr>
            <w:tcW w:w="1352" w:type="dxa"/>
            <w:shd w:val="clear" w:color="auto" w:fill="auto"/>
            <w:noWrap/>
            <w:vAlign w:val="bottom"/>
          </w:tcPr>
          <w:p w14:paraId="214D05AB" w14:textId="77777777" w:rsidR="0081399B" w:rsidRPr="008207E0" w:rsidRDefault="0081399B" w:rsidP="00150154">
            <w:pPr>
              <w:widowControl w:val="0"/>
              <w:spacing w:line="252" w:lineRule="auto"/>
              <w:jc w:val="right"/>
              <w:rPr>
                <w:rFonts w:eastAsia="Times New Roman" w:cs="Arial"/>
                <w:b/>
                <w:bCs/>
                <w:kern w:val="0"/>
                <w:szCs w:val="24"/>
              </w:rPr>
            </w:pPr>
            <w:r w:rsidRPr="008207E0">
              <w:rPr>
                <w:rFonts w:eastAsia="Times New Roman" w:cs="Arial"/>
                <w:b/>
                <w:bCs/>
                <w:kern w:val="0"/>
                <w:szCs w:val="24"/>
              </w:rPr>
              <w:t>(16)</w:t>
            </w:r>
          </w:p>
        </w:tc>
        <w:tc>
          <w:tcPr>
            <w:tcW w:w="1141" w:type="dxa"/>
            <w:shd w:val="clear" w:color="auto" w:fill="auto"/>
            <w:noWrap/>
            <w:vAlign w:val="bottom"/>
          </w:tcPr>
          <w:p w14:paraId="22DF30E3" w14:textId="77777777" w:rsidR="0081399B" w:rsidRPr="008207E0" w:rsidRDefault="0081399B" w:rsidP="00150154">
            <w:pPr>
              <w:widowControl w:val="0"/>
              <w:spacing w:line="252" w:lineRule="auto"/>
              <w:rPr>
                <w:rFonts w:eastAsia="Times New Roman" w:cs="Arial"/>
                <w:b/>
                <w:bCs/>
                <w:kern w:val="0"/>
                <w:szCs w:val="24"/>
              </w:rPr>
            </w:pPr>
            <w:r w:rsidRPr="008207E0">
              <w:rPr>
                <w:rFonts w:eastAsia="Times New Roman" w:cs="Arial"/>
                <w:b/>
                <w:bCs/>
                <w:kern w:val="0"/>
                <w:szCs w:val="24"/>
              </w:rPr>
              <w:t>mm</w:t>
            </w:r>
          </w:p>
        </w:tc>
      </w:tr>
    </w:tbl>
    <w:p w14:paraId="65501412" w14:textId="77777777" w:rsidR="0081399B" w:rsidRPr="008207E0" w:rsidRDefault="0081399B" w:rsidP="00150154">
      <w:pPr>
        <w:widowControl w:val="0"/>
        <w:spacing w:line="252" w:lineRule="auto"/>
        <w:rPr>
          <w:rFonts w:eastAsia="Times New Roman" w:cs="Arial"/>
          <w:color w:val="000000"/>
          <w:kern w:val="0"/>
          <w:szCs w:val="24"/>
        </w:rPr>
      </w:pPr>
    </w:p>
    <w:p w14:paraId="4C1EDBD7"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Với dòng ngắn mạch I</w:t>
      </w:r>
      <w:r w:rsidRPr="008207E0">
        <w:rPr>
          <w:rFonts w:eastAsia="Times New Roman" w:cs="Arial"/>
          <w:color w:val="000000"/>
          <w:kern w:val="0"/>
          <w:szCs w:val="24"/>
          <w:vertAlign w:val="subscript"/>
        </w:rPr>
        <w:t>N</w:t>
      </w:r>
      <w:r w:rsidRPr="008207E0">
        <w:rPr>
          <w:rFonts w:eastAsia="Times New Roman" w:cs="Arial"/>
          <w:color w:val="000000"/>
          <w:kern w:val="0"/>
          <w:szCs w:val="24"/>
        </w:rPr>
        <w:t>=40 kA và thời gian duy trì sự cố 0,5s được kết quả tính toán cho dây nối từ trụ đỡ thiết bị đến nối đất chung có đường kính là d=16mm.</w:t>
      </w:r>
    </w:p>
    <w:p w14:paraId="56E4B71F" w14:textId="77777777" w:rsidR="0081399B" w:rsidRPr="008207E0" w:rsidRDefault="0081399B" w:rsidP="00150154">
      <w:pPr>
        <w:widowControl w:val="0"/>
        <w:spacing w:line="252" w:lineRule="auto"/>
        <w:rPr>
          <w:rFonts w:eastAsia="Times New Roman" w:cs="Arial"/>
          <w:b/>
          <w:kern w:val="0"/>
          <w:szCs w:val="24"/>
        </w:rPr>
      </w:pPr>
      <w:r w:rsidRPr="008207E0">
        <w:rPr>
          <w:rFonts w:eastAsia="Times New Roman" w:cs="Arial"/>
          <w:b/>
          <w:kern w:val="0"/>
          <w:szCs w:val="24"/>
        </w:rPr>
        <w:t>Điện trở nối đất của hệ thống:</w:t>
      </w:r>
    </w:p>
    <w:p w14:paraId="1F520F4F" w14:textId="77777777" w:rsidR="0081399B" w:rsidRPr="008207E0" w:rsidRDefault="0081399B" w:rsidP="00150154">
      <w:pPr>
        <w:widowControl w:val="0"/>
        <w:spacing w:line="252" w:lineRule="auto"/>
        <w:ind w:firstLine="1"/>
        <w:rPr>
          <w:rFonts w:eastAsia="Times New Roman" w:cs="Arial"/>
          <w:kern w:val="0"/>
          <w:szCs w:val="24"/>
        </w:rPr>
      </w:pPr>
      <w:r w:rsidRPr="008207E0">
        <w:rPr>
          <w:rFonts w:eastAsia="Times New Roman" w:cs="Arial"/>
          <w:kern w:val="0"/>
          <w:szCs w:val="24"/>
        </w:rPr>
        <w:t xml:space="preserve">      Rg = </w:t>
      </w:r>
      <w:r w:rsidRPr="008207E0">
        <w:rPr>
          <w:rFonts w:eastAsia="Times New Roman" w:cs="Arial"/>
          <w:noProof/>
          <w:color w:val="0000FF"/>
          <w:kern w:val="0"/>
          <w:position w:val="-30"/>
          <w:szCs w:val="24"/>
        </w:rPr>
        <w:drawing>
          <wp:inline distT="0" distB="0" distL="0" distR="0" wp14:anchorId="7E8247CE" wp14:editId="6709ABE9">
            <wp:extent cx="1207770" cy="534670"/>
            <wp:effectExtent l="0" t="0" r="0" b="0"/>
            <wp:docPr id="6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207770" cy="534670"/>
                    </a:xfrm>
                    <a:prstGeom prst="rect">
                      <a:avLst/>
                    </a:prstGeom>
                    <a:noFill/>
                    <a:ln>
                      <a:noFill/>
                    </a:ln>
                  </pic:spPr>
                </pic:pic>
              </a:graphicData>
            </a:graphic>
          </wp:inline>
        </w:drawing>
      </w:r>
      <w:r w:rsidRPr="008207E0">
        <w:rPr>
          <w:rFonts w:eastAsia="Times New Roman" w:cs="Arial"/>
          <w:color w:val="0000FF"/>
          <w:kern w:val="0"/>
          <w:position w:val="-30"/>
          <w:szCs w:val="24"/>
        </w:rPr>
        <w:tab/>
      </w:r>
      <w:r w:rsidRPr="008207E0">
        <w:rPr>
          <w:rFonts w:eastAsia="Times New Roman" w:cs="Arial"/>
          <w:kern w:val="0"/>
          <w:position w:val="-30"/>
          <w:szCs w:val="24"/>
        </w:rPr>
        <w:t xml:space="preserve">                                   </w:t>
      </w:r>
      <w:r w:rsidRPr="008207E0">
        <w:rPr>
          <w:rFonts w:eastAsia="Times New Roman" w:cs="Arial"/>
          <w:kern w:val="0"/>
          <w:position w:val="-30"/>
          <w:szCs w:val="24"/>
        </w:rPr>
        <w:tab/>
      </w:r>
      <w:r w:rsidRPr="008207E0">
        <w:rPr>
          <w:rFonts w:eastAsia="Times New Roman" w:cs="Arial"/>
          <w:b/>
          <w:kern w:val="0"/>
          <w:position w:val="-30"/>
          <w:szCs w:val="24"/>
        </w:rPr>
        <w:t>1)</w:t>
      </w:r>
    </w:p>
    <w:p w14:paraId="2A220485"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Trong đó:</w:t>
      </w:r>
    </w:p>
    <w:p w14:paraId="76142C58"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R</w:t>
      </w:r>
      <w:r w:rsidRPr="008207E0">
        <w:rPr>
          <w:rFonts w:eastAsia="Times New Roman" w:cs="Arial"/>
          <w:kern w:val="0"/>
          <w:szCs w:val="24"/>
          <w:vertAlign w:val="subscript"/>
        </w:rPr>
        <w:t>1</w:t>
      </w:r>
      <w:r w:rsidRPr="008207E0">
        <w:rPr>
          <w:rFonts w:eastAsia="Times New Roman" w:cs="Arial"/>
          <w:kern w:val="0"/>
          <w:szCs w:val="24"/>
        </w:rPr>
        <w:t>: Điện trở của lưới nối đất gồm các thanh ngang (Ω)</w:t>
      </w:r>
    </w:p>
    <w:p w14:paraId="7EF6177D"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R</w:t>
      </w:r>
      <w:r w:rsidRPr="008207E0">
        <w:rPr>
          <w:rFonts w:eastAsia="Times New Roman" w:cs="Arial"/>
          <w:kern w:val="0"/>
          <w:szCs w:val="24"/>
          <w:vertAlign w:val="subscript"/>
        </w:rPr>
        <w:t>2</w:t>
      </w:r>
      <w:r w:rsidRPr="008207E0">
        <w:rPr>
          <w:rFonts w:eastAsia="Times New Roman" w:cs="Arial"/>
          <w:kern w:val="0"/>
          <w:szCs w:val="24"/>
        </w:rPr>
        <w:t>: Điện trở của cọc nối đất (Ω)</w:t>
      </w:r>
    </w:p>
    <w:p w14:paraId="41F0096D"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R</w:t>
      </w:r>
      <w:r w:rsidRPr="008207E0">
        <w:rPr>
          <w:rFonts w:eastAsia="Times New Roman" w:cs="Arial"/>
          <w:kern w:val="0"/>
          <w:szCs w:val="24"/>
          <w:vertAlign w:val="subscript"/>
        </w:rPr>
        <w:t>m</w:t>
      </w:r>
      <w:r w:rsidRPr="008207E0">
        <w:rPr>
          <w:rFonts w:eastAsia="Times New Roman" w:cs="Arial"/>
          <w:kern w:val="0"/>
          <w:szCs w:val="24"/>
        </w:rPr>
        <w:t>: Điện trở tương hỗ giữ cọc và thanh (Ω).</w:t>
      </w:r>
    </w:p>
    <w:p w14:paraId="30A66D8B"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noProof/>
          <w:kern w:val="0"/>
          <w:szCs w:val="24"/>
        </w:rPr>
        <w:t xml:space="preserve">   </w:t>
      </w:r>
      <w:r w:rsidRPr="008207E0">
        <w:rPr>
          <w:rFonts w:eastAsia="Times New Roman" w:cs="Arial"/>
          <w:noProof/>
          <w:kern w:val="0"/>
          <w:szCs w:val="24"/>
        </w:rPr>
        <w:drawing>
          <wp:inline distT="0" distB="0" distL="0" distR="0" wp14:anchorId="7914F011" wp14:editId="0620B3DA">
            <wp:extent cx="2519045" cy="733425"/>
            <wp:effectExtent l="0" t="0" r="0" b="0"/>
            <wp:docPr id="62" name="Picture 2" descr="A math equation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2" descr="A math equation with black text&#10;&#10;Description automatically generated with medium confidenc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19045" cy="733425"/>
                    </a:xfrm>
                    <a:prstGeom prst="rect">
                      <a:avLst/>
                    </a:prstGeom>
                    <a:noFill/>
                    <a:ln>
                      <a:noFill/>
                    </a:ln>
                  </pic:spPr>
                </pic:pic>
              </a:graphicData>
            </a:graphic>
          </wp:inline>
        </w:drawing>
      </w:r>
      <w:r w:rsidRPr="008207E0">
        <w:rPr>
          <w:rFonts w:eastAsia="Times New Roman" w:cs="Arial"/>
          <w:noProof/>
          <w:kern w:val="0"/>
          <w:szCs w:val="24"/>
        </w:rPr>
        <w:t xml:space="preserve">                        </w:t>
      </w:r>
      <w:r w:rsidRPr="008207E0">
        <w:rPr>
          <w:rFonts w:eastAsia="Times New Roman" w:cs="Arial"/>
          <w:noProof/>
          <w:kern w:val="0"/>
          <w:szCs w:val="24"/>
        </w:rPr>
        <w:tab/>
      </w:r>
      <w:r w:rsidRPr="008207E0">
        <w:rPr>
          <w:rFonts w:eastAsia="Times New Roman" w:cs="Arial"/>
          <w:b/>
          <w:kern w:val="0"/>
          <w:szCs w:val="24"/>
        </w:rPr>
        <w:t>(2)</w:t>
      </w:r>
    </w:p>
    <w:p w14:paraId="7BC54A41"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ρ: điện trở suất của đất Ωm</w:t>
      </w:r>
    </w:p>
    <w:p w14:paraId="5ABE9ADE"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L</w:t>
      </w:r>
      <w:r w:rsidRPr="008207E0">
        <w:rPr>
          <w:rFonts w:eastAsia="Times New Roman" w:cs="Arial"/>
          <w:kern w:val="0"/>
          <w:szCs w:val="24"/>
          <w:vertAlign w:val="subscript"/>
        </w:rPr>
        <w:t>c</w:t>
      </w:r>
      <w:r w:rsidRPr="008207E0">
        <w:rPr>
          <w:rFonts w:eastAsia="Times New Roman" w:cs="Arial"/>
          <w:kern w:val="0"/>
          <w:szCs w:val="24"/>
        </w:rPr>
        <w:t>:Tổng chiều dài lưới nối đất bao gồm thanh và cọc (m)</w:t>
      </w:r>
    </w:p>
    <w:p w14:paraId="5D482F35"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 xml:space="preserve">a' = </w:t>
      </w:r>
      <m:oMath>
        <m:rad>
          <m:radPr>
            <m:degHide m:val="1"/>
            <m:ctrlPr>
              <w:rPr>
                <w:rFonts w:ascii="Cambria Math" w:hAnsi="Cambria Math" w:cs="Arial"/>
                <w:i/>
                <w:szCs w:val="24"/>
              </w:rPr>
            </m:ctrlPr>
          </m:radPr>
          <m:deg/>
          <m:e>
            <m:r>
              <w:rPr>
                <w:rFonts w:ascii="Cambria Math" w:hAnsi="Cambria Math" w:cs="Arial"/>
                <w:szCs w:val="24"/>
              </w:rPr>
              <m:t>a.2</m:t>
            </m:r>
            <m:r>
              <w:rPr>
                <w:rFonts w:ascii="Cambria Math" w:hAnsi="Cambria Math" w:cs="Arial"/>
                <w:szCs w:val="24"/>
              </w:rPr>
              <m:t>h</m:t>
            </m:r>
          </m:e>
        </m:rad>
      </m:oMath>
      <w:r w:rsidRPr="008207E0">
        <w:rPr>
          <w:rFonts w:eastAsia="Times New Roman" w:cs="Arial"/>
          <w:kern w:val="0"/>
          <w:szCs w:val="24"/>
        </w:rPr>
        <w:t xml:space="preserve"> kích thước hiệu chỉnh</w:t>
      </w:r>
    </w:p>
    <w:p w14:paraId="3547E80F"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d</w:t>
      </w:r>
      <w:r w:rsidRPr="008207E0">
        <w:rPr>
          <w:rFonts w:eastAsia="Times New Roman" w:cs="Arial"/>
          <w:kern w:val="0"/>
          <w:szCs w:val="24"/>
          <w:vertAlign w:val="subscript"/>
        </w:rPr>
        <w:t>g</w:t>
      </w:r>
      <w:r w:rsidRPr="008207E0">
        <w:rPr>
          <w:rFonts w:eastAsia="Times New Roman" w:cs="Arial"/>
          <w:kern w:val="0"/>
          <w:szCs w:val="24"/>
        </w:rPr>
        <w:t xml:space="preserve"> = 2a: đường kính thanh nối đất</w:t>
      </w:r>
    </w:p>
    <w:p w14:paraId="229E5F31"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A: diện tích lưới nối đất</w:t>
      </w:r>
    </w:p>
    <w:p w14:paraId="30B6A92D"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K</w:t>
      </w:r>
      <w:r w:rsidRPr="008207E0">
        <w:rPr>
          <w:rFonts w:eastAsia="Times New Roman" w:cs="Arial"/>
          <w:kern w:val="0"/>
          <w:szCs w:val="24"/>
          <w:vertAlign w:val="subscript"/>
        </w:rPr>
        <w:t>1</w:t>
      </w:r>
      <w:r w:rsidRPr="008207E0">
        <w:rPr>
          <w:rFonts w:eastAsia="Times New Roman" w:cs="Arial"/>
          <w:kern w:val="0"/>
          <w:szCs w:val="24"/>
        </w:rPr>
        <w:t>, K</w:t>
      </w:r>
      <w:r w:rsidRPr="008207E0">
        <w:rPr>
          <w:rFonts w:eastAsia="Times New Roman" w:cs="Arial"/>
          <w:kern w:val="0"/>
          <w:szCs w:val="24"/>
          <w:vertAlign w:val="subscript"/>
        </w:rPr>
        <w:t>2</w:t>
      </w:r>
      <w:r w:rsidRPr="008207E0">
        <w:rPr>
          <w:rFonts w:eastAsia="Times New Roman" w:cs="Arial"/>
          <w:kern w:val="0"/>
          <w:szCs w:val="24"/>
        </w:rPr>
        <w:t>: Hằng số (tra bảng)</w:t>
      </w:r>
    </w:p>
    <w:p w14:paraId="6A84FD09" w14:textId="77777777" w:rsidR="0081399B" w:rsidRPr="008207E0" w:rsidRDefault="0081399B" w:rsidP="00150154">
      <w:pPr>
        <w:widowControl w:val="0"/>
        <w:spacing w:line="252" w:lineRule="auto"/>
        <w:rPr>
          <w:rFonts w:eastAsia="Times New Roman" w:cs="Arial"/>
          <w:b/>
          <w:kern w:val="0"/>
          <w:szCs w:val="24"/>
        </w:rPr>
      </w:pPr>
      <w:r w:rsidRPr="008207E0">
        <w:rPr>
          <w:rFonts w:eastAsia="Times New Roman" w:cs="Arial"/>
          <w:noProof/>
          <w:kern w:val="0"/>
          <w:szCs w:val="24"/>
        </w:rPr>
        <w:t xml:space="preserve">    </w:t>
      </w:r>
      <w:r w:rsidRPr="008207E0">
        <w:rPr>
          <w:rFonts w:eastAsia="Times New Roman" w:cs="Arial"/>
          <w:noProof/>
          <w:kern w:val="0"/>
          <w:szCs w:val="24"/>
        </w:rPr>
        <w:drawing>
          <wp:inline distT="0" distB="0" distL="0" distR="0" wp14:anchorId="56E73303" wp14:editId="2FA0587C">
            <wp:extent cx="3338195" cy="767715"/>
            <wp:effectExtent l="0" t="0" r="0" b="0"/>
            <wp:docPr id="65" name="Picture 1" descr="A math equati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 descr="A math equation with numbers and symbols&#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38195" cy="767715"/>
                    </a:xfrm>
                    <a:prstGeom prst="rect">
                      <a:avLst/>
                    </a:prstGeom>
                    <a:noFill/>
                    <a:ln>
                      <a:noFill/>
                    </a:ln>
                  </pic:spPr>
                </pic:pic>
              </a:graphicData>
            </a:graphic>
          </wp:inline>
        </w:drawing>
      </w:r>
      <w:r w:rsidRPr="008207E0">
        <w:rPr>
          <w:rFonts w:eastAsia="Times New Roman" w:cs="Arial"/>
          <w:noProof/>
          <w:kern w:val="0"/>
          <w:szCs w:val="24"/>
        </w:rPr>
        <w:t xml:space="preserve">           </w:t>
      </w:r>
      <w:r w:rsidRPr="008207E0">
        <w:rPr>
          <w:rFonts w:eastAsia="Times New Roman" w:cs="Arial"/>
          <w:noProof/>
          <w:kern w:val="0"/>
          <w:szCs w:val="24"/>
        </w:rPr>
        <w:tab/>
      </w:r>
      <w:r w:rsidRPr="008207E0">
        <w:rPr>
          <w:rFonts w:eastAsia="Times New Roman" w:cs="Arial"/>
          <w:b/>
          <w:kern w:val="0"/>
          <w:szCs w:val="24"/>
        </w:rPr>
        <w:t>(3)</w:t>
      </w:r>
    </w:p>
    <w:p w14:paraId="0AEC2C5F"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L</w:t>
      </w:r>
      <w:r w:rsidRPr="008207E0">
        <w:rPr>
          <w:rFonts w:eastAsia="Times New Roman" w:cs="Arial"/>
          <w:kern w:val="0"/>
          <w:szCs w:val="24"/>
          <w:vertAlign w:val="subscript"/>
        </w:rPr>
        <w:t>r</w:t>
      </w:r>
      <w:r w:rsidRPr="008207E0">
        <w:rPr>
          <w:rFonts w:eastAsia="Times New Roman" w:cs="Arial"/>
          <w:kern w:val="0"/>
          <w:szCs w:val="24"/>
        </w:rPr>
        <w:t>: chiều dài của 1 cọc nối đất (m)</w:t>
      </w:r>
    </w:p>
    <w:p w14:paraId="216EF3C8"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L</w:t>
      </w:r>
      <w:r w:rsidRPr="008207E0">
        <w:rPr>
          <w:rFonts w:eastAsia="Times New Roman" w:cs="Arial"/>
          <w:kern w:val="0"/>
          <w:szCs w:val="24"/>
          <w:vertAlign w:val="subscript"/>
        </w:rPr>
        <w:t>R</w:t>
      </w:r>
      <w:r w:rsidRPr="008207E0">
        <w:rPr>
          <w:rFonts w:eastAsia="Times New Roman" w:cs="Arial"/>
          <w:kern w:val="0"/>
          <w:szCs w:val="24"/>
        </w:rPr>
        <w:t>: tổng chiều dài của các cọc nối đất (m)</w:t>
      </w:r>
    </w:p>
    <w:p w14:paraId="388B0D22"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d</w:t>
      </w:r>
      <w:r w:rsidRPr="008207E0">
        <w:rPr>
          <w:rFonts w:eastAsia="Times New Roman" w:cs="Arial"/>
          <w:kern w:val="0"/>
          <w:szCs w:val="24"/>
          <w:vertAlign w:val="subscript"/>
        </w:rPr>
        <w:t>c</w:t>
      </w:r>
      <w:r w:rsidRPr="008207E0">
        <w:rPr>
          <w:rFonts w:eastAsia="Times New Roman" w:cs="Arial"/>
          <w:kern w:val="0"/>
          <w:szCs w:val="24"/>
        </w:rPr>
        <w:t xml:space="preserve"> = 2b: Đường kính cọc nối đất (m)</w:t>
      </w:r>
    </w:p>
    <w:p w14:paraId="4983A426"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n</w:t>
      </w:r>
      <w:r w:rsidRPr="008207E0">
        <w:rPr>
          <w:rFonts w:eastAsia="Times New Roman" w:cs="Arial"/>
          <w:kern w:val="0"/>
          <w:szCs w:val="24"/>
          <w:vertAlign w:val="subscript"/>
        </w:rPr>
        <w:t>r</w:t>
      </w:r>
      <w:r w:rsidRPr="008207E0">
        <w:rPr>
          <w:rFonts w:eastAsia="Times New Roman" w:cs="Arial"/>
          <w:kern w:val="0"/>
          <w:szCs w:val="24"/>
        </w:rPr>
        <w:t>: số cọc nối đất</w:t>
      </w:r>
    </w:p>
    <w:p w14:paraId="5A3D14A1" w14:textId="77777777" w:rsidR="0081399B" w:rsidRPr="008207E0" w:rsidRDefault="0081399B" w:rsidP="00150154">
      <w:pPr>
        <w:widowControl w:val="0"/>
        <w:spacing w:line="252" w:lineRule="auto"/>
        <w:rPr>
          <w:rFonts w:eastAsia="Times New Roman" w:cs="Arial"/>
          <w:b/>
          <w:kern w:val="0"/>
          <w:szCs w:val="24"/>
        </w:rPr>
      </w:pPr>
      <w:r w:rsidRPr="008207E0">
        <w:rPr>
          <w:rFonts w:eastAsia="Times New Roman" w:cs="Arial"/>
          <w:noProof/>
          <w:kern w:val="0"/>
          <w:szCs w:val="24"/>
        </w:rPr>
        <w:t xml:space="preserve">    </w:t>
      </w:r>
      <w:r w:rsidRPr="008207E0">
        <w:rPr>
          <w:rFonts w:eastAsia="Times New Roman" w:cs="Arial"/>
          <w:noProof/>
          <w:kern w:val="0"/>
          <w:szCs w:val="24"/>
        </w:rPr>
        <w:drawing>
          <wp:inline distT="0" distB="0" distL="0" distR="0" wp14:anchorId="658314B4" wp14:editId="356F5FEB">
            <wp:extent cx="2984500" cy="733425"/>
            <wp:effectExtent l="0" t="0" r="0" b="0"/>
            <wp:docPr id="66" name="Picture 3" descr="A math equations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3" descr="A math equations with numbers and symbols&#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84500" cy="733425"/>
                    </a:xfrm>
                    <a:prstGeom prst="rect">
                      <a:avLst/>
                    </a:prstGeom>
                    <a:noFill/>
                    <a:ln>
                      <a:noFill/>
                    </a:ln>
                  </pic:spPr>
                </pic:pic>
              </a:graphicData>
            </a:graphic>
          </wp:inline>
        </w:drawing>
      </w:r>
      <w:r w:rsidRPr="008207E0">
        <w:rPr>
          <w:rFonts w:eastAsia="Times New Roman" w:cs="Arial"/>
          <w:noProof/>
          <w:kern w:val="0"/>
          <w:szCs w:val="24"/>
        </w:rPr>
        <w:t xml:space="preserve">                 </w:t>
      </w:r>
      <w:r w:rsidRPr="008207E0">
        <w:rPr>
          <w:rFonts w:eastAsia="Times New Roman" w:cs="Arial"/>
          <w:noProof/>
          <w:kern w:val="0"/>
          <w:szCs w:val="24"/>
        </w:rPr>
        <w:tab/>
      </w:r>
      <w:r w:rsidRPr="008207E0">
        <w:rPr>
          <w:rFonts w:eastAsia="Times New Roman" w:cs="Arial"/>
          <w:b/>
          <w:kern w:val="0"/>
          <w:szCs w:val="24"/>
        </w:rPr>
        <w:t>(4)</w:t>
      </w:r>
    </w:p>
    <w:p w14:paraId="744D419F"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Điện trở suất biểu kiến của cọc qua 2 lớp đất:</w:t>
      </w:r>
    </w:p>
    <w:p w14:paraId="52DB687F" w14:textId="77777777" w:rsidR="0081399B" w:rsidRPr="008207E0" w:rsidRDefault="0081399B" w:rsidP="00150154">
      <w:pPr>
        <w:widowControl w:val="0"/>
        <w:numPr>
          <w:ilvl w:val="2"/>
          <w:numId w:val="0"/>
        </w:numPr>
        <w:spacing w:line="252" w:lineRule="auto"/>
        <w:rPr>
          <w:rFonts w:eastAsia="Calibri" w:cs="Arial"/>
          <w:kern w:val="0"/>
          <w:szCs w:val="24"/>
        </w:rPr>
      </w:pPr>
      <w:r w:rsidRPr="008207E0">
        <w:rPr>
          <w:rFonts w:eastAsia="Calibri" w:cs="Arial"/>
          <w:kern w:val="0"/>
          <w:szCs w:val="24"/>
        </w:rPr>
        <w:lastRenderedPageBreak/>
        <w:t xml:space="preserve">         ρ</w:t>
      </w:r>
      <w:r w:rsidRPr="008207E0">
        <w:rPr>
          <w:rFonts w:eastAsia="Calibri" w:cs="Arial"/>
          <w:kern w:val="0"/>
          <w:szCs w:val="24"/>
          <w:vertAlign w:val="subscript"/>
        </w:rPr>
        <w:t>a</w:t>
      </w:r>
      <w:r w:rsidRPr="008207E0">
        <w:rPr>
          <w:rFonts w:eastAsia="Calibri" w:cs="Arial"/>
          <w:kern w:val="0"/>
          <w:szCs w:val="24"/>
        </w:rPr>
        <w:t xml:space="preserve">= </w:t>
      </w:r>
      <w:r w:rsidRPr="008207E0">
        <w:rPr>
          <w:rFonts w:eastAsia="Calibri" w:cs="Arial"/>
          <w:noProof/>
          <w:kern w:val="0"/>
          <w:position w:val="-30"/>
          <w:szCs w:val="24"/>
        </w:rPr>
        <w:drawing>
          <wp:inline distT="0" distB="0" distL="0" distR="0" wp14:anchorId="4A00A7E9" wp14:editId="1636855E">
            <wp:extent cx="2320290" cy="543560"/>
            <wp:effectExtent l="0" t="0" r="0" b="0"/>
            <wp:docPr id="6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20290" cy="543560"/>
                    </a:xfrm>
                    <a:prstGeom prst="rect">
                      <a:avLst/>
                    </a:prstGeom>
                    <a:noFill/>
                    <a:ln>
                      <a:noFill/>
                    </a:ln>
                  </pic:spPr>
                </pic:pic>
              </a:graphicData>
            </a:graphic>
          </wp:inline>
        </w:drawing>
      </w:r>
      <w:r w:rsidRPr="008207E0">
        <w:rPr>
          <w:rFonts w:eastAsia="Calibri" w:cs="Arial"/>
          <w:kern w:val="0"/>
          <w:position w:val="-30"/>
          <w:szCs w:val="24"/>
        </w:rPr>
        <w:t xml:space="preserve">              </w:t>
      </w:r>
      <w:r w:rsidRPr="008207E0">
        <w:rPr>
          <w:rFonts w:eastAsia="Calibri" w:cs="Arial"/>
          <w:kern w:val="0"/>
          <w:position w:val="-30"/>
          <w:szCs w:val="24"/>
        </w:rPr>
        <w:tab/>
      </w:r>
      <w:r w:rsidRPr="008207E0">
        <w:rPr>
          <w:rFonts w:eastAsia="Calibri" w:cs="Arial"/>
          <w:kern w:val="0"/>
          <w:position w:val="-30"/>
          <w:szCs w:val="24"/>
        </w:rPr>
        <w:tab/>
      </w:r>
      <w:r w:rsidRPr="008207E0">
        <w:rPr>
          <w:rFonts w:eastAsia="Calibri" w:cs="Arial"/>
          <w:b/>
          <w:kern w:val="0"/>
          <w:position w:val="-30"/>
          <w:szCs w:val="24"/>
        </w:rPr>
        <w:t>(5)</w:t>
      </w:r>
    </w:p>
    <w:p w14:paraId="4644B42A"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Hằng số K1, K2 </w:t>
      </w:r>
      <w:r w:rsidRPr="008207E0">
        <w:rPr>
          <w:rFonts w:eastAsia="Calibri" w:cs="Arial"/>
          <w:i/>
          <w:kern w:val="0"/>
          <w:szCs w:val="24"/>
        </w:rPr>
        <w:t>(Tra đồ thị hoặc theo công thức nội suy)</w:t>
      </w:r>
      <w:r w:rsidRPr="008207E0">
        <w:rPr>
          <w:rFonts w:eastAsia="Calibri" w:cs="Arial"/>
          <w:kern w:val="0"/>
          <w:szCs w:val="24"/>
        </w:rPr>
        <w:t>:</w:t>
      </w:r>
    </w:p>
    <w:p w14:paraId="54C09BE7" w14:textId="77777777" w:rsidR="0081399B" w:rsidRPr="008207E0" w:rsidRDefault="0081399B" w:rsidP="00150154">
      <w:pPr>
        <w:widowControl w:val="0"/>
        <w:numPr>
          <w:ilvl w:val="2"/>
          <w:numId w:val="0"/>
        </w:numPr>
        <w:spacing w:line="252" w:lineRule="auto"/>
        <w:ind w:left="1247" w:hanging="254"/>
        <w:rPr>
          <w:rFonts w:eastAsia="Calibri" w:cs="Arial"/>
          <w:kern w:val="0"/>
          <w:szCs w:val="24"/>
        </w:rPr>
      </w:pPr>
      <w:r w:rsidRPr="008207E0">
        <w:rPr>
          <w:rFonts w:eastAsia="Calibri" w:cs="Arial"/>
          <w:kern w:val="0"/>
          <w:szCs w:val="24"/>
        </w:rPr>
        <w:t>K</w:t>
      </w:r>
      <w:r w:rsidRPr="008207E0">
        <w:rPr>
          <w:rFonts w:eastAsia="Calibri" w:cs="Arial"/>
          <w:kern w:val="0"/>
          <w:szCs w:val="24"/>
          <w:vertAlign w:val="subscript"/>
        </w:rPr>
        <w:t>1</w:t>
      </w:r>
      <w:r w:rsidRPr="008207E0">
        <w:rPr>
          <w:rFonts w:eastAsia="Calibri" w:cs="Arial"/>
          <w:kern w:val="0"/>
          <w:szCs w:val="24"/>
        </w:rPr>
        <w:t xml:space="preserve"> = -0,04* </w:t>
      </w:r>
      <m:oMath>
        <m:f>
          <m:fPr>
            <m:ctrlPr>
              <w:rPr>
                <w:rFonts w:ascii="Cambria Math" w:hAnsi="Cambria Math" w:cs="Arial"/>
                <w:i/>
                <w:szCs w:val="24"/>
              </w:rPr>
            </m:ctrlPr>
          </m:fPr>
          <m:num>
            <m:r>
              <w:rPr>
                <w:rFonts w:ascii="Cambria Math" w:hAnsi="Cambria Math" w:cs="Arial"/>
                <w:szCs w:val="24"/>
              </w:rPr>
              <m:t>L</m:t>
            </m:r>
          </m:num>
          <m:den>
            <m:r>
              <w:rPr>
                <w:rFonts w:ascii="Cambria Math" w:hAnsi="Cambria Math" w:cs="Arial"/>
                <w:szCs w:val="24"/>
              </w:rPr>
              <m:t>W</m:t>
            </m:r>
          </m:den>
        </m:f>
      </m:oMath>
      <w:r w:rsidRPr="008207E0">
        <w:rPr>
          <w:rFonts w:eastAsia="Calibri" w:cs="Arial"/>
          <w:kern w:val="0"/>
          <w:szCs w:val="24"/>
        </w:rPr>
        <w:t xml:space="preserve"> + 1,41                              </w:t>
      </w:r>
      <w:r w:rsidRPr="008207E0">
        <w:rPr>
          <w:rFonts w:eastAsia="Calibri" w:cs="Arial"/>
          <w:kern w:val="0"/>
          <w:szCs w:val="24"/>
        </w:rPr>
        <w:tab/>
      </w:r>
      <w:r w:rsidRPr="008207E0">
        <w:rPr>
          <w:rFonts w:eastAsia="Calibri" w:cs="Arial"/>
          <w:kern w:val="0"/>
          <w:szCs w:val="24"/>
        </w:rPr>
        <w:tab/>
      </w:r>
      <w:r w:rsidRPr="008207E0">
        <w:rPr>
          <w:rFonts w:eastAsia="Calibri" w:cs="Arial"/>
          <w:b/>
          <w:kern w:val="0"/>
          <w:szCs w:val="24"/>
        </w:rPr>
        <w:t>(6)</w:t>
      </w:r>
    </w:p>
    <w:p w14:paraId="7C29D54A" w14:textId="77777777" w:rsidR="0081399B" w:rsidRPr="008207E0" w:rsidRDefault="0081399B" w:rsidP="00150154">
      <w:pPr>
        <w:widowControl w:val="0"/>
        <w:numPr>
          <w:ilvl w:val="2"/>
          <w:numId w:val="0"/>
        </w:numPr>
        <w:spacing w:line="252" w:lineRule="auto"/>
        <w:ind w:left="1247" w:hanging="254"/>
        <w:rPr>
          <w:rFonts w:eastAsia="Calibri" w:cs="Arial"/>
          <w:b/>
          <w:kern w:val="0"/>
          <w:szCs w:val="24"/>
        </w:rPr>
      </w:pPr>
      <w:r w:rsidRPr="008207E0">
        <w:rPr>
          <w:rFonts w:eastAsia="Calibri" w:cs="Arial"/>
          <w:kern w:val="0"/>
          <w:szCs w:val="24"/>
        </w:rPr>
        <w:t>K</w:t>
      </w:r>
      <w:r w:rsidRPr="008207E0">
        <w:rPr>
          <w:rFonts w:eastAsia="Calibri" w:cs="Arial"/>
          <w:kern w:val="0"/>
          <w:szCs w:val="24"/>
          <w:vertAlign w:val="subscript"/>
        </w:rPr>
        <w:t>2</w:t>
      </w:r>
      <w:r w:rsidRPr="008207E0">
        <w:rPr>
          <w:rFonts w:eastAsia="Calibri" w:cs="Arial"/>
          <w:kern w:val="0"/>
          <w:szCs w:val="24"/>
        </w:rPr>
        <w:t xml:space="preserve"> = 0,15* </w:t>
      </w:r>
      <m:oMath>
        <m:f>
          <m:fPr>
            <m:ctrlPr>
              <w:rPr>
                <w:rFonts w:ascii="Cambria Math" w:hAnsi="Cambria Math" w:cs="Arial"/>
                <w:i/>
                <w:szCs w:val="24"/>
              </w:rPr>
            </m:ctrlPr>
          </m:fPr>
          <m:num>
            <m:r>
              <w:rPr>
                <w:rFonts w:ascii="Cambria Math" w:hAnsi="Cambria Math" w:cs="Arial"/>
                <w:szCs w:val="24"/>
              </w:rPr>
              <m:t>L</m:t>
            </m:r>
          </m:num>
          <m:den>
            <m:r>
              <w:rPr>
                <w:rFonts w:ascii="Cambria Math" w:hAnsi="Cambria Math" w:cs="Arial"/>
                <w:szCs w:val="24"/>
              </w:rPr>
              <m:t>W</m:t>
            </m:r>
          </m:den>
        </m:f>
      </m:oMath>
      <w:r w:rsidRPr="008207E0">
        <w:rPr>
          <w:rFonts w:eastAsia="Calibri" w:cs="Arial"/>
          <w:kern w:val="0"/>
          <w:szCs w:val="24"/>
        </w:rPr>
        <w:t xml:space="preserve"> + 5,5                                </w:t>
      </w:r>
      <w:r w:rsidRPr="008207E0">
        <w:rPr>
          <w:rFonts w:eastAsia="Calibri" w:cs="Arial"/>
          <w:kern w:val="0"/>
          <w:szCs w:val="24"/>
        </w:rPr>
        <w:tab/>
      </w:r>
      <w:r w:rsidRPr="008207E0">
        <w:rPr>
          <w:rFonts w:eastAsia="Calibri" w:cs="Arial"/>
          <w:kern w:val="0"/>
          <w:szCs w:val="24"/>
        </w:rPr>
        <w:tab/>
      </w:r>
      <w:r w:rsidRPr="008207E0">
        <w:rPr>
          <w:rFonts w:eastAsia="Calibri" w:cs="Arial"/>
          <w:kern w:val="0"/>
          <w:szCs w:val="24"/>
        </w:rPr>
        <w:tab/>
      </w:r>
      <w:r w:rsidRPr="008207E0">
        <w:rPr>
          <w:rFonts w:eastAsia="Calibri" w:cs="Arial"/>
          <w:kern w:val="0"/>
          <w:szCs w:val="24"/>
        </w:rPr>
        <w:tab/>
      </w:r>
      <w:r w:rsidRPr="008207E0">
        <w:rPr>
          <w:rFonts w:eastAsia="Calibri" w:cs="Arial"/>
          <w:kern w:val="0"/>
          <w:szCs w:val="24"/>
        </w:rPr>
        <w:tab/>
      </w:r>
      <w:r w:rsidRPr="008207E0">
        <w:rPr>
          <w:rFonts w:eastAsia="Calibri" w:cs="Arial"/>
          <w:b/>
          <w:kern w:val="0"/>
          <w:szCs w:val="24"/>
        </w:rPr>
        <w:t>(7)</w:t>
      </w:r>
    </w:p>
    <w:p w14:paraId="6BE8790F" w14:textId="77777777" w:rsidR="0081399B" w:rsidRPr="008207E0" w:rsidRDefault="0081399B" w:rsidP="00150154">
      <w:pPr>
        <w:widowControl w:val="0"/>
        <w:numPr>
          <w:ilvl w:val="2"/>
          <w:numId w:val="0"/>
        </w:numPr>
        <w:spacing w:line="252" w:lineRule="auto"/>
        <w:ind w:left="1247" w:hanging="254"/>
        <w:rPr>
          <w:rFonts w:eastAsia="Calibri" w:cs="Arial"/>
          <w:color w:val="000000"/>
          <w:kern w:val="0"/>
          <w:szCs w:val="24"/>
        </w:rPr>
      </w:pPr>
      <w:r w:rsidRPr="008207E0">
        <w:rPr>
          <w:rFonts w:eastAsia="Calibri" w:cs="Arial"/>
          <w:kern w:val="0"/>
          <w:szCs w:val="24"/>
        </w:rPr>
        <w:t xml:space="preserve">L: </w:t>
      </w:r>
      <w:r w:rsidRPr="008207E0">
        <w:rPr>
          <w:rFonts w:eastAsia="Calibri" w:cs="Arial"/>
          <w:color w:val="000000"/>
          <w:kern w:val="0"/>
          <w:szCs w:val="24"/>
        </w:rPr>
        <w:t>Chiều dài trung bình của lưới nối đất (m)</w:t>
      </w:r>
    </w:p>
    <w:p w14:paraId="507913FB" w14:textId="77777777" w:rsidR="0081399B" w:rsidRPr="008207E0" w:rsidRDefault="0081399B" w:rsidP="00150154">
      <w:pPr>
        <w:widowControl w:val="0"/>
        <w:numPr>
          <w:ilvl w:val="2"/>
          <w:numId w:val="0"/>
        </w:numPr>
        <w:spacing w:line="252" w:lineRule="auto"/>
        <w:ind w:left="1247" w:hanging="254"/>
        <w:rPr>
          <w:rFonts w:eastAsia="Calibri" w:cs="Arial"/>
          <w:kern w:val="0"/>
          <w:szCs w:val="24"/>
        </w:rPr>
      </w:pPr>
      <w:r w:rsidRPr="008207E0">
        <w:rPr>
          <w:rFonts w:eastAsia="Calibri" w:cs="Arial"/>
          <w:kern w:val="0"/>
          <w:szCs w:val="24"/>
        </w:rPr>
        <w:t xml:space="preserve">W: </w:t>
      </w:r>
      <w:r w:rsidRPr="008207E0">
        <w:rPr>
          <w:rFonts w:eastAsia="Calibri" w:cs="Arial"/>
          <w:color w:val="000000"/>
          <w:kern w:val="0"/>
          <w:szCs w:val="24"/>
        </w:rPr>
        <w:t>Chiều rộng trung bình của lưới nối đất (m)</w:t>
      </w:r>
    </w:p>
    <w:p w14:paraId="500074CD" w14:textId="77777777" w:rsidR="0081399B" w:rsidRPr="008207E0" w:rsidRDefault="0081399B" w:rsidP="00150154">
      <w:pPr>
        <w:widowControl w:val="0"/>
        <w:spacing w:line="252" w:lineRule="auto"/>
        <w:outlineLvl w:val="0"/>
        <w:rPr>
          <w:rFonts w:eastAsia="Times New Roman" w:cs="Arial"/>
          <w:b/>
          <w:kern w:val="0"/>
          <w:szCs w:val="24"/>
          <w:lang w:val="en-GB"/>
        </w:rPr>
      </w:pPr>
      <w:bookmarkStart w:id="991" w:name="_Toc399685870"/>
      <w:bookmarkStart w:id="992" w:name="_Toc399822735"/>
      <w:bookmarkStart w:id="993" w:name="_Toc399907827"/>
    </w:p>
    <w:p w14:paraId="3C8DB689" w14:textId="77777777" w:rsidR="0081399B" w:rsidRPr="008207E0" w:rsidRDefault="0081399B" w:rsidP="0031283D">
      <w:pPr>
        <w:rPr>
          <w:rFonts w:eastAsia="Times New Roman" w:cs="Arial"/>
          <w:b/>
          <w:kern w:val="0"/>
          <w:szCs w:val="24"/>
          <w:lang w:val="en-GB"/>
        </w:rPr>
      </w:pPr>
      <w:r w:rsidRPr="008207E0">
        <w:rPr>
          <w:rFonts w:eastAsia="Times New Roman" w:cs="Arial"/>
          <w:b/>
          <w:kern w:val="0"/>
          <w:szCs w:val="24"/>
          <w:lang w:val="en-GB"/>
        </w:rPr>
        <w:t>Tính toán điện trở hệ thống nối đất của trạm</w:t>
      </w:r>
      <w:bookmarkEnd w:id="991"/>
      <w:bookmarkEnd w:id="992"/>
      <w:bookmarkEnd w:id="993"/>
    </w:p>
    <w:p w14:paraId="23A08C59" w14:textId="77777777" w:rsidR="0081399B" w:rsidRPr="008207E0" w:rsidRDefault="0081399B" w:rsidP="00150154">
      <w:pPr>
        <w:widowControl w:val="0"/>
        <w:spacing w:line="252" w:lineRule="auto"/>
        <w:rPr>
          <w:rFonts w:eastAsia="Times New Roman" w:cs="Arial"/>
          <w:b/>
          <w:kern w:val="0"/>
          <w:szCs w:val="24"/>
        </w:rPr>
      </w:pPr>
      <w:r w:rsidRPr="008207E0">
        <w:rPr>
          <w:rFonts w:eastAsia="Times New Roman" w:cs="Arial"/>
          <w:b/>
          <w:kern w:val="0"/>
          <w:szCs w:val="24"/>
        </w:rPr>
        <w:t>Điện trở hệ thống nối đất</w:t>
      </w:r>
    </w:p>
    <w:tbl>
      <w:tblPr>
        <w:tblW w:w="5000" w:type="pct"/>
        <w:tblLook w:val="04A0" w:firstRow="1" w:lastRow="0" w:firstColumn="1" w:lastColumn="0" w:noHBand="0" w:noVBand="1"/>
      </w:tblPr>
      <w:tblGrid>
        <w:gridCol w:w="4912"/>
        <w:gridCol w:w="1102"/>
        <w:gridCol w:w="1178"/>
        <w:gridCol w:w="1102"/>
        <w:gridCol w:w="1157"/>
      </w:tblGrid>
      <w:tr w:rsidR="0081399B" w:rsidRPr="008207E0" w14:paraId="6601D8BC" w14:textId="77777777" w:rsidTr="00E1388A">
        <w:trPr>
          <w:trHeight w:val="392"/>
        </w:trPr>
        <w:tc>
          <w:tcPr>
            <w:tcW w:w="2599" w:type="pct"/>
            <w:tcBorders>
              <w:top w:val="double" w:sz="6" w:space="0" w:color="auto"/>
              <w:left w:val="double" w:sz="6" w:space="0" w:color="auto"/>
              <w:bottom w:val="single" w:sz="4" w:space="0" w:color="auto"/>
              <w:right w:val="single" w:sz="4" w:space="0" w:color="auto"/>
            </w:tcBorders>
            <w:shd w:val="clear" w:color="auto" w:fill="auto"/>
            <w:noWrap/>
            <w:vAlign w:val="center"/>
          </w:tcPr>
          <w:bookmarkEnd w:id="989"/>
          <w:bookmarkEnd w:id="990"/>
          <w:p w14:paraId="6134FF5B"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Thông số cơ bản</w:t>
            </w:r>
          </w:p>
        </w:tc>
        <w:tc>
          <w:tcPr>
            <w:tcW w:w="583" w:type="pct"/>
            <w:tcBorders>
              <w:top w:val="double" w:sz="6" w:space="0" w:color="auto"/>
              <w:left w:val="nil"/>
              <w:bottom w:val="single" w:sz="4" w:space="0" w:color="auto"/>
              <w:right w:val="single" w:sz="4" w:space="0" w:color="auto"/>
            </w:tcBorders>
            <w:shd w:val="clear" w:color="auto" w:fill="auto"/>
            <w:noWrap/>
            <w:vAlign w:val="center"/>
          </w:tcPr>
          <w:p w14:paraId="49353BC5"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Kí hệu</w:t>
            </w:r>
          </w:p>
        </w:tc>
        <w:tc>
          <w:tcPr>
            <w:tcW w:w="623" w:type="pct"/>
            <w:tcBorders>
              <w:top w:val="double" w:sz="6" w:space="0" w:color="auto"/>
              <w:left w:val="nil"/>
              <w:bottom w:val="single" w:sz="4" w:space="0" w:color="auto"/>
              <w:right w:val="single" w:sz="4" w:space="0" w:color="auto"/>
            </w:tcBorders>
            <w:shd w:val="clear" w:color="auto" w:fill="auto"/>
            <w:noWrap/>
            <w:vAlign w:val="center"/>
          </w:tcPr>
          <w:p w14:paraId="1A42DC1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Giá trị</w:t>
            </w:r>
          </w:p>
        </w:tc>
        <w:tc>
          <w:tcPr>
            <w:tcW w:w="583" w:type="pct"/>
            <w:tcBorders>
              <w:top w:val="double" w:sz="6" w:space="0" w:color="auto"/>
              <w:left w:val="nil"/>
              <w:bottom w:val="single" w:sz="4" w:space="0" w:color="auto"/>
              <w:right w:val="single" w:sz="4" w:space="0" w:color="auto"/>
            </w:tcBorders>
            <w:shd w:val="clear" w:color="auto" w:fill="auto"/>
            <w:noWrap/>
            <w:vAlign w:val="center"/>
          </w:tcPr>
          <w:p w14:paraId="120345CA"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Đơn vị</w:t>
            </w:r>
          </w:p>
        </w:tc>
        <w:tc>
          <w:tcPr>
            <w:tcW w:w="612" w:type="pct"/>
            <w:tcBorders>
              <w:top w:val="double" w:sz="6" w:space="0" w:color="auto"/>
              <w:left w:val="nil"/>
              <w:bottom w:val="single" w:sz="4" w:space="0" w:color="auto"/>
              <w:right w:val="double" w:sz="6" w:space="0" w:color="auto"/>
            </w:tcBorders>
            <w:shd w:val="clear" w:color="auto" w:fill="auto"/>
            <w:vAlign w:val="center"/>
          </w:tcPr>
          <w:p w14:paraId="22991686"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Tra theo</w:t>
            </w:r>
          </w:p>
        </w:tc>
      </w:tr>
      <w:tr w:rsidR="0081399B" w:rsidRPr="008207E0" w14:paraId="252E58A9"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6FE49E2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suất lớp đất san nền</w:t>
            </w:r>
          </w:p>
        </w:tc>
        <w:tc>
          <w:tcPr>
            <w:tcW w:w="583" w:type="pct"/>
            <w:tcBorders>
              <w:top w:val="nil"/>
              <w:left w:val="nil"/>
              <w:bottom w:val="single" w:sz="4" w:space="0" w:color="auto"/>
              <w:right w:val="single" w:sz="4" w:space="0" w:color="auto"/>
            </w:tcBorders>
            <w:shd w:val="clear" w:color="auto" w:fill="auto"/>
            <w:noWrap/>
            <w:vAlign w:val="center"/>
          </w:tcPr>
          <w:p w14:paraId="30933F2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ρ</w:t>
            </w:r>
            <w:r w:rsidRPr="008207E0">
              <w:rPr>
                <w:rFonts w:eastAsia="Times New Roman" w:cs="Arial"/>
                <w:color w:val="000000"/>
                <w:kern w:val="0"/>
                <w:szCs w:val="24"/>
                <w:vertAlign w:val="subscript"/>
              </w:rPr>
              <w:t>t</w:t>
            </w:r>
          </w:p>
        </w:tc>
        <w:tc>
          <w:tcPr>
            <w:tcW w:w="623" w:type="pct"/>
            <w:tcBorders>
              <w:top w:val="nil"/>
              <w:left w:val="nil"/>
              <w:bottom w:val="single" w:sz="4" w:space="0" w:color="auto"/>
              <w:right w:val="single" w:sz="4" w:space="0" w:color="auto"/>
            </w:tcBorders>
            <w:shd w:val="clear" w:color="auto" w:fill="auto"/>
            <w:noWrap/>
            <w:vAlign w:val="center"/>
          </w:tcPr>
          <w:p w14:paraId="1BEB0C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2354B0B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Ωm</w:t>
            </w:r>
          </w:p>
        </w:tc>
        <w:tc>
          <w:tcPr>
            <w:tcW w:w="612" w:type="pct"/>
            <w:tcBorders>
              <w:top w:val="nil"/>
              <w:left w:val="nil"/>
              <w:bottom w:val="single" w:sz="4" w:space="0" w:color="auto"/>
              <w:right w:val="double" w:sz="6" w:space="0" w:color="auto"/>
            </w:tcBorders>
            <w:shd w:val="clear" w:color="auto" w:fill="auto"/>
            <w:vAlign w:val="center"/>
          </w:tcPr>
          <w:p w14:paraId="030D02BA"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7EED3CD7" w14:textId="77777777" w:rsidTr="00E1388A">
        <w:trPr>
          <w:trHeight w:val="330"/>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7E0C22FC"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Bề dày của lớp đất san nền</w:t>
            </w:r>
          </w:p>
        </w:tc>
        <w:tc>
          <w:tcPr>
            <w:tcW w:w="583" w:type="pct"/>
            <w:tcBorders>
              <w:top w:val="nil"/>
              <w:left w:val="nil"/>
              <w:bottom w:val="single" w:sz="4" w:space="0" w:color="auto"/>
              <w:right w:val="single" w:sz="4" w:space="0" w:color="auto"/>
            </w:tcBorders>
            <w:shd w:val="clear" w:color="auto" w:fill="auto"/>
            <w:noWrap/>
            <w:vAlign w:val="center"/>
          </w:tcPr>
          <w:p w14:paraId="32A71B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H</w:t>
            </w:r>
          </w:p>
        </w:tc>
        <w:tc>
          <w:tcPr>
            <w:tcW w:w="623" w:type="pct"/>
            <w:tcBorders>
              <w:top w:val="nil"/>
              <w:left w:val="nil"/>
              <w:bottom w:val="single" w:sz="4" w:space="0" w:color="auto"/>
              <w:right w:val="single" w:sz="4" w:space="0" w:color="auto"/>
            </w:tcBorders>
            <w:shd w:val="clear" w:color="auto" w:fill="auto"/>
            <w:noWrap/>
            <w:vAlign w:val="center"/>
          </w:tcPr>
          <w:p w14:paraId="4FD124A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25774B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6CAB33C0"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75C9926F" w14:textId="77777777" w:rsidTr="00E1388A">
        <w:trPr>
          <w:trHeight w:val="330"/>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6E43FA1D"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suất lớp đất tự nhiên</w:t>
            </w:r>
          </w:p>
        </w:tc>
        <w:tc>
          <w:tcPr>
            <w:tcW w:w="583" w:type="pct"/>
            <w:tcBorders>
              <w:top w:val="nil"/>
              <w:left w:val="nil"/>
              <w:bottom w:val="single" w:sz="4" w:space="0" w:color="auto"/>
              <w:right w:val="single" w:sz="4" w:space="0" w:color="auto"/>
            </w:tcBorders>
            <w:shd w:val="clear" w:color="auto" w:fill="auto"/>
            <w:noWrap/>
            <w:vAlign w:val="center"/>
          </w:tcPr>
          <w:p w14:paraId="40DF2E0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ρ</w:t>
            </w:r>
          </w:p>
        </w:tc>
        <w:tc>
          <w:tcPr>
            <w:tcW w:w="623" w:type="pct"/>
            <w:tcBorders>
              <w:top w:val="nil"/>
              <w:left w:val="nil"/>
              <w:bottom w:val="single" w:sz="4" w:space="0" w:color="auto"/>
              <w:right w:val="single" w:sz="4" w:space="0" w:color="auto"/>
            </w:tcBorders>
            <w:shd w:val="clear" w:color="auto" w:fill="auto"/>
            <w:noWrap/>
            <w:vAlign w:val="center"/>
          </w:tcPr>
          <w:p w14:paraId="4CF5E0B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0FBAB75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Ωm</w:t>
            </w:r>
          </w:p>
        </w:tc>
        <w:tc>
          <w:tcPr>
            <w:tcW w:w="612" w:type="pct"/>
            <w:tcBorders>
              <w:top w:val="nil"/>
              <w:left w:val="nil"/>
              <w:bottom w:val="single" w:sz="4" w:space="0" w:color="auto"/>
              <w:right w:val="double" w:sz="6" w:space="0" w:color="auto"/>
            </w:tcBorders>
            <w:shd w:val="clear" w:color="auto" w:fill="auto"/>
            <w:vAlign w:val="center"/>
          </w:tcPr>
          <w:p w14:paraId="0917EC1C"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30452979" w14:textId="77777777" w:rsidTr="00E1388A">
        <w:trPr>
          <w:trHeight w:val="330"/>
        </w:trPr>
        <w:tc>
          <w:tcPr>
            <w:tcW w:w="2599" w:type="pct"/>
            <w:tcBorders>
              <w:top w:val="nil"/>
              <w:left w:val="double" w:sz="6" w:space="0" w:color="auto"/>
              <w:bottom w:val="single" w:sz="4" w:space="0" w:color="auto"/>
              <w:right w:val="single" w:sz="4" w:space="0" w:color="auto"/>
            </w:tcBorders>
            <w:shd w:val="clear" w:color="auto" w:fill="auto"/>
            <w:vAlign w:val="center"/>
          </w:tcPr>
          <w:p w14:paraId="5103A93B"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suất biểu kiến của cọc khi đi qua 2 lớp đất</w:t>
            </w:r>
          </w:p>
        </w:tc>
        <w:tc>
          <w:tcPr>
            <w:tcW w:w="583" w:type="pct"/>
            <w:tcBorders>
              <w:top w:val="nil"/>
              <w:left w:val="nil"/>
              <w:bottom w:val="single" w:sz="4" w:space="0" w:color="auto"/>
              <w:right w:val="single" w:sz="4" w:space="0" w:color="auto"/>
            </w:tcBorders>
            <w:shd w:val="clear" w:color="auto" w:fill="auto"/>
            <w:noWrap/>
            <w:vAlign w:val="center"/>
          </w:tcPr>
          <w:p w14:paraId="14800E7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ρ</w:t>
            </w:r>
            <w:r w:rsidRPr="008207E0">
              <w:rPr>
                <w:rFonts w:eastAsia="Times New Roman" w:cs="Arial"/>
                <w:color w:val="000000"/>
                <w:kern w:val="0"/>
                <w:szCs w:val="24"/>
                <w:vertAlign w:val="subscript"/>
              </w:rPr>
              <w:t>a</w:t>
            </w:r>
          </w:p>
        </w:tc>
        <w:tc>
          <w:tcPr>
            <w:tcW w:w="623" w:type="pct"/>
            <w:tcBorders>
              <w:top w:val="nil"/>
              <w:left w:val="nil"/>
              <w:bottom w:val="single" w:sz="4" w:space="0" w:color="auto"/>
              <w:right w:val="single" w:sz="4" w:space="0" w:color="auto"/>
            </w:tcBorders>
            <w:shd w:val="clear" w:color="auto" w:fill="auto"/>
            <w:noWrap/>
            <w:vAlign w:val="center"/>
          </w:tcPr>
          <w:p w14:paraId="0FB85A8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2E76B33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Ωm</w:t>
            </w:r>
          </w:p>
        </w:tc>
        <w:tc>
          <w:tcPr>
            <w:tcW w:w="612" w:type="pct"/>
            <w:tcBorders>
              <w:top w:val="nil"/>
              <w:left w:val="nil"/>
              <w:bottom w:val="single" w:sz="4" w:space="0" w:color="auto"/>
              <w:right w:val="double" w:sz="6" w:space="0" w:color="auto"/>
            </w:tcBorders>
            <w:shd w:val="clear" w:color="auto" w:fill="auto"/>
            <w:vAlign w:val="center"/>
          </w:tcPr>
          <w:p w14:paraId="1AC5C5E2"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(5)</w:t>
            </w:r>
          </w:p>
        </w:tc>
      </w:tr>
      <w:tr w:rsidR="0081399B" w:rsidRPr="008207E0" w14:paraId="3104B6E9" w14:textId="77777777" w:rsidTr="00E1388A">
        <w:trPr>
          <w:trHeight w:val="330"/>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6854CD8A"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Độ chôn sâu của lưới so với nền trạm</w:t>
            </w:r>
          </w:p>
        </w:tc>
        <w:tc>
          <w:tcPr>
            <w:tcW w:w="583" w:type="pct"/>
            <w:tcBorders>
              <w:top w:val="nil"/>
              <w:left w:val="nil"/>
              <w:bottom w:val="single" w:sz="4" w:space="0" w:color="auto"/>
              <w:right w:val="single" w:sz="4" w:space="0" w:color="auto"/>
            </w:tcBorders>
            <w:shd w:val="clear" w:color="auto" w:fill="auto"/>
            <w:noWrap/>
            <w:vAlign w:val="center"/>
          </w:tcPr>
          <w:p w14:paraId="185E050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h</w:t>
            </w:r>
          </w:p>
        </w:tc>
        <w:tc>
          <w:tcPr>
            <w:tcW w:w="623" w:type="pct"/>
            <w:tcBorders>
              <w:top w:val="nil"/>
              <w:left w:val="nil"/>
              <w:bottom w:val="single" w:sz="4" w:space="0" w:color="auto"/>
              <w:right w:val="single" w:sz="4" w:space="0" w:color="auto"/>
            </w:tcBorders>
            <w:shd w:val="clear" w:color="auto" w:fill="auto"/>
            <w:noWrap/>
            <w:vAlign w:val="center"/>
          </w:tcPr>
          <w:p w14:paraId="69F35B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583" w:type="pct"/>
            <w:tcBorders>
              <w:top w:val="nil"/>
              <w:left w:val="nil"/>
              <w:bottom w:val="single" w:sz="4" w:space="0" w:color="auto"/>
              <w:right w:val="single" w:sz="4" w:space="0" w:color="auto"/>
            </w:tcBorders>
            <w:shd w:val="clear" w:color="auto" w:fill="auto"/>
            <w:noWrap/>
            <w:vAlign w:val="center"/>
          </w:tcPr>
          <w:p w14:paraId="37FC7B7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6C19B369"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3636D4F2" w14:textId="77777777" w:rsidTr="00E1388A">
        <w:trPr>
          <w:trHeight w:val="330"/>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1CE9D48D"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Chiều dài trung bình của lưới nối đất</w:t>
            </w:r>
          </w:p>
        </w:tc>
        <w:tc>
          <w:tcPr>
            <w:tcW w:w="583" w:type="pct"/>
            <w:tcBorders>
              <w:top w:val="nil"/>
              <w:left w:val="nil"/>
              <w:bottom w:val="single" w:sz="4" w:space="0" w:color="auto"/>
              <w:right w:val="single" w:sz="4" w:space="0" w:color="auto"/>
            </w:tcBorders>
            <w:shd w:val="clear" w:color="auto" w:fill="auto"/>
            <w:noWrap/>
            <w:vAlign w:val="center"/>
          </w:tcPr>
          <w:p w14:paraId="518BD8C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L</w:t>
            </w:r>
          </w:p>
        </w:tc>
        <w:tc>
          <w:tcPr>
            <w:tcW w:w="623" w:type="pct"/>
            <w:tcBorders>
              <w:top w:val="nil"/>
              <w:left w:val="nil"/>
              <w:bottom w:val="single" w:sz="4" w:space="0" w:color="auto"/>
              <w:right w:val="single" w:sz="4" w:space="0" w:color="auto"/>
            </w:tcBorders>
            <w:shd w:val="clear" w:color="auto" w:fill="auto"/>
            <w:noWrap/>
            <w:vAlign w:val="center"/>
          </w:tcPr>
          <w:p w14:paraId="7D07FC9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3671424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32099F73"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589231FF"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70941D6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Chiều rộng trung bình của lưới nối đất</w:t>
            </w:r>
          </w:p>
        </w:tc>
        <w:tc>
          <w:tcPr>
            <w:tcW w:w="583" w:type="pct"/>
            <w:tcBorders>
              <w:top w:val="nil"/>
              <w:left w:val="nil"/>
              <w:bottom w:val="single" w:sz="4" w:space="0" w:color="auto"/>
              <w:right w:val="single" w:sz="4" w:space="0" w:color="auto"/>
            </w:tcBorders>
            <w:shd w:val="clear" w:color="auto" w:fill="auto"/>
            <w:noWrap/>
            <w:vAlign w:val="center"/>
          </w:tcPr>
          <w:p w14:paraId="7D39024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w:t>
            </w:r>
          </w:p>
        </w:tc>
        <w:tc>
          <w:tcPr>
            <w:tcW w:w="623" w:type="pct"/>
            <w:tcBorders>
              <w:top w:val="nil"/>
              <w:left w:val="nil"/>
              <w:bottom w:val="single" w:sz="4" w:space="0" w:color="auto"/>
              <w:right w:val="single" w:sz="4" w:space="0" w:color="auto"/>
            </w:tcBorders>
            <w:shd w:val="clear" w:color="auto" w:fill="auto"/>
            <w:noWrap/>
            <w:vAlign w:val="center"/>
          </w:tcPr>
          <w:p w14:paraId="0F198CC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623980A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530A98BB"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70F140D7"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7B94EB5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Chu vi lưới nối đất</w:t>
            </w:r>
          </w:p>
        </w:tc>
        <w:tc>
          <w:tcPr>
            <w:tcW w:w="583" w:type="pct"/>
            <w:tcBorders>
              <w:top w:val="nil"/>
              <w:left w:val="nil"/>
              <w:bottom w:val="single" w:sz="4" w:space="0" w:color="auto"/>
              <w:right w:val="single" w:sz="4" w:space="0" w:color="auto"/>
            </w:tcBorders>
            <w:shd w:val="clear" w:color="auto" w:fill="auto"/>
            <w:noWrap/>
            <w:vAlign w:val="center"/>
          </w:tcPr>
          <w:p w14:paraId="1B152B1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L</w:t>
            </w:r>
            <w:r w:rsidRPr="008207E0">
              <w:rPr>
                <w:rFonts w:eastAsia="Times New Roman" w:cs="Arial"/>
                <w:color w:val="000000"/>
                <w:kern w:val="0"/>
                <w:szCs w:val="24"/>
                <w:vertAlign w:val="subscript"/>
              </w:rPr>
              <w:t>p</w:t>
            </w:r>
          </w:p>
        </w:tc>
        <w:tc>
          <w:tcPr>
            <w:tcW w:w="623" w:type="pct"/>
            <w:tcBorders>
              <w:top w:val="nil"/>
              <w:left w:val="nil"/>
              <w:bottom w:val="single" w:sz="4" w:space="0" w:color="auto"/>
              <w:right w:val="single" w:sz="4" w:space="0" w:color="auto"/>
            </w:tcBorders>
            <w:shd w:val="clear" w:color="auto" w:fill="auto"/>
            <w:noWrap/>
            <w:vAlign w:val="center"/>
          </w:tcPr>
          <w:p w14:paraId="1622098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32D3B45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7EBB4273"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7F523BB9"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72517D1A"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Tổng chiều dài lưới nối đất</w:t>
            </w:r>
          </w:p>
        </w:tc>
        <w:tc>
          <w:tcPr>
            <w:tcW w:w="583" w:type="pct"/>
            <w:tcBorders>
              <w:top w:val="nil"/>
              <w:left w:val="nil"/>
              <w:bottom w:val="single" w:sz="4" w:space="0" w:color="auto"/>
              <w:right w:val="single" w:sz="4" w:space="0" w:color="auto"/>
            </w:tcBorders>
            <w:shd w:val="clear" w:color="auto" w:fill="auto"/>
            <w:noWrap/>
            <w:vAlign w:val="center"/>
          </w:tcPr>
          <w:p w14:paraId="3B39382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L</w:t>
            </w:r>
            <w:r w:rsidRPr="008207E0">
              <w:rPr>
                <w:rFonts w:eastAsia="Times New Roman" w:cs="Arial"/>
                <w:color w:val="000000"/>
                <w:kern w:val="0"/>
                <w:szCs w:val="24"/>
                <w:vertAlign w:val="subscript"/>
              </w:rPr>
              <w:t>c</w:t>
            </w:r>
          </w:p>
        </w:tc>
        <w:tc>
          <w:tcPr>
            <w:tcW w:w="623" w:type="pct"/>
            <w:tcBorders>
              <w:top w:val="nil"/>
              <w:left w:val="nil"/>
              <w:bottom w:val="single" w:sz="4" w:space="0" w:color="auto"/>
              <w:right w:val="single" w:sz="4" w:space="0" w:color="auto"/>
            </w:tcBorders>
            <w:shd w:val="clear" w:color="auto" w:fill="auto"/>
            <w:noWrap/>
            <w:vAlign w:val="center"/>
          </w:tcPr>
          <w:p w14:paraId="1D2CAE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563CA3E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6F67E1E7"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23AC74ED"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10CA1C20"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Diện tích lưới nối đất</w:t>
            </w:r>
          </w:p>
        </w:tc>
        <w:tc>
          <w:tcPr>
            <w:tcW w:w="583" w:type="pct"/>
            <w:tcBorders>
              <w:top w:val="nil"/>
              <w:left w:val="nil"/>
              <w:bottom w:val="single" w:sz="4" w:space="0" w:color="auto"/>
              <w:right w:val="single" w:sz="4" w:space="0" w:color="auto"/>
            </w:tcBorders>
            <w:shd w:val="clear" w:color="auto" w:fill="auto"/>
            <w:noWrap/>
            <w:vAlign w:val="center"/>
          </w:tcPr>
          <w:p w14:paraId="34A5AB1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A</w:t>
            </w:r>
          </w:p>
        </w:tc>
        <w:tc>
          <w:tcPr>
            <w:tcW w:w="623" w:type="pct"/>
            <w:tcBorders>
              <w:top w:val="nil"/>
              <w:left w:val="nil"/>
              <w:bottom w:val="single" w:sz="4" w:space="0" w:color="auto"/>
              <w:right w:val="single" w:sz="4" w:space="0" w:color="auto"/>
            </w:tcBorders>
            <w:shd w:val="clear" w:color="auto" w:fill="auto"/>
            <w:noWrap/>
            <w:vAlign w:val="center"/>
          </w:tcPr>
          <w:p w14:paraId="52A1D6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25A0164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r w:rsidRPr="008207E0">
              <w:rPr>
                <w:rFonts w:eastAsia="Times New Roman" w:cs="Arial"/>
                <w:color w:val="000000"/>
                <w:kern w:val="0"/>
                <w:szCs w:val="24"/>
                <w:vertAlign w:val="superscript"/>
              </w:rPr>
              <w:t>2</w:t>
            </w:r>
          </w:p>
        </w:tc>
        <w:tc>
          <w:tcPr>
            <w:tcW w:w="612" w:type="pct"/>
            <w:tcBorders>
              <w:top w:val="nil"/>
              <w:left w:val="nil"/>
              <w:bottom w:val="single" w:sz="4" w:space="0" w:color="auto"/>
              <w:right w:val="double" w:sz="6" w:space="0" w:color="auto"/>
            </w:tcBorders>
            <w:shd w:val="clear" w:color="auto" w:fill="auto"/>
            <w:vAlign w:val="center"/>
          </w:tcPr>
          <w:p w14:paraId="0983E31D"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63703D94"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2A0E741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Chiều dài cọc nối đất (l)</w:t>
            </w:r>
          </w:p>
        </w:tc>
        <w:tc>
          <w:tcPr>
            <w:tcW w:w="583" w:type="pct"/>
            <w:tcBorders>
              <w:top w:val="nil"/>
              <w:left w:val="nil"/>
              <w:bottom w:val="single" w:sz="4" w:space="0" w:color="auto"/>
              <w:right w:val="single" w:sz="4" w:space="0" w:color="auto"/>
            </w:tcBorders>
            <w:shd w:val="clear" w:color="auto" w:fill="auto"/>
            <w:noWrap/>
            <w:vAlign w:val="center"/>
          </w:tcPr>
          <w:p w14:paraId="0787DD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L</w:t>
            </w:r>
            <w:r w:rsidRPr="008207E0">
              <w:rPr>
                <w:rFonts w:eastAsia="Times New Roman" w:cs="Arial"/>
                <w:color w:val="000000"/>
                <w:kern w:val="0"/>
                <w:szCs w:val="24"/>
                <w:vertAlign w:val="subscript"/>
              </w:rPr>
              <w:t>r</w:t>
            </w:r>
          </w:p>
        </w:tc>
        <w:tc>
          <w:tcPr>
            <w:tcW w:w="623" w:type="pct"/>
            <w:tcBorders>
              <w:top w:val="nil"/>
              <w:left w:val="nil"/>
              <w:bottom w:val="single" w:sz="4" w:space="0" w:color="auto"/>
              <w:right w:val="single" w:sz="4" w:space="0" w:color="auto"/>
            </w:tcBorders>
            <w:shd w:val="clear" w:color="auto" w:fill="auto"/>
            <w:noWrap/>
            <w:vAlign w:val="center"/>
          </w:tcPr>
          <w:p w14:paraId="02543C8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w:t>
            </w:r>
          </w:p>
        </w:tc>
        <w:tc>
          <w:tcPr>
            <w:tcW w:w="583" w:type="pct"/>
            <w:tcBorders>
              <w:top w:val="nil"/>
              <w:left w:val="nil"/>
              <w:bottom w:val="single" w:sz="4" w:space="0" w:color="auto"/>
              <w:right w:val="single" w:sz="4" w:space="0" w:color="auto"/>
            </w:tcBorders>
            <w:shd w:val="clear" w:color="auto" w:fill="auto"/>
            <w:noWrap/>
            <w:vAlign w:val="center"/>
          </w:tcPr>
          <w:p w14:paraId="74A34FC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38385060"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30D296EB"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63F7344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Đường kính cọc nối đất</w:t>
            </w:r>
          </w:p>
        </w:tc>
        <w:tc>
          <w:tcPr>
            <w:tcW w:w="583" w:type="pct"/>
            <w:tcBorders>
              <w:top w:val="nil"/>
              <w:left w:val="nil"/>
              <w:bottom w:val="single" w:sz="4" w:space="0" w:color="auto"/>
              <w:right w:val="single" w:sz="4" w:space="0" w:color="auto"/>
            </w:tcBorders>
            <w:shd w:val="clear" w:color="auto" w:fill="auto"/>
            <w:noWrap/>
            <w:vAlign w:val="center"/>
          </w:tcPr>
          <w:p w14:paraId="1D9D55A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d</w:t>
            </w:r>
            <w:r w:rsidRPr="008207E0">
              <w:rPr>
                <w:rFonts w:eastAsia="Times New Roman" w:cs="Arial"/>
                <w:color w:val="000000"/>
                <w:kern w:val="0"/>
                <w:szCs w:val="24"/>
                <w:vertAlign w:val="subscript"/>
              </w:rPr>
              <w:t>c</w:t>
            </w:r>
          </w:p>
        </w:tc>
        <w:tc>
          <w:tcPr>
            <w:tcW w:w="623" w:type="pct"/>
            <w:tcBorders>
              <w:top w:val="nil"/>
              <w:left w:val="nil"/>
              <w:bottom w:val="single" w:sz="4" w:space="0" w:color="auto"/>
              <w:right w:val="single" w:sz="4" w:space="0" w:color="auto"/>
            </w:tcBorders>
            <w:shd w:val="clear" w:color="auto" w:fill="auto"/>
            <w:noWrap/>
            <w:vAlign w:val="center"/>
          </w:tcPr>
          <w:p w14:paraId="37EB6A3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5D56A09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5F5A9352"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2BF57B4D"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19F47EF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Đường kính thanh nối đất</w:t>
            </w:r>
          </w:p>
        </w:tc>
        <w:tc>
          <w:tcPr>
            <w:tcW w:w="583" w:type="pct"/>
            <w:tcBorders>
              <w:top w:val="nil"/>
              <w:left w:val="nil"/>
              <w:bottom w:val="single" w:sz="4" w:space="0" w:color="auto"/>
              <w:right w:val="single" w:sz="4" w:space="0" w:color="auto"/>
            </w:tcBorders>
            <w:shd w:val="clear" w:color="auto" w:fill="auto"/>
            <w:noWrap/>
            <w:vAlign w:val="center"/>
          </w:tcPr>
          <w:p w14:paraId="53B718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d</w:t>
            </w:r>
            <w:r w:rsidRPr="008207E0">
              <w:rPr>
                <w:rFonts w:eastAsia="Times New Roman" w:cs="Arial"/>
                <w:color w:val="000000"/>
                <w:kern w:val="0"/>
                <w:szCs w:val="24"/>
                <w:vertAlign w:val="subscript"/>
              </w:rPr>
              <w:t>g</w:t>
            </w:r>
          </w:p>
        </w:tc>
        <w:tc>
          <w:tcPr>
            <w:tcW w:w="623" w:type="pct"/>
            <w:tcBorders>
              <w:top w:val="nil"/>
              <w:left w:val="nil"/>
              <w:bottom w:val="single" w:sz="4" w:space="0" w:color="auto"/>
              <w:right w:val="single" w:sz="4" w:space="0" w:color="auto"/>
            </w:tcBorders>
            <w:shd w:val="clear" w:color="auto" w:fill="auto"/>
            <w:noWrap/>
            <w:vAlign w:val="center"/>
          </w:tcPr>
          <w:p w14:paraId="322E1A0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2DA83BA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2A0564B7"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7D3CFA4E" w14:textId="77777777" w:rsidTr="00E1388A">
        <w:trPr>
          <w:trHeight w:val="31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0388030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Kích thước hiệu chỉnh</w:t>
            </w:r>
          </w:p>
        </w:tc>
        <w:tc>
          <w:tcPr>
            <w:tcW w:w="583" w:type="pct"/>
            <w:tcBorders>
              <w:top w:val="nil"/>
              <w:left w:val="nil"/>
              <w:bottom w:val="single" w:sz="4" w:space="0" w:color="auto"/>
              <w:right w:val="single" w:sz="4" w:space="0" w:color="auto"/>
            </w:tcBorders>
            <w:shd w:val="clear" w:color="auto" w:fill="auto"/>
            <w:noWrap/>
            <w:vAlign w:val="center"/>
          </w:tcPr>
          <w:p w14:paraId="13E8028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a'</w:t>
            </w:r>
          </w:p>
        </w:tc>
        <w:tc>
          <w:tcPr>
            <w:tcW w:w="623" w:type="pct"/>
            <w:tcBorders>
              <w:top w:val="nil"/>
              <w:left w:val="nil"/>
              <w:bottom w:val="single" w:sz="4" w:space="0" w:color="auto"/>
              <w:right w:val="single" w:sz="4" w:space="0" w:color="auto"/>
            </w:tcBorders>
            <w:shd w:val="clear" w:color="auto" w:fill="auto"/>
            <w:noWrap/>
            <w:vAlign w:val="center"/>
          </w:tcPr>
          <w:p w14:paraId="46B59B4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4011FEE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0D6BD7A8"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6E2DB7FD"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275B7DF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Hằng số K</w:t>
            </w:r>
            <w:r w:rsidRPr="008207E0">
              <w:rPr>
                <w:rFonts w:eastAsia="Times New Roman" w:cs="Arial"/>
                <w:color w:val="000000"/>
                <w:kern w:val="0"/>
                <w:szCs w:val="24"/>
                <w:vertAlign w:val="subscript"/>
              </w:rPr>
              <w:t xml:space="preserve">1 </w:t>
            </w:r>
          </w:p>
        </w:tc>
        <w:tc>
          <w:tcPr>
            <w:tcW w:w="583" w:type="pct"/>
            <w:tcBorders>
              <w:top w:val="nil"/>
              <w:left w:val="nil"/>
              <w:bottom w:val="single" w:sz="4" w:space="0" w:color="auto"/>
              <w:right w:val="single" w:sz="4" w:space="0" w:color="auto"/>
            </w:tcBorders>
            <w:shd w:val="clear" w:color="auto" w:fill="auto"/>
            <w:noWrap/>
            <w:vAlign w:val="center"/>
          </w:tcPr>
          <w:p w14:paraId="7BFC61D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w:t>
            </w:r>
            <w:r w:rsidRPr="008207E0">
              <w:rPr>
                <w:rFonts w:eastAsia="Times New Roman" w:cs="Arial"/>
                <w:color w:val="000000"/>
                <w:kern w:val="0"/>
                <w:szCs w:val="24"/>
                <w:vertAlign w:val="subscript"/>
              </w:rPr>
              <w:t>1</w:t>
            </w:r>
          </w:p>
        </w:tc>
        <w:tc>
          <w:tcPr>
            <w:tcW w:w="623" w:type="pct"/>
            <w:tcBorders>
              <w:top w:val="nil"/>
              <w:left w:val="nil"/>
              <w:bottom w:val="single" w:sz="4" w:space="0" w:color="auto"/>
              <w:right w:val="single" w:sz="4" w:space="0" w:color="auto"/>
            </w:tcBorders>
            <w:shd w:val="clear" w:color="auto" w:fill="auto"/>
            <w:noWrap/>
            <w:vAlign w:val="center"/>
          </w:tcPr>
          <w:p w14:paraId="1C4271A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3C0E4FDC"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w:t>
            </w:r>
          </w:p>
        </w:tc>
        <w:tc>
          <w:tcPr>
            <w:tcW w:w="612" w:type="pct"/>
            <w:tcBorders>
              <w:top w:val="nil"/>
              <w:left w:val="nil"/>
              <w:bottom w:val="single" w:sz="4" w:space="0" w:color="auto"/>
              <w:right w:val="double" w:sz="6" w:space="0" w:color="auto"/>
            </w:tcBorders>
            <w:shd w:val="clear" w:color="auto" w:fill="auto"/>
            <w:vAlign w:val="center"/>
          </w:tcPr>
          <w:p w14:paraId="0C1A7601"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(6)</w:t>
            </w:r>
          </w:p>
        </w:tc>
      </w:tr>
      <w:tr w:rsidR="0081399B" w:rsidRPr="008207E0" w14:paraId="63D17CC0"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6AF84484"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Hằng số K</w:t>
            </w:r>
            <w:r w:rsidRPr="008207E0">
              <w:rPr>
                <w:rFonts w:eastAsia="Times New Roman" w:cs="Arial"/>
                <w:color w:val="000000"/>
                <w:kern w:val="0"/>
                <w:szCs w:val="24"/>
                <w:vertAlign w:val="subscript"/>
              </w:rPr>
              <w:t>2</w:t>
            </w:r>
          </w:p>
        </w:tc>
        <w:tc>
          <w:tcPr>
            <w:tcW w:w="583" w:type="pct"/>
            <w:tcBorders>
              <w:top w:val="nil"/>
              <w:left w:val="nil"/>
              <w:bottom w:val="single" w:sz="4" w:space="0" w:color="auto"/>
              <w:right w:val="single" w:sz="4" w:space="0" w:color="auto"/>
            </w:tcBorders>
            <w:shd w:val="clear" w:color="auto" w:fill="auto"/>
            <w:noWrap/>
            <w:vAlign w:val="center"/>
          </w:tcPr>
          <w:p w14:paraId="5169737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w:t>
            </w:r>
            <w:r w:rsidRPr="008207E0">
              <w:rPr>
                <w:rFonts w:eastAsia="Times New Roman" w:cs="Arial"/>
                <w:color w:val="000000"/>
                <w:kern w:val="0"/>
                <w:szCs w:val="24"/>
                <w:vertAlign w:val="subscript"/>
              </w:rPr>
              <w:t>2</w:t>
            </w:r>
          </w:p>
        </w:tc>
        <w:tc>
          <w:tcPr>
            <w:tcW w:w="623" w:type="pct"/>
            <w:tcBorders>
              <w:top w:val="nil"/>
              <w:left w:val="nil"/>
              <w:bottom w:val="single" w:sz="4" w:space="0" w:color="auto"/>
              <w:right w:val="single" w:sz="4" w:space="0" w:color="auto"/>
            </w:tcBorders>
            <w:shd w:val="clear" w:color="auto" w:fill="auto"/>
            <w:noWrap/>
            <w:vAlign w:val="center"/>
          </w:tcPr>
          <w:p w14:paraId="557F6B4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144374D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w:t>
            </w:r>
          </w:p>
        </w:tc>
        <w:tc>
          <w:tcPr>
            <w:tcW w:w="612" w:type="pct"/>
            <w:tcBorders>
              <w:top w:val="nil"/>
              <w:left w:val="nil"/>
              <w:bottom w:val="single" w:sz="4" w:space="0" w:color="auto"/>
              <w:right w:val="double" w:sz="6" w:space="0" w:color="auto"/>
            </w:tcBorders>
            <w:shd w:val="clear" w:color="auto" w:fill="auto"/>
            <w:vAlign w:val="center"/>
          </w:tcPr>
          <w:p w14:paraId="7AE5FAB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(7)</w:t>
            </w:r>
          </w:p>
        </w:tc>
      </w:tr>
      <w:tr w:rsidR="0081399B" w:rsidRPr="008207E0" w14:paraId="18B1476A"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76ABCC4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Số cọc nối đất</w:t>
            </w:r>
          </w:p>
        </w:tc>
        <w:tc>
          <w:tcPr>
            <w:tcW w:w="583" w:type="pct"/>
            <w:tcBorders>
              <w:top w:val="nil"/>
              <w:left w:val="nil"/>
              <w:bottom w:val="single" w:sz="4" w:space="0" w:color="auto"/>
              <w:right w:val="single" w:sz="4" w:space="0" w:color="auto"/>
            </w:tcBorders>
            <w:shd w:val="clear" w:color="auto" w:fill="auto"/>
            <w:noWrap/>
            <w:vAlign w:val="center"/>
          </w:tcPr>
          <w:p w14:paraId="37C7D92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n</w:t>
            </w:r>
            <w:r w:rsidRPr="008207E0">
              <w:rPr>
                <w:rFonts w:eastAsia="Times New Roman" w:cs="Arial"/>
                <w:color w:val="000000"/>
                <w:kern w:val="0"/>
                <w:szCs w:val="24"/>
                <w:vertAlign w:val="subscript"/>
              </w:rPr>
              <w:t>r</w:t>
            </w:r>
          </w:p>
        </w:tc>
        <w:tc>
          <w:tcPr>
            <w:tcW w:w="623" w:type="pct"/>
            <w:tcBorders>
              <w:top w:val="nil"/>
              <w:left w:val="nil"/>
              <w:bottom w:val="single" w:sz="4" w:space="0" w:color="auto"/>
              <w:right w:val="single" w:sz="4" w:space="0" w:color="auto"/>
            </w:tcBorders>
            <w:shd w:val="clear" w:color="auto" w:fill="auto"/>
            <w:noWrap/>
            <w:vAlign w:val="center"/>
          </w:tcPr>
          <w:p w14:paraId="08E219E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6508E5B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2160C6A4"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01A4E659"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640D6C12"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xml:space="preserve">Khoảng cách trung bình giữa các ô lưới </w:t>
            </w:r>
          </w:p>
        </w:tc>
        <w:tc>
          <w:tcPr>
            <w:tcW w:w="583" w:type="pct"/>
            <w:tcBorders>
              <w:top w:val="nil"/>
              <w:left w:val="nil"/>
              <w:bottom w:val="single" w:sz="4" w:space="0" w:color="auto"/>
              <w:right w:val="single" w:sz="4" w:space="0" w:color="auto"/>
            </w:tcBorders>
            <w:shd w:val="clear" w:color="auto" w:fill="auto"/>
            <w:noWrap/>
            <w:vAlign w:val="center"/>
          </w:tcPr>
          <w:p w14:paraId="71F7E2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D</w:t>
            </w:r>
          </w:p>
        </w:tc>
        <w:tc>
          <w:tcPr>
            <w:tcW w:w="623" w:type="pct"/>
            <w:tcBorders>
              <w:top w:val="nil"/>
              <w:left w:val="nil"/>
              <w:bottom w:val="single" w:sz="4" w:space="0" w:color="auto"/>
              <w:right w:val="single" w:sz="4" w:space="0" w:color="auto"/>
            </w:tcBorders>
            <w:shd w:val="clear" w:color="auto" w:fill="auto"/>
            <w:noWrap/>
            <w:vAlign w:val="center"/>
          </w:tcPr>
          <w:p w14:paraId="4DA8F68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66075E9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612" w:type="pct"/>
            <w:tcBorders>
              <w:top w:val="nil"/>
              <w:left w:val="nil"/>
              <w:bottom w:val="single" w:sz="4" w:space="0" w:color="auto"/>
              <w:right w:val="double" w:sz="6" w:space="0" w:color="auto"/>
            </w:tcBorders>
            <w:shd w:val="clear" w:color="auto" w:fill="auto"/>
            <w:vAlign w:val="center"/>
          </w:tcPr>
          <w:p w14:paraId="43C542EA"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2E9F0099"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2E25A7EB"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Số dây nối đất theo chiều rộng</w:t>
            </w:r>
          </w:p>
        </w:tc>
        <w:tc>
          <w:tcPr>
            <w:tcW w:w="583" w:type="pct"/>
            <w:tcBorders>
              <w:top w:val="nil"/>
              <w:left w:val="nil"/>
              <w:bottom w:val="single" w:sz="4" w:space="0" w:color="auto"/>
              <w:right w:val="single" w:sz="4" w:space="0" w:color="auto"/>
            </w:tcBorders>
            <w:shd w:val="clear" w:color="auto" w:fill="auto"/>
            <w:noWrap/>
            <w:vAlign w:val="center"/>
          </w:tcPr>
          <w:p w14:paraId="75A7B6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n</w:t>
            </w:r>
            <w:r w:rsidRPr="008207E0">
              <w:rPr>
                <w:rFonts w:eastAsia="Times New Roman" w:cs="Arial"/>
                <w:color w:val="000000"/>
                <w:kern w:val="0"/>
                <w:szCs w:val="24"/>
                <w:vertAlign w:val="subscript"/>
              </w:rPr>
              <w:t>a</w:t>
            </w:r>
          </w:p>
        </w:tc>
        <w:tc>
          <w:tcPr>
            <w:tcW w:w="623" w:type="pct"/>
            <w:tcBorders>
              <w:top w:val="nil"/>
              <w:left w:val="nil"/>
              <w:bottom w:val="single" w:sz="4" w:space="0" w:color="auto"/>
              <w:right w:val="single" w:sz="4" w:space="0" w:color="auto"/>
            </w:tcBorders>
            <w:shd w:val="clear" w:color="auto" w:fill="auto"/>
            <w:noWrap/>
            <w:vAlign w:val="center"/>
          </w:tcPr>
          <w:p w14:paraId="3E008B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35F0826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w:t>
            </w:r>
          </w:p>
        </w:tc>
        <w:tc>
          <w:tcPr>
            <w:tcW w:w="612" w:type="pct"/>
            <w:tcBorders>
              <w:top w:val="nil"/>
              <w:left w:val="nil"/>
              <w:bottom w:val="single" w:sz="4" w:space="0" w:color="auto"/>
              <w:right w:val="double" w:sz="6" w:space="0" w:color="auto"/>
            </w:tcBorders>
            <w:shd w:val="clear" w:color="auto" w:fill="auto"/>
            <w:vAlign w:val="center"/>
          </w:tcPr>
          <w:p w14:paraId="66C8562E"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6E30AA39"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24E6B7EA"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Số dây nối đất theo chiều dài</w:t>
            </w:r>
          </w:p>
        </w:tc>
        <w:tc>
          <w:tcPr>
            <w:tcW w:w="583" w:type="pct"/>
            <w:tcBorders>
              <w:top w:val="nil"/>
              <w:left w:val="nil"/>
              <w:bottom w:val="single" w:sz="4" w:space="0" w:color="auto"/>
              <w:right w:val="single" w:sz="4" w:space="0" w:color="auto"/>
            </w:tcBorders>
            <w:shd w:val="clear" w:color="auto" w:fill="auto"/>
            <w:noWrap/>
            <w:vAlign w:val="center"/>
          </w:tcPr>
          <w:p w14:paraId="422A46A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n</w:t>
            </w:r>
            <w:r w:rsidRPr="008207E0">
              <w:rPr>
                <w:rFonts w:eastAsia="Times New Roman" w:cs="Arial"/>
                <w:color w:val="000000"/>
                <w:kern w:val="0"/>
                <w:szCs w:val="24"/>
                <w:vertAlign w:val="subscript"/>
              </w:rPr>
              <w:t>b</w:t>
            </w:r>
          </w:p>
        </w:tc>
        <w:tc>
          <w:tcPr>
            <w:tcW w:w="623" w:type="pct"/>
            <w:tcBorders>
              <w:top w:val="nil"/>
              <w:left w:val="nil"/>
              <w:bottom w:val="single" w:sz="4" w:space="0" w:color="auto"/>
              <w:right w:val="single" w:sz="4" w:space="0" w:color="auto"/>
            </w:tcBorders>
            <w:shd w:val="clear" w:color="auto" w:fill="auto"/>
            <w:noWrap/>
            <w:vAlign w:val="center"/>
          </w:tcPr>
          <w:p w14:paraId="6AE63D4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1DCAA6B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w:t>
            </w:r>
          </w:p>
        </w:tc>
        <w:tc>
          <w:tcPr>
            <w:tcW w:w="612" w:type="pct"/>
            <w:tcBorders>
              <w:top w:val="nil"/>
              <w:left w:val="nil"/>
              <w:bottom w:val="single" w:sz="4" w:space="0" w:color="auto"/>
              <w:right w:val="double" w:sz="6" w:space="0" w:color="auto"/>
            </w:tcBorders>
            <w:shd w:val="clear" w:color="auto" w:fill="auto"/>
            <w:vAlign w:val="center"/>
          </w:tcPr>
          <w:p w14:paraId="026B6C91"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 </w:t>
            </w:r>
          </w:p>
        </w:tc>
      </w:tr>
      <w:tr w:rsidR="0081399B" w:rsidRPr="008207E0" w14:paraId="6C087163" w14:textId="77777777" w:rsidTr="00E1388A">
        <w:trPr>
          <w:trHeight w:val="375"/>
        </w:trPr>
        <w:tc>
          <w:tcPr>
            <w:tcW w:w="5000" w:type="pct"/>
            <w:gridSpan w:val="5"/>
            <w:tcBorders>
              <w:top w:val="single" w:sz="4" w:space="0" w:color="auto"/>
              <w:left w:val="double" w:sz="6" w:space="0" w:color="auto"/>
              <w:bottom w:val="single" w:sz="4" w:space="0" w:color="auto"/>
              <w:right w:val="double" w:sz="6" w:space="0" w:color="000000"/>
            </w:tcBorders>
            <w:shd w:val="clear" w:color="auto" w:fill="auto"/>
            <w:noWrap/>
            <w:vAlign w:val="center"/>
          </w:tcPr>
          <w:p w14:paraId="5BFF4BB6"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Kết quả tính toán</w:t>
            </w:r>
          </w:p>
        </w:tc>
      </w:tr>
      <w:tr w:rsidR="0081399B" w:rsidRPr="008207E0" w14:paraId="3991D7F3"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1AF2CEDD"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của hệ thống thanh liên kết</w:t>
            </w:r>
          </w:p>
        </w:tc>
        <w:tc>
          <w:tcPr>
            <w:tcW w:w="583" w:type="pct"/>
            <w:tcBorders>
              <w:top w:val="nil"/>
              <w:left w:val="nil"/>
              <w:bottom w:val="single" w:sz="4" w:space="0" w:color="auto"/>
              <w:right w:val="single" w:sz="4" w:space="0" w:color="auto"/>
            </w:tcBorders>
            <w:shd w:val="clear" w:color="auto" w:fill="auto"/>
            <w:noWrap/>
            <w:vAlign w:val="center"/>
          </w:tcPr>
          <w:p w14:paraId="6FF6BD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w:t>
            </w:r>
            <w:r w:rsidRPr="008207E0">
              <w:rPr>
                <w:rFonts w:eastAsia="Times New Roman" w:cs="Arial"/>
                <w:color w:val="000000"/>
                <w:kern w:val="0"/>
                <w:szCs w:val="24"/>
                <w:vertAlign w:val="subscript"/>
              </w:rPr>
              <w:t>1 </w:t>
            </w:r>
          </w:p>
        </w:tc>
        <w:tc>
          <w:tcPr>
            <w:tcW w:w="623" w:type="pct"/>
            <w:tcBorders>
              <w:top w:val="nil"/>
              <w:left w:val="nil"/>
              <w:bottom w:val="single" w:sz="4" w:space="0" w:color="auto"/>
              <w:right w:val="single" w:sz="4" w:space="0" w:color="auto"/>
            </w:tcBorders>
            <w:shd w:val="clear" w:color="auto" w:fill="auto"/>
            <w:noWrap/>
            <w:vAlign w:val="center"/>
          </w:tcPr>
          <w:p w14:paraId="67CA904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610D5CA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Ω</w:t>
            </w:r>
          </w:p>
        </w:tc>
        <w:tc>
          <w:tcPr>
            <w:tcW w:w="612" w:type="pct"/>
            <w:tcBorders>
              <w:top w:val="nil"/>
              <w:left w:val="nil"/>
              <w:bottom w:val="single" w:sz="4" w:space="0" w:color="auto"/>
              <w:right w:val="double" w:sz="6" w:space="0" w:color="auto"/>
            </w:tcBorders>
            <w:shd w:val="clear" w:color="auto" w:fill="auto"/>
            <w:vAlign w:val="center"/>
          </w:tcPr>
          <w:p w14:paraId="58A7D48C"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(2)</w:t>
            </w:r>
          </w:p>
        </w:tc>
      </w:tr>
      <w:tr w:rsidR="0081399B" w:rsidRPr="008207E0" w14:paraId="3552202F"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2B165DFE"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cọc</w:t>
            </w:r>
          </w:p>
        </w:tc>
        <w:tc>
          <w:tcPr>
            <w:tcW w:w="583" w:type="pct"/>
            <w:tcBorders>
              <w:top w:val="nil"/>
              <w:left w:val="nil"/>
              <w:bottom w:val="single" w:sz="4" w:space="0" w:color="auto"/>
              <w:right w:val="single" w:sz="4" w:space="0" w:color="auto"/>
            </w:tcBorders>
            <w:shd w:val="clear" w:color="auto" w:fill="auto"/>
            <w:noWrap/>
            <w:vAlign w:val="center"/>
          </w:tcPr>
          <w:p w14:paraId="1420B58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w:t>
            </w:r>
            <w:r w:rsidRPr="008207E0">
              <w:rPr>
                <w:rFonts w:eastAsia="Times New Roman" w:cs="Arial"/>
                <w:color w:val="000000"/>
                <w:kern w:val="0"/>
                <w:szCs w:val="24"/>
                <w:vertAlign w:val="subscript"/>
              </w:rPr>
              <w:t>2</w:t>
            </w:r>
          </w:p>
        </w:tc>
        <w:tc>
          <w:tcPr>
            <w:tcW w:w="623" w:type="pct"/>
            <w:tcBorders>
              <w:top w:val="nil"/>
              <w:left w:val="nil"/>
              <w:bottom w:val="single" w:sz="4" w:space="0" w:color="auto"/>
              <w:right w:val="single" w:sz="4" w:space="0" w:color="auto"/>
            </w:tcBorders>
            <w:shd w:val="clear" w:color="auto" w:fill="auto"/>
            <w:noWrap/>
            <w:vAlign w:val="center"/>
          </w:tcPr>
          <w:p w14:paraId="45E02D1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442DD4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Ω</w:t>
            </w:r>
          </w:p>
        </w:tc>
        <w:tc>
          <w:tcPr>
            <w:tcW w:w="612" w:type="pct"/>
            <w:tcBorders>
              <w:top w:val="nil"/>
              <w:left w:val="nil"/>
              <w:bottom w:val="single" w:sz="4" w:space="0" w:color="auto"/>
              <w:right w:val="double" w:sz="6" w:space="0" w:color="auto"/>
            </w:tcBorders>
            <w:shd w:val="clear" w:color="auto" w:fill="auto"/>
            <w:vAlign w:val="center"/>
          </w:tcPr>
          <w:p w14:paraId="2D3069A8"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(3)</w:t>
            </w:r>
          </w:p>
        </w:tc>
      </w:tr>
      <w:tr w:rsidR="0081399B" w:rsidRPr="008207E0" w14:paraId="22B468EE" w14:textId="77777777" w:rsidTr="00E1388A">
        <w:trPr>
          <w:trHeight w:val="375"/>
        </w:trPr>
        <w:tc>
          <w:tcPr>
            <w:tcW w:w="2599" w:type="pct"/>
            <w:tcBorders>
              <w:top w:val="nil"/>
              <w:left w:val="double" w:sz="6" w:space="0" w:color="auto"/>
              <w:bottom w:val="single" w:sz="4" w:space="0" w:color="auto"/>
              <w:right w:val="single" w:sz="4" w:space="0" w:color="auto"/>
            </w:tcBorders>
            <w:shd w:val="clear" w:color="auto" w:fill="auto"/>
            <w:noWrap/>
            <w:vAlign w:val="center"/>
          </w:tcPr>
          <w:p w14:paraId="2AA96FDC"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tương hỗ</w:t>
            </w:r>
          </w:p>
        </w:tc>
        <w:tc>
          <w:tcPr>
            <w:tcW w:w="583" w:type="pct"/>
            <w:tcBorders>
              <w:top w:val="nil"/>
              <w:left w:val="nil"/>
              <w:bottom w:val="single" w:sz="4" w:space="0" w:color="auto"/>
              <w:right w:val="single" w:sz="4" w:space="0" w:color="auto"/>
            </w:tcBorders>
            <w:shd w:val="clear" w:color="auto" w:fill="auto"/>
            <w:noWrap/>
            <w:vAlign w:val="center"/>
          </w:tcPr>
          <w:p w14:paraId="41351B0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w:t>
            </w:r>
            <w:r w:rsidRPr="008207E0">
              <w:rPr>
                <w:rFonts w:eastAsia="Times New Roman" w:cs="Arial"/>
                <w:color w:val="000000"/>
                <w:kern w:val="0"/>
                <w:szCs w:val="24"/>
                <w:vertAlign w:val="subscript"/>
              </w:rPr>
              <w:t>m</w:t>
            </w:r>
          </w:p>
        </w:tc>
        <w:tc>
          <w:tcPr>
            <w:tcW w:w="623" w:type="pct"/>
            <w:tcBorders>
              <w:top w:val="nil"/>
              <w:left w:val="nil"/>
              <w:bottom w:val="single" w:sz="4" w:space="0" w:color="auto"/>
              <w:right w:val="single" w:sz="4" w:space="0" w:color="auto"/>
            </w:tcBorders>
            <w:shd w:val="clear" w:color="auto" w:fill="auto"/>
            <w:noWrap/>
            <w:vAlign w:val="center"/>
          </w:tcPr>
          <w:p w14:paraId="2D5A6F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single" w:sz="4" w:space="0" w:color="auto"/>
              <w:right w:val="single" w:sz="4" w:space="0" w:color="auto"/>
            </w:tcBorders>
            <w:shd w:val="clear" w:color="auto" w:fill="auto"/>
            <w:noWrap/>
            <w:vAlign w:val="center"/>
          </w:tcPr>
          <w:p w14:paraId="016D9B3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Ω</w:t>
            </w:r>
          </w:p>
        </w:tc>
        <w:tc>
          <w:tcPr>
            <w:tcW w:w="612" w:type="pct"/>
            <w:tcBorders>
              <w:top w:val="nil"/>
              <w:left w:val="nil"/>
              <w:bottom w:val="single" w:sz="4" w:space="0" w:color="auto"/>
              <w:right w:val="double" w:sz="6" w:space="0" w:color="auto"/>
            </w:tcBorders>
            <w:shd w:val="clear" w:color="auto" w:fill="auto"/>
            <w:vAlign w:val="center"/>
          </w:tcPr>
          <w:p w14:paraId="64E7910C"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(4)</w:t>
            </w:r>
          </w:p>
        </w:tc>
      </w:tr>
      <w:tr w:rsidR="0081399B" w:rsidRPr="008207E0" w14:paraId="23275018" w14:textId="77777777" w:rsidTr="00E1388A">
        <w:trPr>
          <w:trHeight w:val="360"/>
        </w:trPr>
        <w:tc>
          <w:tcPr>
            <w:tcW w:w="2599" w:type="pct"/>
            <w:tcBorders>
              <w:top w:val="nil"/>
              <w:left w:val="double" w:sz="6" w:space="0" w:color="auto"/>
              <w:bottom w:val="double" w:sz="6" w:space="0" w:color="auto"/>
              <w:right w:val="single" w:sz="4" w:space="0" w:color="auto"/>
            </w:tcBorders>
            <w:shd w:val="clear" w:color="auto" w:fill="auto"/>
            <w:noWrap/>
            <w:vAlign w:val="center"/>
          </w:tcPr>
          <w:p w14:paraId="7E2A4328" w14:textId="77777777" w:rsidR="0081399B" w:rsidRPr="008207E0" w:rsidRDefault="0081399B" w:rsidP="00150154">
            <w:pPr>
              <w:widowControl w:val="0"/>
              <w:spacing w:line="252" w:lineRule="auto"/>
              <w:rPr>
                <w:rFonts w:eastAsia="Times New Roman" w:cs="Arial"/>
                <w:b/>
                <w:bCs/>
                <w:color w:val="000000"/>
                <w:kern w:val="0"/>
                <w:szCs w:val="24"/>
              </w:rPr>
            </w:pPr>
            <w:r w:rsidRPr="008207E0">
              <w:rPr>
                <w:rFonts w:eastAsia="Times New Roman" w:cs="Arial"/>
                <w:b/>
                <w:bCs/>
                <w:color w:val="000000"/>
                <w:kern w:val="0"/>
                <w:szCs w:val="24"/>
              </w:rPr>
              <w:t>Điện trở lưới nối đất chính</w:t>
            </w:r>
          </w:p>
        </w:tc>
        <w:tc>
          <w:tcPr>
            <w:tcW w:w="583" w:type="pct"/>
            <w:tcBorders>
              <w:top w:val="nil"/>
              <w:left w:val="nil"/>
              <w:bottom w:val="double" w:sz="6" w:space="0" w:color="auto"/>
              <w:right w:val="single" w:sz="4" w:space="0" w:color="auto"/>
            </w:tcBorders>
            <w:shd w:val="clear" w:color="auto" w:fill="auto"/>
            <w:noWrap/>
            <w:vAlign w:val="center"/>
          </w:tcPr>
          <w:p w14:paraId="365F476C"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R</w:t>
            </w:r>
            <w:r w:rsidRPr="008207E0">
              <w:rPr>
                <w:rFonts w:eastAsia="Times New Roman" w:cs="Arial"/>
                <w:b/>
                <w:bCs/>
                <w:color w:val="000000"/>
                <w:kern w:val="0"/>
                <w:szCs w:val="24"/>
                <w:vertAlign w:val="subscript"/>
              </w:rPr>
              <w:t>g</w:t>
            </w:r>
          </w:p>
        </w:tc>
        <w:tc>
          <w:tcPr>
            <w:tcW w:w="623" w:type="pct"/>
            <w:tcBorders>
              <w:top w:val="nil"/>
              <w:left w:val="nil"/>
              <w:bottom w:val="double" w:sz="6" w:space="0" w:color="auto"/>
              <w:right w:val="single" w:sz="4" w:space="0" w:color="auto"/>
            </w:tcBorders>
            <w:shd w:val="clear" w:color="auto" w:fill="auto"/>
            <w:noWrap/>
            <w:vAlign w:val="center"/>
          </w:tcPr>
          <w:p w14:paraId="0043D7A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583" w:type="pct"/>
            <w:tcBorders>
              <w:top w:val="nil"/>
              <w:left w:val="nil"/>
              <w:bottom w:val="double" w:sz="6" w:space="0" w:color="auto"/>
              <w:right w:val="single" w:sz="4" w:space="0" w:color="auto"/>
            </w:tcBorders>
            <w:shd w:val="clear" w:color="auto" w:fill="auto"/>
            <w:noWrap/>
            <w:vAlign w:val="center"/>
          </w:tcPr>
          <w:p w14:paraId="45B5A85E"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Ω</w:t>
            </w:r>
          </w:p>
        </w:tc>
        <w:tc>
          <w:tcPr>
            <w:tcW w:w="612" w:type="pct"/>
            <w:tcBorders>
              <w:top w:val="nil"/>
              <w:left w:val="nil"/>
              <w:bottom w:val="double" w:sz="6" w:space="0" w:color="auto"/>
              <w:right w:val="double" w:sz="6" w:space="0" w:color="auto"/>
            </w:tcBorders>
            <w:shd w:val="clear" w:color="auto" w:fill="auto"/>
            <w:vAlign w:val="center"/>
          </w:tcPr>
          <w:p w14:paraId="6508F18B"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w:t>
            </w:r>
          </w:p>
        </w:tc>
      </w:tr>
    </w:tbl>
    <w:p w14:paraId="36386017"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 xml:space="preserve">Kết quả tính toán điện trở lưới nối đất chính:  Rg = … </w:t>
      </w:r>
      <w:r w:rsidRPr="008207E0">
        <w:rPr>
          <w:rFonts w:eastAsia="Times New Roman" w:cs="Arial"/>
          <w:color w:val="000000"/>
          <w:kern w:val="0"/>
          <w:szCs w:val="24"/>
        </w:rPr>
        <w:t xml:space="preserve">Ω </w:t>
      </w:r>
    </w:p>
    <w:p w14:paraId="2BCB351D" w14:textId="77777777" w:rsidR="0081399B" w:rsidRPr="008207E0" w:rsidRDefault="0081399B" w:rsidP="00150154">
      <w:pPr>
        <w:widowControl w:val="0"/>
        <w:spacing w:line="252" w:lineRule="auto"/>
        <w:rPr>
          <w:rFonts w:eastAsia="Times New Roman" w:cs="Arial"/>
          <w:b/>
          <w:kern w:val="0"/>
          <w:szCs w:val="24"/>
        </w:rPr>
      </w:pPr>
    </w:p>
    <w:p w14:paraId="2DC15C73" w14:textId="77777777" w:rsidR="0081399B" w:rsidRPr="008207E0" w:rsidRDefault="0081399B" w:rsidP="00150154">
      <w:pPr>
        <w:widowControl w:val="0"/>
        <w:spacing w:line="252" w:lineRule="auto"/>
        <w:rPr>
          <w:rFonts w:eastAsia="Times New Roman" w:cs="Arial"/>
          <w:b/>
          <w:kern w:val="0"/>
          <w:szCs w:val="24"/>
        </w:rPr>
      </w:pPr>
      <w:r w:rsidRPr="008207E0">
        <w:rPr>
          <w:rFonts w:eastAsia="Times New Roman" w:cs="Arial"/>
          <w:b/>
          <w:kern w:val="0"/>
          <w:szCs w:val="24"/>
        </w:rPr>
        <w:t xml:space="preserve">Tính toán điện áp bước và điện áp tiếp xúc cho phép:  </w:t>
      </w:r>
    </w:p>
    <w:p w14:paraId="6E04631E" w14:textId="77777777" w:rsidR="0081399B" w:rsidRPr="008207E0" w:rsidRDefault="0081399B" w:rsidP="00150154">
      <w:pPr>
        <w:widowControl w:val="0"/>
        <w:spacing w:line="252" w:lineRule="auto"/>
        <w:rPr>
          <w:rFonts w:eastAsia="Times New Roman" w:cs="Arial"/>
          <w:b/>
          <w:kern w:val="0"/>
          <w:szCs w:val="24"/>
        </w:rPr>
      </w:pPr>
      <w:r w:rsidRPr="008207E0">
        <w:rPr>
          <w:rFonts w:eastAsia="Times New Roman" w:cs="Arial"/>
          <w:b/>
          <w:kern w:val="0"/>
          <w:szCs w:val="24"/>
        </w:rPr>
        <w:lastRenderedPageBreak/>
        <w:t>a. Cơ sở tính toán</w:t>
      </w:r>
    </w:p>
    <w:p w14:paraId="395B70B5" w14:textId="77777777" w:rsidR="0081399B" w:rsidRPr="008207E0" w:rsidRDefault="0081399B" w:rsidP="00150154">
      <w:pPr>
        <w:widowControl w:val="0"/>
        <w:spacing w:line="252" w:lineRule="auto"/>
        <w:rPr>
          <w:rFonts w:eastAsia="Times New Roman" w:cs="Arial"/>
          <w:b/>
          <w:kern w:val="0"/>
          <w:szCs w:val="24"/>
        </w:rPr>
      </w:pPr>
      <w:r w:rsidRPr="008207E0">
        <w:rPr>
          <w:rFonts w:eastAsia="Times New Roman" w:cs="Arial"/>
          <w:b/>
          <w:kern w:val="0"/>
          <w:szCs w:val="24"/>
        </w:rPr>
        <w:t xml:space="preserve">     Tính toán dựa theo tiêu chuẩn IEEE Std 80- 2000:</w:t>
      </w:r>
    </w:p>
    <w:p w14:paraId="03FF9E82" w14:textId="77777777" w:rsidR="0081399B" w:rsidRPr="008207E0" w:rsidRDefault="0081399B" w:rsidP="00150154">
      <w:pPr>
        <w:widowControl w:val="0"/>
        <w:numPr>
          <w:ilvl w:val="0"/>
          <w:numId w:val="42"/>
        </w:numPr>
        <w:spacing w:line="252" w:lineRule="auto"/>
        <w:rPr>
          <w:rFonts w:eastAsia="Times New Roman" w:cs="Arial"/>
          <w:b/>
          <w:kern w:val="0"/>
          <w:szCs w:val="24"/>
        </w:rPr>
      </w:pPr>
      <w:r w:rsidRPr="008207E0">
        <w:rPr>
          <w:rFonts w:eastAsia="Times New Roman" w:cs="Arial"/>
          <w:kern w:val="0"/>
          <w:szCs w:val="24"/>
        </w:rPr>
        <w:t xml:space="preserve"> </w:t>
      </w:r>
      <w:r w:rsidRPr="008207E0">
        <w:rPr>
          <w:rFonts w:eastAsia="Times New Roman" w:cs="Arial"/>
          <w:b/>
          <w:kern w:val="0"/>
          <w:szCs w:val="24"/>
        </w:rPr>
        <w:t>Điện áp bước cho phép:</w:t>
      </w:r>
    </w:p>
    <w:p w14:paraId="00709109" w14:textId="77777777" w:rsidR="0081399B" w:rsidRPr="008207E0" w:rsidRDefault="0081399B" w:rsidP="00150154">
      <w:pPr>
        <w:widowControl w:val="0"/>
        <w:spacing w:line="252" w:lineRule="auto"/>
        <w:ind w:firstLine="360"/>
        <w:rPr>
          <w:rFonts w:eastAsia="Times New Roman" w:cs="Arial"/>
          <w:kern w:val="0"/>
          <w:szCs w:val="24"/>
        </w:rPr>
      </w:pPr>
      <w:r w:rsidRPr="008207E0">
        <w:rPr>
          <w:rFonts w:eastAsia="Times New Roman" w:cs="Arial"/>
          <w:kern w:val="0"/>
          <w:szCs w:val="24"/>
        </w:rPr>
        <w:t>E</w:t>
      </w:r>
      <w:r w:rsidRPr="008207E0">
        <w:rPr>
          <w:rFonts w:eastAsia="Times New Roman" w:cs="Arial"/>
          <w:kern w:val="0"/>
          <w:szCs w:val="24"/>
          <w:vertAlign w:val="subscript"/>
        </w:rPr>
        <w:t xml:space="preserve">touch 50 </w:t>
      </w:r>
      <w:r w:rsidRPr="008207E0">
        <w:rPr>
          <w:rFonts w:eastAsia="Times New Roman" w:cs="Arial"/>
          <w:kern w:val="0"/>
          <w:szCs w:val="24"/>
        </w:rPr>
        <w:t xml:space="preserve"> = </w:t>
      </w:r>
      <w:r w:rsidRPr="008207E0">
        <w:rPr>
          <w:rFonts w:eastAsia="Times New Roman" w:cs="Arial"/>
          <w:noProof/>
          <w:kern w:val="0"/>
          <w:position w:val="-28"/>
          <w:szCs w:val="24"/>
        </w:rPr>
        <w:drawing>
          <wp:inline distT="0" distB="0" distL="0" distR="0" wp14:anchorId="44A713F5" wp14:editId="58B5694E">
            <wp:extent cx="387985" cy="431165"/>
            <wp:effectExtent l="0" t="0" r="0" b="0"/>
            <wp:docPr id="7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87985" cy="431165"/>
                    </a:xfrm>
                    <a:prstGeom prst="rect">
                      <a:avLst/>
                    </a:prstGeom>
                    <a:noFill/>
                    <a:ln>
                      <a:noFill/>
                    </a:ln>
                  </pic:spPr>
                </pic:pic>
              </a:graphicData>
            </a:graphic>
          </wp:inline>
        </w:drawing>
      </w:r>
      <w:r w:rsidRPr="008207E0">
        <w:rPr>
          <w:rFonts w:eastAsia="Times New Roman" w:cs="Arial"/>
          <w:kern w:val="0"/>
          <w:szCs w:val="24"/>
        </w:rPr>
        <w:t>(1000 + 1,5C</w:t>
      </w:r>
      <w:r w:rsidRPr="008207E0">
        <w:rPr>
          <w:rFonts w:eastAsia="Times New Roman" w:cs="Arial"/>
          <w:kern w:val="0"/>
          <w:szCs w:val="24"/>
          <w:vertAlign w:val="subscript"/>
        </w:rPr>
        <w:t>s</w:t>
      </w:r>
      <w:r w:rsidRPr="008207E0">
        <w:rPr>
          <w:rFonts w:eastAsia="Times New Roman" w:cs="Arial"/>
          <w:kern w:val="0"/>
          <w:szCs w:val="24"/>
        </w:rPr>
        <w:t>.</w:t>
      </w:r>
      <w:r w:rsidRPr="008207E0">
        <w:rPr>
          <w:rFonts w:eastAsia="Times New Roman" w:cs="Arial"/>
          <w:kern w:val="0"/>
          <w:szCs w:val="24"/>
        </w:rPr>
        <w:sym w:font="Symbol" w:char="F072"/>
      </w:r>
      <w:r w:rsidRPr="008207E0">
        <w:rPr>
          <w:rFonts w:eastAsia="Times New Roman" w:cs="Arial"/>
          <w:kern w:val="0"/>
          <w:szCs w:val="24"/>
          <w:vertAlign w:val="subscript"/>
        </w:rPr>
        <w:t>s</w:t>
      </w:r>
      <w:r w:rsidRPr="008207E0">
        <w:rPr>
          <w:rFonts w:eastAsia="Times New Roman" w:cs="Arial"/>
          <w:kern w:val="0"/>
          <w:szCs w:val="24"/>
        </w:rPr>
        <w:t xml:space="preserve">)                                 </w:t>
      </w:r>
      <w:r w:rsidRPr="008207E0">
        <w:rPr>
          <w:rFonts w:eastAsia="Times New Roman" w:cs="Arial"/>
          <w:kern w:val="0"/>
          <w:szCs w:val="24"/>
        </w:rPr>
        <w:tab/>
      </w:r>
      <w:r w:rsidRPr="008207E0">
        <w:rPr>
          <w:rFonts w:eastAsia="Times New Roman" w:cs="Arial"/>
          <w:kern w:val="0"/>
          <w:szCs w:val="24"/>
        </w:rPr>
        <w:tab/>
      </w:r>
      <w:r w:rsidRPr="008207E0">
        <w:rPr>
          <w:rFonts w:eastAsia="Times New Roman" w:cs="Arial"/>
          <w:b/>
          <w:kern w:val="0"/>
          <w:szCs w:val="24"/>
        </w:rPr>
        <w:t>(8)</w:t>
      </w:r>
    </w:p>
    <w:p w14:paraId="7978B565" w14:textId="77777777" w:rsidR="0081399B" w:rsidRPr="008207E0" w:rsidRDefault="0081399B" w:rsidP="00150154">
      <w:pPr>
        <w:widowControl w:val="0"/>
        <w:numPr>
          <w:ilvl w:val="0"/>
          <w:numId w:val="42"/>
        </w:numPr>
        <w:spacing w:line="252" w:lineRule="auto"/>
        <w:rPr>
          <w:rFonts w:eastAsia="Times New Roman" w:cs="Arial"/>
          <w:b/>
          <w:kern w:val="0"/>
          <w:szCs w:val="24"/>
        </w:rPr>
      </w:pPr>
      <w:r w:rsidRPr="008207E0">
        <w:rPr>
          <w:rFonts w:eastAsia="Times New Roman" w:cs="Arial"/>
          <w:kern w:val="0"/>
          <w:szCs w:val="24"/>
        </w:rPr>
        <w:t xml:space="preserve"> </w:t>
      </w:r>
      <w:r w:rsidRPr="008207E0">
        <w:rPr>
          <w:rFonts w:eastAsia="Times New Roman" w:cs="Arial"/>
          <w:b/>
          <w:kern w:val="0"/>
          <w:szCs w:val="24"/>
        </w:rPr>
        <w:t>Điện áp tiếp xúc cho phép:</w:t>
      </w:r>
    </w:p>
    <w:p w14:paraId="26D3ED90" w14:textId="77777777" w:rsidR="0081399B" w:rsidRPr="008207E0" w:rsidRDefault="0081399B" w:rsidP="00150154">
      <w:pPr>
        <w:widowControl w:val="0"/>
        <w:spacing w:line="252" w:lineRule="auto"/>
        <w:ind w:firstLine="360"/>
        <w:rPr>
          <w:rFonts w:eastAsia="Times New Roman" w:cs="Arial"/>
          <w:kern w:val="0"/>
          <w:szCs w:val="24"/>
        </w:rPr>
      </w:pPr>
      <w:r w:rsidRPr="008207E0">
        <w:rPr>
          <w:rFonts w:eastAsia="Times New Roman" w:cs="Arial"/>
          <w:kern w:val="0"/>
          <w:szCs w:val="24"/>
        </w:rPr>
        <w:t>E</w:t>
      </w:r>
      <w:r w:rsidRPr="008207E0">
        <w:rPr>
          <w:rFonts w:eastAsia="Times New Roman" w:cs="Arial"/>
          <w:kern w:val="0"/>
          <w:szCs w:val="24"/>
          <w:vertAlign w:val="subscript"/>
        </w:rPr>
        <w:t xml:space="preserve">step 50 </w:t>
      </w:r>
      <w:r w:rsidRPr="008207E0">
        <w:rPr>
          <w:rFonts w:eastAsia="Times New Roman" w:cs="Arial"/>
          <w:kern w:val="0"/>
          <w:szCs w:val="24"/>
        </w:rPr>
        <w:t xml:space="preserve">= </w:t>
      </w:r>
      <w:r w:rsidRPr="008207E0">
        <w:rPr>
          <w:rFonts w:eastAsia="Times New Roman" w:cs="Arial"/>
          <w:noProof/>
          <w:kern w:val="0"/>
          <w:position w:val="-28"/>
          <w:szCs w:val="24"/>
        </w:rPr>
        <w:drawing>
          <wp:inline distT="0" distB="0" distL="0" distR="0" wp14:anchorId="4295C43B" wp14:editId="0695DEAF">
            <wp:extent cx="387985" cy="431165"/>
            <wp:effectExtent l="0" t="0" r="0" b="0"/>
            <wp:docPr id="7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7985" cy="431165"/>
                    </a:xfrm>
                    <a:prstGeom prst="rect">
                      <a:avLst/>
                    </a:prstGeom>
                    <a:noFill/>
                    <a:ln>
                      <a:noFill/>
                    </a:ln>
                  </pic:spPr>
                </pic:pic>
              </a:graphicData>
            </a:graphic>
          </wp:inline>
        </w:drawing>
      </w:r>
      <w:r w:rsidRPr="008207E0">
        <w:rPr>
          <w:rFonts w:eastAsia="Times New Roman" w:cs="Arial"/>
          <w:kern w:val="0"/>
          <w:szCs w:val="24"/>
        </w:rPr>
        <w:t>(1000 + 6.C</w:t>
      </w:r>
      <w:r w:rsidRPr="008207E0">
        <w:rPr>
          <w:rFonts w:eastAsia="Times New Roman" w:cs="Arial"/>
          <w:kern w:val="0"/>
          <w:szCs w:val="24"/>
          <w:vertAlign w:val="subscript"/>
        </w:rPr>
        <w:t>s</w:t>
      </w:r>
      <w:r w:rsidRPr="008207E0">
        <w:rPr>
          <w:rFonts w:eastAsia="Times New Roman" w:cs="Arial"/>
          <w:kern w:val="0"/>
          <w:szCs w:val="24"/>
        </w:rPr>
        <w:t>.</w:t>
      </w:r>
      <w:r w:rsidRPr="008207E0">
        <w:rPr>
          <w:rFonts w:eastAsia="Times New Roman" w:cs="Arial"/>
          <w:kern w:val="0"/>
          <w:szCs w:val="24"/>
        </w:rPr>
        <w:sym w:font="Symbol" w:char="F072"/>
      </w:r>
      <w:r w:rsidRPr="008207E0">
        <w:rPr>
          <w:rFonts w:eastAsia="Times New Roman" w:cs="Arial"/>
          <w:kern w:val="0"/>
          <w:szCs w:val="24"/>
          <w:vertAlign w:val="subscript"/>
        </w:rPr>
        <w:t>s</w:t>
      </w:r>
      <w:r w:rsidRPr="008207E0">
        <w:rPr>
          <w:rFonts w:eastAsia="Times New Roman" w:cs="Arial"/>
          <w:kern w:val="0"/>
          <w:szCs w:val="24"/>
        </w:rPr>
        <w:t xml:space="preserve">)                                    </w:t>
      </w:r>
      <w:r w:rsidRPr="008207E0">
        <w:rPr>
          <w:rFonts w:eastAsia="Times New Roman" w:cs="Arial"/>
          <w:kern w:val="0"/>
          <w:szCs w:val="24"/>
        </w:rPr>
        <w:tab/>
      </w:r>
      <w:r w:rsidRPr="008207E0">
        <w:rPr>
          <w:rFonts w:eastAsia="Times New Roman" w:cs="Arial"/>
          <w:kern w:val="0"/>
          <w:szCs w:val="24"/>
        </w:rPr>
        <w:tab/>
      </w:r>
      <w:r w:rsidRPr="008207E0">
        <w:rPr>
          <w:rFonts w:eastAsia="Times New Roman" w:cs="Arial"/>
          <w:b/>
          <w:kern w:val="0"/>
          <w:szCs w:val="24"/>
        </w:rPr>
        <w:t>(9)</w:t>
      </w:r>
    </w:p>
    <w:p w14:paraId="2B4D74B9" w14:textId="77777777" w:rsidR="0081399B" w:rsidRPr="008207E0" w:rsidRDefault="0081399B" w:rsidP="00150154">
      <w:pPr>
        <w:widowControl w:val="0"/>
        <w:spacing w:line="252" w:lineRule="auto"/>
        <w:ind w:firstLine="360"/>
        <w:rPr>
          <w:rFonts w:eastAsia="Times New Roman" w:cs="Arial"/>
          <w:kern w:val="0"/>
          <w:szCs w:val="24"/>
        </w:rPr>
      </w:pPr>
      <w:r w:rsidRPr="008207E0">
        <w:rPr>
          <w:rFonts w:eastAsia="Times New Roman" w:cs="Arial"/>
          <w:kern w:val="0"/>
          <w:szCs w:val="24"/>
        </w:rPr>
        <w:t>Trong đó:</w:t>
      </w:r>
    </w:p>
    <w:p w14:paraId="558394A7" w14:textId="77777777" w:rsidR="0081399B" w:rsidRPr="008207E0" w:rsidRDefault="0081399B" w:rsidP="00150154">
      <w:pPr>
        <w:widowControl w:val="0"/>
        <w:spacing w:line="252" w:lineRule="auto"/>
        <w:ind w:left="360"/>
        <w:rPr>
          <w:rFonts w:eastAsia="Times New Roman" w:cs="Arial"/>
          <w:kern w:val="0"/>
          <w:szCs w:val="24"/>
          <w:lang w:val="fr-FR"/>
        </w:rPr>
      </w:pPr>
      <w:r w:rsidRPr="008207E0">
        <w:rPr>
          <w:rFonts w:eastAsia="Times New Roman" w:cs="Arial"/>
          <w:kern w:val="0"/>
          <w:szCs w:val="24"/>
          <w:lang w:val="fr-FR"/>
        </w:rPr>
        <w:t>+ t là thời gian duy trì sự cố (s)</w:t>
      </w:r>
    </w:p>
    <w:p w14:paraId="33EAB465" w14:textId="77777777" w:rsidR="0081399B" w:rsidRPr="008207E0" w:rsidRDefault="0081399B" w:rsidP="00150154">
      <w:pPr>
        <w:widowControl w:val="0"/>
        <w:spacing w:line="252" w:lineRule="auto"/>
        <w:ind w:left="360"/>
        <w:rPr>
          <w:rFonts w:eastAsia="Times New Roman" w:cs="Arial"/>
          <w:kern w:val="0"/>
          <w:szCs w:val="24"/>
          <w:lang w:val="fr-FR"/>
        </w:rPr>
      </w:pPr>
      <w:r w:rsidRPr="008207E0">
        <w:rPr>
          <w:rFonts w:eastAsia="Times New Roman" w:cs="Arial"/>
          <w:kern w:val="0"/>
          <w:szCs w:val="24"/>
          <w:lang w:val="fr-FR"/>
        </w:rPr>
        <w:t xml:space="preserve">+ </w:t>
      </w:r>
      <w:r w:rsidRPr="008207E0">
        <w:rPr>
          <w:rFonts w:eastAsia="Times New Roman" w:cs="Arial"/>
          <w:kern w:val="0"/>
          <w:szCs w:val="24"/>
        </w:rPr>
        <w:sym w:font="Symbol" w:char="F072"/>
      </w:r>
      <w:r w:rsidRPr="008207E0">
        <w:rPr>
          <w:rFonts w:eastAsia="Times New Roman" w:cs="Arial"/>
          <w:kern w:val="0"/>
          <w:szCs w:val="24"/>
          <w:lang w:val="fr-FR"/>
        </w:rPr>
        <w:t xml:space="preserve"> là điện trở suất của lớp cát san nền trạm </w:t>
      </w:r>
      <w:r w:rsidRPr="008207E0">
        <w:rPr>
          <w:rFonts w:eastAsia="Times New Roman" w:cs="Arial"/>
          <w:kern w:val="0"/>
          <w:szCs w:val="24"/>
        </w:rPr>
        <w:t>(</w:t>
      </w:r>
      <w:r w:rsidRPr="008207E0">
        <w:rPr>
          <w:rFonts w:eastAsia="Times New Roman" w:cs="Arial"/>
          <w:kern w:val="0"/>
          <w:szCs w:val="24"/>
        </w:rPr>
        <w:sym w:font="Symbol" w:char="F057"/>
      </w:r>
      <w:r w:rsidRPr="008207E0">
        <w:rPr>
          <w:rFonts w:eastAsia="Times New Roman" w:cs="Arial"/>
          <w:kern w:val="0"/>
          <w:szCs w:val="24"/>
        </w:rPr>
        <w:t>m)</w:t>
      </w:r>
    </w:p>
    <w:p w14:paraId="4E17457B" w14:textId="77777777" w:rsidR="0081399B" w:rsidRPr="008207E0" w:rsidRDefault="0081399B" w:rsidP="00150154">
      <w:pPr>
        <w:widowControl w:val="0"/>
        <w:spacing w:line="252" w:lineRule="auto"/>
        <w:ind w:left="360"/>
        <w:rPr>
          <w:rFonts w:eastAsia="Times New Roman" w:cs="Arial"/>
          <w:kern w:val="0"/>
          <w:szCs w:val="24"/>
          <w:lang w:val="fr-FR"/>
        </w:rPr>
      </w:pPr>
      <w:r w:rsidRPr="008207E0">
        <w:rPr>
          <w:rFonts w:eastAsia="Times New Roman" w:cs="Arial"/>
          <w:kern w:val="0"/>
          <w:szCs w:val="24"/>
          <w:lang w:val="fr-FR"/>
        </w:rPr>
        <w:t xml:space="preserve">+ </w:t>
      </w:r>
      <w:r w:rsidRPr="008207E0">
        <w:rPr>
          <w:rFonts w:eastAsia="Times New Roman" w:cs="Arial"/>
          <w:kern w:val="0"/>
          <w:szCs w:val="24"/>
        </w:rPr>
        <w:sym w:font="Symbol" w:char="F072"/>
      </w:r>
      <w:r w:rsidRPr="008207E0">
        <w:rPr>
          <w:rFonts w:eastAsia="Times New Roman" w:cs="Arial"/>
          <w:kern w:val="0"/>
          <w:szCs w:val="24"/>
          <w:vertAlign w:val="subscript"/>
          <w:lang w:val="fr-FR"/>
        </w:rPr>
        <w:t>s</w:t>
      </w:r>
      <w:r w:rsidRPr="008207E0">
        <w:rPr>
          <w:rFonts w:eastAsia="Times New Roman" w:cs="Arial"/>
          <w:kern w:val="0"/>
          <w:szCs w:val="24"/>
          <w:lang w:val="fr-FR"/>
        </w:rPr>
        <w:t xml:space="preserve"> là điện trở suất của lớp đá rải nền trạm </w:t>
      </w:r>
    </w:p>
    <w:p w14:paraId="6DD161C3" w14:textId="77777777" w:rsidR="0081399B" w:rsidRPr="008207E0" w:rsidRDefault="0081399B" w:rsidP="00150154">
      <w:pPr>
        <w:widowControl w:val="0"/>
        <w:spacing w:line="252" w:lineRule="auto"/>
        <w:ind w:left="360"/>
        <w:rPr>
          <w:rFonts w:eastAsia="Times New Roman" w:cs="Arial"/>
          <w:kern w:val="0"/>
          <w:szCs w:val="24"/>
          <w:lang w:val="fr-FR"/>
        </w:rPr>
      </w:pPr>
      <w:r w:rsidRPr="008207E0">
        <w:rPr>
          <w:rFonts w:eastAsia="Times New Roman" w:cs="Arial"/>
          <w:kern w:val="0"/>
          <w:szCs w:val="24"/>
          <w:lang w:val="fr-FR"/>
        </w:rPr>
        <w:t>+ C</w:t>
      </w:r>
      <w:r w:rsidRPr="008207E0">
        <w:rPr>
          <w:rFonts w:eastAsia="Times New Roman" w:cs="Arial"/>
          <w:kern w:val="0"/>
          <w:szCs w:val="24"/>
          <w:vertAlign w:val="subscript"/>
          <w:lang w:val="fr-FR"/>
        </w:rPr>
        <w:t>s</w:t>
      </w:r>
      <w:r w:rsidRPr="008207E0">
        <w:rPr>
          <w:rFonts w:eastAsia="Times New Roman" w:cs="Arial"/>
          <w:kern w:val="0"/>
          <w:szCs w:val="24"/>
          <w:lang w:val="fr-FR"/>
        </w:rPr>
        <w:t xml:space="preserve"> là hệ số tính đến sự tiếp xúc giữa lớp đá bề mặt với lớp đất phía dưới</w:t>
      </w:r>
    </w:p>
    <w:p w14:paraId="14A06D21" w14:textId="77777777" w:rsidR="0081399B" w:rsidRPr="008207E0" w:rsidRDefault="0081399B" w:rsidP="00150154">
      <w:pPr>
        <w:widowControl w:val="0"/>
        <w:spacing w:line="252" w:lineRule="auto"/>
        <w:ind w:firstLine="720"/>
        <w:rPr>
          <w:rFonts w:eastAsia="Times New Roman" w:cs="Arial"/>
          <w:b/>
          <w:kern w:val="0"/>
          <w:position w:val="-30"/>
          <w:szCs w:val="24"/>
        </w:rPr>
      </w:pPr>
      <w:r w:rsidRPr="008207E0">
        <w:rPr>
          <w:rFonts w:eastAsia="Times New Roman" w:cs="Arial"/>
          <w:kern w:val="0"/>
          <w:position w:val="-30"/>
          <w:szCs w:val="24"/>
        </w:rPr>
        <w:t xml:space="preserve">    </w:t>
      </w:r>
      <w:r w:rsidRPr="008207E0">
        <w:rPr>
          <w:rFonts w:eastAsia="Times New Roman" w:cs="Arial"/>
          <w:noProof/>
          <w:kern w:val="0"/>
          <w:position w:val="-30"/>
          <w:szCs w:val="24"/>
        </w:rPr>
        <w:drawing>
          <wp:inline distT="0" distB="0" distL="0" distR="0" wp14:anchorId="3E8C8B7C" wp14:editId="30CFD875">
            <wp:extent cx="1906270" cy="543560"/>
            <wp:effectExtent l="0" t="0" r="0" b="0"/>
            <wp:docPr id="74"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06270" cy="543560"/>
                    </a:xfrm>
                    <a:prstGeom prst="rect">
                      <a:avLst/>
                    </a:prstGeom>
                    <a:noFill/>
                    <a:ln>
                      <a:noFill/>
                    </a:ln>
                  </pic:spPr>
                </pic:pic>
              </a:graphicData>
            </a:graphic>
          </wp:inline>
        </w:drawing>
      </w:r>
      <w:r w:rsidRPr="008207E0">
        <w:rPr>
          <w:rFonts w:eastAsia="Times New Roman" w:cs="Arial"/>
          <w:kern w:val="0"/>
          <w:position w:val="-30"/>
          <w:szCs w:val="24"/>
        </w:rPr>
        <w:t xml:space="preserve">                               </w:t>
      </w:r>
      <w:r w:rsidRPr="008207E0">
        <w:rPr>
          <w:rFonts w:eastAsia="Times New Roman" w:cs="Arial"/>
          <w:kern w:val="0"/>
          <w:position w:val="-30"/>
          <w:szCs w:val="24"/>
        </w:rPr>
        <w:tab/>
      </w:r>
      <w:r w:rsidRPr="008207E0">
        <w:rPr>
          <w:rFonts w:eastAsia="Times New Roman" w:cs="Arial"/>
          <w:kern w:val="0"/>
          <w:position w:val="-30"/>
          <w:szCs w:val="24"/>
        </w:rPr>
        <w:tab/>
      </w:r>
      <w:r w:rsidRPr="008207E0">
        <w:rPr>
          <w:rFonts w:eastAsia="Times New Roman" w:cs="Arial"/>
          <w:b/>
          <w:kern w:val="0"/>
          <w:position w:val="-30"/>
          <w:szCs w:val="24"/>
        </w:rPr>
        <w:t>(10)</w:t>
      </w:r>
      <w:r w:rsidRPr="008207E0">
        <w:rPr>
          <w:rFonts w:eastAsia="Times New Roman" w:cs="Arial"/>
          <w:kern w:val="0"/>
          <w:position w:val="-30"/>
          <w:szCs w:val="24"/>
        </w:rPr>
        <w:t xml:space="preserve">                                             </w:t>
      </w:r>
    </w:p>
    <w:p w14:paraId="6987450E" w14:textId="77777777" w:rsidR="0081399B" w:rsidRPr="008207E0" w:rsidRDefault="0081399B" w:rsidP="00150154">
      <w:pPr>
        <w:widowControl w:val="0"/>
        <w:numPr>
          <w:ilvl w:val="0"/>
          <w:numId w:val="43"/>
        </w:numPr>
        <w:spacing w:line="252" w:lineRule="auto"/>
        <w:rPr>
          <w:rFonts w:eastAsia="Calibri" w:cs="Arial"/>
          <w:b/>
          <w:kern w:val="0"/>
          <w:szCs w:val="24"/>
          <w:lang w:val="fr-FR"/>
        </w:rPr>
      </w:pPr>
      <w:r w:rsidRPr="008207E0">
        <w:rPr>
          <w:rFonts w:eastAsia="Calibri" w:cs="Arial"/>
          <w:b/>
          <w:kern w:val="0"/>
          <w:szCs w:val="24"/>
          <w:lang w:val="fr-FR"/>
        </w:rPr>
        <w:t>Tính toán điện áp tiếp xúc:</w:t>
      </w:r>
    </w:p>
    <w:p w14:paraId="05712187" w14:textId="77777777" w:rsidR="0081399B" w:rsidRPr="008207E0" w:rsidRDefault="0081399B" w:rsidP="00150154">
      <w:pPr>
        <w:widowControl w:val="0"/>
        <w:spacing w:line="252" w:lineRule="auto"/>
        <w:rPr>
          <w:rFonts w:eastAsia="Times New Roman" w:cs="Arial"/>
          <w:kern w:val="0"/>
          <w:szCs w:val="24"/>
          <w:lang w:val="fr-FR"/>
        </w:rPr>
      </w:pPr>
      <w:r w:rsidRPr="008207E0">
        <w:rPr>
          <w:rFonts w:eastAsia="Times New Roman" w:cs="Arial"/>
          <w:kern w:val="0"/>
          <w:szCs w:val="24"/>
          <w:lang w:val="fr-FR"/>
        </w:rPr>
        <w:t>Điện áp tiếp xúc lớn nhất được tính theo công thức sau:</w:t>
      </w:r>
    </w:p>
    <w:p w14:paraId="601FD9AF" w14:textId="77777777" w:rsidR="0081399B" w:rsidRPr="008207E0" w:rsidRDefault="0081399B" w:rsidP="00150154">
      <w:pPr>
        <w:widowControl w:val="0"/>
        <w:spacing w:line="252" w:lineRule="auto"/>
        <w:ind w:left="720"/>
        <w:rPr>
          <w:rFonts w:eastAsia="Times New Roman" w:cs="Arial"/>
          <w:kern w:val="0"/>
          <w:szCs w:val="24"/>
        </w:rPr>
      </w:pPr>
      <w:r w:rsidRPr="008207E0">
        <w:rPr>
          <w:rFonts w:eastAsia="Times New Roman" w:cs="Arial"/>
          <w:kern w:val="0"/>
          <w:szCs w:val="24"/>
        </w:rPr>
        <w:t>E</w:t>
      </w:r>
      <w:r w:rsidRPr="008207E0">
        <w:rPr>
          <w:rFonts w:eastAsia="Times New Roman" w:cs="Arial"/>
          <w:kern w:val="0"/>
          <w:szCs w:val="24"/>
          <w:vertAlign w:val="subscript"/>
        </w:rPr>
        <w:t>m</w:t>
      </w:r>
      <w:r w:rsidRPr="008207E0">
        <w:rPr>
          <w:rFonts w:eastAsia="Times New Roman" w:cs="Arial"/>
          <w:kern w:val="0"/>
          <w:szCs w:val="24"/>
        </w:rPr>
        <w:t xml:space="preserve"> = </w:t>
      </w:r>
      <w:r w:rsidRPr="008207E0">
        <w:rPr>
          <w:rFonts w:eastAsia="Times New Roman" w:cs="Arial"/>
          <w:kern w:val="0"/>
          <w:szCs w:val="24"/>
        </w:rPr>
        <w:sym w:font="Symbol" w:char="F072"/>
      </w:r>
      <w:r w:rsidRPr="008207E0">
        <w:rPr>
          <w:rFonts w:eastAsia="Times New Roman" w:cs="Arial"/>
          <w:kern w:val="0"/>
          <w:szCs w:val="24"/>
        </w:rPr>
        <w:t>*K</w:t>
      </w:r>
      <w:r w:rsidRPr="008207E0">
        <w:rPr>
          <w:rFonts w:eastAsia="Times New Roman" w:cs="Arial"/>
          <w:kern w:val="0"/>
          <w:szCs w:val="24"/>
          <w:vertAlign w:val="subscript"/>
        </w:rPr>
        <w:t>m</w:t>
      </w:r>
      <w:r w:rsidRPr="008207E0">
        <w:rPr>
          <w:rFonts w:eastAsia="Times New Roman" w:cs="Arial"/>
          <w:kern w:val="0"/>
          <w:szCs w:val="24"/>
        </w:rPr>
        <w:t>*K</w:t>
      </w:r>
      <w:r w:rsidRPr="008207E0">
        <w:rPr>
          <w:rFonts w:eastAsia="Times New Roman" w:cs="Arial"/>
          <w:kern w:val="0"/>
          <w:szCs w:val="24"/>
          <w:vertAlign w:val="subscript"/>
        </w:rPr>
        <w:t>i</w:t>
      </w:r>
      <w:r w:rsidRPr="008207E0">
        <w:rPr>
          <w:rFonts w:eastAsia="Times New Roman" w:cs="Arial"/>
          <w:kern w:val="0"/>
          <w:szCs w:val="24"/>
        </w:rPr>
        <w:t>*I</w:t>
      </w:r>
      <w:r w:rsidRPr="008207E0">
        <w:rPr>
          <w:rFonts w:eastAsia="Times New Roman" w:cs="Arial"/>
          <w:kern w:val="0"/>
          <w:szCs w:val="24"/>
          <w:vertAlign w:val="subscript"/>
        </w:rPr>
        <w:t>g</w:t>
      </w:r>
      <w:r w:rsidRPr="008207E0">
        <w:rPr>
          <w:rFonts w:eastAsia="Times New Roman" w:cs="Arial"/>
          <w:kern w:val="0"/>
          <w:szCs w:val="24"/>
        </w:rPr>
        <w:t xml:space="preserve"> /L</w:t>
      </w:r>
      <w:r w:rsidRPr="008207E0">
        <w:rPr>
          <w:rFonts w:eastAsia="Times New Roman" w:cs="Arial"/>
          <w:kern w:val="0"/>
          <w:szCs w:val="24"/>
          <w:vertAlign w:val="subscript"/>
        </w:rPr>
        <w:t>M</w:t>
      </w:r>
      <w:r w:rsidRPr="008207E0">
        <w:rPr>
          <w:rFonts w:eastAsia="Times New Roman" w:cs="Arial"/>
          <w:kern w:val="0"/>
          <w:szCs w:val="24"/>
        </w:rPr>
        <w:t xml:space="preserve">                                            </w:t>
      </w:r>
      <w:r w:rsidRPr="008207E0">
        <w:rPr>
          <w:rFonts w:eastAsia="Times New Roman" w:cs="Arial"/>
          <w:kern w:val="0"/>
          <w:szCs w:val="24"/>
        </w:rPr>
        <w:tab/>
      </w:r>
      <w:r w:rsidRPr="008207E0">
        <w:rPr>
          <w:rFonts w:eastAsia="Times New Roman" w:cs="Arial"/>
          <w:kern w:val="0"/>
          <w:szCs w:val="24"/>
        </w:rPr>
        <w:tab/>
      </w:r>
      <w:r w:rsidRPr="008207E0">
        <w:rPr>
          <w:rFonts w:eastAsia="Times New Roman" w:cs="Arial"/>
          <w:b/>
          <w:kern w:val="0"/>
          <w:szCs w:val="24"/>
        </w:rPr>
        <w:t>(11)</w:t>
      </w:r>
    </w:p>
    <w:p w14:paraId="40EEFDC5"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Trong đó:</w:t>
      </w:r>
    </w:p>
    <w:p w14:paraId="2B8A3753"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r>
      <w:r w:rsidRPr="008207E0">
        <w:rPr>
          <w:rFonts w:eastAsia="Times New Roman" w:cs="Arial"/>
          <w:kern w:val="0"/>
          <w:szCs w:val="24"/>
        </w:rPr>
        <w:sym w:font="Symbol" w:char="F072"/>
      </w:r>
      <w:r w:rsidRPr="008207E0">
        <w:rPr>
          <w:rFonts w:eastAsia="Times New Roman" w:cs="Arial"/>
          <w:kern w:val="0"/>
          <w:szCs w:val="24"/>
        </w:rPr>
        <w:t xml:space="preserve"> là điện trở suất của đất nền trạm (</w:t>
      </w:r>
      <w:r w:rsidRPr="008207E0">
        <w:rPr>
          <w:rFonts w:eastAsia="Times New Roman" w:cs="Arial"/>
          <w:kern w:val="0"/>
          <w:szCs w:val="24"/>
        </w:rPr>
        <w:sym w:font="Symbol" w:char="F057"/>
      </w:r>
      <w:r w:rsidRPr="008207E0">
        <w:rPr>
          <w:rFonts w:eastAsia="Times New Roman" w:cs="Arial"/>
          <w:kern w:val="0"/>
          <w:szCs w:val="24"/>
        </w:rPr>
        <w:t>m)</w:t>
      </w:r>
    </w:p>
    <w:p w14:paraId="70792CF0"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t>K</w:t>
      </w:r>
      <w:r w:rsidRPr="008207E0">
        <w:rPr>
          <w:rFonts w:eastAsia="Times New Roman" w:cs="Arial"/>
          <w:kern w:val="0"/>
          <w:szCs w:val="24"/>
          <w:vertAlign w:val="subscript"/>
        </w:rPr>
        <w:t>m</w:t>
      </w:r>
      <w:r w:rsidRPr="008207E0">
        <w:rPr>
          <w:rFonts w:eastAsia="Times New Roman" w:cs="Arial"/>
          <w:kern w:val="0"/>
          <w:szCs w:val="24"/>
        </w:rPr>
        <w:t xml:space="preserve"> là hệ số khoảng cách được xác định theo công thức</w:t>
      </w:r>
    </w:p>
    <w:p w14:paraId="73BDDF75" w14:textId="77777777" w:rsidR="0081399B" w:rsidRPr="008207E0" w:rsidRDefault="0081399B" w:rsidP="00150154">
      <w:pPr>
        <w:widowControl w:val="0"/>
        <w:numPr>
          <w:ilvl w:val="0"/>
          <w:numId w:val="41"/>
        </w:numPr>
        <w:spacing w:line="252" w:lineRule="auto"/>
        <w:rPr>
          <w:rFonts w:eastAsia="Times New Roman" w:cs="Arial"/>
          <w:kern w:val="0"/>
          <w:szCs w:val="24"/>
        </w:rPr>
      </w:pPr>
      <w:r w:rsidRPr="008207E0">
        <w:rPr>
          <w:rFonts w:eastAsia="Times New Roman" w:cs="Arial"/>
          <w:noProof/>
          <w:kern w:val="0"/>
          <w:position w:val="-28"/>
          <w:szCs w:val="24"/>
        </w:rPr>
        <w:drawing>
          <wp:inline distT="0" distB="0" distL="0" distR="0" wp14:anchorId="30AFD420" wp14:editId="64699E5F">
            <wp:extent cx="3528060" cy="440055"/>
            <wp:effectExtent l="0" t="0" r="0" b="0"/>
            <wp:docPr id="7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28060" cy="440055"/>
                    </a:xfrm>
                    <a:prstGeom prst="rect">
                      <a:avLst/>
                    </a:prstGeom>
                    <a:noFill/>
                    <a:ln>
                      <a:noFill/>
                    </a:ln>
                  </pic:spPr>
                </pic:pic>
              </a:graphicData>
            </a:graphic>
          </wp:inline>
        </w:drawing>
      </w:r>
      <w:r w:rsidRPr="008207E0">
        <w:rPr>
          <w:rFonts w:eastAsia="Times New Roman" w:cs="Arial"/>
          <w:kern w:val="0"/>
          <w:szCs w:val="24"/>
        </w:rPr>
        <w:t xml:space="preserve">        </w:t>
      </w:r>
      <w:r w:rsidRPr="008207E0">
        <w:rPr>
          <w:rFonts w:eastAsia="Times New Roman" w:cs="Arial"/>
          <w:b/>
          <w:kern w:val="0"/>
          <w:szCs w:val="24"/>
        </w:rPr>
        <w:t>(12)</w:t>
      </w:r>
    </w:p>
    <w:p w14:paraId="56327779" w14:textId="77777777" w:rsidR="0081399B" w:rsidRPr="008207E0" w:rsidRDefault="0081399B" w:rsidP="00150154">
      <w:pPr>
        <w:widowControl w:val="0"/>
        <w:spacing w:line="252" w:lineRule="auto"/>
        <w:ind w:left="720"/>
        <w:rPr>
          <w:rFonts w:eastAsia="Times New Roman" w:cs="Arial"/>
          <w:kern w:val="0"/>
          <w:szCs w:val="24"/>
        </w:rPr>
      </w:pPr>
      <w:r w:rsidRPr="008207E0">
        <w:rPr>
          <w:rFonts w:eastAsia="Times New Roman" w:cs="Arial"/>
          <w:kern w:val="0"/>
          <w:szCs w:val="24"/>
        </w:rPr>
        <w:t>Với:</w:t>
      </w:r>
    </w:p>
    <w:p w14:paraId="691E536B" w14:textId="77777777" w:rsidR="0081399B" w:rsidRPr="008207E0" w:rsidRDefault="0081399B" w:rsidP="00150154">
      <w:pPr>
        <w:widowControl w:val="0"/>
        <w:spacing w:line="252" w:lineRule="auto"/>
        <w:ind w:left="720" w:firstLine="414"/>
        <w:rPr>
          <w:rFonts w:eastAsia="Times New Roman" w:cs="Arial"/>
          <w:kern w:val="0"/>
          <w:szCs w:val="24"/>
        </w:rPr>
      </w:pPr>
      <w:r w:rsidRPr="008207E0">
        <w:rPr>
          <w:rFonts w:eastAsia="Times New Roman" w:cs="Arial"/>
          <w:kern w:val="0"/>
          <w:szCs w:val="24"/>
        </w:rPr>
        <w:t>* D là khoảng cách giữa các thanh dẫn của lưới (m)</w:t>
      </w:r>
    </w:p>
    <w:p w14:paraId="4B731061" w14:textId="77777777" w:rsidR="0081399B" w:rsidRPr="008207E0" w:rsidRDefault="0081399B" w:rsidP="00150154">
      <w:pPr>
        <w:widowControl w:val="0"/>
        <w:spacing w:line="252" w:lineRule="auto"/>
        <w:ind w:left="720" w:firstLine="414"/>
        <w:rPr>
          <w:rFonts w:eastAsia="Times New Roman" w:cs="Arial"/>
          <w:kern w:val="0"/>
          <w:szCs w:val="24"/>
        </w:rPr>
      </w:pPr>
      <w:r w:rsidRPr="008207E0">
        <w:rPr>
          <w:rFonts w:eastAsia="Times New Roman" w:cs="Arial"/>
          <w:kern w:val="0"/>
          <w:szCs w:val="24"/>
        </w:rPr>
        <w:t>* n = n</w:t>
      </w:r>
      <w:r w:rsidRPr="008207E0">
        <w:rPr>
          <w:rFonts w:eastAsia="Times New Roman" w:cs="Arial"/>
          <w:kern w:val="0"/>
          <w:szCs w:val="24"/>
          <w:vertAlign w:val="subscript"/>
        </w:rPr>
        <w:t>a</w:t>
      </w:r>
      <w:r w:rsidRPr="008207E0">
        <w:rPr>
          <w:rFonts w:eastAsia="Times New Roman" w:cs="Arial"/>
          <w:kern w:val="0"/>
          <w:szCs w:val="24"/>
        </w:rPr>
        <w:t>.n</w:t>
      </w:r>
      <w:r w:rsidRPr="008207E0">
        <w:rPr>
          <w:rFonts w:eastAsia="Times New Roman" w:cs="Arial"/>
          <w:kern w:val="0"/>
          <w:szCs w:val="24"/>
          <w:vertAlign w:val="subscript"/>
        </w:rPr>
        <w:t>b</w:t>
      </w:r>
      <w:r w:rsidRPr="008207E0">
        <w:rPr>
          <w:rFonts w:eastAsia="Times New Roman" w:cs="Arial"/>
          <w:kern w:val="0"/>
          <w:szCs w:val="24"/>
        </w:rPr>
        <w:t>.n</w:t>
      </w:r>
      <w:r w:rsidRPr="008207E0">
        <w:rPr>
          <w:rFonts w:eastAsia="Times New Roman" w:cs="Arial"/>
          <w:kern w:val="0"/>
          <w:szCs w:val="24"/>
          <w:vertAlign w:val="subscript"/>
        </w:rPr>
        <w:t>c</w:t>
      </w:r>
      <w:r w:rsidRPr="008207E0">
        <w:rPr>
          <w:rFonts w:eastAsia="Times New Roman" w:cs="Arial"/>
          <w:kern w:val="0"/>
          <w:szCs w:val="24"/>
        </w:rPr>
        <w:t>.n</w:t>
      </w:r>
      <w:r w:rsidRPr="008207E0">
        <w:rPr>
          <w:rFonts w:eastAsia="Times New Roman" w:cs="Arial"/>
          <w:kern w:val="0"/>
          <w:szCs w:val="24"/>
          <w:vertAlign w:val="subscript"/>
        </w:rPr>
        <w:t>d</w:t>
      </w:r>
    </w:p>
    <w:p w14:paraId="18483148" w14:textId="77777777" w:rsidR="0081399B" w:rsidRPr="008207E0" w:rsidRDefault="0081399B" w:rsidP="00150154">
      <w:pPr>
        <w:widowControl w:val="0"/>
        <w:spacing w:line="252" w:lineRule="auto"/>
        <w:ind w:left="1260"/>
        <w:rPr>
          <w:rFonts w:eastAsia="Times New Roman" w:cs="Arial"/>
          <w:kern w:val="0"/>
          <w:szCs w:val="24"/>
          <w:lang w:val="fr-FR"/>
        </w:rPr>
      </w:pPr>
      <w:r w:rsidRPr="008207E0">
        <w:rPr>
          <w:rFonts w:eastAsia="Times New Roman" w:cs="Arial"/>
          <w:kern w:val="0"/>
          <w:szCs w:val="24"/>
          <w:lang w:val="fr-FR"/>
        </w:rPr>
        <w:t xml:space="preserve">Với: </w:t>
      </w:r>
      <w:r w:rsidRPr="008207E0">
        <w:rPr>
          <w:rFonts w:eastAsia="Times New Roman" w:cs="Arial"/>
          <w:kern w:val="0"/>
          <w:szCs w:val="24"/>
          <w:lang w:val="fr-FR"/>
        </w:rPr>
        <w:tab/>
        <w:t xml:space="preserve"> </w:t>
      </w:r>
      <w:r w:rsidRPr="008207E0">
        <w:rPr>
          <w:rFonts w:eastAsia="Times New Roman" w:cs="Arial"/>
          <w:noProof/>
          <w:kern w:val="0"/>
          <w:position w:val="-30"/>
          <w:szCs w:val="24"/>
        </w:rPr>
        <w:drawing>
          <wp:inline distT="0" distB="0" distL="0" distR="0" wp14:anchorId="42ED9F0B" wp14:editId="30FB3E7E">
            <wp:extent cx="638175" cy="440055"/>
            <wp:effectExtent l="0" t="0" r="0" b="0"/>
            <wp:docPr id="7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38175" cy="440055"/>
                    </a:xfrm>
                    <a:prstGeom prst="rect">
                      <a:avLst/>
                    </a:prstGeom>
                    <a:noFill/>
                    <a:ln>
                      <a:noFill/>
                    </a:ln>
                  </pic:spPr>
                </pic:pic>
              </a:graphicData>
            </a:graphic>
          </wp:inline>
        </w:drawing>
      </w:r>
      <w:r w:rsidRPr="008207E0">
        <w:rPr>
          <w:rFonts w:eastAsia="Times New Roman" w:cs="Arial"/>
          <w:kern w:val="0"/>
          <w:szCs w:val="24"/>
          <w:lang w:val="fr-FR"/>
        </w:rPr>
        <w:t xml:space="preserve">                                           </w:t>
      </w:r>
      <w:r w:rsidRPr="008207E0">
        <w:rPr>
          <w:rFonts w:eastAsia="Times New Roman" w:cs="Arial"/>
          <w:kern w:val="0"/>
          <w:szCs w:val="24"/>
          <w:lang w:val="fr-FR"/>
        </w:rPr>
        <w:tab/>
      </w:r>
      <w:r w:rsidRPr="008207E0">
        <w:rPr>
          <w:rFonts w:eastAsia="Times New Roman" w:cs="Arial"/>
          <w:kern w:val="0"/>
          <w:szCs w:val="24"/>
          <w:lang w:val="fr-FR"/>
        </w:rPr>
        <w:tab/>
      </w:r>
      <w:r w:rsidRPr="008207E0">
        <w:rPr>
          <w:rFonts w:eastAsia="Times New Roman" w:cs="Arial"/>
          <w:b/>
          <w:kern w:val="0"/>
          <w:szCs w:val="24"/>
          <w:lang w:val="fr-FR"/>
        </w:rPr>
        <w:t>(13)</w:t>
      </w:r>
      <w:r w:rsidRPr="008207E0">
        <w:rPr>
          <w:rFonts w:eastAsia="Times New Roman" w:cs="Arial"/>
          <w:kern w:val="0"/>
          <w:szCs w:val="24"/>
          <w:lang w:val="fr-FR"/>
        </w:rPr>
        <w:t xml:space="preserve">                                            </w:t>
      </w:r>
      <w:r w:rsidRPr="008207E0">
        <w:rPr>
          <w:rFonts w:eastAsia="Times New Roman" w:cs="Arial"/>
          <w:noProof/>
          <w:kern w:val="0"/>
          <w:position w:val="-30"/>
          <w:szCs w:val="24"/>
        </w:rPr>
        <w:drawing>
          <wp:inline distT="0" distB="0" distL="0" distR="0" wp14:anchorId="319924EB" wp14:editId="5B2A073D">
            <wp:extent cx="897255" cy="466090"/>
            <wp:effectExtent l="0" t="0" r="0" b="0"/>
            <wp:docPr id="77"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897255" cy="466090"/>
                    </a:xfrm>
                    <a:prstGeom prst="rect">
                      <a:avLst/>
                    </a:prstGeom>
                    <a:noFill/>
                    <a:ln>
                      <a:noFill/>
                    </a:ln>
                  </pic:spPr>
                </pic:pic>
              </a:graphicData>
            </a:graphic>
          </wp:inline>
        </w:drawing>
      </w:r>
      <w:r w:rsidRPr="008207E0">
        <w:rPr>
          <w:rFonts w:eastAsia="Times New Roman" w:cs="Arial"/>
          <w:kern w:val="0"/>
          <w:szCs w:val="24"/>
          <w:lang w:val="fr-FR"/>
        </w:rPr>
        <w:t xml:space="preserve">                                              </w:t>
      </w:r>
      <w:r w:rsidRPr="008207E0">
        <w:rPr>
          <w:rFonts w:eastAsia="Times New Roman" w:cs="Arial"/>
          <w:kern w:val="0"/>
          <w:szCs w:val="24"/>
          <w:lang w:val="fr-FR"/>
        </w:rPr>
        <w:tab/>
      </w:r>
      <w:r w:rsidRPr="008207E0">
        <w:rPr>
          <w:rFonts w:eastAsia="Times New Roman" w:cs="Arial"/>
          <w:kern w:val="0"/>
          <w:szCs w:val="24"/>
          <w:lang w:val="fr-FR"/>
        </w:rPr>
        <w:tab/>
      </w:r>
      <w:r w:rsidRPr="008207E0">
        <w:rPr>
          <w:rFonts w:eastAsia="Times New Roman" w:cs="Arial"/>
          <w:kern w:val="0"/>
          <w:szCs w:val="24"/>
          <w:lang w:val="fr-FR"/>
        </w:rPr>
        <w:tab/>
      </w:r>
      <w:r w:rsidRPr="008207E0">
        <w:rPr>
          <w:rFonts w:eastAsia="Times New Roman" w:cs="Arial"/>
          <w:b/>
          <w:kern w:val="0"/>
          <w:szCs w:val="24"/>
          <w:lang w:val="fr-FR"/>
        </w:rPr>
        <w:t>(14)</w:t>
      </w:r>
    </w:p>
    <w:p w14:paraId="24975B0B" w14:textId="77777777" w:rsidR="0081399B" w:rsidRPr="008207E0" w:rsidRDefault="0081399B" w:rsidP="00150154">
      <w:pPr>
        <w:widowControl w:val="0"/>
        <w:spacing w:line="252" w:lineRule="auto"/>
        <w:ind w:left="720"/>
        <w:rPr>
          <w:rFonts w:eastAsia="Times New Roman" w:cs="Arial"/>
          <w:kern w:val="0"/>
          <w:szCs w:val="24"/>
          <w:lang w:val="fr-FR"/>
        </w:rPr>
      </w:pPr>
      <w:r w:rsidRPr="008207E0">
        <w:rPr>
          <w:rFonts w:eastAsia="Times New Roman" w:cs="Arial"/>
          <w:kern w:val="0"/>
          <w:position w:val="-32"/>
          <w:szCs w:val="24"/>
        </w:rPr>
        <w:t xml:space="preserve">     </w:t>
      </w:r>
      <w:r w:rsidRPr="008207E0">
        <w:rPr>
          <w:rFonts w:eastAsia="Times New Roman" w:cs="Arial"/>
          <w:noProof/>
          <w:kern w:val="0"/>
          <w:position w:val="-32"/>
          <w:szCs w:val="24"/>
        </w:rPr>
        <w:drawing>
          <wp:inline distT="0" distB="0" distL="0" distR="0" wp14:anchorId="76648E04" wp14:editId="0AA92E03">
            <wp:extent cx="1043940" cy="577850"/>
            <wp:effectExtent l="0" t="0" r="0" b="0"/>
            <wp:docPr id="7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43940" cy="577850"/>
                    </a:xfrm>
                    <a:prstGeom prst="rect">
                      <a:avLst/>
                    </a:prstGeom>
                    <a:noFill/>
                    <a:ln>
                      <a:noFill/>
                    </a:ln>
                  </pic:spPr>
                </pic:pic>
              </a:graphicData>
            </a:graphic>
          </wp:inline>
        </w:drawing>
      </w:r>
      <w:r w:rsidRPr="008207E0">
        <w:rPr>
          <w:rFonts w:eastAsia="Times New Roman" w:cs="Arial"/>
          <w:kern w:val="0"/>
          <w:szCs w:val="24"/>
          <w:lang w:val="fr-FR"/>
        </w:rPr>
        <w:t xml:space="preserve">                                            </w:t>
      </w:r>
      <w:r w:rsidRPr="008207E0">
        <w:rPr>
          <w:rFonts w:eastAsia="Times New Roman" w:cs="Arial"/>
          <w:kern w:val="0"/>
          <w:szCs w:val="24"/>
          <w:lang w:val="fr-FR"/>
        </w:rPr>
        <w:tab/>
      </w:r>
      <w:r w:rsidRPr="008207E0">
        <w:rPr>
          <w:rFonts w:eastAsia="Times New Roman" w:cs="Arial"/>
          <w:kern w:val="0"/>
          <w:szCs w:val="24"/>
          <w:lang w:val="fr-FR"/>
        </w:rPr>
        <w:tab/>
      </w:r>
      <w:r w:rsidRPr="008207E0">
        <w:rPr>
          <w:rFonts w:eastAsia="Times New Roman" w:cs="Arial"/>
          <w:kern w:val="0"/>
          <w:szCs w:val="24"/>
          <w:lang w:val="fr-FR"/>
        </w:rPr>
        <w:tab/>
      </w:r>
      <w:r w:rsidRPr="008207E0">
        <w:rPr>
          <w:rFonts w:eastAsia="Times New Roman" w:cs="Arial"/>
          <w:b/>
          <w:kern w:val="0"/>
          <w:szCs w:val="24"/>
          <w:lang w:val="fr-FR"/>
        </w:rPr>
        <w:t>(15)</w:t>
      </w:r>
      <w:r w:rsidRPr="008207E0">
        <w:rPr>
          <w:rFonts w:eastAsia="Times New Roman" w:cs="Arial"/>
          <w:kern w:val="0"/>
          <w:szCs w:val="24"/>
          <w:lang w:val="fr-FR"/>
        </w:rPr>
        <w:t xml:space="preserve">   </w:t>
      </w:r>
    </w:p>
    <w:p w14:paraId="5D8C7E33" w14:textId="77777777" w:rsidR="0081399B" w:rsidRPr="008207E0" w:rsidRDefault="0081399B" w:rsidP="00150154">
      <w:pPr>
        <w:widowControl w:val="0"/>
        <w:spacing w:line="252" w:lineRule="auto"/>
        <w:ind w:left="720"/>
        <w:rPr>
          <w:rFonts w:eastAsia="Times New Roman" w:cs="Arial"/>
          <w:kern w:val="0"/>
          <w:szCs w:val="24"/>
          <w:lang w:val="fr-FR"/>
        </w:rPr>
      </w:pPr>
      <w:r w:rsidRPr="008207E0">
        <w:rPr>
          <w:rFonts w:eastAsia="Times New Roman" w:cs="Arial"/>
          <w:kern w:val="0"/>
          <w:position w:val="-42"/>
          <w:szCs w:val="24"/>
        </w:rPr>
        <w:t xml:space="preserve">     </w:t>
      </w:r>
      <w:r w:rsidRPr="008207E0">
        <w:rPr>
          <w:rFonts w:eastAsia="Times New Roman" w:cs="Arial"/>
          <w:noProof/>
          <w:kern w:val="0"/>
          <w:position w:val="-40"/>
          <w:szCs w:val="24"/>
        </w:rPr>
        <w:drawing>
          <wp:inline distT="0" distB="0" distL="0" distR="0" wp14:anchorId="1756D4A0" wp14:editId="7927C60E">
            <wp:extent cx="1009015" cy="500380"/>
            <wp:effectExtent l="0" t="0" r="0" b="0"/>
            <wp:docPr id="79"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009015" cy="500380"/>
                    </a:xfrm>
                    <a:prstGeom prst="rect">
                      <a:avLst/>
                    </a:prstGeom>
                    <a:noFill/>
                    <a:ln>
                      <a:noFill/>
                    </a:ln>
                  </pic:spPr>
                </pic:pic>
              </a:graphicData>
            </a:graphic>
          </wp:inline>
        </w:drawing>
      </w:r>
      <w:r w:rsidRPr="008207E0">
        <w:rPr>
          <w:rFonts w:eastAsia="Times New Roman" w:cs="Arial"/>
          <w:kern w:val="0"/>
          <w:position w:val="-40"/>
          <w:szCs w:val="24"/>
        </w:rPr>
        <w:t xml:space="preserve">                                            </w:t>
      </w:r>
      <w:r w:rsidRPr="008207E0">
        <w:rPr>
          <w:rFonts w:eastAsia="Times New Roman" w:cs="Arial"/>
          <w:kern w:val="0"/>
          <w:position w:val="-40"/>
          <w:szCs w:val="24"/>
        </w:rPr>
        <w:tab/>
      </w:r>
      <w:r w:rsidRPr="008207E0">
        <w:rPr>
          <w:rFonts w:eastAsia="Times New Roman" w:cs="Arial"/>
          <w:kern w:val="0"/>
          <w:position w:val="-40"/>
          <w:szCs w:val="24"/>
        </w:rPr>
        <w:tab/>
      </w:r>
      <w:r w:rsidRPr="008207E0">
        <w:rPr>
          <w:rFonts w:eastAsia="Times New Roman" w:cs="Arial"/>
          <w:kern w:val="0"/>
          <w:position w:val="-40"/>
          <w:szCs w:val="24"/>
        </w:rPr>
        <w:tab/>
      </w:r>
      <w:r w:rsidRPr="008207E0">
        <w:rPr>
          <w:rFonts w:eastAsia="Times New Roman" w:cs="Arial"/>
          <w:b/>
          <w:kern w:val="0"/>
          <w:position w:val="-40"/>
          <w:szCs w:val="24"/>
        </w:rPr>
        <w:t>(16)</w:t>
      </w:r>
    </w:p>
    <w:p w14:paraId="71D2561F"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D</w:t>
      </w:r>
      <w:r w:rsidRPr="008207E0">
        <w:rPr>
          <w:rFonts w:eastAsia="Times New Roman" w:cs="Arial"/>
          <w:kern w:val="0"/>
          <w:szCs w:val="24"/>
          <w:vertAlign w:val="subscript"/>
        </w:rPr>
        <w:t>m</w:t>
      </w:r>
      <w:r w:rsidRPr="008207E0">
        <w:rPr>
          <w:rFonts w:eastAsia="Times New Roman" w:cs="Arial"/>
          <w:kern w:val="0"/>
          <w:szCs w:val="24"/>
        </w:rPr>
        <w:t>: Khoảng cách lớn nhất giữa 2 điểm bất kỳ trên lưới nối đất</w:t>
      </w:r>
    </w:p>
    <w:p w14:paraId="2D3EDD2C"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n</w:t>
      </w:r>
      <w:r w:rsidRPr="008207E0">
        <w:rPr>
          <w:rFonts w:eastAsia="Times New Roman" w:cs="Arial"/>
          <w:kern w:val="0"/>
          <w:szCs w:val="24"/>
          <w:vertAlign w:val="subscript"/>
        </w:rPr>
        <w:t>c</w:t>
      </w:r>
      <w:r w:rsidRPr="008207E0">
        <w:rPr>
          <w:rFonts w:eastAsia="Times New Roman" w:cs="Arial"/>
          <w:kern w:val="0"/>
          <w:szCs w:val="24"/>
        </w:rPr>
        <w:t xml:space="preserve"> = 1: lưới hình vuông, chữ nhật</w:t>
      </w:r>
    </w:p>
    <w:p w14:paraId="5FB7A8D7"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n</w:t>
      </w:r>
      <w:r w:rsidRPr="008207E0">
        <w:rPr>
          <w:rFonts w:eastAsia="Times New Roman" w:cs="Arial"/>
          <w:kern w:val="0"/>
          <w:szCs w:val="24"/>
          <w:vertAlign w:val="subscript"/>
        </w:rPr>
        <w:t>d</w:t>
      </w:r>
      <w:r w:rsidRPr="008207E0">
        <w:rPr>
          <w:rFonts w:eastAsia="Times New Roman" w:cs="Arial"/>
          <w:kern w:val="0"/>
          <w:szCs w:val="24"/>
        </w:rPr>
        <w:t xml:space="preserve">= 1: lưới hình vuông, chữ nhật, hình - L    </w:t>
      </w:r>
    </w:p>
    <w:p w14:paraId="23D5215D"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 xml:space="preserve">  Với:</w:t>
      </w:r>
    </w:p>
    <w:p w14:paraId="426DBDC8"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t>L</w:t>
      </w:r>
      <w:r w:rsidRPr="008207E0">
        <w:rPr>
          <w:rFonts w:eastAsia="Times New Roman" w:cs="Arial"/>
          <w:kern w:val="0"/>
          <w:szCs w:val="24"/>
          <w:vertAlign w:val="subscript"/>
        </w:rPr>
        <w:t>c</w:t>
      </w:r>
      <w:r w:rsidRPr="008207E0">
        <w:rPr>
          <w:rFonts w:eastAsia="Times New Roman" w:cs="Arial"/>
          <w:kern w:val="0"/>
          <w:szCs w:val="24"/>
        </w:rPr>
        <w:t xml:space="preserve">  là tổng chiều dài thanh nối đất của lưới (m)</w:t>
      </w:r>
    </w:p>
    <w:p w14:paraId="07168910"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t>L</w:t>
      </w:r>
      <w:r w:rsidRPr="008207E0">
        <w:rPr>
          <w:rFonts w:eastAsia="Times New Roman" w:cs="Arial"/>
          <w:kern w:val="0"/>
          <w:szCs w:val="24"/>
          <w:vertAlign w:val="subscript"/>
        </w:rPr>
        <w:t>p</w:t>
      </w:r>
      <w:r w:rsidRPr="008207E0">
        <w:rPr>
          <w:rFonts w:eastAsia="Times New Roman" w:cs="Arial"/>
          <w:kern w:val="0"/>
          <w:szCs w:val="24"/>
        </w:rPr>
        <w:t xml:space="preserve"> là chu vi của lưới nối đất (m)</w:t>
      </w:r>
    </w:p>
    <w:p w14:paraId="0694D168"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t>L</w:t>
      </w:r>
      <w:r w:rsidRPr="008207E0">
        <w:rPr>
          <w:rFonts w:eastAsia="Times New Roman" w:cs="Arial"/>
          <w:kern w:val="0"/>
          <w:szCs w:val="24"/>
          <w:vertAlign w:val="subscript"/>
        </w:rPr>
        <w:t>x</w:t>
      </w:r>
      <w:r w:rsidRPr="008207E0">
        <w:rPr>
          <w:rFonts w:eastAsia="Times New Roman" w:cs="Arial"/>
          <w:kern w:val="0"/>
          <w:szCs w:val="24"/>
        </w:rPr>
        <w:t xml:space="preserve">  là chiều dài trung bình của lưới nối đất (m)</w:t>
      </w:r>
    </w:p>
    <w:p w14:paraId="163224CD"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t>L</w:t>
      </w:r>
      <w:r w:rsidRPr="008207E0">
        <w:rPr>
          <w:rFonts w:eastAsia="Times New Roman" w:cs="Arial"/>
          <w:kern w:val="0"/>
          <w:szCs w:val="24"/>
          <w:vertAlign w:val="subscript"/>
        </w:rPr>
        <w:t>y</w:t>
      </w:r>
      <w:r w:rsidRPr="008207E0">
        <w:rPr>
          <w:rFonts w:eastAsia="Times New Roman" w:cs="Arial"/>
          <w:kern w:val="0"/>
          <w:szCs w:val="24"/>
        </w:rPr>
        <w:t xml:space="preserve"> là chiều rộng trung bình của lưới nối đất (m)</w:t>
      </w:r>
    </w:p>
    <w:p w14:paraId="1CBA91C9"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t>L</w:t>
      </w:r>
      <w:r w:rsidRPr="008207E0">
        <w:rPr>
          <w:rFonts w:eastAsia="Times New Roman" w:cs="Arial"/>
          <w:kern w:val="0"/>
          <w:szCs w:val="24"/>
          <w:vertAlign w:val="subscript"/>
        </w:rPr>
        <w:t>r</w:t>
      </w:r>
      <w:r w:rsidRPr="008207E0">
        <w:rPr>
          <w:rFonts w:eastAsia="Times New Roman" w:cs="Arial"/>
          <w:kern w:val="0"/>
          <w:szCs w:val="24"/>
        </w:rPr>
        <w:t xml:space="preserve"> là chiều dài của mỗi cọc nối đất (m)</w:t>
      </w:r>
    </w:p>
    <w:p w14:paraId="3C77802C"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t>L</w:t>
      </w:r>
      <w:r w:rsidRPr="008207E0">
        <w:rPr>
          <w:rFonts w:eastAsia="Times New Roman" w:cs="Arial"/>
          <w:kern w:val="0"/>
          <w:szCs w:val="24"/>
          <w:vertAlign w:val="subscript"/>
        </w:rPr>
        <w:t>R</w:t>
      </w:r>
      <w:r w:rsidRPr="008207E0">
        <w:rPr>
          <w:rFonts w:eastAsia="Times New Roman" w:cs="Arial"/>
          <w:kern w:val="0"/>
          <w:szCs w:val="24"/>
        </w:rPr>
        <w:t xml:space="preserve"> là chiều dài của tất cả các cọc nối đất (m)</w:t>
      </w:r>
    </w:p>
    <w:p w14:paraId="4F7CDBA5"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t>A là diện tích của lưới nối đất (m</w:t>
      </w:r>
      <w:r w:rsidRPr="008207E0">
        <w:rPr>
          <w:rFonts w:eastAsia="Times New Roman" w:cs="Arial"/>
          <w:kern w:val="0"/>
          <w:szCs w:val="24"/>
          <w:vertAlign w:val="superscript"/>
        </w:rPr>
        <w:t>2</w:t>
      </w:r>
      <w:r w:rsidRPr="008207E0">
        <w:rPr>
          <w:rFonts w:eastAsia="Times New Roman" w:cs="Arial"/>
          <w:kern w:val="0"/>
          <w:szCs w:val="24"/>
        </w:rPr>
        <w:t>)</w:t>
      </w:r>
    </w:p>
    <w:p w14:paraId="0403239C" w14:textId="77777777" w:rsidR="0081399B" w:rsidRPr="008207E0" w:rsidRDefault="0081399B" w:rsidP="00150154">
      <w:pPr>
        <w:widowControl w:val="0"/>
        <w:spacing w:line="252" w:lineRule="auto"/>
        <w:ind w:left="1134"/>
        <w:rPr>
          <w:rFonts w:eastAsia="Times New Roman" w:cs="Arial"/>
          <w:b/>
          <w:kern w:val="0"/>
          <w:szCs w:val="24"/>
          <w:lang w:val="fr-FR"/>
        </w:rPr>
      </w:pPr>
      <w:r w:rsidRPr="008207E0">
        <w:rPr>
          <w:rFonts w:eastAsia="Times New Roman" w:cs="Arial"/>
          <w:kern w:val="0"/>
          <w:szCs w:val="24"/>
          <w:lang w:val="fr-FR"/>
        </w:rPr>
        <w:lastRenderedPageBreak/>
        <w:t xml:space="preserve">* </w:t>
      </w:r>
      <w:r w:rsidRPr="008207E0">
        <w:rPr>
          <w:rFonts w:eastAsia="Times New Roman" w:cs="Arial"/>
          <w:b/>
          <w:kern w:val="0"/>
          <w:szCs w:val="24"/>
          <w:lang w:val="fr-FR"/>
        </w:rPr>
        <w:t>K</w:t>
      </w:r>
      <w:r w:rsidRPr="008207E0">
        <w:rPr>
          <w:rFonts w:eastAsia="Times New Roman" w:cs="Arial"/>
          <w:b/>
          <w:kern w:val="0"/>
          <w:szCs w:val="24"/>
          <w:vertAlign w:val="subscript"/>
          <w:lang w:val="fr-FR"/>
        </w:rPr>
        <w:t>h</w:t>
      </w:r>
      <w:r w:rsidRPr="008207E0">
        <w:rPr>
          <w:rFonts w:eastAsia="Times New Roman" w:cs="Arial"/>
          <w:b/>
          <w:kern w:val="0"/>
          <w:szCs w:val="24"/>
          <w:lang w:val="fr-FR"/>
        </w:rPr>
        <w:t xml:space="preserve"> = </w:t>
      </w:r>
      <w:r w:rsidRPr="008207E0">
        <w:rPr>
          <w:rFonts w:eastAsia="Times New Roman" w:cs="Arial"/>
          <w:b/>
          <w:noProof/>
          <w:kern w:val="0"/>
          <w:position w:val="-14"/>
          <w:szCs w:val="24"/>
        </w:rPr>
        <w:drawing>
          <wp:inline distT="0" distB="0" distL="0" distR="0" wp14:anchorId="05E5EF51" wp14:editId="611A9D03">
            <wp:extent cx="690245" cy="267335"/>
            <wp:effectExtent l="0" t="0" r="0" b="0"/>
            <wp:docPr id="80"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90245" cy="267335"/>
                    </a:xfrm>
                    <a:prstGeom prst="rect">
                      <a:avLst/>
                    </a:prstGeom>
                    <a:noFill/>
                    <a:ln>
                      <a:noFill/>
                    </a:ln>
                  </pic:spPr>
                </pic:pic>
              </a:graphicData>
            </a:graphic>
          </wp:inline>
        </w:drawing>
      </w:r>
      <w:r w:rsidRPr="008207E0">
        <w:rPr>
          <w:rFonts w:eastAsia="Times New Roman" w:cs="Arial"/>
          <w:b/>
          <w:kern w:val="0"/>
          <w:szCs w:val="24"/>
          <w:lang w:val="fr-FR"/>
        </w:rPr>
        <w:t xml:space="preserve">    </w:t>
      </w:r>
      <w:r w:rsidRPr="008207E0">
        <w:rPr>
          <w:rFonts w:eastAsia="Times New Roman" w:cs="Arial"/>
          <w:b/>
          <w:kern w:val="0"/>
          <w:szCs w:val="24"/>
          <w:lang w:val="fr-FR"/>
        </w:rPr>
        <w:tab/>
      </w:r>
      <w:r w:rsidRPr="008207E0">
        <w:rPr>
          <w:rFonts w:eastAsia="Times New Roman" w:cs="Arial"/>
          <w:b/>
          <w:kern w:val="0"/>
          <w:szCs w:val="24"/>
          <w:lang w:val="fr-FR"/>
        </w:rPr>
        <w:tab/>
      </w:r>
      <w:r w:rsidRPr="008207E0">
        <w:rPr>
          <w:rFonts w:eastAsia="Times New Roman" w:cs="Arial"/>
          <w:b/>
          <w:kern w:val="0"/>
          <w:szCs w:val="24"/>
          <w:lang w:val="fr-FR"/>
        </w:rPr>
        <w:tab/>
      </w:r>
      <w:r w:rsidRPr="008207E0">
        <w:rPr>
          <w:rFonts w:eastAsia="Times New Roman" w:cs="Arial"/>
          <w:b/>
          <w:kern w:val="0"/>
          <w:szCs w:val="24"/>
          <w:lang w:val="fr-FR"/>
        </w:rPr>
        <w:tab/>
      </w:r>
      <w:r w:rsidRPr="008207E0">
        <w:rPr>
          <w:rFonts w:eastAsia="Times New Roman" w:cs="Arial"/>
          <w:b/>
          <w:kern w:val="0"/>
          <w:szCs w:val="24"/>
          <w:lang w:val="fr-FR"/>
        </w:rPr>
        <w:tab/>
      </w:r>
      <w:r w:rsidRPr="008207E0">
        <w:rPr>
          <w:rFonts w:eastAsia="Times New Roman" w:cs="Arial"/>
          <w:b/>
          <w:kern w:val="0"/>
          <w:szCs w:val="24"/>
          <w:lang w:val="fr-FR"/>
        </w:rPr>
        <w:tab/>
        <w:t xml:space="preserve"> </w:t>
      </w:r>
      <w:r w:rsidRPr="008207E0">
        <w:rPr>
          <w:rFonts w:eastAsia="Times New Roman" w:cs="Arial"/>
          <w:b/>
          <w:kern w:val="0"/>
          <w:szCs w:val="24"/>
          <w:lang w:val="fr-FR"/>
        </w:rPr>
        <w:tab/>
        <w:t xml:space="preserve">                                         (17)  </w:t>
      </w:r>
    </w:p>
    <w:p w14:paraId="0779C2E9" w14:textId="77777777" w:rsidR="0081399B" w:rsidRPr="008207E0" w:rsidRDefault="0081399B" w:rsidP="00150154">
      <w:pPr>
        <w:widowControl w:val="0"/>
        <w:spacing w:line="252" w:lineRule="auto"/>
        <w:rPr>
          <w:rFonts w:eastAsia="Times New Roman" w:cs="Arial"/>
          <w:kern w:val="0"/>
          <w:szCs w:val="24"/>
          <w:lang w:val="fr-FR"/>
        </w:rPr>
      </w:pPr>
      <w:r w:rsidRPr="008207E0">
        <w:rPr>
          <w:rFonts w:eastAsia="Times New Roman" w:cs="Arial"/>
          <w:kern w:val="0"/>
          <w:szCs w:val="24"/>
          <w:lang w:val="fr-FR"/>
        </w:rPr>
        <w:t>hệ số biểu thị sự ảnh hưởng của độ chôn sâu (h) của lưới nối đất (h</w:t>
      </w:r>
      <w:r w:rsidRPr="008207E0">
        <w:rPr>
          <w:rFonts w:eastAsia="Times New Roman" w:cs="Arial"/>
          <w:kern w:val="0"/>
          <w:szCs w:val="24"/>
          <w:vertAlign w:val="subscript"/>
          <w:lang w:val="fr-FR"/>
        </w:rPr>
        <w:t>o</w:t>
      </w:r>
      <w:r w:rsidRPr="008207E0">
        <w:rPr>
          <w:rFonts w:eastAsia="Times New Roman" w:cs="Arial"/>
          <w:kern w:val="0"/>
          <w:szCs w:val="24"/>
          <w:lang w:val="fr-FR"/>
        </w:rPr>
        <w:t xml:space="preserve"> là độ chôn sâu tham khảo: h</w:t>
      </w:r>
      <w:r w:rsidRPr="008207E0">
        <w:rPr>
          <w:rFonts w:eastAsia="Times New Roman" w:cs="Arial"/>
          <w:kern w:val="0"/>
          <w:szCs w:val="24"/>
          <w:vertAlign w:val="subscript"/>
          <w:lang w:val="fr-FR"/>
        </w:rPr>
        <w:t>o</w:t>
      </w:r>
      <w:r w:rsidRPr="008207E0">
        <w:rPr>
          <w:rFonts w:eastAsia="Times New Roman" w:cs="Arial"/>
          <w:kern w:val="0"/>
          <w:szCs w:val="24"/>
          <w:lang w:val="fr-FR"/>
        </w:rPr>
        <w:t>= 1m)</w:t>
      </w:r>
    </w:p>
    <w:p w14:paraId="653710B3" w14:textId="77777777" w:rsidR="0081399B" w:rsidRPr="008207E0" w:rsidRDefault="0081399B" w:rsidP="00150154">
      <w:pPr>
        <w:widowControl w:val="0"/>
        <w:spacing w:line="252" w:lineRule="auto"/>
        <w:ind w:left="1134"/>
        <w:rPr>
          <w:rFonts w:eastAsia="Times New Roman" w:cs="Arial"/>
          <w:kern w:val="0"/>
          <w:szCs w:val="24"/>
          <w:lang w:val="fr-FR"/>
        </w:rPr>
      </w:pPr>
      <w:r w:rsidRPr="008207E0">
        <w:rPr>
          <w:rFonts w:eastAsia="Times New Roman" w:cs="Arial"/>
          <w:kern w:val="0"/>
          <w:szCs w:val="24"/>
          <w:lang w:val="fr-FR"/>
        </w:rPr>
        <w:t xml:space="preserve">* </w:t>
      </w:r>
      <w:r w:rsidRPr="008207E0">
        <w:rPr>
          <w:rFonts w:eastAsia="Times New Roman" w:cs="Arial"/>
          <w:b/>
          <w:kern w:val="0"/>
          <w:szCs w:val="24"/>
          <w:lang w:val="fr-FR"/>
        </w:rPr>
        <w:t>K</w:t>
      </w:r>
      <w:r w:rsidRPr="008207E0">
        <w:rPr>
          <w:rFonts w:eastAsia="Times New Roman" w:cs="Arial"/>
          <w:b/>
          <w:kern w:val="0"/>
          <w:szCs w:val="24"/>
          <w:vertAlign w:val="subscript"/>
          <w:lang w:val="fr-FR"/>
        </w:rPr>
        <w:t>ii</w:t>
      </w:r>
      <w:r w:rsidRPr="008207E0">
        <w:rPr>
          <w:rFonts w:eastAsia="Times New Roman" w:cs="Arial"/>
          <w:b/>
          <w:kern w:val="0"/>
          <w:szCs w:val="24"/>
          <w:lang w:val="fr-FR"/>
        </w:rPr>
        <w:t xml:space="preserve"> = </w:t>
      </w:r>
      <w:r w:rsidRPr="008207E0">
        <w:rPr>
          <w:rFonts w:eastAsia="Times New Roman" w:cs="Arial"/>
          <w:b/>
          <w:noProof/>
          <w:kern w:val="0"/>
          <w:position w:val="-30"/>
          <w:szCs w:val="24"/>
        </w:rPr>
        <w:drawing>
          <wp:inline distT="0" distB="0" distL="0" distR="0" wp14:anchorId="55066AD5" wp14:editId="723D590C">
            <wp:extent cx="551815" cy="466090"/>
            <wp:effectExtent l="0" t="0" r="0" b="0"/>
            <wp:docPr id="81"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51815" cy="466090"/>
                    </a:xfrm>
                    <a:prstGeom prst="rect">
                      <a:avLst/>
                    </a:prstGeom>
                    <a:noFill/>
                    <a:ln>
                      <a:noFill/>
                    </a:ln>
                  </pic:spPr>
                </pic:pic>
              </a:graphicData>
            </a:graphic>
          </wp:inline>
        </w:drawing>
      </w:r>
      <w:r w:rsidRPr="008207E0">
        <w:rPr>
          <w:rFonts w:eastAsia="Times New Roman" w:cs="Arial"/>
          <w:b/>
          <w:kern w:val="0"/>
          <w:szCs w:val="24"/>
          <w:lang w:val="fr-FR"/>
        </w:rPr>
        <w:t xml:space="preserve"> </w:t>
      </w:r>
      <w:r w:rsidRPr="008207E0">
        <w:rPr>
          <w:rFonts w:eastAsia="Times New Roman" w:cs="Arial"/>
          <w:kern w:val="0"/>
          <w:szCs w:val="24"/>
          <w:lang w:val="fr-FR"/>
        </w:rPr>
        <w:t>là</w:t>
      </w:r>
      <w:r w:rsidRPr="008207E0">
        <w:rPr>
          <w:rFonts w:eastAsia="Times New Roman" w:cs="Arial"/>
          <w:b/>
          <w:kern w:val="0"/>
          <w:szCs w:val="24"/>
          <w:lang w:val="fr-FR"/>
        </w:rPr>
        <w:t xml:space="preserve"> </w:t>
      </w:r>
      <w:r w:rsidRPr="008207E0">
        <w:rPr>
          <w:rFonts w:eastAsia="Times New Roman" w:cs="Arial"/>
          <w:kern w:val="0"/>
          <w:szCs w:val="24"/>
          <w:lang w:val="fr-FR"/>
        </w:rPr>
        <w:t xml:space="preserve">hệ số liên hệ đến sự phân bố của cọc.   </w:t>
      </w:r>
      <w:r w:rsidRPr="008207E0">
        <w:rPr>
          <w:rFonts w:eastAsia="Times New Roman" w:cs="Arial"/>
          <w:kern w:val="0"/>
          <w:szCs w:val="24"/>
          <w:lang w:val="fr-FR"/>
        </w:rPr>
        <w:tab/>
      </w:r>
      <w:r w:rsidRPr="008207E0">
        <w:rPr>
          <w:rFonts w:eastAsia="Times New Roman" w:cs="Arial"/>
          <w:kern w:val="0"/>
          <w:szCs w:val="24"/>
          <w:lang w:val="fr-FR"/>
        </w:rPr>
        <w:tab/>
      </w:r>
      <w:r w:rsidRPr="008207E0">
        <w:rPr>
          <w:rFonts w:eastAsia="Times New Roman" w:cs="Arial"/>
          <w:kern w:val="0"/>
          <w:szCs w:val="24"/>
          <w:lang w:val="fr-FR"/>
        </w:rPr>
        <w:tab/>
        <w:t xml:space="preserve">       </w:t>
      </w:r>
      <w:r w:rsidRPr="008207E0">
        <w:rPr>
          <w:rFonts w:eastAsia="Times New Roman" w:cs="Arial"/>
          <w:b/>
          <w:kern w:val="0"/>
          <w:szCs w:val="24"/>
          <w:lang w:val="fr-FR"/>
        </w:rPr>
        <w:t>(18)</w:t>
      </w:r>
    </w:p>
    <w:p w14:paraId="0C889BBE" w14:textId="77777777" w:rsidR="0081399B" w:rsidRPr="008207E0" w:rsidRDefault="0081399B" w:rsidP="00150154">
      <w:pPr>
        <w:widowControl w:val="0"/>
        <w:spacing w:line="252" w:lineRule="auto"/>
        <w:ind w:left="720" w:firstLine="414"/>
        <w:rPr>
          <w:rFonts w:eastAsia="Times New Roman" w:cs="Arial"/>
          <w:kern w:val="0"/>
          <w:szCs w:val="24"/>
          <w:lang w:val="fr-FR"/>
        </w:rPr>
      </w:pPr>
      <w:r w:rsidRPr="008207E0">
        <w:rPr>
          <w:rFonts w:eastAsia="Times New Roman" w:cs="Arial"/>
          <w:kern w:val="0"/>
          <w:szCs w:val="24"/>
          <w:lang w:val="fr-FR"/>
        </w:rPr>
        <w:t>* d</w:t>
      </w:r>
      <w:r w:rsidRPr="008207E0">
        <w:rPr>
          <w:rFonts w:eastAsia="Times New Roman" w:cs="Arial"/>
          <w:kern w:val="0"/>
          <w:szCs w:val="24"/>
          <w:vertAlign w:val="subscript"/>
          <w:lang w:val="fr-FR"/>
        </w:rPr>
        <w:t xml:space="preserve">c </w:t>
      </w:r>
      <w:r w:rsidRPr="008207E0">
        <w:rPr>
          <w:rFonts w:eastAsia="Times New Roman" w:cs="Arial"/>
          <w:kern w:val="0"/>
          <w:szCs w:val="24"/>
          <w:lang w:val="fr-FR"/>
        </w:rPr>
        <w:t xml:space="preserve">  là đường kính của dây rải (m)</w:t>
      </w:r>
    </w:p>
    <w:p w14:paraId="6FCB6D09" w14:textId="77777777" w:rsidR="0081399B" w:rsidRPr="008207E0" w:rsidRDefault="0081399B" w:rsidP="00150154">
      <w:pPr>
        <w:widowControl w:val="0"/>
        <w:spacing w:line="252" w:lineRule="auto"/>
        <w:ind w:left="360"/>
        <w:rPr>
          <w:rFonts w:eastAsia="Times New Roman" w:cs="Arial"/>
          <w:kern w:val="0"/>
          <w:szCs w:val="24"/>
          <w:lang w:val="fr-FR"/>
        </w:rPr>
      </w:pPr>
      <w:r w:rsidRPr="008207E0">
        <w:rPr>
          <w:rFonts w:eastAsia="Times New Roman" w:cs="Arial"/>
          <w:kern w:val="0"/>
          <w:szCs w:val="24"/>
          <w:lang w:val="fr-FR"/>
        </w:rPr>
        <w:t>+</w:t>
      </w:r>
      <w:r w:rsidRPr="008207E0">
        <w:rPr>
          <w:rFonts w:eastAsia="Times New Roman" w:cs="Arial"/>
          <w:kern w:val="0"/>
          <w:szCs w:val="24"/>
          <w:lang w:val="fr-FR"/>
        </w:rPr>
        <w:tab/>
        <w:t>Ki là hệ số có xét đến sự gia tăng mật độ dòng điện ở các góc lưới.</w:t>
      </w:r>
    </w:p>
    <w:p w14:paraId="6A22E821" w14:textId="77777777" w:rsidR="0081399B" w:rsidRPr="008207E0" w:rsidRDefault="0081399B" w:rsidP="00150154">
      <w:pPr>
        <w:widowControl w:val="0"/>
        <w:spacing w:line="252" w:lineRule="auto"/>
        <w:ind w:left="720"/>
        <w:rPr>
          <w:rFonts w:eastAsia="Times New Roman" w:cs="Arial"/>
          <w:b/>
          <w:kern w:val="0"/>
          <w:szCs w:val="24"/>
          <w:lang w:val="fr-FR"/>
        </w:rPr>
      </w:pPr>
      <w:r w:rsidRPr="008207E0">
        <w:rPr>
          <w:rFonts w:eastAsia="Times New Roman" w:cs="Arial"/>
          <w:kern w:val="0"/>
          <w:szCs w:val="24"/>
          <w:lang w:val="fr-FR"/>
        </w:rPr>
        <w:t xml:space="preserve">      K</w:t>
      </w:r>
      <w:r w:rsidRPr="008207E0">
        <w:rPr>
          <w:rFonts w:eastAsia="Times New Roman" w:cs="Arial"/>
          <w:kern w:val="0"/>
          <w:szCs w:val="24"/>
          <w:vertAlign w:val="subscript"/>
          <w:lang w:val="fr-FR"/>
        </w:rPr>
        <w:t>i</w:t>
      </w:r>
      <w:r w:rsidRPr="008207E0">
        <w:rPr>
          <w:rFonts w:eastAsia="Times New Roman" w:cs="Arial"/>
          <w:kern w:val="0"/>
          <w:szCs w:val="24"/>
          <w:lang w:val="fr-FR"/>
        </w:rPr>
        <w:t xml:space="preserve"> = 0,644 + 0,148 . n                   </w:t>
      </w:r>
      <w:r w:rsidRPr="008207E0">
        <w:rPr>
          <w:rFonts w:eastAsia="Times New Roman" w:cs="Arial"/>
          <w:b/>
          <w:kern w:val="0"/>
          <w:szCs w:val="24"/>
          <w:lang w:val="fr-FR"/>
        </w:rPr>
        <w:t xml:space="preserve">                     </w:t>
      </w:r>
      <w:r w:rsidRPr="008207E0">
        <w:rPr>
          <w:rFonts w:eastAsia="Times New Roman" w:cs="Arial"/>
          <w:b/>
          <w:kern w:val="0"/>
          <w:szCs w:val="24"/>
          <w:lang w:val="fr-FR"/>
        </w:rPr>
        <w:tab/>
      </w:r>
      <w:r w:rsidRPr="008207E0">
        <w:rPr>
          <w:rFonts w:eastAsia="Times New Roman" w:cs="Arial"/>
          <w:b/>
          <w:kern w:val="0"/>
          <w:szCs w:val="24"/>
          <w:lang w:val="fr-FR"/>
        </w:rPr>
        <w:tab/>
        <w:t xml:space="preserve">  (19)</w:t>
      </w:r>
    </w:p>
    <w:p w14:paraId="58302F8D" w14:textId="77777777" w:rsidR="0081399B" w:rsidRPr="008207E0" w:rsidRDefault="0081399B" w:rsidP="00150154">
      <w:pPr>
        <w:widowControl w:val="0"/>
        <w:spacing w:line="252" w:lineRule="auto"/>
        <w:ind w:left="360"/>
        <w:rPr>
          <w:rFonts w:eastAsia="Times New Roman" w:cs="Arial"/>
          <w:kern w:val="0"/>
          <w:szCs w:val="24"/>
          <w:lang w:val="fr-FR"/>
        </w:rPr>
      </w:pPr>
      <w:r w:rsidRPr="008207E0">
        <w:rPr>
          <w:rFonts w:eastAsia="Times New Roman" w:cs="Arial"/>
          <w:kern w:val="0"/>
          <w:szCs w:val="24"/>
          <w:lang w:val="fr-FR"/>
        </w:rPr>
        <w:t>+</w:t>
      </w:r>
      <w:r w:rsidRPr="008207E0">
        <w:rPr>
          <w:rFonts w:eastAsia="Times New Roman" w:cs="Arial"/>
          <w:kern w:val="0"/>
          <w:szCs w:val="24"/>
          <w:lang w:val="fr-FR"/>
        </w:rPr>
        <w:tab/>
        <w:t>I</w:t>
      </w:r>
      <w:r w:rsidRPr="008207E0">
        <w:rPr>
          <w:rFonts w:eastAsia="Times New Roman" w:cs="Arial"/>
          <w:kern w:val="0"/>
          <w:szCs w:val="24"/>
          <w:vertAlign w:val="subscript"/>
          <w:lang w:val="fr-FR"/>
        </w:rPr>
        <w:t>g</w:t>
      </w:r>
      <w:r w:rsidRPr="008207E0">
        <w:rPr>
          <w:rFonts w:eastAsia="Times New Roman" w:cs="Arial"/>
          <w:kern w:val="0"/>
          <w:szCs w:val="24"/>
          <w:lang w:val="fr-FR"/>
        </w:rPr>
        <w:t xml:space="preserve"> là dòng điện tản vào lưới được tính bằng công thức sau:</w:t>
      </w:r>
    </w:p>
    <w:p w14:paraId="4B9D0DD6" w14:textId="77777777" w:rsidR="0081399B" w:rsidRPr="008207E0" w:rsidRDefault="0081399B" w:rsidP="00150154">
      <w:pPr>
        <w:widowControl w:val="0"/>
        <w:spacing w:line="252" w:lineRule="auto"/>
        <w:ind w:firstLine="360"/>
        <w:rPr>
          <w:rFonts w:eastAsia="Times New Roman" w:cs="Arial"/>
          <w:b/>
          <w:kern w:val="0"/>
          <w:szCs w:val="24"/>
        </w:rPr>
      </w:pPr>
      <w:r w:rsidRPr="008207E0">
        <w:rPr>
          <w:rFonts w:eastAsia="Times New Roman" w:cs="Arial"/>
          <w:kern w:val="0"/>
          <w:szCs w:val="24"/>
        </w:rPr>
        <w:t xml:space="preserve">           I</w:t>
      </w:r>
      <w:r w:rsidRPr="008207E0">
        <w:rPr>
          <w:rFonts w:eastAsia="Times New Roman" w:cs="Arial"/>
          <w:kern w:val="0"/>
          <w:szCs w:val="24"/>
          <w:vertAlign w:val="subscript"/>
        </w:rPr>
        <w:t>g</w:t>
      </w:r>
      <w:r w:rsidRPr="008207E0">
        <w:rPr>
          <w:rFonts w:eastAsia="Times New Roman" w:cs="Arial"/>
          <w:kern w:val="0"/>
          <w:szCs w:val="24"/>
        </w:rPr>
        <w:t xml:space="preserve"> = S</w:t>
      </w:r>
      <w:r w:rsidRPr="008207E0">
        <w:rPr>
          <w:rFonts w:eastAsia="Times New Roman" w:cs="Arial"/>
          <w:kern w:val="0"/>
          <w:szCs w:val="24"/>
          <w:vertAlign w:val="subscript"/>
        </w:rPr>
        <w:t>f</w:t>
      </w:r>
      <w:r w:rsidRPr="008207E0">
        <w:rPr>
          <w:rFonts w:eastAsia="Times New Roman" w:cs="Arial"/>
          <w:kern w:val="0"/>
          <w:szCs w:val="24"/>
        </w:rPr>
        <w:t xml:space="preserve"> . D</w:t>
      </w:r>
      <w:r w:rsidRPr="008207E0">
        <w:rPr>
          <w:rFonts w:eastAsia="Times New Roman" w:cs="Arial"/>
          <w:kern w:val="0"/>
          <w:szCs w:val="24"/>
          <w:vertAlign w:val="subscript"/>
        </w:rPr>
        <w:t>f</w:t>
      </w:r>
      <w:r w:rsidRPr="008207E0">
        <w:rPr>
          <w:rFonts w:eastAsia="Times New Roman" w:cs="Arial"/>
          <w:kern w:val="0"/>
          <w:szCs w:val="24"/>
        </w:rPr>
        <w:t xml:space="preserve"> . C</w:t>
      </w:r>
      <w:r w:rsidRPr="008207E0">
        <w:rPr>
          <w:rFonts w:eastAsia="Times New Roman" w:cs="Arial"/>
          <w:kern w:val="0"/>
          <w:szCs w:val="24"/>
          <w:vertAlign w:val="subscript"/>
        </w:rPr>
        <w:sym w:font="Symbol" w:char="F072"/>
      </w:r>
      <w:r w:rsidRPr="008207E0">
        <w:rPr>
          <w:rFonts w:eastAsia="Times New Roman" w:cs="Arial"/>
          <w:kern w:val="0"/>
          <w:szCs w:val="24"/>
        </w:rPr>
        <w:t xml:space="preserve"> . I</w:t>
      </w:r>
      <w:r w:rsidRPr="008207E0">
        <w:rPr>
          <w:rFonts w:eastAsia="Times New Roman" w:cs="Arial"/>
          <w:kern w:val="0"/>
          <w:szCs w:val="24"/>
          <w:vertAlign w:val="subscript"/>
        </w:rPr>
        <w:t xml:space="preserve">N                                                                  </w:t>
      </w:r>
      <w:r w:rsidRPr="008207E0">
        <w:rPr>
          <w:rFonts w:eastAsia="Times New Roman" w:cs="Arial"/>
          <w:kern w:val="0"/>
          <w:szCs w:val="24"/>
          <w:vertAlign w:val="subscript"/>
        </w:rPr>
        <w:tab/>
      </w:r>
      <w:r w:rsidRPr="008207E0">
        <w:rPr>
          <w:rFonts w:eastAsia="Times New Roman" w:cs="Arial"/>
          <w:kern w:val="0"/>
          <w:szCs w:val="24"/>
          <w:vertAlign w:val="subscript"/>
        </w:rPr>
        <w:tab/>
        <w:t xml:space="preserve">   </w:t>
      </w:r>
      <w:r w:rsidRPr="008207E0">
        <w:rPr>
          <w:rFonts w:eastAsia="Times New Roman" w:cs="Arial"/>
          <w:b/>
          <w:kern w:val="0"/>
          <w:szCs w:val="24"/>
        </w:rPr>
        <w:t>(20)</w:t>
      </w:r>
      <w:r w:rsidRPr="008207E0">
        <w:rPr>
          <w:rFonts w:eastAsia="Times New Roman" w:cs="Arial"/>
          <w:kern w:val="0"/>
          <w:szCs w:val="24"/>
        </w:rPr>
        <w:t xml:space="preserve"> </w:t>
      </w:r>
      <w:r w:rsidRPr="008207E0">
        <w:rPr>
          <w:rFonts w:eastAsia="Times New Roman" w:cs="Arial"/>
          <w:b/>
          <w:kern w:val="0"/>
          <w:szCs w:val="24"/>
        </w:rPr>
        <w:t xml:space="preserve">                                                 </w:t>
      </w:r>
    </w:p>
    <w:p w14:paraId="6328ADDF" w14:textId="77777777" w:rsidR="0081399B" w:rsidRPr="008207E0" w:rsidRDefault="0081399B" w:rsidP="00150154">
      <w:pPr>
        <w:widowControl w:val="0"/>
        <w:spacing w:line="252" w:lineRule="auto"/>
        <w:ind w:left="720" w:firstLine="360"/>
        <w:rPr>
          <w:rFonts w:eastAsia="Times New Roman" w:cs="Arial"/>
          <w:kern w:val="0"/>
          <w:szCs w:val="24"/>
        </w:rPr>
      </w:pPr>
      <w:r w:rsidRPr="008207E0">
        <w:rPr>
          <w:rFonts w:eastAsia="Times New Roman" w:cs="Arial"/>
          <w:kern w:val="0"/>
          <w:szCs w:val="24"/>
        </w:rPr>
        <w:t>Với:</w:t>
      </w:r>
    </w:p>
    <w:p w14:paraId="2AA329C4" w14:textId="77777777" w:rsidR="0081399B" w:rsidRPr="008207E0" w:rsidRDefault="0081399B" w:rsidP="00150154">
      <w:pPr>
        <w:widowControl w:val="0"/>
        <w:spacing w:line="252" w:lineRule="auto"/>
        <w:ind w:left="720" w:firstLine="360"/>
        <w:rPr>
          <w:rFonts w:eastAsia="Times New Roman" w:cs="Arial"/>
          <w:kern w:val="0"/>
          <w:szCs w:val="24"/>
        </w:rPr>
      </w:pPr>
      <w:r w:rsidRPr="008207E0">
        <w:rPr>
          <w:rFonts w:eastAsia="Times New Roman" w:cs="Arial"/>
          <w:kern w:val="0"/>
          <w:szCs w:val="24"/>
        </w:rPr>
        <w:t>* S</w:t>
      </w:r>
      <w:r w:rsidRPr="008207E0">
        <w:rPr>
          <w:rFonts w:eastAsia="Times New Roman" w:cs="Arial"/>
          <w:kern w:val="0"/>
          <w:szCs w:val="24"/>
          <w:vertAlign w:val="subscript"/>
        </w:rPr>
        <w:t>f</w:t>
      </w:r>
      <w:r w:rsidRPr="008207E0">
        <w:rPr>
          <w:rFonts w:eastAsia="Times New Roman" w:cs="Arial"/>
          <w:kern w:val="0"/>
          <w:szCs w:val="24"/>
        </w:rPr>
        <w:t xml:space="preserve"> = 0,7 là hệ số phân dòng điện sự cố tản vào đất thông qua dây chống sét, dây trung tính nối đất</w:t>
      </w:r>
    </w:p>
    <w:p w14:paraId="5086114E" w14:textId="77777777" w:rsidR="0081399B" w:rsidRPr="008207E0" w:rsidRDefault="0081399B" w:rsidP="00150154">
      <w:pPr>
        <w:widowControl w:val="0"/>
        <w:spacing w:line="252" w:lineRule="auto"/>
        <w:ind w:left="720" w:firstLine="360"/>
        <w:rPr>
          <w:rFonts w:eastAsia="Times New Roman" w:cs="Arial"/>
          <w:kern w:val="0"/>
          <w:szCs w:val="24"/>
        </w:rPr>
      </w:pPr>
      <w:r w:rsidRPr="008207E0">
        <w:rPr>
          <w:rFonts w:eastAsia="Times New Roman" w:cs="Arial"/>
          <w:kern w:val="0"/>
          <w:szCs w:val="24"/>
        </w:rPr>
        <w:t>* D</w:t>
      </w:r>
      <w:r w:rsidRPr="008207E0">
        <w:rPr>
          <w:rFonts w:eastAsia="Times New Roman" w:cs="Arial"/>
          <w:kern w:val="0"/>
          <w:szCs w:val="24"/>
          <w:vertAlign w:val="subscript"/>
        </w:rPr>
        <w:t>f</w:t>
      </w:r>
      <w:r w:rsidRPr="008207E0">
        <w:rPr>
          <w:rFonts w:eastAsia="Times New Roman" w:cs="Arial"/>
          <w:kern w:val="0"/>
          <w:szCs w:val="24"/>
        </w:rPr>
        <w:t xml:space="preserve"> = 0,5 là hệ số suy giảm của thành phần 1 chiều</w:t>
      </w:r>
    </w:p>
    <w:p w14:paraId="4252B3A7" w14:textId="77777777" w:rsidR="0081399B" w:rsidRPr="008207E0" w:rsidRDefault="0081399B" w:rsidP="00150154">
      <w:pPr>
        <w:widowControl w:val="0"/>
        <w:spacing w:line="252" w:lineRule="auto"/>
        <w:ind w:left="720" w:firstLine="360"/>
        <w:rPr>
          <w:rFonts w:eastAsia="Times New Roman" w:cs="Arial"/>
          <w:kern w:val="0"/>
          <w:szCs w:val="24"/>
        </w:rPr>
      </w:pPr>
      <w:r w:rsidRPr="008207E0">
        <w:rPr>
          <w:rFonts w:eastAsia="Times New Roman" w:cs="Arial"/>
          <w:kern w:val="0"/>
          <w:szCs w:val="24"/>
        </w:rPr>
        <w:t>* C</w:t>
      </w:r>
      <w:r w:rsidRPr="008207E0">
        <w:rPr>
          <w:rFonts w:eastAsia="Times New Roman" w:cs="Arial"/>
          <w:kern w:val="0"/>
          <w:szCs w:val="24"/>
          <w:vertAlign w:val="subscript"/>
        </w:rPr>
        <w:sym w:font="Symbol" w:char="F072"/>
      </w:r>
      <w:r w:rsidRPr="008207E0">
        <w:rPr>
          <w:rFonts w:eastAsia="Times New Roman" w:cs="Arial"/>
          <w:kern w:val="0"/>
          <w:szCs w:val="24"/>
        </w:rPr>
        <w:t xml:space="preserve"> = 0,5 là hệ số hiệu chỉnh thiết kế khi xét sự gia tăng của dòng điện sự cố</w:t>
      </w:r>
    </w:p>
    <w:p w14:paraId="79C2F118" w14:textId="77777777" w:rsidR="0081399B" w:rsidRPr="008207E0" w:rsidRDefault="0081399B" w:rsidP="00150154">
      <w:pPr>
        <w:widowControl w:val="0"/>
        <w:spacing w:line="252" w:lineRule="auto"/>
        <w:ind w:left="720" w:firstLine="360"/>
        <w:rPr>
          <w:rFonts w:eastAsia="Times New Roman" w:cs="Arial"/>
          <w:kern w:val="0"/>
          <w:szCs w:val="24"/>
        </w:rPr>
      </w:pPr>
      <w:r w:rsidRPr="008207E0">
        <w:rPr>
          <w:rFonts w:eastAsia="Times New Roman" w:cs="Arial"/>
          <w:kern w:val="0"/>
          <w:szCs w:val="24"/>
        </w:rPr>
        <w:t>* I</w:t>
      </w:r>
      <w:r w:rsidRPr="008207E0">
        <w:rPr>
          <w:rFonts w:eastAsia="Times New Roman" w:cs="Arial"/>
          <w:kern w:val="0"/>
          <w:szCs w:val="24"/>
          <w:vertAlign w:val="subscript"/>
        </w:rPr>
        <w:t xml:space="preserve">N </w:t>
      </w:r>
      <w:r w:rsidRPr="008207E0">
        <w:rPr>
          <w:rFonts w:eastAsia="Times New Roman" w:cs="Arial"/>
          <w:kern w:val="0"/>
          <w:szCs w:val="24"/>
        </w:rPr>
        <w:t xml:space="preserve">  là trị số dòng điện ngắn mạch 1 pha   (A).</w:t>
      </w:r>
    </w:p>
    <w:p w14:paraId="46A82758"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    L</w:t>
      </w:r>
      <w:r w:rsidRPr="008207E0">
        <w:rPr>
          <w:rFonts w:eastAsia="Times New Roman" w:cs="Arial"/>
          <w:kern w:val="0"/>
          <w:szCs w:val="24"/>
          <w:vertAlign w:val="subscript"/>
        </w:rPr>
        <w:t>M</w:t>
      </w:r>
      <w:r w:rsidRPr="008207E0">
        <w:rPr>
          <w:rFonts w:eastAsia="Times New Roman" w:cs="Arial"/>
          <w:kern w:val="0"/>
          <w:szCs w:val="24"/>
        </w:rPr>
        <w:t xml:space="preserve"> là chiều dài hiệu quả của lưới nối đất (m)</w:t>
      </w:r>
    </w:p>
    <w:p w14:paraId="3BFA3E19" w14:textId="77777777" w:rsidR="0081399B" w:rsidRPr="008207E0" w:rsidRDefault="0081399B" w:rsidP="00150154">
      <w:pPr>
        <w:widowControl w:val="0"/>
        <w:spacing w:line="252" w:lineRule="auto"/>
        <w:ind w:left="1080" w:firstLine="360"/>
        <w:rPr>
          <w:rFonts w:eastAsia="Times New Roman" w:cs="Arial"/>
          <w:b/>
          <w:i/>
          <w:kern w:val="0"/>
          <w:szCs w:val="24"/>
        </w:rPr>
      </w:pPr>
      <w:r w:rsidRPr="008207E0">
        <w:rPr>
          <w:rFonts w:eastAsia="Times New Roman" w:cs="Arial"/>
          <w:b/>
          <w:noProof/>
          <w:kern w:val="0"/>
          <w:position w:val="-40"/>
          <w:szCs w:val="24"/>
        </w:rPr>
        <w:drawing>
          <wp:inline distT="0" distB="0" distL="0" distR="0" wp14:anchorId="368E223D" wp14:editId="05C441D3">
            <wp:extent cx="2734310" cy="53467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34310" cy="534670"/>
                    </a:xfrm>
                    <a:prstGeom prst="rect">
                      <a:avLst/>
                    </a:prstGeom>
                    <a:noFill/>
                    <a:ln>
                      <a:noFill/>
                    </a:ln>
                  </pic:spPr>
                </pic:pic>
              </a:graphicData>
            </a:graphic>
          </wp:inline>
        </w:drawing>
      </w:r>
      <w:r w:rsidRPr="008207E0">
        <w:rPr>
          <w:rFonts w:eastAsia="Times New Roman" w:cs="Arial"/>
          <w:kern w:val="0"/>
          <w:szCs w:val="24"/>
        </w:rPr>
        <w:t xml:space="preserve">                        </w:t>
      </w:r>
      <w:r w:rsidRPr="008207E0">
        <w:rPr>
          <w:rFonts w:eastAsia="Times New Roman" w:cs="Arial"/>
          <w:b/>
          <w:kern w:val="0"/>
          <w:szCs w:val="24"/>
        </w:rPr>
        <w:t>(21)</w:t>
      </w:r>
      <w:r w:rsidRPr="008207E0">
        <w:rPr>
          <w:rFonts w:eastAsia="Times New Roman" w:cs="Arial"/>
          <w:kern w:val="0"/>
          <w:szCs w:val="24"/>
        </w:rPr>
        <w:t xml:space="preserve">       </w:t>
      </w:r>
    </w:p>
    <w:p w14:paraId="0A2D2AD7" w14:textId="77777777" w:rsidR="0081399B" w:rsidRPr="008207E0" w:rsidRDefault="0081399B" w:rsidP="00150154">
      <w:pPr>
        <w:widowControl w:val="0"/>
        <w:numPr>
          <w:ilvl w:val="0"/>
          <w:numId w:val="44"/>
        </w:numPr>
        <w:spacing w:line="252" w:lineRule="auto"/>
        <w:rPr>
          <w:rFonts w:eastAsia="Calibri" w:cs="Arial"/>
          <w:b/>
          <w:kern w:val="0"/>
          <w:szCs w:val="24"/>
        </w:rPr>
      </w:pPr>
      <w:r w:rsidRPr="008207E0">
        <w:rPr>
          <w:rFonts w:eastAsia="Calibri" w:cs="Arial"/>
          <w:b/>
          <w:kern w:val="0"/>
          <w:szCs w:val="24"/>
        </w:rPr>
        <w:t>Tính toán điện áp bước lớn nhất:</w:t>
      </w:r>
    </w:p>
    <w:p w14:paraId="01D120D9"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Điện áp tiếp xúc lớn nhất được tính theo công thức sau:</w:t>
      </w:r>
    </w:p>
    <w:p w14:paraId="4EE5D4C9" w14:textId="77777777" w:rsidR="0081399B" w:rsidRPr="008207E0" w:rsidRDefault="0081399B" w:rsidP="00150154">
      <w:pPr>
        <w:widowControl w:val="0"/>
        <w:spacing w:line="252" w:lineRule="auto"/>
        <w:ind w:left="360"/>
        <w:rPr>
          <w:rFonts w:eastAsia="Times New Roman" w:cs="Arial"/>
          <w:b/>
          <w:kern w:val="0"/>
          <w:szCs w:val="24"/>
        </w:rPr>
      </w:pPr>
      <w:r w:rsidRPr="008207E0">
        <w:rPr>
          <w:rFonts w:eastAsia="Times New Roman" w:cs="Arial"/>
          <w:kern w:val="0"/>
          <w:szCs w:val="24"/>
        </w:rPr>
        <w:t>E</w:t>
      </w:r>
      <w:r w:rsidRPr="008207E0">
        <w:rPr>
          <w:rFonts w:eastAsia="Times New Roman" w:cs="Arial"/>
          <w:kern w:val="0"/>
          <w:szCs w:val="24"/>
          <w:vertAlign w:val="subscript"/>
        </w:rPr>
        <w:t>s</w:t>
      </w:r>
      <w:r w:rsidRPr="008207E0">
        <w:rPr>
          <w:rFonts w:eastAsia="Times New Roman" w:cs="Arial"/>
          <w:kern w:val="0"/>
          <w:szCs w:val="24"/>
        </w:rPr>
        <w:t xml:space="preserve"> = </w:t>
      </w:r>
      <w:r w:rsidRPr="008207E0">
        <w:rPr>
          <w:rFonts w:eastAsia="Times New Roman" w:cs="Arial"/>
          <w:kern w:val="0"/>
          <w:szCs w:val="24"/>
        </w:rPr>
        <w:sym w:font="Symbol" w:char="F072"/>
      </w:r>
      <w:r w:rsidRPr="008207E0">
        <w:rPr>
          <w:rFonts w:eastAsia="Times New Roman" w:cs="Arial"/>
          <w:kern w:val="0"/>
          <w:szCs w:val="24"/>
        </w:rPr>
        <w:t>.K</w:t>
      </w:r>
      <w:r w:rsidRPr="008207E0">
        <w:rPr>
          <w:rFonts w:eastAsia="Times New Roman" w:cs="Arial"/>
          <w:kern w:val="0"/>
          <w:szCs w:val="24"/>
          <w:vertAlign w:val="subscript"/>
        </w:rPr>
        <w:t>s</w:t>
      </w:r>
      <w:r w:rsidRPr="008207E0">
        <w:rPr>
          <w:rFonts w:eastAsia="Times New Roman" w:cs="Arial"/>
          <w:kern w:val="0"/>
          <w:szCs w:val="24"/>
        </w:rPr>
        <w:t>.K</w:t>
      </w:r>
      <w:r w:rsidRPr="008207E0">
        <w:rPr>
          <w:rFonts w:eastAsia="Times New Roman" w:cs="Arial"/>
          <w:kern w:val="0"/>
          <w:szCs w:val="24"/>
          <w:vertAlign w:val="subscript"/>
        </w:rPr>
        <w:t>i</w:t>
      </w:r>
      <w:r w:rsidRPr="008207E0">
        <w:rPr>
          <w:rFonts w:eastAsia="Times New Roman" w:cs="Arial"/>
          <w:kern w:val="0"/>
          <w:szCs w:val="24"/>
        </w:rPr>
        <w:t>.I</w:t>
      </w:r>
      <w:r w:rsidRPr="008207E0">
        <w:rPr>
          <w:rFonts w:eastAsia="Times New Roman" w:cs="Arial"/>
          <w:kern w:val="0"/>
          <w:szCs w:val="24"/>
          <w:vertAlign w:val="subscript"/>
        </w:rPr>
        <w:t>g</w:t>
      </w:r>
      <w:r w:rsidRPr="008207E0">
        <w:rPr>
          <w:rFonts w:eastAsia="Times New Roman" w:cs="Arial"/>
          <w:kern w:val="0"/>
          <w:szCs w:val="24"/>
        </w:rPr>
        <w:t>/L</w:t>
      </w:r>
      <w:r w:rsidRPr="008207E0">
        <w:rPr>
          <w:rFonts w:eastAsia="Times New Roman" w:cs="Arial"/>
          <w:kern w:val="0"/>
          <w:szCs w:val="24"/>
          <w:vertAlign w:val="subscript"/>
        </w:rPr>
        <w:t xml:space="preserve">s                                                                                       </w:t>
      </w:r>
      <w:r w:rsidRPr="008207E0">
        <w:rPr>
          <w:rFonts w:eastAsia="Times New Roman" w:cs="Arial"/>
          <w:kern w:val="0"/>
          <w:szCs w:val="24"/>
          <w:vertAlign w:val="subscript"/>
        </w:rPr>
        <w:tab/>
      </w:r>
      <w:r w:rsidRPr="008207E0">
        <w:rPr>
          <w:rFonts w:eastAsia="Times New Roman" w:cs="Arial"/>
          <w:kern w:val="0"/>
          <w:szCs w:val="24"/>
          <w:vertAlign w:val="subscript"/>
        </w:rPr>
        <w:tab/>
      </w:r>
      <w:r w:rsidRPr="008207E0">
        <w:rPr>
          <w:rFonts w:eastAsia="Times New Roman" w:cs="Arial"/>
          <w:b/>
          <w:kern w:val="0"/>
          <w:szCs w:val="24"/>
        </w:rPr>
        <w:t>(22)</w:t>
      </w:r>
    </w:p>
    <w:p w14:paraId="62210673"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Trong đó:+</w:t>
      </w:r>
      <w:r w:rsidRPr="008207E0">
        <w:rPr>
          <w:rFonts w:eastAsia="Times New Roman" w:cs="Arial"/>
          <w:kern w:val="0"/>
          <w:szCs w:val="24"/>
        </w:rPr>
        <w:tab/>
      </w:r>
      <w:r w:rsidRPr="008207E0">
        <w:rPr>
          <w:rFonts w:eastAsia="Times New Roman" w:cs="Arial"/>
          <w:kern w:val="0"/>
          <w:szCs w:val="24"/>
        </w:rPr>
        <w:sym w:font="Symbol" w:char="F072"/>
      </w:r>
      <w:r w:rsidRPr="008207E0">
        <w:rPr>
          <w:rFonts w:eastAsia="Times New Roman" w:cs="Arial"/>
          <w:kern w:val="0"/>
          <w:szCs w:val="24"/>
        </w:rPr>
        <w:t xml:space="preserve"> là điện trở suất của đất nền trạm (</w:t>
      </w:r>
      <w:r w:rsidRPr="008207E0">
        <w:rPr>
          <w:rFonts w:eastAsia="Times New Roman" w:cs="Arial"/>
          <w:kern w:val="0"/>
          <w:szCs w:val="24"/>
        </w:rPr>
        <w:sym w:font="Symbol" w:char="F057"/>
      </w:r>
      <w:r w:rsidRPr="008207E0">
        <w:rPr>
          <w:rFonts w:eastAsia="Times New Roman" w:cs="Arial"/>
          <w:kern w:val="0"/>
          <w:szCs w:val="24"/>
        </w:rPr>
        <w:t>m)</w:t>
      </w:r>
    </w:p>
    <w:p w14:paraId="28015C0B" w14:textId="77777777" w:rsidR="0081399B" w:rsidRPr="008207E0" w:rsidRDefault="0081399B" w:rsidP="00150154">
      <w:pPr>
        <w:widowControl w:val="0"/>
        <w:spacing w:line="252" w:lineRule="auto"/>
        <w:ind w:left="360"/>
        <w:rPr>
          <w:rFonts w:eastAsia="Times New Roman" w:cs="Arial"/>
          <w:kern w:val="0"/>
          <w:szCs w:val="24"/>
        </w:rPr>
      </w:pPr>
      <w:r w:rsidRPr="008207E0">
        <w:rPr>
          <w:rFonts w:eastAsia="Times New Roman" w:cs="Arial"/>
          <w:kern w:val="0"/>
          <w:szCs w:val="24"/>
        </w:rPr>
        <w:t>+</w:t>
      </w:r>
      <w:r w:rsidRPr="008207E0">
        <w:rPr>
          <w:rFonts w:eastAsia="Times New Roman" w:cs="Arial"/>
          <w:kern w:val="0"/>
          <w:szCs w:val="24"/>
        </w:rPr>
        <w:tab/>
        <w:t>K</w:t>
      </w:r>
      <w:r w:rsidRPr="008207E0">
        <w:rPr>
          <w:rFonts w:eastAsia="Times New Roman" w:cs="Arial"/>
          <w:kern w:val="0"/>
          <w:szCs w:val="24"/>
          <w:vertAlign w:val="subscript"/>
        </w:rPr>
        <w:t>s</w:t>
      </w:r>
      <w:r w:rsidRPr="008207E0">
        <w:rPr>
          <w:rFonts w:eastAsia="Times New Roman" w:cs="Arial"/>
          <w:kern w:val="0"/>
          <w:szCs w:val="24"/>
        </w:rPr>
        <w:t xml:space="preserve"> là hệ số khoảng cách trong tính toán E</w:t>
      </w:r>
      <w:r w:rsidRPr="008207E0">
        <w:rPr>
          <w:rFonts w:eastAsia="Times New Roman" w:cs="Arial"/>
          <w:kern w:val="0"/>
          <w:szCs w:val="24"/>
          <w:vertAlign w:val="subscript"/>
        </w:rPr>
        <w:t>s</w:t>
      </w:r>
      <w:r w:rsidRPr="008207E0">
        <w:rPr>
          <w:rFonts w:eastAsia="Times New Roman" w:cs="Arial"/>
          <w:kern w:val="0"/>
          <w:szCs w:val="24"/>
        </w:rPr>
        <w:t xml:space="preserve"> được xác định theo công thức</w:t>
      </w:r>
    </w:p>
    <w:p w14:paraId="5734EBE9" w14:textId="77777777" w:rsidR="0081399B" w:rsidRPr="008207E0" w:rsidRDefault="0081399B" w:rsidP="00150154">
      <w:pPr>
        <w:widowControl w:val="0"/>
        <w:numPr>
          <w:ilvl w:val="0"/>
          <w:numId w:val="41"/>
        </w:numPr>
        <w:spacing w:line="252" w:lineRule="auto"/>
        <w:rPr>
          <w:rFonts w:eastAsia="Times New Roman" w:cs="Arial"/>
          <w:b/>
          <w:kern w:val="0"/>
          <w:szCs w:val="24"/>
        </w:rPr>
      </w:pPr>
      <w:r w:rsidRPr="008207E0">
        <w:rPr>
          <w:rFonts w:eastAsia="Times New Roman" w:cs="Arial"/>
          <w:noProof/>
          <w:kern w:val="0"/>
          <w:position w:val="-24"/>
          <w:szCs w:val="24"/>
        </w:rPr>
        <w:drawing>
          <wp:inline distT="0" distB="0" distL="0" distR="0" wp14:anchorId="551DEFF4" wp14:editId="788B353C">
            <wp:extent cx="2182495" cy="422910"/>
            <wp:effectExtent l="0" t="0" r="0" b="0"/>
            <wp:docPr id="83"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82495" cy="422910"/>
                    </a:xfrm>
                    <a:prstGeom prst="rect">
                      <a:avLst/>
                    </a:prstGeom>
                    <a:noFill/>
                    <a:ln>
                      <a:noFill/>
                    </a:ln>
                  </pic:spPr>
                </pic:pic>
              </a:graphicData>
            </a:graphic>
          </wp:inline>
        </w:drawing>
      </w:r>
      <w:r w:rsidRPr="008207E0">
        <w:rPr>
          <w:rFonts w:eastAsia="Times New Roman" w:cs="Arial"/>
          <w:kern w:val="0"/>
          <w:szCs w:val="24"/>
        </w:rPr>
        <w:t xml:space="preserve">                                   </w:t>
      </w:r>
      <w:r w:rsidRPr="008207E0">
        <w:rPr>
          <w:rFonts w:eastAsia="Times New Roman" w:cs="Arial"/>
          <w:kern w:val="0"/>
          <w:szCs w:val="24"/>
        </w:rPr>
        <w:tab/>
      </w:r>
      <w:r w:rsidRPr="008207E0">
        <w:rPr>
          <w:rFonts w:eastAsia="Times New Roman" w:cs="Arial"/>
          <w:b/>
          <w:kern w:val="0"/>
          <w:szCs w:val="24"/>
        </w:rPr>
        <w:t>(23)</w:t>
      </w:r>
    </w:p>
    <w:p w14:paraId="244B2249" w14:textId="77777777" w:rsidR="0081399B" w:rsidRPr="008207E0" w:rsidRDefault="0081399B" w:rsidP="00150154">
      <w:pPr>
        <w:widowControl w:val="0"/>
        <w:spacing w:line="252" w:lineRule="auto"/>
        <w:ind w:left="720"/>
        <w:rPr>
          <w:rFonts w:eastAsia="Times New Roman" w:cs="Arial"/>
          <w:kern w:val="0"/>
          <w:szCs w:val="24"/>
        </w:rPr>
      </w:pPr>
      <w:r w:rsidRPr="008207E0">
        <w:rPr>
          <w:rFonts w:eastAsia="Times New Roman" w:cs="Arial"/>
          <w:kern w:val="0"/>
          <w:szCs w:val="24"/>
        </w:rPr>
        <w:t>Với:</w:t>
      </w:r>
    </w:p>
    <w:p w14:paraId="716F1FC9" w14:textId="77777777" w:rsidR="0081399B" w:rsidRPr="008207E0" w:rsidRDefault="0081399B" w:rsidP="00150154">
      <w:pPr>
        <w:widowControl w:val="0"/>
        <w:spacing w:line="252" w:lineRule="auto"/>
        <w:ind w:left="720"/>
        <w:rPr>
          <w:rFonts w:eastAsia="Times New Roman" w:cs="Arial"/>
          <w:kern w:val="0"/>
          <w:szCs w:val="24"/>
        </w:rPr>
      </w:pPr>
      <w:r w:rsidRPr="008207E0">
        <w:rPr>
          <w:rFonts w:eastAsia="Times New Roman" w:cs="Arial"/>
          <w:kern w:val="0"/>
          <w:szCs w:val="24"/>
        </w:rPr>
        <w:tab/>
        <w:t>* D là khoảng cách giữa các thanh dẫn của lưới (m)</w:t>
      </w:r>
    </w:p>
    <w:p w14:paraId="4F2356FB" w14:textId="77777777" w:rsidR="0081399B" w:rsidRPr="008207E0" w:rsidRDefault="0081399B" w:rsidP="00150154">
      <w:pPr>
        <w:widowControl w:val="0"/>
        <w:spacing w:line="252" w:lineRule="auto"/>
        <w:ind w:left="720"/>
        <w:rPr>
          <w:rFonts w:eastAsia="Times New Roman" w:cs="Arial"/>
          <w:kern w:val="0"/>
          <w:szCs w:val="24"/>
        </w:rPr>
      </w:pPr>
      <w:r w:rsidRPr="008207E0">
        <w:rPr>
          <w:rFonts w:eastAsia="Times New Roman" w:cs="Arial"/>
          <w:kern w:val="0"/>
          <w:szCs w:val="24"/>
        </w:rPr>
        <w:tab/>
        <w:t>* n = n</w:t>
      </w:r>
      <w:r w:rsidRPr="008207E0">
        <w:rPr>
          <w:rFonts w:eastAsia="Times New Roman" w:cs="Arial"/>
          <w:kern w:val="0"/>
          <w:szCs w:val="24"/>
          <w:vertAlign w:val="subscript"/>
        </w:rPr>
        <w:t>a</w:t>
      </w:r>
      <w:r w:rsidRPr="008207E0">
        <w:rPr>
          <w:rFonts w:eastAsia="Times New Roman" w:cs="Arial"/>
          <w:kern w:val="0"/>
          <w:szCs w:val="24"/>
        </w:rPr>
        <w:t>.n</w:t>
      </w:r>
      <w:r w:rsidRPr="008207E0">
        <w:rPr>
          <w:rFonts w:eastAsia="Times New Roman" w:cs="Arial"/>
          <w:kern w:val="0"/>
          <w:szCs w:val="24"/>
          <w:vertAlign w:val="subscript"/>
        </w:rPr>
        <w:t>b</w:t>
      </w:r>
      <w:r w:rsidRPr="008207E0">
        <w:rPr>
          <w:rFonts w:eastAsia="Times New Roman" w:cs="Arial"/>
          <w:kern w:val="0"/>
          <w:szCs w:val="24"/>
        </w:rPr>
        <w:t>.n</w:t>
      </w:r>
      <w:r w:rsidRPr="008207E0">
        <w:rPr>
          <w:rFonts w:eastAsia="Times New Roman" w:cs="Arial"/>
          <w:kern w:val="0"/>
          <w:szCs w:val="24"/>
          <w:vertAlign w:val="subscript"/>
        </w:rPr>
        <w:t>c</w:t>
      </w:r>
      <w:r w:rsidRPr="008207E0">
        <w:rPr>
          <w:rFonts w:eastAsia="Times New Roman" w:cs="Arial"/>
          <w:kern w:val="0"/>
          <w:szCs w:val="24"/>
        </w:rPr>
        <w:t>.n</w:t>
      </w:r>
      <w:r w:rsidRPr="008207E0">
        <w:rPr>
          <w:rFonts w:eastAsia="Times New Roman" w:cs="Arial"/>
          <w:kern w:val="0"/>
          <w:szCs w:val="24"/>
          <w:vertAlign w:val="subscript"/>
        </w:rPr>
        <w:t>d</w:t>
      </w:r>
    </w:p>
    <w:p w14:paraId="19CCC9DB" w14:textId="77777777" w:rsidR="0081399B" w:rsidRPr="008207E0" w:rsidRDefault="0081399B" w:rsidP="00150154">
      <w:pPr>
        <w:widowControl w:val="0"/>
        <w:spacing w:line="252" w:lineRule="auto"/>
        <w:ind w:firstLine="360"/>
        <w:rPr>
          <w:rFonts w:eastAsia="Times New Roman" w:cs="Arial"/>
          <w:b/>
          <w:kern w:val="0"/>
          <w:szCs w:val="24"/>
          <w:lang w:val="fr-FR"/>
        </w:rPr>
      </w:pPr>
      <w:r w:rsidRPr="008207E0">
        <w:rPr>
          <w:rFonts w:eastAsia="Times New Roman" w:cs="Arial"/>
          <w:kern w:val="0"/>
          <w:szCs w:val="24"/>
          <w:lang w:val="fr-FR"/>
        </w:rPr>
        <w:t>+   L</w:t>
      </w:r>
      <w:r w:rsidRPr="008207E0">
        <w:rPr>
          <w:rFonts w:eastAsia="Times New Roman" w:cs="Arial"/>
          <w:kern w:val="0"/>
          <w:szCs w:val="24"/>
          <w:vertAlign w:val="subscript"/>
          <w:lang w:val="fr-FR"/>
        </w:rPr>
        <w:t xml:space="preserve">S </w:t>
      </w:r>
      <w:r w:rsidRPr="008207E0">
        <w:rPr>
          <w:rFonts w:eastAsia="Times New Roman" w:cs="Arial"/>
          <w:kern w:val="0"/>
          <w:szCs w:val="24"/>
          <w:lang w:val="fr-FR"/>
        </w:rPr>
        <w:t>= 0,75 . L</w:t>
      </w:r>
      <w:r w:rsidRPr="008207E0">
        <w:rPr>
          <w:rFonts w:eastAsia="Times New Roman" w:cs="Arial"/>
          <w:kern w:val="0"/>
          <w:szCs w:val="24"/>
          <w:vertAlign w:val="subscript"/>
          <w:lang w:val="fr-FR"/>
        </w:rPr>
        <w:t>C</w:t>
      </w:r>
      <w:r w:rsidRPr="008207E0">
        <w:rPr>
          <w:rFonts w:eastAsia="Times New Roman" w:cs="Arial"/>
          <w:kern w:val="0"/>
          <w:szCs w:val="24"/>
          <w:lang w:val="fr-FR"/>
        </w:rPr>
        <w:t xml:space="preserve"> + 0,85 . L</w:t>
      </w:r>
      <w:r w:rsidRPr="008207E0">
        <w:rPr>
          <w:rFonts w:eastAsia="Times New Roman" w:cs="Arial"/>
          <w:kern w:val="0"/>
          <w:szCs w:val="24"/>
          <w:vertAlign w:val="subscript"/>
          <w:lang w:val="fr-FR"/>
        </w:rPr>
        <w:t>R</w:t>
      </w:r>
      <w:r w:rsidRPr="008207E0">
        <w:rPr>
          <w:rFonts w:eastAsia="Times New Roman" w:cs="Arial"/>
          <w:kern w:val="0"/>
          <w:szCs w:val="24"/>
          <w:lang w:val="fr-FR"/>
        </w:rPr>
        <w:t xml:space="preserve">                                             </w:t>
      </w:r>
      <w:r w:rsidRPr="008207E0">
        <w:rPr>
          <w:rFonts w:eastAsia="Times New Roman" w:cs="Arial"/>
          <w:kern w:val="0"/>
          <w:szCs w:val="24"/>
          <w:lang w:val="fr-FR"/>
        </w:rPr>
        <w:tab/>
      </w:r>
      <w:r w:rsidRPr="008207E0">
        <w:rPr>
          <w:rFonts w:eastAsia="Times New Roman" w:cs="Arial"/>
          <w:kern w:val="0"/>
          <w:szCs w:val="24"/>
          <w:lang w:val="fr-FR"/>
        </w:rPr>
        <w:tab/>
      </w:r>
      <w:r w:rsidRPr="008207E0">
        <w:rPr>
          <w:rFonts w:eastAsia="Times New Roman" w:cs="Arial"/>
          <w:b/>
          <w:kern w:val="0"/>
          <w:szCs w:val="24"/>
          <w:lang w:val="fr-FR"/>
        </w:rPr>
        <w:t>(24)</w:t>
      </w:r>
      <w:r w:rsidRPr="008207E0">
        <w:rPr>
          <w:rFonts w:eastAsia="Times New Roman" w:cs="Arial"/>
          <w:kern w:val="0"/>
          <w:szCs w:val="24"/>
          <w:lang w:val="fr-FR"/>
        </w:rPr>
        <w:t xml:space="preserve">                                                  </w:t>
      </w:r>
    </w:p>
    <w:p w14:paraId="606894E6" w14:textId="77777777" w:rsidR="0081399B" w:rsidRPr="008207E0" w:rsidRDefault="0081399B" w:rsidP="00150154">
      <w:pPr>
        <w:widowControl w:val="0"/>
        <w:spacing w:line="252" w:lineRule="auto"/>
        <w:ind w:firstLine="360"/>
        <w:rPr>
          <w:rFonts w:eastAsia="Times New Roman" w:cs="Arial"/>
          <w:kern w:val="0"/>
          <w:szCs w:val="24"/>
        </w:rPr>
      </w:pPr>
      <w:r w:rsidRPr="008207E0">
        <w:rPr>
          <w:rFonts w:eastAsia="Times New Roman" w:cs="Arial"/>
          <w:kern w:val="0"/>
          <w:szCs w:val="24"/>
          <w:lang w:val="fr-FR"/>
        </w:rPr>
        <w:t xml:space="preserve">     </w:t>
      </w:r>
      <w:r w:rsidRPr="008207E0">
        <w:rPr>
          <w:rFonts w:eastAsia="Times New Roman" w:cs="Arial"/>
          <w:kern w:val="0"/>
          <w:szCs w:val="24"/>
        </w:rPr>
        <w:t>là chiều dài hiệu quả của lưới nối đất (m)</w:t>
      </w:r>
    </w:p>
    <w:p w14:paraId="27251A31" w14:textId="77777777" w:rsidR="0081399B" w:rsidRPr="008207E0" w:rsidRDefault="0081399B" w:rsidP="00150154">
      <w:pPr>
        <w:widowControl w:val="0"/>
        <w:numPr>
          <w:ilvl w:val="0"/>
          <w:numId w:val="44"/>
        </w:numPr>
        <w:spacing w:line="252" w:lineRule="auto"/>
        <w:rPr>
          <w:rFonts w:eastAsia="Times New Roman" w:cs="Arial"/>
          <w:kern w:val="0"/>
          <w:szCs w:val="24"/>
          <w:lang w:val="fr-FR"/>
        </w:rPr>
      </w:pPr>
      <w:r w:rsidRPr="008207E0">
        <w:rPr>
          <w:rFonts w:eastAsia="Times New Roman" w:cs="Arial"/>
          <w:kern w:val="0"/>
          <w:szCs w:val="24"/>
          <w:lang w:val="fr-FR"/>
        </w:rPr>
        <w:t xml:space="preserve">Điều kiện thoản mãn điện áp bước: </w:t>
      </w:r>
    </w:p>
    <w:p w14:paraId="556A8D16" w14:textId="77777777" w:rsidR="0081399B" w:rsidRPr="008207E0" w:rsidRDefault="0081399B" w:rsidP="00150154">
      <w:pPr>
        <w:widowControl w:val="0"/>
        <w:spacing w:line="252" w:lineRule="auto"/>
        <w:ind w:left="1" w:firstLine="1"/>
        <w:rPr>
          <w:rFonts w:eastAsia="Times New Roman" w:cs="Arial"/>
          <w:b/>
          <w:kern w:val="0"/>
          <w:szCs w:val="24"/>
          <w:lang w:val="fr-FR"/>
        </w:rPr>
      </w:pPr>
      <w:r w:rsidRPr="008207E0">
        <w:rPr>
          <w:rFonts w:eastAsia="Times New Roman" w:cs="Arial"/>
          <w:b/>
          <w:kern w:val="0"/>
          <w:szCs w:val="24"/>
          <w:lang w:val="fr-FR"/>
        </w:rPr>
        <w:t xml:space="preserve">         E</w:t>
      </w:r>
      <w:r w:rsidRPr="008207E0">
        <w:rPr>
          <w:rFonts w:eastAsia="Times New Roman" w:cs="Arial"/>
          <w:b/>
          <w:kern w:val="0"/>
          <w:szCs w:val="24"/>
          <w:vertAlign w:val="subscript"/>
          <w:lang w:val="fr-FR"/>
        </w:rPr>
        <w:t>s</w:t>
      </w:r>
      <w:r w:rsidRPr="008207E0">
        <w:rPr>
          <w:rFonts w:eastAsia="Times New Roman" w:cs="Arial"/>
          <w:b/>
          <w:kern w:val="0"/>
          <w:szCs w:val="24"/>
          <w:lang w:val="fr-FR"/>
        </w:rPr>
        <w:t xml:space="preserve"> </w:t>
      </w:r>
      <m:oMath>
        <m:r>
          <m:rPr>
            <m:sty m:val="bi"/>
          </m:rPr>
          <w:rPr>
            <w:rFonts w:ascii="Cambria Math" w:hAnsi="Cambria Math" w:cs="Arial"/>
            <w:szCs w:val="24"/>
            <w:lang w:val="fr-FR"/>
          </w:rPr>
          <m:t>≤</m:t>
        </m:r>
      </m:oMath>
      <w:r w:rsidRPr="008207E0">
        <w:rPr>
          <w:rFonts w:eastAsia="Times New Roman" w:cs="Arial"/>
          <w:b/>
          <w:kern w:val="0"/>
          <w:szCs w:val="24"/>
          <w:lang w:val="fr-FR"/>
        </w:rPr>
        <w:t xml:space="preserve"> E</w:t>
      </w:r>
      <w:r w:rsidRPr="008207E0">
        <w:rPr>
          <w:rFonts w:eastAsia="Times New Roman" w:cs="Arial"/>
          <w:b/>
          <w:kern w:val="0"/>
          <w:szCs w:val="24"/>
          <w:vertAlign w:val="subscript"/>
          <w:lang w:val="fr-FR"/>
        </w:rPr>
        <w:t xml:space="preserve">step50 </w:t>
      </w:r>
      <w:r w:rsidRPr="008207E0">
        <w:rPr>
          <w:rFonts w:eastAsia="Times New Roman" w:cs="Arial"/>
          <w:b/>
          <w:kern w:val="0"/>
          <w:szCs w:val="24"/>
          <w:lang w:val="fr-FR"/>
        </w:rPr>
        <w:t xml:space="preserve">          </w:t>
      </w:r>
      <w:r w:rsidRPr="008207E0">
        <w:rPr>
          <w:rFonts w:eastAsia="Times New Roman" w:cs="Arial"/>
          <w:b/>
          <w:kern w:val="0"/>
          <w:szCs w:val="24"/>
          <w:lang w:val="fr-FR"/>
        </w:rPr>
        <w:tab/>
      </w:r>
      <w:r w:rsidRPr="008207E0">
        <w:rPr>
          <w:rFonts w:eastAsia="Times New Roman" w:cs="Arial"/>
          <w:b/>
          <w:kern w:val="0"/>
          <w:szCs w:val="24"/>
          <w:lang w:val="fr-FR"/>
        </w:rPr>
        <w:tab/>
      </w:r>
      <w:r w:rsidRPr="008207E0">
        <w:rPr>
          <w:rFonts w:eastAsia="Times New Roman" w:cs="Arial"/>
          <w:b/>
          <w:kern w:val="0"/>
          <w:szCs w:val="24"/>
          <w:lang w:val="fr-FR"/>
        </w:rPr>
        <w:tab/>
      </w:r>
      <w:r w:rsidRPr="008207E0">
        <w:rPr>
          <w:rFonts w:eastAsia="Times New Roman" w:cs="Arial"/>
          <w:b/>
          <w:kern w:val="0"/>
          <w:szCs w:val="24"/>
          <w:lang w:val="fr-FR"/>
        </w:rPr>
        <w:tab/>
      </w:r>
      <w:r w:rsidRPr="008207E0">
        <w:rPr>
          <w:rFonts w:eastAsia="Times New Roman" w:cs="Arial"/>
          <w:b/>
          <w:kern w:val="0"/>
          <w:szCs w:val="24"/>
          <w:lang w:val="fr-FR"/>
        </w:rPr>
        <w:tab/>
      </w:r>
      <w:r w:rsidRPr="008207E0">
        <w:rPr>
          <w:rFonts w:eastAsia="Times New Roman" w:cs="Arial"/>
          <w:b/>
          <w:kern w:val="0"/>
          <w:szCs w:val="24"/>
          <w:lang w:val="fr-FR"/>
        </w:rPr>
        <w:tab/>
      </w:r>
      <w:r w:rsidRPr="008207E0">
        <w:rPr>
          <w:rFonts w:eastAsia="Times New Roman" w:cs="Arial"/>
          <w:b/>
          <w:kern w:val="0"/>
          <w:szCs w:val="24"/>
          <w:lang w:val="fr-FR"/>
        </w:rPr>
        <w:tab/>
        <w:t xml:space="preserve">(25)                                                                                    </w:t>
      </w:r>
    </w:p>
    <w:p w14:paraId="73B3632D" w14:textId="77777777" w:rsidR="0081399B" w:rsidRPr="008207E0" w:rsidRDefault="0081399B" w:rsidP="00150154">
      <w:pPr>
        <w:widowControl w:val="0"/>
        <w:numPr>
          <w:ilvl w:val="0"/>
          <w:numId w:val="44"/>
        </w:numPr>
        <w:spacing w:line="252" w:lineRule="auto"/>
        <w:rPr>
          <w:rFonts w:eastAsia="Times New Roman" w:cs="Arial"/>
          <w:kern w:val="0"/>
          <w:szCs w:val="24"/>
          <w:lang w:val="fr-FR"/>
        </w:rPr>
      </w:pPr>
      <w:r w:rsidRPr="008207E0">
        <w:rPr>
          <w:rFonts w:eastAsia="Times New Roman" w:cs="Arial"/>
          <w:kern w:val="0"/>
          <w:szCs w:val="24"/>
          <w:lang w:val="fr-FR"/>
        </w:rPr>
        <w:t>Điều kiện thỏa mãn điện áp tiếp xúc:</w:t>
      </w:r>
    </w:p>
    <w:p w14:paraId="43F09B8D" w14:textId="77777777" w:rsidR="0081399B" w:rsidRPr="008207E0" w:rsidRDefault="0081399B" w:rsidP="00150154">
      <w:pPr>
        <w:widowControl w:val="0"/>
        <w:spacing w:line="252" w:lineRule="auto"/>
        <w:rPr>
          <w:rFonts w:eastAsia="Times New Roman" w:cs="Arial"/>
          <w:b/>
          <w:kern w:val="0"/>
          <w:szCs w:val="24"/>
          <w:lang w:val="fr-FR"/>
        </w:rPr>
      </w:pPr>
      <w:r w:rsidRPr="008207E0">
        <w:rPr>
          <w:rFonts w:eastAsia="Times New Roman" w:cs="Arial"/>
          <w:b/>
          <w:kern w:val="0"/>
          <w:szCs w:val="24"/>
          <w:lang w:val="fr-FR"/>
        </w:rPr>
        <w:t xml:space="preserve">         E</w:t>
      </w:r>
      <w:r w:rsidRPr="008207E0">
        <w:rPr>
          <w:rFonts w:eastAsia="Times New Roman" w:cs="Arial"/>
          <w:b/>
          <w:kern w:val="0"/>
          <w:szCs w:val="24"/>
          <w:vertAlign w:val="subscript"/>
          <w:lang w:val="fr-FR"/>
        </w:rPr>
        <w:t>m</w:t>
      </w:r>
      <w:r w:rsidRPr="008207E0">
        <w:rPr>
          <w:rFonts w:eastAsia="Times New Roman" w:cs="Arial"/>
          <w:b/>
          <w:kern w:val="0"/>
          <w:szCs w:val="24"/>
          <w:lang w:val="fr-FR"/>
        </w:rPr>
        <w:t xml:space="preserve"> </w:t>
      </w:r>
      <m:oMath>
        <m:r>
          <m:rPr>
            <m:sty m:val="bi"/>
          </m:rPr>
          <w:rPr>
            <w:rFonts w:ascii="Cambria Math" w:hAnsi="Cambria Math" w:cs="Arial"/>
            <w:szCs w:val="24"/>
            <w:lang w:val="fr-FR"/>
          </w:rPr>
          <m:t xml:space="preserve">≤ </m:t>
        </m:r>
      </m:oMath>
      <w:r w:rsidRPr="008207E0">
        <w:rPr>
          <w:rFonts w:eastAsia="Times New Roman" w:cs="Arial"/>
          <w:b/>
          <w:kern w:val="0"/>
          <w:szCs w:val="24"/>
          <w:lang w:val="fr-FR"/>
        </w:rPr>
        <w:t>E</w:t>
      </w:r>
      <w:r w:rsidRPr="008207E0">
        <w:rPr>
          <w:rFonts w:eastAsia="Times New Roman" w:cs="Arial"/>
          <w:b/>
          <w:kern w:val="0"/>
          <w:szCs w:val="24"/>
          <w:vertAlign w:val="subscript"/>
          <w:lang w:val="fr-FR"/>
        </w:rPr>
        <w:t xml:space="preserve">touch50                                                                           </w:t>
      </w:r>
      <w:r w:rsidRPr="008207E0">
        <w:rPr>
          <w:rFonts w:eastAsia="Times New Roman" w:cs="Arial"/>
          <w:b/>
          <w:kern w:val="0"/>
          <w:szCs w:val="24"/>
          <w:vertAlign w:val="subscript"/>
          <w:lang w:val="fr-FR"/>
        </w:rPr>
        <w:tab/>
      </w:r>
      <w:r w:rsidRPr="008207E0">
        <w:rPr>
          <w:rFonts w:eastAsia="Times New Roman" w:cs="Arial"/>
          <w:b/>
          <w:kern w:val="0"/>
          <w:szCs w:val="24"/>
          <w:vertAlign w:val="subscript"/>
          <w:lang w:val="fr-FR"/>
        </w:rPr>
        <w:tab/>
      </w:r>
      <w:r w:rsidRPr="008207E0">
        <w:rPr>
          <w:rFonts w:eastAsia="Times New Roman" w:cs="Arial"/>
          <w:b/>
          <w:kern w:val="0"/>
          <w:szCs w:val="24"/>
          <w:vertAlign w:val="subscript"/>
          <w:lang w:val="fr-FR"/>
        </w:rPr>
        <w:tab/>
      </w:r>
      <w:r w:rsidRPr="008207E0">
        <w:rPr>
          <w:rFonts w:eastAsia="Times New Roman" w:cs="Arial"/>
          <w:b/>
          <w:kern w:val="0"/>
          <w:szCs w:val="24"/>
          <w:lang w:val="fr-FR"/>
        </w:rPr>
        <w:t>(26)</w:t>
      </w:r>
      <w:r w:rsidRPr="008207E0">
        <w:rPr>
          <w:rFonts w:eastAsia="Times New Roman" w:cs="Arial"/>
          <w:b/>
          <w:kern w:val="0"/>
          <w:szCs w:val="24"/>
          <w:vertAlign w:val="subscript"/>
          <w:lang w:val="fr-FR"/>
        </w:rPr>
        <w:t xml:space="preserve">                                                                             </w:t>
      </w:r>
    </w:p>
    <w:p w14:paraId="008C40C6" w14:textId="77777777" w:rsidR="0081399B" w:rsidRPr="008207E0" w:rsidRDefault="0081399B" w:rsidP="00150154">
      <w:pPr>
        <w:widowControl w:val="0"/>
        <w:spacing w:line="252" w:lineRule="auto"/>
        <w:rPr>
          <w:rFonts w:eastAsia="Times New Roman" w:cs="Arial"/>
          <w:b/>
          <w:kern w:val="0"/>
          <w:szCs w:val="24"/>
          <w:lang w:val="fr-FR"/>
        </w:rPr>
      </w:pPr>
      <w:r w:rsidRPr="008207E0">
        <w:rPr>
          <w:rFonts w:eastAsia="Times New Roman" w:cs="Arial"/>
          <w:b/>
          <w:kern w:val="0"/>
          <w:szCs w:val="24"/>
          <w:lang w:val="fr-FR"/>
        </w:rPr>
        <w:t xml:space="preserve">b. Kết quả tính toán điển hình </w:t>
      </w:r>
      <w:r w:rsidRPr="008207E0">
        <w:rPr>
          <w:rFonts w:eastAsia="Times New Roman" w:cs="Arial"/>
          <w:b/>
          <w:kern w:val="0"/>
          <w:szCs w:val="24"/>
        </w:rPr>
        <w:t>điện áp bước cho phép và điện áp tiếp xúc cho phép</w:t>
      </w:r>
      <w:r w:rsidRPr="008207E0">
        <w:rPr>
          <w:rFonts w:eastAsia="Times New Roman" w:cs="Arial"/>
          <w:kern w:val="0"/>
          <w:szCs w:val="24"/>
        </w:rPr>
        <w:t xml:space="preserve"> </w:t>
      </w:r>
    </w:p>
    <w:p w14:paraId="1F9DA986"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 xml:space="preserve">Với điều kiện TBA 220kV có dòng ngắn mạch 40 kA, thời gian tồn tại là 0,5s và có lớp đá dăm dày 0,2m rải trên mặt nền, điện áp bước cho phép và điện áp tiếp xúc cho phép </w:t>
      </w:r>
    </w:p>
    <w:p w14:paraId="7E7D38FE" w14:textId="77777777" w:rsidR="0081399B" w:rsidRPr="008207E0" w:rsidRDefault="0081399B" w:rsidP="00150154">
      <w:pPr>
        <w:widowControl w:val="0"/>
        <w:spacing w:line="252" w:lineRule="auto"/>
        <w:rPr>
          <w:rFonts w:eastAsia="Times New Roman" w:cs="Arial"/>
          <w:kern w:val="0"/>
          <w:szCs w:val="24"/>
        </w:rPr>
      </w:pPr>
    </w:p>
    <w:tbl>
      <w:tblPr>
        <w:tblW w:w="5000" w:type="pct"/>
        <w:tblLook w:val="04A0" w:firstRow="1" w:lastRow="0" w:firstColumn="1" w:lastColumn="0" w:noHBand="0" w:noVBand="1"/>
      </w:tblPr>
      <w:tblGrid>
        <w:gridCol w:w="224"/>
        <w:gridCol w:w="6080"/>
        <w:gridCol w:w="1203"/>
        <w:gridCol w:w="1021"/>
        <w:gridCol w:w="946"/>
      </w:tblGrid>
      <w:tr w:rsidR="0081399B" w:rsidRPr="008207E0" w14:paraId="73F51360" w14:textId="77777777" w:rsidTr="00E1388A">
        <w:trPr>
          <w:trHeight w:val="261"/>
        </w:trPr>
        <w:tc>
          <w:tcPr>
            <w:tcW w:w="118" w:type="pct"/>
            <w:tcBorders>
              <w:top w:val="nil"/>
              <w:left w:val="nil"/>
              <w:bottom w:val="nil"/>
              <w:right w:val="nil"/>
            </w:tcBorders>
            <w:shd w:val="clear" w:color="auto" w:fill="auto"/>
            <w:noWrap/>
            <w:vAlign w:val="bottom"/>
          </w:tcPr>
          <w:p w14:paraId="25006046" w14:textId="77777777" w:rsidR="0081399B" w:rsidRPr="008207E0" w:rsidRDefault="0081399B" w:rsidP="00150154">
            <w:pPr>
              <w:widowControl w:val="0"/>
              <w:spacing w:line="252" w:lineRule="auto"/>
              <w:rPr>
                <w:rFonts w:eastAsia="Times New Roman" w:cs="Arial"/>
                <w:b/>
                <w:bCs/>
                <w:kern w:val="0"/>
                <w:szCs w:val="24"/>
                <w:u w:val="single"/>
              </w:rPr>
            </w:pPr>
          </w:p>
        </w:tc>
        <w:tc>
          <w:tcPr>
            <w:tcW w:w="3209" w:type="pct"/>
            <w:tcBorders>
              <w:top w:val="double" w:sz="6" w:space="0" w:color="auto"/>
              <w:left w:val="double" w:sz="6" w:space="0" w:color="auto"/>
              <w:bottom w:val="single" w:sz="4" w:space="0" w:color="auto"/>
              <w:right w:val="single" w:sz="4" w:space="0" w:color="auto"/>
            </w:tcBorders>
            <w:shd w:val="clear" w:color="auto" w:fill="auto"/>
            <w:noWrap/>
            <w:vAlign w:val="bottom"/>
          </w:tcPr>
          <w:p w14:paraId="1A7A2032"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Thời gian sự cố</w:t>
            </w:r>
          </w:p>
        </w:tc>
        <w:tc>
          <w:tcPr>
            <w:tcW w:w="635" w:type="pct"/>
            <w:tcBorders>
              <w:top w:val="double" w:sz="6" w:space="0" w:color="auto"/>
              <w:left w:val="nil"/>
              <w:bottom w:val="single" w:sz="4" w:space="0" w:color="auto"/>
              <w:right w:val="single" w:sz="4" w:space="0" w:color="auto"/>
            </w:tcBorders>
            <w:shd w:val="clear" w:color="auto" w:fill="auto"/>
            <w:noWrap/>
            <w:vAlign w:val="bottom"/>
          </w:tcPr>
          <w:p w14:paraId="5A31CB92"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t =</w:t>
            </w:r>
          </w:p>
        </w:tc>
        <w:tc>
          <w:tcPr>
            <w:tcW w:w="539" w:type="pct"/>
            <w:tcBorders>
              <w:top w:val="double" w:sz="6" w:space="0" w:color="auto"/>
              <w:left w:val="nil"/>
              <w:bottom w:val="single" w:sz="4" w:space="0" w:color="auto"/>
              <w:right w:val="single" w:sz="4" w:space="0" w:color="auto"/>
            </w:tcBorders>
            <w:shd w:val="clear" w:color="auto" w:fill="auto"/>
            <w:noWrap/>
            <w:vAlign w:val="bottom"/>
          </w:tcPr>
          <w:p w14:paraId="435B7CBA"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0,5</w:t>
            </w:r>
          </w:p>
        </w:tc>
        <w:tc>
          <w:tcPr>
            <w:tcW w:w="499" w:type="pct"/>
            <w:tcBorders>
              <w:top w:val="double" w:sz="6" w:space="0" w:color="auto"/>
              <w:left w:val="nil"/>
              <w:bottom w:val="single" w:sz="4" w:space="0" w:color="auto"/>
              <w:right w:val="double" w:sz="6" w:space="0" w:color="auto"/>
            </w:tcBorders>
            <w:shd w:val="clear" w:color="auto" w:fill="auto"/>
            <w:noWrap/>
            <w:vAlign w:val="bottom"/>
          </w:tcPr>
          <w:p w14:paraId="27CCB97F"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s</w:t>
            </w:r>
          </w:p>
        </w:tc>
      </w:tr>
      <w:tr w:rsidR="0081399B" w:rsidRPr="008207E0" w14:paraId="42AD0DFC" w14:textId="77777777" w:rsidTr="00E1388A">
        <w:trPr>
          <w:trHeight w:val="242"/>
        </w:trPr>
        <w:tc>
          <w:tcPr>
            <w:tcW w:w="118" w:type="pct"/>
            <w:tcBorders>
              <w:top w:val="nil"/>
              <w:left w:val="nil"/>
              <w:bottom w:val="nil"/>
              <w:right w:val="nil"/>
            </w:tcBorders>
            <w:shd w:val="clear" w:color="auto" w:fill="auto"/>
            <w:noWrap/>
            <w:vAlign w:val="bottom"/>
          </w:tcPr>
          <w:p w14:paraId="1BF54CB4" w14:textId="77777777" w:rsidR="0081399B" w:rsidRPr="008207E0" w:rsidRDefault="0081399B" w:rsidP="00150154">
            <w:pPr>
              <w:widowControl w:val="0"/>
              <w:spacing w:line="252" w:lineRule="auto"/>
              <w:rPr>
                <w:rFonts w:eastAsia="Times New Roman" w:cs="Arial"/>
                <w:b/>
                <w:bCs/>
                <w:kern w:val="0"/>
                <w:szCs w:val="24"/>
                <w:u w:val="single"/>
              </w:rPr>
            </w:pPr>
          </w:p>
        </w:tc>
        <w:tc>
          <w:tcPr>
            <w:tcW w:w="3209" w:type="pct"/>
            <w:tcBorders>
              <w:top w:val="nil"/>
              <w:left w:val="double" w:sz="6" w:space="0" w:color="auto"/>
              <w:bottom w:val="single" w:sz="4" w:space="0" w:color="auto"/>
              <w:right w:val="single" w:sz="4" w:space="0" w:color="auto"/>
            </w:tcBorders>
            <w:shd w:val="clear" w:color="auto" w:fill="auto"/>
            <w:noWrap/>
            <w:vAlign w:val="bottom"/>
          </w:tcPr>
          <w:p w14:paraId="2C8C4E90"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áp dây</w:t>
            </w:r>
          </w:p>
        </w:tc>
        <w:tc>
          <w:tcPr>
            <w:tcW w:w="635" w:type="pct"/>
            <w:tcBorders>
              <w:top w:val="nil"/>
              <w:left w:val="nil"/>
              <w:bottom w:val="single" w:sz="4" w:space="0" w:color="auto"/>
              <w:right w:val="single" w:sz="4" w:space="0" w:color="auto"/>
            </w:tcBorders>
            <w:shd w:val="clear" w:color="auto" w:fill="auto"/>
            <w:noWrap/>
            <w:vAlign w:val="bottom"/>
          </w:tcPr>
          <w:p w14:paraId="1DAEB47E"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U =</w:t>
            </w:r>
          </w:p>
        </w:tc>
        <w:tc>
          <w:tcPr>
            <w:tcW w:w="539" w:type="pct"/>
            <w:tcBorders>
              <w:top w:val="nil"/>
              <w:left w:val="nil"/>
              <w:bottom w:val="single" w:sz="4" w:space="0" w:color="auto"/>
              <w:right w:val="single" w:sz="4" w:space="0" w:color="auto"/>
            </w:tcBorders>
            <w:shd w:val="clear" w:color="auto" w:fill="auto"/>
            <w:noWrap/>
            <w:vAlign w:val="bottom"/>
          </w:tcPr>
          <w:p w14:paraId="524F18DE"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220000</w:t>
            </w:r>
          </w:p>
        </w:tc>
        <w:tc>
          <w:tcPr>
            <w:tcW w:w="499" w:type="pct"/>
            <w:tcBorders>
              <w:top w:val="nil"/>
              <w:left w:val="nil"/>
              <w:bottom w:val="single" w:sz="4" w:space="0" w:color="auto"/>
              <w:right w:val="double" w:sz="6" w:space="0" w:color="auto"/>
            </w:tcBorders>
            <w:shd w:val="clear" w:color="auto" w:fill="auto"/>
            <w:noWrap/>
            <w:vAlign w:val="bottom"/>
          </w:tcPr>
          <w:p w14:paraId="3F79E759"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V</w:t>
            </w:r>
          </w:p>
        </w:tc>
      </w:tr>
      <w:tr w:rsidR="0081399B" w:rsidRPr="008207E0" w14:paraId="6466545B" w14:textId="77777777" w:rsidTr="00E1388A">
        <w:trPr>
          <w:trHeight w:val="278"/>
        </w:trPr>
        <w:tc>
          <w:tcPr>
            <w:tcW w:w="118" w:type="pct"/>
            <w:tcBorders>
              <w:top w:val="nil"/>
              <w:left w:val="nil"/>
              <w:bottom w:val="nil"/>
              <w:right w:val="nil"/>
            </w:tcBorders>
            <w:shd w:val="clear" w:color="auto" w:fill="auto"/>
            <w:noWrap/>
            <w:vAlign w:val="bottom"/>
          </w:tcPr>
          <w:p w14:paraId="03FE4F6C" w14:textId="77777777" w:rsidR="0081399B" w:rsidRPr="008207E0" w:rsidRDefault="0081399B" w:rsidP="00150154">
            <w:pPr>
              <w:widowControl w:val="0"/>
              <w:spacing w:line="252" w:lineRule="auto"/>
              <w:rPr>
                <w:rFonts w:eastAsia="Times New Roman" w:cs="Arial"/>
                <w:b/>
                <w:bCs/>
                <w:kern w:val="0"/>
                <w:szCs w:val="24"/>
                <w:u w:val="single"/>
              </w:rPr>
            </w:pPr>
          </w:p>
        </w:tc>
        <w:tc>
          <w:tcPr>
            <w:tcW w:w="3209" w:type="pct"/>
            <w:tcBorders>
              <w:top w:val="nil"/>
              <w:left w:val="double" w:sz="6" w:space="0" w:color="auto"/>
              <w:bottom w:val="single" w:sz="4" w:space="0" w:color="auto"/>
              <w:right w:val="single" w:sz="4" w:space="0" w:color="auto"/>
            </w:tcBorders>
            <w:shd w:val="clear" w:color="auto" w:fill="auto"/>
            <w:noWrap/>
            <w:vAlign w:val="bottom"/>
          </w:tcPr>
          <w:p w14:paraId="4E3991AA"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suất của lớp đá dăm</w:t>
            </w:r>
          </w:p>
        </w:tc>
        <w:tc>
          <w:tcPr>
            <w:tcW w:w="635" w:type="pct"/>
            <w:tcBorders>
              <w:top w:val="nil"/>
              <w:left w:val="nil"/>
              <w:bottom w:val="single" w:sz="4" w:space="0" w:color="auto"/>
              <w:right w:val="single" w:sz="4" w:space="0" w:color="auto"/>
            </w:tcBorders>
            <w:shd w:val="clear" w:color="auto" w:fill="auto"/>
            <w:noWrap/>
            <w:vAlign w:val="bottom"/>
          </w:tcPr>
          <w:p w14:paraId="1195FFC7"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r</w:t>
            </w:r>
            <w:r w:rsidRPr="008207E0">
              <w:rPr>
                <w:rFonts w:eastAsia="Times New Roman" w:cs="Arial"/>
                <w:kern w:val="0"/>
                <w:szCs w:val="24"/>
                <w:vertAlign w:val="subscript"/>
              </w:rPr>
              <w:t>S</w:t>
            </w:r>
            <w:r w:rsidRPr="008207E0">
              <w:rPr>
                <w:rFonts w:eastAsia="Times New Roman" w:cs="Arial"/>
                <w:kern w:val="0"/>
                <w:szCs w:val="24"/>
              </w:rPr>
              <w:t xml:space="preserve"> =</w:t>
            </w:r>
          </w:p>
        </w:tc>
        <w:tc>
          <w:tcPr>
            <w:tcW w:w="539" w:type="pct"/>
            <w:tcBorders>
              <w:top w:val="nil"/>
              <w:left w:val="nil"/>
              <w:bottom w:val="single" w:sz="4" w:space="0" w:color="auto"/>
              <w:right w:val="single" w:sz="4" w:space="0" w:color="auto"/>
            </w:tcBorders>
            <w:shd w:val="clear" w:color="auto" w:fill="auto"/>
            <w:noWrap/>
            <w:vAlign w:val="bottom"/>
          </w:tcPr>
          <w:p w14:paraId="428220AD"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5000</w:t>
            </w:r>
          </w:p>
        </w:tc>
        <w:tc>
          <w:tcPr>
            <w:tcW w:w="499" w:type="pct"/>
            <w:tcBorders>
              <w:top w:val="nil"/>
              <w:left w:val="nil"/>
              <w:bottom w:val="single" w:sz="4" w:space="0" w:color="auto"/>
              <w:right w:val="double" w:sz="6" w:space="0" w:color="auto"/>
            </w:tcBorders>
            <w:shd w:val="clear" w:color="auto" w:fill="auto"/>
            <w:noWrap/>
            <w:vAlign w:val="bottom"/>
          </w:tcPr>
          <w:p w14:paraId="152C6D35"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Ω.m</w:t>
            </w:r>
          </w:p>
        </w:tc>
      </w:tr>
      <w:tr w:rsidR="0081399B" w:rsidRPr="008207E0" w14:paraId="312581F0" w14:textId="77777777" w:rsidTr="00E1388A">
        <w:trPr>
          <w:trHeight w:val="260"/>
        </w:trPr>
        <w:tc>
          <w:tcPr>
            <w:tcW w:w="118" w:type="pct"/>
            <w:tcBorders>
              <w:top w:val="nil"/>
              <w:left w:val="nil"/>
              <w:bottom w:val="nil"/>
              <w:right w:val="nil"/>
            </w:tcBorders>
            <w:shd w:val="clear" w:color="auto" w:fill="auto"/>
            <w:noWrap/>
            <w:vAlign w:val="bottom"/>
          </w:tcPr>
          <w:p w14:paraId="44BF198D" w14:textId="77777777" w:rsidR="0081399B" w:rsidRPr="008207E0" w:rsidRDefault="0081399B" w:rsidP="00150154">
            <w:pPr>
              <w:widowControl w:val="0"/>
              <w:spacing w:line="252" w:lineRule="auto"/>
              <w:rPr>
                <w:rFonts w:eastAsia="Times New Roman" w:cs="Arial"/>
                <w:b/>
                <w:bCs/>
                <w:kern w:val="0"/>
                <w:szCs w:val="24"/>
                <w:u w:val="single"/>
              </w:rPr>
            </w:pPr>
          </w:p>
        </w:tc>
        <w:tc>
          <w:tcPr>
            <w:tcW w:w="3209" w:type="pct"/>
            <w:tcBorders>
              <w:top w:val="nil"/>
              <w:left w:val="double" w:sz="6" w:space="0" w:color="auto"/>
              <w:bottom w:val="single" w:sz="4" w:space="0" w:color="auto"/>
              <w:right w:val="single" w:sz="4" w:space="0" w:color="auto"/>
            </w:tcBorders>
            <w:shd w:val="clear" w:color="auto" w:fill="auto"/>
            <w:noWrap/>
            <w:vAlign w:val="bottom"/>
          </w:tcPr>
          <w:p w14:paraId="7243FEAD"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Độ dày lớp đá dăm rải nền trạm</w:t>
            </w:r>
          </w:p>
        </w:tc>
        <w:tc>
          <w:tcPr>
            <w:tcW w:w="635" w:type="pct"/>
            <w:tcBorders>
              <w:top w:val="nil"/>
              <w:left w:val="nil"/>
              <w:bottom w:val="single" w:sz="4" w:space="0" w:color="auto"/>
              <w:right w:val="single" w:sz="4" w:space="0" w:color="auto"/>
            </w:tcBorders>
            <w:shd w:val="clear" w:color="auto" w:fill="auto"/>
            <w:noWrap/>
            <w:vAlign w:val="bottom"/>
          </w:tcPr>
          <w:p w14:paraId="358E257D"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h</w:t>
            </w:r>
            <w:r w:rsidRPr="008207E0">
              <w:rPr>
                <w:rFonts w:eastAsia="Times New Roman" w:cs="Arial"/>
                <w:kern w:val="0"/>
                <w:szCs w:val="24"/>
                <w:vertAlign w:val="subscript"/>
              </w:rPr>
              <w:t>S</w:t>
            </w:r>
            <w:r w:rsidRPr="008207E0">
              <w:rPr>
                <w:rFonts w:eastAsia="Times New Roman" w:cs="Arial"/>
                <w:kern w:val="0"/>
                <w:szCs w:val="24"/>
              </w:rPr>
              <w:t xml:space="preserve"> =</w:t>
            </w:r>
          </w:p>
        </w:tc>
        <w:tc>
          <w:tcPr>
            <w:tcW w:w="539" w:type="pct"/>
            <w:tcBorders>
              <w:top w:val="nil"/>
              <w:left w:val="nil"/>
              <w:bottom w:val="single" w:sz="4" w:space="0" w:color="auto"/>
              <w:right w:val="single" w:sz="4" w:space="0" w:color="auto"/>
            </w:tcBorders>
            <w:shd w:val="clear" w:color="auto" w:fill="auto"/>
            <w:noWrap/>
            <w:vAlign w:val="bottom"/>
          </w:tcPr>
          <w:p w14:paraId="294102F4"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0,2</w:t>
            </w:r>
          </w:p>
        </w:tc>
        <w:tc>
          <w:tcPr>
            <w:tcW w:w="499" w:type="pct"/>
            <w:tcBorders>
              <w:top w:val="nil"/>
              <w:left w:val="nil"/>
              <w:bottom w:val="single" w:sz="4" w:space="0" w:color="auto"/>
              <w:right w:val="double" w:sz="6" w:space="0" w:color="auto"/>
            </w:tcBorders>
            <w:shd w:val="clear" w:color="auto" w:fill="auto"/>
            <w:noWrap/>
            <w:vAlign w:val="bottom"/>
          </w:tcPr>
          <w:p w14:paraId="3E1B1C9D"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m</w:t>
            </w:r>
          </w:p>
        </w:tc>
      </w:tr>
      <w:tr w:rsidR="0081399B" w:rsidRPr="008207E0" w14:paraId="797E3391" w14:textId="77777777" w:rsidTr="00E1388A">
        <w:trPr>
          <w:trHeight w:val="233"/>
        </w:trPr>
        <w:tc>
          <w:tcPr>
            <w:tcW w:w="118" w:type="pct"/>
            <w:tcBorders>
              <w:top w:val="nil"/>
              <w:left w:val="nil"/>
              <w:bottom w:val="nil"/>
              <w:right w:val="nil"/>
            </w:tcBorders>
            <w:shd w:val="clear" w:color="auto" w:fill="auto"/>
            <w:noWrap/>
            <w:vAlign w:val="bottom"/>
          </w:tcPr>
          <w:p w14:paraId="06F691EF" w14:textId="77777777" w:rsidR="0081399B" w:rsidRPr="008207E0" w:rsidRDefault="0081399B" w:rsidP="00150154">
            <w:pPr>
              <w:widowControl w:val="0"/>
              <w:spacing w:line="252" w:lineRule="auto"/>
              <w:rPr>
                <w:rFonts w:eastAsia="Times New Roman" w:cs="Arial"/>
                <w:kern w:val="0"/>
                <w:szCs w:val="24"/>
              </w:rPr>
            </w:pPr>
          </w:p>
        </w:tc>
        <w:tc>
          <w:tcPr>
            <w:tcW w:w="3209" w:type="pct"/>
            <w:tcBorders>
              <w:top w:val="nil"/>
              <w:left w:val="double" w:sz="6" w:space="0" w:color="auto"/>
              <w:bottom w:val="single" w:sz="4" w:space="0" w:color="auto"/>
              <w:right w:val="single" w:sz="4" w:space="0" w:color="auto"/>
            </w:tcBorders>
            <w:shd w:val="clear" w:color="auto" w:fill="auto"/>
            <w:noWrap/>
            <w:vAlign w:val="bottom"/>
          </w:tcPr>
          <w:p w14:paraId="3C4924B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 suy giảm</w:t>
            </w:r>
          </w:p>
        </w:tc>
        <w:tc>
          <w:tcPr>
            <w:tcW w:w="635" w:type="pct"/>
            <w:tcBorders>
              <w:top w:val="nil"/>
              <w:left w:val="nil"/>
              <w:bottom w:val="single" w:sz="4" w:space="0" w:color="auto"/>
              <w:right w:val="single" w:sz="4" w:space="0" w:color="auto"/>
            </w:tcBorders>
            <w:shd w:val="clear" w:color="auto" w:fill="auto"/>
            <w:noWrap/>
            <w:vAlign w:val="bottom"/>
          </w:tcPr>
          <w:p w14:paraId="5D123E5F"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C</w:t>
            </w:r>
            <w:r w:rsidRPr="008207E0">
              <w:rPr>
                <w:rFonts w:eastAsia="Times New Roman" w:cs="Arial"/>
                <w:kern w:val="0"/>
                <w:szCs w:val="24"/>
                <w:vertAlign w:val="subscript"/>
              </w:rPr>
              <w:t>S</w:t>
            </w:r>
            <w:r w:rsidRPr="008207E0">
              <w:rPr>
                <w:rFonts w:eastAsia="Times New Roman" w:cs="Arial"/>
                <w:kern w:val="0"/>
                <w:szCs w:val="24"/>
              </w:rPr>
              <w:t xml:space="preserve"> = </w:t>
            </w:r>
          </w:p>
        </w:tc>
        <w:tc>
          <w:tcPr>
            <w:tcW w:w="539" w:type="pct"/>
            <w:tcBorders>
              <w:top w:val="nil"/>
              <w:left w:val="nil"/>
              <w:bottom w:val="single" w:sz="4" w:space="0" w:color="auto"/>
              <w:right w:val="single" w:sz="4" w:space="0" w:color="auto"/>
            </w:tcBorders>
            <w:shd w:val="clear" w:color="auto" w:fill="auto"/>
            <w:noWrap/>
            <w:vAlign w:val="bottom"/>
          </w:tcPr>
          <w:p w14:paraId="1FEF9DB4"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0,807</w:t>
            </w:r>
          </w:p>
        </w:tc>
        <w:tc>
          <w:tcPr>
            <w:tcW w:w="499" w:type="pct"/>
            <w:tcBorders>
              <w:top w:val="nil"/>
              <w:left w:val="nil"/>
              <w:bottom w:val="single" w:sz="4" w:space="0" w:color="auto"/>
              <w:right w:val="double" w:sz="6" w:space="0" w:color="auto"/>
            </w:tcBorders>
            <w:shd w:val="clear" w:color="auto" w:fill="auto"/>
            <w:noWrap/>
            <w:vAlign w:val="bottom"/>
          </w:tcPr>
          <w:p w14:paraId="4681B80A" w14:textId="77777777" w:rsidR="0081399B" w:rsidRPr="008207E0" w:rsidRDefault="0081399B" w:rsidP="00150154">
            <w:pPr>
              <w:widowControl w:val="0"/>
              <w:spacing w:line="252" w:lineRule="auto"/>
              <w:jc w:val="center"/>
              <w:rPr>
                <w:rFonts w:eastAsia="Times New Roman" w:cs="Arial"/>
                <w:kern w:val="0"/>
                <w:szCs w:val="24"/>
              </w:rPr>
            </w:pPr>
          </w:p>
        </w:tc>
      </w:tr>
      <w:tr w:rsidR="0081399B" w:rsidRPr="008207E0" w14:paraId="38083067" w14:textId="77777777" w:rsidTr="00E1388A">
        <w:trPr>
          <w:trHeight w:val="305"/>
        </w:trPr>
        <w:tc>
          <w:tcPr>
            <w:tcW w:w="118" w:type="pct"/>
            <w:tcBorders>
              <w:top w:val="nil"/>
              <w:left w:val="nil"/>
              <w:bottom w:val="nil"/>
              <w:right w:val="nil"/>
            </w:tcBorders>
            <w:shd w:val="clear" w:color="auto" w:fill="auto"/>
            <w:noWrap/>
            <w:vAlign w:val="bottom"/>
          </w:tcPr>
          <w:p w14:paraId="798D3D01" w14:textId="77777777" w:rsidR="0081399B" w:rsidRPr="008207E0" w:rsidRDefault="0081399B" w:rsidP="00150154">
            <w:pPr>
              <w:widowControl w:val="0"/>
              <w:spacing w:line="252" w:lineRule="auto"/>
              <w:rPr>
                <w:rFonts w:eastAsia="Times New Roman" w:cs="Arial"/>
                <w:kern w:val="0"/>
                <w:szCs w:val="24"/>
              </w:rPr>
            </w:pPr>
          </w:p>
        </w:tc>
        <w:tc>
          <w:tcPr>
            <w:tcW w:w="3209" w:type="pct"/>
            <w:tcBorders>
              <w:top w:val="nil"/>
              <w:left w:val="double" w:sz="6" w:space="0" w:color="auto"/>
              <w:bottom w:val="single" w:sz="4" w:space="0" w:color="auto"/>
              <w:right w:val="single" w:sz="4" w:space="0" w:color="auto"/>
            </w:tcBorders>
            <w:shd w:val="clear" w:color="auto" w:fill="auto"/>
            <w:noWrap/>
            <w:vAlign w:val="bottom"/>
          </w:tcPr>
          <w:p w14:paraId="3A6A4EF8"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áp bước cho phép:  (Người nặng 50kg)</w:t>
            </w:r>
          </w:p>
        </w:tc>
        <w:tc>
          <w:tcPr>
            <w:tcW w:w="635" w:type="pct"/>
            <w:tcBorders>
              <w:top w:val="nil"/>
              <w:left w:val="nil"/>
              <w:bottom w:val="single" w:sz="4" w:space="0" w:color="auto"/>
              <w:right w:val="single" w:sz="4" w:space="0" w:color="auto"/>
            </w:tcBorders>
            <w:shd w:val="clear" w:color="auto" w:fill="auto"/>
            <w:noWrap/>
            <w:vAlign w:val="bottom"/>
          </w:tcPr>
          <w:p w14:paraId="1B644076" w14:textId="77777777" w:rsidR="0081399B" w:rsidRPr="008207E0" w:rsidRDefault="0081399B" w:rsidP="00150154">
            <w:pPr>
              <w:widowControl w:val="0"/>
              <w:spacing w:line="252" w:lineRule="auto"/>
              <w:rPr>
                <w:rFonts w:eastAsia="Times New Roman" w:cs="Arial"/>
                <w:b/>
                <w:bCs/>
                <w:kern w:val="0"/>
                <w:szCs w:val="24"/>
              </w:rPr>
            </w:pPr>
            <w:r w:rsidRPr="008207E0">
              <w:rPr>
                <w:rFonts w:eastAsia="Times New Roman" w:cs="Arial"/>
                <w:b/>
                <w:bCs/>
                <w:kern w:val="0"/>
                <w:szCs w:val="24"/>
              </w:rPr>
              <w:t>E</w:t>
            </w:r>
            <w:r w:rsidRPr="008207E0">
              <w:rPr>
                <w:rFonts w:eastAsia="Times New Roman" w:cs="Arial"/>
                <w:b/>
                <w:bCs/>
                <w:kern w:val="0"/>
                <w:szCs w:val="24"/>
                <w:vertAlign w:val="subscript"/>
              </w:rPr>
              <w:t>step50</w:t>
            </w:r>
            <w:r w:rsidRPr="008207E0">
              <w:rPr>
                <w:rFonts w:eastAsia="Times New Roman" w:cs="Arial"/>
                <w:b/>
                <w:bCs/>
                <w:kern w:val="0"/>
                <w:szCs w:val="24"/>
              </w:rPr>
              <w:t xml:space="preserve"> =</w:t>
            </w:r>
          </w:p>
        </w:tc>
        <w:tc>
          <w:tcPr>
            <w:tcW w:w="539" w:type="pct"/>
            <w:tcBorders>
              <w:top w:val="nil"/>
              <w:left w:val="nil"/>
              <w:bottom w:val="single" w:sz="4" w:space="0" w:color="auto"/>
              <w:right w:val="single" w:sz="4" w:space="0" w:color="auto"/>
            </w:tcBorders>
            <w:shd w:val="clear" w:color="auto" w:fill="auto"/>
            <w:noWrap/>
            <w:vAlign w:val="bottom"/>
          </w:tcPr>
          <w:p w14:paraId="7009A377"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4137,0</w:t>
            </w:r>
          </w:p>
        </w:tc>
        <w:tc>
          <w:tcPr>
            <w:tcW w:w="499" w:type="pct"/>
            <w:tcBorders>
              <w:top w:val="nil"/>
              <w:left w:val="nil"/>
              <w:bottom w:val="single" w:sz="4" w:space="0" w:color="auto"/>
              <w:right w:val="double" w:sz="6" w:space="0" w:color="auto"/>
            </w:tcBorders>
            <w:shd w:val="clear" w:color="auto" w:fill="auto"/>
            <w:noWrap/>
            <w:vAlign w:val="bottom"/>
          </w:tcPr>
          <w:p w14:paraId="3CD0F9B4" w14:textId="77777777" w:rsidR="0081399B" w:rsidRPr="008207E0" w:rsidRDefault="0081399B" w:rsidP="00150154">
            <w:pPr>
              <w:widowControl w:val="0"/>
              <w:spacing w:line="252" w:lineRule="auto"/>
              <w:jc w:val="center"/>
              <w:rPr>
                <w:rFonts w:eastAsia="Times New Roman" w:cs="Arial"/>
                <w:bCs/>
                <w:kern w:val="0"/>
                <w:szCs w:val="24"/>
              </w:rPr>
            </w:pPr>
            <w:r w:rsidRPr="008207E0">
              <w:rPr>
                <w:rFonts w:eastAsia="Times New Roman" w:cs="Arial"/>
                <w:bCs/>
                <w:kern w:val="0"/>
                <w:szCs w:val="24"/>
              </w:rPr>
              <w:t>V</w:t>
            </w:r>
          </w:p>
        </w:tc>
      </w:tr>
      <w:tr w:rsidR="0081399B" w:rsidRPr="008207E0" w14:paraId="07EB910B" w14:textId="77777777" w:rsidTr="00E1388A">
        <w:trPr>
          <w:trHeight w:val="260"/>
        </w:trPr>
        <w:tc>
          <w:tcPr>
            <w:tcW w:w="118" w:type="pct"/>
            <w:tcBorders>
              <w:top w:val="nil"/>
              <w:left w:val="nil"/>
              <w:bottom w:val="nil"/>
              <w:right w:val="nil"/>
            </w:tcBorders>
            <w:shd w:val="clear" w:color="auto" w:fill="auto"/>
            <w:noWrap/>
            <w:vAlign w:val="bottom"/>
          </w:tcPr>
          <w:p w14:paraId="2D35BA3C" w14:textId="77777777" w:rsidR="0081399B" w:rsidRPr="008207E0" w:rsidRDefault="0081399B" w:rsidP="00150154">
            <w:pPr>
              <w:widowControl w:val="0"/>
              <w:spacing w:line="252" w:lineRule="auto"/>
              <w:rPr>
                <w:rFonts w:eastAsia="Times New Roman" w:cs="Arial"/>
                <w:color w:val="000000"/>
                <w:kern w:val="0"/>
                <w:szCs w:val="24"/>
              </w:rPr>
            </w:pPr>
          </w:p>
        </w:tc>
        <w:tc>
          <w:tcPr>
            <w:tcW w:w="3209" w:type="pct"/>
            <w:tcBorders>
              <w:top w:val="nil"/>
              <w:left w:val="double" w:sz="6" w:space="0" w:color="auto"/>
              <w:bottom w:val="double" w:sz="6" w:space="0" w:color="auto"/>
              <w:right w:val="single" w:sz="4" w:space="0" w:color="auto"/>
            </w:tcBorders>
            <w:shd w:val="clear" w:color="auto" w:fill="auto"/>
            <w:noWrap/>
            <w:vAlign w:val="bottom"/>
          </w:tcPr>
          <w:p w14:paraId="013648F9"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áp tiếp xúc cho phép:  (Người nặng 50kg)</w:t>
            </w:r>
          </w:p>
        </w:tc>
        <w:tc>
          <w:tcPr>
            <w:tcW w:w="635" w:type="pct"/>
            <w:tcBorders>
              <w:top w:val="nil"/>
              <w:left w:val="nil"/>
              <w:bottom w:val="double" w:sz="6" w:space="0" w:color="auto"/>
              <w:right w:val="single" w:sz="4" w:space="0" w:color="auto"/>
            </w:tcBorders>
            <w:shd w:val="clear" w:color="auto" w:fill="auto"/>
            <w:noWrap/>
            <w:vAlign w:val="bottom"/>
          </w:tcPr>
          <w:p w14:paraId="1A9A1C46" w14:textId="77777777" w:rsidR="0081399B" w:rsidRPr="008207E0" w:rsidRDefault="0081399B" w:rsidP="00150154">
            <w:pPr>
              <w:widowControl w:val="0"/>
              <w:spacing w:line="252" w:lineRule="auto"/>
              <w:rPr>
                <w:rFonts w:eastAsia="Times New Roman" w:cs="Arial"/>
                <w:b/>
                <w:bCs/>
                <w:kern w:val="0"/>
                <w:szCs w:val="24"/>
              </w:rPr>
            </w:pPr>
            <w:r w:rsidRPr="008207E0">
              <w:rPr>
                <w:rFonts w:eastAsia="Times New Roman" w:cs="Arial"/>
                <w:b/>
                <w:bCs/>
                <w:kern w:val="0"/>
                <w:szCs w:val="24"/>
              </w:rPr>
              <w:t>E</w:t>
            </w:r>
            <w:r w:rsidRPr="008207E0">
              <w:rPr>
                <w:rFonts w:eastAsia="Times New Roman" w:cs="Arial"/>
                <w:b/>
                <w:bCs/>
                <w:kern w:val="0"/>
                <w:szCs w:val="24"/>
                <w:vertAlign w:val="subscript"/>
              </w:rPr>
              <w:t>touch50</w:t>
            </w:r>
            <w:r w:rsidRPr="008207E0">
              <w:rPr>
                <w:rFonts w:eastAsia="Times New Roman" w:cs="Arial"/>
                <w:b/>
                <w:bCs/>
                <w:kern w:val="0"/>
                <w:szCs w:val="24"/>
              </w:rPr>
              <w:t xml:space="preserve"> =</w:t>
            </w:r>
          </w:p>
        </w:tc>
        <w:tc>
          <w:tcPr>
            <w:tcW w:w="539" w:type="pct"/>
            <w:tcBorders>
              <w:top w:val="nil"/>
              <w:left w:val="nil"/>
              <w:bottom w:val="double" w:sz="6" w:space="0" w:color="auto"/>
              <w:right w:val="single" w:sz="4" w:space="0" w:color="auto"/>
            </w:tcBorders>
            <w:shd w:val="clear" w:color="auto" w:fill="auto"/>
            <w:noWrap/>
            <w:vAlign w:val="bottom"/>
          </w:tcPr>
          <w:p w14:paraId="253B7C87"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1157,3</w:t>
            </w:r>
          </w:p>
        </w:tc>
        <w:tc>
          <w:tcPr>
            <w:tcW w:w="499" w:type="pct"/>
            <w:tcBorders>
              <w:top w:val="nil"/>
              <w:left w:val="nil"/>
              <w:bottom w:val="double" w:sz="6" w:space="0" w:color="auto"/>
              <w:right w:val="double" w:sz="6" w:space="0" w:color="auto"/>
            </w:tcBorders>
            <w:shd w:val="clear" w:color="auto" w:fill="auto"/>
            <w:noWrap/>
            <w:vAlign w:val="bottom"/>
          </w:tcPr>
          <w:p w14:paraId="762516E0" w14:textId="77777777" w:rsidR="0081399B" w:rsidRPr="008207E0" w:rsidRDefault="0081399B" w:rsidP="00150154">
            <w:pPr>
              <w:widowControl w:val="0"/>
              <w:spacing w:line="252" w:lineRule="auto"/>
              <w:jc w:val="center"/>
              <w:rPr>
                <w:rFonts w:eastAsia="Times New Roman" w:cs="Arial"/>
                <w:bCs/>
                <w:kern w:val="0"/>
                <w:szCs w:val="24"/>
              </w:rPr>
            </w:pPr>
            <w:r w:rsidRPr="008207E0">
              <w:rPr>
                <w:rFonts w:eastAsia="Times New Roman" w:cs="Arial"/>
                <w:bCs/>
                <w:kern w:val="0"/>
                <w:szCs w:val="24"/>
              </w:rPr>
              <w:t>V</w:t>
            </w:r>
          </w:p>
        </w:tc>
      </w:tr>
    </w:tbl>
    <w:p w14:paraId="73280006" w14:textId="77777777" w:rsidR="0081399B" w:rsidRPr="008207E0" w:rsidRDefault="0081399B" w:rsidP="00150154">
      <w:pPr>
        <w:widowControl w:val="0"/>
        <w:spacing w:line="252" w:lineRule="auto"/>
        <w:rPr>
          <w:rFonts w:eastAsia="Times New Roman" w:cs="Arial"/>
          <w:b/>
          <w:kern w:val="0"/>
          <w:szCs w:val="24"/>
          <w:lang w:val="fr-FR"/>
        </w:rPr>
      </w:pPr>
      <w:r w:rsidRPr="008207E0">
        <w:rPr>
          <w:rFonts w:eastAsia="Times New Roman" w:cs="Arial"/>
          <w:b/>
          <w:kern w:val="0"/>
          <w:szCs w:val="24"/>
          <w:lang w:val="fr-FR"/>
        </w:rPr>
        <w:br/>
        <w:t>c. Tính toán kiểm tra</w:t>
      </w:r>
      <w:r w:rsidRPr="008207E0">
        <w:rPr>
          <w:rFonts w:eastAsia="Times New Roman" w:cs="Arial"/>
          <w:kern w:val="0"/>
          <w:szCs w:val="24"/>
        </w:rPr>
        <w:t xml:space="preserve"> </w:t>
      </w:r>
    </w:p>
    <w:p w14:paraId="6095ECC0" w14:textId="77777777" w:rsidR="0081399B" w:rsidRPr="008207E0" w:rsidRDefault="0081399B" w:rsidP="00150154">
      <w:pPr>
        <w:widowControl w:val="0"/>
        <w:spacing w:line="252" w:lineRule="auto"/>
        <w:rPr>
          <w:rFonts w:eastAsia="Times New Roman" w:cs="Arial"/>
          <w:kern w:val="0"/>
          <w:szCs w:val="24"/>
          <w:lang w:val="fr-FR"/>
        </w:rPr>
      </w:pPr>
      <w:r w:rsidRPr="008207E0">
        <w:rPr>
          <w:rFonts w:eastAsia="Times New Roman" w:cs="Arial"/>
          <w:kern w:val="0"/>
          <w:szCs w:val="24"/>
        </w:rPr>
        <w:t>Điện áp bước tính toán E</w:t>
      </w:r>
      <w:r w:rsidRPr="008207E0">
        <w:rPr>
          <w:rFonts w:eastAsia="Times New Roman" w:cs="Arial"/>
          <w:kern w:val="0"/>
          <w:szCs w:val="24"/>
          <w:vertAlign w:val="subscript"/>
        </w:rPr>
        <w:t>s</w:t>
      </w:r>
    </w:p>
    <w:tbl>
      <w:tblPr>
        <w:tblW w:w="4986" w:type="pct"/>
        <w:tblLook w:val="04A0" w:firstRow="1" w:lastRow="0" w:firstColumn="1" w:lastColumn="0" w:noHBand="0" w:noVBand="1"/>
      </w:tblPr>
      <w:tblGrid>
        <w:gridCol w:w="5096"/>
        <w:gridCol w:w="1171"/>
        <w:gridCol w:w="1171"/>
        <w:gridCol w:w="1020"/>
        <w:gridCol w:w="967"/>
      </w:tblGrid>
      <w:tr w:rsidR="0081399B" w:rsidRPr="008207E0" w14:paraId="130C955A" w14:textId="77777777" w:rsidTr="00E1388A">
        <w:trPr>
          <w:trHeight w:val="675"/>
        </w:trPr>
        <w:tc>
          <w:tcPr>
            <w:tcW w:w="2704" w:type="pct"/>
            <w:tcBorders>
              <w:top w:val="double" w:sz="6" w:space="0" w:color="auto"/>
              <w:left w:val="double" w:sz="6" w:space="0" w:color="auto"/>
              <w:bottom w:val="single" w:sz="4" w:space="0" w:color="auto"/>
              <w:right w:val="single" w:sz="4" w:space="0" w:color="auto"/>
            </w:tcBorders>
            <w:shd w:val="clear" w:color="auto" w:fill="auto"/>
            <w:noWrap/>
            <w:vAlign w:val="center"/>
          </w:tcPr>
          <w:p w14:paraId="72A86447"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Thông số cơ bản</w:t>
            </w:r>
          </w:p>
        </w:tc>
        <w:tc>
          <w:tcPr>
            <w:tcW w:w="621" w:type="pct"/>
            <w:tcBorders>
              <w:top w:val="double" w:sz="6" w:space="0" w:color="auto"/>
              <w:left w:val="nil"/>
              <w:bottom w:val="single" w:sz="4" w:space="0" w:color="auto"/>
              <w:right w:val="single" w:sz="4" w:space="0" w:color="auto"/>
            </w:tcBorders>
            <w:shd w:val="clear" w:color="auto" w:fill="auto"/>
            <w:noWrap/>
            <w:vAlign w:val="center"/>
          </w:tcPr>
          <w:p w14:paraId="411BF287"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Kí hệu</w:t>
            </w:r>
          </w:p>
        </w:tc>
        <w:tc>
          <w:tcPr>
            <w:tcW w:w="621" w:type="pct"/>
            <w:tcBorders>
              <w:top w:val="double" w:sz="6" w:space="0" w:color="auto"/>
              <w:left w:val="nil"/>
              <w:bottom w:val="single" w:sz="4" w:space="0" w:color="auto"/>
              <w:right w:val="single" w:sz="4" w:space="0" w:color="auto"/>
            </w:tcBorders>
            <w:shd w:val="clear" w:color="auto" w:fill="auto"/>
            <w:noWrap/>
            <w:vAlign w:val="center"/>
          </w:tcPr>
          <w:p w14:paraId="6833ECE6"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Giá trị</w:t>
            </w:r>
          </w:p>
        </w:tc>
        <w:tc>
          <w:tcPr>
            <w:tcW w:w="541" w:type="pct"/>
            <w:tcBorders>
              <w:top w:val="double" w:sz="6" w:space="0" w:color="auto"/>
              <w:left w:val="nil"/>
              <w:bottom w:val="single" w:sz="4" w:space="0" w:color="auto"/>
              <w:right w:val="single" w:sz="4" w:space="0" w:color="auto"/>
            </w:tcBorders>
            <w:shd w:val="clear" w:color="auto" w:fill="auto"/>
            <w:noWrap/>
            <w:vAlign w:val="center"/>
          </w:tcPr>
          <w:p w14:paraId="2B1414D0"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Đơn vị</w:t>
            </w:r>
          </w:p>
        </w:tc>
        <w:tc>
          <w:tcPr>
            <w:tcW w:w="513" w:type="pct"/>
            <w:tcBorders>
              <w:top w:val="double" w:sz="6" w:space="0" w:color="auto"/>
              <w:left w:val="nil"/>
              <w:bottom w:val="single" w:sz="4" w:space="0" w:color="auto"/>
              <w:right w:val="double" w:sz="6" w:space="0" w:color="auto"/>
            </w:tcBorders>
            <w:shd w:val="clear" w:color="auto" w:fill="auto"/>
            <w:vAlign w:val="center"/>
          </w:tcPr>
          <w:p w14:paraId="3C6F408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Tra theo</w:t>
            </w:r>
          </w:p>
        </w:tc>
      </w:tr>
      <w:tr w:rsidR="0081399B" w:rsidRPr="008207E0" w14:paraId="3FFE46EE" w14:textId="77777777" w:rsidTr="00E1388A">
        <w:trPr>
          <w:trHeight w:val="375"/>
        </w:trPr>
        <w:tc>
          <w:tcPr>
            <w:tcW w:w="2704" w:type="pct"/>
            <w:tcBorders>
              <w:top w:val="nil"/>
              <w:left w:val="double" w:sz="6" w:space="0" w:color="auto"/>
              <w:bottom w:val="single" w:sz="4" w:space="0" w:color="auto"/>
              <w:right w:val="single" w:sz="4" w:space="0" w:color="auto"/>
            </w:tcBorders>
            <w:shd w:val="clear" w:color="auto" w:fill="auto"/>
            <w:noWrap/>
            <w:vAlign w:val="bottom"/>
          </w:tcPr>
          <w:p w14:paraId="64CA6AA5"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Thời gian sự cố</w:t>
            </w:r>
          </w:p>
        </w:tc>
        <w:tc>
          <w:tcPr>
            <w:tcW w:w="621" w:type="pct"/>
            <w:tcBorders>
              <w:top w:val="nil"/>
              <w:left w:val="nil"/>
              <w:bottom w:val="single" w:sz="4" w:space="0" w:color="auto"/>
              <w:right w:val="single" w:sz="4" w:space="0" w:color="auto"/>
            </w:tcBorders>
            <w:shd w:val="clear" w:color="auto" w:fill="auto"/>
            <w:noWrap/>
            <w:vAlign w:val="bottom"/>
          </w:tcPr>
          <w:p w14:paraId="446A2AAF"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t =</w:t>
            </w:r>
          </w:p>
        </w:tc>
        <w:tc>
          <w:tcPr>
            <w:tcW w:w="621" w:type="pct"/>
            <w:tcBorders>
              <w:top w:val="nil"/>
              <w:left w:val="nil"/>
              <w:bottom w:val="single" w:sz="4" w:space="0" w:color="auto"/>
              <w:right w:val="single" w:sz="4" w:space="0" w:color="auto"/>
            </w:tcBorders>
            <w:shd w:val="clear" w:color="auto" w:fill="auto"/>
            <w:noWrap/>
            <w:vAlign w:val="bottom"/>
          </w:tcPr>
          <w:p w14:paraId="37F4673F"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1" w:type="pct"/>
            <w:tcBorders>
              <w:top w:val="nil"/>
              <w:left w:val="nil"/>
              <w:bottom w:val="single" w:sz="4" w:space="0" w:color="auto"/>
              <w:right w:val="single" w:sz="4" w:space="0" w:color="auto"/>
            </w:tcBorders>
            <w:shd w:val="clear" w:color="auto" w:fill="auto"/>
            <w:noWrap/>
            <w:vAlign w:val="bottom"/>
          </w:tcPr>
          <w:p w14:paraId="3629B667"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s</w:t>
            </w:r>
          </w:p>
        </w:tc>
        <w:tc>
          <w:tcPr>
            <w:tcW w:w="513" w:type="pct"/>
            <w:tcBorders>
              <w:top w:val="nil"/>
              <w:left w:val="nil"/>
              <w:bottom w:val="single" w:sz="4" w:space="0" w:color="auto"/>
              <w:right w:val="double" w:sz="6" w:space="0" w:color="auto"/>
            </w:tcBorders>
            <w:shd w:val="clear" w:color="auto" w:fill="auto"/>
            <w:vAlign w:val="center"/>
          </w:tcPr>
          <w:p w14:paraId="79475113" w14:textId="77777777" w:rsidR="0081399B" w:rsidRPr="008207E0" w:rsidRDefault="0081399B" w:rsidP="00150154">
            <w:pPr>
              <w:widowControl w:val="0"/>
              <w:spacing w:line="252" w:lineRule="auto"/>
              <w:jc w:val="center"/>
              <w:rPr>
                <w:rFonts w:eastAsia="Times New Roman" w:cs="Arial"/>
                <w:b/>
                <w:bCs/>
                <w:color w:val="000000"/>
                <w:kern w:val="0"/>
                <w:szCs w:val="24"/>
              </w:rPr>
            </w:pPr>
          </w:p>
        </w:tc>
      </w:tr>
      <w:tr w:rsidR="0081399B" w:rsidRPr="008207E0" w14:paraId="4F559865" w14:textId="77777777" w:rsidTr="00E1388A">
        <w:trPr>
          <w:trHeight w:val="330"/>
        </w:trPr>
        <w:tc>
          <w:tcPr>
            <w:tcW w:w="2704" w:type="pct"/>
            <w:tcBorders>
              <w:top w:val="nil"/>
              <w:left w:val="double" w:sz="6" w:space="0" w:color="auto"/>
              <w:bottom w:val="single" w:sz="4" w:space="0" w:color="auto"/>
              <w:right w:val="single" w:sz="4" w:space="0" w:color="auto"/>
            </w:tcBorders>
            <w:shd w:val="clear" w:color="auto" w:fill="auto"/>
            <w:noWrap/>
            <w:vAlign w:val="bottom"/>
          </w:tcPr>
          <w:p w14:paraId="18F3EA3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áp dây</w:t>
            </w:r>
          </w:p>
        </w:tc>
        <w:tc>
          <w:tcPr>
            <w:tcW w:w="621" w:type="pct"/>
            <w:tcBorders>
              <w:top w:val="nil"/>
              <w:left w:val="nil"/>
              <w:bottom w:val="single" w:sz="4" w:space="0" w:color="auto"/>
              <w:right w:val="single" w:sz="4" w:space="0" w:color="auto"/>
            </w:tcBorders>
            <w:shd w:val="clear" w:color="auto" w:fill="auto"/>
            <w:noWrap/>
            <w:vAlign w:val="bottom"/>
          </w:tcPr>
          <w:p w14:paraId="606CD39C"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U =</w:t>
            </w:r>
          </w:p>
        </w:tc>
        <w:tc>
          <w:tcPr>
            <w:tcW w:w="621" w:type="pct"/>
            <w:tcBorders>
              <w:top w:val="nil"/>
              <w:left w:val="nil"/>
              <w:bottom w:val="single" w:sz="4" w:space="0" w:color="auto"/>
              <w:right w:val="single" w:sz="4" w:space="0" w:color="auto"/>
            </w:tcBorders>
            <w:shd w:val="clear" w:color="auto" w:fill="auto"/>
            <w:noWrap/>
            <w:vAlign w:val="bottom"/>
          </w:tcPr>
          <w:p w14:paraId="49FEF824"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1" w:type="pct"/>
            <w:tcBorders>
              <w:top w:val="nil"/>
              <w:left w:val="nil"/>
              <w:bottom w:val="single" w:sz="4" w:space="0" w:color="auto"/>
              <w:right w:val="single" w:sz="4" w:space="0" w:color="auto"/>
            </w:tcBorders>
            <w:shd w:val="clear" w:color="auto" w:fill="auto"/>
            <w:noWrap/>
            <w:vAlign w:val="bottom"/>
          </w:tcPr>
          <w:p w14:paraId="55824934"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V</w:t>
            </w:r>
          </w:p>
        </w:tc>
        <w:tc>
          <w:tcPr>
            <w:tcW w:w="513" w:type="pct"/>
            <w:tcBorders>
              <w:top w:val="nil"/>
              <w:left w:val="nil"/>
              <w:bottom w:val="single" w:sz="4" w:space="0" w:color="auto"/>
              <w:right w:val="double" w:sz="6" w:space="0" w:color="auto"/>
            </w:tcBorders>
            <w:shd w:val="clear" w:color="auto" w:fill="auto"/>
            <w:vAlign w:val="center"/>
          </w:tcPr>
          <w:p w14:paraId="023F3EB7" w14:textId="77777777" w:rsidR="0081399B" w:rsidRPr="008207E0" w:rsidRDefault="0081399B" w:rsidP="00150154">
            <w:pPr>
              <w:widowControl w:val="0"/>
              <w:spacing w:line="252" w:lineRule="auto"/>
              <w:jc w:val="center"/>
              <w:rPr>
                <w:rFonts w:eastAsia="Times New Roman" w:cs="Arial"/>
                <w:b/>
                <w:bCs/>
                <w:color w:val="000000"/>
                <w:kern w:val="0"/>
                <w:szCs w:val="24"/>
              </w:rPr>
            </w:pPr>
          </w:p>
        </w:tc>
      </w:tr>
      <w:tr w:rsidR="0081399B" w:rsidRPr="008207E0" w14:paraId="40138B47" w14:textId="77777777" w:rsidTr="00E1388A">
        <w:trPr>
          <w:trHeight w:val="330"/>
        </w:trPr>
        <w:tc>
          <w:tcPr>
            <w:tcW w:w="2704" w:type="pct"/>
            <w:tcBorders>
              <w:top w:val="nil"/>
              <w:left w:val="double" w:sz="6" w:space="0" w:color="auto"/>
              <w:bottom w:val="single" w:sz="4" w:space="0" w:color="auto"/>
              <w:right w:val="single" w:sz="4" w:space="0" w:color="auto"/>
            </w:tcBorders>
            <w:shd w:val="clear" w:color="auto" w:fill="auto"/>
            <w:noWrap/>
            <w:vAlign w:val="bottom"/>
          </w:tcPr>
          <w:p w14:paraId="21C43117"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trở suất của lớp đá dăm</w:t>
            </w:r>
          </w:p>
        </w:tc>
        <w:tc>
          <w:tcPr>
            <w:tcW w:w="621" w:type="pct"/>
            <w:tcBorders>
              <w:top w:val="nil"/>
              <w:left w:val="nil"/>
              <w:bottom w:val="single" w:sz="4" w:space="0" w:color="auto"/>
              <w:right w:val="single" w:sz="4" w:space="0" w:color="auto"/>
            </w:tcBorders>
            <w:shd w:val="clear" w:color="auto" w:fill="auto"/>
            <w:noWrap/>
            <w:vAlign w:val="bottom"/>
          </w:tcPr>
          <w:p w14:paraId="7E9BF407"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r</w:t>
            </w:r>
            <w:r w:rsidRPr="008207E0">
              <w:rPr>
                <w:rFonts w:eastAsia="Times New Roman" w:cs="Arial"/>
                <w:kern w:val="0"/>
                <w:szCs w:val="24"/>
                <w:vertAlign w:val="subscript"/>
              </w:rPr>
              <w:t>S</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3FEDA4FB"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1" w:type="pct"/>
            <w:tcBorders>
              <w:top w:val="nil"/>
              <w:left w:val="nil"/>
              <w:bottom w:val="single" w:sz="4" w:space="0" w:color="auto"/>
              <w:right w:val="single" w:sz="4" w:space="0" w:color="auto"/>
            </w:tcBorders>
            <w:shd w:val="clear" w:color="auto" w:fill="auto"/>
            <w:noWrap/>
            <w:vAlign w:val="bottom"/>
          </w:tcPr>
          <w:p w14:paraId="1ADF1584"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Ω.m</w:t>
            </w:r>
          </w:p>
        </w:tc>
        <w:tc>
          <w:tcPr>
            <w:tcW w:w="513" w:type="pct"/>
            <w:tcBorders>
              <w:top w:val="nil"/>
              <w:left w:val="nil"/>
              <w:bottom w:val="single" w:sz="4" w:space="0" w:color="auto"/>
              <w:right w:val="double" w:sz="6" w:space="0" w:color="auto"/>
            </w:tcBorders>
            <w:shd w:val="clear" w:color="auto" w:fill="auto"/>
            <w:vAlign w:val="center"/>
          </w:tcPr>
          <w:p w14:paraId="7B4924BE" w14:textId="77777777" w:rsidR="0081399B" w:rsidRPr="008207E0" w:rsidRDefault="0081399B" w:rsidP="00150154">
            <w:pPr>
              <w:widowControl w:val="0"/>
              <w:spacing w:line="252" w:lineRule="auto"/>
              <w:jc w:val="center"/>
              <w:rPr>
                <w:rFonts w:eastAsia="Times New Roman" w:cs="Arial"/>
                <w:b/>
                <w:bCs/>
                <w:color w:val="000000"/>
                <w:kern w:val="0"/>
                <w:szCs w:val="24"/>
              </w:rPr>
            </w:pPr>
          </w:p>
        </w:tc>
      </w:tr>
      <w:tr w:rsidR="0081399B" w:rsidRPr="008207E0" w14:paraId="2FE7B1CD" w14:textId="77777777" w:rsidTr="00E1388A">
        <w:trPr>
          <w:trHeight w:val="330"/>
        </w:trPr>
        <w:tc>
          <w:tcPr>
            <w:tcW w:w="2704" w:type="pct"/>
            <w:tcBorders>
              <w:top w:val="nil"/>
              <w:left w:val="double" w:sz="6" w:space="0" w:color="auto"/>
              <w:bottom w:val="single" w:sz="4" w:space="0" w:color="auto"/>
              <w:right w:val="single" w:sz="4" w:space="0" w:color="auto"/>
            </w:tcBorders>
            <w:shd w:val="clear" w:color="auto" w:fill="auto"/>
            <w:vAlign w:val="bottom"/>
          </w:tcPr>
          <w:p w14:paraId="48D2FF2E"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Độ dày lớp đá dăm rải nền trạm</w:t>
            </w:r>
          </w:p>
        </w:tc>
        <w:tc>
          <w:tcPr>
            <w:tcW w:w="621" w:type="pct"/>
            <w:tcBorders>
              <w:top w:val="nil"/>
              <w:left w:val="nil"/>
              <w:bottom w:val="single" w:sz="4" w:space="0" w:color="auto"/>
              <w:right w:val="single" w:sz="4" w:space="0" w:color="auto"/>
            </w:tcBorders>
            <w:shd w:val="clear" w:color="auto" w:fill="auto"/>
            <w:noWrap/>
            <w:vAlign w:val="bottom"/>
          </w:tcPr>
          <w:p w14:paraId="61946020"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h</w:t>
            </w:r>
            <w:r w:rsidRPr="008207E0">
              <w:rPr>
                <w:rFonts w:eastAsia="Times New Roman" w:cs="Arial"/>
                <w:kern w:val="0"/>
                <w:szCs w:val="24"/>
                <w:vertAlign w:val="subscript"/>
              </w:rPr>
              <w:t>S</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1438925B"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1" w:type="pct"/>
            <w:tcBorders>
              <w:top w:val="nil"/>
              <w:left w:val="nil"/>
              <w:bottom w:val="single" w:sz="4" w:space="0" w:color="auto"/>
              <w:right w:val="single" w:sz="4" w:space="0" w:color="auto"/>
            </w:tcBorders>
            <w:shd w:val="clear" w:color="auto" w:fill="auto"/>
            <w:noWrap/>
            <w:vAlign w:val="bottom"/>
          </w:tcPr>
          <w:p w14:paraId="595361A8"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m</w:t>
            </w:r>
          </w:p>
        </w:tc>
        <w:tc>
          <w:tcPr>
            <w:tcW w:w="513" w:type="pct"/>
            <w:tcBorders>
              <w:top w:val="nil"/>
              <w:left w:val="nil"/>
              <w:bottom w:val="single" w:sz="4" w:space="0" w:color="auto"/>
              <w:right w:val="double" w:sz="6" w:space="0" w:color="auto"/>
            </w:tcBorders>
            <w:shd w:val="clear" w:color="auto" w:fill="auto"/>
            <w:vAlign w:val="center"/>
          </w:tcPr>
          <w:p w14:paraId="6ED65780" w14:textId="77777777" w:rsidR="0081399B" w:rsidRPr="008207E0" w:rsidRDefault="0081399B" w:rsidP="00150154">
            <w:pPr>
              <w:widowControl w:val="0"/>
              <w:spacing w:line="252" w:lineRule="auto"/>
              <w:jc w:val="center"/>
              <w:rPr>
                <w:rFonts w:eastAsia="Times New Roman" w:cs="Arial"/>
                <w:b/>
                <w:bCs/>
                <w:color w:val="000000"/>
                <w:kern w:val="0"/>
                <w:szCs w:val="24"/>
              </w:rPr>
            </w:pPr>
          </w:p>
        </w:tc>
      </w:tr>
      <w:tr w:rsidR="0081399B" w:rsidRPr="008207E0" w14:paraId="0900898E" w14:textId="77777777" w:rsidTr="00E1388A">
        <w:trPr>
          <w:trHeight w:val="330"/>
        </w:trPr>
        <w:tc>
          <w:tcPr>
            <w:tcW w:w="2704" w:type="pct"/>
            <w:tcBorders>
              <w:top w:val="nil"/>
              <w:left w:val="double" w:sz="6" w:space="0" w:color="auto"/>
              <w:bottom w:val="single" w:sz="4" w:space="0" w:color="auto"/>
              <w:right w:val="single" w:sz="4" w:space="0" w:color="auto"/>
            </w:tcBorders>
            <w:shd w:val="clear" w:color="auto" w:fill="auto"/>
            <w:noWrap/>
            <w:vAlign w:val="bottom"/>
          </w:tcPr>
          <w:p w14:paraId="669CD951"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 suy giảm</w:t>
            </w:r>
          </w:p>
        </w:tc>
        <w:tc>
          <w:tcPr>
            <w:tcW w:w="621" w:type="pct"/>
            <w:tcBorders>
              <w:top w:val="nil"/>
              <w:left w:val="nil"/>
              <w:bottom w:val="single" w:sz="4" w:space="0" w:color="auto"/>
              <w:right w:val="single" w:sz="4" w:space="0" w:color="auto"/>
            </w:tcBorders>
            <w:shd w:val="clear" w:color="auto" w:fill="auto"/>
            <w:noWrap/>
            <w:vAlign w:val="bottom"/>
          </w:tcPr>
          <w:p w14:paraId="2A49DC15"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C</w:t>
            </w:r>
            <w:r w:rsidRPr="008207E0">
              <w:rPr>
                <w:rFonts w:eastAsia="Times New Roman" w:cs="Arial"/>
                <w:kern w:val="0"/>
                <w:szCs w:val="24"/>
                <w:vertAlign w:val="subscript"/>
              </w:rPr>
              <w:t>S</w:t>
            </w:r>
            <w:r w:rsidRPr="008207E0">
              <w:rPr>
                <w:rFonts w:eastAsia="Times New Roman" w:cs="Arial"/>
                <w:kern w:val="0"/>
                <w:szCs w:val="24"/>
              </w:rPr>
              <w:t xml:space="preserve"> = </w:t>
            </w:r>
          </w:p>
        </w:tc>
        <w:tc>
          <w:tcPr>
            <w:tcW w:w="621" w:type="pct"/>
            <w:tcBorders>
              <w:top w:val="nil"/>
              <w:left w:val="nil"/>
              <w:bottom w:val="single" w:sz="4" w:space="0" w:color="auto"/>
              <w:right w:val="single" w:sz="4" w:space="0" w:color="auto"/>
            </w:tcBorders>
            <w:shd w:val="clear" w:color="auto" w:fill="auto"/>
            <w:noWrap/>
            <w:vAlign w:val="bottom"/>
          </w:tcPr>
          <w:p w14:paraId="6E8CDB6E"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1" w:type="pct"/>
            <w:tcBorders>
              <w:top w:val="nil"/>
              <w:left w:val="nil"/>
              <w:bottom w:val="single" w:sz="4" w:space="0" w:color="auto"/>
              <w:right w:val="single" w:sz="4" w:space="0" w:color="auto"/>
            </w:tcBorders>
            <w:shd w:val="clear" w:color="auto" w:fill="auto"/>
            <w:noWrap/>
            <w:vAlign w:val="bottom"/>
          </w:tcPr>
          <w:p w14:paraId="2CCB07F1" w14:textId="77777777" w:rsidR="0081399B" w:rsidRPr="008207E0" w:rsidRDefault="0081399B" w:rsidP="00150154">
            <w:pPr>
              <w:widowControl w:val="0"/>
              <w:spacing w:line="252" w:lineRule="auto"/>
              <w:jc w:val="center"/>
              <w:rPr>
                <w:rFonts w:eastAsia="Times New Roman" w:cs="Arial"/>
                <w:kern w:val="0"/>
                <w:szCs w:val="24"/>
              </w:rPr>
            </w:pPr>
          </w:p>
        </w:tc>
        <w:tc>
          <w:tcPr>
            <w:tcW w:w="513" w:type="pct"/>
            <w:tcBorders>
              <w:top w:val="nil"/>
              <w:left w:val="nil"/>
              <w:bottom w:val="single" w:sz="4" w:space="0" w:color="auto"/>
              <w:right w:val="double" w:sz="6" w:space="0" w:color="auto"/>
            </w:tcBorders>
            <w:shd w:val="clear" w:color="auto" w:fill="auto"/>
            <w:vAlign w:val="center"/>
          </w:tcPr>
          <w:p w14:paraId="03FC817F"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(10)</w:t>
            </w:r>
          </w:p>
        </w:tc>
      </w:tr>
      <w:tr w:rsidR="0081399B" w:rsidRPr="008207E0" w14:paraId="4B27A088" w14:textId="77777777" w:rsidTr="00E1388A">
        <w:trPr>
          <w:trHeight w:val="330"/>
        </w:trPr>
        <w:tc>
          <w:tcPr>
            <w:tcW w:w="2704" w:type="pct"/>
            <w:tcBorders>
              <w:top w:val="nil"/>
              <w:left w:val="double" w:sz="6" w:space="0" w:color="auto"/>
              <w:bottom w:val="single" w:sz="4" w:space="0" w:color="auto"/>
              <w:right w:val="single" w:sz="4" w:space="0" w:color="auto"/>
            </w:tcBorders>
            <w:shd w:val="clear" w:color="auto" w:fill="auto"/>
            <w:noWrap/>
            <w:vAlign w:val="bottom"/>
          </w:tcPr>
          <w:p w14:paraId="74A9CAB3"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Điện áp bước cho phép:  (Người nặng 50kg)</w:t>
            </w:r>
          </w:p>
        </w:tc>
        <w:tc>
          <w:tcPr>
            <w:tcW w:w="621" w:type="pct"/>
            <w:tcBorders>
              <w:top w:val="nil"/>
              <w:left w:val="nil"/>
              <w:bottom w:val="single" w:sz="4" w:space="0" w:color="auto"/>
              <w:right w:val="single" w:sz="4" w:space="0" w:color="auto"/>
            </w:tcBorders>
            <w:shd w:val="clear" w:color="auto" w:fill="auto"/>
            <w:noWrap/>
            <w:vAlign w:val="bottom"/>
          </w:tcPr>
          <w:p w14:paraId="30D2251F" w14:textId="77777777" w:rsidR="0081399B" w:rsidRPr="008207E0" w:rsidRDefault="0081399B" w:rsidP="00150154">
            <w:pPr>
              <w:widowControl w:val="0"/>
              <w:spacing w:line="252" w:lineRule="auto"/>
              <w:rPr>
                <w:rFonts w:eastAsia="Times New Roman" w:cs="Arial"/>
                <w:b/>
                <w:bCs/>
                <w:kern w:val="0"/>
                <w:szCs w:val="24"/>
              </w:rPr>
            </w:pPr>
            <w:r w:rsidRPr="008207E0">
              <w:rPr>
                <w:rFonts w:eastAsia="Times New Roman" w:cs="Arial"/>
                <w:b/>
                <w:bCs/>
                <w:kern w:val="0"/>
                <w:szCs w:val="24"/>
              </w:rPr>
              <w:t>E</w:t>
            </w:r>
            <w:r w:rsidRPr="008207E0">
              <w:rPr>
                <w:rFonts w:eastAsia="Times New Roman" w:cs="Arial"/>
                <w:b/>
                <w:bCs/>
                <w:kern w:val="0"/>
                <w:szCs w:val="24"/>
                <w:vertAlign w:val="subscript"/>
              </w:rPr>
              <w:t>step50</w:t>
            </w:r>
            <w:r w:rsidRPr="008207E0">
              <w:rPr>
                <w:rFonts w:eastAsia="Times New Roman" w:cs="Arial"/>
                <w:b/>
                <w:bCs/>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08E6E5EA"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w:t>
            </w:r>
          </w:p>
        </w:tc>
        <w:tc>
          <w:tcPr>
            <w:tcW w:w="541" w:type="pct"/>
            <w:tcBorders>
              <w:top w:val="nil"/>
              <w:left w:val="nil"/>
              <w:bottom w:val="single" w:sz="4" w:space="0" w:color="auto"/>
              <w:right w:val="single" w:sz="4" w:space="0" w:color="auto"/>
            </w:tcBorders>
            <w:shd w:val="clear" w:color="auto" w:fill="auto"/>
            <w:noWrap/>
            <w:vAlign w:val="bottom"/>
          </w:tcPr>
          <w:p w14:paraId="1D0EF8B5" w14:textId="77777777" w:rsidR="0081399B" w:rsidRPr="008207E0" w:rsidRDefault="0081399B" w:rsidP="00150154">
            <w:pPr>
              <w:widowControl w:val="0"/>
              <w:spacing w:line="252" w:lineRule="auto"/>
              <w:jc w:val="center"/>
              <w:rPr>
                <w:rFonts w:eastAsia="Times New Roman" w:cs="Arial"/>
                <w:bCs/>
                <w:kern w:val="0"/>
                <w:szCs w:val="24"/>
              </w:rPr>
            </w:pPr>
            <w:r w:rsidRPr="008207E0">
              <w:rPr>
                <w:rFonts w:eastAsia="Times New Roman" w:cs="Arial"/>
                <w:bCs/>
                <w:kern w:val="0"/>
                <w:szCs w:val="24"/>
              </w:rPr>
              <w:t>V</w:t>
            </w:r>
          </w:p>
        </w:tc>
        <w:tc>
          <w:tcPr>
            <w:tcW w:w="513" w:type="pct"/>
            <w:tcBorders>
              <w:top w:val="nil"/>
              <w:left w:val="nil"/>
              <w:bottom w:val="single" w:sz="4" w:space="0" w:color="auto"/>
              <w:right w:val="double" w:sz="6" w:space="0" w:color="auto"/>
            </w:tcBorders>
            <w:shd w:val="clear" w:color="auto" w:fill="auto"/>
            <w:vAlign w:val="center"/>
          </w:tcPr>
          <w:p w14:paraId="62680228"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(22)</w:t>
            </w:r>
          </w:p>
        </w:tc>
      </w:tr>
      <w:tr w:rsidR="0081399B" w:rsidRPr="008207E0" w14:paraId="474A60B7" w14:textId="77777777" w:rsidTr="00E1388A">
        <w:trPr>
          <w:trHeight w:val="360"/>
        </w:trPr>
        <w:tc>
          <w:tcPr>
            <w:tcW w:w="2704" w:type="pct"/>
            <w:tcBorders>
              <w:top w:val="nil"/>
              <w:left w:val="double" w:sz="6" w:space="0" w:color="auto"/>
              <w:bottom w:val="double" w:sz="6" w:space="0" w:color="auto"/>
              <w:right w:val="single" w:sz="4" w:space="0" w:color="auto"/>
            </w:tcBorders>
            <w:shd w:val="clear" w:color="auto" w:fill="auto"/>
            <w:noWrap/>
            <w:vAlign w:val="bottom"/>
          </w:tcPr>
          <w:p w14:paraId="4A465FBE"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b/>
                <w:bCs/>
                <w:kern w:val="0"/>
                <w:szCs w:val="24"/>
              </w:rPr>
              <w:t>Kiểm tra điều kiện E</w:t>
            </w:r>
            <w:r w:rsidRPr="008207E0">
              <w:rPr>
                <w:rFonts w:eastAsia="Times New Roman" w:cs="Arial"/>
                <w:b/>
                <w:bCs/>
                <w:kern w:val="0"/>
                <w:szCs w:val="24"/>
                <w:vertAlign w:val="subscript"/>
              </w:rPr>
              <w:t>step</w:t>
            </w:r>
            <w:r w:rsidRPr="008207E0">
              <w:rPr>
                <w:rFonts w:eastAsia="Times New Roman" w:cs="Arial"/>
                <w:b/>
                <w:bCs/>
                <w:kern w:val="0"/>
                <w:szCs w:val="24"/>
              </w:rPr>
              <w:t>&lt; E</w:t>
            </w:r>
            <w:r w:rsidRPr="008207E0">
              <w:rPr>
                <w:rFonts w:eastAsia="Times New Roman" w:cs="Arial"/>
                <w:b/>
                <w:bCs/>
                <w:kern w:val="0"/>
                <w:szCs w:val="24"/>
                <w:vertAlign w:val="subscript"/>
              </w:rPr>
              <w:t>step 50</w:t>
            </w:r>
            <w:r w:rsidRPr="008207E0">
              <w:rPr>
                <w:rFonts w:eastAsia="Times New Roman" w:cs="Arial"/>
                <w:b/>
                <w:bCs/>
                <w:kern w:val="0"/>
                <w:szCs w:val="24"/>
              </w:rPr>
              <w:t xml:space="preserve"> </w:t>
            </w:r>
          </w:p>
        </w:tc>
        <w:tc>
          <w:tcPr>
            <w:tcW w:w="621" w:type="pct"/>
            <w:tcBorders>
              <w:top w:val="nil"/>
              <w:left w:val="nil"/>
              <w:bottom w:val="double" w:sz="6" w:space="0" w:color="auto"/>
              <w:right w:val="single" w:sz="4" w:space="0" w:color="auto"/>
            </w:tcBorders>
            <w:shd w:val="clear" w:color="auto" w:fill="auto"/>
            <w:noWrap/>
            <w:vAlign w:val="bottom"/>
          </w:tcPr>
          <w:p w14:paraId="08D3C9CD" w14:textId="77777777" w:rsidR="0081399B" w:rsidRPr="008207E0" w:rsidRDefault="0081399B" w:rsidP="00150154">
            <w:pPr>
              <w:widowControl w:val="0"/>
              <w:spacing w:line="252" w:lineRule="auto"/>
              <w:rPr>
                <w:rFonts w:eastAsia="Times New Roman" w:cs="Arial"/>
                <w:b/>
                <w:bCs/>
                <w:kern w:val="0"/>
                <w:szCs w:val="24"/>
              </w:rPr>
            </w:pPr>
          </w:p>
        </w:tc>
        <w:tc>
          <w:tcPr>
            <w:tcW w:w="621" w:type="pct"/>
            <w:tcBorders>
              <w:top w:val="nil"/>
              <w:left w:val="nil"/>
              <w:bottom w:val="double" w:sz="6" w:space="0" w:color="auto"/>
              <w:right w:val="single" w:sz="4" w:space="0" w:color="auto"/>
            </w:tcBorders>
            <w:shd w:val="clear" w:color="auto" w:fill="auto"/>
            <w:noWrap/>
            <w:vAlign w:val="bottom"/>
          </w:tcPr>
          <w:p w14:paraId="3FF185C7" w14:textId="77777777" w:rsidR="0081399B" w:rsidRPr="008207E0" w:rsidRDefault="0081399B" w:rsidP="00150154">
            <w:pPr>
              <w:widowControl w:val="0"/>
              <w:spacing w:line="252" w:lineRule="auto"/>
              <w:jc w:val="center"/>
              <w:rPr>
                <w:rFonts w:eastAsia="Times New Roman" w:cs="Arial"/>
                <w:b/>
                <w:bCs/>
                <w:kern w:val="0"/>
                <w:szCs w:val="24"/>
              </w:rPr>
            </w:pPr>
          </w:p>
        </w:tc>
        <w:tc>
          <w:tcPr>
            <w:tcW w:w="541" w:type="pct"/>
            <w:tcBorders>
              <w:top w:val="nil"/>
              <w:left w:val="nil"/>
              <w:bottom w:val="double" w:sz="6" w:space="0" w:color="auto"/>
              <w:right w:val="single" w:sz="4" w:space="0" w:color="auto"/>
            </w:tcBorders>
            <w:shd w:val="clear" w:color="auto" w:fill="auto"/>
            <w:noWrap/>
            <w:vAlign w:val="bottom"/>
          </w:tcPr>
          <w:p w14:paraId="2FA607FF" w14:textId="77777777" w:rsidR="0081399B" w:rsidRPr="008207E0" w:rsidRDefault="0081399B" w:rsidP="00150154">
            <w:pPr>
              <w:widowControl w:val="0"/>
              <w:spacing w:line="252" w:lineRule="auto"/>
              <w:jc w:val="center"/>
              <w:rPr>
                <w:rFonts w:eastAsia="Times New Roman" w:cs="Arial"/>
                <w:bCs/>
                <w:kern w:val="0"/>
                <w:szCs w:val="24"/>
              </w:rPr>
            </w:pPr>
          </w:p>
        </w:tc>
        <w:tc>
          <w:tcPr>
            <w:tcW w:w="513" w:type="pct"/>
            <w:tcBorders>
              <w:top w:val="nil"/>
              <w:left w:val="nil"/>
              <w:bottom w:val="double" w:sz="6" w:space="0" w:color="auto"/>
              <w:right w:val="double" w:sz="6" w:space="0" w:color="auto"/>
            </w:tcBorders>
            <w:shd w:val="clear" w:color="auto" w:fill="auto"/>
            <w:vAlign w:val="center"/>
          </w:tcPr>
          <w:p w14:paraId="0F8DA046" w14:textId="77777777" w:rsidR="0081399B" w:rsidRPr="008207E0" w:rsidRDefault="0081399B" w:rsidP="00150154">
            <w:pPr>
              <w:widowControl w:val="0"/>
              <w:spacing w:line="252" w:lineRule="auto"/>
              <w:jc w:val="center"/>
              <w:rPr>
                <w:rFonts w:eastAsia="Times New Roman" w:cs="Arial"/>
                <w:b/>
                <w:bCs/>
                <w:color w:val="000000"/>
                <w:kern w:val="0"/>
                <w:szCs w:val="24"/>
              </w:rPr>
            </w:pPr>
          </w:p>
        </w:tc>
      </w:tr>
    </w:tbl>
    <w:p w14:paraId="0B6D2AAB" w14:textId="77777777" w:rsidR="0081399B" w:rsidRPr="008207E0" w:rsidRDefault="0081399B" w:rsidP="00150154">
      <w:pPr>
        <w:widowControl w:val="0"/>
        <w:spacing w:line="252" w:lineRule="auto"/>
        <w:rPr>
          <w:rFonts w:eastAsia="Times New Roman" w:cs="Arial"/>
          <w:kern w:val="0"/>
          <w:szCs w:val="24"/>
        </w:rPr>
      </w:pPr>
    </w:p>
    <w:p w14:paraId="760AA1F5" w14:textId="77777777" w:rsidR="0081399B" w:rsidRPr="008207E0" w:rsidRDefault="0081399B" w:rsidP="00150154">
      <w:pPr>
        <w:widowControl w:val="0"/>
        <w:spacing w:line="252" w:lineRule="auto"/>
        <w:rPr>
          <w:rFonts w:eastAsia="Times New Roman" w:cs="Arial"/>
          <w:kern w:val="0"/>
          <w:szCs w:val="24"/>
        </w:rPr>
      </w:pPr>
      <w:r w:rsidRPr="008207E0">
        <w:rPr>
          <w:rFonts w:eastAsia="Times New Roman" w:cs="Arial"/>
          <w:kern w:val="0"/>
          <w:szCs w:val="24"/>
        </w:rPr>
        <w:t>Điện áp tiếp xúc tính toán E</w:t>
      </w:r>
      <w:r w:rsidRPr="008207E0">
        <w:rPr>
          <w:rFonts w:eastAsia="Times New Roman" w:cs="Arial"/>
          <w:kern w:val="0"/>
          <w:szCs w:val="24"/>
          <w:vertAlign w:val="subscript"/>
        </w:rPr>
        <w:t>m</w:t>
      </w:r>
    </w:p>
    <w:tbl>
      <w:tblPr>
        <w:tblW w:w="4986" w:type="pct"/>
        <w:tblLook w:val="04A0" w:firstRow="1" w:lastRow="0" w:firstColumn="1" w:lastColumn="0" w:noHBand="0" w:noVBand="1"/>
      </w:tblPr>
      <w:tblGrid>
        <w:gridCol w:w="5094"/>
        <w:gridCol w:w="1171"/>
        <w:gridCol w:w="1171"/>
        <w:gridCol w:w="1022"/>
        <w:gridCol w:w="967"/>
      </w:tblGrid>
      <w:tr w:rsidR="0081399B" w:rsidRPr="008207E0" w14:paraId="4F57EF55" w14:textId="77777777" w:rsidTr="00E1388A">
        <w:trPr>
          <w:trHeight w:val="675"/>
        </w:trPr>
        <w:tc>
          <w:tcPr>
            <w:tcW w:w="2703" w:type="pct"/>
            <w:tcBorders>
              <w:top w:val="double" w:sz="6" w:space="0" w:color="auto"/>
              <w:left w:val="double" w:sz="6" w:space="0" w:color="auto"/>
              <w:bottom w:val="single" w:sz="4" w:space="0" w:color="auto"/>
              <w:right w:val="single" w:sz="4" w:space="0" w:color="auto"/>
            </w:tcBorders>
            <w:shd w:val="clear" w:color="auto" w:fill="auto"/>
            <w:noWrap/>
            <w:vAlign w:val="center"/>
          </w:tcPr>
          <w:p w14:paraId="10F42AEB"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Thông số cơ bản</w:t>
            </w:r>
          </w:p>
        </w:tc>
        <w:tc>
          <w:tcPr>
            <w:tcW w:w="621" w:type="pct"/>
            <w:tcBorders>
              <w:top w:val="double" w:sz="6" w:space="0" w:color="auto"/>
              <w:left w:val="nil"/>
              <w:bottom w:val="single" w:sz="4" w:space="0" w:color="auto"/>
              <w:right w:val="single" w:sz="4" w:space="0" w:color="auto"/>
            </w:tcBorders>
            <w:shd w:val="clear" w:color="auto" w:fill="auto"/>
            <w:noWrap/>
            <w:vAlign w:val="center"/>
          </w:tcPr>
          <w:p w14:paraId="021F370B"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Kí hệu</w:t>
            </w:r>
          </w:p>
        </w:tc>
        <w:tc>
          <w:tcPr>
            <w:tcW w:w="621" w:type="pct"/>
            <w:tcBorders>
              <w:top w:val="double" w:sz="6" w:space="0" w:color="auto"/>
              <w:left w:val="nil"/>
              <w:bottom w:val="single" w:sz="4" w:space="0" w:color="auto"/>
              <w:right w:val="single" w:sz="4" w:space="0" w:color="auto"/>
            </w:tcBorders>
            <w:shd w:val="clear" w:color="auto" w:fill="auto"/>
            <w:noWrap/>
            <w:vAlign w:val="center"/>
          </w:tcPr>
          <w:p w14:paraId="028F40EB"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Giá trị</w:t>
            </w:r>
          </w:p>
        </w:tc>
        <w:tc>
          <w:tcPr>
            <w:tcW w:w="542" w:type="pct"/>
            <w:tcBorders>
              <w:top w:val="double" w:sz="6" w:space="0" w:color="auto"/>
              <w:left w:val="nil"/>
              <w:bottom w:val="single" w:sz="4" w:space="0" w:color="auto"/>
              <w:right w:val="single" w:sz="4" w:space="0" w:color="auto"/>
            </w:tcBorders>
            <w:shd w:val="clear" w:color="auto" w:fill="auto"/>
            <w:noWrap/>
            <w:vAlign w:val="center"/>
          </w:tcPr>
          <w:p w14:paraId="4CBA3963"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Đơn vị</w:t>
            </w:r>
          </w:p>
        </w:tc>
        <w:tc>
          <w:tcPr>
            <w:tcW w:w="514" w:type="pct"/>
            <w:tcBorders>
              <w:top w:val="double" w:sz="6" w:space="0" w:color="auto"/>
              <w:left w:val="nil"/>
              <w:bottom w:val="single" w:sz="4" w:space="0" w:color="auto"/>
              <w:right w:val="double" w:sz="6" w:space="0" w:color="auto"/>
            </w:tcBorders>
            <w:shd w:val="clear" w:color="auto" w:fill="auto"/>
            <w:vAlign w:val="center"/>
          </w:tcPr>
          <w:p w14:paraId="1F38566A"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Tra theo</w:t>
            </w:r>
          </w:p>
        </w:tc>
      </w:tr>
      <w:tr w:rsidR="0081399B" w:rsidRPr="008207E0" w14:paraId="3CBE14A3"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7B856D03"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Tổng chiều dài hiệu quả của lưới nối đất</w:t>
            </w:r>
          </w:p>
        </w:tc>
        <w:tc>
          <w:tcPr>
            <w:tcW w:w="621" w:type="pct"/>
            <w:tcBorders>
              <w:top w:val="nil"/>
              <w:left w:val="nil"/>
              <w:bottom w:val="single" w:sz="4" w:space="0" w:color="auto"/>
              <w:right w:val="single" w:sz="4" w:space="0" w:color="auto"/>
            </w:tcBorders>
            <w:shd w:val="clear" w:color="auto" w:fill="auto"/>
            <w:noWrap/>
            <w:vAlign w:val="center"/>
          </w:tcPr>
          <w:p w14:paraId="48B403D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L</w:t>
            </w:r>
            <w:r w:rsidRPr="008207E0">
              <w:rPr>
                <w:rFonts w:eastAsia="Times New Roman" w:cs="Arial"/>
                <w:color w:val="000000"/>
                <w:kern w:val="0"/>
                <w:szCs w:val="24"/>
                <w:vertAlign w:val="subscript"/>
              </w:rPr>
              <w:t>M</w:t>
            </w:r>
          </w:p>
        </w:tc>
        <w:tc>
          <w:tcPr>
            <w:tcW w:w="621" w:type="pct"/>
            <w:tcBorders>
              <w:top w:val="nil"/>
              <w:left w:val="nil"/>
              <w:bottom w:val="single" w:sz="4" w:space="0" w:color="auto"/>
              <w:right w:val="single" w:sz="4" w:space="0" w:color="auto"/>
            </w:tcBorders>
            <w:shd w:val="clear" w:color="auto" w:fill="auto"/>
            <w:noWrap/>
            <w:vAlign w:val="bottom"/>
          </w:tcPr>
          <w:p w14:paraId="3D0399AF"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4E2B94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514" w:type="pct"/>
            <w:tcBorders>
              <w:top w:val="nil"/>
              <w:left w:val="nil"/>
              <w:bottom w:val="single" w:sz="4" w:space="0" w:color="auto"/>
              <w:right w:val="double" w:sz="6" w:space="0" w:color="auto"/>
            </w:tcBorders>
            <w:shd w:val="clear" w:color="auto" w:fill="auto"/>
            <w:vAlign w:val="center"/>
          </w:tcPr>
          <w:p w14:paraId="78FA7DEE" w14:textId="77777777" w:rsidR="0081399B" w:rsidRPr="008207E0" w:rsidRDefault="0081399B" w:rsidP="00150154">
            <w:pPr>
              <w:widowControl w:val="0"/>
              <w:spacing w:line="252" w:lineRule="auto"/>
              <w:jc w:val="center"/>
              <w:rPr>
                <w:rFonts w:eastAsia="Times New Roman" w:cs="Arial"/>
                <w:b/>
                <w:bCs/>
                <w:color w:val="000000"/>
                <w:kern w:val="0"/>
                <w:szCs w:val="24"/>
              </w:rPr>
            </w:pPr>
          </w:p>
        </w:tc>
      </w:tr>
      <w:tr w:rsidR="0081399B" w:rsidRPr="008207E0" w14:paraId="68033FBE"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632A90BF"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Độ chôn sâu của lưới theo tiêu chuẩn</w:t>
            </w:r>
          </w:p>
        </w:tc>
        <w:tc>
          <w:tcPr>
            <w:tcW w:w="621" w:type="pct"/>
            <w:tcBorders>
              <w:top w:val="nil"/>
              <w:left w:val="nil"/>
              <w:bottom w:val="single" w:sz="4" w:space="0" w:color="auto"/>
              <w:right w:val="single" w:sz="4" w:space="0" w:color="auto"/>
            </w:tcBorders>
            <w:shd w:val="clear" w:color="auto" w:fill="auto"/>
            <w:noWrap/>
            <w:vAlign w:val="bottom"/>
          </w:tcPr>
          <w:p w14:paraId="72FFDFE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h</w:t>
            </w:r>
            <w:r w:rsidRPr="008207E0">
              <w:rPr>
                <w:rFonts w:eastAsia="Times New Roman" w:cs="Arial"/>
                <w:kern w:val="0"/>
                <w:szCs w:val="24"/>
                <w:vertAlign w:val="subscript"/>
              </w:rPr>
              <w:t>0</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5D3E808E"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41D6B25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514" w:type="pct"/>
            <w:tcBorders>
              <w:top w:val="nil"/>
              <w:left w:val="nil"/>
              <w:bottom w:val="single" w:sz="4" w:space="0" w:color="auto"/>
              <w:right w:val="double" w:sz="6" w:space="0" w:color="auto"/>
            </w:tcBorders>
            <w:shd w:val="clear" w:color="auto" w:fill="auto"/>
            <w:vAlign w:val="center"/>
          </w:tcPr>
          <w:p w14:paraId="6485470A" w14:textId="77777777" w:rsidR="0081399B" w:rsidRPr="008207E0" w:rsidRDefault="0081399B" w:rsidP="00150154">
            <w:pPr>
              <w:widowControl w:val="0"/>
              <w:spacing w:line="252" w:lineRule="auto"/>
              <w:jc w:val="center"/>
              <w:rPr>
                <w:rFonts w:eastAsia="Times New Roman" w:cs="Arial"/>
                <w:b/>
                <w:bCs/>
                <w:color w:val="000000"/>
                <w:kern w:val="0"/>
                <w:szCs w:val="24"/>
              </w:rPr>
            </w:pPr>
          </w:p>
        </w:tc>
      </w:tr>
      <w:tr w:rsidR="0081399B" w:rsidRPr="008207E0" w14:paraId="42222049"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center"/>
          </w:tcPr>
          <w:p w14:paraId="5FB1588D" w14:textId="77777777" w:rsidR="0081399B" w:rsidRPr="008207E0" w:rsidRDefault="0081399B" w:rsidP="00150154">
            <w:pPr>
              <w:widowControl w:val="0"/>
              <w:spacing w:line="252" w:lineRule="auto"/>
              <w:rPr>
                <w:rFonts w:eastAsia="Times New Roman" w:cs="Arial"/>
                <w:color w:val="000000"/>
                <w:kern w:val="0"/>
                <w:szCs w:val="24"/>
              </w:rPr>
            </w:pPr>
          </w:p>
        </w:tc>
        <w:tc>
          <w:tcPr>
            <w:tcW w:w="621" w:type="pct"/>
            <w:tcBorders>
              <w:top w:val="nil"/>
              <w:left w:val="nil"/>
              <w:bottom w:val="single" w:sz="4" w:space="0" w:color="auto"/>
              <w:right w:val="single" w:sz="4" w:space="0" w:color="auto"/>
            </w:tcBorders>
            <w:shd w:val="clear" w:color="auto" w:fill="auto"/>
            <w:noWrap/>
            <w:vAlign w:val="bottom"/>
          </w:tcPr>
          <w:p w14:paraId="319F1515"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n</w:t>
            </w:r>
            <w:r w:rsidRPr="008207E0">
              <w:rPr>
                <w:rFonts w:eastAsia="Times New Roman" w:cs="Arial"/>
                <w:kern w:val="0"/>
                <w:szCs w:val="24"/>
                <w:vertAlign w:val="subscript"/>
              </w:rPr>
              <w:t>a</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3EF883C5"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5EE3FECC" w14:textId="77777777" w:rsidR="0081399B" w:rsidRPr="008207E0" w:rsidRDefault="0081399B" w:rsidP="00150154">
            <w:pPr>
              <w:widowControl w:val="0"/>
              <w:spacing w:line="252" w:lineRule="auto"/>
              <w:rPr>
                <w:rFonts w:eastAsia="Times New Roman" w:cs="Arial"/>
                <w:kern w:val="0"/>
                <w:szCs w:val="24"/>
              </w:rPr>
            </w:pPr>
          </w:p>
        </w:tc>
        <w:tc>
          <w:tcPr>
            <w:tcW w:w="514" w:type="pct"/>
            <w:tcBorders>
              <w:top w:val="nil"/>
              <w:left w:val="nil"/>
              <w:bottom w:val="single" w:sz="4" w:space="0" w:color="auto"/>
              <w:right w:val="double" w:sz="6" w:space="0" w:color="auto"/>
            </w:tcBorders>
            <w:shd w:val="clear" w:color="auto" w:fill="auto"/>
            <w:vAlign w:val="bottom"/>
          </w:tcPr>
          <w:p w14:paraId="6BB2B6F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r>
      <w:tr w:rsidR="0081399B" w:rsidRPr="008207E0" w14:paraId="14C9B1FD"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center"/>
          </w:tcPr>
          <w:p w14:paraId="323D626B" w14:textId="77777777" w:rsidR="0081399B" w:rsidRPr="008207E0" w:rsidRDefault="0081399B" w:rsidP="00150154">
            <w:pPr>
              <w:widowControl w:val="0"/>
              <w:spacing w:line="252" w:lineRule="auto"/>
              <w:rPr>
                <w:rFonts w:eastAsia="Times New Roman" w:cs="Arial"/>
                <w:color w:val="000000"/>
                <w:kern w:val="0"/>
                <w:szCs w:val="24"/>
              </w:rPr>
            </w:pPr>
          </w:p>
        </w:tc>
        <w:tc>
          <w:tcPr>
            <w:tcW w:w="621" w:type="pct"/>
            <w:tcBorders>
              <w:top w:val="nil"/>
              <w:left w:val="nil"/>
              <w:bottom w:val="single" w:sz="4" w:space="0" w:color="auto"/>
              <w:right w:val="single" w:sz="4" w:space="0" w:color="auto"/>
            </w:tcBorders>
            <w:shd w:val="clear" w:color="auto" w:fill="auto"/>
            <w:noWrap/>
            <w:vAlign w:val="bottom"/>
          </w:tcPr>
          <w:p w14:paraId="77F56ACD"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n</w:t>
            </w:r>
            <w:r w:rsidRPr="008207E0">
              <w:rPr>
                <w:rFonts w:eastAsia="Times New Roman" w:cs="Arial"/>
                <w:kern w:val="0"/>
                <w:szCs w:val="24"/>
                <w:vertAlign w:val="subscript"/>
              </w:rPr>
              <w:t>b</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1D0F22B3"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68B2F9FA" w14:textId="77777777" w:rsidR="0081399B" w:rsidRPr="008207E0" w:rsidRDefault="0081399B" w:rsidP="00150154">
            <w:pPr>
              <w:widowControl w:val="0"/>
              <w:spacing w:line="252" w:lineRule="auto"/>
              <w:rPr>
                <w:rFonts w:eastAsia="Times New Roman" w:cs="Arial"/>
                <w:kern w:val="0"/>
                <w:szCs w:val="24"/>
              </w:rPr>
            </w:pPr>
          </w:p>
        </w:tc>
        <w:tc>
          <w:tcPr>
            <w:tcW w:w="514" w:type="pct"/>
            <w:tcBorders>
              <w:top w:val="nil"/>
              <w:left w:val="nil"/>
              <w:bottom w:val="single" w:sz="4" w:space="0" w:color="auto"/>
              <w:right w:val="double" w:sz="6" w:space="0" w:color="auto"/>
            </w:tcBorders>
            <w:shd w:val="clear" w:color="auto" w:fill="auto"/>
            <w:vAlign w:val="bottom"/>
          </w:tcPr>
          <w:p w14:paraId="352CDA9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r>
      <w:tr w:rsidR="0081399B" w:rsidRPr="008207E0" w14:paraId="3B3100D1"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18BDEB10"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w:t>
            </w:r>
          </w:p>
        </w:tc>
        <w:tc>
          <w:tcPr>
            <w:tcW w:w="621" w:type="pct"/>
            <w:tcBorders>
              <w:top w:val="nil"/>
              <w:left w:val="nil"/>
              <w:bottom w:val="single" w:sz="4" w:space="0" w:color="auto"/>
              <w:right w:val="single" w:sz="4" w:space="0" w:color="auto"/>
            </w:tcBorders>
            <w:shd w:val="clear" w:color="auto" w:fill="auto"/>
            <w:noWrap/>
            <w:vAlign w:val="bottom"/>
          </w:tcPr>
          <w:p w14:paraId="48EF8879"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n</w:t>
            </w:r>
            <w:r w:rsidRPr="008207E0">
              <w:rPr>
                <w:rFonts w:eastAsia="Times New Roman" w:cs="Arial"/>
                <w:kern w:val="0"/>
                <w:szCs w:val="24"/>
                <w:vertAlign w:val="subscript"/>
              </w:rPr>
              <w:t>c</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2853649F"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2247F95C" w14:textId="77777777" w:rsidR="0081399B" w:rsidRPr="008207E0" w:rsidRDefault="0081399B" w:rsidP="00150154">
            <w:pPr>
              <w:widowControl w:val="0"/>
              <w:spacing w:line="252" w:lineRule="auto"/>
              <w:rPr>
                <w:rFonts w:eastAsia="Times New Roman" w:cs="Arial"/>
                <w:kern w:val="0"/>
                <w:szCs w:val="24"/>
              </w:rPr>
            </w:pPr>
          </w:p>
        </w:tc>
        <w:tc>
          <w:tcPr>
            <w:tcW w:w="514" w:type="pct"/>
            <w:tcBorders>
              <w:top w:val="nil"/>
              <w:left w:val="nil"/>
              <w:bottom w:val="single" w:sz="4" w:space="0" w:color="auto"/>
              <w:right w:val="double" w:sz="6" w:space="0" w:color="auto"/>
            </w:tcBorders>
            <w:shd w:val="clear" w:color="auto" w:fill="auto"/>
            <w:vAlign w:val="bottom"/>
          </w:tcPr>
          <w:p w14:paraId="3E3610D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r>
      <w:tr w:rsidR="0081399B" w:rsidRPr="008207E0" w14:paraId="7B4CF883"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61F91D4D"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w:t>
            </w:r>
          </w:p>
        </w:tc>
        <w:tc>
          <w:tcPr>
            <w:tcW w:w="621" w:type="pct"/>
            <w:tcBorders>
              <w:top w:val="nil"/>
              <w:left w:val="nil"/>
              <w:bottom w:val="single" w:sz="4" w:space="0" w:color="auto"/>
              <w:right w:val="single" w:sz="4" w:space="0" w:color="auto"/>
            </w:tcBorders>
            <w:shd w:val="clear" w:color="auto" w:fill="auto"/>
            <w:noWrap/>
            <w:vAlign w:val="bottom"/>
          </w:tcPr>
          <w:p w14:paraId="2CE608D6"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n</w:t>
            </w:r>
            <w:r w:rsidRPr="008207E0">
              <w:rPr>
                <w:rFonts w:eastAsia="Times New Roman" w:cs="Arial"/>
                <w:kern w:val="0"/>
                <w:szCs w:val="24"/>
                <w:vertAlign w:val="subscript"/>
              </w:rPr>
              <w:t>d</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0FEDC8DF"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303FBF4C" w14:textId="77777777" w:rsidR="0081399B" w:rsidRPr="008207E0" w:rsidRDefault="0081399B" w:rsidP="00150154">
            <w:pPr>
              <w:widowControl w:val="0"/>
              <w:spacing w:line="252" w:lineRule="auto"/>
              <w:rPr>
                <w:rFonts w:eastAsia="Times New Roman" w:cs="Arial"/>
                <w:kern w:val="0"/>
                <w:szCs w:val="24"/>
              </w:rPr>
            </w:pPr>
          </w:p>
        </w:tc>
        <w:tc>
          <w:tcPr>
            <w:tcW w:w="514" w:type="pct"/>
            <w:tcBorders>
              <w:top w:val="nil"/>
              <w:left w:val="nil"/>
              <w:bottom w:val="single" w:sz="4" w:space="0" w:color="auto"/>
              <w:right w:val="double" w:sz="6" w:space="0" w:color="auto"/>
            </w:tcBorders>
            <w:shd w:val="clear" w:color="auto" w:fill="auto"/>
            <w:vAlign w:val="bottom"/>
          </w:tcPr>
          <w:p w14:paraId="189A87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r>
      <w:tr w:rsidR="0081399B" w:rsidRPr="008207E0" w14:paraId="73CBB839"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52E6B093"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w:t>
            </w:r>
            <w:r w:rsidRPr="008207E0">
              <w:rPr>
                <w:rFonts w:eastAsia="Times New Roman" w:cs="Arial"/>
                <w:kern w:val="0"/>
                <w:szCs w:val="24"/>
              </w:rPr>
              <w:t>n</w:t>
            </w:r>
            <w:r w:rsidRPr="008207E0">
              <w:rPr>
                <w:rFonts w:eastAsia="Times New Roman" w:cs="Arial"/>
                <w:kern w:val="0"/>
                <w:szCs w:val="24"/>
                <w:vertAlign w:val="subscript"/>
              </w:rPr>
              <w:t>a*</w:t>
            </w:r>
            <w:r w:rsidRPr="008207E0">
              <w:rPr>
                <w:rFonts w:eastAsia="Times New Roman" w:cs="Arial"/>
                <w:kern w:val="0"/>
                <w:szCs w:val="24"/>
              </w:rPr>
              <w:t>n</w:t>
            </w:r>
            <w:r w:rsidRPr="008207E0">
              <w:rPr>
                <w:rFonts w:eastAsia="Times New Roman" w:cs="Arial"/>
                <w:kern w:val="0"/>
                <w:szCs w:val="24"/>
                <w:vertAlign w:val="subscript"/>
              </w:rPr>
              <w:t>b*</w:t>
            </w:r>
            <w:r w:rsidRPr="008207E0">
              <w:rPr>
                <w:rFonts w:eastAsia="Times New Roman" w:cs="Arial"/>
                <w:kern w:val="0"/>
                <w:szCs w:val="24"/>
              </w:rPr>
              <w:t>n</w:t>
            </w:r>
            <w:r w:rsidRPr="008207E0">
              <w:rPr>
                <w:rFonts w:eastAsia="Times New Roman" w:cs="Arial"/>
                <w:kern w:val="0"/>
                <w:szCs w:val="24"/>
                <w:vertAlign w:val="subscript"/>
              </w:rPr>
              <w:t>c*</w:t>
            </w:r>
            <w:r w:rsidRPr="008207E0">
              <w:rPr>
                <w:rFonts w:eastAsia="Times New Roman" w:cs="Arial"/>
                <w:kern w:val="0"/>
                <w:szCs w:val="24"/>
              </w:rPr>
              <w:t>n</w:t>
            </w:r>
            <w:r w:rsidRPr="008207E0">
              <w:rPr>
                <w:rFonts w:eastAsia="Times New Roman" w:cs="Arial"/>
                <w:kern w:val="0"/>
                <w:szCs w:val="24"/>
                <w:vertAlign w:val="subscript"/>
              </w:rPr>
              <w:t>d</w:t>
            </w:r>
          </w:p>
        </w:tc>
        <w:tc>
          <w:tcPr>
            <w:tcW w:w="621" w:type="pct"/>
            <w:tcBorders>
              <w:top w:val="nil"/>
              <w:left w:val="nil"/>
              <w:bottom w:val="single" w:sz="4" w:space="0" w:color="auto"/>
              <w:right w:val="single" w:sz="4" w:space="0" w:color="auto"/>
            </w:tcBorders>
            <w:shd w:val="clear" w:color="auto" w:fill="auto"/>
            <w:noWrap/>
            <w:vAlign w:val="bottom"/>
          </w:tcPr>
          <w:p w14:paraId="7710E252"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n =</w:t>
            </w:r>
          </w:p>
        </w:tc>
        <w:tc>
          <w:tcPr>
            <w:tcW w:w="621" w:type="pct"/>
            <w:tcBorders>
              <w:top w:val="nil"/>
              <w:left w:val="nil"/>
              <w:bottom w:val="single" w:sz="4" w:space="0" w:color="auto"/>
              <w:right w:val="single" w:sz="4" w:space="0" w:color="auto"/>
            </w:tcBorders>
            <w:shd w:val="clear" w:color="auto" w:fill="auto"/>
            <w:noWrap/>
            <w:vAlign w:val="bottom"/>
          </w:tcPr>
          <w:p w14:paraId="5DC76BB5"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467BEBC6" w14:textId="77777777" w:rsidR="0081399B" w:rsidRPr="008207E0" w:rsidRDefault="0081399B" w:rsidP="00150154">
            <w:pPr>
              <w:widowControl w:val="0"/>
              <w:spacing w:line="252" w:lineRule="auto"/>
              <w:rPr>
                <w:rFonts w:eastAsia="Times New Roman" w:cs="Arial"/>
                <w:kern w:val="0"/>
                <w:szCs w:val="24"/>
              </w:rPr>
            </w:pPr>
          </w:p>
        </w:tc>
        <w:tc>
          <w:tcPr>
            <w:tcW w:w="514" w:type="pct"/>
            <w:tcBorders>
              <w:top w:val="nil"/>
              <w:left w:val="nil"/>
              <w:bottom w:val="single" w:sz="4" w:space="0" w:color="auto"/>
              <w:right w:val="double" w:sz="6" w:space="0" w:color="auto"/>
            </w:tcBorders>
            <w:shd w:val="clear" w:color="auto" w:fill="auto"/>
            <w:vAlign w:val="bottom"/>
          </w:tcPr>
          <w:p w14:paraId="1B10EFC9" w14:textId="77777777" w:rsidR="0081399B" w:rsidRPr="008207E0" w:rsidRDefault="0081399B" w:rsidP="00150154">
            <w:pPr>
              <w:widowControl w:val="0"/>
              <w:spacing w:line="252" w:lineRule="auto"/>
              <w:jc w:val="center"/>
              <w:rPr>
                <w:rFonts w:eastAsia="Times New Roman" w:cs="Arial"/>
                <w:kern w:val="0"/>
                <w:szCs w:val="24"/>
              </w:rPr>
            </w:pPr>
          </w:p>
        </w:tc>
      </w:tr>
      <w:tr w:rsidR="0081399B" w:rsidRPr="008207E0" w14:paraId="526C0843"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69676A7A"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w:t>
            </w:r>
          </w:p>
        </w:tc>
        <w:tc>
          <w:tcPr>
            <w:tcW w:w="621" w:type="pct"/>
            <w:tcBorders>
              <w:top w:val="nil"/>
              <w:left w:val="nil"/>
              <w:bottom w:val="single" w:sz="4" w:space="0" w:color="auto"/>
              <w:right w:val="single" w:sz="4" w:space="0" w:color="auto"/>
            </w:tcBorders>
            <w:shd w:val="clear" w:color="auto" w:fill="auto"/>
            <w:noWrap/>
            <w:vAlign w:val="bottom"/>
          </w:tcPr>
          <w:p w14:paraId="3F6CA941"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K</w:t>
            </w:r>
            <w:r w:rsidRPr="008207E0">
              <w:rPr>
                <w:rFonts w:eastAsia="Times New Roman" w:cs="Arial"/>
                <w:kern w:val="0"/>
                <w:szCs w:val="24"/>
                <w:vertAlign w:val="subscript"/>
              </w:rPr>
              <w:t>h</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46A601C6"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699ED6A1" w14:textId="77777777" w:rsidR="0081399B" w:rsidRPr="008207E0" w:rsidRDefault="0081399B" w:rsidP="00150154">
            <w:pPr>
              <w:widowControl w:val="0"/>
              <w:spacing w:line="252" w:lineRule="auto"/>
              <w:rPr>
                <w:rFonts w:eastAsia="Times New Roman" w:cs="Arial"/>
                <w:kern w:val="0"/>
                <w:szCs w:val="24"/>
              </w:rPr>
            </w:pPr>
          </w:p>
        </w:tc>
        <w:tc>
          <w:tcPr>
            <w:tcW w:w="514" w:type="pct"/>
            <w:tcBorders>
              <w:top w:val="nil"/>
              <w:left w:val="nil"/>
              <w:bottom w:val="single" w:sz="4" w:space="0" w:color="auto"/>
              <w:right w:val="double" w:sz="6" w:space="0" w:color="auto"/>
            </w:tcBorders>
            <w:shd w:val="clear" w:color="auto" w:fill="auto"/>
            <w:vAlign w:val="bottom"/>
          </w:tcPr>
          <w:p w14:paraId="0D9CC631"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(17)</w:t>
            </w:r>
          </w:p>
        </w:tc>
      </w:tr>
      <w:tr w:rsidR="0081399B" w:rsidRPr="008207E0" w14:paraId="31012F39"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1585D09A"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 </w:t>
            </w:r>
          </w:p>
        </w:tc>
        <w:tc>
          <w:tcPr>
            <w:tcW w:w="621" w:type="pct"/>
            <w:tcBorders>
              <w:top w:val="nil"/>
              <w:left w:val="nil"/>
              <w:bottom w:val="single" w:sz="4" w:space="0" w:color="auto"/>
              <w:right w:val="single" w:sz="4" w:space="0" w:color="auto"/>
            </w:tcBorders>
            <w:shd w:val="clear" w:color="auto" w:fill="auto"/>
            <w:noWrap/>
            <w:vAlign w:val="bottom"/>
          </w:tcPr>
          <w:p w14:paraId="49A06AC1"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K</w:t>
            </w:r>
            <w:r w:rsidRPr="008207E0">
              <w:rPr>
                <w:rFonts w:eastAsia="Times New Roman" w:cs="Arial"/>
                <w:kern w:val="0"/>
                <w:szCs w:val="24"/>
                <w:vertAlign w:val="subscript"/>
              </w:rPr>
              <w:t>ii</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2A2C3A8B"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7DCEA475" w14:textId="77777777" w:rsidR="0081399B" w:rsidRPr="008207E0" w:rsidRDefault="0081399B" w:rsidP="00150154">
            <w:pPr>
              <w:widowControl w:val="0"/>
              <w:spacing w:line="252" w:lineRule="auto"/>
              <w:rPr>
                <w:rFonts w:eastAsia="Times New Roman" w:cs="Arial"/>
                <w:kern w:val="0"/>
                <w:szCs w:val="24"/>
              </w:rPr>
            </w:pPr>
          </w:p>
        </w:tc>
        <w:tc>
          <w:tcPr>
            <w:tcW w:w="514" w:type="pct"/>
            <w:tcBorders>
              <w:top w:val="nil"/>
              <w:left w:val="nil"/>
              <w:bottom w:val="single" w:sz="4" w:space="0" w:color="auto"/>
              <w:right w:val="double" w:sz="6" w:space="0" w:color="auto"/>
            </w:tcBorders>
            <w:shd w:val="clear" w:color="auto" w:fill="auto"/>
            <w:vAlign w:val="bottom"/>
          </w:tcPr>
          <w:p w14:paraId="7B882505"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(18)</w:t>
            </w:r>
          </w:p>
        </w:tc>
      </w:tr>
      <w:tr w:rsidR="0081399B" w:rsidRPr="008207E0" w14:paraId="1ED220F0"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157D61AB"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 hiệu chỉnh</w:t>
            </w:r>
          </w:p>
        </w:tc>
        <w:tc>
          <w:tcPr>
            <w:tcW w:w="621" w:type="pct"/>
            <w:tcBorders>
              <w:top w:val="nil"/>
              <w:left w:val="nil"/>
              <w:bottom w:val="single" w:sz="4" w:space="0" w:color="auto"/>
              <w:right w:val="single" w:sz="4" w:space="0" w:color="auto"/>
            </w:tcBorders>
            <w:shd w:val="clear" w:color="auto" w:fill="auto"/>
            <w:noWrap/>
            <w:vAlign w:val="bottom"/>
          </w:tcPr>
          <w:p w14:paraId="0618AD4C"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K</w:t>
            </w:r>
            <w:r w:rsidRPr="008207E0">
              <w:rPr>
                <w:rFonts w:eastAsia="Times New Roman" w:cs="Arial"/>
                <w:kern w:val="0"/>
                <w:szCs w:val="24"/>
                <w:vertAlign w:val="subscript"/>
              </w:rPr>
              <w:t>i</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7BBCFDB8"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1C5E7621" w14:textId="77777777" w:rsidR="0081399B" w:rsidRPr="008207E0" w:rsidRDefault="0081399B" w:rsidP="00150154">
            <w:pPr>
              <w:widowControl w:val="0"/>
              <w:spacing w:line="252" w:lineRule="auto"/>
              <w:rPr>
                <w:rFonts w:eastAsia="Times New Roman" w:cs="Arial"/>
                <w:kern w:val="0"/>
                <w:szCs w:val="24"/>
              </w:rPr>
            </w:pPr>
          </w:p>
        </w:tc>
        <w:tc>
          <w:tcPr>
            <w:tcW w:w="514" w:type="pct"/>
            <w:tcBorders>
              <w:top w:val="nil"/>
              <w:left w:val="nil"/>
              <w:bottom w:val="single" w:sz="4" w:space="0" w:color="auto"/>
              <w:right w:val="double" w:sz="6" w:space="0" w:color="auto"/>
            </w:tcBorders>
            <w:shd w:val="clear" w:color="auto" w:fill="auto"/>
            <w:vAlign w:val="bottom"/>
          </w:tcPr>
          <w:p w14:paraId="6EE6943F"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(19)</w:t>
            </w:r>
          </w:p>
        </w:tc>
      </w:tr>
      <w:tr w:rsidR="0081399B" w:rsidRPr="008207E0" w14:paraId="2507242A" w14:textId="77777777" w:rsidTr="00E1388A">
        <w:trPr>
          <w:trHeight w:val="375"/>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7E4647F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color w:val="000000"/>
                <w:kern w:val="0"/>
                <w:szCs w:val="24"/>
              </w:rPr>
              <w:t>Hệ số khoảng cách</w:t>
            </w:r>
          </w:p>
        </w:tc>
        <w:tc>
          <w:tcPr>
            <w:tcW w:w="621" w:type="pct"/>
            <w:tcBorders>
              <w:top w:val="nil"/>
              <w:left w:val="nil"/>
              <w:bottom w:val="single" w:sz="4" w:space="0" w:color="auto"/>
              <w:right w:val="single" w:sz="4" w:space="0" w:color="auto"/>
            </w:tcBorders>
            <w:shd w:val="clear" w:color="auto" w:fill="auto"/>
            <w:noWrap/>
            <w:vAlign w:val="bottom"/>
          </w:tcPr>
          <w:p w14:paraId="6943B215"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K</w:t>
            </w:r>
            <w:r w:rsidRPr="008207E0">
              <w:rPr>
                <w:rFonts w:eastAsia="Times New Roman" w:cs="Arial"/>
                <w:kern w:val="0"/>
                <w:szCs w:val="24"/>
                <w:vertAlign w:val="subscript"/>
              </w:rPr>
              <w:t>s</w:t>
            </w:r>
            <w:r w:rsidRPr="008207E0">
              <w:rPr>
                <w:rFonts w:eastAsia="Times New Roman" w:cs="Arial"/>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6513CA6F"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4349F95D" w14:textId="77777777" w:rsidR="0081399B" w:rsidRPr="008207E0" w:rsidRDefault="0081399B" w:rsidP="00150154">
            <w:pPr>
              <w:widowControl w:val="0"/>
              <w:spacing w:line="252" w:lineRule="auto"/>
              <w:rPr>
                <w:rFonts w:eastAsia="Times New Roman" w:cs="Arial"/>
                <w:kern w:val="0"/>
                <w:szCs w:val="24"/>
              </w:rPr>
            </w:pPr>
          </w:p>
        </w:tc>
        <w:tc>
          <w:tcPr>
            <w:tcW w:w="514" w:type="pct"/>
            <w:tcBorders>
              <w:top w:val="nil"/>
              <w:left w:val="nil"/>
              <w:bottom w:val="single" w:sz="4" w:space="0" w:color="auto"/>
              <w:right w:val="double" w:sz="6" w:space="0" w:color="auto"/>
            </w:tcBorders>
            <w:shd w:val="clear" w:color="auto" w:fill="auto"/>
            <w:vAlign w:val="bottom"/>
          </w:tcPr>
          <w:p w14:paraId="07F033FD"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(23)</w:t>
            </w:r>
          </w:p>
        </w:tc>
      </w:tr>
      <w:tr w:rsidR="0081399B" w:rsidRPr="008207E0" w14:paraId="5F8D2F57" w14:textId="77777777" w:rsidTr="00E1388A">
        <w:trPr>
          <w:trHeight w:val="330"/>
        </w:trPr>
        <w:tc>
          <w:tcPr>
            <w:tcW w:w="2703" w:type="pct"/>
            <w:tcBorders>
              <w:top w:val="nil"/>
              <w:left w:val="double" w:sz="6" w:space="0" w:color="auto"/>
              <w:bottom w:val="single" w:sz="4" w:space="0" w:color="auto"/>
              <w:right w:val="single" w:sz="4" w:space="0" w:color="auto"/>
            </w:tcBorders>
            <w:shd w:val="clear" w:color="auto" w:fill="auto"/>
            <w:noWrap/>
            <w:vAlign w:val="bottom"/>
          </w:tcPr>
          <w:p w14:paraId="1E031C07" w14:textId="77777777" w:rsidR="0081399B" w:rsidRPr="008207E0" w:rsidRDefault="0081399B" w:rsidP="00150154">
            <w:pPr>
              <w:widowControl w:val="0"/>
              <w:spacing w:line="252" w:lineRule="auto"/>
              <w:rPr>
                <w:rFonts w:eastAsia="Times New Roman" w:cs="Arial"/>
                <w:b/>
                <w:bCs/>
                <w:color w:val="000000"/>
                <w:kern w:val="0"/>
                <w:szCs w:val="24"/>
              </w:rPr>
            </w:pPr>
            <w:r w:rsidRPr="008207E0">
              <w:rPr>
                <w:rFonts w:eastAsia="Times New Roman" w:cs="Arial"/>
                <w:b/>
                <w:bCs/>
                <w:color w:val="000000"/>
                <w:kern w:val="0"/>
                <w:szCs w:val="24"/>
              </w:rPr>
              <w:t>Điện áp tiếp xúc cho phép</w:t>
            </w:r>
          </w:p>
        </w:tc>
        <w:tc>
          <w:tcPr>
            <w:tcW w:w="621" w:type="pct"/>
            <w:tcBorders>
              <w:top w:val="nil"/>
              <w:left w:val="nil"/>
              <w:bottom w:val="single" w:sz="4" w:space="0" w:color="auto"/>
              <w:right w:val="single" w:sz="4" w:space="0" w:color="auto"/>
            </w:tcBorders>
            <w:shd w:val="clear" w:color="auto" w:fill="auto"/>
            <w:noWrap/>
            <w:vAlign w:val="bottom"/>
          </w:tcPr>
          <w:p w14:paraId="7856F7EE"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E</w:t>
            </w:r>
            <w:r w:rsidRPr="008207E0">
              <w:rPr>
                <w:rFonts w:eastAsia="Times New Roman" w:cs="Arial"/>
                <w:b/>
                <w:bCs/>
                <w:kern w:val="0"/>
                <w:szCs w:val="24"/>
                <w:vertAlign w:val="subscript"/>
              </w:rPr>
              <w:t>m</w:t>
            </w:r>
            <w:r w:rsidRPr="008207E0">
              <w:rPr>
                <w:rFonts w:eastAsia="Times New Roman" w:cs="Arial"/>
                <w:b/>
                <w:bCs/>
                <w:kern w:val="0"/>
                <w:szCs w:val="24"/>
              </w:rPr>
              <w:t xml:space="preserve"> =</w:t>
            </w:r>
          </w:p>
        </w:tc>
        <w:tc>
          <w:tcPr>
            <w:tcW w:w="621" w:type="pct"/>
            <w:tcBorders>
              <w:top w:val="nil"/>
              <w:left w:val="nil"/>
              <w:bottom w:val="single" w:sz="4" w:space="0" w:color="auto"/>
              <w:right w:val="single" w:sz="4" w:space="0" w:color="auto"/>
            </w:tcBorders>
            <w:shd w:val="clear" w:color="auto" w:fill="auto"/>
            <w:noWrap/>
            <w:vAlign w:val="bottom"/>
          </w:tcPr>
          <w:p w14:paraId="3B7258ED"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w:t>
            </w:r>
          </w:p>
        </w:tc>
        <w:tc>
          <w:tcPr>
            <w:tcW w:w="542" w:type="pct"/>
            <w:tcBorders>
              <w:top w:val="nil"/>
              <w:left w:val="nil"/>
              <w:bottom w:val="single" w:sz="4" w:space="0" w:color="auto"/>
              <w:right w:val="single" w:sz="4" w:space="0" w:color="auto"/>
            </w:tcBorders>
            <w:shd w:val="clear" w:color="auto" w:fill="auto"/>
            <w:noWrap/>
            <w:vAlign w:val="bottom"/>
          </w:tcPr>
          <w:p w14:paraId="2CCA527E"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V</w:t>
            </w:r>
          </w:p>
        </w:tc>
        <w:tc>
          <w:tcPr>
            <w:tcW w:w="514" w:type="pct"/>
            <w:tcBorders>
              <w:top w:val="nil"/>
              <w:left w:val="nil"/>
              <w:bottom w:val="single" w:sz="4" w:space="0" w:color="auto"/>
              <w:right w:val="double" w:sz="6" w:space="0" w:color="auto"/>
            </w:tcBorders>
            <w:shd w:val="clear" w:color="auto" w:fill="auto"/>
            <w:vAlign w:val="center"/>
          </w:tcPr>
          <w:p w14:paraId="68CB6FCE" w14:textId="77777777" w:rsidR="0081399B" w:rsidRPr="008207E0" w:rsidRDefault="0081399B" w:rsidP="00150154">
            <w:pPr>
              <w:widowControl w:val="0"/>
              <w:spacing w:line="252" w:lineRule="auto"/>
              <w:jc w:val="center"/>
              <w:rPr>
                <w:rFonts w:eastAsia="Times New Roman" w:cs="Arial"/>
                <w:bCs/>
                <w:color w:val="000000"/>
                <w:kern w:val="0"/>
                <w:szCs w:val="24"/>
              </w:rPr>
            </w:pPr>
            <w:r w:rsidRPr="008207E0">
              <w:rPr>
                <w:rFonts w:eastAsia="Times New Roman" w:cs="Arial"/>
                <w:bCs/>
                <w:color w:val="000000"/>
                <w:kern w:val="0"/>
                <w:szCs w:val="24"/>
              </w:rPr>
              <w:t>(11)</w:t>
            </w:r>
          </w:p>
        </w:tc>
      </w:tr>
      <w:tr w:rsidR="0081399B" w:rsidRPr="008207E0" w14:paraId="618C05A9" w14:textId="77777777" w:rsidTr="00E1388A">
        <w:trPr>
          <w:trHeight w:val="360"/>
        </w:trPr>
        <w:tc>
          <w:tcPr>
            <w:tcW w:w="2703" w:type="pct"/>
            <w:tcBorders>
              <w:top w:val="nil"/>
              <w:left w:val="double" w:sz="6" w:space="0" w:color="auto"/>
              <w:bottom w:val="double" w:sz="6" w:space="0" w:color="auto"/>
              <w:right w:val="single" w:sz="4" w:space="0" w:color="auto"/>
            </w:tcBorders>
            <w:shd w:val="clear" w:color="auto" w:fill="auto"/>
            <w:noWrap/>
            <w:vAlign w:val="bottom"/>
          </w:tcPr>
          <w:p w14:paraId="465DFFF6" w14:textId="77777777" w:rsidR="0081399B" w:rsidRPr="008207E0" w:rsidRDefault="0081399B" w:rsidP="00150154">
            <w:pPr>
              <w:widowControl w:val="0"/>
              <w:spacing w:line="252" w:lineRule="auto"/>
              <w:rPr>
                <w:rFonts w:eastAsia="Times New Roman" w:cs="Arial"/>
                <w:color w:val="000000"/>
                <w:kern w:val="0"/>
                <w:szCs w:val="24"/>
              </w:rPr>
            </w:pPr>
            <w:r w:rsidRPr="008207E0">
              <w:rPr>
                <w:rFonts w:eastAsia="Times New Roman" w:cs="Arial"/>
                <w:b/>
                <w:bCs/>
                <w:kern w:val="0"/>
                <w:szCs w:val="24"/>
              </w:rPr>
              <w:t>Kiểm tra điều kiện E</w:t>
            </w:r>
            <w:r w:rsidRPr="008207E0">
              <w:rPr>
                <w:rFonts w:eastAsia="Times New Roman" w:cs="Arial"/>
                <w:b/>
                <w:bCs/>
                <w:kern w:val="0"/>
                <w:szCs w:val="24"/>
                <w:vertAlign w:val="subscript"/>
              </w:rPr>
              <w:t>m</w:t>
            </w:r>
            <w:r w:rsidRPr="008207E0">
              <w:rPr>
                <w:rFonts w:eastAsia="Times New Roman" w:cs="Arial"/>
                <w:b/>
                <w:bCs/>
                <w:kern w:val="0"/>
                <w:szCs w:val="24"/>
              </w:rPr>
              <w:t xml:space="preserve"> &lt; E</w:t>
            </w:r>
            <w:r w:rsidRPr="008207E0">
              <w:rPr>
                <w:rFonts w:eastAsia="Times New Roman" w:cs="Arial"/>
                <w:b/>
                <w:bCs/>
                <w:kern w:val="0"/>
                <w:szCs w:val="24"/>
                <w:vertAlign w:val="subscript"/>
              </w:rPr>
              <w:t>touch 50</w:t>
            </w:r>
            <w:r w:rsidRPr="008207E0">
              <w:rPr>
                <w:rFonts w:eastAsia="Times New Roman" w:cs="Arial"/>
                <w:b/>
                <w:bCs/>
                <w:kern w:val="0"/>
                <w:szCs w:val="24"/>
              </w:rPr>
              <w:t xml:space="preserve"> </w:t>
            </w:r>
          </w:p>
        </w:tc>
        <w:tc>
          <w:tcPr>
            <w:tcW w:w="621" w:type="pct"/>
            <w:tcBorders>
              <w:top w:val="nil"/>
              <w:left w:val="nil"/>
              <w:bottom w:val="double" w:sz="6" w:space="0" w:color="auto"/>
              <w:right w:val="single" w:sz="4" w:space="0" w:color="auto"/>
            </w:tcBorders>
            <w:shd w:val="clear" w:color="auto" w:fill="auto"/>
            <w:noWrap/>
            <w:vAlign w:val="bottom"/>
          </w:tcPr>
          <w:p w14:paraId="1F3154AA" w14:textId="77777777" w:rsidR="0081399B" w:rsidRPr="008207E0" w:rsidRDefault="0081399B" w:rsidP="00150154">
            <w:pPr>
              <w:widowControl w:val="0"/>
              <w:spacing w:line="252" w:lineRule="auto"/>
              <w:jc w:val="center"/>
              <w:rPr>
                <w:rFonts w:eastAsia="Times New Roman" w:cs="Arial"/>
                <w:kern w:val="0"/>
                <w:szCs w:val="24"/>
              </w:rPr>
            </w:pPr>
          </w:p>
        </w:tc>
        <w:tc>
          <w:tcPr>
            <w:tcW w:w="621" w:type="pct"/>
            <w:tcBorders>
              <w:top w:val="nil"/>
              <w:left w:val="nil"/>
              <w:bottom w:val="double" w:sz="6" w:space="0" w:color="auto"/>
              <w:right w:val="single" w:sz="4" w:space="0" w:color="auto"/>
            </w:tcBorders>
            <w:shd w:val="clear" w:color="auto" w:fill="auto"/>
            <w:noWrap/>
            <w:vAlign w:val="bottom"/>
          </w:tcPr>
          <w:p w14:paraId="4289BE7F" w14:textId="77777777" w:rsidR="0081399B" w:rsidRPr="008207E0" w:rsidRDefault="0081399B" w:rsidP="00150154">
            <w:pPr>
              <w:widowControl w:val="0"/>
              <w:spacing w:line="252" w:lineRule="auto"/>
              <w:jc w:val="center"/>
              <w:rPr>
                <w:rFonts w:eastAsia="Times New Roman" w:cs="Arial"/>
                <w:b/>
                <w:bCs/>
                <w:kern w:val="0"/>
                <w:szCs w:val="24"/>
              </w:rPr>
            </w:pPr>
          </w:p>
        </w:tc>
        <w:tc>
          <w:tcPr>
            <w:tcW w:w="542" w:type="pct"/>
            <w:tcBorders>
              <w:top w:val="nil"/>
              <w:left w:val="nil"/>
              <w:bottom w:val="double" w:sz="6" w:space="0" w:color="auto"/>
              <w:right w:val="single" w:sz="4" w:space="0" w:color="auto"/>
            </w:tcBorders>
            <w:shd w:val="clear" w:color="auto" w:fill="auto"/>
            <w:noWrap/>
            <w:vAlign w:val="bottom"/>
          </w:tcPr>
          <w:p w14:paraId="395DE594" w14:textId="77777777" w:rsidR="0081399B" w:rsidRPr="008207E0" w:rsidRDefault="0081399B" w:rsidP="00150154">
            <w:pPr>
              <w:widowControl w:val="0"/>
              <w:spacing w:line="252" w:lineRule="auto"/>
              <w:rPr>
                <w:rFonts w:eastAsia="Times New Roman" w:cs="Arial"/>
                <w:b/>
                <w:bCs/>
                <w:kern w:val="0"/>
                <w:szCs w:val="24"/>
              </w:rPr>
            </w:pPr>
          </w:p>
        </w:tc>
        <w:tc>
          <w:tcPr>
            <w:tcW w:w="514" w:type="pct"/>
            <w:tcBorders>
              <w:top w:val="nil"/>
              <w:left w:val="nil"/>
              <w:bottom w:val="double" w:sz="6" w:space="0" w:color="auto"/>
              <w:right w:val="double" w:sz="6" w:space="0" w:color="auto"/>
            </w:tcBorders>
            <w:shd w:val="clear" w:color="auto" w:fill="auto"/>
            <w:vAlign w:val="center"/>
          </w:tcPr>
          <w:p w14:paraId="623D37A1" w14:textId="77777777" w:rsidR="0081399B" w:rsidRPr="008207E0" w:rsidRDefault="0081399B" w:rsidP="00150154">
            <w:pPr>
              <w:widowControl w:val="0"/>
              <w:spacing w:line="252" w:lineRule="auto"/>
              <w:jc w:val="center"/>
              <w:rPr>
                <w:rFonts w:eastAsia="Times New Roman" w:cs="Arial"/>
                <w:b/>
                <w:bCs/>
                <w:color w:val="000000"/>
                <w:kern w:val="0"/>
                <w:szCs w:val="24"/>
              </w:rPr>
            </w:pPr>
          </w:p>
        </w:tc>
      </w:tr>
    </w:tbl>
    <w:p w14:paraId="53C20CFE" w14:textId="77777777" w:rsidR="0081399B" w:rsidRPr="008207E0" w:rsidRDefault="0081399B" w:rsidP="00150154">
      <w:pPr>
        <w:widowControl w:val="0"/>
        <w:tabs>
          <w:tab w:val="left" w:pos="270"/>
        </w:tabs>
        <w:spacing w:line="252" w:lineRule="auto"/>
        <w:ind w:left="540"/>
        <w:rPr>
          <w:rFonts w:eastAsia="Calibri" w:cs="Arial"/>
          <w:b/>
          <w:kern w:val="0"/>
          <w:szCs w:val="24"/>
          <w:vertAlign w:val="subscript"/>
          <w:lang w:val="fr-FR"/>
        </w:rPr>
      </w:pPr>
    </w:p>
    <w:p w14:paraId="56795BFE" w14:textId="77777777" w:rsidR="0081399B" w:rsidRPr="008207E0" w:rsidRDefault="0081399B" w:rsidP="00150154">
      <w:pPr>
        <w:widowControl w:val="0"/>
        <w:tabs>
          <w:tab w:val="left" w:pos="270"/>
        </w:tabs>
        <w:spacing w:line="252" w:lineRule="auto"/>
        <w:rPr>
          <w:rFonts w:eastAsia="Calibri" w:cs="Arial"/>
          <w:b/>
          <w:kern w:val="0"/>
          <w:szCs w:val="24"/>
          <w:vertAlign w:val="subscript"/>
          <w:lang w:val="fr-FR"/>
        </w:rPr>
      </w:pPr>
      <w:r w:rsidRPr="008207E0">
        <w:rPr>
          <w:rFonts w:eastAsia="Calibri" w:cs="Arial"/>
          <w:b/>
          <w:kern w:val="0"/>
          <w:szCs w:val="24"/>
          <w:vertAlign w:val="subscript"/>
          <w:lang w:val="fr-FR"/>
        </w:rPr>
        <w:t xml:space="preserve"> </w:t>
      </w:r>
    </w:p>
    <w:p w14:paraId="08CAF273"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r w:rsidRPr="008207E0">
        <w:rPr>
          <w:rFonts w:ascii="Arial" w:eastAsia="Calibri" w:hAnsi="Arial" w:cs="Arial"/>
          <w:b/>
          <w:kern w:val="0"/>
          <w:sz w:val="24"/>
          <w:szCs w:val="24"/>
          <w:vertAlign w:val="subscript"/>
          <w:lang w:val="fr-FR"/>
        </w:rPr>
        <w:br w:type="page"/>
      </w:r>
      <w:bookmarkStart w:id="994" w:name="_Toc188048431"/>
      <w:bookmarkStart w:id="995" w:name="_Toc188050596"/>
      <w:r w:rsidRPr="008207E0">
        <w:rPr>
          <w:rFonts w:ascii="Arial" w:eastAsia="Arial" w:hAnsi="Arial" w:cs="Arial"/>
          <w:b/>
          <w:bCs/>
          <w:snapToGrid w:val="0"/>
          <w:color w:val="auto"/>
          <w:sz w:val="28"/>
          <w:szCs w:val="28"/>
        </w:rPr>
        <w:lastRenderedPageBreak/>
        <w:t>Phụ lục E. ĐÁNH SỐ THIẾT BỊ TRONG HỆ THỐNG ĐIỆN</w:t>
      </w:r>
      <w:bookmarkEnd w:id="994"/>
      <w:bookmarkEnd w:id="995"/>
    </w:p>
    <w:p w14:paraId="35C4C0DC" w14:textId="77777777" w:rsidR="008F5CB1" w:rsidRPr="008207E0" w:rsidRDefault="008F5CB1" w:rsidP="00150154">
      <w:pPr>
        <w:spacing w:line="252" w:lineRule="auto"/>
        <w:rPr>
          <w:rFonts w:cs="Arial"/>
        </w:rPr>
      </w:pPr>
    </w:p>
    <w:p w14:paraId="6CC3CAB7"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996" w:name="_Ref93819754"/>
      <w:bookmarkStart w:id="997" w:name="_Toc326655715"/>
      <w:r w:rsidRPr="008207E0">
        <w:rPr>
          <w:rFonts w:eastAsia="SimSun" w:cs="Arial"/>
          <w:b/>
          <w:kern w:val="0"/>
          <w:szCs w:val="24"/>
          <w:lang w:eastAsia="zh-CN"/>
        </w:rPr>
        <w:t xml:space="preserve">1. </w:t>
      </w:r>
      <w:bookmarkEnd w:id="996"/>
      <w:bookmarkEnd w:id="997"/>
      <w:r w:rsidRPr="008207E0">
        <w:rPr>
          <w:rFonts w:eastAsia="SimSun" w:cs="Arial"/>
          <w:b/>
          <w:kern w:val="0"/>
          <w:szCs w:val="24"/>
          <w:lang w:eastAsia="zh-CN"/>
        </w:rPr>
        <w:t>Đánh số cấp điện áp</w:t>
      </w:r>
    </w:p>
    <w:p w14:paraId="2E44BD60" w14:textId="42C5063C"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Điện áp 500 kV: </w:t>
      </w:r>
      <w:r w:rsidR="008F5CB1" w:rsidRPr="008207E0">
        <w:rPr>
          <w:rFonts w:eastAsia="SimSun" w:cs="Arial"/>
          <w:kern w:val="0"/>
          <w:szCs w:val="24"/>
          <w:lang w:eastAsia="zh-CN"/>
        </w:rPr>
        <w:tab/>
      </w:r>
      <w:r w:rsidR="008F5CB1" w:rsidRPr="008207E0">
        <w:rPr>
          <w:rFonts w:eastAsia="SimSun" w:cs="Arial"/>
          <w:kern w:val="0"/>
          <w:szCs w:val="24"/>
          <w:lang w:eastAsia="zh-CN"/>
        </w:rPr>
        <w:tab/>
      </w:r>
      <w:r w:rsidRPr="008207E0">
        <w:rPr>
          <w:rFonts w:eastAsia="SimSun" w:cs="Arial"/>
          <w:kern w:val="0"/>
          <w:szCs w:val="24"/>
          <w:lang w:eastAsia="zh-CN"/>
        </w:rPr>
        <w:t>Lấy chữ số 5</w:t>
      </w:r>
    </w:p>
    <w:p w14:paraId="1E21DF1F"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Điện áp 220 kV:         </w:t>
      </w:r>
      <w:r w:rsidRPr="008207E0">
        <w:rPr>
          <w:rFonts w:eastAsia="SimSun" w:cs="Arial"/>
          <w:kern w:val="0"/>
          <w:szCs w:val="24"/>
          <w:lang w:eastAsia="zh-CN"/>
        </w:rPr>
        <w:tab/>
        <w:t>Lấy chữ số 2</w:t>
      </w:r>
    </w:p>
    <w:p w14:paraId="14797A89"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Điện áp 110 kV:         </w:t>
      </w:r>
      <w:r w:rsidRPr="008207E0">
        <w:rPr>
          <w:rFonts w:eastAsia="SimSun" w:cs="Arial"/>
          <w:kern w:val="0"/>
          <w:szCs w:val="24"/>
          <w:lang w:eastAsia="zh-CN"/>
        </w:rPr>
        <w:tab/>
        <w:t>Lấy chữ số 1</w:t>
      </w:r>
    </w:p>
    <w:p w14:paraId="135E9E2F"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Điện áp 66 kV:          </w:t>
      </w:r>
      <w:r w:rsidRPr="008207E0">
        <w:rPr>
          <w:rFonts w:eastAsia="SimSun" w:cs="Arial"/>
          <w:kern w:val="0"/>
          <w:szCs w:val="24"/>
          <w:lang w:eastAsia="zh-CN"/>
        </w:rPr>
        <w:tab/>
        <w:t>Lấy chữ số 7</w:t>
      </w:r>
    </w:p>
    <w:p w14:paraId="2FE71E55"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Điện áp 35 kV:          </w:t>
      </w:r>
      <w:r w:rsidRPr="008207E0">
        <w:rPr>
          <w:rFonts w:eastAsia="SimSun" w:cs="Arial"/>
          <w:kern w:val="0"/>
          <w:szCs w:val="24"/>
          <w:lang w:eastAsia="zh-CN"/>
        </w:rPr>
        <w:tab/>
        <w:t>Lấy chữ số 3</w:t>
      </w:r>
    </w:p>
    <w:p w14:paraId="508371A1"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Điện áp 22 kV:          </w:t>
      </w:r>
      <w:r w:rsidRPr="008207E0">
        <w:rPr>
          <w:rFonts w:eastAsia="SimSun" w:cs="Arial"/>
          <w:kern w:val="0"/>
          <w:szCs w:val="24"/>
          <w:lang w:eastAsia="zh-CN"/>
        </w:rPr>
        <w:tab/>
        <w:t>Lấy chữ số 4</w:t>
      </w:r>
    </w:p>
    <w:p w14:paraId="5DAB03A8" w14:textId="1B8D10BA"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Điện áp 15 kV:          </w:t>
      </w:r>
      <w:r w:rsidR="008F5CB1" w:rsidRPr="008207E0">
        <w:rPr>
          <w:rFonts w:eastAsia="SimSun" w:cs="Arial"/>
          <w:kern w:val="0"/>
          <w:szCs w:val="24"/>
          <w:lang w:eastAsia="zh-CN"/>
        </w:rPr>
        <w:tab/>
      </w:r>
      <w:r w:rsidRPr="008207E0">
        <w:rPr>
          <w:rFonts w:eastAsia="SimSun" w:cs="Arial"/>
          <w:kern w:val="0"/>
          <w:szCs w:val="24"/>
          <w:lang w:eastAsia="zh-CN"/>
        </w:rPr>
        <w:t xml:space="preserve">Lấy chữ số 8 (riêng điện áp đầu cực máy phát điện, </w:t>
      </w:r>
    </w:p>
    <w:p w14:paraId="04B81987" w14:textId="0AA8B6F9"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8F5CB1" w:rsidRPr="008207E0">
        <w:rPr>
          <w:rFonts w:eastAsia="SimSun" w:cs="Arial"/>
          <w:kern w:val="0"/>
          <w:szCs w:val="24"/>
          <w:lang w:eastAsia="zh-CN"/>
        </w:rPr>
        <w:tab/>
      </w:r>
      <w:r w:rsidR="008F5CB1" w:rsidRPr="008207E0">
        <w:rPr>
          <w:rFonts w:eastAsia="SimSun" w:cs="Arial"/>
          <w:kern w:val="0"/>
          <w:szCs w:val="24"/>
          <w:lang w:eastAsia="zh-CN"/>
        </w:rPr>
        <w:tab/>
      </w:r>
      <w:r w:rsidR="008F5CB1" w:rsidRPr="008207E0">
        <w:rPr>
          <w:rFonts w:eastAsia="SimSun" w:cs="Arial"/>
          <w:kern w:val="0"/>
          <w:szCs w:val="24"/>
          <w:lang w:eastAsia="zh-CN"/>
        </w:rPr>
        <w:tab/>
      </w:r>
      <w:r w:rsidRPr="008207E0">
        <w:rPr>
          <w:rFonts w:eastAsia="SimSun" w:cs="Arial"/>
          <w:kern w:val="0"/>
          <w:szCs w:val="24"/>
          <w:lang w:eastAsia="zh-CN"/>
        </w:rPr>
        <w:t xml:space="preserve">máy bù đồng bộ </w:t>
      </w:r>
      <w:r w:rsidR="008F5CB1" w:rsidRPr="008207E0">
        <w:rPr>
          <w:rFonts w:eastAsia="SimSun" w:cs="Arial"/>
          <w:kern w:val="0"/>
          <w:szCs w:val="24"/>
          <w:lang w:eastAsia="zh-CN"/>
        </w:rPr>
        <w:t>≥</w:t>
      </w:r>
      <w:r w:rsidRPr="008207E0">
        <w:rPr>
          <w:rFonts w:eastAsia="SimSun" w:cs="Arial"/>
          <w:kern w:val="0"/>
          <w:szCs w:val="24"/>
          <w:lang w:eastAsia="zh-CN"/>
        </w:rPr>
        <w:t xml:space="preserve"> 15 kV đều lấy số 9);</w:t>
      </w:r>
    </w:p>
    <w:p w14:paraId="25B80D30" w14:textId="6652D441"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Điện áp 10 kV: </w:t>
      </w:r>
      <w:r w:rsidRPr="008207E0">
        <w:rPr>
          <w:rFonts w:eastAsia="SimSun" w:cs="Arial"/>
          <w:kern w:val="0"/>
          <w:szCs w:val="24"/>
          <w:lang w:eastAsia="zh-CN"/>
        </w:rPr>
        <w:tab/>
        <w:t xml:space="preserve">         </w:t>
      </w:r>
      <w:r w:rsidR="008F5CB1" w:rsidRPr="008207E0">
        <w:rPr>
          <w:rFonts w:eastAsia="SimSun" w:cs="Arial"/>
          <w:kern w:val="0"/>
          <w:szCs w:val="24"/>
          <w:lang w:eastAsia="zh-CN"/>
        </w:rPr>
        <w:tab/>
      </w:r>
      <w:r w:rsidRPr="008207E0">
        <w:rPr>
          <w:rFonts w:eastAsia="SimSun" w:cs="Arial"/>
          <w:kern w:val="0"/>
          <w:szCs w:val="24"/>
          <w:lang w:eastAsia="zh-CN"/>
        </w:rPr>
        <w:t xml:space="preserve">Lấy chữ số 9 (điện áp đầu cực máy phát điện, </w:t>
      </w:r>
    </w:p>
    <w:p w14:paraId="20DEA64F" w14:textId="1BDCBAEB"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8F5CB1" w:rsidRPr="008207E0">
        <w:rPr>
          <w:rFonts w:eastAsia="SimSun" w:cs="Arial"/>
          <w:kern w:val="0"/>
          <w:szCs w:val="24"/>
          <w:lang w:eastAsia="zh-CN"/>
        </w:rPr>
        <w:tab/>
      </w:r>
      <w:r w:rsidRPr="008207E0">
        <w:rPr>
          <w:rFonts w:eastAsia="SimSun" w:cs="Arial"/>
          <w:kern w:val="0"/>
          <w:szCs w:val="24"/>
          <w:lang w:eastAsia="zh-CN"/>
        </w:rPr>
        <w:t xml:space="preserve">máy bù đồng bộ </w:t>
      </w:r>
      <w:r w:rsidR="008F5CB1" w:rsidRPr="008207E0">
        <w:rPr>
          <w:rFonts w:eastAsia="SimSun" w:cs="Arial"/>
          <w:kern w:val="0"/>
          <w:szCs w:val="24"/>
          <w:lang w:eastAsia="zh-CN"/>
        </w:rPr>
        <w:t>≥</w:t>
      </w:r>
      <w:r w:rsidRPr="008207E0">
        <w:rPr>
          <w:rFonts w:eastAsia="SimSun" w:cs="Arial"/>
          <w:kern w:val="0"/>
          <w:szCs w:val="24"/>
          <w:lang w:eastAsia="zh-CN"/>
        </w:rPr>
        <w:t xml:space="preserve"> 10 kV đều lấy số 9); </w:t>
      </w:r>
    </w:p>
    <w:p w14:paraId="189EDD33" w14:textId="1EA2CB02"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Điện áp 6 kV:           </w:t>
      </w:r>
      <w:r w:rsidR="008F5CB1" w:rsidRPr="008207E0">
        <w:rPr>
          <w:rFonts w:eastAsia="SimSun" w:cs="Arial"/>
          <w:kern w:val="0"/>
          <w:szCs w:val="24"/>
          <w:lang w:eastAsia="zh-CN"/>
        </w:rPr>
        <w:tab/>
      </w:r>
      <w:r w:rsidRPr="008207E0">
        <w:rPr>
          <w:rFonts w:eastAsia="SimSun" w:cs="Arial"/>
          <w:kern w:val="0"/>
          <w:szCs w:val="24"/>
          <w:lang w:eastAsia="zh-CN"/>
        </w:rPr>
        <w:t xml:space="preserve">Lấy chữ số 6 (điện áp đầu cực máy phát điện, </w:t>
      </w:r>
    </w:p>
    <w:p w14:paraId="21989F5B" w14:textId="12A5BB3A"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8F5CB1" w:rsidRPr="008207E0">
        <w:rPr>
          <w:rFonts w:eastAsia="SimSun" w:cs="Arial"/>
          <w:kern w:val="0"/>
          <w:szCs w:val="24"/>
          <w:lang w:eastAsia="zh-CN"/>
        </w:rPr>
        <w:tab/>
      </w:r>
      <w:r w:rsidRPr="008207E0">
        <w:rPr>
          <w:rFonts w:eastAsia="SimSun" w:cs="Arial"/>
          <w:kern w:val="0"/>
          <w:szCs w:val="24"/>
          <w:lang w:eastAsia="zh-CN"/>
        </w:rPr>
        <w:t>máy bù đồng bộ &lt; 10 kV đều lấy số 6);</w:t>
      </w:r>
    </w:p>
    <w:p w14:paraId="772637E1"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Các cấp điện áp khác do cấp điều độ điều khiển tự quy định.</w:t>
      </w:r>
    </w:p>
    <w:p w14:paraId="103A9A11"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998" w:name="_Toc326655716"/>
      <w:r w:rsidRPr="008207E0">
        <w:rPr>
          <w:rFonts w:eastAsia="SimSun" w:cs="Arial"/>
          <w:b/>
          <w:kern w:val="0"/>
          <w:szCs w:val="24"/>
          <w:lang w:eastAsia="zh-CN"/>
        </w:rPr>
        <w:t xml:space="preserve">2. </w:t>
      </w:r>
      <w:bookmarkEnd w:id="998"/>
      <w:r w:rsidRPr="008207E0">
        <w:rPr>
          <w:rFonts w:eastAsia="SimSun" w:cs="Arial"/>
          <w:b/>
          <w:kern w:val="0"/>
          <w:szCs w:val="24"/>
          <w:lang w:eastAsia="zh-CN"/>
        </w:rPr>
        <w:t>Đặt tên thanh cái</w:t>
      </w:r>
    </w:p>
    <w:p w14:paraId="3335443C" w14:textId="77777777" w:rsidR="0081399B" w:rsidRPr="008207E0" w:rsidRDefault="0081399B" w:rsidP="00150154">
      <w:pPr>
        <w:widowControl w:val="0"/>
        <w:tabs>
          <w:tab w:val="num" w:pos="741"/>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Ký tự thứ nhất lấy là chữ C.</w:t>
      </w:r>
    </w:p>
    <w:p w14:paraId="1D878545" w14:textId="77777777" w:rsidR="0081399B" w:rsidRPr="008207E0" w:rsidRDefault="0081399B" w:rsidP="00150154">
      <w:pPr>
        <w:widowControl w:val="0"/>
        <w:tabs>
          <w:tab w:val="num" w:pos="741"/>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Ký tự thứ hai chỉ cấp điện áp, được lấy theo quy định tại Khoản 1 của Quy định này.</w:t>
      </w:r>
    </w:p>
    <w:p w14:paraId="731068E0" w14:textId="77777777" w:rsidR="0081399B" w:rsidRPr="008207E0" w:rsidRDefault="0081399B" w:rsidP="00150154">
      <w:pPr>
        <w:widowControl w:val="0"/>
        <w:tabs>
          <w:tab w:val="num" w:pos="741"/>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Ký tự thứ ba chỉ số thứ tự thanh cái, riêng số 9 ký hiệu thanh cái vòng.</w:t>
      </w:r>
    </w:p>
    <w:p w14:paraId="57945E26" w14:textId="3A4383F6"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8F5CB1" w:rsidRPr="008207E0">
        <w:rPr>
          <w:rFonts w:eastAsia="SimSun" w:cs="Arial"/>
          <w:kern w:val="0"/>
          <w:szCs w:val="24"/>
          <w:lang w:eastAsia="zh-CN"/>
        </w:rPr>
        <w:tab/>
      </w:r>
      <w:r w:rsidRPr="008207E0">
        <w:rPr>
          <w:rFonts w:eastAsia="SimSun" w:cs="Arial"/>
          <w:kern w:val="0"/>
          <w:szCs w:val="24"/>
          <w:lang w:eastAsia="zh-CN"/>
        </w:rPr>
        <w:t>- C12: biểu thị điện áp 110 kV thanh cái số 2;</w:t>
      </w:r>
    </w:p>
    <w:p w14:paraId="71ECAC8C" w14:textId="2F830A63" w:rsidR="0081399B" w:rsidRPr="008207E0" w:rsidRDefault="0081399B" w:rsidP="00150154">
      <w:pPr>
        <w:widowControl w:val="0"/>
        <w:autoSpaceDE w:val="0"/>
        <w:autoSpaceDN w:val="0"/>
        <w:adjustRightInd w:val="0"/>
        <w:spacing w:line="252" w:lineRule="auto"/>
        <w:ind w:left="28" w:firstLine="14"/>
        <w:rPr>
          <w:rFonts w:eastAsia="SimSun" w:cs="Arial"/>
          <w:kern w:val="0"/>
          <w:szCs w:val="24"/>
          <w:lang w:eastAsia="zh-CN"/>
        </w:rPr>
      </w:pPr>
      <w:r w:rsidRPr="008207E0">
        <w:rPr>
          <w:rFonts w:eastAsia="SimSun" w:cs="Arial"/>
          <w:kern w:val="0"/>
          <w:szCs w:val="24"/>
          <w:lang w:eastAsia="zh-CN"/>
        </w:rPr>
        <w:t xml:space="preserve">        </w:t>
      </w:r>
      <w:r w:rsidR="008F5CB1" w:rsidRPr="008207E0">
        <w:rPr>
          <w:rFonts w:eastAsia="SimSun" w:cs="Arial"/>
          <w:kern w:val="0"/>
          <w:szCs w:val="24"/>
          <w:lang w:eastAsia="zh-CN"/>
        </w:rPr>
        <w:tab/>
      </w:r>
      <w:r w:rsidR="008F5CB1" w:rsidRPr="008207E0">
        <w:rPr>
          <w:rFonts w:eastAsia="SimSun" w:cs="Arial"/>
          <w:kern w:val="0"/>
          <w:szCs w:val="24"/>
          <w:lang w:eastAsia="zh-CN"/>
        </w:rPr>
        <w:tab/>
      </w:r>
      <w:r w:rsidRPr="008207E0">
        <w:rPr>
          <w:rFonts w:eastAsia="SimSun" w:cs="Arial"/>
          <w:kern w:val="0"/>
          <w:szCs w:val="24"/>
          <w:lang w:eastAsia="zh-CN"/>
        </w:rPr>
        <w:t>- C21: biểu thị điện áp 220 kV thanh cái số 1;</w:t>
      </w:r>
    </w:p>
    <w:p w14:paraId="1FA46169" w14:textId="0F8ADF44"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8F5CB1" w:rsidRPr="008207E0">
        <w:rPr>
          <w:rFonts w:eastAsia="SimSun" w:cs="Arial"/>
          <w:kern w:val="0"/>
          <w:szCs w:val="24"/>
          <w:lang w:eastAsia="zh-CN"/>
        </w:rPr>
        <w:tab/>
      </w:r>
      <w:r w:rsidR="008F5CB1" w:rsidRPr="008207E0">
        <w:rPr>
          <w:rFonts w:eastAsia="SimSun" w:cs="Arial"/>
          <w:kern w:val="0"/>
          <w:szCs w:val="24"/>
          <w:lang w:eastAsia="zh-CN"/>
        </w:rPr>
        <w:tab/>
      </w:r>
      <w:r w:rsidRPr="008207E0">
        <w:rPr>
          <w:rFonts w:eastAsia="SimSun" w:cs="Arial"/>
          <w:kern w:val="0"/>
          <w:szCs w:val="24"/>
          <w:lang w:eastAsia="zh-CN"/>
        </w:rPr>
        <w:t>- C29: biểu thị điện áp 220 kV thanh cái vòng.</w:t>
      </w:r>
    </w:p>
    <w:p w14:paraId="0039B803"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999" w:name="_Toc326655717"/>
      <w:r w:rsidRPr="008207E0">
        <w:rPr>
          <w:rFonts w:eastAsia="SimSun" w:cs="Arial"/>
          <w:b/>
          <w:kern w:val="0"/>
          <w:szCs w:val="24"/>
          <w:lang w:eastAsia="zh-CN"/>
        </w:rPr>
        <w:t xml:space="preserve">3. </w:t>
      </w:r>
      <w:bookmarkEnd w:id="999"/>
      <w:r w:rsidRPr="008207E0">
        <w:rPr>
          <w:rFonts w:eastAsia="SimSun" w:cs="Arial"/>
          <w:b/>
          <w:kern w:val="0"/>
          <w:szCs w:val="24"/>
          <w:lang w:eastAsia="zh-CN"/>
        </w:rPr>
        <w:t xml:space="preserve">Đặt tên nhà máy điện, máy bù đồng bộ </w:t>
      </w:r>
    </w:p>
    <w:p w14:paraId="41550DC7"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a) Ký tự đầu được quy định như sau: </w:t>
      </w:r>
    </w:p>
    <w:p w14:paraId="76FE5818"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Nhiệt điện hơi nước: Ký hiệu là chữ S;</w:t>
      </w:r>
    </w:p>
    <w:p w14:paraId="16867FEA" w14:textId="7CCE4886"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Thủy điện: Ký hiệu là chữ H;</w:t>
      </w:r>
    </w:p>
    <w:p w14:paraId="40E5FCC3" w14:textId="10C1316C"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Tuabin khí: ký hiệu là chữ GT;</w:t>
      </w:r>
    </w:p>
    <w:p w14:paraId="521EACFD" w14:textId="5E91AFB5"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Đuôi hơi của tuabin khí: Ký hiệu là chữ ST;</w:t>
      </w:r>
    </w:p>
    <w:p w14:paraId="7DDF522E" w14:textId="160EAACB"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Diesel: Ký hiệu là chữ D;</w:t>
      </w:r>
    </w:p>
    <w:p w14:paraId="7B609A9B"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Máy bù đồng bộ: Ký hiệu là chữ B;</w:t>
      </w:r>
    </w:p>
    <w:p w14:paraId="44181BBA" w14:textId="4BBAE0C6"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Điện nguyên tử: Ký hiệu là chữ N;</w:t>
      </w:r>
    </w:p>
    <w:p w14:paraId="6BEC8C4E" w14:textId="5B4DDA2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Điện gió: Ký hiệu là chữ G;</w:t>
      </w:r>
    </w:p>
    <w:p w14:paraId="6CCF6F17" w14:textId="54B6FC48"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Thuỷ điện tích năng: Ký hiệu là chữ P. </w:t>
      </w:r>
    </w:p>
    <w:p w14:paraId="6CE5AEC7"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b) Ký tự tiếp theo là số thứ tự của máy phát.</w:t>
      </w:r>
    </w:p>
    <w:p w14:paraId="426EF803" w14:textId="0AF94880"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8F5CB1" w:rsidRPr="008207E0">
        <w:rPr>
          <w:rFonts w:eastAsia="SimSun" w:cs="Arial"/>
          <w:kern w:val="0"/>
          <w:szCs w:val="24"/>
          <w:lang w:eastAsia="zh-CN"/>
        </w:rPr>
        <w:tab/>
      </w:r>
      <w:r w:rsidRPr="008207E0">
        <w:rPr>
          <w:rFonts w:eastAsia="SimSun" w:cs="Arial"/>
          <w:kern w:val="0"/>
          <w:szCs w:val="24"/>
          <w:lang w:eastAsia="zh-CN"/>
        </w:rPr>
        <w:t>- S1: biểu thị nhà máy phát nhiệt điện hơi tổ máy số một.</w:t>
      </w:r>
    </w:p>
    <w:p w14:paraId="362D5E56" w14:textId="121CC15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8F5CB1" w:rsidRPr="008207E0">
        <w:rPr>
          <w:rFonts w:eastAsia="SimSun" w:cs="Arial"/>
          <w:kern w:val="0"/>
          <w:szCs w:val="24"/>
          <w:lang w:eastAsia="zh-CN"/>
        </w:rPr>
        <w:tab/>
      </w:r>
      <w:r w:rsidRPr="008207E0">
        <w:rPr>
          <w:rFonts w:eastAsia="SimSun" w:cs="Arial"/>
          <w:kern w:val="0"/>
          <w:szCs w:val="24"/>
          <w:lang w:eastAsia="zh-CN"/>
        </w:rPr>
        <w:t xml:space="preserve"> </w:t>
      </w:r>
      <w:r w:rsidR="008F5CB1" w:rsidRPr="008207E0">
        <w:rPr>
          <w:rFonts w:eastAsia="SimSun" w:cs="Arial"/>
          <w:kern w:val="0"/>
          <w:szCs w:val="24"/>
          <w:lang w:eastAsia="zh-CN"/>
        </w:rPr>
        <w:tab/>
      </w:r>
      <w:r w:rsidRPr="008207E0">
        <w:rPr>
          <w:rFonts w:eastAsia="SimSun" w:cs="Arial"/>
          <w:kern w:val="0"/>
          <w:szCs w:val="24"/>
          <w:lang w:eastAsia="zh-CN"/>
        </w:rPr>
        <w:t>- GT2: biểu thị nhà máy tua -bin khí tổ máy số hai.</w:t>
      </w:r>
    </w:p>
    <w:p w14:paraId="0588DB84" w14:textId="36E7308B"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8F5CB1" w:rsidRPr="008207E0">
        <w:rPr>
          <w:rFonts w:eastAsia="SimSun" w:cs="Arial"/>
          <w:kern w:val="0"/>
          <w:szCs w:val="24"/>
          <w:lang w:eastAsia="zh-CN"/>
        </w:rPr>
        <w:tab/>
      </w:r>
      <w:r w:rsidR="008F5CB1" w:rsidRPr="008207E0">
        <w:rPr>
          <w:rFonts w:eastAsia="SimSun" w:cs="Arial"/>
          <w:kern w:val="0"/>
          <w:szCs w:val="24"/>
          <w:lang w:eastAsia="zh-CN"/>
        </w:rPr>
        <w:tab/>
      </w:r>
      <w:r w:rsidRPr="008207E0">
        <w:rPr>
          <w:rFonts w:eastAsia="SimSun" w:cs="Arial"/>
          <w:kern w:val="0"/>
          <w:szCs w:val="24"/>
          <w:lang w:eastAsia="zh-CN"/>
        </w:rPr>
        <w:t xml:space="preserve">- N1: biểu thị nhà máy điện nguyên tử tổ máy số 1. </w:t>
      </w:r>
    </w:p>
    <w:p w14:paraId="6E5A1B5C"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1000" w:name="_Toc326655718"/>
      <w:r w:rsidRPr="008207E0">
        <w:rPr>
          <w:rFonts w:eastAsia="SimSun" w:cs="Arial"/>
          <w:b/>
          <w:kern w:val="0"/>
          <w:szCs w:val="24"/>
          <w:lang w:eastAsia="zh-CN"/>
        </w:rPr>
        <w:t xml:space="preserve">4. </w:t>
      </w:r>
      <w:bookmarkEnd w:id="1000"/>
      <w:r w:rsidRPr="008207E0">
        <w:rPr>
          <w:rFonts w:eastAsia="SimSun" w:cs="Arial"/>
          <w:b/>
          <w:kern w:val="0"/>
          <w:szCs w:val="24"/>
          <w:lang w:eastAsia="zh-CN"/>
        </w:rPr>
        <w:t xml:space="preserve">Đặt tên máy biến áp  </w:t>
      </w:r>
    </w:p>
    <w:p w14:paraId="11D89269" w14:textId="5E3E1EA2"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a) Ký tự đầu được quy định như sau: </w:t>
      </w:r>
    </w:p>
    <w:p w14:paraId="3C756E88"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Máy biến áp 2 hoặc 3 dây quấn ký hiệu là chữ T;</w:t>
      </w:r>
    </w:p>
    <w:p w14:paraId="001E2D94"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Máy biến áp tự ngẫu ký hiệu là AT;</w:t>
      </w:r>
    </w:p>
    <w:p w14:paraId="20C735E6"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Máy biến áp tự dùng ký hiệu là TD;</w:t>
      </w:r>
    </w:p>
    <w:p w14:paraId="156B75B3"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Máy biến áp kích từ máy phát ký hiệu là TE;</w:t>
      </w:r>
    </w:p>
    <w:p w14:paraId="568F1E48" w14:textId="5827755D"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Máy biến áp tạo trung tính ký hiệu là TT.</w:t>
      </w:r>
    </w:p>
    <w:p w14:paraId="4B898A38" w14:textId="102A1A66"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Ký tự tiếp theo là số thứ tự của máy biến áp. Đối với máy biến áp tự dùng ký tự tiếp theo là cấp điện áp và số thứ tự. </w:t>
      </w:r>
    </w:p>
    <w:p w14:paraId="76886CEB"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 T1: biểu thị máy biến áp số một.</w:t>
      </w:r>
    </w:p>
    <w:p w14:paraId="6AC766C2" w14:textId="7DFB78B9"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8F5CB1" w:rsidRPr="008207E0">
        <w:rPr>
          <w:rFonts w:eastAsia="SimSun" w:cs="Arial"/>
          <w:kern w:val="0"/>
          <w:szCs w:val="24"/>
          <w:lang w:eastAsia="zh-CN"/>
        </w:rPr>
        <w:tab/>
      </w:r>
      <w:r w:rsidRPr="008207E0">
        <w:rPr>
          <w:rFonts w:eastAsia="SimSun" w:cs="Arial"/>
          <w:kern w:val="0"/>
          <w:szCs w:val="24"/>
          <w:lang w:eastAsia="zh-CN"/>
        </w:rPr>
        <w:t>- T2: biểu thị máy biến áp số hai.</w:t>
      </w:r>
    </w:p>
    <w:p w14:paraId="7EBE162F" w14:textId="3353499E"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8F5CB1" w:rsidRPr="008207E0">
        <w:rPr>
          <w:rFonts w:eastAsia="SimSun" w:cs="Arial"/>
          <w:kern w:val="0"/>
          <w:szCs w:val="24"/>
          <w:lang w:eastAsia="zh-CN"/>
        </w:rPr>
        <w:tab/>
      </w:r>
      <w:r w:rsidRPr="008207E0">
        <w:rPr>
          <w:rFonts w:eastAsia="SimSun" w:cs="Arial"/>
          <w:kern w:val="0"/>
          <w:szCs w:val="24"/>
          <w:lang w:eastAsia="zh-CN"/>
        </w:rPr>
        <w:t>- TD31: biểu thị máy biến áp tự dùng số một cấp điện áp 35 kV.</w:t>
      </w:r>
    </w:p>
    <w:p w14:paraId="5D661710" w14:textId="1D3C0858"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lastRenderedPageBreak/>
        <w:t xml:space="preserve">       </w:t>
      </w:r>
      <w:r w:rsidR="008F5CB1" w:rsidRPr="008207E0">
        <w:rPr>
          <w:rFonts w:eastAsia="SimSun" w:cs="Arial"/>
          <w:kern w:val="0"/>
          <w:szCs w:val="24"/>
          <w:lang w:eastAsia="zh-CN"/>
        </w:rPr>
        <w:tab/>
      </w:r>
      <w:r w:rsidRPr="008207E0">
        <w:rPr>
          <w:rFonts w:eastAsia="SimSun" w:cs="Arial"/>
          <w:kern w:val="0"/>
          <w:szCs w:val="24"/>
          <w:lang w:eastAsia="zh-CN"/>
        </w:rPr>
        <w:t xml:space="preserve">- AT1: biểu thị máy biến áp tự ngẫu số một. </w:t>
      </w:r>
    </w:p>
    <w:p w14:paraId="308FA2BF"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r w:rsidRPr="008207E0">
        <w:rPr>
          <w:rFonts w:eastAsia="SimSun" w:cs="Arial"/>
          <w:b/>
          <w:kern w:val="0"/>
          <w:szCs w:val="24"/>
          <w:lang w:eastAsia="zh-CN"/>
        </w:rPr>
        <w:t>5. Đặt tên điện trở trung tính, kháng trung tính của máy biến áp</w:t>
      </w:r>
    </w:p>
    <w:p w14:paraId="11633C60"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a) Các ký tự đầu được quy định như sau:</w:t>
      </w:r>
    </w:p>
    <w:p w14:paraId="270FF130"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Điện trở trung tính ký hiệu là RT;</w:t>
      </w:r>
    </w:p>
    <w:p w14:paraId="29A48EC3"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Kháng trung tính ký hiệu là KT; </w:t>
      </w:r>
    </w:p>
    <w:p w14:paraId="29059DE4" w14:textId="29B34E3A"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Ký tự thứ 3 lấy theo cấp điện áp cuộn dây máy biến áp nhiều cuộn dây; </w:t>
      </w:r>
    </w:p>
    <w:p w14:paraId="5786FF81" w14:textId="5ECCD48B"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c) Ký tự tiếp theo là tên của máy biến áp mà RT hoặc KT được đấu vào. </w:t>
      </w:r>
    </w:p>
    <w:p w14:paraId="7104E33C" w14:textId="256812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C86A9C" w:rsidRPr="008207E0">
        <w:rPr>
          <w:rFonts w:eastAsia="SimSun" w:cs="Arial"/>
          <w:kern w:val="0"/>
          <w:szCs w:val="24"/>
          <w:lang w:eastAsia="zh-CN"/>
        </w:rPr>
        <w:tab/>
      </w:r>
      <w:r w:rsidRPr="008207E0">
        <w:rPr>
          <w:rFonts w:eastAsia="SimSun" w:cs="Arial"/>
          <w:kern w:val="0"/>
          <w:szCs w:val="24"/>
          <w:lang w:eastAsia="zh-CN"/>
        </w:rPr>
        <w:t>- RT3T1: biểu thị điện trở trung tính cuộn dây 35 kV của máy biến áp T1.</w:t>
      </w:r>
    </w:p>
    <w:p w14:paraId="638E59CC" w14:textId="1B18E724"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C86A9C" w:rsidRPr="008207E0">
        <w:rPr>
          <w:rFonts w:eastAsia="SimSun" w:cs="Arial"/>
          <w:kern w:val="0"/>
          <w:szCs w:val="24"/>
          <w:lang w:eastAsia="zh-CN"/>
        </w:rPr>
        <w:tab/>
      </w:r>
      <w:r w:rsidR="00C86A9C" w:rsidRPr="008207E0">
        <w:rPr>
          <w:rFonts w:eastAsia="SimSun" w:cs="Arial"/>
          <w:kern w:val="0"/>
          <w:szCs w:val="24"/>
          <w:lang w:eastAsia="zh-CN"/>
        </w:rPr>
        <w:tab/>
      </w:r>
      <w:r w:rsidRPr="008207E0">
        <w:rPr>
          <w:rFonts w:eastAsia="SimSun" w:cs="Arial"/>
          <w:kern w:val="0"/>
          <w:szCs w:val="24"/>
          <w:lang w:eastAsia="zh-CN"/>
        </w:rPr>
        <w:t>- KT5AT2: biểu thị kháng trung tính của máy biến áp 500 kV AT2.</w:t>
      </w:r>
    </w:p>
    <w:p w14:paraId="6717E19D"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r w:rsidRPr="008207E0">
        <w:rPr>
          <w:rFonts w:eastAsia="SimSun" w:cs="Arial"/>
          <w:b/>
          <w:kern w:val="0"/>
          <w:szCs w:val="24"/>
          <w:lang w:eastAsia="zh-CN"/>
        </w:rPr>
        <w:t xml:space="preserve">6. Đặt tên kháng bù ngang  </w:t>
      </w:r>
      <w:r w:rsidRPr="008207E0">
        <w:rPr>
          <w:rFonts w:eastAsia="SimSun" w:cs="Arial"/>
          <w:b/>
          <w:kern w:val="0"/>
          <w:szCs w:val="24"/>
          <w:lang w:eastAsia="zh-CN"/>
        </w:rPr>
        <w:tab/>
      </w:r>
    </w:p>
    <w:p w14:paraId="1A374391" w14:textId="24993686"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a) Hai ký tự đầu là chữ KH;</w:t>
      </w:r>
    </w:p>
    <w:p w14:paraId="5527CAFF" w14:textId="24CD7D9C"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b) Ký tự thứ 3 đặc trưng cho cấp điện áp, được lấy theo quy định ở Khoản 1.</w:t>
      </w:r>
    </w:p>
    <w:p w14:paraId="72A370C0" w14:textId="7A5895B9"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c) Ký tự thứ 4 là số 0.</w:t>
      </w:r>
    </w:p>
    <w:p w14:paraId="032966F8" w14:textId="3374C20F"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d) Ký tự thứ 5 là số thứ tự của mạch mắc kháng bù ngang. </w:t>
      </w:r>
    </w:p>
    <w:p w14:paraId="665FFD40"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 KH504: biểu thị kháng bù ngang 500 kV mắc ở mạch số bốn. </w:t>
      </w:r>
    </w:p>
    <w:p w14:paraId="0B837332"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1001" w:name="_Toc326655721"/>
      <w:r w:rsidRPr="008207E0">
        <w:rPr>
          <w:rFonts w:eastAsia="SimSun" w:cs="Arial"/>
          <w:b/>
          <w:kern w:val="0"/>
          <w:szCs w:val="24"/>
          <w:lang w:eastAsia="zh-CN"/>
        </w:rPr>
        <w:t xml:space="preserve">7. </w:t>
      </w:r>
      <w:bookmarkEnd w:id="1001"/>
      <w:r w:rsidRPr="008207E0">
        <w:rPr>
          <w:rFonts w:eastAsia="SimSun" w:cs="Arial"/>
          <w:b/>
          <w:kern w:val="0"/>
          <w:szCs w:val="24"/>
          <w:lang w:eastAsia="zh-CN"/>
        </w:rPr>
        <w:t>Đặt tên kháng trung tính, điện trở trung tính của kháng bù ngang</w:t>
      </w:r>
      <w:r w:rsidRPr="008207E0">
        <w:rPr>
          <w:rFonts w:eastAsia="SimSun" w:cs="Arial"/>
          <w:b/>
          <w:kern w:val="0"/>
          <w:szCs w:val="24"/>
          <w:lang w:eastAsia="zh-CN"/>
        </w:rPr>
        <w:tab/>
      </w:r>
    </w:p>
    <w:p w14:paraId="4CE701B5"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a) Các ký tự đầu được quy định như sau:</w:t>
      </w:r>
    </w:p>
    <w:p w14:paraId="55394D9A" w14:textId="4DFD861C"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0C3C0D" w:rsidRPr="008207E0">
        <w:rPr>
          <w:rFonts w:eastAsia="SimSun" w:cs="Arial"/>
          <w:kern w:val="0"/>
          <w:szCs w:val="24"/>
          <w:lang w:eastAsia="zh-CN"/>
        </w:rPr>
        <w:t>K</w:t>
      </w:r>
      <w:r w:rsidRPr="008207E0">
        <w:rPr>
          <w:rFonts w:eastAsia="SimSun" w:cs="Arial"/>
          <w:kern w:val="0"/>
          <w:szCs w:val="24"/>
          <w:lang w:eastAsia="zh-CN"/>
        </w:rPr>
        <w:t>háng trung tính ký hiệu là KT;</w:t>
      </w:r>
    </w:p>
    <w:p w14:paraId="1262E66A"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Điện trở trung tính của kháng bù ngang ký hiệu là RT.</w:t>
      </w:r>
    </w:p>
    <w:p w14:paraId="772E1F56" w14:textId="120EC8ED"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Các ký tự tiếp theo lấy theo 3 ký tự cuối của kháng điện. </w:t>
      </w:r>
    </w:p>
    <w:p w14:paraId="3F75143D" w14:textId="5C3EDD06"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r w:rsidRPr="008207E0">
        <w:rPr>
          <w:rFonts w:eastAsia="SimSun" w:cs="Arial"/>
          <w:kern w:val="0"/>
          <w:szCs w:val="24"/>
          <w:lang w:eastAsia="zh-CN"/>
        </w:rPr>
        <w:t>- KT504: biểu thị kháng trung tính của kháng điện KH504.</w:t>
      </w:r>
    </w:p>
    <w:p w14:paraId="09963484" w14:textId="36948E03"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0C3C0D" w:rsidRPr="008207E0">
        <w:rPr>
          <w:rFonts w:eastAsia="SimSun" w:cs="Arial"/>
          <w:kern w:val="0"/>
          <w:szCs w:val="24"/>
          <w:lang w:eastAsia="zh-CN"/>
        </w:rPr>
        <w:tab/>
      </w:r>
      <w:r w:rsidR="000C3C0D" w:rsidRPr="008207E0">
        <w:rPr>
          <w:rFonts w:eastAsia="SimSun" w:cs="Arial"/>
          <w:kern w:val="0"/>
          <w:szCs w:val="24"/>
          <w:lang w:eastAsia="zh-CN"/>
        </w:rPr>
        <w:tab/>
      </w:r>
      <w:r w:rsidRPr="008207E0">
        <w:rPr>
          <w:rFonts w:eastAsia="SimSun" w:cs="Arial"/>
          <w:kern w:val="0"/>
          <w:szCs w:val="24"/>
          <w:lang w:eastAsia="zh-CN"/>
        </w:rPr>
        <w:t>- RT504: biểu thị điện trở trung tính của kháng điện KH504.</w:t>
      </w:r>
    </w:p>
    <w:p w14:paraId="626962F3"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r w:rsidRPr="008207E0">
        <w:rPr>
          <w:rFonts w:eastAsia="SimSun" w:cs="Arial"/>
          <w:b/>
          <w:kern w:val="0"/>
          <w:szCs w:val="24"/>
          <w:lang w:eastAsia="zh-CN"/>
        </w:rPr>
        <w:t>8. Đặt tên kháng giảm dòng ngắn mạch</w:t>
      </w:r>
    </w:p>
    <w:p w14:paraId="0005EA8F" w14:textId="7C18CAA6"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a) Hai ký tự đầu là chữ KI.</w:t>
      </w:r>
    </w:p>
    <w:p w14:paraId="7E042119" w14:textId="5E234008"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b) Ký tự thứ 3 đặc trưng cho cấp điện áp, được lấy theo quy định ở Khoản 1.</w:t>
      </w:r>
    </w:p>
    <w:p w14:paraId="7F76C247" w14:textId="095C6B52"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c) Các ký tự tiếp theo đặt theo số thứ tự của đường cáp hoặc thanh cái.</w:t>
      </w:r>
    </w:p>
    <w:p w14:paraId="729C2697" w14:textId="7FF95F5C"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r w:rsidRPr="008207E0">
        <w:rPr>
          <w:rFonts w:eastAsia="SimSun" w:cs="Arial"/>
          <w:kern w:val="0"/>
          <w:szCs w:val="24"/>
          <w:lang w:eastAsia="zh-CN"/>
        </w:rPr>
        <w:t>- KI212: biểu thị kháng giảm dòng ngắn mạch cấp điện áp 220 kV nối thanh cái số 1 với thanh cái số 2.</w:t>
      </w:r>
    </w:p>
    <w:p w14:paraId="6B8166E3" w14:textId="651482E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0C3C0D" w:rsidRPr="008207E0">
        <w:rPr>
          <w:rFonts w:eastAsia="SimSun" w:cs="Arial"/>
          <w:kern w:val="0"/>
          <w:szCs w:val="24"/>
          <w:lang w:eastAsia="zh-CN"/>
        </w:rPr>
        <w:tab/>
      </w:r>
      <w:r w:rsidR="000C3C0D" w:rsidRPr="008207E0">
        <w:rPr>
          <w:rFonts w:eastAsia="SimSun" w:cs="Arial"/>
          <w:kern w:val="0"/>
          <w:szCs w:val="24"/>
          <w:lang w:eastAsia="zh-CN"/>
        </w:rPr>
        <w:tab/>
      </w:r>
      <w:r w:rsidRPr="008207E0">
        <w:rPr>
          <w:rFonts w:eastAsia="SimSun" w:cs="Arial"/>
          <w:kern w:val="0"/>
          <w:szCs w:val="24"/>
          <w:lang w:eastAsia="zh-CN"/>
        </w:rPr>
        <w:t xml:space="preserve">- KI171: biểu thị kháng giảm dòng ngắn mạch đường cáp 171. </w:t>
      </w:r>
    </w:p>
    <w:p w14:paraId="5E55125E"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r w:rsidRPr="008207E0">
        <w:rPr>
          <w:rFonts w:eastAsia="SimSun" w:cs="Arial"/>
          <w:b/>
          <w:kern w:val="0"/>
          <w:szCs w:val="24"/>
          <w:lang w:eastAsia="zh-CN"/>
        </w:rPr>
        <w:t>9. Đặt tên cuộn cản</w:t>
      </w:r>
    </w:p>
    <w:p w14:paraId="00AE7C64" w14:textId="5EEEB7F9"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a) Ký tự đầu là chữ L.</w:t>
      </w:r>
    </w:p>
    <w:p w14:paraId="40E6AC72"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Ký tự tiếp theo là tên của ngăn đường dây. </w:t>
      </w:r>
    </w:p>
    <w:p w14:paraId="6C725A05" w14:textId="17E4AED8"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r w:rsidRPr="008207E0">
        <w:rPr>
          <w:rFonts w:eastAsia="SimSun" w:cs="Arial"/>
          <w:kern w:val="0"/>
          <w:szCs w:val="24"/>
          <w:lang w:eastAsia="zh-CN"/>
        </w:rPr>
        <w:t xml:space="preserve">- L171: biểu thị cuộn cản của đường dây 110 kV 171. </w:t>
      </w:r>
    </w:p>
    <w:p w14:paraId="79F4577E"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r w:rsidRPr="008207E0">
        <w:rPr>
          <w:rFonts w:eastAsia="SimSun" w:cs="Arial"/>
          <w:b/>
          <w:kern w:val="0"/>
          <w:szCs w:val="24"/>
          <w:lang w:eastAsia="zh-CN"/>
        </w:rPr>
        <w:t>10. Đặt tên tụ bù</w:t>
      </w:r>
    </w:p>
    <w:p w14:paraId="2DCD6959" w14:textId="0714C66B"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a) Ba ký tự đầu: </w:t>
      </w:r>
    </w:p>
    <w:p w14:paraId="3C4F3673"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Tụ bù dọc ký hiệu là TBD;</w:t>
      </w:r>
    </w:p>
    <w:p w14:paraId="45E8BFAE"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Tụ bù ngang ký hiệu là TBN.</w:t>
      </w:r>
    </w:p>
    <w:p w14:paraId="0D0E5141" w14:textId="430CAD1F"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Ký tự thứ 4 đặc trưng cho cấp điện áp, được lấy theo quy định ở Khoản 1. </w:t>
      </w:r>
    </w:p>
    <w:p w14:paraId="794FD252" w14:textId="585A4538"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c) Ký tự thứ 5 là số 0.</w:t>
      </w:r>
    </w:p>
    <w:p w14:paraId="06449E56" w14:textId="1A1E4FB6"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d) Ký tự thứ 6 là số thứ tự của mạch mắc tụ điện đối với tụ bù dọc, đối với tụ bù ngang lấy theo số thứ tự của bộ tụ. </w:t>
      </w:r>
    </w:p>
    <w:p w14:paraId="117AF72D" w14:textId="3B145103" w:rsidR="0081399B" w:rsidRPr="008207E0" w:rsidRDefault="0081399B" w:rsidP="00150154">
      <w:pPr>
        <w:widowControl w:val="0"/>
        <w:autoSpaceDE w:val="0"/>
        <w:autoSpaceDN w:val="0"/>
        <w:adjustRightInd w:val="0"/>
        <w:spacing w:line="252" w:lineRule="auto"/>
        <w:ind w:firstLine="1"/>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r w:rsidRPr="008207E0">
        <w:rPr>
          <w:rFonts w:eastAsia="SimSun" w:cs="Arial"/>
          <w:kern w:val="0"/>
          <w:szCs w:val="24"/>
          <w:lang w:eastAsia="zh-CN"/>
        </w:rPr>
        <w:t>- TBD501: Biểu thị tụ bù dọc điện áp 500 kV mắc ở mạch số một.</w:t>
      </w:r>
    </w:p>
    <w:p w14:paraId="35693A16" w14:textId="38B4C0A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0C3C0D" w:rsidRPr="008207E0">
        <w:rPr>
          <w:rFonts w:eastAsia="SimSun" w:cs="Arial"/>
          <w:kern w:val="0"/>
          <w:szCs w:val="24"/>
          <w:lang w:eastAsia="zh-CN"/>
        </w:rPr>
        <w:tab/>
      </w:r>
      <w:r w:rsidR="000C3C0D" w:rsidRPr="008207E0">
        <w:rPr>
          <w:rFonts w:eastAsia="SimSun" w:cs="Arial"/>
          <w:kern w:val="0"/>
          <w:szCs w:val="24"/>
          <w:lang w:eastAsia="zh-CN"/>
        </w:rPr>
        <w:tab/>
      </w:r>
      <w:r w:rsidRPr="008207E0">
        <w:rPr>
          <w:rFonts w:eastAsia="SimSun" w:cs="Arial"/>
          <w:kern w:val="0"/>
          <w:szCs w:val="24"/>
          <w:lang w:eastAsia="zh-CN"/>
        </w:rPr>
        <w:t xml:space="preserve">- TBN302: biểu thị tụ bù ngang điện áp 35 kV mắc ở mạch số hai. </w:t>
      </w:r>
    </w:p>
    <w:p w14:paraId="20E63570"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1002" w:name="_Toc326655725"/>
      <w:r w:rsidRPr="008207E0">
        <w:rPr>
          <w:rFonts w:eastAsia="SimSun" w:cs="Arial"/>
          <w:b/>
          <w:kern w:val="0"/>
          <w:szCs w:val="24"/>
          <w:lang w:eastAsia="zh-CN"/>
        </w:rPr>
        <w:t xml:space="preserve">11.  </w:t>
      </w:r>
      <w:bookmarkEnd w:id="1002"/>
      <w:r w:rsidRPr="008207E0">
        <w:rPr>
          <w:rFonts w:eastAsia="SimSun" w:cs="Arial"/>
          <w:b/>
          <w:kern w:val="0"/>
          <w:szCs w:val="24"/>
          <w:lang w:eastAsia="zh-CN"/>
        </w:rPr>
        <w:t xml:space="preserve">Đặt tên tụ chống quá áp </w:t>
      </w:r>
    </w:p>
    <w:p w14:paraId="3A9CBC31" w14:textId="094F9BDD"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a) Ký tự đầu là chữ C;</w:t>
      </w:r>
    </w:p>
    <w:p w14:paraId="29EC679D" w14:textId="4E1B34EB"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Ký tự tiếp theo lấy tên của thiết bị được bảo vệ. Đối với các thiết bị mà tên của thiết bị không thể hiện rõ cấp điện áp thì sau hai ký tự đầu sẽ là ký tự đặc trưng cho cấp điện áp, tiếp theo là tên thiết bị. </w:t>
      </w:r>
    </w:p>
    <w:p w14:paraId="6D4FB445" w14:textId="04C9E7BA"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r w:rsidRPr="008207E0">
        <w:rPr>
          <w:rFonts w:eastAsia="SimSun" w:cs="Arial"/>
          <w:kern w:val="0"/>
          <w:szCs w:val="24"/>
          <w:lang w:eastAsia="zh-CN"/>
        </w:rPr>
        <w:t>- C901: biểu thị tụ chống quá áp máy cắt 901.</w:t>
      </w:r>
    </w:p>
    <w:p w14:paraId="25C3AAC9" w14:textId="2A367DF4"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0C3C0D" w:rsidRPr="008207E0">
        <w:rPr>
          <w:rFonts w:eastAsia="SimSun" w:cs="Arial"/>
          <w:kern w:val="0"/>
          <w:szCs w:val="24"/>
          <w:lang w:eastAsia="zh-CN"/>
        </w:rPr>
        <w:tab/>
      </w:r>
      <w:r w:rsidR="000C3C0D" w:rsidRPr="008207E0">
        <w:rPr>
          <w:rFonts w:eastAsia="SimSun" w:cs="Arial"/>
          <w:kern w:val="0"/>
          <w:szCs w:val="24"/>
          <w:lang w:eastAsia="zh-CN"/>
        </w:rPr>
        <w:tab/>
      </w:r>
      <w:r w:rsidRPr="008207E0">
        <w:rPr>
          <w:rFonts w:eastAsia="SimSun" w:cs="Arial"/>
          <w:kern w:val="0"/>
          <w:szCs w:val="24"/>
          <w:lang w:eastAsia="zh-CN"/>
        </w:rPr>
        <w:t xml:space="preserve">- C9H1: biểu thị tụ chống quá áp mắc vào phía điện áp máy phát H1. </w:t>
      </w:r>
      <w:bookmarkStart w:id="1003" w:name="_Toc326655726"/>
    </w:p>
    <w:p w14:paraId="5E7BB443"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r w:rsidRPr="008207E0">
        <w:rPr>
          <w:rFonts w:eastAsia="SimSun" w:cs="Arial"/>
          <w:b/>
          <w:kern w:val="0"/>
          <w:szCs w:val="24"/>
          <w:lang w:eastAsia="zh-CN"/>
        </w:rPr>
        <w:t xml:space="preserve">12. Đặt tên máy biến điện áp </w:t>
      </w:r>
      <w:bookmarkEnd w:id="1003"/>
    </w:p>
    <w:p w14:paraId="4ABF66F9" w14:textId="078AD129"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lastRenderedPageBreak/>
        <w:t xml:space="preserve">a) Ký tự đầu là TU; </w:t>
      </w:r>
    </w:p>
    <w:p w14:paraId="2BDE493B" w14:textId="7386CB5D"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b) Các ký tự tiếp theo lấy tên thiết bị mà máy biến điện áp đấu vào. Đối với các thiết bị mà tên của thiết bị không thể hiện rõ cấp điện áp thì sau hai ký tự đầu sẽ là ký tự đặc trưng cho cấp điện áp, tiếp theo là tên thiết bị.</w:t>
      </w:r>
    </w:p>
    <w:p w14:paraId="58E99EF6" w14:textId="77777777" w:rsidR="00C61923"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p>
    <w:p w14:paraId="09AC300F" w14:textId="7C7CC049"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TU171: biểu thị máy biến điện áp ngoài đường dây 110 kV 171.</w:t>
      </w:r>
    </w:p>
    <w:p w14:paraId="2DBC57D6" w14:textId="158439AF"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TUC22: biểu thị máy biến điện áp của thanh cái số hai điện áp 220 kV.</w:t>
      </w:r>
    </w:p>
    <w:p w14:paraId="2D8282E9" w14:textId="0CA59AC9"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xml:space="preserve">- TU5T2: biểu thị máy biến điện áp của máy biến áp T2 phía 500 kV. </w:t>
      </w:r>
    </w:p>
    <w:p w14:paraId="02E4FA24"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1004" w:name="_Toc326655727"/>
      <w:r w:rsidRPr="008207E0">
        <w:rPr>
          <w:rFonts w:eastAsia="SimSun" w:cs="Arial"/>
          <w:b/>
          <w:kern w:val="0"/>
          <w:szCs w:val="24"/>
          <w:lang w:eastAsia="zh-CN"/>
        </w:rPr>
        <w:t xml:space="preserve">13. Đặt tên máy biến dòng điện </w:t>
      </w:r>
      <w:bookmarkEnd w:id="1004"/>
    </w:p>
    <w:p w14:paraId="255CF439" w14:textId="3672399E"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a) Hai ký tự đầu là TI; </w:t>
      </w:r>
    </w:p>
    <w:p w14:paraId="7A11EA93" w14:textId="57193EDC"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b) Các ký tự tiếp theo lấy tên thiết bị mà máy biến dòng điện đấu vào. Đối với các thiết bị mà tên của thiết bị không thể hiện rõ cấp điện áp thì sau hai ký tự đầu sẽ là ký tự đặc trưng cho cấp điện áp, tiếp theo là tên thiết bị.</w:t>
      </w:r>
    </w:p>
    <w:p w14:paraId="2C868529" w14:textId="77777777" w:rsidR="000C3C0D"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p>
    <w:p w14:paraId="1C60FF44" w14:textId="38F866A4"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TI171: biểu thị máy biến dòng điện cấp điện áp 110 kV của đường dây 171.</w:t>
      </w:r>
    </w:p>
    <w:p w14:paraId="01CF5189" w14:textId="73908D64"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TI5AT2: biểu thị máy biến dòng điện cấp điện áp 500 kV trong sứ xuyên của</w:t>
      </w:r>
      <w:r w:rsidR="000C3C0D" w:rsidRPr="008207E0">
        <w:rPr>
          <w:rFonts w:eastAsia="SimSun" w:cs="Arial"/>
          <w:kern w:val="0"/>
          <w:szCs w:val="24"/>
          <w:lang w:eastAsia="zh-CN"/>
        </w:rPr>
        <w:t xml:space="preserve"> </w:t>
      </w:r>
      <w:r w:rsidRPr="008207E0">
        <w:rPr>
          <w:rFonts w:eastAsia="SimSun" w:cs="Arial"/>
          <w:kern w:val="0"/>
          <w:szCs w:val="24"/>
          <w:lang w:eastAsia="zh-CN"/>
        </w:rPr>
        <w:t xml:space="preserve">Máy biến áp AT2. </w:t>
      </w:r>
    </w:p>
    <w:p w14:paraId="0977B18A"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1005" w:name="_Toc326655728"/>
      <w:r w:rsidRPr="008207E0">
        <w:rPr>
          <w:rFonts w:eastAsia="SimSun" w:cs="Arial"/>
          <w:b/>
          <w:kern w:val="0"/>
          <w:szCs w:val="24"/>
          <w:lang w:eastAsia="zh-CN"/>
        </w:rPr>
        <w:t xml:space="preserve">14. Đặt tên chống sét </w:t>
      </w:r>
      <w:bookmarkEnd w:id="1005"/>
    </w:p>
    <w:p w14:paraId="4FE2BA86" w14:textId="5300C26F"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a) Hai ký tự đầu lấy chữ CS;</w:t>
      </w:r>
    </w:p>
    <w:p w14:paraId="481A8AC6" w14:textId="5F30115C"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Ký tự tiếp theo lấy tên của thiết bị được bảo vệ. Đối với các thiết bị mà tên của thiết bị không thể hiện rõ cấp điện áp thì sau hai ký tự đầu sẽ là ký tự đặc trưng cho cấp điện áp, tiếp theo là tên thiết bị. Đối với chống sét van nối vào trung tính máy biến áp cấp điện áp lấy số 0. </w:t>
      </w:r>
    </w:p>
    <w:p w14:paraId="3D4AB242" w14:textId="5467FC29"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r w:rsidRPr="008207E0">
        <w:rPr>
          <w:rFonts w:eastAsia="SimSun" w:cs="Arial"/>
          <w:kern w:val="0"/>
          <w:szCs w:val="24"/>
          <w:lang w:eastAsia="zh-CN"/>
        </w:rPr>
        <w:t>- CS1T1: biểu thị chống sét của máy biến áp T1 phía điện áp 110 kV.</w:t>
      </w:r>
    </w:p>
    <w:p w14:paraId="75A57021" w14:textId="341087F0"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0C3C0D" w:rsidRPr="008207E0">
        <w:rPr>
          <w:rFonts w:eastAsia="SimSun" w:cs="Arial"/>
          <w:kern w:val="0"/>
          <w:szCs w:val="24"/>
          <w:lang w:eastAsia="zh-CN"/>
        </w:rPr>
        <w:tab/>
      </w:r>
      <w:r w:rsidR="000C3C0D" w:rsidRPr="008207E0">
        <w:rPr>
          <w:rFonts w:eastAsia="SimSun" w:cs="Arial"/>
          <w:kern w:val="0"/>
          <w:szCs w:val="24"/>
          <w:lang w:eastAsia="zh-CN"/>
        </w:rPr>
        <w:tab/>
      </w:r>
      <w:r w:rsidRPr="008207E0">
        <w:rPr>
          <w:rFonts w:eastAsia="SimSun" w:cs="Arial"/>
          <w:kern w:val="0"/>
          <w:szCs w:val="24"/>
          <w:lang w:eastAsia="zh-CN"/>
        </w:rPr>
        <w:t xml:space="preserve">- CS0T1: biểu thị chống sét mắc vào trung tính máy biến áp T1.  </w:t>
      </w:r>
    </w:p>
    <w:p w14:paraId="66CBA03E" w14:textId="793BDD72"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w:t>
      </w:r>
      <w:r w:rsidR="000C3C0D" w:rsidRPr="008207E0">
        <w:rPr>
          <w:rFonts w:eastAsia="SimSun" w:cs="Arial"/>
          <w:kern w:val="0"/>
          <w:szCs w:val="24"/>
          <w:lang w:eastAsia="zh-CN"/>
        </w:rPr>
        <w:tab/>
      </w:r>
      <w:r w:rsidR="000C3C0D" w:rsidRPr="008207E0">
        <w:rPr>
          <w:rFonts w:eastAsia="SimSun" w:cs="Arial"/>
          <w:kern w:val="0"/>
          <w:szCs w:val="24"/>
          <w:lang w:eastAsia="zh-CN"/>
        </w:rPr>
        <w:tab/>
      </w:r>
      <w:r w:rsidRPr="008207E0">
        <w:rPr>
          <w:rFonts w:eastAsia="SimSun" w:cs="Arial"/>
          <w:kern w:val="0"/>
          <w:szCs w:val="24"/>
          <w:lang w:eastAsia="zh-CN"/>
        </w:rPr>
        <w:t>- CS271: biểu thị chống sét của đường dây 271.</w:t>
      </w:r>
    </w:p>
    <w:p w14:paraId="2CCF46E9"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1006" w:name="_Toc326655729"/>
      <w:bookmarkStart w:id="1007" w:name="_Ref94094599"/>
      <w:r w:rsidRPr="008207E0">
        <w:rPr>
          <w:rFonts w:eastAsia="SimSun" w:cs="Arial"/>
          <w:b/>
          <w:kern w:val="0"/>
          <w:szCs w:val="24"/>
          <w:lang w:eastAsia="zh-CN"/>
        </w:rPr>
        <w:t xml:space="preserve">15. Đặt tên cầu chì </w:t>
      </w:r>
      <w:bookmarkEnd w:id="1006"/>
    </w:p>
    <w:p w14:paraId="26E03110" w14:textId="08AB67C3"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a) Các ký tự đầu: </w:t>
      </w:r>
    </w:p>
    <w:p w14:paraId="01C6F32E"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Cầu chì thường ký hiệu là CC;</w:t>
      </w:r>
    </w:p>
    <w:p w14:paraId="486BE04F"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Cầu chì tự rơi ký hiệu là FCO.</w:t>
      </w:r>
    </w:p>
    <w:p w14:paraId="6D89242B" w14:textId="32B8555E"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Ký tự tiếp theo là dấu phân cách (-) và tên của thiết bị được bảo vệ. </w:t>
      </w:r>
    </w:p>
    <w:p w14:paraId="413D84ED"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CC-TUC31: biểu thị cầu chì của máy biến điện áp thanh cái C31. </w:t>
      </w:r>
    </w:p>
    <w:p w14:paraId="702142F3"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1008" w:name="_Toc326655730"/>
      <w:r w:rsidRPr="008207E0">
        <w:rPr>
          <w:rFonts w:eastAsia="SimSun" w:cs="Arial"/>
          <w:b/>
          <w:kern w:val="0"/>
          <w:szCs w:val="24"/>
          <w:lang w:eastAsia="zh-CN"/>
        </w:rPr>
        <w:t xml:space="preserve">16. Đánh số máy cắt điện </w:t>
      </w:r>
      <w:bookmarkEnd w:id="1007"/>
      <w:bookmarkEnd w:id="1008"/>
    </w:p>
    <w:p w14:paraId="47124FB9" w14:textId="64AFD375"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a) Ký tự thứ nhất đặc trưng cho cấp điện áp, được quy định tại Khoản 1. Riêng đối với máy cắt của tụ ký tự thứ nhất là chữ T, kháng điện ký tự thứ nhất là chữ K còn ký tự thứ hai đặc trưng cho cấp điện áp. </w:t>
      </w:r>
    </w:p>
    <w:p w14:paraId="24895855" w14:textId="48502750"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Ký tự thứ hai (ba đối với máy cắt kháng và tụ) đặc trưng cho vị trí của máy cắt, được quy định như sau: </w:t>
      </w:r>
    </w:p>
    <w:p w14:paraId="440E6C7A"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Máy cắt máy biến áp:  Lấy số 3.        </w:t>
      </w:r>
    </w:p>
    <w:p w14:paraId="7864559D" w14:textId="323F4F3C"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Máy cắt của đường dây</w:t>
      </w:r>
      <w:r w:rsidR="000C3C0D" w:rsidRPr="008207E0">
        <w:rPr>
          <w:rFonts w:eastAsia="SimSun" w:cs="Arial"/>
          <w:kern w:val="0"/>
          <w:szCs w:val="24"/>
          <w:lang w:eastAsia="zh-CN"/>
        </w:rPr>
        <w:tab/>
      </w:r>
      <w:r w:rsidR="000C3C0D" w:rsidRPr="008207E0">
        <w:rPr>
          <w:rFonts w:eastAsia="SimSun" w:cs="Arial"/>
          <w:kern w:val="0"/>
          <w:szCs w:val="24"/>
          <w:lang w:eastAsia="zh-CN"/>
        </w:rPr>
        <w:tab/>
      </w:r>
      <w:r w:rsidRPr="008207E0">
        <w:rPr>
          <w:rFonts w:eastAsia="SimSun" w:cs="Arial"/>
          <w:kern w:val="0"/>
          <w:szCs w:val="24"/>
          <w:lang w:eastAsia="zh-CN"/>
        </w:rPr>
        <w:t>: Lấy số 7 và số 8 (hoặc từ số 5 đến 8 nếu sơ đồ phức tạp)</w:t>
      </w:r>
    </w:p>
    <w:p w14:paraId="3C356B4F"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Máy cắt của máy biến áp tự dùng</w:t>
      </w:r>
      <w:r w:rsidRPr="008207E0">
        <w:rPr>
          <w:rFonts w:eastAsia="SimSun" w:cs="Arial"/>
          <w:kern w:val="0"/>
          <w:szCs w:val="24"/>
          <w:lang w:eastAsia="zh-CN"/>
        </w:rPr>
        <w:tab/>
        <w:t>: Lấy số 4.</w:t>
      </w:r>
    </w:p>
    <w:p w14:paraId="68629887"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Máy cắt đầu cực máy phát điện</w:t>
      </w:r>
      <w:r w:rsidRPr="008207E0">
        <w:rPr>
          <w:rFonts w:eastAsia="SimSun" w:cs="Arial"/>
          <w:kern w:val="0"/>
          <w:szCs w:val="24"/>
          <w:lang w:eastAsia="zh-CN"/>
        </w:rPr>
        <w:tab/>
        <w:t>: Lấy số 0.</w:t>
      </w:r>
    </w:p>
    <w:p w14:paraId="2982634A"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Máy cắt của máy bù quay</w:t>
      </w:r>
      <w:r w:rsidRPr="008207E0">
        <w:rPr>
          <w:rFonts w:eastAsia="SimSun" w:cs="Arial"/>
          <w:kern w:val="0"/>
          <w:szCs w:val="24"/>
          <w:lang w:eastAsia="zh-CN"/>
        </w:rPr>
        <w:tab/>
      </w:r>
      <w:r w:rsidRPr="008207E0">
        <w:rPr>
          <w:rFonts w:eastAsia="SimSun" w:cs="Arial"/>
          <w:kern w:val="0"/>
          <w:szCs w:val="24"/>
          <w:lang w:eastAsia="zh-CN"/>
        </w:rPr>
        <w:tab/>
        <w:t>: Lấy số 0.</w:t>
      </w:r>
    </w:p>
    <w:p w14:paraId="0A27C51C"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Máy cắt của tụ bù ngang</w:t>
      </w:r>
      <w:r w:rsidRPr="008207E0">
        <w:rPr>
          <w:rFonts w:eastAsia="SimSun" w:cs="Arial"/>
          <w:kern w:val="0"/>
          <w:szCs w:val="24"/>
          <w:lang w:eastAsia="zh-CN"/>
        </w:rPr>
        <w:tab/>
      </w:r>
      <w:r w:rsidRPr="008207E0">
        <w:rPr>
          <w:rFonts w:eastAsia="SimSun" w:cs="Arial"/>
          <w:kern w:val="0"/>
          <w:szCs w:val="24"/>
          <w:lang w:eastAsia="zh-CN"/>
        </w:rPr>
        <w:tab/>
        <w:t xml:space="preserve">: Lấy số 0.   </w:t>
      </w:r>
    </w:p>
    <w:p w14:paraId="32C171A1" w14:textId="77777777" w:rsidR="0081399B" w:rsidRPr="008207E0" w:rsidRDefault="0081399B" w:rsidP="00150154">
      <w:pPr>
        <w:widowControl w:val="0"/>
        <w:tabs>
          <w:tab w:val="num" w:pos="720"/>
        </w:tabs>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Máy cắt của tụ bù dọc</w:t>
      </w:r>
      <w:r w:rsidRPr="008207E0">
        <w:rPr>
          <w:rFonts w:eastAsia="SimSun" w:cs="Arial"/>
          <w:kern w:val="0"/>
          <w:szCs w:val="24"/>
          <w:lang w:eastAsia="zh-CN"/>
        </w:rPr>
        <w:tab/>
      </w:r>
      <w:r w:rsidRPr="008207E0">
        <w:rPr>
          <w:rFonts w:eastAsia="SimSun" w:cs="Arial"/>
          <w:kern w:val="0"/>
          <w:szCs w:val="24"/>
          <w:lang w:eastAsia="zh-CN"/>
        </w:rPr>
        <w:tab/>
        <w:t xml:space="preserve">: Lấy số 0 (hoặc 9 nếu sơ đồ phức tạp).   </w:t>
      </w:r>
    </w:p>
    <w:p w14:paraId="4230F8A4"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Máy cắt của kháng điện</w:t>
      </w:r>
      <w:r w:rsidRPr="008207E0">
        <w:rPr>
          <w:rFonts w:eastAsia="SimSun" w:cs="Arial"/>
          <w:kern w:val="0"/>
          <w:szCs w:val="24"/>
          <w:lang w:eastAsia="zh-CN"/>
        </w:rPr>
        <w:tab/>
      </w:r>
      <w:r w:rsidRPr="008207E0">
        <w:rPr>
          <w:rFonts w:eastAsia="SimSun" w:cs="Arial"/>
          <w:kern w:val="0"/>
          <w:szCs w:val="24"/>
          <w:lang w:eastAsia="zh-CN"/>
        </w:rPr>
        <w:tab/>
        <w:t>: Lấy số 0 (hoặc 9 nếu sơ đồ phức tạp).</w:t>
      </w:r>
    </w:p>
    <w:p w14:paraId="6BBF8C88" w14:textId="41CF7B6D"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c) Ký tự thứ thứ ba (bốn đối với máy cắt kháng và tụ) thể hiện số thứ tự:  1,2,3...</w:t>
      </w:r>
    </w:p>
    <w:p w14:paraId="2E7F3F42" w14:textId="4FBEDB24"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d) Máy cắt của thanh cái đường vòng hai ký tự tiếp theo ký tự thứ nhất  là: 00.</w:t>
      </w:r>
    </w:p>
    <w:p w14:paraId="62AA9892" w14:textId="67E9C60C"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đ) Máy cắt liên thanh cái hai ký tự tiếp theo ký tự thứ nhất là số của hai thanh cái. </w:t>
      </w:r>
    </w:p>
    <w:p w14:paraId="45AC11D3" w14:textId="0E5FAFA0"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e) Đối với sơ đồ một thanh cái có phân đoạn, đánh số các máy cắt ở thanh cái chẵn thì </w:t>
      </w:r>
      <w:r w:rsidRPr="008207E0">
        <w:rPr>
          <w:rFonts w:eastAsia="SimSun" w:cs="Arial"/>
          <w:kern w:val="0"/>
          <w:szCs w:val="24"/>
          <w:lang w:eastAsia="zh-CN"/>
        </w:rPr>
        <w:lastRenderedPageBreak/>
        <w:t xml:space="preserve">đánh số thứ tự chẵn, các máy cắt  ở thanh cái lẻ thì đánh số thứ tự lẻ. </w:t>
      </w:r>
    </w:p>
    <w:p w14:paraId="75349DFF" w14:textId="07E14ADF"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f) Đối với sơ đồ đa giác đánh số các máy cắt theo máy cắt đường dây;</w:t>
      </w:r>
    </w:p>
    <w:p w14:paraId="7E9E3160" w14:textId="6901F3E6"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g) Sơ đồ 3/2 (một rưỡi), sơ đồ 4/3: tuỳ theo sơ đồ có thể đánh số theo các cách sau:</w:t>
      </w:r>
    </w:p>
    <w:p w14:paraId="15D925E4" w14:textId="0AF6A2D0"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Đánh số các máy cắt theo máy cắt đường dây;</w:t>
      </w:r>
    </w:p>
    <w:p w14:paraId="468F529A"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Đánh số ký tự thứ hai máy cắt ở giữa (không nối với thanh cái) số 5 hoặc  số 6. </w:t>
      </w:r>
    </w:p>
    <w:p w14:paraId="0360AF52"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Đánh số ký tự thứ ba theo thứ tự ngăn lộ. </w:t>
      </w:r>
    </w:p>
    <w:p w14:paraId="400F9966" w14:textId="77777777" w:rsidR="000C3C0D"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p>
    <w:p w14:paraId="2F329A4E" w14:textId="0B8D1FF4"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- 131: biểu thị máy cắt của máy biến áp số 1 cấp điện áp 110 kV.</w:t>
      </w:r>
    </w:p>
    <w:p w14:paraId="4356810C" w14:textId="317CBC04"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xml:space="preserve">- 903: biểu thị máy cắt của máy phát điện số ba, điện áp </w:t>
      </w:r>
      <w:r w:rsidRPr="008207E0">
        <w:rPr>
          <w:rFonts w:eastAsia="SimSun" w:cs="Arial"/>
          <w:kern w:val="0"/>
          <w:szCs w:val="24"/>
          <w:lang w:eastAsia="zh-CN"/>
        </w:rPr>
        <w:sym w:font="UniversalMath1 BT" w:char="F02F"/>
      </w:r>
      <w:r w:rsidRPr="008207E0">
        <w:rPr>
          <w:rFonts w:eastAsia="SimSun" w:cs="Arial"/>
          <w:kern w:val="0"/>
          <w:szCs w:val="24"/>
          <w:lang w:eastAsia="zh-CN"/>
        </w:rPr>
        <w:t>10 kV.</w:t>
      </w:r>
    </w:p>
    <w:p w14:paraId="68A1739C" w14:textId="1945B6C1"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K504: biểu thị máy cắt của kháng điện số 4 điện áp 500 kV.</w:t>
      </w:r>
    </w:p>
    <w:p w14:paraId="14DD281A" w14:textId="2280C0AA"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- 100: biểu thị máy cắt vòng điện áp 110 kV.</w:t>
      </w:r>
    </w:p>
    <w:p w14:paraId="03582DAA" w14:textId="406BF63A"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xml:space="preserve">- 212: biểu thị máy cắt liên lạc thanh cái điện áp 220 kV. </w:t>
      </w:r>
    </w:p>
    <w:p w14:paraId="68DC796B"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1009" w:name="_Ref94173303"/>
      <w:bookmarkStart w:id="1010" w:name="_Toc326655731"/>
      <w:r w:rsidRPr="008207E0">
        <w:rPr>
          <w:rFonts w:eastAsia="SimSun" w:cs="Arial"/>
          <w:b/>
          <w:kern w:val="0"/>
          <w:szCs w:val="24"/>
          <w:lang w:eastAsia="zh-CN"/>
        </w:rPr>
        <w:t xml:space="preserve">17. Đánh số dao cách ly </w:t>
      </w:r>
      <w:bookmarkEnd w:id="1009"/>
      <w:bookmarkEnd w:id="1010"/>
    </w:p>
    <w:p w14:paraId="6D2AF395" w14:textId="408F0CC2"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a) Các ký tự đầu là tên của máy cắt hoặc thiết bị nối trực tiếp với dao cách ly (đối với dao cách ly của TU, các ký tự đầu tiên là tên của TU, tiếp theo là tên thiết bị nối trực tiếp với dao cách ly), tiếp theo là dấu phân cách (-). </w:t>
      </w:r>
    </w:p>
    <w:p w14:paraId="23CF82AF" w14:textId="4AE94518"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b) Ký tự tiếp theo được quy định như sau:</w:t>
      </w:r>
    </w:p>
    <w:p w14:paraId="6AD5283F" w14:textId="720C82A8"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Dao cách ly thanh cái lấy số thứ tự của thanh cái nối với dao cách ly;</w:t>
      </w:r>
    </w:p>
    <w:p w14:paraId="0E75ED54"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Dao cách ly đường dây (dao cách ly phía đường dây)  lấy số 7; </w:t>
      </w:r>
    </w:p>
    <w:p w14:paraId="5D1E6D7B"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Dao cách ly nối với máy biến áp lấy số 3; </w:t>
      </w:r>
    </w:p>
    <w:p w14:paraId="735AE9D6"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Dao cách ly nối với thanh cái vòng lấy số 9; </w:t>
      </w:r>
    </w:p>
    <w:p w14:paraId="01C9B500"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Dao cách ly nối tắt một thiết bị lấy số 0 hoặc số 9;</w:t>
      </w:r>
    </w:p>
    <w:p w14:paraId="32317706"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Dao cách ly nối tới phân đoạn nào (phía phân đoạn nào) thì lấy số thứ tự của phân đoạn thanh cái (hoặc thanh cái) đó. </w:t>
      </w:r>
    </w:p>
    <w:p w14:paraId="2EAFF999"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Tên dao cách ly nối với điện trở trung tính hoặc kháng trung tính lấy số 0.</w:t>
      </w:r>
    </w:p>
    <w:p w14:paraId="058FE60F" w14:textId="77777777" w:rsidR="000C3C0D"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r w:rsidR="000C3C0D" w:rsidRPr="008207E0">
        <w:rPr>
          <w:rFonts w:eastAsia="SimSun" w:cs="Arial"/>
          <w:kern w:val="0"/>
          <w:szCs w:val="24"/>
          <w:lang w:eastAsia="zh-CN"/>
        </w:rPr>
        <w:tab/>
      </w:r>
    </w:p>
    <w:p w14:paraId="300739F3" w14:textId="0D25FE0D"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- 131-3: biểu thị dao cách ly của máy biến áp T1 điện áp 110 kV.</w:t>
      </w:r>
    </w:p>
    <w:p w14:paraId="2046F12D" w14:textId="6AE4EA86"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K501-1: biểu thị dao cách ly kháng số 1 điện áp 500 kV nối với thanh cái</w:t>
      </w:r>
      <w:r w:rsidR="000C3C0D" w:rsidRPr="008207E0">
        <w:rPr>
          <w:rFonts w:eastAsia="SimSun" w:cs="Arial"/>
          <w:kern w:val="0"/>
          <w:szCs w:val="24"/>
          <w:lang w:eastAsia="zh-CN"/>
        </w:rPr>
        <w:t xml:space="preserve"> </w:t>
      </w:r>
      <w:r w:rsidRPr="008207E0">
        <w:rPr>
          <w:rFonts w:eastAsia="SimSun" w:cs="Arial"/>
          <w:kern w:val="0"/>
          <w:szCs w:val="24"/>
          <w:lang w:eastAsia="zh-CN"/>
        </w:rPr>
        <w:t xml:space="preserve">số 1.      </w:t>
      </w:r>
    </w:p>
    <w:p w14:paraId="5DB37304" w14:textId="3ECA0DCE"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TUC22-2: biểu thị dao cách ly máy biến điện áp của thanh cái số hai điện áp</w:t>
      </w:r>
      <w:r w:rsidR="000C3C0D" w:rsidRPr="008207E0">
        <w:rPr>
          <w:rFonts w:eastAsia="SimSun" w:cs="Arial"/>
          <w:kern w:val="0"/>
          <w:szCs w:val="24"/>
          <w:lang w:eastAsia="zh-CN"/>
        </w:rPr>
        <w:t xml:space="preserve"> </w:t>
      </w:r>
      <w:r w:rsidRPr="008207E0">
        <w:rPr>
          <w:rFonts w:eastAsia="SimSun" w:cs="Arial"/>
          <w:kern w:val="0"/>
          <w:szCs w:val="24"/>
          <w:lang w:eastAsia="zh-CN"/>
        </w:rPr>
        <w:t>220 kV nối với thanh cái số 2.</w:t>
      </w:r>
    </w:p>
    <w:p w14:paraId="485053B1" w14:textId="4E969A8E"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- 171-7: biểu thị dao cách ly ngoài đường dây 110 kV của máy cắt 171.</w:t>
      </w:r>
    </w:p>
    <w:p w14:paraId="4CA79513" w14:textId="6B48E4B5"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- 272-9: biểu thị dao cách ly của máy cắt 272 nối với thanh cái đường vòng.</w:t>
      </w:r>
    </w:p>
    <w:p w14:paraId="540EE9B2" w14:textId="2E1CA8EE"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- 275-0: Biểu thị dao cách ly nối tắt máy cắt 275.</w:t>
      </w:r>
    </w:p>
    <w:p w14:paraId="2F254505" w14:textId="064FA84E"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KT101-0: biểu thị dao trung tính cuộn 110 kV của máy biến áp T1 nối với kháng trung tính KT101.</w:t>
      </w:r>
    </w:p>
    <w:p w14:paraId="43D599B9" w14:textId="77777777" w:rsidR="0081399B" w:rsidRPr="008207E0" w:rsidRDefault="0081399B" w:rsidP="00150154">
      <w:pPr>
        <w:widowControl w:val="0"/>
        <w:autoSpaceDE w:val="0"/>
        <w:autoSpaceDN w:val="0"/>
        <w:adjustRightInd w:val="0"/>
        <w:spacing w:line="252" w:lineRule="auto"/>
        <w:rPr>
          <w:rFonts w:eastAsia="SimSun" w:cs="Arial"/>
          <w:b/>
          <w:kern w:val="0"/>
          <w:szCs w:val="24"/>
          <w:lang w:eastAsia="zh-CN"/>
        </w:rPr>
      </w:pPr>
      <w:bookmarkStart w:id="1011" w:name="_Toc326655732"/>
      <w:r w:rsidRPr="008207E0">
        <w:rPr>
          <w:rFonts w:eastAsia="SimSun" w:cs="Arial"/>
          <w:b/>
          <w:kern w:val="0"/>
          <w:szCs w:val="24"/>
          <w:lang w:eastAsia="zh-CN"/>
        </w:rPr>
        <w:t xml:space="preserve">18. Đánh số dao tiếp địa </w:t>
      </w:r>
      <w:bookmarkEnd w:id="1011"/>
    </w:p>
    <w:p w14:paraId="74771DEE" w14:textId="5A8E179D"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a) Các ký tự đầu là tên dao cách ly hoặc thiết bị có liên quan trực tiếp. </w:t>
      </w:r>
    </w:p>
    <w:p w14:paraId="18C4177E" w14:textId="182CCE02"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b) Ký tự tiếp theo đặc trưng cho dao tiếp địa, được quy định như sau: </w:t>
      </w:r>
    </w:p>
    <w:p w14:paraId="35C60322"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Dao tiếp địa của đường dây và tụ điện lấy số 6;  </w:t>
      </w:r>
    </w:p>
    <w:p w14:paraId="0872F856" w14:textId="09E7F2C1"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Dao tiếp địa của máy biến áp, kháng điện và TU lấy số 8;</w:t>
      </w:r>
    </w:p>
    <w:p w14:paraId="3DADAB92"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Dao tiếp địa của máy cắt lấy số 5;     </w:t>
      </w:r>
    </w:p>
    <w:p w14:paraId="4A9BDFF2"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Dao tiếp địa của thanh cái lấy số 4;</w:t>
      </w:r>
    </w:p>
    <w:p w14:paraId="58EB33EF" w14:textId="2258894B"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Dao tiếp địa trung tính máy biến áp hoặc kháng điện lấy số 08.</w:t>
      </w:r>
    </w:p>
    <w:p w14:paraId="0C7C67E0" w14:textId="77777777" w:rsidR="002C0C8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  Ví dụ: </w:t>
      </w:r>
    </w:p>
    <w:p w14:paraId="52343CAD" w14:textId="3997B80C"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xml:space="preserve">- 271-76: biểu thị dao tiếp địa ngoài đường dây 271.  </w:t>
      </w:r>
    </w:p>
    <w:p w14:paraId="3908A56B" w14:textId="1BA9A2BE" w:rsidR="0081399B" w:rsidRPr="008207E0" w:rsidRDefault="0081399B" w:rsidP="00150154">
      <w:pPr>
        <w:widowControl w:val="0"/>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- 171-15: biểu thị dao tiếp địa máy cắt 171 phía dao cách ly 171-1.</w:t>
      </w:r>
    </w:p>
    <w:p w14:paraId="1BBEDB48" w14:textId="6170F5A5" w:rsidR="0081399B" w:rsidRPr="008207E0" w:rsidRDefault="0081399B" w:rsidP="00150154">
      <w:pPr>
        <w:widowControl w:val="0"/>
        <w:tabs>
          <w:tab w:val="num" w:pos="1193"/>
        </w:tabs>
        <w:autoSpaceDE w:val="0"/>
        <w:autoSpaceDN w:val="0"/>
        <w:adjustRightInd w:val="0"/>
        <w:spacing w:line="252" w:lineRule="auto"/>
        <w:ind w:left="720"/>
        <w:rPr>
          <w:rFonts w:eastAsia="SimSun" w:cs="Arial"/>
          <w:kern w:val="0"/>
          <w:szCs w:val="24"/>
          <w:lang w:eastAsia="zh-CN"/>
        </w:rPr>
      </w:pPr>
      <w:r w:rsidRPr="008207E0">
        <w:rPr>
          <w:rFonts w:eastAsia="SimSun" w:cs="Arial"/>
          <w:kern w:val="0"/>
          <w:szCs w:val="24"/>
          <w:lang w:eastAsia="zh-CN"/>
        </w:rPr>
        <w:t xml:space="preserve">- 131-08: biểu thị dao tiếp địa trung tính cuộn dây 110 kV của máy biến áp số 1. </w:t>
      </w:r>
    </w:p>
    <w:p w14:paraId="03EF11BB" w14:textId="77777777" w:rsidR="0081399B" w:rsidRPr="008207E0" w:rsidRDefault="0081399B" w:rsidP="00150154">
      <w:pPr>
        <w:widowControl w:val="0"/>
        <w:autoSpaceDE w:val="0"/>
        <w:autoSpaceDN w:val="0"/>
        <w:adjustRightInd w:val="0"/>
        <w:spacing w:line="252" w:lineRule="auto"/>
        <w:rPr>
          <w:rFonts w:eastAsia="Times New Roman" w:cs="Arial"/>
          <w:b/>
          <w:kern w:val="0"/>
          <w:szCs w:val="24"/>
        </w:rPr>
      </w:pPr>
    </w:p>
    <w:p w14:paraId="0587EBBC" w14:textId="77777777" w:rsidR="0081399B" w:rsidRPr="008207E0" w:rsidRDefault="0081399B" w:rsidP="00150154">
      <w:pPr>
        <w:pStyle w:val="Heading2"/>
        <w:spacing w:before="120" w:after="120" w:line="252" w:lineRule="auto"/>
        <w:jc w:val="center"/>
        <w:rPr>
          <w:rFonts w:ascii="Arial" w:hAnsi="Arial" w:cs="Arial"/>
          <w:b/>
          <w:caps/>
          <w:kern w:val="0"/>
          <w:sz w:val="24"/>
          <w:szCs w:val="24"/>
        </w:rPr>
      </w:pPr>
      <w:r w:rsidRPr="008207E0">
        <w:rPr>
          <w:rFonts w:ascii="Arial" w:eastAsia="Times New Roman" w:hAnsi="Arial" w:cs="Arial"/>
          <w:b/>
          <w:kern w:val="0"/>
          <w:sz w:val="24"/>
          <w:szCs w:val="24"/>
        </w:rPr>
        <w:br w:type="page"/>
      </w:r>
      <w:bookmarkStart w:id="1012" w:name="_Toc188048432"/>
      <w:bookmarkStart w:id="1013" w:name="_Toc188050597"/>
      <w:r w:rsidRPr="008207E0">
        <w:rPr>
          <w:rFonts w:ascii="Arial" w:eastAsia="Arial" w:hAnsi="Arial" w:cs="Arial"/>
          <w:b/>
          <w:bCs/>
          <w:snapToGrid w:val="0"/>
          <w:color w:val="auto"/>
          <w:sz w:val="28"/>
          <w:szCs w:val="28"/>
        </w:rPr>
        <w:lastRenderedPageBreak/>
        <w:t>Phụ lục F. QUÁ TẢI MÁY BIẾN ÁP</w:t>
      </w:r>
      <w:bookmarkEnd w:id="1012"/>
      <w:bookmarkEnd w:id="1013"/>
    </w:p>
    <w:p w14:paraId="4A6B32A2" w14:textId="4A2F7ED8" w:rsidR="0081399B" w:rsidRPr="008207E0" w:rsidRDefault="0081399B" w:rsidP="00150154">
      <w:pPr>
        <w:widowControl w:val="0"/>
        <w:autoSpaceDE w:val="0"/>
        <w:autoSpaceDN w:val="0"/>
        <w:adjustRightInd w:val="0"/>
        <w:spacing w:line="252" w:lineRule="auto"/>
        <w:jc w:val="center"/>
        <w:rPr>
          <w:rFonts w:eastAsia="SimSun" w:cs="Arial"/>
          <w:b/>
          <w:kern w:val="0"/>
          <w:szCs w:val="24"/>
          <w:lang w:eastAsia="zh-CN"/>
        </w:rPr>
      </w:pPr>
      <w:bookmarkStart w:id="1014" w:name="_Toc357585148"/>
      <w:r w:rsidRPr="008207E0">
        <w:rPr>
          <w:rFonts w:eastAsia="SimSun" w:cs="Arial"/>
          <w:b/>
          <w:kern w:val="0"/>
          <w:szCs w:val="24"/>
          <w:lang w:eastAsia="zh-CN"/>
        </w:rPr>
        <w:t xml:space="preserve">Bảng </w:t>
      </w:r>
      <w:r w:rsidR="009D4B57" w:rsidRPr="008207E0">
        <w:rPr>
          <w:rFonts w:eastAsia="SimSun" w:cs="Arial"/>
          <w:b/>
          <w:kern w:val="0"/>
          <w:szCs w:val="24"/>
          <w:lang w:eastAsia="zh-CN"/>
        </w:rPr>
        <w:t>F.1</w:t>
      </w:r>
      <w:r w:rsidRPr="008207E0">
        <w:rPr>
          <w:rFonts w:eastAsia="SimSun" w:cs="Arial"/>
          <w:b/>
          <w:kern w:val="0"/>
          <w:szCs w:val="24"/>
          <w:lang w:eastAsia="zh-CN"/>
        </w:rPr>
        <w:t xml:space="preserve">: Giới hạn dòng điện và nhiệt độ cực đại </w:t>
      </w:r>
      <w:bookmarkEnd w:id="1014"/>
      <w:r w:rsidRPr="008207E0">
        <w:rPr>
          <w:rFonts w:eastAsia="SimSun" w:cs="Arial"/>
          <w:b/>
          <w:kern w:val="0"/>
          <w:szCs w:val="24"/>
          <w:lang w:eastAsia="zh-CN"/>
        </w:rPr>
        <w:t>của máy biến áp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4"/>
        <w:gridCol w:w="1613"/>
        <w:gridCol w:w="1757"/>
        <w:gridCol w:w="1713"/>
      </w:tblGrid>
      <w:tr w:rsidR="0081399B" w:rsidRPr="008207E0" w14:paraId="58F1E022" w14:textId="77777777" w:rsidTr="00E1388A">
        <w:trPr>
          <w:tblHeader/>
        </w:trPr>
        <w:tc>
          <w:tcPr>
            <w:tcW w:w="2321" w:type="pct"/>
            <w:tcBorders>
              <w:top w:val="single" w:sz="4" w:space="0" w:color="auto"/>
              <w:left w:val="single" w:sz="4" w:space="0" w:color="auto"/>
              <w:bottom w:val="single" w:sz="4" w:space="0" w:color="auto"/>
              <w:right w:val="single" w:sz="4" w:space="0" w:color="auto"/>
            </w:tcBorders>
            <w:vAlign w:val="center"/>
            <w:hideMark/>
          </w:tcPr>
          <w:p w14:paraId="0D82588E"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Loại phụ tải</w:t>
            </w:r>
          </w:p>
        </w:tc>
        <w:tc>
          <w:tcPr>
            <w:tcW w:w="850" w:type="pct"/>
            <w:tcBorders>
              <w:top w:val="single" w:sz="4" w:space="0" w:color="auto"/>
              <w:left w:val="single" w:sz="4" w:space="0" w:color="auto"/>
              <w:bottom w:val="single" w:sz="4" w:space="0" w:color="auto"/>
              <w:right w:val="single" w:sz="4" w:space="0" w:color="auto"/>
            </w:tcBorders>
            <w:vAlign w:val="center"/>
            <w:hideMark/>
          </w:tcPr>
          <w:p w14:paraId="5C8C020C"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Máy biến áp phân phối</w:t>
            </w:r>
          </w:p>
          <w:p w14:paraId="023764A0"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w:t>
            </w:r>
            <w:r w:rsidRPr="008207E0">
              <w:rPr>
                <w:rFonts w:eastAsia="SimSun" w:cs="Arial"/>
                <w:kern w:val="0"/>
                <w:szCs w:val="24"/>
                <w:vertAlign w:val="superscript"/>
                <w:lang w:eastAsia="zh-CN"/>
              </w:rPr>
              <w:t>*1</w:t>
            </w:r>
            <w:r w:rsidRPr="008207E0">
              <w:rPr>
                <w:rFonts w:eastAsia="SimSun" w:cs="Arial"/>
                <w:kern w:val="0"/>
                <w:szCs w:val="24"/>
                <w:lang w:eastAsia="zh-CN"/>
              </w:rPr>
              <w:t>)</w:t>
            </w:r>
          </w:p>
        </w:tc>
        <w:tc>
          <w:tcPr>
            <w:tcW w:w="926" w:type="pct"/>
            <w:tcBorders>
              <w:top w:val="single" w:sz="4" w:space="0" w:color="auto"/>
              <w:left w:val="single" w:sz="4" w:space="0" w:color="auto"/>
              <w:bottom w:val="single" w:sz="4" w:space="0" w:color="auto"/>
              <w:right w:val="single" w:sz="4" w:space="0" w:color="auto"/>
            </w:tcBorders>
            <w:vAlign w:val="center"/>
            <w:hideMark/>
          </w:tcPr>
          <w:p w14:paraId="221BEE92"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Máy biến áp lực cỡ trung</w:t>
            </w:r>
          </w:p>
          <w:p w14:paraId="249C2378"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w:t>
            </w:r>
            <w:r w:rsidRPr="008207E0">
              <w:rPr>
                <w:rFonts w:eastAsia="SimSun" w:cs="Arial"/>
                <w:kern w:val="0"/>
                <w:szCs w:val="24"/>
                <w:vertAlign w:val="superscript"/>
                <w:lang w:eastAsia="zh-CN"/>
              </w:rPr>
              <w:t>*1</w:t>
            </w:r>
            <w:r w:rsidRPr="008207E0">
              <w:rPr>
                <w:rFonts w:eastAsia="SimSun" w:cs="Arial"/>
                <w:kern w:val="0"/>
                <w:szCs w:val="24"/>
                <w:lang w:eastAsia="zh-CN"/>
              </w:rPr>
              <w:t>)</w:t>
            </w:r>
          </w:p>
        </w:tc>
        <w:tc>
          <w:tcPr>
            <w:tcW w:w="903" w:type="pct"/>
            <w:tcBorders>
              <w:top w:val="single" w:sz="4" w:space="0" w:color="auto"/>
              <w:left w:val="single" w:sz="4" w:space="0" w:color="auto"/>
              <w:bottom w:val="single" w:sz="4" w:space="0" w:color="auto"/>
              <w:right w:val="single" w:sz="4" w:space="0" w:color="auto"/>
            </w:tcBorders>
            <w:vAlign w:val="center"/>
            <w:hideMark/>
          </w:tcPr>
          <w:p w14:paraId="15098791"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Máy biến áp lực cỡ lớn</w:t>
            </w:r>
          </w:p>
          <w:p w14:paraId="29A27867"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w:t>
            </w:r>
            <w:r w:rsidRPr="008207E0">
              <w:rPr>
                <w:rFonts w:eastAsia="SimSun" w:cs="Arial"/>
                <w:kern w:val="0"/>
                <w:szCs w:val="24"/>
                <w:vertAlign w:val="superscript"/>
                <w:lang w:eastAsia="zh-CN"/>
              </w:rPr>
              <w:t>*1</w:t>
            </w:r>
            <w:r w:rsidRPr="008207E0">
              <w:rPr>
                <w:rFonts w:eastAsia="SimSun" w:cs="Arial"/>
                <w:kern w:val="0"/>
                <w:szCs w:val="24"/>
                <w:lang w:eastAsia="zh-CN"/>
              </w:rPr>
              <w:t>)</w:t>
            </w:r>
          </w:p>
        </w:tc>
      </w:tr>
      <w:tr w:rsidR="0081399B" w:rsidRPr="008207E0" w14:paraId="75940B82" w14:textId="77777777" w:rsidTr="00E1388A">
        <w:trPr>
          <w:trHeight w:val="425"/>
        </w:trPr>
        <w:tc>
          <w:tcPr>
            <w:tcW w:w="2321" w:type="pct"/>
            <w:tcBorders>
              <w:top w:val="single" w:sz="4" w:space="0" w:color="auto"/>
              <w:left w:val="single" w:sz="4" w:space="0" w:color="auto"/>
              <w:bottom w:val="single" w:sz="4" w:space="0" w:color="auto"/>
              <w:right w:val="single" w:sz="4" w:space="0" w:color="auto"/>
            </w:tcBorders>
            <w:vAlign w:val="center"/>
            <w:hideMark/>
          </w:tcPr>
          <w:p w14:paraId="52305496"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Phụ tải dự kiến trong điều kiện bình thường </w:t>
            </w:r>
            <w:r w:rsidRPr="008207E0">
              <w:rPr>
                <w:rFonts w:eastAsia="SimSun" w:cs="Arial"/>
                <w:kern w:val="0"/>
                <w:szCs w:val="24"/>
                <w:vertAlign w:val="superscript"/>
                <w:lang w:eastAsia="zh-CN"/>
              </w:rPr>
              <w:t>*2)</w:t>
            </w:r>
          </w:p>
        </w:tc>
        <w:tc>
          <w:tcPr>
            <w:tcW w:w="850" w:type="pct"/>
            <w:tcBorders>
              <w:top w:val="single" w:sz="4" w:space="0" w:color="auto"/>
              <w:left w:val="single" w:sz="4" w:space="0" w:color="auto"/>
              <w:bottom w:val="single" w:sz="4" w:space="0" w:color="auto"/>
              <w:right w:val="single" w:sz="4" w:space="0" w:color="auto"/>
            </w:tcBorders>
            <w:vAlign w:val="center"/>
          </w:tcPr>
          <w:p w14:paraId="2329EF56"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p>
        </w:tc>
        <w:tc>
          <w:tcPr>
            <w:tcW w:w="926" w:type="pct"/>
            <w:tcBorders>
              <w:top w:val="single" w:sz="4" w:space="0" w:color="auto"/>
              <w:left w:val="single" w:sz="4" w:space="0" w:color="auto"/>
              <w:bottom w:val="single" w:sz="4" w:space="0" w:color="auto"/>
              <w:right w:val="single" w:sz="4" w:space="0" w:color="auto"/>
            </w:tcBorders>
            <w:vAlign w:val="center"/>
          </w:tcPr>
          <w:p w14:paraId="1ACF7EDA"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p>
        </w:tc>
        <w:tc>
          <w:tcPr>
            <w:tcW w:w="903" w:type="pct"/>
            <w:tcBorders>
              <w:top w:val="single" w:sz="4" w:space="0" w:color="auto"/>
              <w:left w:val="single" w:sz="4" w:space="0" w:color="auto"/>
              <w:bottom w:val="single" w:sz="4" w:space="0" w:color="auto"/>
              <w:right w:val="single" w:sz="4" w:space="0" w:color="auto"/>
            </w:tcBorders>
            <w:vAlign w:val="center"/>
          </w:tcPr>
          <w:p w14:paraId="2542250C"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p>
        </w:tc>
      </w:tr>
      <w:tr w:rsidR="0081399B" w:rsidRPr="008207E0" w14:paraId="1870BE39"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4B8A6560"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Dòng điện (p.u.)</w:t>
            </w:r>
          </w:p>
        </w:tc>
        <w:tc>
          <w:tcPr>
            <w:tcW w:w="850" w:type="pct"/>
            <w:tcBorders>
              <w:top w:val="single" w:sz="4" w:space="0" w:color="auto"/>
              <w:left w:val="single" w:sz="4" w:space="0" w:color="auto"/>
              <w:bottom w:val="single" w:sz="4" w:space="0" w:color="auto"/>
              <w:right w:val="single" w:sz="4" w:space="0" w:color="auto"/>
            </w:tcBorders>
            <w:vAlign w:val="center"/>
            <w:hideMark/>
          </w:tcPr>
          <w:p w14:paraId="175FE420"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1,5</w:t>
            </w:r>
          </w:p>
        </w:tc>
        <w:tc>
          <w:tcPr>
            <w:tcW w:w="926" w:type="pct"/>
            <w:tcBorders>
              <w:top w:val="single" w:sz="4" w:space="0" w:color="auto"/>
              <w:left w:val="single" w:sz="4" w:space="0" w:color="auto"/>
              <w:bottom w:val="single" w:sz="4" w:space="0" w:color="auto"/>
              <w:right w:val="single" w:sz="4" w:space="0" w:color="auto"/>
            </w:tcBorders>
            <w:vAlign w:val="center"/>
            <w:hideMark/>
          </w:tcPr>
          <w:p w14:paraId="54BF67B5"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1,5</w:t>
            </w:r>
          </w:p>
        </w:tc>
        <w:tc>
          <w:tcPr>
            <w:tcW w:w="903" w:type="pct"/>
            <w:tcBorders>
              <w:top w:val="single" w:sz="4" w:space="0" w:color="auto"/>
              <w:left w:val="single" w:sz="4" w:space="0" w:color="auto"/>
              <w:bottom w:val="single" w:sz="4" w:space="0" w:color="auto"/>
              <w:right w:val="single" w:sz="4" w:space="0" w:color="auto"/>
            </w:tcBorders>
            <w:vAlign w:val="center"/>
            <w:hideMark/>
          </w:tcPr>
          <w:p w14:paraId="4DFA5A8D"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1,3</w:t>
            </w:r>
          </w:p>
        </w:tc>
      </w:tr>
      <w:tr w:rsidR="0081399B" w:rsidRPr="008207E0" w14:paraId="311DC665"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383E52DF"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Nhiệt độ điểm nóng nhất của cuộn dây và các chi tiết kim loại tiếp xúc với vật liệu cách điện bằng nhựa xenlulo (</w:t>
            </w:r>
            <w:r w:rsidRPr="008207E0">
              <w:rPr>
                <w:rFonts w:eastAsia="SimSun" w:cs="Arial"/>
                <w:kern w:val="0"/>
                <w:szCs w:val="24"/>
                <w:vertAlign w:val="superscript"/>
                <w:lang w:eastAsia="zh-CN"/>
              </w:rPr>
              <w:t>o</w:t>
            </w:r>
            <w:r w:rsidRPr="008207E0">
              <w:rPr>
                <w:rFonts w:eastAsia="SimSun" w:cs="Arial"/>
                <w:kern w:val="0"/>
                <w:szCs w:val="24"/>
                <w:lang w:eastAsia="zh-CN"/>
              </w:rPr>
              <w:t>C)</w:t>
            </w:r>
          </w:p>
        </w:tc>
        <w:tc>
          <w:tcPr>
            <w:tcW w:w="850" w:type="pct"/>
            <w:tcBorders>
              <w:top w:val="single" w:sz="4" w:space="0" w:color="auto"/>
              <w:left w:val="single" w:sz="4" w:space="0" w:color="auto"/>
              <w:bottom w:val="single" w:sz="4" w:space="0" w:color="auto"/>
              <w:right w:val="single" w:sz="4" w:space="0" w:color="auto"/>
            </w:tcBorders>
            <w:vAlign w:val="center"/>
            <w:hideMark/>
          </w:tcPr>
          <w:p w14:paraId="49FDF766"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120</w:t>
            </w:r>
          </w:p>
        </w:tc>
        <w:tc>
          <w:tcPr>
            <w:tcW w:w="926" w:type="pct"/>
            <w:tcBorders>
              <w:top w:val="single" w:sz="4" w:space="0" w:color="auto"/>
              <w:left w:val="single" w:sz="4" w:space="0" w:color="auto"/>
              <w:bottom w:val="single" w:sz="4" w:space="0" w:color="auto"/>
              <w:right w:val="single" w:sz="4" w:space="0" w:color="auto"/>
            </w:tcBorders>
            <w:vAlign w:val="center"/>
            <w:hideMark/>
          </w:tcPr>
          <w:p w14:paraId="2F08DB59"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120</w:t>
            </w:r>
          </w:p>
        </w:tc>
        <w:tc>
          <w:tcPr>
            <w:tcW w:w="903" w:type="pct"/>
            <w:tcBorders>
              <w:top w:val="single" w:sz="4" w:space="0" w:color="auto"/>
              <w:left w:val="single" w:sz="4" w:space="0" w:color="auto"/>
              <w:bottom w:val="single" w:sz="4" w:space="0" w:color="auto"/>
              <w:right w:val="single" w:sz="4" w:space="0" w:color="auto"/>
            </w:tcBorders>
            <w:vAlign w:val="center"/>
            <w:hideMark/>
          </w:tcPr>
          <w:p w14:paraId="01D3B044"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120</w:t>
            </w:r>
          </w:p>
        </w:tc>
      </w:tr>
      <w:tr w:rsidR="0081399B" w:rsidRPr="008207E0" w14:paraId="0E13430F"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5E50D22E"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Nhiệt độ điểm nóng nhất của các chi tiết kim loại khác (tiếp xúc với dầu, giấy phíp, sợi thủy tinh) (</w:t>
            </w:r>
            <w:r w:rsidRPr="008207E0">
              <w:rPr>
                <w:rFonts w:eastAsia="SimSun" w:cs="Arial"/>
                <w:kern w:val="0"/>
                <w:szCs w:val="24"/>
                <w:vertAlign w:val="superscript"/>
                <w:lang w:eastAsia="zh-CN"/>
              </w:rPr>
              <w:t>o</w:t>
            </w:r>
            <w:r w:rsidRPr="008207E0">
              <w:rPr>
                <w:rFonts w:eastAsia="SimSun" w:cs="Arial"/>
                <w:kern w:val="0"/>
                <w:szCs w:val="24"/>
                <w:lang w:eastAsia="zh-CN"/>
              </w:rPr>
              <w:t>C)</w:t>
            </w:r>
          </w:p>
        </w:tc>
        <w:tc>
          <w:tcPr>
            <w:tcW w:w="850" w:type="pct"/>
            <w:tcBorders>
              <w:top w:val="single" w:sz="4" w:space="0" w:color="auto"/>
              <w:left w:val="single" w:sz="4" w:space="0" w:color="auto"/>
              <w:bottom w:val="single" w:sz="4" w:space="0" w:color="auto"/>
              <w:right w:val="single" w:sz="4" w:space="0" w:color="auto"/>
            </w:tcBorders>
            <w:vAlign w:val="center"/>
            <w:hideMark/>
          </w:tcPr>
          <w:p w14:paraId="5D9C161C"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140</w:t>
            </w:r>
          </w:p>
        </w:tc>
        <w:tc>
          <w:tcPr>
            <w:tcW w:w="926" w:type="pct"/>
            <w:tcBorders>
              <w:top w:val="single" w:sz="4" w:space="0" w:color="auto"/>
              <w:left w:val="single" w:sz="4" w:space="0" w:color="auto"/>
              <w:bottom w:val="single" w:sz="4" w:space="0" w:color="auto"/>
              <w:right w:val="single" w:sz="4" w:space="0" w:color="auto"/>
            </w:tcBorders>
            <w:vAlign w:val="center"/>
            <w:hideMark/>
          </w:tcPr>
          <w:p w14:paraId="4809237D"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140</w:t>
            </w:r>
          </w:p>
        </w:tc>
        <w:tc>
          <w:tcPr>
            <w:tcW w:w="903" w:type="pct"/>
            <w:tcBorders>
              <w:top w:val="single" w:sz="4" w:space="0" w:color="auto"/>
              <w:left w:val="single" w:sz="4" w:space="0" w:color="auto"/>
              <w:bottom w:val="single" w:sz="4" w:space="0" w:color="auto"/>
              <w:right w:val="single" w:sz="4" w:space="0" w:color="auto"/>
            </w:tcBorders>
            <w:vAlign w:val="center"/>
            <w:hideMark/>
          </w:tcPr>
          <w:p w14:paraId="21A33ACB"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140</w:t>
            </w:r>
          </w:p>
        </w:tc>
      </w:tr>
      <w:tr w:rsidR="0081399B" w:rsidRPr="008207E0" w14:paraId="3A169682"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14004A9A"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Nhiệt độ dầu cao nhất (</w:t>
            </w:r>
            <w:r w:rsidRPr="008207E0">
              <w:rPr>
                <w:rFonts w:eastAsia="SimSun" w:cs="Arial"/>
                <w:kern w:val="0"/>
                <w:szCs w:val="24"/>
                <w:vertAlign w:val="superscript"/>
                <w:lang w:eastAsia="zh-CN"/>
              </w:rPr>
              <w:t>o</w:t>
            </w:r>
            <w:r w:rsidRPr="008207E0">
              <w:rPr>
                <w:rFonts w:eastAsia="SimSun" w:cs="Arial"/>
                <w:kern w:val="0"/>
                <w:szCs w:val="24"/>
                <w:lang w:eastAsia="zh-CN"/>
              </w:rPr>
              <w:t>C)</w:t>
            </w:r>
          </w:p>
        </w:tc>
        <w:tc>
          <w:tcPr>
            <w:tcW w:w="850" w:type="pct"/>
            <w:tcBorders>
              <w:top w:val="single" w:sz="4" w:space="0" w:color="auto"/>
              <w:left w:val="single" w:sz="4" w:space="0" w:color="auto"/>
              <w:bottom w:val="single" w:sz="4" w:space="0" w:color="auto"/>
              <w:right w:val="single" w:sz="4" w:space="0" w:color="auto"/>
            </w:tcBorders>
            <w:vAlign w:val="center"/>
            <w:hideMark/>
          </w:tcPr>
          <w:p w14:paraId="6A3AB99A"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105</w:t>
            </w:r>
          </w:p>
        </w:tc>
        <w:tc>
          <w:tcPr>
            <w:tcW w:w="926" w:type="pct"/>
            <w:tcBorders>
              <w:top w:val="single" w:sz="4" w:space="0" w:color="auto"/>
              <w:left w:val="single" w:sz="4" w:space="0" w:color="auto"/>
              <w:bottom w:val="single" w:sz="4" w:space="0" w:color="auto"/>
              <w:right w:val="single" w:sz="4" w:space="0" w:color="auto"/>
            </w:tcBorders>
            <w:vAlign w:val="center"/>
            <w:hideMark/>
          </w:tcPr>
          <w:p w14:paraId="69EF49F8"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105</w:t>
            </w:r>
          </w:p>
        </w:tc>
        <w:tc>
          <w:tcPr>
            <w:tcW w:w="903" w:type="pct"/>
            <w:tcBorders>
              <w:top w:val="single" w:sz="4" w:space="0" w:color="auto"/>
              <w:left w:val="single" w:sz="4" w:space="0" w:color="auto"/>
              <w:bottom w:val="single" w:sz="4" w:space="0" w:color="auto"/>
              <w:right w:val="single" w:sz="4" w:space="0" w:color="auto"/>
            </w:tcBorders>
            <w:vAlign w:val="center"/>
            <w:hideMark/>
          </w:tcPr>
          <w:p w14:paraId="1BF5A70E"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105</w:t>
            </w:r>
          </w:p>
        </w:tc>
      </w:tr>
      <w:tr w:rsidR="0081399B" w:rsidRPr="008207E0" w14:paraId="44D3358C" w14:textId="77777777" w:rsidTr="00E1388A">
        <w:trPr>
          <w:trHeight w:val="385"/>
        </w:trPr>
        <w:tc>
          <w:tcPr>
            <w:tcW w:w="2321" w:type="pct"/>
            <w:tcBorders>
              <w:top w:val="single" w:sz="4" w:space="0" w:color="auto"/>
              <w:left w:val="single" w:sz="4" w:space="0" w:color="auto"/>
              <w:bottom w:val="single" w:sz="4" w:space="0" w:color="auto"/>
              <w:right w:val="single" w:sz="4" w:space="0" w:color="auto"/>
            </w:tcBorders>
            <w:vAlign w:val="center"/>
            <w:hideMark/>
          </w:tcPr>
          <w:p w14:paraId="0F98CB93"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Phụ tải sự cố dài hạn </w:t>
            </w:r>
            <w:r w:rsidRPr="008207E0">
              <w:rPr>
                <w:rFonts w:eastAsia="SimSun" w:cs="Arial"/>
                <w:kern w:val="0"/>
                <w:szCs w:val="24"/>
                <w:vertAlign w:val="superscript"/>
                <w:lang w:eastAsia="zh-CN"/>
              </w:rPr>
              <w:t>*3)</w:t>
            </w:r>
          </w:p>
        </w:tc>
        <w:tc>
          <w:tcPr>
            <w:tcW w:w="850" w:type="pct"/>
            <w:tcBorders>
              <w:top w:val="single" w:sz="4" w:space="0" w:color="auto"/>
              <w:left w:val="single" w:sz="4" w:space="0" w:color="auto"/>
              <w:bottom w:val="single" w:sz="4" w:space="0" w:color="auto"/>
              <w:right w:val="single" w:sz="4" w:space="0" w:color="auto"/>
            </w:tcBorders>
            <w:vAlign w:val="center"/>
          </w:tcPr>
          <w:p w14:paraId="73C691C7"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p>
        </w:tc>
        <w:tc>
          <w:tcPr>
            <w:tcW w:w="926" w:type="pct"/>
            <w:tcBorders>
              <w:top w:val="single" w:sz="4" w:space="0" w:color="auto"/>
              <w:left w:val="single" w:sz="4" w:space="0" w:color="auto"/>
              <w:bottom w:val="single" w:sz="4" w:space="0" w:color="auto"/>
              <w:right w:val="single" w:sz="4" w:space="0" w:color="auto"/>
            </w:tcBorders>
            <w:vAlign w:val="center"/>
          </w:tcPr>
          <w:p w14:paraId="23D37528"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p>
        </w:tc>
        <w:tc>
          <w:tcPr>
            <w:tcW w:w="903" w:type="pct"/>
            <w:tcBorders>
              <w:top w:val="single" w:sz="4" w:space="0" w:color="auto"/>
              <w:left w:val="single" w:sz="4" w:space="0" w:color="auto"/>
              <w:bottom w:val="single" w:sz="4" w:space="0" w:color="auto"/>
              <w:right w:val="single" w:sz="4" w:space="0" w:color="auto"/>
            </w:tcBorders>
            <w:vAlign w:val="center"/>
          </w:tcPr>
          <w:p w14:paraId="02424EBC"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p>
        </w:tc>
      </w:tr>
      <w:tr w:rsidR="0081399B" w:rsidRPr="008207E0" w14:paraId="0C8E031F"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75BA1EFD"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Dòng điện (p.u.)</w:t>
            </w:r>
          </w:p>
        </w:tc>
        <w:tc>
          <w:tcPr>
            <w:tcW w:w="850" w:type="pct"/>
            <w:tcBorders>
              <w:top w:val="single" w:sz="4" w:space="0" w:color="auto"/>
              <w:left w:val="single" w:sz="4" w:space="0" w:color="auto"/>
              <w:bottom w:val="single" w:sz="4" w:space="0" w:color="auto"/>
              <w:right w:val="single" w:sz="4" w:space="0" w:color="auto"/>
            </w:tcBorders>
            <w:vAlign w:val="center"/>
            <w:hideMark/>
          </w:tcPr>
          <w:p w14:paraId="0043CCAC"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1,8</w:t>
            </w:r>
          </w:p>
        </w:tc>
        <w:tc>
          <w:tcPr>
            <w:tcW w:w="926" w:type="pct"/>
            <w:tcBorders>
              <w:top w:val="single" w:sz="4" w:space="0" w:color="auto"/>
              <w:left w:val="single" w:sz="4" w:space="0" w:color="auto"/>
              <w:bottom w:val="single" w:sz="4" w:space="0" w:color="auto"/>
              <w:right w:val="single" w:sz="4" w:space="0" w:color="auto"/>
            </w:tcBorders>
            <w:vAlign w:val="center"/>
            <w:hideMark/>
          </w:tcPr>
          <w:p w14:paraId="440F803B"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1,5</w:t>
            </w:r>
          </w:p>
        </w:tc>
        <w:tc>
          <w:tcPr>
            <w:tcW w:w="903" w:type="pct"/>
            <w:tcBorders>
              <w:top w:val="single" w:sz="4" w:space="0" w:color="auto"/>
              <w:left w:val="single" w:sz="4" w:space="0" w:color="auto"/>
              <w:bottom w:val="single" w:sz="4" w:space="0" w:color="auto"/>
              <w:right w:val="single" w:sz="4" w:space="0" w:color="auto"/>
            </w:tcBorders>
            <w:vAlign w:val="center"/>
            <w:hideMark/>
          </w:tcPr>
          <w:p w14:paraId="21B7358C"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1,3</w:t>
            </w:r>
          </w:p>
        </w:tc>
      </w:tr>
      <w:tr w:rsidR="0081399B" w:rsidRPr="008207E0" w14:paraId="646EAEEC"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3F1A65C6"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Nhiệt độ điểm nóng cuộn dây và các chi tiết kim loại tiếp xúc với vật liệu cách điện bằng nhựa xenlulo (</w:t>
            </w:r>
            <w:r w:rsidRPr="008207E0">
              <w:rPr>
                <w:rFonts w:eastAsia="SimSun" w:cs="Arial"/>
                <w:kern w:val="0"/>
                <w:szCs w:val="24"/>
                <w:vertAlign w:val="superscript"/>
                <w:lang w:eastAsia="zh-CN"/>
              </w:rPr>
              <w:t>o</w:t>
            </w:r>
            <w:r w:rsidRPr="008207E0">
              <w:rPr>
                <w:rFonts w:eastAsia="SimSun" w:cs="Arial"/>
                <w:kern w:val="0"/>
                <w:szCs w:val="24"/>
                <w:lang w:eastAsia="zh-CN"/>
              </w:rPr>
              <w:t>C)</w:t>
            </w:r>
          </w:p>
        </w:tc>
        <w:tc>
          <w:tcPr>
            <w:tcW w:w="850" w:type="pct"/>
            <w:tcBorders>
              <w:top w:val="single" w:sz="4" w:space="0" w:color="auto"/>
              <w:left w:val="single" w:sz="4" w:space="0" w:color="auto"/>
              <w:bottom w:val="single" w:sz="4" w:space="0" w:color="auto"/>
              <w:right w:val="single" w:sz="4" w:space="0" w:color="auto"/>
            </w:tcBorders>
            <w:vAlign w:val="center"/>
            <w:hideMark/>
          </w:tcPr>
          <w:p w14:paraId="72BF2888"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140</w:t>
            </w:r>
          </w:p>
        </w:tc>
        <w:tc>
          <w:tcPr>
            <w:tcW w:w="926" w:type="pct"/>
            <w:tcBorders>
              <w:top w:val="single" w:sz="4" w:space="0" w:color="auto"/>
              <w:left w:val="single" w:sz="4" w:space="0" w:color="auto"/>
              <w:bottom w:val="single" w:sz="4" w:space="0" w:color="auto"/>
              <w:right w:val="single" w:sz="4" w:space="0" w:color="auto"/>
            </w:tcBorders>
            <w:vAlign w:val="center"/>
            <w:hideMark/>
          </w:tcPr>
          <w:p w14:paraId="2A82CDD0"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140</w:t>
            </w:r>
          </w:p>
        </w:tc>
        <w:tc>
          <w:tcPr>
            <w:tcW w:w="903" w:type="pct"/>
            <w:tcBorders>
              <w:top w:val="single" w:sz="4" w:space="0" w:color="auto"/>
              <w:left w:val="single" w:sz="4" w:space="0" w:color="auto"/>
              <w:bottom w:val="single" w:sz="4" w:space="0" w:color="auto"/>
              <w:right w:val="single" w:sz="4" w:space="0" w:color="auto"/>
            </w:tcBorders>
            <w:vAlign w:val="center"/>
            <w:hideMark/>
          </w:tcPr>
          <w:p w14:paraId="771E6752"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140</w:t>
            </w:r>
          </w:p>
        </w:tc>
      </w:tr>
      <w:tr w:rsidR="0081399B" w:rsidRPr="008207E0" w14:paraId="4C4E8F78"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05397093"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Nhiệt độ điểm nóng các phần kim loại khác (tiếp xúc với dầu, giấy phíp, sợi thủy tinh) (</w:t>
            </w:r>
            <w:r w:rsidRPr="008207E0">
              <w:rPr>
                <w:rFonts w:eastAsia="SimSun" w:cs="Arial"/>
                <w:kern w:val="0"/>
                <w:szCs w:val="24"/>
                <w:vertAlign w:val="superscript"/>
                <w:lang w:eastAsia="zh-CN"/>
              </w:rPr>
              <w:t>o</w:t>
            </w:r>
            <w:r w:rsidRPr="008207E0">
              <w:rPr>
                <w:rFonts w:eastAsia="SimSun" w:cs="Arial"/>
                <w:kern w:val="0"/>
                <w:szCs w:val="24"/>
                <w:lang w:eastAsia="zh-CN"/>
              </w:rPr>
              <w:t>C)</w:t>
            </w:r>
          </w:p>
        </w:tc>
        <w:tc>
          <w:tcPr>
            <w:tcW w:w="850" w:type="pct"/>
            <w:tcBorders>
              <w:top w:val="single" w:sz="4" w:space="0" w:color="auto"/>
              <w:left w:val="single" w:sz="4" w:space="0" w:color="auto"/>
              <w:bottom w:val="single" w:sz="4" w:space="0" w:color="auto"/>
              <w:right w:val="single" w:sz="4" w:space="0" w:color="auto"/>
            </w:tcBorders>
            <w:vAlign w:val="center"/>
            <w:hideMark/>
          </w:tcPr>
          <w:p w14:paraId="07A06CE8"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160</w:t>
            </w:r>
          </w:p>
        </w:tc>
        <w:tc>
          <w:tcPr>
            <w:tcW w:w="926" w:type="pct"/>
            <w:tcBorders>
              <w:top w:val="single" w:sz="4" w:space="0" w:color="auto"/>
              <w:left w:val="single" w:sz="4" w:space="0" w:color="auto"/>
              <w:bottom w:val="single" w:sz="4" w:space="0" w:color="auto"/>
              <w:right w:val="single" w:sz="4" w:space="0" w:color="auto"/>
            </w:tcBorders>
            <w:vAlign w:val="center"/>
            <w:hideMark/>
          </w:tcPr>
          <w:p w14:paraId="307EA7EB"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160</w:t>
            </w:r>
          </w:p>
        </w:tc>
        <w:tc>
          <w:tcPr>
            <w:tcW w:w="903" w:type="pct"/>
            <w:tcBorders>
              <w:top w:val="single" w:sz="4" w:space="0" w:color="auto"/>
              <w:left w:val="single" w:sz="4" w:space="0" w:color="auto"/>
              <w:bottom w:val="single" w:sz="4" w:space="0" w:color="auto"/>
              <w:right w:val="single" w:sz="4" w:space="0" w:color="auto"/>
            </w:tcBorders>
            <w:vAlign w:val="center"/>
            <w:hideMark/>
          </w:tcPr>
          <w:p w14:paraId="05FCBF96"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160</w:t>
            </w:r>
          </w:p>
        </w:tc>
      </w:tr>
      <w:tr w:rsidR="0081399B" w:rsidRPr="008207E0" w14:paraId="7B677A5B"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7CE2CE59"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Nhiệt độ dầu cao nhất (</w:t>
            </w:r>
            <w:r w:rsidRPr="008207E0">
              <w:rPr>
                <w:rFonts w:eastAsia="SimSun" w:cs="Arial"/>
                <w:kern w:val="0"/>
                <w:szCs w:val="24"/>
                <w:vertAlign w:val="superscript"/>
                <w:lang w:eastAsia="zh-CN"/>
              </w:rPr>
              <w:t>o</w:t>
            </w:r>
            <w:r w:rsidRPr="008207E0">
              <w:rPr>
                <w:rFonts w:eastAsia="SimSun" w:cs="Arial"/>
                <w:kern w:val="0"/>
                <w:szCs w:val="24"/>
                <w:lang w:eastAsia="zh-CN"/>
              </w:rPr>
              <w:t>C)</w:t>
            </w:r>
          </w:p>
        </w:tc>
        <w:tc>
          <w:tcPr>
            <w:tcW w:w="850" w:type="pct"/>
            <w:tcBorders>
              <w:top w:val="single" w:sz="4" w:space="0" w:color="auto"/>
              <w:left w:val="single" w:sz="4" w:space="0" w:color="auto"/>
              <w:bottom w:val="single" w:sz="4" w:space="0" w:color="auto"/>
              <w:right w:val="single" w:sz="4" w:space="0" w:color="auto"/>
            </w:tcBorders>
            <w:vAlign w:val="center"/>
            <w:hideMark/>
          </w:tcPr>
          <w:p w14:paraId="241331C8"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115</w:t>
            </w:r>
          </w:p>
        </w:tc>
        <w:tc>
          <w:tcPr>
            <w:tcW w:w="926" w:type="pct"/>
            <w:tcBorders>
              <w:top w:val="single" w:sz="4" w:space="0" w:color="auto"/>
              <w:left w:val="single" w:sz="4" w:space="0" w:color="auto"/>
              <w:bottom w:val="single" w:sz="4" w:space="0" w:color="auto"/>
              <w:right w:val="single" w:sz="4" w:space="0" w:color="auto"/>
            </w:tcBorders>
            <w:vAlign w:val="center"/>
            <w:hideMark/>
          </w:tcPr>
          <w:p w14:paraId="0F698C77"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115</w:t>
            </w:r>
          </w:p>
        </w:tc>
        <w:tc>
          <w:tcPr>
            <w:tcW w:w="903" w:type="pct"/>
            <w:tcBorders>
              <w:top w:val="single" w:sz="4" w:space="0" w:color="auto"/>
              <w:left w:val="single" w:sz="4" w:space="0" w:color="auto"/>
              <w:bottom w:val="single" w:sz="4" w:space="0" w:color="auto"/>
              <w:right w:val="single" w:sz="4" w:space="0" w:color="auto"/>
            </w:tcBorders>
            <w:vAlign w:val="center"/>
            <w:hideMark/>
          </w:tcPr>
          <w:p w14:paraId="5F3E7DA8"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115</w:t>
            </w:r>
          </w:p>
        </w:tc>
      </w:tr>
      <w:tr w:rsidR="0081399B" w:rsidRPr="008207E0" w14:paraId="595D81C3" w14:textId="77777777" w:rsidTr="00E1388A">
        <w:trPr>
          <w:trHeight w:val="391"/>
        </w:trPr>
        <w:tc>
          <w:tcPr>
            <w:tcW w:w="2321" w:type="pct"/>
            <w:tcBorders>
              <w:top w:val="single" w:sz="4" w:space="0" w:color="auto"/>
              <w:left w:val="single" w:sz="4" w:space="0" w:color="auto"/>
              <w:bottom w:val="single" w:sz="4" w:space="0" w:color="auto"/>
              <w:right w:val="single" w:sz="4" w:space="0" w:color="auto"/>
            </w:tcBorders>
            <w:vAlign w:val="center"/>
            <w:hideMark/>
          </w:tcPr>
          <w:p w14:paraId="4BCDFD94"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 xml:space="preserve">Phụ tải sự cố ngắn hạn </w:t>
            </w:r>
            <w:r w:rsidRPr="008207E0">
              <w:rPr>
                <w:rFonts w:eastAsia="SimSun" w:cs="Arial"/>
                <w:kern w:val="0"/>
                <w:szCs w:val="24"/>
                <w:vertAlign w:val="superscript"/>
                <w:lang w:eastAsia="zh-CN"/>
              </w:rPr>
              <w:t>*4)</w:t>
            </w:r>
          </w:p>
        </w:tc>
        <w:tc>
          <w:tcPr>
            <w:tcW w:w="850" w:type="pct"/>
            <w:tcBorders>
              <w:top w:val="single" w:sz="4" w:space="0" w:color="auto"/>
              <w:left w:val="single" w:sz="4" w:space="0" w:color="auto"/>
              <w:bottom w:val="single" w:sz="4" w:space="0" w:color="auto"/>
              <w:right w:val="single" w:sz="4" w:space="0" w:color="auto"/>
            </w:tcBorders>
            <w:vAlign w:val="center"/>
          </w:tcPr>
          <w:p w14:paraId="3885EECF"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p>
        </w:tc>
        <w:tc>
          <w:tcPr>
            <w:tcW w:w="926" w:type="pct"/>
            <w:tcBorders>
              <w:top w:val="single" w:sz="4" w:space="0" w:color="auto"/>
              <w:left w:val="single" w:sz="4" w:space="0" w:color="auto"/>
              <w:bottom w:val="single" w:sz="4" w:space="0" w:color="auto"/>
              <w:right w:val="single" w:sz="4" w:space="0" w:color="auto"/>
            </w:tcBorders>
            <w:vAlign w:val="center"/>
          </w:tcPr>
          <w:p w14:paraId="05273F17"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p>
        </w:tc>
        <w:tc>
          <w:tcPr>
            <w:tcW w:w="903" w:type="pct"/>
            <w:tcBorders>
              <w:top w:val="single" w:sz="4" w:space="0" w:color="auto"/>
              <w:left w:val="single" w:sz="4" w:space="0" w:color="auto"/>
              <w:bottom w:val="single" w:sz="4" w:space="0" w:color="auto"/>
              <w:right w:val="single" w:sz="4" w:space="0" w:color="auto"/>
            </w:tcBorders>
            <w:vAlign w:val="center"/>
          </w:tcPr>
          <w:p w14:paraId="4DABF832"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p>
        </w:tc>
      </w:tr>
      <w:tr w:rsidR="0081399B" w:rsidRPr="008207E0" w14:paraId="7C0426AF"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7347E962"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Dòng điện (p.u.)</w:t>
            </w:r>
          </w:p>
        </w:tc>
        <w:tc>
          <w:tcPr>
            <w:tcW w:w="850" w:type="pct"/>
            <w:tcBorders>
              <w:top w:val="single" w:sz="4" w:space="0" w:color="auto"/>
              <w:left w:val="single" w:sz="4" w:space="0" w:color="auto"/>
              <w:bottom w:val="single" w:sz="4" w:space="0" w:color="auto"/>
              <w:right w:val="single" w:sz="4" w:space="0" w:color="auto"/>
            </w:tcBorders>
            <w:vAlign w:val="center"/>
            <w:hideMark/>
          </w:tcPr>
          <w:p w14:paraId="28D142BF"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2,0</w:t>
            </w:r>
          </w:p>
        </w:tc>
        <w:tc>
          <w:tcPr>
            <w:tcW w:w="926" w:type="pct"/>
            <w:tcBorders>
              <w:top w:val="single" w:sz="4" w:space="0" w:color="auto"/>
              <w:left w:val="single" w:sz="4" w:space="0" w:color="auto"/>
              <w:bottom w:val="single" w:sz="4" w:space="0" w:color="auto"/>
              <w:right w:val="single" w:sz="4" w:space="0" w:color="auto"/>
            </w:tcBorders>
            <w:vAlign w:val="center"/>
            <w:hideMark/>
          </w:tcPr>
          <w:p w14:paraId="7EFA73D2"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1,8</w:t>
            </w:r>
          </w:p>
        </w:tc>
        <w:tc>
          <w:tcPr>
            <w:tcW w:w="903" w:type="pct"/>
            <w:tcBorders>
              <w:top w:val="single" w:sz="4" w:space="0" w:color="auto"/>
              <w:left w:val="single" w:sz="4" w:space="0" w:color="auto"/>
              <w:bottom w:val="single" w:sz="4" w:space="0" w:color="auto"/>
              <w:right w:val="single" w:sz="4" w:space="0" w:color="auto"/>
            </w:tcBorders>
            <w:vAlign w:val="center"/>
            <w:hideMark/>
          </w:tcPr>
          <w:p w14:paraId="693A48B5"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1,5</w:t>
            </w:r>
          </w:p>
        </w:tc>
      </w:tr>
      <w:tr w:rsidR="0081399B" w:rsidRPr="008207E0" w14:paraId="64ED14C4" w14:textId="77777777" w:rsidTr="00E1388A">
        <w:tc>
          <w:tcPr>
            <w:tcW w:w="2321" w:type="pct"/>
            <w:tcBorders>
              <w:top w:val="single" w:sz="4" w:space="0" w:color="auto"/>
              <w:left w:val="single" w:sz="4" w:space="0" w:color="auto"/>
              <w:bottom w:val="single" w:sz="4" w:space="0" w:color="auto"/>
              <w:right w:val="single" w:sz="4" w:space="0" w:color="auto"/>
            </w:tcBorders>
            <w:vAlign w:val="center"/>
          </w:tcPr>
          <w:p w14:paraId="464D0D19"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Nhiệt độ điểm nóng cuộn dây và các chi tiết kim loại tiếp xúc với vật liệu cách điện bằng nhựa xenlulo (</w:t>
            </w:r>
            <w:r w:rsidRPr="008207E0">
              <w:rPr>
                <w:rFonts w:eastAsia="SimSun" w:cs="Arial"/>
                <w:kern w:val="0"/>
                <w:szCs w:val="24"/>
                <w:vertAlign w:val="superscript"/>
                <w:lang w:eastAsia="zh-CN"/>
              </w:rPr>
              <w:t>o</w:t>
            </w:r>
            <w:r w:rsidRPr="008207E0">
              <w:rPr>
                <w:rFonts w:eastAsia="SimSun" w:cs="Arial"/>
                <w:kern w:val="0"/>
                <w:szCs w:val="24"/>
                <w:lang w:eastAsia="zh-CN"/>
              </w:rPr>
              <w:t>C)</w:t>
            </w:r>
          </w:p>
        </w:tc>
        <w:tc>
          <w:tcPr>
            <w:tcW w:w="850" w:type="pct"/>
            <w:tcBorders>
              <w:top w:val="single" w:sz="4" w:space="0" w:color="auto"/>
              <w:left w:val="single" w:sz="4" w:space="0" w:color="auto"/>
              <w:bottom w:val="single" w:sz="4" w:space="0" w:color="auto"/>
              <w:right w:val="single" w:sz="4" w:space="0" w:color="auto"/>
            </w:tcBorders>
            <w:vAlign w:val="center"/>
            <w:hideMark/>
          </w:tcPr>
          <w:p w14:paraId="14FC45EF"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vertAlign w:val="superscript"/>
                <w:lang w:eastAsia="zh-CN"/>
              </w:rPr>
            </w:pPr>
            <w:r w:rsidRPr="008207E0">
              <w:rPr>
                <w:rFonts w:eastAsia="SimSun" w:cs="Arial"/>
                <w:kern w:val="0"/>
                <w:szCs w:val="24"/>
                <w:vertAlign w:val="superscript"/>
                <w:lang w:eastAsia="zh-CN"/>
              </w:rPr>
              <w:t>*5)</w:t>
            </w:r>
          </w:p>
        </w:tc>
        <w:tc>
          <w:tcPr>
            <w:tcW w:w="926" w:type="pct"/>
            <w:tcBorders>
              <w:top w:val="single" w:sz="4" w:space="0" w:color="auto"/>
              <w:left w:val="single" w:sz="4" w:space="0" w:color="auto"/>
              <w:bottom w:val="single" w:sz="4" w:space="0" w:color="auto"/>
              <w:right w:val="single" w:sz="4" w:space="0" w:color="auto"/>
            </w:tcBorders>
            <w:vAlign w:val="center"/>
            <w:hideMark/>
          </w:tcPr>
          <w:p w14:paraId="2D13B11A"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 xml:space="preserve">160 </w:t>
            </w:r>
            <w:r w:rsidRPr="008207E0">
              <w:rPr>
                <w:rFonts w:eastAsia="SimSun" w:cs="Arial"/>
                <w:kern w:val="0"/>
                <w:szCs w:val="24"/>
                <w:vertAlign w:val="superscript"/>
                <w:lang w:eastAsia="zh-CN"/>
              </w:rPr>
              <w:t>*5)</w:t>
            </w:r>
          </w:p>
        </w:tc>
        <w:tc>
          <w:tcPr>
            <w:tcW w:w="903" w:type="pct"/>
            <w:tcBorders>
              <w:top w:val="single" w:sz="4" w:space="0" w:color="auto"/>
              <w:left w:val="single" w:sz="4" w:space="0" w:color="auto"/>
              <w:bottom w:val="single" w:sz="4" w:space="0" w:color="auto"/>
              <w:right w:val="single" w:sz="4" w:space="0" w:color="auto"/>
            </w:tcBorders>
            <w:vAlign w:val="center"/>
            <w:hideMark/>
          </w:tcPr>
          <w:p w14:paraId="677DECAA"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 xml:space="preserve">160 </w:t>
            </w:r>
            <w:r w:rsidRPr="008207E0">
              <w:rPr>
                <w:rFonts w:eastAsia="SimSun" w:cs="Arial"/>
                <w:kern w:val="0"/>
                <w:szCs w:val="24"/>
                <w:vertAlign w:val="superscript"/>
                <w:lang w:eastAsia="zh-CN"/>
              </w:rPr>
              <w:t>*5)</w:t>
            </w:r>
          </w:p>
        </w:tc>
      </w:tr>
      <w:tr w:rsidR="0081399B" w:rsidRPr="008207E0" w14:paraId="37657DEC"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76428954"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Nhiệt độ điểm nóng các phần kim loại khác (tiếp xúc với dầu, giấy phíp, sợi thủy tinh) (</w:t>
            </w:r>
            <w:r w:rsidRPr="008207E0">
              <w:rPr>
                <w:rFonts w:eastAsia="SimSun" w:cs="Arial"/>
                <w:kern w:val="0"/>
                <w:szCs w:val="24"/>
                <w:vertAlign w:val="superscript"/>
                <w:lang w:eastAsia="zh-CN"/>
              </w:rPr>
              <w:t>o</w:t>
            </w:r>
            <w:r w:rsidRPr="008207E0">
              <w:rPr>
                <w:rFonts w:eastAsia="SimSun" w:cs="Arial"/>
                <w:kern w:val="0"/>
                <w:szCs w:val="24"/>
                <w:lang w:eastAsia="zh-CN"/>
              </w:rPr>
              <w:t>C)</w:t>
            </w:r>
          </w:p>
        </w:tc>
        <w:tc>
          <w:tcPr>
            <w:tcW w:w="850" w:type="pct"/>
            <w:tcBorders>
              <w:top w:val="single" w:sz="4" w:space="0" w:color="auto"/>
              <w:left w:val="single" w:sz="4" w:space="0" w:color="auto"/>
              <w:bottom w:val="single" w:sz="4" w:space="0" w:color="auto"/>
              <w:right w:val="single" w:sz="4" w:space="0" w:color="auto"/>
            </w:tcBorders>
            <w:vAlign w:val="center"/>
            <w:hideMark/>
          </w:tcPr>
          <w:p w14:paraId="719B4B75"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vertAlign w:val="superscript"/>
                <w:lang w:eastAsia="zh-CN"/>
              </w:rPr>
            </w:pPr>
            <w:r w:rsidRPr="008207E0">
              <w:rPr>
                <w:rFonts w:eastAsia="SimSun" w:cs="Arial"/>
                <w:kern w:val="0"/>
                <w:szCs w:val="24"/>
                <w:vertAlign w:val="superscript"/>
                <w:lang w:eastAsia="zh-CN"/>
              </w:rPr>
              <w:t>*5)</w:t>
            </w:r>
          </w:p>
        </w:tc>
        <w:tc>
          <w:tcPr>
            <w:tcW w:w="926" w:type="pct"/>
            <w:tcBorders>
              <w:top w:val="single" w:sz="4" w:space="0" w:color="auto"/>
              <w:left w:val="single" w:sz="4" w:space="0" w:color="auto"/>
              <w:bottom w:val="single" w:sz="4" w:space="0" w:color="auto"/>
              <w:right w:val="single" w:sz="4" w:space="0" w:color="auto"/>
            </w:tcBorders>
            <w:vAlign w:val="center"/>
            <w:hideMark/>
          </w:tcPr>
          <w:p w14:paraId="6DAAAFBA"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 xml:space="preserve">180 </w:t>
            </w:r>
            <w:r w:rsidRPr="008207E0">
              <w:rPr>
                <w:rFonts w:eastAsia="SimSun" w:cs="Arial"/>
                <w:kern w:val="0"/>
                <w:szCs w:val="24"/>
                <w:vertAlign w:val="superscript"/>
                <w:lang w:eastAsia="zh-CN"/>
              </w:rPr>
              <w:t>*5)</w:t>
            </w:r>
          </w:p>
        </w:tc>
        <w:tc>
          <w:tcPr>
            <w:tcW w:w="903" w:type="pct"/>
            <w:tcBorders>
              <w:top w:val="single" w:sz="4" w:space="0" w:color="auto"/>
              <w:left w:val="single" w:sz="4" w:space="0" w:color="auto"/>
              <w:bottom w:val="single" w:sz="4" w:space="0" w:color="auto"/>
              <w:right w:val="single" w:sz="4" w:space="0" w:color="auto"/>
            </w:tcBorders>
            <w:vAlign w:val="center"/>
            <w:hideMark/>
          </w:tcPr>
          <w:p w14:paraId="482465E3"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 xml:space="preserve">180 </w:t>
            </w:r>
            <w:r w:rsidRPr="008207E0">
              <w:rPr>
                <w:rFonts w:eastAsia="SimSun" w:cs="Arial"/>
                <w:kern w:val="0"/>
                <w:szCs w:val="24"/>
                <w:vertAlign w:val="superscript"/>
                <w:lang w:eastAsia="zh-CN"/>
              </w:rPr>
              <w:t>*5)</w:t>
            </w:r>
          </w:p>
        </w:tc>
      </w:tr>
      <w:tr w:rsidR="0081399B" w:rsidRPr="008207E0" w14:paraId="53F645EC" w14:textId="77777777" w:rsidTr="00E1388A">
        <w:tc>
          <w:tcPr>
            <w:tcW w:w="2321" w:type="pct"/>
            <w:tcBorders>
              <w:top w:val="single" w:sz="4" w:space="0" w:color="auto"/>
              <w:left w:val="single" w:sz="4" w:space="0" w:color="auto"/>
              <w:bottom w:val="single" w:sz="4" w:space="0" w:color="auto"/>
              <w:right w:val="single" w:sz="4" w:space="0" w:color="auto"/>
            </w:tcBorders>
            <w:vAlign w:val="center"/>
            <w:hideMark/>
          </w:tcPr>
          <w:p w14:paraId="4B9C9303"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Nhiệt độ dầu cao nhất (</w:t>
            </w:r>
            <w:r w:rsidRPr="008207E0">
              <w:rPr>
                <w:rFonts w:eastAsia="SimSun" w:cs="Arial"/>
                <w:kern w:val="0"/>
                <w:szCs w:val="24"/>
                <w:vertAlign w:val="superscript"/>
                <w:lang w:eastAsia="zh-CN"/>
              </w:rPr>
              <w:t>o</w:t>
            </w:r>
            <w:r w:rsidRPr="008207E0">
              <w:rPr>
                <w:rFonts w:eastAsia="SimSun" w:cs="Arial"/>
                <w:kern w:val="0"/>
                <w:szCs w:val="24"/>
                <w:lang w:eastAsia="zh-CN"/>
              </w:rPr>
              <w:t>C)</w:t>
            </w:r>
          </w:p>
        </w:tc>
        <w:tc>
          <w:tcPr>
            <w:tcW w:w="850" w:type="pct"/>
            <w:tcBorders>
              <w:top w:val="single" w:sz="4" w:space="0" w:color="auto"/>
              <w:left w:val="single" w:sz="4" w:space="0" w:color="auto"/>
              <w:bottom w:val="single" w:sz="4" w:space="0" w:color="auto"/>
              <w:right w:val="single" w:sz="4" w:space="0" w:color="auto"/>
            </w:tcBorders>
            <w:vAlign w:val="center"/>
            <w:hideMark/>
          </w:tcPr>
          <w:p w14:paraId="50C0B07B"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vertAlign w:val="superscript"/>
                <w:lang w:eastAsia="zh-CN"/>
              </w:rPr>
            </w:pPr>
            <w:r w:rsidRPr="008207E0">
              <w:rPr>
                <w:rFonts w:eastAsia="SimSun" w:cs="Arial"/>
                <w:kern w:val="0"/>
                <w:szCs w:val="24"/>
                <w:vertAlign w:val="superscript"/>
                <w:lang w:eastAsia="zh-CN"/>
              </w:rPr>
              <w:t>*5)</w:t>
            </w:r>
          </w:p>
        </w:tc>
        <w:tc>
          <w:tcPr>
            <w:tcW w:w="926" w:type="pct"/>
            <w:tcBorders>
              <w:top w:val="single" w:sz="4" w:space="0" w:color="auto"/>
              <w:left w:val="single" w:sz="4" w:space="0" w:color="auto"/>
              <w:bottom w:val="single" w:sz="4" w:space="0" w:color="auto"/>
              <w:right w:val="single" w:sz="4" w:space="0" w:color="auto"/>
            </w:tcBorders>
            <w:vAlign w:val="center"/>
            <w:hideMark/>
          </w:tcPr>
          <w:p w14:paraId="0B3F4916"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115</w:t>
            </w:r>
          </w:p>
        </w:tc>
        <w:tc>
          <w:tcPr>
            <w:tcW w:w="903" w:type="pct"/>
            <w:tcBorders>
              <w:top w:val="single" w:sz="4" w:space="0" w:color="auto"/>
              <w:left w:val="single" w:sz="4" w:space="0" w:color="auto"/>
              <w:bottom w:val="single" w:sz="4" w:space="0" w:color="auto"/>
              <w:right w:val="single" w:sz="4" w:space="0" w:color="auto"/>
            </w:tcBorders>
            <w:vAlign w:val="center"/>
            <w:hideMark/>
          </w:tcPr>
          <w:p w14:paraId="15E381C6"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115</w:t>
            </w:r>
          </w:p>
        </w:tc>
      </w:tr>
    </w:tbl>
    <w:p w14:paraId="29E54308" w14:textId="77777777" w:rsidR="0081399B" w:rsidRPr="006C71BA" w:rsidRDefault="0081399B" w:rsidP="006C71BA">
      <w:pPr>
        <w:pStyle w:val="BodyText10"/>
        <w:widowControl w:val="0"/>
        <w:spacing w:before="120" w:after="120" w:line="252" w:lineRule="auto"/>
        <w:contextualSpacing/>
        <w:rPr>
          <w:rFonts w:cs="Arial"/>
          <w:szCs w:val="24"/>
        </w:rPr>
      </w:pPr>
      <w:r w:rsidRPr="006C71BA">
        <w:rPr>
          <w:rFonts w:cs="Arial"/>
          <w:szCs w:val="24"/>
        </w:rPr>
        <w:t>Ghi chú</w:t>
      </w:r>
    </w:p>
    <w:p w14:paraId="5B494AA5" w14:textId="77777777" w:rsidR="0081399B" w:rsidRPr="006C71BA" w:rsidRDefault="0081399B" w:rsidP="006C71BA">
      <w:pPr>
        <w:pStyle w:val="BodyText10"/>
        <w:widowControl w:val="0"/>
        <w:spacing w:before="120" w:after="120" w:line="252" w:lineRule="auto"/>
        <w:contextualSpacing/>
        <w:rPr>
          <w:rFonts w:cs="Arial"/>
          <w:szCs w:val="24"/>
        </w:rPr>
      </w:pPr>
      <w:r w:rsidRPr="006C71BA">
        <w:rPr>
          <w:rFonts w:cs="Arial"/>
          <w:szCs w:val="24"/>
        </w:rPr>
        <w:t>*1): Các giới hạn dòng điện và nhiệt độ không có nghĩa là phải áp dụng đồng thời. Dòng điện có thể bị giới hạn ở mức thấp hơn trị số đó để đạt yêu cầu về giới hạn nhiệt độ. Ngược lại, nhiệt độ có thể bị giới hạn ở trị số thấp hơn trị số đó để đạt yêu cầu về giới hạn dòng điện.</w:t>
      </w:r>
    </w:p>
    <w:p w14:paraId="25C17362" w14:textId="77777777" w:rsidR="0081399B" w:rsidRPr="006C71BA" w:rsidRDefault="0081399B" w:rsidP="006C71BA">
      <w:pPr>
        <w:pStyle w:val="BodyText10"/>
        <w:widowControl w:val="0"/>
        <w:spacing w:before="120" w:after="120" w:line="252" w:lineRule="auto"/>
        <w:contextualSpacing/>
        <w:rPr>
          <w:rFonts w:cs="Arial"/>
          <w:szCs w:val="24"/>
        </w:rPr>
      </w:pPr>
      <w:r w:rsidRPr="006C71BA">
        <w:rPr>
          <w:rFonts w:cs="Arial"/>
          <w:szCs w:val="24"/>
        </w:rPr>
        <w:t>*2): Phụ tải dự kiến ở điều kiện bình thường</w:t>
      </w:r>
    </w:p>
    <w:p w14:paraId="09744F78" w14:textId="77777777" w:rsidR="0081399B" w:rsidRPr="006C71BA" w:rsidRDefault="0081399B" w:rsidP="006C71BA">
      <w:pPr>
        <w:pStyle w:val="BodyText10"/>
        <w:widowControl w:val="0"/>
        <w:spacing w:before="120" w:after="120" w:line="252" w:lineRule="auto"/>
        <w:contextualSpacing/>
        <w:rPr>
          <w:rFonts w:cs="Arial"/>
          <w:szCs w:val="24"/>
        </w:rPr>
      </w:pPr>
      <w:r w:rsidRPr="006C71BA">
        <w:rPr>
          <w:rFonts w:cs="Arial"/>
          <w:szCs w:val="24"/>
        </w:rPr>
        <w:t>Nhiệt độ môi trường xung quanh cao hoặc dòng tải cao hơn định mức được đặt vào trong một phần chu kỳ tải, tuy nhiên, từ quan điểm của định mức hóa già tương đối do nhiệt (theo mô hình toán học), phụ tải này tương đương với tải định mức ở nhiệt độ môi trường xung quanh bình thường. Điều này đạt được nhờ thuận lợi do nhiệt độ môi trường thấp hoặc dòng tải thấp trong phần còn lại của chu kỳ tải. Với mục đích lập kế hoạch, quy tắc này có thể được mở rộng cho dài hạn theo đó các chu kỳ (tải) với các định mức hóa già tương đối do nhiệt lớn hơn phần tử đơn vị được bù bởi các chu kỳ có định mức hóa già do nhiệt nhỏ hơn phần tử đơn vị.</w:t>
      </w:r>
    </w:p>
    <w:p w14:paraId="4E197267" w14:textId="77777777" w:rsidR="0081399B" w:rsidRPr="006C71BA" w:rsidRDefault="0081399B" w:rsidP="006C71BA">
      <w:pPr>
        <w:pStyle w:val="BodyText10"/>
        <w:widowControl w:val="0"/>
        <w:spacing w:before="120" w:after="120" w:line="252" w:lineRule="auto"/>
        <w:contextualSpacing/>
        <w:rPr>
          <w:rFonts w:cs="Arial"/>
          <w:szCs w:val="24"/>
        </w:rPr>
      </w:pPr>
      <w:r w:rsidRPr="006C71BA">
        <w:rPr>
          <w:rFonts w:cs="Arial"/>
          <w:szCs w:val="24"/>
        </w:rPr>
        <w:t>*3): Phụ tải sự cố dài hạn</w:t>
      </w:r>
    </w:p>
    <w:p w14:paraId="4146C205" w14:textId="77777777" w:rsidR="0081399B" w:rsidRPr="006C71BA" w:rsidRDefault="0081399B" w:rsidP="006C71BA">
      <w:pPr>
        <w:pStyle w:val="BodyText10"/>
        <w:widowControl w:val="0"/>
        <w:spacing w:before="120" w:after="120" w:line="252" w:lineRule="auto"/>
        <w:contextualSpacing/>
        <w:rPr>
          <w:rFonts w:cs="Arial"/>
          <w:szCs w:val="24"/>
        </w:rPr>
      </w:pPr>
      <w:r w:rsidRPr="006C71BA">
        <w:rPr>
          <w:rFonts w:cs="Arial"/>
          <w:szCs w:val="24"/>
        </w:rPr>
        <w:lastRenderedPageBreak/>
        <w:t>Phụ tải gây gây ra do mất điện kéo dài của một số phần tử hệ thống mà sẽ không thể được đấu nối vào trước khi máy biến áp đạt tới nhiệt độ trạng thái ổn định cao hơn.</w:t>
      </w:r>
    </w:p>
    <w:p w14:paraId="528E032C" w14:textId="77777777" w:rsidR="0081399B" w:rsidRPr="006C71BA" w:rsidRDefault="0081399B" w:rsidP="006C71BA">
      <w:pPr>
        <w:pStyle w:val="BodyText10"/>
        <w:widowControl w:val="0"/>
        <w:spacing w:before="120" w:after="120" w:line="252" w:lineRule="auto"/>
        <w:contextualSpacing/>
        <w:rPr>
          <w:rFonts w:cs="Arial"/>
          <w:szCs w:val="24"/>
        </w:rPr>
      </w:pPr>
      <w:r w:rsidRPr="006C71BA">
        <w:rPr>
          <w:rFonts w:cs="Arial"/>
          <w:szCs w:val="24"/>
        </w:rPr>
        <w:t>*4): Phụ tải sự cố ngắn hạn</w:t>
      </w:r>
    </w:p>
    <w:p w14:paraId="2D1C8228" w14:textId="77777777" w:rsidR="0081399B" w:rsidRPr="006C71BA" w:rsidRDefault="0081399B" w:rsidP="006C71BA">
      <w:pPr>
        <w:pStyle w:val="BodyText10"/>
        <w:widowControl w:val="0"/>
        <w:spacing w:before="120" w:after="120" w:line="252" w:lineRule="auto"/>
        <w:contextualSpacing/>
        <w:rPr>
          <w:rFonts w:cs="Arial"/>
          <w:szCs w:val="24"/>
        </w:rPr>
      </w:pPr>
      <w:r w:rsidRPr="006C71BA">
        <w:rPr>
          <w:rFonts w:cs="Arial"/>
          <w:szCs w:val="24"/>
        </w:rPr>
        <w:t>Tải nặng bất thường hoặc quá độ (ít hơn 30 phút) do xảy ra một hay nhiều sự kiện không mong muốn mà có ảnh hưởng nghiêm trọng đến phụ tải hệ thống thông thường.</w:t>
      </w:r>
    </w:p>
    <w:p w14:paraId="39BA03D6" w14:textId="77777777" w:rsidR="0081399B" w:rsidRPr="006C71BA" w:rsidRDefault="0081399B" w:rsidP="006C71BA">
      <w:pPr>
        <w:pStyle w:val="BodyText10"/>
        <w:widowControl w:val="0"/>
        <w:spacing w:before="120" w:after="120" w:line="252" w:lineRule="auto"/>
        <w:contextualSpacing/>
        <w:rPr>
          <w:rFonts w:cs="Arial"/>
          <w:szCs w:val="24"/>
        </w:rPr>
      </w:pPr>
      <w:r w:rsidRPr="006C71BA">
        <w:rPr>
          <w:rFonts w:cs="Arial"/>
          <w:szCs w:val="24"/>
        </w:rPr>
        <w:t>*5): Các giới hạn về dòng tải, nhiệt độ điểm nóng, nhiệt độ dầu cao nhất và nhiệt độ của các chi tiết kim loại không phải các cuộn dây và các nắp trong bảng trên không nên bị vượt quá. Không có giới hạn đặt cho nhiệt độ dầu cao nhất và nhiệt độ điểm nóng cho phụ tải sự cố ngắn hạn đối với các máy biến áp phân phối vì thông thường, việc kiểm tra tải trong trường hợp này là không thực tiễn. Cần lưu ý rằng khi nhiệt độ điểm nóng vượt quá 140 oC, có thể sinh các bong bóng khí làm ảnh hưởng tiêu cực đến độ bền điện môi của máy biến áp.</w:t>
      </w:r>
    </w:p>
    <w:p w14:paraId="3031F146" w14:textId="77777777" w:rsidR="0081399B" w:rsidRPr="008207E0" w:rsidRDefault="0081399B" w:rsidP="00150154">
      <w:pPr>
        <w:pStyle w:val="Heading1"/>
        <w:spacing w:before="120" w:after="120" w:line="252" w:lineRule="auto"/>
        <w:rPr>
          <w:rFonts w:ascii="Arial" w:hAnsi="Arial" w:cs="Arial"/>
          <w:sz w:val="24"/>
          <w:szCs w:val="24"/>
        </w:rPr>
      </w:pPr>
    </w:p>
    <w:p w14:paraId="0701DDAE" w14:textId="77777777" w:rsidR="0081399B" w:rsidRPr="008207E0" w:rsidRDefault="0081399B" w:rsidP="00150154">
      <w:pPr>
        <w:pStyle w:val="Heading1"/>
        <w:spacing w:before="120" w:after="120" w:line="252" w:lineRule="auto"/>
        <w:rPr>
          <w:rFonts w:ascii="Arial" w:hAnsi="Arial" w:cs="Arial"/>
          <w:sz w:val="24"/>
          <w:szCs w:val="24"/>
        </w:rPr>
      </w:pPr>
    </w:p>
    <w:p w14:paraId="6DA2081E" w14:textId="77777777" w:rsidR="0081399B" w:rsidRPr="008207E0" w:rsidRDefault="0081399B" w:rsidP="00150154">
      <w:pPr>
        <w:pStyle w:val="Heading2"/>
        <w:spacing w:before="120" w:after="120" w:line="252" w:lineRule="auto"/>
        <w:jc w:val="center"/>
        <w:rPr>
          <w:rFonts w:ascii="Arial" w:hAnsi="Arial" w:cs="Arial"/>
          <w:szCs w:val="24"/>
        </w:rPr>
      </w:pPr>
      <w:r w:rsidRPr="008207E0">
        <w:rPr>
          <w:rFonts w:ascii="Arial" w:hAnsi="Arial" w:cs="Arial"/>
          <w:szCs w:val="24"/>
        </w:rPr>
        <w:br w:type="page"/>
      </w:r>
      <w:bookmarkStart w:id="1015" w:name="_Toc188048433"/>
      <w:bookmarkStart w:id="1016" w:name="_Toc188050598"/>
      <w:r w:rsidRPr="008207E0">
        <w:rPr>
          <w:rFonts w:ascii="Arial" w:eastAsia="Arial" w:hAnsi="Arial" w:cs="Arial"/>
          <w:b/>
          <w:bCs/>
          <w:snapToGrid w:val="0"/>
          <w:color w:val="auto"/>
          <w:sz w:val="28"/>
          <w:szCs w:val="28"/>
        </w:rPr>
        <w:lastRenderedPageBreak/>
        <w:t>Phụ lục G-1: QUY ĐỊNH MÃ MÀU CỦA DÂY BỌC VÀ CÁP</w:t>
      </w:r>
      <w:bookmarkEnd w:id="1015"/>
      <w:bookmarkEnd w:id="1016"/>
    </w:p>
    <w:p w14:paraId="7C1E51AB" w14:textId="524E33BD"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6E409D" w:rsidRPr="008207E0">
        <w:rPr>
          <w:rFonts w:cs="Arial"/>
          <w:b/>
          <w:szCs w:val="24"/>
          <w:lang w:val="vi-VN"/>
        </w:rPr>
        <w:t>G.1</w:t>
      </w:r>
      <w:r w:rsidRPr="008207E0">
        <w:rPr>
          <w:rFonts w:cs="Arial"/>
          <w:b/>
          <w:szCs w:val="24"/>
          <w:lang w:val="vi-VN"/>
        </w:rPr>
        <w:t>: Quy định mã màu của dây bọc và cáp</w:t>
      </w:r>
    </w:p>
    <w:tbl>
      <w:tblPr>
        <w:tblW w:w="738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0"/>
        <w:gridCol w:w="3690"/>
      </w:tblGrid>
      <w:tr w:rsidR="0081399B" w:rsidRPr="008207E0" w14:paraId="74C73EE0" w14:textId="77777777" w:rsidTr="00E1388A">
        <w:tc>
          <w:tcPr>
            <w:tcW w:w="3690" w:type="dxa"/>
            <w:shd w:val="clear" w:color="auto" w:fill="auto"/>
          </w:tcPr>
          <w:p w14:paraId="3230072E" w14:textId="77777777" w:rsidR="0081399B" w:rsidRPr="008207E0" w:rsidRDefault="0081399B" w:rsidP="00150154">
            <w:pPr>
              <w:widowControl w:val="0"/>
              <w:spacing w:line="252" w:lineRule="auto"/>
              <w:jc w:val="center"/>
              <w:rPr>
                <w:rFonts w:cs="Arial"/>
                <w:szCs w:val="24"/>
              </w:rPr>
            </w:pPr>
            <w:r w:rsidRPr="008207E0">
              <w:rPr>
                <w:rFonts w:cs="Arial"/>
                <w:szCs w:val="24"/>
              </w:rPr>
              <w:t>Loại dây sử dụng</w:t>
            </w:r>
          </w:p>
        </w:tc>
        <w:tc>
          <w:tcPr>
            <w:tcW w:w="3690" w:type="dxa"/>
            <w:shd w:val="clear" w:color="auto" w:fill="auto"/>
          </w:tcPr>
          <w:p w14:paraId="77904580" w14:textId="77777777" w:rsidR="0081399B" w:rsidRPr="008207E0" w:rsidRDefault="0081399B" w:rsidP="00150154">
            <w:pPr>
              <w:widowControl w:val="0"/>
              <w:spacing w:line="252" w:lineRule="auto"/>
              <w:jc w:val="center"/>
              <w:rPr>
                <w:rFonts w:cs="Arial"/>
                <w:szCs w:val="24"/>
              </w:rPr>
            </w:pPr>
            <w:r w:rsidRPr="008207E0">
              <w:rPr>
                <w:rFonts w:cs="Arial"/>
                <w:szCs w:val="24"/>
              </w:rPr>
              <w:t>Nhận dạng màu</w:t>
            </w:r>
          </w:p>
        </w:tc>
      </w:tr>
      <w:tr w:rsidR="0081399B" w:rsidRPr="008207E0" w14:paraId="14ED87C2" w14:textId="77777777" w:rsidTr="00E1388A">
        <w:tc>
          <w:tcPr>
            <w:tcW w:w="3690" w:type="dxa"/>
            <w:shd w:val="clear" w:color="auto" w:fill="auto"/>
          </w:tcPr>
          <w:p w14:paraId="1AC40F7D" w14:textId="77777777" w:rsidR="0081399B" w:rsidRPr="008207E0" w:rsidRDefault="0081399B" w:rsidP="00150154">
            <w:pPr>
              <w:widowControl w:val="0"/>
              <w:spacing w:line="252" w:lineRule="auto"/>
              <w:rPr>
                <w:rFonts w:cs="Arial"/>
                <w:szCs w:val="24"/>
              </w:rPr>
            </w:pPr>
            <w:r w:rsidRPr="008207E0">
              <w:rPr>
                <w:rFonts w:cs="Arial"/>
                <w:szCs w:val="24"/>
              </w:rPr>
              <w:t xml:space="preserve">Dây dẫn bảo vệ </w:t>
            </w:r>
          </w:p>
        </w:tc>
        <w:tc>
          <w:tcPr>
            <w:tcW w:w="3690" w:type="dxa"/>
            <w:shd w:val="clear" w:color="auto" w:fill="auto"/>
          </w:tcPr>
          <w:p w14:paraId="6E92E87A" w14:textId="77777777" w:rsidR="0081399B" w:rsidRPr="008207E0" w:rsidRDefault="0081399B" w:rsidP="00150154">
            <w:pPr>
              <w:widowControl w:val="0"/>
              <w:spacing w:line="252" w:lineRule="auto"/>
              <w:rPr>
                <w:rFonts w:cs="Arial"/>
                <w:szCs w:val="24"/>
              </w:rPr>
            </w:pPr>
            <w:r w:rsidRPr="008207E0">
              <w:rPr>
                <w:rFonts w:cs="Arial"/>
                <w:szCs w:val="24"/>
              </w:rPr>
              <w:t>Xanh lá cây và vàng</w:t>
            </w:r>
          </w:p>
        </w:tc>
      </w:tr>
      <w:tr w:rsidR="0081399B" w:rsidRPr="008207E0" w14:paraId="18D7EA6D" w14:textId="77777777" w:rsidTr="00E1388A">
        <w:tc>
          <w:tcPr>
            <w:tcW w:w="3690" w:type="dxa"/>
            <w:shd w:val="clear" w:color="auto" w:fill="auto"/>
          </w:tcPr>
          <w:p w14:paraId="777DE5A1" w14:textId="77777777" w:rsidR="0081399B" w:rsidRPr="008207E0" w:rsidRDefault="0081399B" w:rsidP="00150154">
            <w:pPr>
              <w:widowControl w:val="0"/>
              <w:spacing w:line="252" w:lineRule="auto"/>
              <w:rPr>
                <w:rFonts w:cs="Arial"/>
                <w:szCs w:val="24"/>
              </w:rPr>
            </w:pPr>
            <w:r w:rsidRPr="008207E0">
              <w:rPr>
                <w:rFonts w:cs="Arial"/>
                <w:szCs w:val="24"/>
              </w:rPr>
              <w:t xml:space="preserve">Dây trung tính </w:t>
            </w:r>
          </w:p>
        </w:tc>
        <w:tc>
          <w:tcPr>
            <w:tcW w:w="3690" w:type="dxa"/>
            <w:shd w:val="clear" w:color="auto" w:fill="auto"/>
          </w:tcPr>
          <w:p w14:paraId="33DF4E9F" w14:textId="77777777" w:rsidR="0081399B" w:rsidRPr="008207E0" w:rsidRDefault="0081399B" w:rsidP="00150154">
            <w:pPr>
              <w:widowControl w:val="0"/>
              <w:spacing w:line="252" w:lineRule="auto"/>
              <w:rPr>
                <w:rFonts w:cs="Arial"/>
                <w:szCs w:val="24"/>
              </w:rPr>
            </w:pPr>
            <w:r w:rsidRPr="008207E0">
              <w:rPr>
                <w:rFonts w:cs="Arial"/>
                <w:szCs w:val="24"/>
              </w:rPr>
              <w:t>Xanh sáng</w:t>
            </w:r>
          </w:p>
        </w:tc>
      </w:tr>
      <w:tr w:rsidR="0081399B" w:rsidRPr="008207E0" w14:paraId="70FA597A" w14:textId="77777777" w:rsidTr="00E1388A">
        <w:tc>
          <w:tcPr>
            <w:tcW w:w="3690" w:type="dxa"/>
            <w:shd w:val="clear" w:color="auto" w:fill="auto"/>
          </w:tcPr>
          <w:p w14:paraId="2E492812" w14:textId="77777777" w:rsidR="0081399B" w:rsidRPr="008207E0" w:rsidRDefault="0081399B" w:rsidP="00150154">
            <w:pPr>
              <w:widowControl w:val="0"/>
              <w:spacing w:line="252" w:lineRule="auto"/>
              <w:rPr>
                <w:rFonts w:cs="Arial"/>
                <w:szCs w:val="24"/>
              </w:rPr>
            </w:pPr>
            <w:r w:rsidRPr="008207E0">
              <w:rPr>
                <w:rFonts w:cs="Arial"/>
                <w:szCs w:val="24"/>
              </w:rPr>
              <w:t xml:space="preserve">Mạch điện AC hoặc DC </w:t>
            </w:r>
          </w:p>
        </w:tc>
        <w:tc>
          <w:tcPr>
            <w:tcW w:w="3690" w:type="dxa"/>
            <w:shd w:val="clear" w:color="auto" w:fill="auto"/>
          </w:tcPr>
          <w:p w14:paraId="47931786" w14:textId="77777777" w:rsidR="0081399B" w:rsidRPr="008207E0" w:rsidRDefault="0081399B" w:rsidP="00150154">
            <w:pPr>
              <w:widowControl w:val="0"/>
              <w:spacing w:line="252" w:lineRule="auto"/>
              <w:rPr>
                <w:rFonts w:cs="Arial"/>
                <w:szCs w:val="24"/>
              </w:rPr>
            </w:pPr>
            <w:r w:rsidRPr="008207E0">
              <w:rPr>
                <w:rFonts w:cs="Arial"/>
                <w:szCs w:val="24"/>
              </w:rPr>
              <w:t>Đen</w:t>
            </w:r>
          </w:p>
        </w:tc>
      </w:tr>
      <w:tr w:rsidR="0081399B" w:rsidRPr="008207E0" w14:paraId="27A12E42" w14:textId="77777777" w:rsidTr="00E1388A">
        <w:tc>
          <w:tcPr>
            <w:tcW w:w="3690" w:type="dxa"/>
            <w:shd w:val="clear" w:color="auto" w:fill="auto"/>
          </w:tcPr>
          <w:p w14:paraId="4F478971" w14:textId="77777777" w:rsidR="0081399B" w:rsidRPr="008207E0" w:rsidRDefault="0081399B" w:rsidP="00150154">
            <w:pPr>
              <w:widowControl w:val="0"/>
              <w:spacing w:line="252" w:lineRule="auto"/>
              <w:rPr>
                <w:rFonts w:cs="Arial"/>
                <w:szCs w:val="24"/>
              </w:rPr>
            </w:pPr>
            <w:r w:rsidRPr="008207E0">
              <w:rPr>
                <w:rFonts w:cs="Arial"/>
                <w:szCs w:val="24"/>
              </w:rPr>
              <w:t xml:space="preserve">Mạch điều khiển AC </w:t>
            </w:r>
          </w:p>
        </w:tc>
        <w:tc>
          <w:tcPr>
            <w:tcW w:w="3690" w:type="dxa"/>
            <w:shd w:val="clear" w:color="auto" w:fill="auto"/>
          </w:tcPr>
          <w:p w14:paraId="06709217" w14:textId="77777777" w:rsidR="0081399B" w:rsidRPr="008207E0" w:rsidRDefault="0081399B" w:rsidP="00150154">
            <w:pPr>
              <w:widowControl w:val="0"/>
              <w:spacing w:line="252" w:lineRule="auto"/>
              <w:rPr>
                <w:rFonts w:cs="Arial"/>
                <w:szCs w:val="24"/>
              </w:rPr>
            </w:pPr>
            <w:r w:rsidRPr="008207E0">
              <w:rPr>
                <w:rFonts w:cs="Arial"/>
                <w:szCs w:val="24"/>
              </w:rPr>
              <w:t>Đỏ</w:t>
            </w:r>
          </w:p>
        </w:tc>
      </w:tr>
      <w:tr w:rsidR="0081399B" w:rsidRPr="008207E0" w14:paraId="2CFDFE81" w14:textId="77777777" w:rsidTr="00E1388A">
        <w:tc>
          <w:tcPr>
            <w:tcW w:w="3690" w:type="dxa"/>
            <w:shd w:val="clear" w:color="auto" w:fill="auto"/>
          </w:tcPr>
          <w:p w14:paraId="6D7872C4" w14:textId="77777777" w:rsidR="0081399B" w:rsidRPr="008207E0" w:rsidRDefault="0081399B" w:rsidP="00150154">
            <w:pPr>
              <w:widowControl w:val="0"/>
              <w:spacing w:line="252" w:lineRule="auto"/>
              <w:rPr>
                <w:rFonts w:cs="Arial"/>
                <w:szCs w:val="24"/>
              </w:rPr>
            </w:pPr>
            <w:r w:rsidRPr="008207E0">
              <w:rPr>
                <w:rFonts w:cs="Arial"/>
                <w:szCs w:val="24"/>
              </w:rPr>
              <w:t xml:space="preserve">Mạch điều khiển DC </w:t>
            </w:r>
          </w:p>
        </w:tc>
        <w:tc>
          <w:tcPr>
            <w:tcW w:w="3690" w:type="dxa"/>
            <w:shd w:val="clear" w:color="auto" w:fill="auto"/>
          </w:tcPr>
          <w:p w14:paraId="40D7AC69" w14:textId="77777777" w:rsidR="0081399B" w:rsidRPr="008207E0" w:rsidRDefault="0081399B" w:rsidP="00150154">
            <w:pPr>
              <w:widowControl w:val="0"/>
              <w:spacing w:line="252" w:lineRule="auto"/>
              <w:rPr>
                <w:rFonts w:cs="Arial"/>
                <w:szCs w:val="24"/>
              </w:rPr>
            </w:pPr>
            <w:r w:rsidRPr="008207E0">
              <w:rPr>
                <w:rFonts w:cs="Arial"/>
                <w:szCs w:val="24"/>
              </w:rPr>
              <w:t>Xanh da trời</w:t>
            </w:r>
          </w:p>
        </w:tc>
      </w:tr>
      <w:tr w:rsidR="0081399B" w:rsidRPr="008207E0" w14:paraId="7E6300CD" w14:textId="77777777" w:rsidTr="00E1388A">
        <w:tc>
          <w:tcPr>
            <w:tcW w:w="3690" w:type="dxa"/>
            <w:shd w:val="clear" w:color="auto" w:fill="auto"/>
          </w:tcPr>
          <w:p w14:paraId="271963D8" w14:textId="77777777" w:rsidR="0081399B" w:rsidRPr="008207E0" w:rsidRDefault="0081399B" w:rsidP="00150154">
            <w:pPr>
              <w:widowControl w:val="0"/>
              <w:spacing w:line="252" w:lineRule="auto"/>
              <w:rPr>
                <w:rFonts w:cs="Arial"/>
                <w:szCs w:val="24"/>
              </w:rPr>
            </w:pPr>
            <w:r w:rsidRPr="008207E0">
              <w:rPr>
                <w:rFonts w:cs="Arial"/>
                <w:szCs w:val="24"/>
              </w:rPr>
              <w:t xml:space="preserve">Mạch điều khiển cho </w:t>
            </w:r>
            <w:r w:rsidRPr="008207E0">
              <w:rPr>
                <w:rFonts w:cs="Arial"/>
                <w:szCs w:val="24"/>
              </w:rPr>
              <w:br/>
              <w:t>khóa liên động 3</w:t>
            </w:r>
          </w:p>
        </w:tc>
        <w:tc>
          <w:tcPr>
            <w:tcW w:w="3690" w:type="dxa"/>
            <w:shd w:val="clear" w:color="auto" w:fill="auto"/>
          </w:tcPr>
          <w:p w14:paraId="14182C2A" w14:textId="77777777" w:rsidR="0081399B" w:rsidRPr="008207E0" w:rsidRDefault="0081399B" w:rsidP="00150154">
            <w:pPr>
              <w:widowControl w:val="0"/>
              <w:spacing w:line="252" w:lineRule="auto"/>
              <w:rPr>
                <w:rFonts w:cs="Arial"/>
                <w:szCs w:val="24"/>
              </w:rPr>
            </w:pPr>
            <w:r w:rsidRPr="008207E0">
              <w:rPr>
                <w:rFonts w:cs="Arial"/>
                <w:szCs w:val="24"/>
              </w:rPr>
              <w:t>Cam</w:t>
            </w:r>
          </w:p>
        </w:tc>
      </w:tr>
    </w:tbl>
    <w:p w14:paraId="3722A57F" w14:textId="77777777" w:rsidR="0081399B" w:rsidRPr="008207E0" w:rsidRDefault="0081399B" w:rsidP="00150154">
      <w:pPr>
        <w:pStyle w:val="Heading8"/>
        <w:keepNext w:val="0"/>
        <w:widowControl w:val="0"/>
        <w:spacing w:after="120" w:line="252" w:lineRule="auto"/>
        <w:rPr>
          <w:rFonts w:cs="Arial"/>
          <w:szCs w:val="24"/>
        </w:rPr>
      </w:pPr>
    </w:p>
    <w:p w14:paraId="4733B7B4" w14:textId="77777777" w:rsidR="0081399B" w:rsidRPr="008207E0" w:rsidRDefault="0081399B" w:rsidP="00150154">
      <w:pPr>
        <w:widowControl w:val="0"/>
        <w:spacing w:line="252" w:lineRule="auto"/>
        <w:rPr>
          <w:rFonts w:eastAsia="Calibri" w:cs="Arial"/>
          <w:b/>
          <w:kern w:val="0"/>
          <w:szCs w:val="24"/>
        </w:rPr>
      </w:pPr>
    </w:p>
    <w:p w14:paraId="261B4192"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17" w:name="_Toc188048434"/>
      <w:bookmarkStart w:id="1018" w:name="_Toc188050599"/>
      <w:r w:rsidRPr="008207E0">
        <w:rPr>
          <w:rFonts w:ascii="Arial" w:eastAsia="Arial" w:hAnsi="Arial" w:cs="Arial"/>
          <w:b/>
          <w:bCs/>
          <w:snapToGrid w:val="0"/>
          <w:color w:val="auto"/>
          <w:sz w:val="28"/>
          <w:szCs w:val="28"/>
        </w:rPr>
        <w:t>Phụ lục G-2: ĐIỆN TRỞ 1 CHIỀU LỚN NHẤT CỦA LÕI DÂY DẪN ĐIỆN</w:t>
      </w:r>
      <w:bookmarkEnd w:id="1017"/>
      <w:bookmarkEnd w:id="1018"/>
      <w:r w:rsidRPr="008207E0">
        <w:rPr>
          <w:rFonts w:ascii="Arial" w:eastAsia="Arial" w:hAnsi="Arial" w:cs="Arial"/>
          <w:b/>
          <w:bCs/>
          <w:snapToGrid w:val="0"/>
          <w:color w:val="auto"/>
          <w:sz w:val="28"/>
          <w:szCs w:val="28"/>
        </w:rPr>
        <w:t xml:space="preserve"> </w:t>
      </w:r>
    </w:p>
    <w:p w14:paraId="456598BC" w14:textId="77777777" w:rsidR="00216937" w:rsidRPr="008207E0" w:rsidRDefault="00216937" w:rsidP="00150154">
      <w:pPr>
        <w:spacing w:line="252" w:lineRule="auto"/>
        <w:rPr>
          <w:rFonts w:cs="Arial"/>
        </w:rPr>
      </w:pPr>
    </w:p>
    <w:p w14:paraId="7EAF34F5" w14:textId="40CE60ED"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6E409D" w:rsidRPr="008207E0">
        <w:rPr>
          <w:rFonts w:cs="Arial"/>
          <w:b/>
          <w:szCs w:val="24"/>
        </w:rPr>
        <w:t>G.2</w:t>
      </w:r>
      <w:r w:rsidRPr="008207E0">
        <w:rPr>
          <w:rFonts w:cs="Arial"/>
          <w:b/>
          <w:szCs w:val="24"/>
          <w:lang w:val="vi-VN"/>
        </w:rPr>
        <w:t>: Điện trở 1 chiều lớn nhất của lõi đồng và nhôm</w:t>
      </w:r>
    </w:p>
    <w:tbl>
      <w:tblPr>
        <w:tblW w:w="876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2323"/>
        <w:gridCol w:w="2323"/>
        <w:gridCol w:w="2324"/>
      </w:tblGrid>
      <w:tr w:rsidR="0081399B" w:rsidRPr="008207E0" w14:paraId="0DAE8A97" w14:textId="77777777" w:rsidTr="00E1388A">
        <w:tc>
          <w:tcPr>
            <w:tcW w:w="1795" w:type="dxa"/>
            <w:vMerge w:val="restart"/>
            <w:shd w:val="clear" w:color="auto" w:fill="auto"/>
          </w:tcPr>
          <w:p w14:paraId="228FA0A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7B13E87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của lõi</w:t>
            </w:r>
          </w:p>
        </w:tc>
        <w:tc>
          <w:tcPr>
            <w:tcW w:w="6970" w:type="dxa"/>
            <w:gridSpan w:val="3"/>
            <w:shd w:val="clear" w:color="auto" w:fill="auto"/>
          </w:tcPr>
          <w:p w14:paraId="45CABC8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1 chiều lớn nhất của lõi dẫn điện ở 20 </w:t>
            </w:r>
            <w:r w:rsidRPr="008207E0">
              <w:rPr>
                <w:rFonts w:eastAsia="Calibri" w:cs="Arial"/>
                <w:kern w:val="0"/>
                <w:szCs w:val="24"/>
                <w:vertAlign w:val="superscript"/>
              </w:rPr>
              <w:t>o</w:t>
            </w:r>
            <w:r w:rsidRPr="008207E0">
              <w:rPr>
                <w:rFonts w:eastAsia="Calibri" w:cs="Arial"/>
                <w:kern w:val="0"/>
                <w:szCs w:val="24"/>
              </w:rPr>
              <w:t xml:space="preserve">C </w:t>
            </w:r>
          </w:p>
        </w:tc>
      </w:tr>
      <w:tr w:rsidR="0081399B" w:rsidRPr="008207E0" w14:paraId="0CDA21C1" w14:textId="77777777" w:rsidTr="00E1388A">
        <w:tc>
          <w:tcPr>
            <w:tcW w:w="1795" w:type="dxa"/>
            <w:vMerge/>
            <w:shd w:val="clear" w:color="auto" w:fill="auto"/>
          </w:tcPr>
          <w:p w14:paraId="7C0781A4" w14:textId="77777777" w:rsidR="0081399B" w:rsidRPr="008207E0" w:rsidRDefault="0081399B" w:rsidP="00150154">
            <w:pPr>
              <w:widowControl w:val="0"/>
              <w:spacing w:line="252" w:lineRule="auto"/>
              <w:jc w:val="center"/>
              <w:rPr>
                <w:rFonts w:eastAsia="Calibri" w:cs="Arial"/>
                <w:kern w:val="0"/>
                <w:szCs w:val="24"/>
              </w:rPr>
            </w:pPr>
          </w:p>
        </w:tc>
        <w:tc>
          <w:tcPr>
            <w:tcW w:w="4646" w:type="dxa"/>
            <w:gridSpan w:val="2"/>
            <w:shd w:val="clear" w:color="auto" w:fill="auto"/>
          </w:tcPr>
          <w:p w14:paraId="47057906" w14:textId="77777777" w:rsidR="0081399B" w:rsidRPr="008207E0" w:rsidRDefault="0081399B" w:rsidP="00150154">
            <w:pPr>
              <w:widowControl w:val="0"/>
              <w:spacing w:line="252" w:lineRule="auto"/>
              <w:jc w:val="center"/>
              <w:rPr>
                <w:rFonts w:eastAsia="Calibri" w:cs="Arial"/>
                <w:caps/>
                <w:kern w:val="0"/>
                <w:szCs w:val="24"/>
              </w:rPr>
            </w:pPr>
            <w:r w:rsidRPr="008207E0">
              <w:rPr>
                <w:rFonts w:eastAsia="Calibri" w:cs="Arial"/>
                <w:caps/>
                <w:kern w:val="0"/>
                <w:szCs w:val="24"/>
              </w:rPr>
              <w:t>Lõi đồng</w:t>
            </w:r>
          </w:p>
        </w:tc>
        <w:tc>
          <w:tcPr>
            <w:tcW w:w="2324" w:type="dxa"/>
            <w:vMerge w:val="restart"/>
          </w:tcPr>
          <w:p w14:paraId="3800AC2E" w14:textId="77777777" w:rsidR="0081399B" w:rsidRPr="008207E0" w:rsidRDefault="0081399B" w:rsidP="00150154">
            <w:pPr>
              <w:widowControl w:val="0"/>
              <w:spacing w:line="252" w:lineRule="auto"/>
              <w:jc w:val="center"/>
              <w:rPr>
                <w:rFonts w:eastAsia="Calibri" w:cs="Arial"/>
                <w:caps/>
                <w:kern w:val="0"/>
                <w:szCs w:val="24"/>
              </w:rPr>
            </w:pPr>
            <w:r w:rsidRPr="008207E0">
              <w:rPr>
                <w:rFonts w:eastAsia="Calibri" w:cs="Arial"/>
                <w:caps/>
                <w:kern w:val="0"/>
                <w:szCs w:val="24"/>
              </w:rPr>
              <w:t>Lõi nhôm</w:t>
            </w:r>
          </w:p>
        </w:tc>
      </w:tr>
      <w:tr w:rsidR="0081399B" w:rsidRPr="008207E0" w14:paraId="03013383" w14:textId="77777777" w:rsidTr="00E1388A">
        <w:tc>
          <w:tcPr>
            <w:tcW w:w="1795" w:type="dxa"/>
            <w:vMerge/>
            <w:shd w:val="clear" w:color="auto" w:fill="auto"/>
          </w:tcPr>
          <w:p w14:paraId="274D8FB4" w14:textId="77777777" w:rsidR="0081399B" w:rsidRPr="008207E0" w:rsidRDefault="0081399B" w:rsidP="00150154">
            <w:pPr>
              <w:widowControl w:val="0"/>
              <w:spacing w:line="252" w:lineRule="auto"/>
              <w:jc w:val="center"/>
              <w:rPr>
                <w:rFonts w:eastAsia="Calibri" w:cs="Arial"/>
                <w:kern w:val="0"/>
                <w:szCs w:val="24"/>
              </w:rPr>
            </w:pPr>
          </w:p>
        </w:tc>
        <w:tc>
          <w:tcPr>
            <w:tcW w:w="2323" w:type="dxa"/>
            <w:shd w:val="clear" w:color="auto" w:fill="auto"/>
          </w:tcPr>
          <w:p w14:paraId="658EB4C5" w14:textId="77777777" w:rsidR="0081399B" w:rsidRPr="008207E0" w:rsidRDefault="0081399B" w:rsidP="00150154">
            <w:pPr>
              <w:widowControl w:val="0"/>
              <w:spacing w:line="252" w:lineRule="auto"/>
              <w:jc w:val="center"/>
              <w:rPr>
                <w:rFonts w:eastAsia="Calibri" w:cs="Arial"/>
                <w:caps/>
                <w:kern w:val="0"/>
                <w:szCs w:val="24"/>
              </w:rPr>
            </w:pPr>
            <w:r w:rsidRPr="008207E0">
              <w:rPr>
                <w:rFonts w:eastAsia="Calibri" w:cs="Arial"/>
                <w:kern w:val="0"/>
                <w:szCs w:val="24"/>
              </w:rPr>
              <w:t>Ruột dẫn cấp 1 và cấp 2</w:t>
            </w:r>
          </w:p>
        </w:tc>
        <w:tc>
          <w:tcPr>
            <w:tcW w:w="2323" w:type="dxa"/>
            <w:shd w:val="clear" w:color="auto" w:fill="auto"/>
          </w:tcPr>
          <w:p w14:paraId="2EB9D53D" w14:textId="77777777" w:rsidR="0081399B" w:rsidRPr="008207E0" w:rsidRDefault="0081399B" w:rsidP="00150154">
            <w:pPr>
              <w:widowControl w:val="0"/>
              <w:spacing w:line="252" w:lineRule="auto"/>
              <w:jc w:val="center"/>
              <w:rPr>
                <w:rFonts w:eastAsia="Calibri" w:cs="Arial"/>
                <w:caps/>
                <w:kern w:val="0"/>
                <w:szCs w:val="24"/>
              </w:rPr>
            </w:pPr>
            <w:r w:rsidRPr="008207E0">
              <w:rPr>
                <w:rFonts w:eastAsia="Calibri" w:cs="Arial"/>
                <w:kern w:val="0"/>
                <w:szCs w:val="24"/>
              </w:rPr>
              <w:t>Ruột dẫn cấp 5 và cấp 6</w:t>
            </w:r>
          </w:p>
        </w:tc>
        <w:tc>
          <w:tcPr>
            <w:tcW w:w="2324" w:type="dxa"/>
            <w:vMerge/>
          </w:tcPr>
          <w:p w14:paraId="2A365FAD" w14:textId="77777777" w:rsidR="0081399B" w:rsidRPr="008207E0" w:rsidRDefault="0081399B" w:rsidP="00150154">
            <w:pPr>
              <w:widowControl w:val="0"/>
              <w:spacing w:line="252" w:lineRule="auto"/>
              <w:jc w:val="center"/>
              <w:rPr>
                <w:rFonts w:eastAsia="Calibri" w:cs="Arial"/>
                <w:caps/>
                <w:kern w:val="0"/>
                <w:szCs w:val="24"/>
              </w:rPr>
            </w:pPr>
          </w:p>
        </w:tc>
      </w:tr>
      <w:tr w:rsidR="0081399B" w:rsidRPr="008207E0" w14:paraId="657E0D11" w14:textId="77777777" w:rsidTr="00E1388A">
        <w:tc>
          <w:tcPr>
            <w:tcW w:w="1795" w:type="dxa"/>
            <w:shd w:val="clear" w:color="auto" w:fill="auto"/>
          </w:tcPr>
          <w:p w14:paraId="6021DCE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mm2</w:t>
            </w:r>
          </w:p>
        </w:tc>
        <w:tc>
          <w:tcPr>
            <w:tcW w:w="2323" w:type="dxa"/>
            <w:shd w:val="clear" w:color="auto" w:fill="auto"/>
          </w:tcPr>
          <w:p w14:paraId="0E23E86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2323" w:type="dxa"/>
            <w:shd w:val="clear" w:color="auto" w:fill="auto"/>
          </w:tcPr>
          <w:p w14:paraId="1298870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2324" w:type="dxa"/>
          </w:tcPr>
          <w:p w14:paraId="0080BA7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r>
      <w:tr w:rsidR="0081399B" w:rsidRPr="008207E0" w14:paraId="0AA5F8C7" w14:textId="77777777" w:rsidTr="00E1388A">
        <w:tc>
          <w:tcPr>
            <w:tcW w:w="1795" w:type="dxa"/>
            <w:shd w:val="clear" w:color="auto" w:fill="auto"/>
          </w:tcPr>
          <w:p w14:paraId="2FC83AF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1,5</w:t>
            </w:r>
          </w:p>
        </w:tc>
        <w:tc>
          <w:tcPr>
            <w:tcW w:w="2323" w:type="dxa"/>
            <w:shd w:val="clear" w:color="auto" w:fill="auto"/>
          </w:tcPr>
          <w:p w14:paraId="2F8AE95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12,1</w:t>
            </w:r>
          </w:p>
        </w:tc>
        <w:tc>
          <w:tcPr>
            <w:tcW w:w="2323" w:type="dxa"/>
            <w:shd w:val="clear" w:color="auto" w:fill="auto"/>
            <w:vAlign w:val="center"/>
          </w:tcPr>
          <w:p w14:paraId="7F26F071"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13,3</w:t>
            </w:r>
          </w:p>
        </w:tc>
        <w:tc>
          <w:tcPr>
            <w:tcW w:w="2324" w:type="dxa"/>
          </w:tcPr>
          <w:p w14:paraId="13E31B96"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30FEA3D7" w14:textId="77777777" w:rsidTr="00E1388A">
        <w:tc>
          <w:tcPr>
            <w:tcW w:w="1795" w:type="dxa"/>
            <w:shd w:val="clear" w:color="auto" w:fill="auto"/>
          </w:tcPr>
          <w:p w14:paraId="1C458F0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2,5</w:t>
            </w:r>
          </w:p>
        </w:tc>
        <w:tc>
          <w:tcPr>
            <w:tcW w:w="2323" w:type="dxa"/>
            <w:shd w:val="clear" w:color="auto" w:fill="auto"/>
          </w:tcPr>
          <w:p w14:paraId="338C19B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7,41</w:t>
            </w:r>
          </w:p>
        </w:tc>
        <w:tc>
          <w:tcPr>
            <w:tcW w:w="2323" w:type="dxa"/>
            <w:shd w:val="clear" w:color="auto" w:fill="auto"/>
            <w:vAlign w:val="center"/>
          </w:tcPr>
          <w:p w14:paraId="20C36117"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7,98</w:t>
            </w:r>
          </w:p>
        </w:tc>
        <w:tc>
          <w:tcPr>
            <w:tcW w:w="2324" w:type="dxa"/>
          </w:tcPr>
          <w:p w14:paraId="02708082"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26602A76" w14:textId="77777777" w:rsidTr="00E1388A">
        <w:tc>
          <w:tcPr>
            <w:tcW w:w="1795" w:type="dxa"/>
            <w:shd w:val="clear" w:color="auto" w:fill="auto"/>
          </w:tcPr>
          <w:p w14:paraId="33E033D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w:t>
            </w:r>
          </w:p>
        </w:tc>
        <w:tc>
          <w:tcPr>
            <w:tcW w:w="2323" w:type="dxa"/>
            <w:shd w:val="clear" w:color="auto" w:fill="auto"/>
          </w:tcPr>
          <w:p w14:paraId="3B30B90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4,61</w:t>
            </w:r>
          </w:p>
        </w:tc>
        <w:tc>
          <w:tcPr>
            <w:tcW w:w="2323" w:type="dxa"/>
            <w:shd w:val="clear" w:color="auto" w:fill="auto"/>
            <w:vAlign w:val="center"/>
          </w:tcPr>
          <w:p w14:paraId="57385003"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4,95</w:t>
            </w:r>
          </w:p>
        </w:tc>
        <w:tc>
          <w:tcPr>
            <w:tcW w:w="2324" w:type="dxa"/>
          </w:tcPr>
          <w:p w14:paraId="26625B95"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1F22D8A8" w14:textId="77777777" w:rsidTr="00E1388A">
        <w:tc>
          <w:tcPr>
            <w:tcW w:w="1795" w:type="dxa"/>
            <w:shd w:val="clear" w:color="auto" w:fill="auto"/>
          </w:tcPr>
          <w:p w14:paraId="5249C7B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6</w:t>
            </w:r>
          </w:p>
        </w:tc>
        <w:tc>
          <w:tcPr>
            <w:tcW w:w="2323" w:type="dxa"/>
            <w:shd w:val="clear" w:color="auto" w:fill="auto"/>
          </w:tcPr>
          <w:p w14:paraId="737F589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3,08</w:t>
            </w:r>
          </w:p>
        </w:tc>
        <w:tc>
          <w:tcPr>
            <w:tcW w:w="2323" w:type="dxa"/>
            <w:shd w:val="clear" w:color="auto" w:fill="auto"/>
            <w:vAlign w:val="center"/>
          </w:tcPr>
          <w:p w14:paraId="7776CA5C"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3,30</w:t>
            </w:r>
          </w:p>
        </w:tc>
        <w:tc>
          <w:tcPr>
            <w:tcW w:w="2324" w:type="dxa"/>
          </w:tcPr>
          <w:p w14:paraId="233E111A"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603196D7" w14:textId="77777777" w:rsidTr="00E1388A">
        <w:tc>
          <w:tcPr>
            <w:tcW w:w="1795" w:type="dxa"/>
            <w:shd w:val="clear" w:color="auto" w:fill="auto"/>
          </w:tcPr>
          <w:p w14:paraId="16DE601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w:t>
            </w:r>
          </w:p>
        </w:tc>
        <w:tc>
          <w:tcPr>
            <w:tcW w:w="2323" w:type="dxa"/>
            <w:shd w:val="clear" w:color="auto" w:fill="auto"/>
          </w:tcPr>
          <w:p w14:paraId="6C1897D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1,83</w:t>
            </w:r>
          </w:p>
        </w:tc>
        <w:tc>
          <w:tcPr>
            <w:tcW w:w="2323" w:type="dxa"/>
            <w:shd w:val="clear" w:color="auto" w:fill="auto"/>
            <w:vAlign w:val="center"/>
          </w:tcPr>
          <w:p w14:paraId="0685CBE8"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1,91</w:t>
            </w:r>
          </w:p>
        </w:tc>
        <w:tc>
          <w:tcPr>
            <w:tcW w:w="2324" w:type="dxa"/>
          </w:tcPr>
          <w:p w14:paraId="55EC2AC4"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1A33E87B" w14:textId="77777777" w:rsidTr="00E1388A">
        <w:tc>
          <w:tcPr>
            <w:tcW w:w="1795" w:type="dxa"/>
            <w:shd w:val="clear" w:color="auto" w:fill="auto"/>
          </w:tcPr>
          <w:p w14:paraId="697496B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16</w:t>
            </w:r>
          </w:p>
        </w:tc>
        <w:tc>
          <w:tcPr>
            <w:tcW w:w="2323" w:type="dxa"/>
            <w:shd w:val="clear" w:color="auto" w:fill="auto"/>
          </w:tcPr>
          <w:p w14:paraId="38C5BCF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1,15</w:t>
            </w:r>
          </w:p>
        </w:tc>
        <w:tc>
          <w:tcPr>
            <w:tcW w:w="2323" w:type="dxa"/>
            <w:shd w:val="clear" w:color="auto" w:fill="auto"/>
            <w:vAlign w:val="center"/>
          </w:tcPr>
          <w:p w14:paraId="14EE760B"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1,21</w:t>
            </w:r>
          </w:p>
        </w:tc>
        <w:tc>
          <w:tcPr>
            <w:tcW w:w="2324" w:type="dxa"/>
          </w:tcPr>
          <w:p w14:paraId="1B334D9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1,91</w:t>
            </w:r>
          </w:p>
        </w:tc>
      </w:tr>
      <w:tr w:rsidR="0081399B" w:rsidRPr="008207E0" w14:paraId="03AC30A1" w14:textId="77777777" w:rsidTr="00E1388A">
        <w:tc>
          <w:tcPr>
            <w:tcW w:w="1795" w:type="dxa"/>
            <w:shd w:val="clear" w:color="auto" w:fill="auto"/>
          </w:tcPr>
          <w:p w14:paraId="546A759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25</w:t>
            </w:r>
          </w:p>
        </w:tc>
        <w:tc>
          <w:tcPr>
            <w:tcW w:w="2323" w:type="dxa"/>
            <w:shd w:val="clear" w:color="auto" w:fill="auto"/>
          </w:tcPr>
          <w:p w14:paraId="132F44C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0,727</w:t>
            </w:r>
          </w:p>
        </w:tc>
        <w:tc>
          <w:tcPr>
            <w:tcW w:w="2323" w:type="dxa"/>
            <w:shd w:val="clear" w:color="auto" w:fill="auto"/>
            <w:vAlign w:val="center"/>
          </w:tcPr>
          <w:p w14:paraId="176E7557"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0,780</w:t>
            </w:r>
          </w:p>
        </w:tc>
        <w:tc>
          <w:tcPr>
            <w:tcW w:w="2324" w:type="dxa"/>
          </w:tcPr>
          <w:p w14:paraId="0398456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1,20</w:t>
            </w:r>
          </w:p>
        </w:tc>
      </w:tr>
      <w:tr w:rsidR="0081399B" w:rsidRPr="008207E0" w14:paraId="2F898B37" w14:textId="77777777" w:rsidTr="00E1388A">
        <w:tc>
          <w:tcPr>
            <w:tcW w:w="1795" w:type="dxa"/>
            <w:shd w:val="clear" w:color="auto" w:fill="auto"/>
          </w:tcPr>
          <w:p w14:paraId="7FD255A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35</w:t>
            </w:r>
          </w:p>
        </w:tc>
        <w:tc>
          <w:tcPr>
            <w:tcW w:w="2323" w:type="dxa"/>
            <w:shd w:val="clear" w:color="auto" w:fill="auto"/>
          </w:tcPr>
          <w:p w14:paraId="432C8DE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0,524</w:t>
            </w:r>
          </w:p>
        </w:tc>
        <w:tc>
          <w:tcPr>
            <w:tcW w:w="2323" w:type="dxa"/>
            <w:shd w:val="clear" w:color="auto" w:fill="auto"/>
            <w:vAlign w:val="center"/>
          </w:tcPr>
          <w:p w14:paraId="1F4BE328"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0,554</w:t>
            </w:r>
          </w:p>
        </w:tc>
        <w:tc>
          <w:tcPr>
            <w:tcW w:w="2324" w:type="dxa"/>
          </w:tcPr>
          <w:p w14:paraId="3D56370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0,868</w:t>
            </w:r>
          </w:p>
        </w:tc>
      </w:tr>
      <w:tr w:rsidR="0081399B" w:rsidRPr="008207E0" w14:paraId="78C10652" w14:textId="77777777" w:rsidTr="00E1388A">
        <w:tc>
          <w:tcPr>
            <w:tcW w:w="1795" w:type="dxa"/>
            <w:shd w:val="clear" w:color="auto" w:fill="auto"/>
          </w:tcPr>
          <w:p w14:paraId="4AAE92F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50</w:t>
            </w:r>
          </w:p>
        </w:tc>
        <w:tc>
          <w:tcPr>
            <w:tcW w:w="2323" w:type="dxa"/>
            <w:shd w:val="clear" w:color="auto" w:fill="auto"/>
          </w:tcPr>
          <w:p w14:paraId="264A2E8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0,387</w:t>
            </w:r>
          </w:p>
        </w:tc>
        <w:tc>
          <w:tcPr>
            <w:tcW w:w="2323" w:type="dxa"/>
            <w:shd w:val="clear" w:color="auto" w:fill="auto"/>
            <w:vAlign w:val="center"/>
          </w:tcPr>
          <w:p w14:paraId="06E8E956"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0,386</w:t>
            </w:r>
          </w:p>
        </w:tc>
        <w:tc>
          <w:tcPr>
            <w:tcW w:w="2324" w:type="dxa"/>
          </w:tcPr>
          <w:p w14:paraId="304C435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0,641</w:t>
            </w:r>
          </w:p>
        </w:tc>
      </w:tr>
      <w:tr w:rsidR="0081399B" w:rsidRPr="008207E0" w14:paraId="07F8FCFE" w14:textId="77777777" w:rsidTr="00E1388A">
        <w:tc>
          <w:tcPr>
            <w:tcW w:w="1795" w:type="dxa"/>
            <w:shd w:val="clear" w:color="auto" w:fill="auto"/>
          </w:tcPr>
          <w:p w14:paraId="201C793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70</w:t>
            </w:r>
          </w:p>
        </w:tc>
        <w:tc>
          <w:tcPr>
            <w:tcW w:w="2323" w:type="dxa"/>
            <w:shd w:val="clear" w:color="auto" w:fill="auto"/>
          </w:tcPr>
          <w:p w14:paraId="7F621AF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0,268</w:t>
            </w:r>
          </w:p>
        </w:tc>
        <w:tc>
          <w:tcPr>
            <w:tcW w:w="2323" w:type="dxa"/>
            <w:shd w:val="clear" w:color="auto" w:fill="auto"/>
            <w:vAlign w:val="center"/>
          </w:tcPr>
          <w:p w14:paraId="71B0C76C"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0,272</w:t>
            </w:r>
          </w:p>
        </w:tc>
        <w:tc>
          <w:tcPr>
            <w:tcW w:w="2324" w:type="dxa"/>
          </w:tcPr>
          <w:p w14:paraId="25DF70D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0,443</w:t>
            </w:r>
          </w:p>
        </w:tc>
      </w:tr>
      <w:tr w:rsidR="0081399B" w:rsidRPr="008207E0" w14:paraId="7A9D9635" w14:textId="77777777" w:rsidTr="00E1388A">
        <w:tc>
          <w:tcPr>
            <w:tcW w:w="1795" w:type="dxa"/>
            <w:shd w:val="clear" w:color="auto" w:fill="auto"/>
          </w:tcPr>
          <w:p w14:paraId="760E4CA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95</w:t>
            </w:r>
          </w:p>
        </w:tc>
        <w:tc>
          <w:tcPr>
            <w:tcW w:w="2323" w:type="dxa"/>
            <w:shd w:val="clear" w:color="auto" w:fill="auto"/>
          </w:tcPr>
          <w:p w14:paraId="1DA06FB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0,193</w:t>
            </w:r>
          </w:p>
        </w:tc>
        <w:tc>
          <w:tcPr>
            <w:tcW w:w="2323" w:type="dxa"/>
            <w:shd w:val="clear" w:color="auto" w:fill="auto"/>
            <w:vAlign w:val="center"/>
          </w:tcPr>
          <w:p w14:paraId="2EEAF52F"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0,206</w:t>
            </w:r>
          </w:p>
        </w:tc>
        <w:tc>
          <w:tcPr>
            <w:tcW w:w="2324" w:type="dxa"/>
          </w:tcPr>
          <w:p w14:paraId="06CCD1E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0,320</w:t>
            </w:r>
          </w:p>
        </w:tc>
      </w:tr>
      <w:tr w:rsidR="0081399B" w:rsidRPr="008207E0" w14:paraId="6329D343" w14:textId="77777777" w:rsidTr="00E1388A">
        <w:tc>
          <w:tcPr>
            <w:tcW w:w="1795" w:type="dxa"/>
            <w:shd w:val="clear" w:color="auto" w:fill="auto"/>
          </w:tcPr>
          <w:p w14:paraId="0A9862C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120</w:t>
            </w:r>
          </w:p>
        </w:tc>
        <w:tc>
          <w:tcPr>
            <w:tcW w:w="2323" w:type="dxa"/>
            <w:shd w:val="clear" w:color="auto" w:fill="auto"/>
          </w:tcPr>
          <w:p w14:paraId="1312E32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0,153</w:t>
            </w:r>
          </w:p>
        </w:tc>
        <w:tc>
          <w:tcPr>
            <w:tcW w:w="2323" w:type="dxa"/>
            <w:shd w:val="clear" w:color="auto" w:fill="auto"/>
            <w:vAlign w:val="center"/>
          </w:tcPr>
          <w:p w14:paraId="56A248F5"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0,161</w:t>
            </w:r>
          </w:p>
        </w:tc>
        <w:tc>
          <w:tcPr>
            <w:tcW w:w="2324" w:type="dxa"/>
          </w:tcPr>
          <w:p w14:paraId="2AD5B26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0,253</w:t>
            </w:r>
          </w:p>
        </w:tc>
      </w:tr>
      <w:tr w:rsidR="0081399B" w:rsidRPr="008207E0" w14:paraId="50211F0F" w14:textId="77777777" w:rsidTr="00E1388A">
        <w:tc>
          <w:tcPr>
            <w:tcW w:w="1795" w:type="dxa"/>
            <w:shd w:val="clear" w:color="auto" w:fill="auto"/>
          </w:tcPr>
          <w:p w14:paraId="569A93D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150</w:t>
            </w:r>
          </w:p>
        </w:tc>
        <w:tc>
          <w:tcPr>
            <w:tcW w:w="2323" w:type="dxa"/>
            <w:shd w:val="clear" w:color="auto" w:fill="auto"/>
          </w:tcPr>
          <w:p w14:paraId="0327A66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0,124</w:t>
            </w:r>
          </w:p>
        </w:tc>
        <w:tc>
          <w:tcPr>
            <w:tcW w:w="2323" w:type="dxa"/>
            <w:shd w:val="clear" w:color="auto" w:fill="auto"/>
            <w:vAlign w:val="center"/>
          </w:tcPr>
          <w:p w14:paraId="2326C54F"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0,129</w:t>
            </w:r>
          </w:p>
        </w:tc>
        <w:tc>
          <w:tcPr>
            <w:tcW w:w="2324" w:type="dxa"/>
          </w:tcPr>
          <w:p w14:paraId="216C3B0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0,206</w:t>
            </w:r>
          </w:p>
        </w:tc>
      </w:tr>
      <w:tr w:rsidR="0081399B" w:rsidRPr="008207E0" w14:paraId="67EC7D8F" w14:textId="77777777" w:rsidTr="00E1388A">
        <w:tc>
          <w:tcPr>
            <w:tcW w:w="1795" w:type="dxa"/>
            <w:shd w:val="clear" w:color="auto" w:fill="auto"/>
          </w:tcPr>
          <w:p w14:paraId="21B1600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185</w:t>
            </w:r>
          </w:p>
        </w:tc>
        <w:tc>
          <w:tcPr>
            <w:tcW w:w="2323" w:type="dxa"/>
            <w:shd w:val="clear" w:color="auto" w:fill="auto"/>
          </w:tcPr>
          <w:p w14:paraId="2CBE0E1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0,0991</w:t>
            </w:r>
          </w:p>
        </w:tc>
        <w:tc>
          <w:tcPr>
            <w:tcW w:w="2323" w:type="dxa"/>
            <w:shd w:val="clear" w:color="auto" w:fill="auto"/>
            <w:vAlign w:val="center"/>
          </w:tcPr>
          <w:p w14:paraId="122F5383"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0,106</w:t>
            </w:r>
          </w:p>
        </w:tc>
        <w:tc>
          <w:tcPr>
            <w:tcW w:w="2324" w:type="dxa"/>
          </w:tcPr>
          <w:p w14:paraId="3CA3832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0,164</w:t>
            </w:r>
          </w:p>
        </w:tc>
      </w:tr>
      <w:tr w:rsidR="0081399B" w:rsidRPr="008207E0" w14:paraId="0866AE7A" w14:textId="77777777" w:rsidTr="00E1388A">
        <w:tc>
          <w:tcPr>
            <w:tcW w:w="1795" w:type="dxa"/>
            <w:shd w:val="clear" w:color="auto" w:fill="auto"/>
          </w:tcPr>
          <w:p w14:paraId="7699CED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240</w:t>
            </w:r>
          </w:p>
        </w:tc>
        <w:tc>
          <w:tcPr>
            <w:tcW w:w="2323" w:type="dxa"/>
            <w:shd w:val="clear" w:color="auto" w:fill="auto"/>
          </w:tcPr>
          <w:p w14:paraId="05A0B33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0,0754</w:t>
            </w:r>
          </w:p>
        </w:tc>
        <w:tc>
          <w:tcPr>
            <w:tcW w:w="2323" w:type="dxa"/>
            <w:shd w:val="clear" w:color="auto" w:fill="auto"/>
            <w:vAlign w:val="center"/>
          </w:tcPr>
          <w:p w14:paraId="01075BB6"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0,0801</w:t>
            </w:r>
          </w:p>
        </w:tc>
        <w:tc>
          <w:tcPr>
            <w:tcW w:w="2324" w:type="dxa"/>
          </w:tcPr>
          <w:p w14:paraId="125600B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0,125</w:t>
            </w:r>
          </w:p>
        </w:tc>
      </w:tr>
      <w:tr w:rsidR="0081399B" w:rsidRPr="008207E0" w14:paraId="293EE6F6" w14:textId="77777777" w:rsidTr="00E1388A">
        <w:tc>
          <w:tcPr>
            <w:tcW w:w="1795" w:type="dxa"/>
            <w:shd w:val="clear" w:color="auto" w:fill="auto"/>
          </w:tcPr>
          <w:p w14:paraId="6640213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300</w:t>
            </w:r>
          </w:p>
        </w:tc>
        <w:tc>
          <w:tcPr>
            <w:tcW w:w="2323" w:type="dxa"/>
            <w:shd w:val="clear" w:color="auto" w:fill="auto"/>
          </w:tcPr>
          <w:p w14:paraId="45467D6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0,0601</w:t>
            </w:r>
          </w:p>
        </w:tc>
        <w:tc>
          <w:tcPr>
            <w:tcW w:w="2323" w:type="dxa"/>
            <w:shd w:val="clear" w:color="auto" w:fill="auto"/>
            <w:vAlign w:val="center"/>
          </w:tcPr>
          <w:p w14:paraId="3C46A34D"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0,0641</w:t>
            </w:r>
          </w:p>
        </w:tc>
        <w:tc>
          <w:tcPr>
            <w:tcW w:w="2324" w:type="dxa"/>
          </w:tcPr>
          <w:p w14:paraId="7CF39F9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0,100</w:t>
            </w:r>
          </w:p>
        </w:tc>
      </w:tr>
      <w:tr w:rsidR="0081399B" w:rsidRPr="008207E0" w14:paraId="2A74B31D" w14:textId="77777777" w:rsidTr="00E1388A">
        <w:tc>
          <w:tcPr>
            <w:tcW w:w="1795" w:type="dxa"/>
            <w:shd w:val="clear" w:color="auto" w:fill="auto"/>
          </w:tcPr>
          <w:p w14:paraId="6D2F235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400</w:t>
            </w:r>
          </w:p>
        </w:tc>
        <w:tc>
          <w:tcPr>
            <w:tcW w:w="2323" w:type="dxa"/>
            <w:shd w:val="clear" w:color="auto" w:fill="auto"/>
          </w:tcPr>
          <w:p w14:paraId="446B8E6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0,0470</w:t>
            </w:r>
          </w:p>
        </w:tc>
        <w:tc>
          <w:tcPr>
            <w:tcW w:w="2323" w:type="dxa"/>
            <w:shd w:val="clear" w:color="auto" w:fill="auto"/>
            <w:vAlign w:val="center"/>
          </w:tcPr>
          <w:p w14:paraId="6D420E0E"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0,0486*</w:t>
            </w:r>
          </w:p>
        </w:tc>
        <w:tc>
          <w:tcPr>
            <w:tcW w:w="2324" w:type="dxa"/>
          </w:tcPr>
          <w:p w14:paraId="1A2221B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0,0774</w:t>
            </w:r>
          </w:p>
        </w:tc>
      </w:tr>
      <w:tr w:rsidR="0081399B" w:rsidRPr="008207E0" w14:paraId="14287055" w14:textId="77777777" w:rsidTr="00E1388A">
        <w:tc>
          <w:tcPr>
            <w:tcW w:w="1795" w:type="dxa"/>
            <w:shd w:val="clear" w:color="auto" w:fill="auto"/>
          </w:tcPr>
          <w:p w14:paraId="5A08318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500</w:t>
            </w:r>
          </w:p>
        </w:tc>
        <w:tc>
          <w:tcPr>
            <w:tcW w:w="2323" w:type="dxa"/>
            <w:shd w:val="clear" w:color="auto" w:fill="auto"/>
          </w:tcPr>
          <w:p w14:paraId="0760172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0,0366</w:t>
            </w:r>
          </w:p>
        </w:tc>
        <w:tc>
          <w:tcPr>
            <w:tcW w:w="2323" w:type="dxa"/>
            <w:shd w:val="clear" w:color="auto" w:fill="auto"/>
            <w:vAlign w:val="center"/>
          </w:tcPr>
          <w:p w14:paraId="0C640ABC"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0,0384*</w:t>
            </w:r>
          </w:p>
        </w:tc>
        <w:tc>
          <w:tcPr>
            <w:tcW w:w="2324" w:type="dxa"/>
          </w:tcPr>
          <w:p w14:paraId="74FC752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0,0605</w:t>
            </w:r>
          </w:p>
        </w:tc>
      </w:tr>
      <w:tr w:rsidR="0081399B" w:rsidRPr="008207E0" w14:paraId="19FDDD06" w14:textId="77777777" w:rsidTr="00E1388A">
        <w:tc>
          <w:tcPr>
            <w:tcW w:w="1795" w:type="dxa"/>
            <w:shd w:val="clear" w:color="auto" w:fill="auto"/>
          </w:tcPr>
          <w:p w14:paraId="6E6A21D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630</w:t>
            </w:r>
          </w:p>
        </w:tc>
        <w:tc>
          <w:tcPr>
            <w:tcW w:w="2323" w:type="dxa"/>
            <w:shd w:val="clear" w:color="auto" w:fill="auto"/>
          </w:tcPr>
          <w:p w14:paraId="78A1922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0,0283</w:t>
            </w:r>
          </w:p>
        </w:tc>
        <w:tc>
          <w:tcPr>
            <w:tcW w:w="2323" w:type="dxa"/>
            <w:shd w:val="clear" w:color="auto" w:fill="auto"/>
            <w:vAlign w:val="center"/>
          </w:tcPr>
          <w:p w14:paraId="69706949" w14:textId="77777777" w:rsidR="0081399B" w:rsidRPr="008207E0" w:rsidRDefault="0081399B" w:rsidP="00150154">
            <w:pPr>
              <w:widowControl w:val="0"/>
              <w:spacing w:line="252" w:lineRule="auto"/>
              <w:jc w:val="center"/>
              <w:rPr>
                <w:rFonts w:eastAsia="Calibri" w:cs="Arial"/>
                <w:kern w:val="0"/>
                <w:szCs w:val="24"/>
              </w:rPr>
            </w:pPr>
            <w:r w:rsidRPr="008207E0">
              <w:rPr>
                <w:rFonts w:cs="Arial"/>
                <w:color w:val="000000"/>
                <w:szCs w:val="24"/>
              </w:rPr>
              <w:t>0,0287*</w:t>
            </w:r>
          </w:p>
        </w:tc>
        <w:tc>
          <w:tcPr>
            <w:tcW w:w="2324" w:type="dxa"/>
          </w:tcPr>
          <w:p w14:paraId="1883F94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0,0469</w:t>
            </w:r>
          </w:p>
        </w:tc>
      </w:tr>
      <w:tr w:rsidR="0081399B" w:rsidRPr="008207E0" w14:paraId="64AF3C9E" w14:textId="77777777" w:rsidTr="00E1388A">
        <w:tc>
          <w:tcPr>
            <w:tcW w:w="1795" w:type="dxa"/>
            <w:shd w:val="clear" w:color="auto" w:fill="auto"/>
          </w:tcPr>
          <w:p w14:paraId="3B1501A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800</w:t>
            </w:r>
          </w:p>
        </w:tc>
        <w:tc>
          <w:tcPr>
            <w:tcW w:w="2323" w:type="dxa"/>
            <w:shd w:val="clear" w:color="auto" w:fill="auto"/>
          </w:tcPr>
          <w:p w14:paraId="2FEE232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0,0221</w:t>
            </w:r>
          </w:p>
        </w:tc>
        <w:tc>
          <w:tcPr>
            <w:tcW w:w="2323" w:type="dxa"/>
            <w:shd w:val="clear" w:color="auto" w:fill="auto"/>
          </w:tcPr>
          <w:p w14:paraId="5DC7C983" w14:textId="77777777" w:rsidR="0081399B" w:rsidRPr="008207E0" w:rsidRDefault="0081399B" w:rsidP="00150154">
            <w:pPr>
              <w:widowControl w:val="0"/>
              <w:spacing w:line="252" w:lineRule="auto"/>
              <w:jc w:val="center"/>
              <w:rPr>
                <w:rFonts w:eastAsia="Calibri" w:cs="Arial"/>
                <w:kern w:val="0"/>
                <w:szCs w:val="24"/>
              </w:rPr>
            </w:pPr>
          </w:p>
        </w:tc>
        <w:tc>
          <w:tcPr>
            <w:tcW w:w="2324" w:type="dxa"/>
          </w:tcPr>
          <w:p w14:paraId="548A9CD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0,0364</w:t>
            </w:r>
          </w:p>
        </w:tc>
      </w:tr>
      <w:tr w:rsidR="0081399B" w:rsidRPr="008207E0" w14:paraId="0E916D88" w14:textId="77777777" w:rsidTr="00E1388A">
        <w:tc>
          <w:tcPr>
            <w:tcW w:w="1795" w:type="dxa"/>
            <w:shd w:val="clear" w:color="auto" w:fill="auto"/>
          </w:tcPr>
          <w:p w14:paraId="31B55DC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1000</w:t>
            </w:r>
          </w:p>
        </w:tc>
        <w:tc>
          <w:tcPr>
            <w:tcW w:w="2323" w:type="dxa"/>
            <w:shd w:val="clear" w:color="auto" w:fill="auto"/>
          </w:tcPr>
          <w:p w14:paraId="15DC6A9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0,0176</w:t>
            </w:r>
          </w:p>
        </w:tc>
        <w:tc>
          <w:tcPr>
            <w:tcW w:w="2323" w:type="dxa"/>
            <w:shd w:val="clear" w:color="auto" w:fill="auto"/>
          </w:tcPr>
          <w:p w14:paraId="43F2435A" w14:textId="77777777" w:rsidR="0081399B" w:rsidRPr="008207E0" w:rsidRDefault="0081399B" w:rsidP="00150154">
            <w:pPr>
              <w:widowControl w:val="0"/>
              <w:spacing w:line="252" w:lineRule="auto"/>
              <w:jc w:val="center"/>
              <w:rPr>
                <w:rFonts w:eastAsia="Calibri" w:cs="Arial"/>
                <w:kern w:val="0"/>
                <w:szCs w:val="24"/>
              </w:rPr>
            </w:pPr>
          </w:p>
        </w:tc>
        <w:tc>
          <w:tcPr>
            <w:tcW w:w="2324" w:type="dxa"/>
          </w:tcPr>
          <w:p w14:paraId="400EB06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0,0291</w:t>
            </w:r>
          </w:p>
        </w:tc>
      </w:tr>
    </w:tbl>
    <w:p w14:paraId="7C23AA48" w14:textId="77777777" w:rsidR="0081399B" w:rsidRPr="008207E0" w:rsidRDefault="0081399B" w:rsidP="00150154">
      <w:pPr>
        <w:widowControl w:val="0"/>
        <w:spacing w:line="252" w:lineRule="auto"/>
        <w:rPr>
          <w:rFonts w:eastAsia="Calibri" w:cs="Arial"/>
          <w:b/>
          <w:kern w:val="0"/>
          <w:szCs w:val="24"/>
        </w:rPr>
      </w:pPr>
    </w:p>
    <w:p w14:paraId="7F488EFA" w14:textId="77777777" w:rsidR="0081399B" w:rsidRPr="008207E0" w:rsidRDefault="0081399B" w:rsidP="00150154">
      <w:pPr>
        <w:pStyle w:val="Heading2"/>
        <w:spacing w:before="120" w:after="120" w:line="252" w:lineRule="auto"/>
        <w:jc w:val="center"/>
        <w:rPr>
          <w:rFonts w:ascii="Arial" w:hAnsi="Arial" w:cs="Arial"/>
          <w:szCs w:val="24"/>
        </w:rPr>
      </w:pPr>
      <w:r w:rsidRPr="008207E0">
        <w:rPr>
          <w:rFonts w:ascii="Arial" w:hAnsi="Arial" w:cs="Arial"/>
          <w:szCs w:val="24"/>
        </w:rPr>
        <w:br w:type="page"/>
      </w:r>
      <w:bookmarkStart w:id="1019" w:name="_Toc188048435"/>
      <w:bookmarkStart w:id="1020" w:name="_Toc188050600"/>
      <w:r w:rsidRPr="008207E0">
        <w:rPr>
          <w:rFonts w:ascii="Arial" w:eastAsia="Arial" w:hAnsi="Arial" w:cs="Arial"/>
          <w:b/>
          <w:bCs/>
          <w:snapToGrid w:val="0"/>
          <w:color w:val="auto"/>
          <w:sz w:val="28"/>
          <w:szCs w:val="28"/>
        </w:rPr>
        <w:lastRenderedPageBreak/>
        <w:t>Phụ lục G-3: DÒNG ĐIỆN LÂU DÀI CHO PHÉP CỦA CÁP</w:t>
      </w:r>
      <w:bookmarkEnd w:id="1019"/>
      <w:bookmarkEnd w:id="1020"/>
    </w:p>
    <w:p w14:paraId="1DA212B8" w14:textId="77777777" w:rsidR="0081399B" w:rsidRPr="008207E0" w:rsidRDefault="0081399B" w:rsidP="00150154">
      <w:pPr>
        <w:widowControl w:val="0"/>
        <w:snapToGrid w:val="0"/>
        <w:spacing w:line="252" w:lineRule="auto"/>
        <w:rPr>
          <w:rFonts w:cs="Arial"/>
          <w:kern w:val="21"/>
          <w:szCs w:val="24"/>
        </w:rPr>
      </w:pPr>
      <w:r w:rsidRPr="008207E0">
        <w:rPr>
          <w:rFonts w:cs="Arial"/>
          <w:kern w:val="21"/>
          <w:szCs w:val="24"/>
        </w:rPr>
        <w:t>Dòng điện lâu dài cho phép của đường cáp điện điện áp đến 35 kV theo các phương thức lắp đặt và hệ số điều chỉnh được quy định trong các bảng sau:</w:t>
      </w:r>
    </w:p>
    <w:p w14:paraId="3FBA6D68" w14:textId="77777777" w:rsidR="00216937" w:rsidRPr="008207E0" w:rsidRDefault="00216937" w:rsidP="00150154">
      <w:pPr>
        <w:widowControl w:val="0"/>
        <w:snapToGrid w:val="0"/>
        <w:spacing w:line="252" w:lineRule="auto"/>
        <w:rPr>
          <w:rFonts w:cs="Arial"/>
          <w:kern w:val="21"/>
          <w:szCs w:val="24"/>
        </w:rPr>
      </w:pPr>
    </w:p>
    <w:p w14:paraId="6DB4E718" w14:textId="7A99832A"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216937" w:rsidRPr="008207E0">
        <w:rPr>
          <w:rFonts w:cs="Arial"/>
          <w:b/>
          <w:szCs w:val="24"/>
        </w:rPr>
        <w:t>G.3</w:t>
      </w:r>
      <w:r w:rsidRPr="008207E0">
        <w:rPr>
          <w:rFonts w:cs="Arial"/>
          <w:b/>
          <w:szCs w:val="24"/>
          <w:lang w:val="vi-VN"/>
        </w:rPr>
        <w:t>: Dòng điện lâu dài cho phép của cáp hạ áp cách điện PVC và XLPE</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751"/>
        <w:gridCol w:w="1007"/>
        <w:gridCol w:w="1010"/>
        <w:gridCol w:w="1007"/>
        <w:gridCol w:w="1010"/>
        <w:gridCol w:w="1007"/>
        <w:gridCol w:w="1010"/>
        <w:gridCol w:w="1007"/>
        <w:gridCol w:w="1010"/>
      </w:tblGrid>
      <w:tr w:rsidR="0081399B" w:rsidRPr="008207E0" w14:paraId="48C50995" w14:textId="77777777" w:rsidTr="00E1388A">
        <w:trPr>
          <w:trHeight w:val="124"/>
          <w:jc w:val="center"/>
        </w:trPr>
        <w:tc>
          <w:tcPr>
            <w:tcW w:w="1260" w:type="dxa"/>
            <w:gridSpan w:val="2"/>
            <w:vMerge w:val="restart"/>
            <w:shd w:val="clear" w:color="auto" w:fill="auto"/>
          </w:tcPr>
          <w:p w14:paraId="50128425" w14:textId="77777777" w:rsidR="0081399B" w:rsidRPr="008207E0" w:rsidRDefault="0081399B" w:rsidP="00150154">
            <w:pPr>
              <w:widowControl w:val="0"/>
              <w:spacing w:line="252" w:lineRule="auto"/>
              <w:jc w:val="center"/>
              <w:rPr>
                <w:rFonts w:eastAsia="Calibri" w:cs="Arial"/>
                <w:kern w:val="0"/>
                <w:szCs w:val="24"/>
              </w:rPr>
            </w:pPr>
          </w:p>
          <w:p w14:paraId="7164662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33B05A9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dây dẫn</w:t>
            </w:r>
          </w:p>
          <w:p w14:paraId="0F8FF3C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và</w:t>
            </w:r>
          </w:p>
          <w:p w14:paraId="2086DCA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chủng loại dây dẫn</w:t>
            </w:r>
          </w:p>
        </w:tc>
        <w:tc>
          <w:tcPr>
            <w:tcW w:w="4050" w:type="dxa"/>
            <w:gridSpan w:val="4"/>
            <w:shd w:val="clear" w:color="auto" w:fill="auto"/>
          </w:tcPr>
          <w:p w14:paraId="70CAB1B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 2 lõi</w:t>
            </w:r>
          </w:p>
        </w:tc>
        <w:tc>
          <w:tcPr>
            <w:tcW w:w="4050" w:type="dxa"/>
            <w:gridSpan w:val="4"/>
            <w:shd w:val="clear" w:color="auto" w:fill="auto"/>
          </w:tcPr>
          <w:p w14:paraId="2B1110F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 3 lõi</w:t>
            </w:r>
          </w:p>
        </w:tc>
      </w:tr>
      <w:tr w:rsidR="0081399B" w:rsidRPr="008207E0" w14:paraId="5FD07D61" w14:textId="77777777" w:rsidTr="00E1388A">
        <w:trPr>
          <w:trHeight w:val="123"/>
          <w:jc w:val="center"/>
        </w:trPr>
        <w:tc>
          <w:tcPr>
            <w:tcW w:w="1260" w:type="dxa"/>
            <w:gridSpan w:val="2"/>
            <w:vMerge/>
            <w:shd w:val="clear" w:color="auto" w:fill="auto"/>
          </w:tcPr>
          <w:p w14:paraId="4A0D6CE6" w14:textId="77777777" w:rsidR="0081399B" w:rsidRPr="008207E0" w:rsidRDefault="0081399B" w:rsidP="00150154">
            <w:pPr>
              <w:widowControl w:val="0"/>
              <w:spacing w:line="252" w:lineRule="auto"/>
              <w:jc w:val="center"/>
              <w:rPr>
                <w:rFonts w:eastAsia="Calibri" w:cs="Arial"/>
                <w:kern w:val="0"/>
                <w:szCs w:val="24"/>
              </w:rPr>
            </w:pPr>
          </w:p>
        </w:tc>
        <w:tc>
          <w:tcPr>
            <w:tcW w:w="2025" w:type="dxa"/>
            <w:gridSpan w:val="2"/>
            <w:shd w:val="clear" w:color="auto" w:fill="auto"/>
          </w:tcPr>
          <w:p w14:paraId="0017903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không khí</w:t>
            </w:r>
          </w:p>
        </w:tc>
        <w:tc>
          <w:tcPr>
            <w:tcW w:w="2025" w:type="dxa"/>
            <w:gridSpan w:val="2"/>
            <w:shd w:val="clear" w:color="auto" w:fill="auto"/>
          </w:tcPr>
          <w:p w14:paraId="2305687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ống</w:t>
            </w:r>
          </w:p>
          <w:p w14:paraId="2184DA0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đất</w:t>
            </w:r>
          </w:p>
        </w:tc>
        <w:tc>
          <w:tcPr>
            <w:tcW w:w="2025" w:type="dxa"/>
            <w:gridSpan w:val="2"/>
            <w:shd w:val="clear" w:color="auto" w:fill="auto"/>
          </w:tcPr>
          <w:p w14:paraId="00ACDBE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không khí</w:t>
            </w:r>
          </w:p>
        </w:tc>
        <w:tc>
          <w:tcPr>
            <w:tcW w:w="2025" w:type="dxa"/>
            <w:gridSpan w:val="2"/>
            <w:shd w:val="clear" w:color="auto" w:fill="auto"/>
          </w:tcPr>
          <w:p w14:paraId="027D81A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ống</w:t>
            </w:r>
          </w:p>
          <w:p w14:paraId="23E33E0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đất</w:t>
            </w:r>
          </w:p>
        </w:tc>
      </w:tr>
      <w:tr w:rsidR="0081399B" w:rsidRPr="008207E0" w14:paraId="52D7A9E1" w14:textId="77777777" w:rsidTr="00E1388A">
        <w:trPr>
          <w:trHeight w:val="1187"/>
          <w:jc w:val="center"/>
        </w:trPr>
        <w:tc>
          <w:tcPr>
            <w:tcW w:w="1260" w:type="dxa"/>
            <w:gridSpan w:val="2"/>
            <w:vMerge/>
            <w:shd w:val="clear" w:color="auto" w:fill="auto"/>
          </w:tcPr>
          <w:p w14:paraId="5C66DF12" w14:textId="77777777" w:rsidR="0081399B" w:rsidRPr="008207E0" w:rsidRDefault="0081399B" w:rsidP="00150154">
            <w:pPr>
              <w:widowControl w:val="0"/>
              <w:spacing w:line="252" w:lineRule="auto"/>
              <w:rPr>
                <w:rFonts w:eastAsia="Calibri" w:cs="Arial"/>
                <w:b/>
                <w:kern w:val="0"/>
                <w:szCs w:val="24"/>
              </w:rPr>
            </w:pPr>
          </w:p>
        </w:tc>
        <w:tc>
          <w:tcPr>
            <w:tcW w:w="2025" w:type="dxa"/>
            <w:gridSpan w:val="2"/>
            <w:shd w:val="clear" w:color="auto" w:fill="auto"/>
          </w:tcPr>
          <w:p w14:paraId="71889C30"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0F863796" wp14:editId="0CBF902B">
                  <wp:extent cx="483235" cy="594995"/>
                  <wp:effectExtent l="0" t="0" r="0" b="0"/>
                  <wp:docPr id="88" name="Picture 80" descr="A cartoon face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0" descr="A cartoon face on a pole&#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83235" cy="594995"/>
                          </a:xfrm>
                          <a:prstGeom prst="rect">
                            <a:avLst/>
                          </a:prstGeom>
                          <a:noFill/>
                          <a:ln>
                            <a:noFill/>
                          </a:ln>
                        </pic:spPr>
                      </pic:pic>
                    </a:graphicData>
                  </a:graphic>
                </wp:inline>
              </w:drawing>
            </w:r>
          </w:p>
        </w:tc>
        <w:tc>
          <w:tcPr>
            <w:tcW w:w="2025" w:type="dxa"/>
            <w:gridSpan w:val="2"/>
            <w:shd w:val="clear" w:color="auto" w:fill="auto"/>
          </w:tcPr>
          <w:p w14:paraId="20DCD7CC"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7E8410B2" wp14:editId="2C0A7446">
                  <wp:extent cx="698500" cy="629920"/>
                  <wp:effectExtent l="0" t="0" r="0" b="0"/>
                  <wp:docPr id="89" name="Picture 79" descr="A cartoon of a cartoon ey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79" descr="A cartoon of a cartoon eye&#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98500" cy="629920"/>
                          </a:xfrm>
                          <a:prstGeom prst="rect">
                            <a:avLst/>
                          </a:prstGeom>
                          <a:noFill/>
                          <a:ln>
                            <a:noFill/>
                          </a:ln>
                        </pic:spPr>
                      </pic:pic>
                    </a:graphicData>
                  </a:graphic>
                </wp:inline>
              </w:drawing>
            </w:r>
          </w:p>
        </w:tc>
        <w:tc>
          <w:tcPr>
            <w:tcW w:w="2025" w:type="dxa"/>
            <w:gridSpan w:val="2"/>
            <w:shd w:val="clear" w:color="auto" w:fill="auto"/>
          </w:tcPr>
          <w:p w14:paraId="534F7869"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2013743F" wp14:editId="281B732E">
                  <wp:extent cx="560705" cy="603885"/>
                  <wp:effectExtent l="0" t="0" r="0" b="0"/>
                  <wp:docPr id="90" name="Picture 78" descr="A drawing of a 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78" descr="A drawing of a light&#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60705" cy="603885"/>
                          </a:xfrm>
                          <a:prstGeom prst="rect">
                            <a:avLst/>
                          </a:prstGeom>
                          <a:noFill/>
                          <a:ln>
                            <a:noFill/>
                          </a:ln>
                        </pic:spPr>
                      </pic:pic>
                    </a:graphicData>
                  </a:graphic>
                </wp:inline>
              </w:drawing>
            </w:r>
          </w:p>
        </w:tc>
        <w:tc>
          <w:tcPr>
            <w:tcW w:w="2025" w:type="dxa"/>
            <w:gridSpan w:val="2"/>
            <w:shd w:val="clear" w:color="auto" w:fill="auto"/>
          </w:tcPr>
          <w:p w14:paraId="2ACB430A"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535F49D8" wp14:editId="401E65B5">
                  <wp:extent cx="733425" cy="655320"/>
                  <wp:effectExtent l="0" t="0" r="0" b="0"/>
                  <wp:docPr id="91" name="Picture 77" descr="A black and white drawing of a c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77" descr="A black and white drawing of a cake&#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33425" cy="655320"/>
                          </a:xfrm>
                          <a:prstGeom prst="rect">
                            <a:avLst/>
                          </a:prstGeom>
                          <a:noFill/>
                          <a:ln>
                            <a:noFill/>
                          </a:ln>
                        </pic:spPr>
                      </pic:pic>
                    </a:graphicData>
                  </a:graphic>
                </wp:inline>
              </w:drawing>
            </w:r>
          </w:p>
        </w:tc>
      </w:tr>
      <w:tr w:rsidR="0081399B" w:rsidRPr="008207E0" w14:paraId="78C58C12" w14:textId="77777777" w:rsidTr="00E1388A">
        <w:trPr>
          <w:jc w:val="center"/>
        </w:trPr>
        <w:tc>
          <w:tcPr>
            <w:tcW w:w="540" w:type="dxa"/>
            <w:vMerge w:val="restart"/>
            <w:shd w:val="clear" w:color="auto" w:fill="auto"/>
          </w:tcPr>
          <w:p w14:paraId="369CEF03"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Lõi</w:t>
            </w:r>
          </w:p>
        </w:tc>
        <w:tc>
          <w:tcPr>
            <w:tcW w:w="720" w:type="dxa"/>
            <w:vMerge w:val="restart"/>
            <w:shd w:val="clear" w:color="auto" w:fill="auto"/>
          </w:tcPr>
          <w:p w14:paraId="3D8A0A80"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mm2</w:t>
            </w:r>
          </w:p>
        </w:tc>
        <w:tc>
          <w:tcPr>
            <w:tcW w:w="1012" w:type="dxa"/>
            <w:shd w:val="clear" w:color="auto" w:fill="auto"/>
          </w:tcPr>
          <w:p w14:paraId="73C1A41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PVC</w:t>
            </w:r>
          </w:p>
        </w:tc>
        <w:tc>
          <w:tcPr>
            <w:tcW w:w="1013" w:type="dxa"/>
            <w:shd w:val="clear" w:color="auto" w:fill="auto"/>
          </w:tcPr>
          <w:p w14:paraId="66C2080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XLPE</w:t>
            </w:r>
          </w:p>
        </w:tc>
        <w:tc>
          <w:tcPr>
            <w:tcW w:w="1012" w:type="dxa"/>
            <w:shd w:val="clear" w:color="auto" w:fill="auto"/>
          </w:tcPr>
          <w:p w14:paraId="3CBA315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PVC</w:t>
            </w:r>
          </w:p>
        </w:tc>
        <w:tc>
          <w:tcPr>
            <w:tcW w:w="1013" w:type="dxa"/>
            <w:shd w:val="clear" w:color="auto" w:fill="auto"/>
          </w:tcPr>
          <w:p w14:paraId="4E03665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XLPE</w:t>
            </w:r>
          </w:p>
        </w:tc>
        <w:tc>
          <w:tcPr>
            <w:tcW w:w="1012" w:type="dxa"/>
            <w:shd w:val="clear" w:color="auto" w:fill="auto"/>
          </w:tcPr>
          <w:p w14:paraId="7379F6F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PVC</w:t>
            </w:r>
          </w:p>
        </w:tc>
        <w:tc>
          <w:tcPr>
            <w:tcW w:w="1013" w:type="dxa"/>
            <w:shd w:val="clear" w:color="auto" w:fill="auto"/>
          </w:tcPr>
          <w:p w14:paraId="29052A8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XLPE</w:t>
            </w:r>
          </w:p>
        </w:tc>
        <w:tc>
          <w:tcPr>
            <w:tcW w:w="1012" w:type="dxa"/>
            <w:shd w:val="clear" w:color="auto" w:fill="auto"/>
          </w:tcPr>
          <w:p w14:paraId="463CE54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PVC</w:t>
            </w:r>
          </w:p>
        </w:tc>
        <w:tc>
          <w:tcPr>
            <w:tcW w:w="1013" w:type="dxa"/>
            <w:shd w:val="clear" w:color="auto" w:fill="auto"/>
          </w:tcPr>
          <w:p w14:paraId="293531D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XLPE</w:t>
            </w:r>
          </w:p>
        </w:tc>
      </w:tr>
      <w:tr w:rsidR="0081399B" w:rsidRPr="008207E0" w14:paraId="00B7116F" w14:textId="77777777" w:rsidTr="00E1388A">
        <w:trPr>
          <w:jc w:val="center"/>
        </w:trPr>
        <w:tc>
          <w:tcPr>
            <w:tcW w:w="540" w:type="dxa"/>
            <w:vMerge/>
            <w:shd w:val="clear" w:color="auto" w:fill="auto"/>
          </w:tcPr>
          <w:p w14:paraId="4D9B8A9F" w14:textId="77777777" w:rsidR="0081399B" w:rsidRPr="008207E0" w:rsidRDefault="0081399B" w:rsidP="00150154">
            <w:pPr>
              <w:widowControl w:val="0"/>
              <w:spacing w:line="252" w:lineRule="auto"/>
              <w:rPr>
                <w:rFonts w:eastAsia="Calibri" w:cs="Arial"/>
                <w:kern w:val="0"/>
                <w:szCs w:val="24"/>
              </w:rPr>
            </w:pPr>
          </w:p>
        </w:tc>
        <w:tc>
          <w:tcPr>
            <w:tcW w:w="720" w:type="dxa"/>
            <w:vMerge/>
            <w:shd w:val="clear" w:color="auto" w:fill="auto"/>
          </w:tcPr>
          <w:p w14:paraId="6321C7CE" w14:textId="77777777" w:rsidR="0081399B" w:rsidRPr="008207E0" w:rsidRDefault="0081399B" w:rsidP="00150154">
            <w:pPr>
              <w:widowControl w:val="0"/>
              <w:spacing w:line="252" w:lineRule="auto"/>
              <w:rPr>
                <w:rFonts w:eastAsia="Calibri" w:cs="Arial"/>
                <w:kern w:val="0"/>
                <w:szCs w:val="24"/>
              </w:rPr>
            </w:pPr>
          </w:p>
        </w:tc>
        <w:tc>
          <w:tcPr>
            <w:tcW w:w="1012" w:type="dxa"/>
            <w:shd w:val="clear" w:color="auto" w:fill="auto"/>
          </w:tcPr>
          <w:p w14:paraId="21FB261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13" w:type="dxa"/>
            <w:shd w:val="clear" w:color="auto" w:fill="auto"/>
          </w:tcPr>
          <w:p w14:paraId="3AF03A2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12" w:type="dxa"/>
            <w:shd w:val="clear" w:color="auto" w:fill="auto"/>
          </w:tcPr>
          <w:p w14:paraId="2CF4048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13" w:type="dxa"/>
            <w:shd w:val="clear" w:color="auto" w:fill="auto"/>
          </w:tcPr>
          <w:p w14:paraId="285E430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12" w:type="dxa"/>
            <w:shd w:val="clear" w:color="auto" w:fill="auto"/>
          </w:tcPr>
          <w:p w14:paraId="433F104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13" w:type="dxa"/>
            <w:shd w:val="clear" w:color="auto" w:fill="auto"/>
          </w:tcPr>
          <w:p w14:paraId="65615E3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12" w:type="dxa"/>
            <w:shd w:val="clear" w:color="auto" w:fill="auto"/>
          </w:tcPr>
          <w:p w14:paraId="63687B0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13" w:type="dxa"/>
            <w:shd w:val="clear" w:color="auto" w:fill="auto"/>
          </w:tcPr>
          <w:p w14:paraId="3A44E94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r>
      <w:tr w:rsidR="0081399B" w:rsidRPr="008207E0" w14:paraId="555B3ACA" w14:textId="77777777" w:rsidTr="00E1388A">
        <w:trPr>
          <w:jc w:val="center"/>
        </w:trPr>
        <w:tc>
          <w:tcPr>
            <w:tcW w:w="540" w:type="dxa"/>
            <w:vMerge w:val="restart"/>
            <w:shd w:val="clear" w:color="auto" w:fill="auto"/>
            <w:textDirection w:val="btLr"/>
            <w:vAlign w:val="center"/>
          </w:tcPr>
          <w:p w14:paraId="0A24765E" w14:textId="77777777" w:rsidR="0081399B" w:rsidRPr="008207E0" w:rsidRDefault="0081399B" w:rsidP="00150154">
            <w:pPr>
              <w:widowControl w:val="0"/>
              <w:spacing w:line="252" w:lineRule="auto"/>
              <w:ind w:left="113" w:right="113"/>
              <w:jc w:val="center"/>
              <w:rPr>
                <w:rFonts w:eastAsia="Calibri" w:cs="Arial"/>
                <w:b/>
                <w:kern w:val="0"/>
                <w:szCs w:val="24"/>
              </w:rPr>
            </w:pPr>
            <w:r w:rsidRPr="008207E0">
              <w:rPr>
                <w:rFonts w:eastAsia="Calibri" w:cs="Arial"/>
                <w:kern w:val="0"/>
                <w:szCs w:val="24"/>
              </w:rPr>
              <w:t>ĐỒNG</w:t>
            </w:r>
          </w:p>
        </w:tc>
        <w:tc>
          <w:tcPr>
            <w:tcW w:w="720" w:type="dxa"/>
            <w:shd w:val="clear" w:color="auto" w:fill="auto"/>
            <w:vAlign w:val="center"/>
          </w:tcPr>
          <w:p w14:paraId="33DD99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w:t>
            </w:r>
          </w:p>
        </w:tc>
        <w:tc>
          <w:tcPr>
            <w:tcW w:w="1012" w:type="dxa"/>
            <w:shd w:val="clear" w:color="auto" w:fill="auto"/>
            <w:vAlign w:val="center"/>
          </w:tcPr>
          <w:p w14:paraId="575AFA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19.5</w:t>
            </w:r>
          </w:p>
        </w:tc>
        <w:tc>
          <w:tcPr>
            <w:tcW w:w="1013" w:type="dxa"/>
            <w:shd w:val="clear" w:color="auto" w:fill="auto"/>
            <w:vAlign w:val="center"/>
          </w:tcPr>
          <w:p w14:paraId="58482C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w:t>
            </w:r>
          </w:p>
        </w:tc>
        <w:tc>
          <w:tcPr>
            <w:tcW w:w="1012" w:type="dxa"/>
            <w:shd w:val="clear" w:color="auto" w:fill="auto"/>
            <w:vAlign w:val="center"/>
          </w:tcPr>
          <w:p w14:paraId="63D069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w:t>
            </w:r>
          </w:p>
        </w:tc>
        <w:tc>
          <w:tcPr>
            <w:tcW w:w="1013" w:type="dxa"/>
            <w:shd w:val="clear" w:color="auto" w:fill="auto"/>
            <w:vAlign w:val="center"/>
          </w:tcPr>
          <w:p w14:paraId="4D7EDD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w:t>
            </w:r>
          </w:p>
        </w:tc>
        <w:tc>
          <w:tcPr>
            <w:tcW w:w="1012" w:type="dxa"/>
            <w:shd w:val="clear" w:color="auto" w:fill="auto"/>
            <w:vAlign w:val="center"/>
          </w:tcPr>
          <w:p w14:paraId="1704B2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17.5</w:t>
            </w:r>
          </w:p>
        </w:tc>
        <w:tc>
          <w:tcPr>
            <w:tcW w:w="1013" w:type="dxa"/>
            <w:shd w:val="clear" w:color="auto" w:fill="auto"/>
            <w:vAlign w:val="center"/>
          </w:tcPr>
          <w:p w14:paraId="2A4D00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w:t>
            </w:r>
          </w:p>
        </w:tc>
        <w:tc>
          <w:tcPr>
            <w:tcW w:w="1012" w:type="dxa"/>
            <w:shd w:val="clear" w:color="auto" w:fill="auto"/>
            <w:vAlign w:val="center"/>
          </w:tcPr>
          <w:p w14:paraId="6706C8E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1013" w:type="dxa"/>
            <w:shd w:val="clear" w:color="auto" w:fill="auto"/>
            <w:vAlign w:val="center"/>
          </w:tcPr>
          <w:p w14:paraId="0A5762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w:t>
            </w:r>
          </w:p>
        </w:tc>
      </w:tr>
      <w:tr w:rsidR="0081399B" w:rsidRPr="008207E0" w14:paraId="6E3A8DC5" w14:textId="77777777" w:rsidTr="00E1388A">
        <w:trPr>
          <w:jc w:val="center"/>
        </w:trPr>
        <w:tc>
          <w:tcPr>
            <w:tcW w:w="540" w:type="dxa"/>
            <w:vMerge/>
            <w:shd w:val="clear" w:color="auto" w:fill="auto"/>
            <w:vAlign w:val="center"/>
          </w:tcPr>
          <w:p w14:paraId="27EB2BD4"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03FD32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012" w:type="dxa"/>
            <w:shd w:val="clear" w:color="auto" w:fill="auto"/>
            <w:vAlign w:val="center"/>
          </w:tcPr>
          <w:p w14:paraId="238E7F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w:t>
            </w:r>
          </w:p>
        </w:tc>
        <w:tc>
          <w:tcPr>
            <w:tcW w:w="1013" w:type="dxa"/>
            <w:shd w:val="clear" w:color="auto" w:fill="auto"/>
            <w:vAlign w:val="center"/>
          </w:tcPr>
          <w:p w14:paraId="2CBE2B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w:t>
            </w:r>
          </w:p>
        </w:tc>
        <w:tc>
          <w:tcPr>
            <w:tcW w:w="1012" w:type="dxa"/>
            <w:shd w:val="clear" w:color="auto" w:fill="auto"/>
            <w:vAlign w:val="center"/>
          </w:tcPr>
          <w:p w14:paraId="1688DA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w:t>
            </w:r>
          </w:p>
        </w:tc>
        <w:tc>
          <w:tcPr>
            <w:tcW w:w="1013" w:type="dxa"/>
            <w:shd w:val="clear" w:color="auto" w:fill="auto"/>
            <w:vAlign w:val="center"/>
          </w:tcPr>
          <w:p w14:paraId="1B3991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012" w:type="dxa"/>
            <w:shd w:val="clear" w:color="auto" w:fill="auto"/>
            <w:vAlign w:val="center"/>
          </w:tcPr>
          <w:p w14:paraId="0A901B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w:t>
            </w:r>
          </w:p>
        </w:tc>
        <w:tc>
          <w:tcPr>
            <w:tcW w:w="1013" w:type="dxa"/>
            <w:shd w:val="clear" w:color="auto" w:fill="auto"/>
            <w:vAlign w:val="center"/>
          </w:tcPr>
          <w:p w14:paraId="55832B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w:t>
            </w:r>
          </w:p>
        </w:tc>
        <w:tc>
          <w:tcPr>
            <w:tcW w:w="1012" w:type="dxa"/>
            <w:shd w:val="clear" w:color="auto" w:fill="auto"/>
            <w:vAlign w:val="center"/>
          </w:tcPr>
          <w:p w14:paraId="242D2F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w:t>
            </w:r>
          </w:p>
        </w:tc>
        <w:tc>
          <w:tcPr>
            <w:tcW w:w="1013" w:type="dxa"/>
            <w:shd w:val="clear" w:color="auto" w:fill="auto"/>
            <w:vAlign w:val="center"/>
          </w:tcPr>
          <w:p w14:paraId="7490B3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w:t>
            </w:r>
          </w:p>
        </w:tc>
      </w:tr>
      <w:tr w:rsidR="0081399B" w:rsidRPr="008207E0" w14:paraId="6EC84B07" w14:textId="77777777" w:rsidTr="00E1388A">
        <w:trPr>
          <w:jc w:val="center"/>
        </w:trPr>
        <w:tc>
          <w:tcPr>
            <w:tcW w:w="540" w:type="dxa"/>
            <w:vMerge/>
            <w:shd w:val="clear" w:color="auto" w:fill="auto"/>
            <w:vAlign w:val="center"/>
          </w:tcPr>
          <w:p w14:paraId="575DBCD2"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4221A0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w:t>
            </w:r>
          </w:p>
        </w:tc>
        <w:tc>
          <w:tcPr>
            <w:tcW w:w="1012" w:type="dxa"/>
            <w:shd w:val="clear" w:color="auto" w:fill="auto"/>
            <w:vAlign w:val="center"/>
          </w:tcPr>
          <w:p w14:paraId="1F1DE5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w:t>
            </w:r>
          </w:p>
        </w:tc>
        <w:tc>
          <w:tcPr>
            <w:tcW w:w="1013" w:type="dxa"/>
            <w:shd w:val="clear" w:color="auto" w:fill="auto"/>
            <w:vAlign w:val="center"/>
          </w:tcPr>
          <w:p w14:paraId="58F122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w:t>
            </w:r>
          </w:p>
        </w:tc>
        <w:tc>
          <w:tcPr>
            <w:tcW w:w="1012" w:type="dxa"/>
            <w:shd w:val="clear" w:color="auto" w:fill="auto"/>
            <w:vAlign w:val="center"/>
          </w:tcPr>
          <w:p w14:paraId="35B4C1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w:t>
            </w:r>
          </w:p>
        </w:tc>
        <w:tc>
          <w:tcPr>
            <w:tcW w:w="1013" w:type="dxa"/>
            <w:shd w:val="clear" w:color="auto" w:fill="auto"/>
            <w:vAlign w:val="center"/>
          </w:tcPr>
          <w:p w14:paraId="726249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w:t>
            </w:r>
          </w:p>
        </w:tc>
        <w:tc>
          <w:tcPr>
            <w:tcW w:w="1012" w:type="dxa"/>
            <w:shd w:val="clear" w:color="auto" w:fill="auto"/>
            <w:vAlign w:val="center"/>
          </w:tcPr>
          <w:p w14:paraId="3F9E78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w:t>
            </w:r>
          </w:p>
        </w:tc>
        <w:tc>
          <w:tcPr>
            <w:tcW w:w="1013" w:type="dxa"/>
            <w:shd w:val="clear" w:color="auto" w:fill="auto"/>
            <w:vAlign w:val="center"/>
          </w:tcPr>
          <w:p w14:paraId="3D7CCE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w:t>
            </w:r>
          </w:p>
        </w:tc>
        <w:tc>
          <w:tcPr>
            <w:tcW w:w="1012" w:type="dxa"/>
            <w:shd w:val="clear" w:color="auto" w:fill="auto"/>
            <w:vAlign w:val="center"/>
          </w:tcPr>
          <w:p w14:paraId="78134C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w:t>
            </w:r>
          </w:p>
        </w:tc>
        <w:tc>
          <w:tcPr>
            <w:tcW w:w="1013" w:type="dxa"/>
            <w:shd w:val="clear" w:color="auto" w:fill="auto"/>
            <w:vAlign w:val="center"/>
          </w:tcPr>
          <w:p w14:paraId="176A94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w:t>
            </w:r>
          </w:p>
        </w:tc>
      </w:tr>
      <w:tr w:rsidR="0081399B" w:rsidRPr="008207E0" w14:paraId="635D8FAF" w14:textId="77777777" w:rsidTr="00E1388A">
        <w:trPr>
          <w:jc w:val="center"/>
        </w:trPr>
        <w:tc>
          <w:tcPr>
            <w:tcW w:w="540" w:type="dxa"/>
            <w:vMerge/>
            <w:shd w:val="clear" w:color="auto" w:fill="auto"/>
            <w:vAlign w:val="center"/>
          </w:tcPr>
          <w:p w14:paraId="14F32B74"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4FD6C7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w:t>
            </w:r>
          </w:p>
        </w:tc>
        <w:tc>
          <w:tcPr>
            <w:tcW w:w="1012" w:type="dxa"/>
            <w:shd w:val="clear" w:color="auto" w:fill="auto"/>
            <w:vAlign w:val="center"/>
          </w:tcPr>
          <w:p w14:paraId="7DBBC1F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w:t>
            </w:r>
          </w:p>
        </w:tc>
        <w:tc>
          <w:tcPr>
            <w:tcW w:w="1013" w:type="dxa"/>
            <w:shd w:val="clear" w:color="auto" w:fill="auto"/>
            <w:vAlign w:val="center"/>
          </w:tcPr>
          <w:p w14:paraId="270CE6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58</w:t>
            </w:r>
          </w:p>
        </w:tc>
        <w:tc>
          <w:tcPr>
            <w:tcW w:w="1012" w:type="dxa"/>
            <w:shd w:val="clear" w:color="auto" w:fill="auto"/>
            <w:vAlign w:val="center"/>
          </w:tcPr>
          <w:p w14:paraId="350466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w:t>
            </w:r>
          </w:p>
        </w:tc>
        <w:tc>
          <w:tcPr>
            <w:tcW w:w="1013" w:type="dxa"/>
            <w:shd w:val="clear" w:color="auto" w:fill="auto"/>
            <w:vAlign w:val="center"/>
          </w:tcPr>
          <w:p w14:paraId="04E394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w:t>
            </w:r>
          </w:p>
        </w:tc>
        <w:tc>
          <w:tcPr>
            <w:tcW w:w="1012" w:type="dxa"/>
            <w:shd w:val="clear" w:color="auto" w:fill="auto"/>
            <w:vAlign w:val="center"/>
          </w:tcPr>
          <w:p w14:paraId="29B285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w:t>
            </w:r>
          </w:p>
        </w:tc>
        <w:tc>
          <w:tcPr>
            <w:tcW w:w="1013" w:type="dxa"/>
            <w:shd w:val="clear" w:color="auto" w:fill="auto"/>
            <w:vAlign w:val="center"/>
          </w:tcPr>
          <w:p w14:paraId="40AD83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w:t>
            </w:r>
          </w:p>
        </w:tc>
        <w:tc>
          <w:tcPr>
            <w:tcW w:w="1012" w:type="dxa"/>
            <w:shd w:val="clear" w:color="auto" w:fill="auto"/>
            <w:vAlign w:val="center"/>
          </w:tcPr>
          <w:p w14:paraId="5B9784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w:t>
            </w:r>
          </w:p>
        </w:tc>
        <w:tc>
          <w:tcPr>
            <w:tcW w:w="1013" w:type="dxa"/>
            <w:shd w:val="clear" w:color="auto" w:fill="auto"/>
            <w:vAlign w:val="center"/>
          </w:tcPr>
          <w:p w14:paraId="5EB1BA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w:t>
            </w:r>
          </w:p>
        </w:tc>
      </w:tr>
      <w:tr w:rsidR="0081399B" w:rsidRPr="008207E0" w14:paraId="4CD78974" w14:textId="77777777" w:rsidTr="00E1388A">
        <w:trPr>
          <w:jc w:val="center"/>
        </w:trPr>
        <w:tc>
          <w:tcPr>
            <w:tcW w:w="540" w:type="dxa"/>
            <w:vMerge/>
            <w:shd w:val="clear" w:color="auto" w:fill="auto"/>
            <w:vAlign w:val="center"/>
          </w:tcPr>
          <w:p w14:paraId="175E0824"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0D6AFF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w:t>
            </w:r>
          </w:p>
        </w:tc>
        <w:tc>
          <w:tcPr>
            <w:tcW w:w="1012" w:type="dxa"/>
            <w:shd w:val="clear" w:color="auto" w:fill="auto"/>
            <w:vAlign w:val="center"/>
          </w:tcPr>
          <w:p w14:paraId="5CCD5B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w:t>
            </w:r>
          </w:p>
        </w:tc>
        <w:tc>
          <w:tcPr>
            <w:tcW w:w="1013" w:type="dxa"/>
            <w:shd w:val="clear" w:color="auto" w:fill="auto"/>
            <w:vAlign w:val="center"/>
          </w:tcPr>
          <w:p w14:paraId="4D3F605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w:t>
            </w:r>
          </w:p>
        </w:tc>
        <w:tc>
          <w:tcPr>
            <w:tcW w:w="1012" w:type="dxa"/>
            <w:shd w:val="clear" w:color="auto" w:fill="auto"/>
            <w:vAlign w:val="center"/>
          </w:tcPr>
          <w:p w14:paraId="135F8A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w:t>
            </w:r>
          </w:p>
        </w:tc>
        <w:tc>
          <w:tcPr>
            <w:tcW w:w="1013" w:type="dxa"/>
            <w:shd w:val="clear" w:color="auto" w:fill="auto"/>
            <w:vAlign w:val="center"/>
          </w:tcPr>
          <w:p w14:paraId="5359BF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w:t>
            </w:r>
          </w:p>
        </w:tc>
        <w:tc>
          <w:tcPr>
            <w:tcW w:w="1012" w:type="dxa"/>
            <w:shd w:val="clear" w:color="auto" w:fill="auto"/>
            <w:vAlign w:val="center"/>
          </w:tcPr>
          <w:p w14:paraId="35270C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w:t>
            </w:r>
          </w:p>
        </w:tc>
        <w:tc>
          <w:tcPr>
            <w:tcW w:w="1013" w:type="dxa"/>
            <w:shd w:val="clear" w:color="auto" w:fill="auto"/>
            <w:vAlign w:val="center"/>
          </w:tcPr>
          <w:p w14:paraId="3609F35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w:t>
            </w:r>
          </w:p>
        </w:tc>
        <w:tc>
          <w:tcPr>
            <w:tcW w:w="1012" w:type="dxa"/>
            <w:shd w:val="clear" w:color="auto" w:fill="auto"/>
            <w:vAlign w:val="center"/>
          </w:tcPr>
          <w:p w14:paraId="36C8E2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w:t>
            </w:r>
          </w:p>
        </w:tc>
        <w:tc>
          <w:tcPr>
            <w:tcW w:w="1013" w:type="dxa"/>
            <w:shd w:val="clear" w:color="auto" w:fill="auto"/>
            <w:vAlign w:val="center"/>
          </w:tcPr>
          <w:p w14:paraId="53A3C5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r>
      <w:tr w:rsidR="0081399B" w:rsidRPr="008207E0" w14:paraId="1CDA93C5" w14:textId="77777777" w:rsidTr="00E1388A">
        <w:trPr>
          <w:jc w:val="center"/>
        </w:trPr>
        <w:tc>
          <w:tcPr>
            <w:tcW w:w="540" w:type="dxa"/>
            <w:vMerge/>
            <w:shd w:val="clear" w:color="auto" w:fill="auto"/>
            <w:vAlign w:val="center"/>
          </w:tcPr>
          <w:p w14:paraId="03C10CF9"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201B5A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012" w:type="dxa"/>
            <w:shd w:val="clear" w:color="auto" w:fill="auto"/>
            <w:vAlign w:val="center"/>
          </w:tcPr>
          <w:p w14:paraId="545ECF7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85</w:t>
            </w:r>
          </w:p>
        </w:tc>
        <w:tc>
          <w:tcPr>
            <w:tcW w:w="1013" w:type="dxa"/>
            <w:shd w:val="clear" w:color="auto" w:fill="auto"/>
            <w:vAlign w:val="center"/>
          </w:tcPr>
          <w:p w14:paraId="544978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107</w:t>
            </w:r>
          </w:p>
        </w:tc>
        <w:tc>
          <w:tcPr>
            <w:tcW w:w="1012" w:type="dxa"/>
            <w:shd w:val="clear" w:color="auto" w:fill="auto"/>
            <w:vAlign w:val="center"/>
          </w:tcPr>
          <w:p w14:paraId="21B1B3A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81</w:t>
            </w:r>
          </w:p>
        </w:tc>
        <w:tc>
          <w:tcPr>
            <w:tcW w:w="1013" w:type="dxa"/>
            <w:shd w:val="clear" w:color="auto" w:fill="auto"/>
            <w:vAlign w:val="center"/>
          </w:tcPr>
          <w:p w14:paraId="394602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012" w:type="dxa"/>
            <w:shd w:val="clear" w:color="auto" w:fill="auto"/>
            <w:vAlign w:val="center"/>
          </w:tcPr>
          <w:p w14:paraId="4DD729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w:t>
            </w:r>
          </w:p>
        </w:tc>
        <w:tc>
          <w:tcPr>
            <w:tcW w:w="1013" w:type="dxa"/>
            <w:shd w:val="clear" w:color="auto" w:fill="auto"/>
            <w:vAlign w:val="center"/>
          </w:tcPr>
          <w:p w14:paraId="525ECA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96</w:t>
            </w:r>
          </w:p>
        </w:tc>
        <w:tc>
          <w:tcPr>
            <w:tcW w:w="1012" w:type="dxa"/>
            <w:shd w:val="clear" w:color="auto" w:fill="auto"/>
            <w:vAlign w:val="center"/>
          </w:tcPr>
          <w:p w14:paraId="1992C9E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w:t>
            </w:r>
          </w:p>
        </w:tc>
        <w:tc>
          <w:tcPr>
            <w:tcW w:w="1013" w:type="dxa"/>
            <w:shd w:val="clear" w:color="auto" w:fill="auto"/>
            <w:vAlign w:val="center"/>
          </w:tcPr>
          <w:p w14:paraId="2F59A3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79</w:t>
            </w:r>
          </w:p>
        </w:tc>
      </w:tr>
      <w:tr w:rsidR="0081399B" w:rsidRPr="008207E0" w14:paraId="53ACD605" w14:textId="77777777" w:rsidTr="00E1388A">
        <w:trPr>
          <w:jc w:val="center"/>
        </w:trPr>
        <w:tc>
          <w:tcPr>
            <w:tcW w:w="540" w:type="dxa"/>
            <w:vMerge/>
            <w:shd w:val="clear" w:color="auto" w:fill="auto"/>
            <w:vAlign w:val="center"/>
          </w:tcPr>
          <w:p w14:paraId="0863BB65"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7518C8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012" w:type="dxa"/>
            <w:shd w:val="clear" w:color="auto" w:fill="auto"/>
            <w:vAlign w:val="center"/>
          </w:tcPr>
          <w:p w14:paraId="52CF4E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w:t>
            </w:r>
          </w:p>
        </w:tc>
        <w:tc>
          <w:tcPr>
            <w:tcW w:w="1013" w:type="dxa"/>
            <w:shd w:val="clear" w:color="auto" w:fill="auto"/>
            <w:vAlign w:val="center"/>
          </w:tcPr>
          <w:p w14:paraId="76074D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138</w:t>
            </w:r>
          </w:p>
        </w:tc>
        <w:tc>
          <w:tcPr>
            <w:tcW w:w="1012" w:type="dxa"/>
            <w:shd w:val="clear" w:color="auto" w:fill="auto"/>
            <w:vAlign w:val="center"/>
          </w:tcPr>
          <w:p w14:paraId="114736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w:t>
            </w:r>
          </w:p>
        </w:tc>
        <w:tc>
          <w:tcPr>
            <w:tcW w:w="1013" w:type="dxa"/>
            <w:shd w:val="clear" w:color="auto" w:fill="auto"/>
            <w:vAlign w:val="center"/>
          </w:tcPr>
          <w:p w14:paraId="73F36B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121</w:t>
            </w:r>
          </w:p>
        </w:tc>
        <w:tc>
          <w:tcPr>
            <w:tcW w:w="1012" w:type="dxa"/>
            <w:shd w:val="clear" w:color="auto" w:fill="auto"/>
            <w:vAlign w:val="center"/>
          </w:tcPr>
          <w:p w14:paraId="5C81F1D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96</w:t>
            </w:r>
          </w:p>
        </w:tc>
        <w:tc>
          <w:tcPr>
            <w:tcW w:w="1013" w:type="dxa"/>
            <w:shd w:val="clear" w:color="auto" w:fill="auto"/>
            <w:vAlign w:val="center"/>
          </w:tcPr>
          <w:p w14:paraId="0027C2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119</w:t>
            </w:r>
          </w:p>
        </w:tc>
        <w:tc>
          <w:tcPr>
            <w:tcW w:w="1012" w:type="dxa"/>
            <w:shd w:val="clear" w:color="auto" w:fill="auto"/>
            <w:vAlign w:val="center"/>
          </w:tcPr>
          <w:p w14:paraId="106D3D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w:t>
            </w:r>
          </w:p>
        </w:tc>
        <w:tc>
          <w:tcPr>
            <w:tcW w:w="1013" w:type="dxa"/>
            <w:shd w:val="clear" w:color="auto" w:fill="auto"/>
            <w:vAlign w:val="center"/>
          </w:tcPr>
          <w:p w14:paraId="49DD8E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w:t>
            </w:r>
          </w:p>
        </w:tc>
      </w:tr>
      <w:tr w:rsidR="0081399B" w:rsidRPr="008207E0" w14:paraId="36D9AF01" w14:textId="77777777" w:rsidTr="00E1388A">
        <w:trPr>
          <w:jc w:val="center"/>
        </w:trPr>
        <w:tc>
          <w:tcPr>
            <w:tcW w:w="540" w:type="dxa"/>
            <w:vMerge/>
            <w:shd w:val="clear" w:color="auto" w:fill="auto"/>
            <w:vAlign w:val="center"/>
          </w:tcPr>
          <w:p w14:paraId="289B709C"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6E3BCE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012" w:type="dxa"/>
            <w:shd w:val="clear" w:color="auto" w:fill="auto"/>
            <w:vAlign w:val="center"/>
          </w:tcPr>
          <w:p w14:paraId="077325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138</w:t>
            </w:r>
          </w:p>
        </w:tc>
        <w:tc>
          <w:tcPr>
            <w:tcW w:w="1013" w:type="dxa"/>
            <w:shd w:val="clear" w:color="auto" w:fill="auto"/>
            <w:vAlign w:val="center"/>
          </w:tcPr>
          <w:p w14:paraId="676D85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171</w:t>
            </w:r>
          </w:p>
        </w:tc>
        <w:tc>
          <w:tcPr>
            <w:tcW w:w="1012" w:type="dxa"/>
            <w:shd w:val="clear" w:color="auto" w:fill="auto"/>
            <w:vAlign w:val="center"/>
          </w:tcPr>
          <w:p w14:paraId="6FA95C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13" w:type="dxa"/>
            <w:shd w:val="clear" w:color="auto" w:fill="auto"/>
            <w:vAlign w:val="center"/>
          </w:tcPr>
          <w:p w14:paraId="4F4D57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146</w:t>
            </w:r>
          </w:p>
        </w:tc>
        <w:tc>
          <w:tcPr>
            <w:tcW w:w="1012" w:type="dxa"/>
            <w:shd w:val="clear" w:color="auto" w:fill="auto"/>
            <w:vAlign w:val="center"/>
          </w:tcPr>
          <w:p w14:paraId="6515AB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119</w:t>
            </w:r>
          </w:p>
        </w:tc>
        <w:tc>
          <w:tcPr>
            <w:tcW w:w="1013" w:type="dxa"/>
            <w:shd w:val="clear" w:color="auto" w:fill="auto"/>
            <w:vAlign w:val="center"/>
          </w:tcPr>
          <w:p w14:paraId="0B63B4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147</w:t>
            </w:r>
          </w:p>
        </w:tc>
        <w:tc>
          <w:tcPr>
            <w:tcW w:w="1012" w:type="dxa"/>
            <w:shd w:val="clear" w:color="auto" w:fill="auto"/>
            <w:vAlign w:val="center"/>
          </w:tcPr>
          <w:p w14:paraId="0B047F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w:t>
            </w:r>
          </w:p>
        </w:tc>
        <w:tc>
          <w:tcPr>
            <w:tcW w:w="1013" w:type="dxa"/>
            <w:shd w:val="clear" w:color="auto" w:fill="auto"/>
            <w:vAlign w:val="center"/>
          </w:tcPr>
          <w:p w14:paraId="469AAC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122</w:t>
            </w:r>
          </w:p>
        </w:tc>
      </w:tr>
      <w:tr w:rsidR="0081399B" w:rsidRPr="008207E0" w14:paraId="0EE80CE5" w14:textId="77777777" w:rsidTr="00E1388A">
        <w:trPr>
          <w:jc w:val="center"/>
        </w:trPr>
        <w:tc>
          <w:tcPr>
            <w:tcW w:w="540" w:type="dxa"/>
            <w:vMerge/>
            <w:shd w:val="clear" w:color="auto" w:fill="auto"/>
            <w:vAlign w:val="center"/>
          </w:tcPr>
          <w:p w14:paraId="581B8BC9"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33CE70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012" w:type="dxa"/>
            <w:shd w:val="clear" w:color="auto" w:fill="auto"/>
            <w:vAlign w:val="center"/>
          </w:tcPr>
          <w:p w14:paraId="11B991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168</w:t>
            </w:r>
          </w:p>
        </w:tc>
        <w:tc>
          <w:tcPr>
            <w:tcW w:w="1013" w:type="dxa"/>
            <w:shd w:val="clear" w:color="auto" w:fill="auto"/>
            <w:vAlign w:val="center"/>
          </w:tcPr>
          <w:p w14:paraId="1710B7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209</w:t>
            </w:r>
          </w:p>
        </w:tc>
        <w:tc>
          <w:tcPr>
            <w:tcW w:w="1012" w:type="dxa"/>
            <w:shd w:val="clear" w:color="auto" w:fill="auto"/>
            <w:vAlign w:val="center"/>
          </w:tcPr>
          <w:p w14:paraId="775E1E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148</w:t>
            </w:r>
          </w:p>
        </w:tc>
        <w:tc>
          <w:tcPr>
            <w:tcW w:w="1013" w:type="dxa"/>
            <w:shd w:val="clear" w:color="auto" w:fill="auto"/>
            <w:vAlign w:val="center"/>
          </w:tcPr>
          <w:p w14:paraId="70C98C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173</w:t>
            </w:r>
          </w:p>
        </w:tc>
        <w:tc>
          <w:tcPr>
            <w:tcW w:w="1012" w:type="dxa"/>
            <w:shd w:val="clear" w:color="auto" w:fill="auto"/>
            <w:vAlign w:val="center"/>
          </w:tcPr>
          <w:p w14:paraId="7F1C59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144</w:t>
            </w:r>
          </w:p>
        </w:tc>
        <w:tc>
          <w:tcPr>
            <w:tcW w:w="1013" w:type="dxa"/>
            <w:shd w:val="clear" w:color="auto" w:fill="auto"/>
            <w:vAlign w:val="center"/>
          </w:tcPr>
          <w:p w14:paraId="7D934D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179</w:t>
            </w:r>
          </w:p>
        </w:tc>
        <w:tc>
          <w:tcPr>
            <w:tcW w:w="1012" w:type="dxa"/>
            <w:shd w:val="clear" w:color="auto" w:fill="auto"/>
            <w:vAlign w:val="center"/>
          </w:tcPr>
          <w:p w14:paraId="1706A3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122</w:t>
            </w:r>
          </w:p>
        </w:tc>
        <w:tc>
          <w:tcPr>
            <w:tcW w:w="1013" w:type="dxa"/>
            <w:shd w:val="clear" w:color="auto" w:fill="auto"/>
            <w:vAlign w:val="center"/>
          </w:tcPr>
          <w:p w14:paraId="74CD9C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144</w:t>
            </w:r>
          </w:p>
        </w:tc>
      </w:tr>
      <w:tr w:rsidR="0081399B" w:rsidRPr="008207E0" w14:paraId="0FB6ECA2" w14:textId="77777777" w:rsidTr="00E1388A">
        <w:trPr>
          <w:jc w:val="center"/>
        </w:trPr>
        <w:tc>
          <w:tcPr>
            <w:tcW w:w="540" w:type="dxa"/>
            <w:vMerge/>
            <w:shd w:val="clear" w:color="auto" w:fill="auto"/>
            <w:vAlign w:val="center"/>
          </w:tcPr>
          <w:p w14:paraId="774357F9"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6D92E0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012" w:type="dxa"/>
            <w:shd w:val="clear" w:color="auto" w:fill="auto"/>
            <w:vAlign w:val="center"/>
          </w:tcPr>
          <w:p w14:paraId="36C6B6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213</w:t>
            </w:r>
          </w:p>
        </w:tc>
        <w:tc>
          <w:tcPr>
            <w:tcW w:w="1013" w:type="dxa"/>
            <w:shd w:val="clear" w:color="auto" w:fill="auto"/>
            <w:vAlign w:val="center"/>
          </w:tcPr>
          <w:p w14:paraId="00661F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269</w:t>
            </w:r>
          </w:p>
        </w:tc>
        <w:tc>
          <w:tcPr>
            <w:tcW w:w="1012" w:type="dxa"/>
            <w:shd w:val="clear" w:color="auto" w:fill="auto"/>
            <w:vAlign w:val="center"/>
          </w:tcPr>
          <w:p w14:paraId="68C924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183</w:t>
            </w:r>
          </w:p>
        </w:tc>
        <w:tc>
          <w:tcPr>
            <w:tcW w:w="1013" w:type="dxa"/>
            <w:shd w:val="clear" w:color="auto" w:fill="auto"/>
            <w:vAlign w:val="center"/>
          </w:tcPr>
          <w:p w14:paraId="077CC0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213</w:t>
            </w:r>
          </w:p>
        </w:tc>
        <w:tc>
          <w:tcPr>
            <w:tcW w:w="1012" w:type="dxa"/>
            <w:shd w:val="clear" w:color="auto" w:fill="auto"/>
            <w:vAlign w:val="center"/>
          </w:tcPr>
          <w:p w14:paraId="57F064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184</w:t>
            </w:r>
          </w:p>
        </w:tc>
        <w:tc>
          <w:tcPr>
            <w:tcW w:w="1013" w:type="dxa"/>
            <w:shd w:val="clear" w:color="auto" w:fill="auto"/>
            <w:vAlign w:val="center"/>
          </w:tcPr>
          <w:p w14:paraId="3C46C9B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229</w:t>
            </w:r>
          </w:p>
        </w:tc>
        <w:tc>
          <w:tcPr>
            <w:tcW w:w="1012" w:type="dxa"/>
            <w:shd w:val="clear" w:color="auto" w:fill="auto"/>
            <w:vAlign w:val="center"/>
          </w:tcPr>
          <w:p w14:paraId="02B4E5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151</w:t>
            </w:r>
          </w:p>
        </w:tc>
        <w:tc>
          <w:tcPr>
            <w:tcW w:w="1013" w:type="dxa"/>
            <w:shd w:val="clear" w:color="auto" w:fill="auto"/>
            <w:vAlign w:val="center"/>
          </w:tcPr>
          <w:p w14:paraId="70DAA9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178</w:t>
            </w:r>
          </w:p>
        </w:tc>
      </w:tr>
      <w:tr w:rsidR="0081399B" w:rsidRPr="008207E0" w14:paraId="6C2E601C" w14:textId="77777777" w:rsidTr="00E1388A">
        <w:trPr>
          <w:jc w:val="center"/>
        </w:trPr>
        <w:tc>
          <w:tcPr>
            <w:tcW w:w="540" w:type="dxa"/>
            <w:vMerge/>
            <w:shd w:val="clear" w:color="auto" w:fill="auto"/>
            <w:vAlign w:val="center"/>
          </w:tcPr>
          <w:p w14:paraId="77A0B81F"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6BC483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012" w:type="dxa"/>
            <w:shd w:val="clear" w:color="auto" w:fill="auto"/>
            <w:vAlign w:val="center"/>
          </w:tcPr>
          <w:p w14:paraId="6CE5A6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258</w:t>
            </w:r>
          </w:p>
        </w:tc>
        <w:tc>
          <w:tcPr>
            <w:tcW w:w="1013" w:type="dxa"/>
            <w:shd w:val="clear" w:color="auto" w:fill="auto"/>
            <w:vAlign w:val="center"/>
          </w:tcPr>
          <w:p w14:paraId="412BAF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328</w:t>
            </w:r>
          </w:p>
        </w:tc>
        <w:tc>
          <w:tcPr>
            <w:tcW w:w="1012" w:type="dxa"/>
            <w:shd w:val="clear" w:color="auto" w:fill="auto"/>
            <w:vAlign w:val="center"/>
          </w:tcPr>
          <w:p w14:paraId="4408D9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216</w:t>
            </w:r>
          </w:p>
        </w:tc>
        <w:tc>
          <w:tcPr>
            <w:tcW w:w="1013" w:type="dxa"/>
            <w:shd w:val="clear" w:color="auto" w:fill="auto"/>
            <w:vAlign w:val="center"/>
          </w:tcPr>
          <w:p w14:paraId="229AA0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252</w:t>
            </w:r>
          </w:p>
        </w:tc>
        <w:tc>
          <w:tcPr>
            <w:tcW w:w="1012" w:type="dxa"/>
            <w:shd w:val="clear" w:color="auto" w:fill="auto"/>
            <w:vAlign w:val="center"/>
          </w:tcPr>
          <w:p w14:paraId="211382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223</w:t>
            </w:r>
          </w:p>
        </w:tc>
        <w:tc>
          <w:tcPr>
            <w:tcW w:w="1013" w:type="dxa"/>
            <w:shd w:val="clear" w:color="auto" w:fill="auto"/>
            <w:vAlign w:val="center"/>
          </w:tcPr>
          <w:p w14:paraId="0494F1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278</w:t>
            </w:r>
          </w:p>
        </w:tc>
        <w:tc>
          <w:tcPr>
            <w:tcW w:w="1012" w:type="dxa"/>
            <w:shd w:val="clear" w:color="auto" w:fill="auto"/>
            <w:vAlign w:val="center"/>
          </w:tcPr>
          <w:p w14:paraId="610E74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179</w:t>
            </w:r>
          </w:p>
        </w:tc>
        <w:tc>
          <w:tcPr>
            <w:tcW w:w="1013" w:type="dxa"/>
            <w:shd w:val="clear" w:color="auto" w:fill="auto"/>
            <w:vAlign w:val="center"/>
          </w:tcPr>
          <w:p w14:paraId="02AAC4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211</w:t>
            </w:r>
          </w:p>
        </w:tc>
      </w:tr>
      <w:tr w:rsidR="0081399B" w:rsidRPr="008207E0" w14:paraId="688DA136" w14:textId="77777777" w:rsidTr="00E1388A">
        <w:trPr>
          <w:jc w:val="center"/>
        </w:trPr>
        <w:tc>
          <w:tcPr>
            <w:tcW w:w="540" w:type="dxa"/>
            <w:vMerge/>
            <w:shd w:val="clear" w:color="auto" w:fill="auto"/>
            <w:vAlign w:val="center"/>
          </w:tcPr>
          <w:p w14:paraId="4A29F4C8"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46A068B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012" w:type="dxa"/>
            <w:shd w:val="clear" w:color="auto" w:fill="auto"/>
            <w:vAlign w:val="center"/>
          </w:tcPr>
          <w:p w14:paraId="12DDCF9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299</w:t>
            </w:r>
          </w:p>
        </w:tc>
        <w:tc>
          <w:tcPr>
            <w:tcW w:w="1013" w:type="dxa"/>
            <w:shd w:val="clear" w:color="auto" w:fill="auto"/>
            <w:vAlign w:val="center"/>
          </w:tcPr>
          <w:p w14:paraId="62723DB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382</w:t>
            </w:r>
          </w:p>
        </w:tc>
        <w:tc>
          <w:tcPr>
            <w:tcW w:w="1012" w:type="dxa"/>
            <w:shd w:val="clear" w:color="auto" w:fill="auto"/>
            <w:vAlign w:val="center"/>
          </w:tcPr>
          <w:p w14:paraId="53B61E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246</w:t>
            </w:r>
          </w:p>
        </w:tc>
        <w:tc>
          <w:tcPr>
            <w:tcW w:w="1013" w:type="dxa"/>
            <w:shd w:val="clear" w:color="auto" w:fill="auto"/>
            <w:vAlign w:val="center"/>
          </w:tcPr>
          <w:p w14:paraId="0CC759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287</w:t>
            </w:r>
          </w:p>
        </w:tc>
        <w:tc>
          <w:tcPr>
            <w:tcW w:w="1012" w:type="dxa"/>
            <w:shd w:val="clear" w:color="auto" w:fill="auto"/>
            <w:vAlign w:val="center"/>
          </w:tcPr>
          <w:p w14:paraId="56C0D5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259</w:t>
            </w:r>
          </w:p>
        </w:tc>
        <w:tc>
          <w:tcPr>
            <w:tcW w:w="1013" w:type="dxa"/>
            <w:shd w:val="clear" w:color="auto" w:fill="auto"/>
            <w:vAlign w:val="center"/>
          </w:tcPr>
          <w:p w14:paraId="3ED6AE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322</w:t>
            </w:r>
          </w:p>
        </w:tc>
        <w:tc>
          <w:tcPr>
            <w:tcW w:w="1012" w:type="dxa"/>
            <w:shd w:val="clear" w:color="auto" w:fill="auto"/>
            <w:vAlign w:val="center"/>
          </w:tcPr>
          <w:p w14:paraId="4CE6CC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w:t>
            </w:r>
          </w:p>
        </w:tc>
        <w:tc>
          <w:tcPr>
            <w:tcW w:w="1013" w:type="dxa"/>
            <w:shd w:val="clear" w:color="auto" w:fill="auto"/>
            <w:vAlign w:val="center"/>
          </w:tcPr>
          <w:p w14:paraId="4D5247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r>
      <w:tr w:rsidR="0081399B" w:rsidRPr="008207E0" w14:paraId="7B53E593" w14:textId="77777777" w:rsidTr="00E1388A">
        <w:trPr>
          <w:jc w:val="center"/>
        </w:trPr>
        <w:tc>
          <w:tcPr>
            <w:tcW w:w="540" w:type="dxa"/>
            <w:vMerge/>
            <w:shd w:val="clear" w:color="auto" w:fill="auto"/>
            <w:vAlign w:val="center"/>
          </w:tcPr>
          <w:p w14:paraId="1C6E78CC"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551CFE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012" w:type="dxa"/>
            <w:shd w:val="clear" w:color="auto" w:fill="auto"/>
            <w:vAlign w:val="center"/>
          </w:tcPr>
          <w:p w14:paraId="5455BC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344</w:t>
            </w:r>
          </w:p>
        </w:tc>
        <w:tc>
          <w:tcPr>
            <w:tcW w:w="1013" w:type="dxa"/>
            <w:shd w:val="clear" w:color="auto" w:fill="auto"/>
            <w:vAlign w:val="center"/>
          </w:tcPr>
          <w:p w14:paraId="783307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441</w:t>
            </w:r>
          </w:p>
        </w:tc>
        <w:tc>
          <w:tcPr>
            <w:tcW w:w="1012" w:type="dxa"/>
            <w:shd w:val="clear" w:color="auto" w:fill="auto"/>
            <w:vAlign w:val="center"/>
          </w:tcPr>
          <w:p w14:paraId="58C1A8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278</w:t>
            </w:r>
          </w:p>
        </w:tc>
        <w:tc>
          <w:tcPr>
            <w:tcW w:w="1013" w:type="dxa"/>
            <w:shd w:val="clear" w:color="auto" w:fill="auto"/>
            <w:vAlign w:val="center"/>
          </w:tcPr>
          <w:p w14:paraId="185C34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324</w:t>
            </w:r>
          </w:p>
        </w:tc>
        <w:tc>
          <w:tcPr>
            <w:tcW w:w="1012" w:type="dxa"/>
            <w:shd w:val="clear" w:color="auto" w:fill="auto"/>
            <w:vAlign w:val="center"/>
          </w:tcPr>
          <w:p w14:paraId="245656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299</w:t>
            </w:r>
          </w:p>
        </w:tc>
        <w:tc>
          <w:tcPr>
            <w:tcW w:w="1013" w:type="dxa"/>
            <w:shd w:val="clear" w:color="auto" w:fill="auto"/>
            <w:vAlign w:val="center"/>
          </w:tcPr>
          <w:p w14:paraId="1F4EF9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371</w:t>
            </w:r>
          </w:p>
        </w:tc>
        <w:tc>
          <w:tcPr>
            <w:tcW w:w="1012" w:type="dxa"/>
            <w:shd w:val="clear" w:color="auto" w:fill="auto"/>
            <w:vAlign w:val="center"/>
          </w:tcPr>
          <w:p w14:paraId="33BE24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w:t>
            </w:r>
          </w:p>
        </w:tc>
        <w:tc>
          <w:tcPr>
            <w:tcW w:w="1013" w:type="dxa"/>
            <w:shd w:val="clear" w:color="auto" w:fill="auto"/>
            <w:vAlign w:val="center"/>
          </w:tcPr>
          <w:p w14:paraId="2083CC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271</w:t>
            </w:r>
          </w:p>
        </w:tc>
      </w:tr>
      <w:tr w:rsidR="0081399B" w:rsidRPr="008207E0" w14:paraId="3593086D" w14:textId="77777777" w:rsidTr="00E1388A">
        <w:trPr>
          <w:jc w:val="center"/>
        </w:trPr>
        <w:tc>
          <w:tcPr>
            <w:tcW w:w="540" w:type="dxa"/>
            <w:vMerge/>
            <w:shd w:val="clear" w:color="auto" w:fill="auto"/>
            <w:vAlign w:val="center"/>
          </w:tcPr>
          <w:p w14:paraId="5C9B3F32"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4AD458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012" w:type="dxa"/>
            <w:shd w:val="clear" w:color="auto" w:fill="auto"/>
            <w:vAlign w:val="center"/>
          </w:tcPr>
          <w:p w14:paraId="4F5AB3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392</w:t>
            </w:r>
          </w:p>
        </w:tc>
        <w:tc>
          <w:tcPr>
            <w:tcW w:w="1013" w:type="dxa"/>
            <w:shd w:val="clear" w:color="auto" w:fill="auto"/>
            <w:vAlign w:val="center"/>
          </w:tcPr>
          <w:p w14:paraId="65B16A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506</w:t>
            </w:r>
          </w:p>
        </w:tc>
        <w:tc>
          <w:tcPr>
            <w:tcW w:w="1012" w:type="dxa"/>
            <w:shd w:val="clear" w:color="auto" w:fill="auto"/>
            <w:vAlign w:val="center"/>
          </w:tcPr>
          <w:p w14:paraId="624A3A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312</w:t>
            </w:r>
          </w:p>
        </w:tc>
        <w:tc>
          <w:tcPr>
            <w:tcW w:w="1013" w:type="dxa"/>
            <w:shd w:val="clear" w:color="auto" w:fill="auto"/>
            <w:vAlign w:val="center"/>
          </w:tcPr>
          <w:p w14:paraId="54C307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363</w:t>
            </w:r>
          </w:p>
        </w:tc>
        <w:tc>
          <w:tcPr>
            <w:tcW w:w="1012" w:type="dxa"/>
            <w:shd w:val="clear" w:color="auto" w:fill="auto"/>
            <w:vAlign w:val="center"/>
          </w:tcPr>
          <w:p w14:paraId="5908CF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341</w:t>
            </w:r>
          </w:p>
        </w:tc>
        <w:tc>
          <w:tcPr>
            <w:tcW w:w="1013" w:type="dxa"/>
            <w:shd w:val="clear" w:color="auto" w:fill="auto"/>
            <w:vAlign w:val="center"/>
          </w:tcPr>
          <w:p w14:paraId="421BD8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424</w:t>
            </w:r>
          </w:p>
        </w:tc>
        <w:tc>
          <w:tcPr>
            <w:tcW w:w="1012" w:type="dxa"/>
            <w:shd w:val="clear" w:color="auto" w:fill="auto"/>
            <w:vAlign w:val="center"/>
          </w:tcPr>
          <w:p w14:paraId="414DD1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258</w:t>
            </w:r>
          </w:p>
        </w:tc>
        <w:tc>
          <w:tcPr>
            <w:tcW w:w="1013" w:type="dxa"/>
            <w:shd w:val="clear" w:color="auto" w:fill="auto"/>
            <w:vAlign w:val="center"/>
          </w:tcPr>
          <w:p w14:paraId="61592F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304</w:t>
            </w:r>
          </w:p>
        </w:tc>
      </w:tr>
      <w:tr w:rsidR="0081399B" w:rsidRPr="008207E0" w14:paraId="498B7673" w14:textId="77777777" w:rsidTr="00E1388A">
        <w:trPr>
          <w:jc w:val="center"/>
        </w:trPr>
        <w:tc>
          <w:tcPr>
            <w:tcW w:w="540" w:type="dxa"/>
            <w:vMerge/>
            <w:shd w:val="clear" w:color="auto" w:fill="auto"/>
            <w:vAlign w:val="center"/>
          </w:tcPr>
          <w:p w14:paraId="64B71FAD"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6047272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012" w:type="dxa"/>
            <w:shd w:val="clear" w:color="auto" w:fill="auto"/>
            <w:vAlign w:val="center"/>
          </w:tcPr>
          <w:p w14:paraId="24B523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461</w:t>
            </w:r>
          </w:p>
        </w:tc>
        <w:tc>
          <w:tcPr>
            <w:tcW w:w="1013" w:type="dxa"/>
            <w:shd w:val="clear" w:color="auto" w:fill="auto"/>
            <w:vAlign w:val="center"/>
          </w:tcPr>
          <w:p w14:paraId="542AA7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599</w:t>
            </w:r>
          </w:p>
        </w:tc>
        <w:tc>
          <w:tcPr>
            <w:tcW w:w="1012" w:type="dxa"/>
            <w:shd w:val="clear" w:color="auto" w:fill="auto"/>
            <w:vAlign w:val="center"/>
          </w:tcPr>
          <w:p w14:paraId="03590B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361</w:t>
            </w:r>
          </w:p>
        </w:tc>
        <w:tc>
          <w:tcPr>
            <w:tcW w:w="1013" w:type="dxa"/>
            <w:shd w:val="clear" w:color="auto" w:fill="auto"/>
            <w:vAlign w:val="center"/>
          </w:tcPr>
          <w:p w14:paraId="0A23A7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419</w:t>
            </w:r>
          </w:p>
        </w:tc>
        <w:tc>
          <w:tcPr>
            <w:tcW w:w="1012" w:type="dxa"/>
            <w:shd w:val="clear" w:color="auto" w:fill="auto"/>
            <w:vAlign w:val="center"/>
          </w:tcPr>
          <w:p w14:paraId="14D9E3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403</w:t>
            </w:r>
          </w:p>
        </w:tc>
        <w:tc>
          <w:tcPr>
            <w:tcW w:w="1013" w:type="dxa"/>
            <w:shd w:val="clear" w:color="auto" w:fill="auto"/>
            <w:vAlign w:val="center"/>
          </w:tcPr>
          <w:p w14:paraId="05ECF7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12" w:type="dxa"/>
            <w:shd w:val="clear" w:color="auto" w:fill="auto"/>
            <w:vAlign w:val="center"/>
          </w:tcPr>
          <w:p w14:paraId="6ED1BF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297</w:t>
            </w:r>
          </w:p>
        </w:tc>
        <w:tc>
          <w:tcPr>
            <w:tcW w:w="1013" w:type="dxa"/>
            <w:shd w:val="clear" w:color="auto" w:fill="auto"/>
            <w:vAlign w:val="center"/>
          </w:tcPr>
          <w:p w14:paraId="7FB122A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351</w:t>
            </w:r>
          </w:p>
        </w:tc>
      </w:tr>
      <w:tr w:rsidR="0081399B" w:rsidRPr="008207E0" w14:paraId="184744F7" w14:textId="77777777" w:rsidTr="00E1388A">
        <w:trPr>
          <w:jc w:val="center"/>
        </w:trPr>
        <w:tc>
          <w:tcPr>
            <w:tcW w:w="540" w:type="dxa"/>
            <w:vMerge/>
            <w:shd w:val="clear" w:color="auto" w:fill="auto"/>
            <w:vAlign w:val="center"/>
          </w:tcPr>
          <w:p w14:paraId="064BF784"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vAlign w:val="center"/>
          </w:tcPr>
          <w:p w14:paraId="2B633F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012" w:type="dxa"/>
            <w:shd w:val="clear" w:color="auto" w:fill="auto"/>
            <w:vAlign w:val="center"/>
          </w:tcPr>
          <w:p w14:paraId="1981FC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530</w:t>
            </w:r>
          </w:p>
        </w:tc>
        <w:tc>
          <w:tcPr>
            <w:tcW w:w="1013" w:type="dxa"/>
            <w:shd w:val="clear" w:color="auto" w:fill="auto"/>
            <w:vAlign w:val="center"/>
          </w:tcPr>
          <w:p w14:paraId="2AB6B8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693</w:t>
            </w:r>
          </w:p>
        </w:tc>
        <w:tc>
          <w:tcPr>
            <w:tcW w:w="1012" w:type="dxa"/>
            <w:shd w:val="clear" w:color="auto" w:fill="auto"/>
            <w:vAlign w:val="center"/>
          </w:tcPr>
          <w:p w14:paraId="3EC683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408</w:t>
            </w:r>
          </w:p>
        </w:tc>
        <w:tc>
          <w:tcPr>
            <w:tcW w:w="1013" w:type="dxa"/>
            <w:shd w:val="clear" w:color="auto" w:fill="auto"/>
            <w:vAlign w:val="center"/>
          </w:tcPr>
          <w:p w14:paraId="60BE1D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474</w:t>
            </w:r>
          </w:p>
        </w:tc>
        <w:tc>
          <w:tcPr>
            <w:tcW w:w="1012" w:type="dxa"/>
            <w:shd w:val="clear" w:color="auto" w:fill="auto"/>
            <w:vAlign w:val="center"/>
          </w:tcPr>
          <w:p w14:paraId="787B3AB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464</w:t>
            </w:r>
          </w:p>
        </w:tc>
        <w:tc>
          <w:tcPr>
            <w:tcW w:w="1013" w:type="dxa"/>
            <w:shd w:val="clear" w:color="auto" w:fill="auto"/>
            <w:vAlign w:val="center"/>
          </w:tcPr>
          <w:p w14:paraId="2A880B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576</w:t>
            </w:r>
          </w:p>
        </w:tc>
        <w:tc>
          <w:tcPr>
            <w:tcW w:w="1012" w:type="dxa"/>
            <w:shd w:val="clear" w:color="auto" w:fill="auto"/>
            <w:vAlign w:val="center"/>
          </w:tcPr>
          <w:p w14:paraId="4028F8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336</w:t>
            </w:r>
          </w:p>
        </w:tc>
        <w:tc>
          <w:tcPr>
            <w:tcW w:w="1013" w:type="dxa"/>
            <w:shd w:val="clear" w:color="auto" w:fill="auto"/>
            <w:vAlign w:val="center"/>
          </w:tcPr>
          <w:p w14:paraId="7EC9A1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396</w:t>
            </w:r>
          </w:p>
        </w:tc>
      </w:tr>
      <w:tr w:rsidR="0081399B" w:rsidRPr="008207E0" w14:paraId="4BB8ADAE" w14:textId="77777777" w:rsidTr="00E1388A">
        <w:trPr>
          <w:jc w:val="center"/>
        </w:trPr>
        <w:tc>
          <w:tcPr>
            <w:tcW w:w="540" w:type="dxa"/>
            <w:vMerge w:val="restart"/>
            <w:shd w:val="clear" w:color="auto" w:fill="auto"/>
            <w:textDirection w:val="btLr"/>
            <w:vAlign w:val="center"/>
          </w:tcPr>
          <w:p w14:paraId="012D67C3" w14:textId="77777777" w:rsidR="0081399B" w:rsidRPr="008207E0" w:rsidRDefault="0081399B" w:rsidP="00150154">
            <w:pPr>
              <w:widowControl w:val="0"/>
              <w:spacing w:line="252" w:lineRule="auto"/>
              <w:ind w:left="113" w:right="113"/>
              <w:jc w:val="center"/>
              <w:rPr>
                <w:rFonts w:eastAsia="Calibri" w:cs="Arial"/>
                <w:b/>
                <w:kern w:val="0"/>
                <w:szCs w:val="24"/>
              </w:rPr>
            </w:pPr>
            <w:r w:rsidRPr="008207E0">
              <w:rPr>
                <w:rFonts w:eastAsia="Calibri" w:cs="Arial"/>
                <w:kern w:val="0"/>
                <w:szCs w:val="24"/>
              </w:rPr>
              <w:t>NHÔM</w:t>
            </w:r>
          </w:p>
        </w:tc>
        <w:tc>
          <w:tcPr>
            <w:tcW w:w="720" w:type="dxa"/>
            <w:shd w:val="clear" w:color="auto" w:fill="auto"/>
            <w:vAlign w:val="center"/>
          </w:tcPr>
          <w:p w14:paraId="45F267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w:t>
            </w:r>
          </w:p>
        </w:tc>
        <w:tc>
          <w:tcPr>
            <w:tcW w:w="1012" w:type="dxa"/>
            <w:shd w:val="clear" w:color="auto" w:fill="auto"/>
            <w:vAlign w:val="center"/>
          </w:tcPr>
          <w:p w14:paraId="7F87D38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w:t>
            </w:r>
          </w:p>
        </w:tc>
        <w:tc>
          <w:tcPr>
            <w:tcW w:w="1013" w:type="dxa"/>
            <w:shd w:val="clear" w:color="auto" w:fill="auto"/>
            <w:vAlign w:val="center"/>
          </w:tcPr>
          <w:p w14:paraId="18CA5D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62</w:t>
            </w:r>
          </w:p>
        </w:tc>
        <w:tc>
          <w:tcPr>
            <w:tcW w:w="1012" w:type="dxa"/>
            <w:shd w:val="clear" w:color="auto" w:fill="auto"/>
            <w:vAlign w:val="center"/>
          </w:tcPr>
          <w:p w14:paraId="267C41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w:t>
            </w:r>
          </w:p>
        </w:tc>
        <w:tc>
          <w:tcPr>
            <w:tcW w:w="1013" w:type="dxa"/>
            <w:shd w:val="clear" w:color="auto" w:fill="auto"/>
            <w:vAlign w:val="center"/>
          </w:tcPr>
          <w:p w14:paraId="07E144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w:t>
            </w:r>
          </w:p>
        </w:tc>
        <w:tc>
          <w:tcPr>
            <w:tcW w:w="1012" w:type="dxa"/>
            <w:shd w:val="clear" w:color="auto" w:fill="auto"/>
            <w:vAlign w:val="center"/>
          </w:tcPr>
          <w:p w14:paraId="680E62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w:t>
            </w:r>
          </w:p>
        </w:tc>
        <w:tc>
          <w:tcPr>
            <w:tcW w:w="1013" w:type="dxa"/>
            <w:shd w:val="clear" w:color="auto" w:fill="auto"/>
            <w:vAlign w:val="center"/>
          </w:tcPr>
          <w:p w14:paraId="0ADB48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w:t>
            </w:r>
          </w:p>
        </w:tc>
        <w:tc>
          <w:tcPr>
            <w:tcW w:w="1012" w:type="dxa"/>
            <w:shd w:val="clear" w:color="auto" w:fill="auto"/>
            <w:vAlign w:val="center"/>
          </w:tcPr>
          <w:p w14:paraId="198A72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w:t>
            </w:r>
          </w:p>
        </w:tc>
        <w:tc>
          <w:tcPr>
            <w:tcW w:w="1013" w:type="dxa"/>
            <w:shd w:val="clear" w:color="auto" w:fill="auto"/>
            <w:vAlign w:val="center"/>
          </w:tcPr>
          <w:p w14:paraId="6F4882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w:t>
            </w:r>
          </w:p>
        </w:tc>
      </w:tr>
      <w:tr w:rsidR="0081399B" w:rsidRPr="008207E0" w14:paraId="712FFCD1" w14:textId="77777777" w:rsidTr="00E1388A">
        <w:trPr>
          <w:jc w:val="center"/>
        </w:trPr>
        <w:tc>
          <w:tcPr>
            <w:tcW w:w="540" w:type="dxa"/>
            <w:vMerge/>
            <w:shd w:val="clear" w:color="auto" w:fill="auto"/>
          </w:tcPr>
          <w:p w14:paraId="06EBD87C"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20DCD2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012" w:type="dxa"/>
            <w:shd w:val="clear" w:color="auto" w:fill="auto"/>
            <w:vAlign w:val="center"/>
          </w:tcPr>
          <w:p w14:paraId="528767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w:t>
            </w:r>
          </w:p>
        </w:tc>
        <w:tc>
          <w:tcPr>
            <w:tcW w:w="1013" w:type="dxa"/>
            <w:shd w:val="clear" w:color="auto" w:fill="auto"/>
            <w:vAlign w:val="center"/>
          </w:tcPr>
          <w:p w14:paraId="2F8E53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w:t>
            </w:r>
          </w:p>
        </w:tc>
        <w:tc>
          <w:tcPr>
            <w:tcW w:w="1012" w:type="dxa"/>
            <w:shd w:val="clear" w:color="auto" w:fill="auto"/>
            <w:vAlign w:val="center"/>
          </w:tcPr>
          <w:p w14:paraId="022F2F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62</w:t>
            </w:r>
          </w:p>
        </w:tc>
        <w:tc>
          <w:tcPr>
            <w:tcW w:w="1013" w:type="dxa"/>
            <w:shd w:val="clear" w:color="auto" w:fill="auto"/>
            <w:vAlign w:val="center"/>
          </w:tcPr>
          <w:p w14:paraId="672E26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w:t>
            </w:r>
          </w:p>
        </w:tc>
        <w:tc>
          <w:tcPr>
            <w:tcW w:w="1012" w:type="dxa"/>
            <w:shd w:val="clear" w:color="auto" w:fill="auto"/>
            <w:vAlign w:val="center"/>
          </w:tcPr>
          <w:p w14:paraId="707595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w:t>
            </w:r>
          </w:p>
        </w:tc>
        <w:tc>
          <w:tcPr>
            <w:tcW w:w="1013" w:type="dxa"/>
            <w:shd w:val="clear" w:color="auto" w:fill="auto"/>
            <w:vAlign w:val="center"/>
          </w:tcPr>
          <w:p w14:paraId="69F5B1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w:t>
            </w:r>
          </w:p>
        </w:tc>
        <w:tc>
          <w:tcPr>
            <w:tcW w:w="1012" w:type="dxa"/>
            <w:shd w:val="clear" w:color="auto" w:fill="auto"/>
            <w:vAlign w:val="center"/>
          </w:tcPr>
          <w:p w14:paraId="11A995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w:t>
            </w:r>
          </w:p>
        </w:tc>
        <w:tc>
          <w:tcPr>
            <w:tcW w:w="1013" w:type="dxa"/>
            <w:shd w:val="clear" w:color="auto" w:fill="auto"/>
            <w:vAlign w:val="center"/>
          </w:tcPr>
          <w:p w14:paraId="31CF1A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r>
      <w:tr w:rsidR="0081399B" w:rsidRPr="008207E0" w14:paraId="3C7F7CF6" w14:textId="77777777" w:rsidTr="00E1388A">
        <w:trPr>
          <w:jc w:val="center"/>
        </w:trPr>
        <w:tc>
          <w:tcPr>
            <w:tcW w:w="540" w:type="dxa"/>
            <w:vMerge/>
            <w:shd w:val="clear" w:color="auto" w:fill="auto"/>
          </w:tcPr>
          <w:p w14:paraId="5902D4C3"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5CA919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012" w:type="dxa"/>
            <w:shd w:val="clear" w:color="auto" w:fill="auto"/>
            <w:vAlign w:val="center"/>
          </w:tcPr>
          <w:p w14:paraId="5E565D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83</w:t>
            </w:r>
          </w:p>
        </w:tc>
        <w:tc>
          <w:tcPr>
            <w:tcW w:w="1013" w:type="dxa"/>
            <w:shd w:val="clear" w:color="auto" w:fill="auto"/>
            <w:vAlign w:val="center"/>
          </w:tcPr>
          <w:p w14:paraId="324204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w:t>
            </w:r>
          </w:p>
        </w:tc>
        <w:tc>
          <w:tcPr>
            <w:tcW w:w="1012" w:type="dxa"/>
            <w:shd w:val="clear" w:color="auto" w:fill="auto"/>
            <w:vAlign w:val="center"/>
          </w:tcPr>
          <w:p w14:paraId="29BA65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w:t>
            </w:r>
          </w:p>
        </w:tc>
        <w:tc>
          <w:tcPr>
            <w:tcW w:w="1013" w:type="dxa"/>
            <w:shd w:val="clear" w:color="auto" w:fill="auto"/>
            <w:vAlign w:val="center"/>
          </w:tcPr>
          <w:p w14:paraId="6EE4D8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93</w:t>
            </w:r>
          </w:p>
        </w:tc>
        <w:tc>
          <w:tcPr>
            <w:tcW w:w="1012" w:type="dxa"/>
            <w:shd w:val="clear" w:color="auto" w:fill="auto"/>
            <w:vAlign w:val="center"/>
          </w:tcPr>
          <w:p w14:paraId="5C653B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w:t>
            </w:r>
          </w:p>
        </w:tc>
        <w:tc>
          <w:tcPr>
            <w:tcW w:w="1013" w:type="dxa"/>
            <w:shd w:val="clear" w:color="auto" w:fill="auto"/>
            <w:vAlign w:val="center"/>
          </w:tcPr>
          <w:p w14:paraId="32BAA6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w:t>
            </w:r>
          </w:p>
        </w:tc>
        <w:tc>
          <w:tcPr>
            <w:tcW w:w="1012" w:type="dxa"/>
            <w:shd w:val="clear" w:color="auto" w:fill="auto"/>
            <w:vAlign w:val="center"/>
          </w:tcPr>
          <w:p w14:paraId="3D8634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w:t>
            </w:r>
          </w:p>
        </w:tc>
        <w:tc>
          <w:tcPr>
            <w:tcW w:w="1013" w:type="dxa"/>
            <w:shd w:val="clear" w:color="auto" w:fill="auto"/>
            <w:vAlign w:val="center"/>
          </w:tcPr>
          <w:p w14:paraId="60872A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78</w:t>
            </w:r>
          </w:p>
        </w:tc>
      </w:tr>
      <w:tr w:rsidR="0081399B" w:rsidRPr="008207E0" w14:paraId="064EA35F" w14:textId="77777777" w:rsidTr="00E1388A">
        <w:trPr>
          <w:jc w:val="center"/>
        </w:trPr>
        <w:tc>
          <w:tcPr>
            <w:tcW w:w="540" w:type="dxa"/>
            <w:vMerge/>
            <w:shd w:val="clear" w:color="auto" w:fill="auto"/>
          </w:tcPr>
          <w:p w14:paraId="01E9BD37"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7F0CA4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012" w:type="dxa"/>
            <w:shd w:val="clear" w:color="auto" w:fill="auto"/>
            <w:vAlign w:val="center"/>
          </w:tcPr>
          <w:p w14:paraId="2306DB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w:t>
            </w:r>
          </w:p>
        </w:tc>
        <w:tc>
          <w:tcPr>
            <w:tcW w:w="1013" w:type="dxa"/>
            <w:shd w:val="clear" w:color="auto" w:fill="auto"/>
            <w:vAlign w:val="center"/>
          </w:tcPr>
          <w:p w14:paraId="59157A6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126</w:t>
            </w:r>
          </w:p>
        </w:tc>
        <w:tc>
          <w:tcPr>
            <w:tcW w:w="1012" w:type="dxa"/>
            <w:shd w:val="clear" w:color="auto" w:fill="auto"/>
            <w:vAlign w:val="center"/>
          </w:tcPr>
          <w:p w14:paraId="28062A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96</w:t>
            </w:r>
          </w:p>
        </w:tc>
        <w:tc>
          <w:tcPr>
            <w:tcW w:w="1013" w:type="dxa"/>
            <w:shd w:val="clear" w:color="auto" w:fill="auto"/>
            <w:vAlign w:val="center"/>
          </w:tcPr>
          <w:p w14:paraId="0FA2AC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w:t>
            </w:r>
          </w:p>
        </w:tc>
        <w:tc>
          <w:tcPr>
            <w:tcW w:w="1012" w:type="dxa"/>
            <w:shd w:val="clear" w:color="auto" w:fill="auto"/>
            <w:vAlign w:val="center"/>
          </w:tcPr>
          <w:p w14:paraId="6ED34A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w:t>
            </w:r>
          </w:p>
        </w:tc>
        <w:tc>
          <w:tcPr>
            <w:tcW w:w="1013" w:type="dxa"/>
            <w:shd w:val="clear" w:color="auto" w:fill="auto"/>
            <w:vAlign w:val="center"/>
          </w:tcPr>
          <w:p w14:paraId="3AD6C8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w:t>
            </w:r>
          </w:p>
        </w:tc>
        <w:tc>
          <w:tcPr>
            <w:tcW w:w="1012" w:type="dxa"/>
            <w:shd w:val="clear" w:color="auto" w:fill="auto"/>
            <w:vAlign w:val="center"/>
          </w:tcPr>
          <w:p w14:paraId="5CCAAD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w:t>
            </w:r>
          </w:p>
        </w:tc>
        <w:tc>
          <w:tcPr>
            <w:tcW w:w="1013" w:type="dxa"/>
            <w:shd w:val="clear" w:color="auto" w:fill="auto"/>
            <w:vAlign w:val="center"/>
          </w:tcPr>
          <w:p w14:paraId="666686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w:t>
            </w:r>
          </w:p>
        </w:tc>
      </w:tr>
      <w:tr w:rsidR="0081399B" w:rsidRPr="008207E0" w14:paraId="7B5B7C57" w14:textId="77777777" w:rsidTr="00E1388A">
        <w:trPr>
          <w:jc w:val="center"/>
        </w:trPr>
        <w:tc>
          <w:tcPr>
            <w:tcW w:w="540" w:type="dxa"/>
            <w:vMerge/>
            <w:shd w:val="clear" w:color="auto" w:fill="auto"/>
          </w:tcPr>
          <w:p w14:paraId="11DE23C5"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120EEF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012" w:type="dxa"/>
            <w:shd w:val="clear" w:color="auto" w:fill="auto"/>
            <w:vAlign w:val="center"/>
          </w:tcPr>
          <w:p w14:paraId="61F929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13" w:type="dxa"/>
            <w:shd w:val="clear" w:color="auto" w:fill="auto"/>
            <w:vAlign w:val="center"/>
          </w:tcPr>
          <w:p w14:paraId="2EAF2D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154</w:t>
            </w:r>
          </w:p>
        </w:tc>
        <w:tc>
          <w:tcPr>
            <w:tcW w:w="1012" w:type="dxa"/>
            <w:shd w:val="clear" w:color="auto" w:fill="auto"/>
            <w:vAlign w:val="center"/>
          </w:tcPr>
          <w:p w14:paraId="117DC1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113</w:t>
            </w:r>
          </w:p>
        </w:tc>
        <w:tc>
          <w:tcPr>
            <w:tcW w:w="1013" w:type="dxa"/>
            <w:shd w:val="clear" w:color="auto" w:fill="auto"/>
            <w:vAlign w:val="center"/>
          </w:tcPr>
          <w:p w14:paraId="20709C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132</w:t>
            </w:r>
          </w:p>
        </w:tc>
        <w:tc>
          <w:tcPr>
            <w:tcW w:w="1012" w:type="dxa"/>
            <w:shd w:val="clear" w:color="auto" w:fill="auto"/>
            <w:vAlign w:val="center"/>
          </w:tcPr>
          <w:p w14:paraId="1B2720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110</w:t>
            </w:r>
          </w:p>
        </w:tc>
        <w:tc>
          <w:tcPr>
            <w:tcW w:w="1013" w:type="dxa"/>
            <w:shd w:val="clear" w:color="auto" w:fill="auto"/>
            <w:vAlign w:val="center"/>
          </w:tcPr>
          <w:p w14:paraId="470F67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136</w:t>
            </w:r>
          </w:p>
        </w:tc>
        <w:tc>
          <w:tcPr>
            <w:tcW w:w="1012" w:type="dxa"/>
            <w:shd w:val="clear" w:color="auto" w:fill="auto"/>
            <w:vAlign w:val="center"/>
          </w:tcPr>
          <w:p w14:paraId="350128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w:t>
            </w:r>
          </w:p>
        </w:tc>
        <w:tc>
          <w:tcPr>
            <w:tcW w:w="1013" w:type="dxa"/>
            <w:shd w:val="clear" w:color="auto" w:fill="auto"/>
            <w:vAlign w:val="center"/>
          </w:tcPr>
          <w:p w14:paraId="08713D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w:t>
            </w:r>
          </w:p>
        </w:tc>
      </w:tr>
      <w:tr w:rsidR="0081399B" w:rsidRPr="008207E0" w14:paraId="527DF3E3" w14:textId="77777777" w:rsidTr="00E1388A">
        <w:trPr>
          <w:jc w:val="center"/>
        </w:trPr>
        <w:tc>
          <w:tcPr>
            <w:tcW w:w="540" w:type="dxa"/>
            <w:vMerge/>
            <w:shd w:val="clear" w:color="auto" w:fill="auto"/>
          </w:tcPr>
          <w:p w14:paraId="7FBE0445"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37B6D6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012" w:type="dxa"/>
            <w:shd w:val="clear" w:color="auto" w:fill="auto"/>
            <w:vAlign w:val="center"/>
          </w:tcPr>
          <w:p w14:paraId="7C4494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013" w:type="dxa"/>
            <w:shd w:val="clear" w:color="auto" w:fill="auto"/>
            <w:vAlign w:val="center"/>
          </w:tcPr>
          <w:p w14:paraId="6E125A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198</w:t>
            </w:r>
          </w:p>
        </w:tc>
        <w:tc>
          <w:tcPr>
            <w:tcW w:w="1012" w:type="dxa"/>
            <w:shd w:val="clear" w:color="auto" w:fill="auto"/>
            <w:vAlign w:val="center"/>
          </w:tcPr>
          <w:p w14:paraId="513843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w:t>
            </w:r>
          </w:p>
        </w:tc>
        <w:tc>
          <w:tcPr>
            <w:tcW w:w="1013" w:type="dxa"/>
            <w:shd w:val="clear" w:color="auto" w:fill="auto"/>
            <w:vAlign w:val="center"/>
          </w:tcPr>
          <w:p w14:paraId="768029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163</w:t>
            </w:r>
          </w:p>
        </w:tc>
        <w:tc>
          <w:tcPr>
            <w:tcW w:w="1012" w:type="dxa"/>
            <w:shd w:val="clear" w:color="auto" w:fill="auto"/>
            <w:vAlign w:val="center"/>
          </w:tcPr>
          <w:p w14:paraId="2DB8AF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w:t>
            </w:r>
          </w:p>
        </w:tc>
        <w:tc>
          <w:tcPr>
            <w:tcW w:w="1013" w:type="dxa"/>
            <w:shd w:val="clear" w:color="auto" w:fill="auto"/>
            <w:vAlign w:val="center"/>
          </w:tcPr>
          <w:p w14:paraId="213035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174</w:t>
            </w:r>
          </w:p>
        </w:tc>
        <w:tc>
          <w:tcPr>
            <w:tcW w:w="1012" w:type="dxa"/>
            <w:shd w:val="clear" w:color="auto" w:fill="auto"/>
            <w:vAlign w:val="center"/>
          </w:tcPr>
          <w:p w14:paraId="518093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117</w:t>
            </w:r>
          </w:p>
        </w:tc>
        <w:tc>
          <w:tcPr>
            <w:tcW w:w="1013" w:type="dxa"/>
            <w:shd w:val="clear" w:color="auto" w:fill="auto"/>
            <w:vAlign w:val="center"/>
          </w:tcPr>
          <w:p w14:paraId="4CB839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138</w:t>
            </w:r>
          </w:p>
        </w:tc>
      </w:tr>
      <w:tr w:rsidR="0081399B" w:rsidRPr="008207E0" w14:paraId="30EB0AED" w14:textId="77777777" w:rsidTr="00E1388A">
        <w:trPr>
          <w:jc w:val="center"/>
        </w:trPr>
        <w:tc>
          <w:tcPr>
            <w:tcW w:w="540" w:type="dxa"/>
            <w:vMerge/>
            <w:shd w:val="clear" w:color="auto" w:fill="auto"/>
          </w:tcPr>
          <w:p w14:paraId="45022767"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7EAE6F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012" w:type="dxa"/>
            <w:shd w:val="clear" w:color="auto" w:fill="auto"/>
            <w:vAlign w:val="center"/>
          </w:tcPr>
          <w:p w14:paraId="04F402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195</w:t>
            </w:r>
          </w:p>
        </w:tc>
        <w:tc>
          <w:tcPr>
            <w:tcW w:w="1013" w:type="dxa"/>
            <w:shd w:val="clear" w:color="auto" w:fill="auto"/>
            <w:vAlign w:val="center"/>
          </w:tcPr>
          <w:p w14:paraId="1FFFAB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241</w:t>
            </w:r>
          </w:p>
        </w:tc>
        <w:tc>
          <w:tcPr>
            <w:tcW w:w="1012" w:type="dxa"/>
            <w:shd w:val="clear" w:color="auto" w:fill="auto"/>
            <w:vAlign w:val="center"/>
          </w:tcPr>
          <w:p w14:paraId="2E7193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166</w:t>
            </w:r>
          </w:p>
        </w:tc>
        <w:tc>
          <w:tcPr>
            <w:tcW w:w="1013" w:type="dxa"/>
            <w:shd w:val="clear" w:color="auto" w:fill="auto"/>
            <w:vAlign w:val="center"/>
          </w:tcPr>
          <w:p w14:paraId="563781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193</w:t>
            </w:r>
          </w:p>
        </w:tc>
        <w:tc>
          <w:tcPr>
            <w:tcW w:w="1012" w:type="dxa"/>
            <w:shd w:val="clear" w:color="auto" w:fill="auto"/>
            <w:vAlign w:val="center"/>
          </w:tcPr>
          <w:p w14:paraId="2A6F61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170</w:t>
            </w:r>
          </w:p>
        </w:tc>
        <w:tc>
          <w:tcPr>
            <w:tcW w:w="1013" w:type="dxa"/>
            <w:shd w:val="clear" w:color="auto" w:fill="auto"/>
            <w:vAlign w:val="center"/>
          </w:tcPr>
          <w:p w14:paraId="0DF810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211</w:t>
            </w:r>
          </w:p>
        </w:tc>
        <w:tc>
          <w:tcPr>
            <w:tcW w:w="1012" w:type="dxa"/>
            <w:shd w:val="clear" w:color="auto" w:fill="auto"/>
            <w:vAlign w:val="center"/>
          </w:tcPr>
          <w:p w14:paraId="008B6F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138</w:t>
            </w:r>
          </w:p>
        </w:tc>
        <w:tc>
          <w:tcPr>
            <w:tcW w:w="1013" w:type="dxa"/>
            <w:shd w:val="clear" w:color="auto" w:fill="auto"/>
            <w:vAlign w:val="center"/>
          </w:tcPr>
          <w:p w14:paraId="0049F9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164</w:t>
            </w:r>
          </w:p>
        </w:tc>
      </w:tr>
      <w:tr w:rsidR="0081399B" w:rsidRPr="008207E0" w14:paraId="10EFE577" w14:textId="77777777" w:rsidTr="00E1388A">
        <w:trPr>
          <w:jc w:val="center"/>
        </w:trPr>
        <w:tc>
          <w:tcPr>
            <w:tcW w:w="540" w:type="dxa"/>
            <w:vMerge/>
            <w:shd w:val="clear" w:color="auto" w:fill="auto"/>
          </w:tcPr>
          <w:p w14:paraId="440EF7CE"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0D4575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012" w:type="dxa"/>
            <w:shd w:val="clear" w:color="auto" w:fill="auto"/>
            <w:vAlign w:val="center"/>
          </w:tcPr>
          <w:p w14:paraId="3CC401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226</w:t>
            </w:r>
          </w:p>
        </w:tc>
        <w:tc>
          <w:tcPr>
            <w:tcW w:w="1013" w:type="dxa"/>
            <w:shd w:val="clear" w:color="auto" w:fill="auto"/>
            <w:vAlign w:val="center"/>
          </w:tcPr>
          <w:p w14:paraId="4689AD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280</w:t>
            </w:r>
          </w:p>
        </w:tc>
        <w:tc>
          <w:tcPr>
            <w:tcW w:w="1012" w:type="dxa"/>
            <w:shd w:val="clear" w:color="auto" w:fill="auto"/>
            <w:vAlign w:val="center"/>
          </w:tcPr>
          <w:p w14:paraId="2AD76BA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189</w:t>
            </w:r>
          </w:p>
        </w:tc>
        <w:tc>
          <w:tcPr>
            <w:tcW w:w="1013" w:type="dxa"/>
            <w:shd w:val="clear" w:color="auto" w:fill="auto"/>
            <w:vAlign w:val="center"/>
          </w:tcPr>
          <w:p w14:paraId="2549E8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220</w:t>
            </w:r>
          </w:p>
        </w:tc>
        <w:tc>
          <w:tcPr>
            <w:tcW w:w="1012" w:type="dxa"/>
            <w:shd w:val="clear" w:color="auto" w:fill="auto"/>
            <w:vAlign w:val="center"/>
          </w:tcPr>
          <w:p w14:paraId="1F6069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197</w:t>
            </w:r>
          </w:p>
        </w:tc>
        <w:tc>
          <w:tcPr>
            <w:tcW w:w="1013" w:type="dxa"/>
            <w:shd w:val="clear" w:color="auto" w:fill="auto"/>
            <w:vAlign w:val="center"/>
          </w:tcPr>
          <w:p w14:paraId="50BDE8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245</w:t>
            </w:r>
          </w:p>
        </w:tc>
        <w:tc>
          <w:tcPr>
            <w:tcW w:w="1012" w:type="dxa"/>
            <w:shd w:val="clear" w:color="auto" w:fill="auto"/>
            <w:vAlign w:val="center"/>
          </w:tcPr>
          <w:p w14:paraId="208BF7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157</w:t>
            </w:r>
          </w:p>
        </w:tc>
        <w:tc>
          <w:tcPr>
            <w:tcW w:w="1013" w:type="dxa"/>
            <w:shd w:val="clear" w:color="auto" w:fill="auto"/>
            <w:vAlign w:val="center"/>
          </w:tcPr>
          <w:p w14:paraId="34A09E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186</w:t>
            </w:r>
          </w:p>
        </w:tc>
      </w:tr>
      <w:tr w:rsidR="0081399B" w:rsidRPr="008207E0" w14:paraId="1AAD1247" w14:textId="77777777" w:rsidTr="00E1388A">
        <w:trPr>
          <w:jc w:val="center"/>
        </w:trPr>
        <w:tc>
          <w:tcPr>
            <w:tcW w:w="540" w:type="dxa"/>
            <w:vMerge/>
            <w:shd w:val="clear" w:color="auto" w:fill="auto"/>
          </w:tcPr>
          <w:p w14:paraId="5E42AFF7"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3F6577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012" w:type="dxa"/>
            <w:shd w:val="clear" w:color="auto" w:fill="auto"/>
            <w:vAlign w:val="center"/>
          </w:tcPr>
          <w:p w14:paraId="329C37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261</w:t>
            </w:r>
          </w:p>
        </w:tc>
        <w:tc>
          <w:tcPr>
            <w:tcW w:w="1013" w:type="dxa"/>
            <w:shd w:val="clear" w:color="auto" w:fill="auto"/>
            <w:vAlign w:val="center"/>
          </w:tcPr>
          <w:p w14:paraId="2DFE89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324</w:t>
            </w:r>
          </w:p>
        </w:tc>
        <w:tc>
          <w:tcPr>
            <w:tcW w:w="1012" w:type="dxa"/>
            <w:shd w:val="clear" w:color="auto" w:fill="auto"/>
            <w:vAlign w:val="center"/>
          </w:tcPr>
          <w:p w14:paraId="18F8608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213</w:t>
            </w:r>
          </w:p>
        </w:tc>
        <w:tc>
          <w:tcPr>
            <w:tcW w:w="1013" w:type="dxa"/>
            <w:shd w:val="clear" w:color="auto" w:fill="auto"/>
            <w:vAlign w:val="center"/>
          </w:tcPr>
          <w:p w14:paraId="0B9AD3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249</w:t>
            </w:r>
          </w:p>
        </w:tc>
        <w:tc>
          <w:tcPr>
            <w:tcW w:w="1012" w:type="dxa"/>
            <w:shd w:val="clear" w:color="auto" w:fill="auto"/>
            <w:vAlign w:val="center"/>
          </w:tcPr>
          <w:p w14:paraId="4DB9A6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013" w:type="dxa"/>
            <w:shd w:val="clear" w:color="auto" w:fill="auto"/>
            <w:vAlign w:val="center"/>
          </w:tcPr>
          <w:p w14:paraId="664274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283</w:t>
            </w:r>
          </w:p>
        </w:tc>
        <w:tc>
          <w:tcPr>
            <w:tcW w:w="1012" w:type="dxa"/>
            <w:shd w:val="clear" w:color="auto" w:fill="auto"/>
            <w:vAlign w:val="center"/>
          </w:tcPr>
          <w:p w14:paraId="1E7295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178</w:t>
            </w:r>
          </w:p>
        </w:tc>
        <w:tc>
          <w:tcPr>
            <w:tcW w:w="1013" w:type="dxa"/>
            <w:shd w:val="clear" w:color="auto" w:fill="auto"/>
            <w:vAlign w:val="center"/>
          </w:tcPr>
          <w:p w14:paraId="2CDFA4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210</w:t>
            </w:r>
          </w:p>
        </w:tc>
      </w:tr>
      <w:tr w:rsidR="0081399B" w:rsidRPr="008207E0" w14:paraId="0986F285" w14:textId="77777777" w:rsidTr="00E1388A">
        <w:trPr>
          <w:jc w:val="center"/>
        </w:trPr>
        <w:tc>
          <w:tcPr>
            <w:tcW w:w="540" w:type="dxa"/>
            <w:vMerge/>
            <w:shd w:val="clear" w:color="auto" w:fill="auto"/>
          </w:tcPr>
          <w:p w14:paraId="7CA2FE43"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140153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012" w:type="dxa"/>
            <w:shd w:val="clear" w:color="auto" w:fill="auto"/>
            <w:vAlign w:val="center"/>
          </w:tcPr>
          <w:p w14:paraId="11F470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298</w:t>
            </w:r>
          </w:p>
        </w:tc>
        <w:tc>
          <w:tcPr>
            <w:tcW w:w="1013" w:type="dxa"/>
            <w:shd w:val="clear" w:color="auto" w:fill="auto"/>
            <w:vAlign w:val="center"/>
          </w:tcPr>
          <w:p w14:paraId="6998A8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371</w:t>
            </w:r>
          </w:p>
        </w:tc>
        <w:tc>
          <w:tcPr>
            <w:tcW w:w="1012" w:type="dxa"/>
            <w:shd w:val="clear" w:color="auto" w:fill="auto"/>
            <w:vAlign w:val="center"/>
          </w:tcPr>
          <w:p w14:paraId="207CF8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013" w:type="dxa"/>
            <w:shd w:val="clear" w:color="auto" w:fill="auto"/>
            <w:vAlign w:val="center"/>
          </w:tcPr>
          <w:p w14:paraId="755EA2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279</w:t>
            </w:r>
          </w:p>
        </w:tc>
        <w:tc>
          <w:tcPr>
            <w:tcW w:w="1012" w:type="dxa"/>
            <w:shd w:val="clear" w:color="auto" w:fill="auto"/>
            <w:vAlign w:val="center"/>
          </w:tcPr>
          <w:p w14:paraId="4A9B6B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259</w:t>
            </w:r>
          </w:p>
        </w:tc>
        <w:tc>
          <w:tcPr>
            <w:tcW w:w="1013" w:type="dxa"/>
            <w:shd w:val="clear" w:color="auto" w:fill="auto"/>
            <w:vAlign w:val="center"/>
          </w:tcPr>
          <w:p w14:paraId="47699F4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323</w:t>
            </w:r>
          </w:p>
        </w:tc>
        <w:tc>
          <w:tcPr>
            <w:tcW w:w="1012" w:type="dxa"/>
            <w:shd w:val="clear" w:color="auto" w:fill="auto"/>
            <w:vAlign w:val="center"/>
          </w:tcPr>
          <w:p w14:paraId="3A10AC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013" w:type="dxa"/>
            <w:shd w:val="clear" w:color="auto" w:fill="auto"/>
            <w:vAlign w:val="center"/>
          </w:tcPr>
          <w:p w14:paraId="2CBA7E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236</w:t>
            </w:r>
          </w:p>
        </w:tc>
      </w:tr>
      <w:tr w:rsidR="0081399B" w:rsidRPr="008207E0" w14:paraId="16E2B80A" w14:textId="77777777" w:rsidTr="00E1388A">
        <w:trPr>
          <w:jc w:val="center"/>
        </w:trPr>
        <w:tc>
          <w:tcPr>
            <w:tcW w:w="540" w:type="dxa"/>
            <w:vMerge/>
            <w:shd w:val="clear" w:color="auto" w:fill="auto"/>
          </w:tcPr>
          <w:p w14:paraId="191282F4"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76368B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012" w:type="dxa"/>
            <w:shd w:val="clear" w:color="auto" w:fill="auto"/>
            <w:vAlign w:val="center"/>
          </w:tcPr>
          <w:p w14:paraId="25995F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352</w:t>
            </w:r>
          </w:p>
        </w:tc>
        <w:tc>
          <w:tcPr>
            <w:tcW w:w="1013" w:type="dxa"/>
            <w:shd w:val="clear" w:color="auto" w:fill="auto"/>
            <w:vAlign w:val="center"/>
          </w:tcPr>
          <w:p w14:paraId="07E496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439</w:t>
            </w:r>
          </w:p>
        </w:tc>
        <w:tc>
          <w:tcPr>
            <w:tcW w:w="1012" w:type="dxa"/>
            <w:shd w:val="clear" w:color="auto" w:fill="auto"/>
            <w:vAlign w:val="center"/>
          </w:tcPr>
          <w:p w14:paraId="6776B6C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277</w:t>
            </w:r>
          </w:p>
        </w:tc>
        <w:tc>
          <w:tcPr>
            <w:tcW w:w="1013" w:type="dxa"/>
            <w:shd w:val="clear" w:color="auto" w:fill="auto"/>
            <w:vAlign w:val="center"/>
          </w:tcPr>
          <w:p w14:paraId="504E06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322</w:t>
            </w:r>
          </w:p>
        </w:tc>
        <w:tc>
          <w:tcPr>
            <w:tcW w:w="1012" w:type="dxa"/>
            <w:shd w:val="clear" w:color="auto" w:fill="auto"/>
            <w:vAlign w:val="center"/>
          </w:tcPr>
          <w:p w14:paraId="5C6A5D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305</w:t>
            </w:r>
          </w:p>
        </w:tc>
        <w:tc>
          <w:tcPr>
            <w:tcW w:w="1013" w:type="dxa"/>
            <w:shd w:val="clear" w:color="auto" w:fill="auto"/>
            <w:vAlign w:val="center"/>
          </w:tcPr>
          <w:p w14:paraId="77806C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382</w:t>
            </w:r>
          </w:p>
        </w:tc>
        <w:tc>
          <w:tcPr>
            <w:tcW w:w="1012" w:type="dxa"/>
            <w:shd w:val="clear" w:color="auto" w:fill="auto"/>
            <w:vAlign w:val="center"/>
          </w:tcPr>
          <w:p w14:paraId="14CF4D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w:t>
            </w:r>
          </w:p>
        </w:tc>
        <w:tc>
          <w:tcPr>
            <w:tcW w:w="1013" w:type="dxa"/>
            <w:shd w:val="clear" w:color="auto" w:fill="auto"/>
            <w:vAlign w:val="center"/>
          </w:tcPr>
          <w:p w14:paraId="6FEA9F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272</w:t>
            </w:r>
          </w:p>
        </w:tc>
      </w:tr>
      <w:tr w:rsidR="0081399B" w:rsidRPr="008207E0" w14:paraId="2D7013CF" w14:textId="77777777" w:rsidTr="00E1388A">
        <w:trPr>
          <w:jc w:val="center"/>
        </w:trPr>
        <w:tc>
          <w:tcPr>
            <w:tcW w:w="540" w:type="dxa"/>
            <w:vMerge/>
            <w:shd w:val="clear" w:color="auto" w:fill="auto"/>
          </w:tcPr>
          <w:p w14:paraId="12BB26FC" w14:textId="77777777" w:rsidR="0081399B" w:rsidRPr="008207E0" w:rsidRDefault="0081399B" w:rsidP="00150154">
            <w:pPr>
              <w:widowControl w:val="0"/>
              <w:spacing w:line="252" w:lineRule="auto"/>
              <w:rPr>
                <w:rFonts w:eastAsia="Calibri" w:cs="Arial"/>
                <w:kern w:val="0"/>
                <w:szCs w:val="24"/>
              </w:rPr>
            </w:pPr>
          </w:p>
        </w:tc>
        <w:tc>
          <w:tcPr>
            <w:tcW w:w="720" w:type="dxa"/>
            <w:shd w:val="clear" w:color="auto" w:fill="auto"/>
            <w:vAlign w:val="center"/>
          </w:tcPr>
          <w:p w14:paraId="30D352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012" w:type="dxa"/>
            <w:shd w:val="clear" w:color="auto" w:fill="auto"/>
            <w:vAlign w:val="center"/>
          </w:tcPr>
          <w:p w14:paraId="3619D1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406</w:t>
            </w:r>
          </w:p>
        </w:tc>
        <w:tc>
          <w:tcPr>
            <w:tcW w:w="1013" w:type="dxa"/>
            <w:shd w:val="clear" w:color="auto" w:fill="auto"/>
            <w:vAlign w:val="center"/>
          </w:tcPr>
          <w:p w14:paraId="177ADE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508</w:t>
            </w:r>
          </w:p>
        </w:tc>
        <w:tc>
          <w:tcPr>
            <w:tcW w:w="1012" w:type="dxa"/>
            <w:shd w:val="clear" w:color="auto" w:fill="auto"/>
            <w:vAlign w:val="center"/>
          </w:tcPr>
          <w:p w14:paraId="5FB999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313</w:t>
            </w:r>
          </w:p>
        </w:tc>
        <w:tc>
          <w:tcPr>
            <w:tcW w:w="1013" w:type="dxa"/>
            <w:shd w:val="clear" w:color="auto" w:fill="auto"/>
            <w:vAlign w:val="center"/>
          </w:tcPr>
          <w:p w14:paraId="6E4F07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364</w:t>
            </w:r>
          </w:p>
        </w:tc>
        <w:tc>
          <w:tcPr>
            <w:tcW w:w="1012" w:type="dxa"/>
            <w:shd w:val="clear" w:color="auto" w:fill="auto"/>
            <w:vAlign w:val="center"/>
          </w:tcPr>
          <w:p w14:paraId="68D117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351</w:t>
            </w:r>
          </w:p>
        </w:tc>
        <w:tc>
          <w:tcPr>
            <w:tcW w:w="1013" w:type="dxa"/>
            <w:shd w:val="clear" w:color="auto" w:fill="auto"/>
            <w:vAlign w:val="center"/>
          </w:tcPr>
          <w:p w14:paraId="387D02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440</w:t>
            </w:r>
          </w:p>
        </w:tc>
        <w:tc>
          <w:tcPr>
            <w:tcW w:w="1012" w:type="dxa"/>
            <w:shd w:val="clear" w:color="auto" w:fill="auto"/>
            <w:vAlign w:val="center"/>
          </w:tcPr>
          <w:p w14:paraId="2EC92D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260</w:t>
            </w:r>
          </w:p>
        </w:tc>
        <w:tc>
          <w:tcPr>
            <w:tcW w:w="1013" w:type="dxa"/>
            <w:shd w:val="clear" w:color="auto" w:fill="auto"/>
            <w:vAlign w:val="center"/>
          </w:tcPr>
          <w:p w14:paraId="76EAEC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308</w:t>
            </w:r>
          </w:p>
        </w:tc>
      </w:tr>
    </w:tbl>
    <w:p w14:paraId="3FB4C3F1" w14:textId="77777777" w:rsidR="0081399B" w:rsidRPr="003C6036" w:rsidRDefault="0081399B" w:rsidP="003C6036">
      <w:pPr>
        <w:pStyle w:val="BodyText10"/>
        <w:widowControl w:val="0"/>
        <w:spacing w:before="120" w:after="120" w:line="252" w:lineRule="auto"/>
        <w:contextualSpacing/>
        <w:rPr>
          <w:rFonts w:cs="Arial"/>
          <w:szCs w:val="24"/>
        </w:rPr>
      </w:pPr>
      <w:r w:rsidRPr="003C6036">
        <w:rPr>
          <w:rFonts w:cs="Arial"/>
          <w:szCs w:val="24"/>
        </w:rPr>
        <w:t>GHI CHÚ:</w:t>
      </w:r>
    </w:p>
    <w:p w14:paraId="14CDC2EE" w14:textId="77777777" w:rsidR="0081399B" w:rsidRPr="003C6036" w:rsidRDefault="0081399B" w:rsidP="003C6036">
      <w:pPr>
        <w:pStyle w:val="BodyText10"/>
        <w:widowControl w:val="0"/>
        <w:spacing w:before="120" w:after="120" w:line="252" w:lineRule="auto"/>
        <w:contextualSpacing/>
        <w:rPr>
          <w:rFonts w:cs="Arial"/>
          <w:szCs w:val="24"/>
        </w:rPr>
      </w:pPr>
      <w:r w:rsidRPr="003C6036">
        <w:rPr>
          <w:rFonts w:cs="Arial"/>
          <w:szCs w:val="24"/>
        </w:rPr>
        <w:t xml:space="preserve">- Nhiệt độ làm việc của lõi: Cách điện PVC: 70 </w:t>
      </w:r>
      <w:r w:rsidRPr="003C6036">
        <w:rPr>
          <w:rFonts w:cs="Arial"/>
          <w:szCs w:val="24"/>
          <w:vertAlign w:val="superscript"/>
        </w:rPr>
        <w:t>o</w:t>
      </w:r>
      <w:r w:rsidRPr="003C6036">
        <w:rPr>
          <w:rFonts w:cs="Arial"/>
          <w:szCs w:val="24"/>
        </w:rPr>
        <w:t xml:space="preserve">C, cách điện XLPE: 90 </w:t>
      </w:r>
      <w:r w:rsidRPr="003C6036">
        <w:rPr>
          <w:rFonts w:cs="Arial"/>
          <w:szCs w:val="24"/>
          <w:vertAlign w:val="superscript"/>
        </w:rPr>
        <w:t>o</w:t>
      </w:r>
      <w:r w:rsidRPr="003C6036">
        <w:rPr>
          <w:rFonts w:cs="Arial"/>
          <w:szCs w:val="24"/>
        </w:rPr>
        <w:t xml:space="preserve">C </w:t>
      </w:r>
    </w:p>
    <w:p w14:paraId="34BBD7CA" w14:textId="77777777" w:rsidR="0081399B" w:rsidRPr="003C6036" w:rsidRDefault="0081399B" w:rsidP="003C6036">
      <w:pPr>
        <w:pStyle w:val="BodyText10"/>
        <w:widowControl w:val="0"/>
        <w:spacing w:before="120" w:after="120" w:line="252" w:lineRule="auto"/>
        <w:contextualSpacing/>
        <w:rPr>
          <w:rFonts w:cs="Arial"/>
          <w:szCs w:val="24"/>
        </w:rPr>
      </w:pPr>
      <w:r w:rsidRPr="003C6036">
        <w:rPr>
          <w:rFonts w:cs="Arial"/>
          <w:szCs w:val="24"/>
        </w:rPr>
        <w:t xml:space="preserve">- Nhiệt độ môi trường: Trong không khí: 30 </w:t>
      </w:r>
      <w:r w:rsidRPr="003C6036">
        <w:rPr>
          <w:rFonts w:cs="Arial"/>
          <w:szCs w:val="24"/>
          <w:vertAlign w:val="superscript"/>
        </w:rPr>
        <w:t>o</w:t>
      </w:r>
      <w:r w:rsidRPr="003C6036">
        <w:rPr>
          <w:rFonts w:cs="Arial"/>
          <w:szCs w:val="24"/>
        </w:rPr>
        <w:t xml:space="preserve">C, trong đất: 20 </w:t>
      </w:r>
      <w:r w:rsidRPr="003C6036">
        <w:rPr>
          <w:rFonts w:cs="Arial"/>
          <w:szCs w:val="24"/>
          <w:vertAlign w:val="superscript"/>
        </w:rPr>
        <w:t>o</w:t>
      </w:r>
      <w:r w:rsidRPr="003C6036">
        <w:rPr>
          <w:rFonts w:cs="Arial"/>
          <w:szCs w:val="24"/>
        </w:rPr>
        <w:t>C</w:t>
      </w:r>
    </w:p>
    <w:p w14:paraId="2552241F" w14:textId="77777777" w:rsidR="0081399B" w:rsidRPr="003C6036" w:rsidRDefault="0081399B" w:rsidP="003C6036">
      <w:pPr>
        <w:pStyle w:val="BodyText10"/>
        <w:widowControl w:val="0"/>
        <w:spacing w:before="120" w:after="120" w:line="252" w:lineRule="auto"/>
        <w:contextualSpacing/>
        <w:rPr>
          <w:rFonts w:cs="Arial"/>
          <w:szCs w:val="24"/>
        </w:rPr>
      </w:pPr>
      <w:r w:rsidRPr="003C6036">
        <w:rPr>
          <w:rFonts w:cs="Arial"/>
          <w:szCs w:val="24"/>
        </w:rPr>
        <w:t>- Độ chôn sâu: -0,8 m</w:t>
      </w:r>
    </w:p>
    <w:p w14:paraId="5B407487" w14:textId="77777777" w:rsidR="0081399B" w:rsidRPr="003C6036" w:rsidRDefault="0081399B" w:rsidP="003C6036">
      <w:pPr>
        <w:pStyle w:val="BodyText10"/>
        <w:widowControl w:val="0"/>
        <w:spacing w:before="120" w:after="120" w:line="252" w:lineRule="auto"/>
        <w:contextualSpacing/>
        <w:rPr>
          <w:rFonts w:cs="Arial"/>
          <w:szCs w:val="24"/>
        </w:rPr>
      </w:pPr>
      <w:r w:rsidRPr="003C6036">
        <w:rPr>
          <w:rFonts w:cs="Arial"/>
          <w:szCs w:val="24"/>
        </w:rPr>
        <w:t xml:space="preserve">- Nhiệt trở suất của đất: 1,5 K.m/W  </w:t>
      </w:r>
    </w:p>
    <w:p w14:paraId="52C352E2" w14:textId="77777777" w:rsidR="0081399B" w:rsidRPr="003C6036" w:rsidRDefault="0081399B" w:rsidP="003C6036">
      <w:pPr>
        <w:pStyle w:val="BodyText10"/>
        <w:widowControl w:val="0"/>
        <w:spacing w:before="120" w:after="120" w:line="252" w:lineRule="auto"/>
        <w:contextualSpacing/>
        <w:rPr>
          <w:rFonts w:cs="Arial"/>
          <w:szCs w:val="24"/>
        </w:rPr>
      </w:pPr>
      <w:r w:rsidRPr="003C6036">
        <w:rPr>
          <w:rFonts w:cs="Arial"/>
          <w:szCs w:val="24"/>
        </w:rPr>
        <w:t>- Nhiệt trở suất của đất quanh ống: 1,2 K.m/W</w:t>
      </w:r>
    </w:p>
    <w:p w14:paraId="2A4F7AE6" w14:textId="3E413028" w:rsidR="0081399B" w:rsidRPr="008207E0" w:rsidRDefault="0081399B" w:rsidP="00150154">
      <w:pPr>
        <w:widowControl w:val="0"/>
        <w:spacing w:line="252" w:lineRule="auto"/>
        <w:jc w:val="center"/>
        <w:rPr>
          <w:rFonts w:cs="Arial"/>
          <w:szCs w:val="24"/>
        </w:rPr>
      </w:pPr>
      <w:r w:rsidRPr="008207E0">
        <w:rPr>
          <w:rFonts w:cs="Arial"/>
          <w:szCs w:val="24"/>
        </w:rPr>
        <w:br w:type="page"/>
      </w:r>
      <w:r w:rsidRPr="008207E0">
        <w:rPr>
          <w:rFonts w:cs="Arial"/>
          <w:b/>
          <w:szCs w:val="24"/>
          <w:lang w:val="vi-VN"/>
        </w:rPr>
        <w:lastRenderedPageBreak/>
        <w:t xml:space="preserve">Bảng </w:t>
      </w:r>
      <w:r w:rsidR="00216937" w:rsidRPr="008207E0">
        <w:rPr>
          <w:rFonts w:cs="Arial"/>
          <w:b/>
          <w:szCs w:val="24"/>
        </w:rPr>
        <w:t>G.4</w:t>
      </w:r>
      <w:r w:rsidRPr="008207E0">
        <w:rPr>
          <w:rFonts w:cs="Arial"/>
          <w:b/>
          <w:szCs w:val="24"/>
          <w:lang w:val="vi-VN"/>
        </w:rPr>
        <w:t>: Dòng điện lâu dài cho phép của cáp hạ áp cách điện PVC</w:t>
      </w:r>
    </w:p>
    <w:tbl>
      <w:tblPr>
        <w:tblW w:w="96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794"/>
        <w:gridCol w:w="1140"/>
        <w:gridCol w:w="1163"/>
        <w:gridCol w:w="1118"/>
        <w:gridCol w:w="1141"/>
        <w:gridCol w:w="1179"/>
        <w:gridCol w:w="1270"/>
        <w:gridCol w:w="1291"/>
      </w:tblGrid>
      <w:tr w:rsidR="0081399B" w:rsidRPr="008207E0" w14:paraId="2050ADEA" w14:textId="77777777" w:rsidTr="00E1388A">
        <w:trPr>
          <w:trHeight w:val="180"/>
        </w:trPr>
        <w:tc>
          <w:tcPr>
            <w:tcW w:w="1334" w:type="dxa"/>
            <w:gridSpan w:val="2"/>
            <w:vMerge w:val="restart"/>
            <w:shd w:val="clear" w:color="auto" w:fill="auto"/>
          </w:tcPr>
          <w:p w14:paraId="462A9861" w14:textId="77777777" w:rsidR="0081399B" w:rsidRPr="008207E0" w:rsidRDefault="0081399B" w:rsidP="00150154">
            <w:pPr>
              <w:widowControl w:val="0"/>
              <w:spacing w:line="252" w:lineRule="auto"/>
              <w:jc w:val="center"/>
              <w:rPr>
                <w:rFonts w:eastAsia="Calibri" w:cs="Arial"/>
                <w:kern w:val="0"/>
                <w:szCs w:val="24"/>
              </w:rPr>
            </w:pPr>
          </w:p>
          <w:p w14:paraId="6B249E5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 dây dẫn</w:t>
            </w:r>
          </w:p>
          <w:p w14:paraId="76DC9A3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và</w:t>
            </w:r>
          </w:p>
          <w:p w14:paraId="081646E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chủng loại dây dẫn</w:t>
            </w:r>
          </w:p>
        </w:tc>
        <w:tc>
          <w:tcPr>
            <w:tcW w:w="8302" w:type="dxa"/>
            <w:gridSpan w:val="7"/>
            <w:shd w:val="clear" w:color="auto" w:fill="auto"/>
          </w:tcPr>
          <w:p w14:paraId="59AB6BB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Phương pháp lắp đặt</w:t>
            </w:r>
          </w:p>
        </w:tc>
      </w:tr>
      <w:tr w:rsidR="0081399B" w:rsidRPr="008207E0" w14:paraId="4E04D10F" w14:textId="77777777" w:rsidTr="00E1388A">
        <w:trPr>
          <w:trHeight w:val="557"/>
        </w:trPr>
        <w:tc>
          <w:tcPr>
            <w:tcW w:w="1334" w:type="dxa"/>
            <w:gridSpan w:val="2"/>
            <w:vMerge/>
            <w:shd w:val="clear" w:color="auto" w:fill="auto"/>
          </w:tcPr>
          <w:p w14:paraId="522CC0B3" w14:textId="77777777" w:rsidR="0081399B" w:rsidRPr="008207E0" w:rsidRDefault="0081399B" w:rsidP="00150154">
            <w:pPr>
              <w:widowControl w:val="0"/>
              <w:spacing w:line="252" w:lineRule="auto"/>
              <w:rPr>
                <w:rFonts w:eastAsia="Calibri" w:cs="Arial"/>
                <w:kern w:val="0"/>
                <w:szCs w:val="24"/>
              </w:rPr>
            </w:pPr>
          </w:p>
        </w:tc>
        <w:tc>
          <w:tcPr>
            <w:tcW w:w="1140" w:type="dxa"/>
            <w:shd w:val="clear" w:color="auto" w:fill="auto"/>
          </w:tcPr>
          <w:p w14:paraId="19E972F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Cáp </w:t>
            </w:r>
          </w:p>
          <w:p w14:paraId="2BEB27D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 lõi</w:t>
            </w:r>
          </w:p>
        </w:tc>
        <w:tc>
          <w:tcPr>
            <w:tcW w:w="1163" w:type="dxa"/>
            <w:shd w:val="clear" w:color="auto" w:fill="auto"/>
          </w:tcPr>
          <w:p w14:paraId="77646E5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w:t>
            </w:r>
          </w:p>
          <w:p w14:paraId="62E92C5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 lõi</w:t>
            </w:r>
          </w:p>
        </w:tc>
        <w:tc>
          <w:tcPr>
            <w:tcW w:w="1118" w:type="dxa"/>
            <w:shd w:val="clear" w:color="auto" w:fill="auto"/>
          </w:tcPr>
          <w:p w14:paraId="2657A6E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Bố trí </w:t>
            </w:r>
          </w:p>
          <w:p w14:paraId="0BAAD1D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sát nhau</w:t>
            </w:r>
          </w:p>
        </w:tc>
        <w:tc>
          <w:tcPr>
            <w:tcW w:w="1141" w:type="dxa"/>
            <w:shd w:val="clear" w:color="auto" w:fill="auto"/>
          </w:tcPr>
          <w:p w14:paraId="3340405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Bố trí   tam giác</w:t>
            </w:r>
          </w:p>
        </w:tc>
        <w:tc>
          <w:tcPr>
            <w:tcW w:w="1179" w:type="dxa"/>
            <w:shd w:val="clear" w:color="auto" w:fill="auto"/>
          </w:tcPr>
          <w:p w14:paraId="42F0A49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Bố trí    sát nhau</w:t>
            </w:r>
          </w:p>
        </w:tc>
        <w:tc>
          <w:tcPr>
            <w:tcW w:w="1270" w:type="dxa"/>
            <w:shd w:val="clear" w:color="auto" w:fill="auto"/>
          </w:tcPr>
          <w:p w14:paraId="24E7190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Bố trí ngang</w:t>
            </w:r>
          </w:p>
        </w:tc>
        <w:tc>
          <w:tcPr>
            <w:tcW w:w="1291" w:type="dxa"/>
            <w:shd w:val="clear" w:color="auto" w:fill="auto"/>
          </w:tcPr>
          <w:p w14:paraId="50B8427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Bố trí </w:t>
            </w:r>
          </w:p>
          <w:p w14:paraId="47DB958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dọc</w:t>
            </w:r>
          </w:p>
        </w:tc>
      </w:tr>
      <w:tr w:rsidR="0081399B" w:rsidRPr="008207E0" w14:paraId="5365F737" w14:textId="77777777" w:rsidTr="00E1388A">
        <w:trPr>
          <w:trHeight w:val="180"/>
        </w:trPr>
        <w:tc>
          <w:tcPr>
            <w:tcW w:w="1334" w:type="dxa"/>
            <w:gridSpan w:val="2"/>
            <w:vMerge/>
            <w:shd w:val="clear" w:color="auto" w:fill="auto"/>
          </w:tcPr>
          <w:p w14:paraId="29D504F1" w14:textId="77777777" w:rsidR="0081399B" w:rsidRPr="008207E0" w:rsidRDefault="0081399B" w:rsidP="00150154">
            <w:pPr>
              <w:widowControl w:val="0"/>
              <w:spacing w:line="252" w:lineRule="auto"/>
              <w:rPr>
                <w:rFonts w:eastAsia="Calibri" w:cs="Arial"/>
                <w:b/>
                <w:kern w:val="0"/>
                <w:szCs w:val="24"/>
              </w:rPr>
            </w:pPr>
          </w:p>
        </w:tc>
        <w:tc>
          <w:tcPr>
            <w:tcW w:w="1140" w:type="dxa"/>
            <w:shd w:val="clear" w:color="auto" w:fill="auto"/>
          </w:tcPr>
          <w:p w14:paraId="6C2B58E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78545CCE" wp14:editId="69309ADB">
                  <wp:extent cx="362585" cy="509270"/>
                  <wp:effectExtent l="0" t="0" r="0" b="0"/>
                  <wp:docPr id="92" name="Picture 76" descr="A drawing of a tow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76" descr="A drawing of a tower&#10;&#10;Description automatically generated with medium confidence"/>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2585" cy="509270"/>
                          </a:xfrm>
                          <a:prstGeom prst="rect">
                            <a:avLst/>
                          </a:prstGeom>
                          <a:noFill/>
                          <a:ln>
                            <a:noFill/>
                          </a:ln>
                        </pic:spPr>
                      </pic:pic>
                    </a:graphicData>
                  </a:graphic>
                </wp:inline>
              </w:drawing>
            </w:r>
          </w:p>
          <w:p w14:paraId="55FDACF1"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 </w:t>
            </w:r>
            <w:r w:rsidRPr="008207E0">
              <w:rPr>
                <w:rFonts w:eastAsia="Calibri" w:cs="Arial"/>
                <w:i/>
                <w:kern w:val="0"/>
                <w:szCs w:val="24"/>
              </w:rPr>
              <w:t>0,3xD</w:t>
            </w:r>
          </w:p>
        </w:tc>
        <w:tc>
          <w:tcPr>
            <w:tcW w:w="1163" w:type="dxa"/>
            <w:shd w:val="clear" w:color="auto" w:fill="auto"/>
          </w:tcPr>
          <w:p w14:paraId="7FE0877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62B97662" wp14:editId="08B1B60D">
                  <wp:extent cx="370840" cy="500380"/>
                  <wp:effectExtent l="0" t="0" r="0" b="0"/>
                  <wp:docPr id="93" name="Picture 75" descr="A diagram of a t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75" descr="A diagram of a tower&#10;&#10;Description automatically generated"/>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70840" cy="500380"/>
                          </a:xfrm>
                          <a:prstGeom prst="rect">
                            <a:avLst/>
                          </a:prstGeom>
                          <a:noFill/>
                          <a:ln>
                            <a:noFill/>
                          </a:ln>
                        </pic:spPr>
                      </pic:pic>
                    </a:graphicData>
                  </a:graphic>
                </wp:inline>
              </w:drawing>
            </w:r>
          </w:p>
          <w:p w14:paraId="63B9F257"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 </w:t>
            </w:r>
            <w:r w:rsidRPr="008207E0">
              <w:rPr>
                <w:rFonts w:eastAsia="Calibri" w:cs="Arial"/>
                <w:i/>
                <w:kern w:val="0"/>
                <w:szCs w:val="24"/>
              </w:rPr>
              <w:t>0,3xD</w:t>
            </w:r>
          </w:p>
        </w:tc>
        <w:tc>
          <w:tcPr>
            <w:tcW w:w="1118" w:type="dxa"/>
            <w:shd w:val="clear" w:color="auto" w:fill="auto"/>
          </w:tcPr>
          <w:p w14:paraId="6F92D53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0466C945" wp14:editId="24A1D92E">
                  <wp:extent cx="362585" cy="500380"/>
                  <wp:effectExtent l="0" t="0" r="0" b="0"/>
                  <wp:docPr id="94" name="Picture 74"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74" descr="A close-up of a sign&#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500380"/>
                          </a:xfrm>
                          <a:prstGeom prst="rect">
                            <a:avLst/>
                          </a:prstGeom>
                          <a:noFill/>
                          <a:ln>
                            <a:noFill/>
                          </a:ln>
                        </pic:spPr>
                      </pic:pic>
                    </a:graphicData>
                  </a:graphic>
                </wp:inline>
              </w:drawing>
            </w:r>
          </w:p>
          <w:p w14:paraId="6F0B52A2"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 </w:t>
            </w:r>
            <w:r w:rsidRPr="008207E0">
              <w:rPr>
                <w:rFonts w:eastAsia="Calibri" w:cs="Arial"/>
                <w:i/>
                <w:kern w:val="0"/>
                <w:szCs w:val="24"/>
              </w:rPr>
              <w:t>D</w:t>
            </w:r>
          </w:p>
        </w:tc>
        <w:tc>
          <w:tcPr>
            <w:tcW w:w="1141" w:type="dxa"/>
            <w:shd w:val="clear" w:color="auto" w:fill="auto"/>
          </w:tcPr>
          <w:p w14:paraId="206E0A2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2BCA5C88" wp14:editId="701585FC">
                  <wp:extent cx="336550" cy="509270"/>
                  <wp:effectExtent l="0" t="0" r="0" b="0"/>
                  <wp:docPr id="95" name="Picture 73" descr="A diagram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73" descr="A diagram of a metal structure&#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36550" cy="509270"/>
                          </a:xfrm>
                          <a:prstGeom prst="rect">
                            <a:avLst/>
                          </a:prstGeom>
                          <a:noFill/>
                          <a:ln>
                            <a:noFill/>
                          </a:ln>
                        </pic:spPr>
                      </pic:pic>
                    </a:graphicData>
                  </a:graphic>
                </wp:inline>
              </w:drawing>
            </w:r>
          </w:p>
          <w:p w14:paraId="3888A3BB"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 </w:t>
            </w:r>
            <w:r w:rsidRPr="008207E0">
              <w:rPr>
                <w:rFonts w:eastAsia="Calibri" w:cs="Arial"/>
                <w:i/>
                <w:kern w:val="0"/>
                <w:szCs w:val="24"/>
              </w:rPr>
              <w:t>D</w:t>
            </w:r>
          </w:p>
        </w:tc>
        <w:tc>
          <w:tcPr>
            <w:tcW w:w="1179" w:type="dxa"/>
            <w:shd w:val="clear" w:color="auto" w:fill="auto"/>
          </w:tcPr>
          <w:p w14:paraId="6CFE18C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4F76FC0B" wp14:editId="04C2114E">
                  <wp:extent cx="405130" cy="509270"/>
                  <wp:effectExtent l="0" t="0" r="0" b="0"/>
                  <wp:docPr id="96" name="Picture 72" descr="A black and white image of a metal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72" descr="A black and white image of a metal structure&#10;&#10;Description automatically generated with medium confidence"/>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05130" cy="509270"/>
                          </a:xfrm>
                          <a:prstGeom prst="rect">
                            <a:avLst/>
                          </a:prstGeom>
                          <a:noFill/>
                          <a:ln>
                            <a:noFill/>
                          </a:ln>
                        </pic:spPr>
                      </pic:pic>
                    </a:graphicData>
                  </a:graphic>
                </wp:inline>
              </w:drawing>
            </w:r>
          </w:p>
          <w:p w14:paraId="6B0A181C"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 </w:t>
            </w:r>
            <w:r w:rsidRPr="008207E0">
              <w:rPr>
                <w:rFonts w:eastAsia="Calibri" w:cs="Arial"/>
                <w:i/>
                <w:kern w:val="0"/>
                <w:szCs w:val="24"/>
              </w:rPr>
              <w:t>D</w:t>
            </w:r>
          </w:p>
        </w:tc>
        <w:tc>
          <w:tcPr>
            <w:tcW w:w="1270" w:type="dxa"/>
            <w:shd w:val="clear" w:color="auto" w:fill="auto"/>
          </w:tcPr>
          <w:p w14:paraId="7D4BC77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56DFA11F" wp14:editId="241EA173">
                  <wp:extent cx="491490" cy="500380"/>
                  <wp:effectExtent l="0" t="0" r="0" b="0"/>
                  <wp:docPr id="97" name="Picture 71" descr="A diagram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71" descr="A diagram of a metal structure&#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91490" cy="500380"/>
                          </a:xfrm>
                          <a:prstGeom prst="rect">
                            <a:avLst/>
                          </a:prstGeom>
                          <a:noFill/>
                          <a:ln>
                            <a:noFill/>
                          </a:ln>
                        </pic:spPr>
                      </pic:pic>
                    </a:graphicData>
                  </a:graphic>
                </wp:inline>
              </w:drawing>
            </w:r>
          </w:p>
          <w:p w14:paraId="5F2FB2E3"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 </w:t>
            </w:r>
            <w:r w:rsidRPr="008207E0">
              <w:rPr>
                <w:rFonts w:eastAsia="Calibri" w:cs="Arial"/>
                <w:i/>
                <w:kern w:val="0"/>
                <w:szCs w:val="24"/>
              </w:rPr>
              <w:t>D</w:t>
            </w:r>
          </w:p>
        </w:tc>
        <w:tc>
          <w:tcPr>
            <w:tcW w:w="1291" w:type="dxa"/>
            <w:shd w:val="clear" w:color="auto" w:fill="auto"/>
          </w:tcPr>
          <w:p w14:paraId="43EE912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7739C8CE" wp14:editId="46247086">
                  <wp:extent cx="440055" cy="500380"/>
                  <wp:effectExtent l="0" t="0" r="0" b="0"/>
                  <wp:docPr id="98" name="Picture 70" descr="A diagram of a metal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70" descr="A diagram of a metal bar&#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40055" cy="500380"/>
                          </a:xfrm>
                          <a:prstGeom prst="rect">
                            <a:avLst/>
                          </a:prstGeom>
                          <a:noFill/>
                          <a:ln>
                            <a:noFill/>
                          </a:ln>
                        </pic:spPr>
                      </pic:pic>
                    </a:graphicData>
                  </a:graphic>
                </wp:inline>
              </w:drawing>
            </w:r>
          </w:p>
          <w:p w14:paraId="32431AC0"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 </w:t>
            </w:r>
            <w:r w:rsidRPr="008207E0">
              <w:rPr>
                <w:rFonts w:eastAsia="Calibri" w:cs="Arial"/>
                <w:i/>
                <w:kern w:val="0"/>
                <w:szCs w:val="24"/>
              </w:rPr>
              <w:t>D</w:t>
            </w:r>
          </w:p>
        </w:tc>
      </w:tr>
      <w:tr w:rsidR="0081399B" w:rsidRPr="008207E0" w14:paraId="7043547A" w14:textId="77777777" w:rsidTr="00E1388A">
        <w:trPr>
          <w:trHeight w:val="180"/>
        </w:trPr>
        <w:tc>
          <w:tcPr>
            <w:tcW w:w="540" w:type="dxa"/>
            <w:shd w:val="clear" w:color="auto" w:fill="auto"/>
          </w:tcPr>
          <w:p w14:paraId="09C9CD0E"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Lõi</w:t>
            </w:r>
          </w:p>
        </w:tc>
        <w:tc>
          <w:tcPr>
            <w:tcW w:w="794" w:type="dxa"/>
            <w:shd w:val="clear" w:color="auto" w:fill="auto"/>
          </w:tcPr>
          <w:p w14:paraId="1DCC3DEC"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p>
        </w:tc>
        <w:tc>
          <w:tcPr>
            <w:tcW w:w="1140" w:type="dxa"/>
            <w:shd w:val="clear" w:color="auto" w:fill="auto"/>
          </w:tcPr>
          <w:p w14:paraId="3F70442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63" w:type="dxa"/>
            <w:shd w:val="clear" w:color="auto" w:fill="auto"/>
          </w:tcPr>
          <w:p w14:paraId="50F44A1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18" w:type="dxa"/>
            <w:shd w:val="clear" w:color="auto" w:fill="auto"/>
          </w:tcPr>
          <w:p w14:paraId="46CB22B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41" w:type="dxa"/>
            <w:shd w:val="clear" w:color="auto" w:fill="auto"/>
          </w:tcPr>
          <w:p w14:paraId="7A00399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79" w:type="dxa"/>
            <w:shd w:val="clear" w:color="auto" w:fill="auto"/>
          </w:tcPr>
          <w:p w14:paraId="75AF72D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270" w:type="dxa"/>
            <w:shd w:val="clear" w:color="auto" w:fill="auto"/>
          </w:tcPr>
          <w:p w14:paraId="66D6438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291" w:type="dxa"/>
            <w:shd w:val="clear" w:color="auto" w:fill="auto"/>
          </w:tcPr>
          <w:p w14:paraId="44EA6C2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r>
      <w:tr w:rsidR="0081399B" w:rsidRPr="008207E0" w14:paraId="3997243D" w14:textId="77777777" w:rsidTr="00E1388A">
        <w:trPr>
          <w:trHeight w:val="180"/>
        </w:trPr>
        <w:tc>
          <w:tcPr>
            <w:tcW w:w="540" w:type="dxa"/>
            <w:vMerge w:val="restart"/>
            <w:shd w:val="clear" w:color="auto" w:fill="auto"/>
            <w:textDirection w:val="btLr"/>
            <w:vAlign w:val="center"/>
          </w:tcPr>
          <w:p w14:paraId="620CBD63"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ĐỒNG</w:t>
            </w:r>
          </w:p>
        </w:tc>
        <w:tc>
          <w:tcPr>
            <w:tcW w:w="794" w:type="dxa"/>
            <w:shd w:val="clear" w:color="auto" w:fill="auto"/>
            <w:vAlign w:val="center"/>
          </w:tcPr>
          <w:p w14:paraId="1DCA5C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w:t>
            </w:r>
          </w:p>
        </w:tc>
        <w:tc>
          <w:tcPr>
            <w:tcW w:w="1140" w:type="dxa"/>
            <w:shd w:val="clear" w:color="auto" w:fill="auto"/>
            <w:vAlign w:val="center"/>
          </w:tcPr>
          <w:p w14:paraId="774D62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w:t>
            </w:r>
          </w:p>
        </w:tc>
        <w:tc>
          <w:tcPr>
            <w:tcW w:w="1163" w:type="dxa"/>
            <w:shd w:val="clear" w:color="auto" w:fill="auto"/>
            <w:vAlign w:val="center"/>
          </w:tcPr>
          <w:p w14:paraId="6EB70B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118" w:type="dxa"/>
            <w:shd w:val="clear" w:color="auto" w:fill="auto"/>
            <w:vAlign w:val="center"/>
          </w:tcPr>
          <w:p w14:paraId="7F3391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41" w:type="dxa"/>
            <w:shd w:val="clear" w:color="auto" w:fill="auto"/>
            <w:vAlign w:val="center"/>
          </w:tcPr>
          <w:p w14:paraId="786EA1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9" w:type="dxa"/>
            <w:shd w:val="clear" w:color="auto" w:fill="auto"/>
            <w:vAlign w:val="center"/>
          </w:tcPr>
          <w:p w14:paraId="472DCE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70" w:type="dxa"/>
            <w:shd w:val="clear" w:color="auto" w:fill="auto"/>
            <w:vAlign w:val="center"/>
          </w:tcPr>
          <w:p w14:paraId="436636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91" w:type="dxa"/>
            <w:shd w:val="clear" w:color="auto" w:fill="auto"/>
            <w:vAlign w:val="center"/>
          </w:tcPr>
          <w:p w14:paraId="43373F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33A6D4EE" w14:textId="77777777" w:rsidTr="00E1388A">
        <w:trPr>
          <w:trHeight w:val="180"/>
        </w:trPr>
        <w:tc>
          <w:tcPr>
            <w:tcW w:w="540" w:type="dxa"/>
            <w:vMerge/>
            <w:shd w:val="clear" w:color="auto" w:fill="auto"/>
            <w:vAlign w:val="center"/>
          </w:tcPr>
          <w:p w14:paraId="76561BA9"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60702A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40" w:type="dxa"/>
            <w:shd w:val="clear" w:color="auto" w:fill="auto"/>
            <w:vAlign w:val="center"/>
          </w:tcPr>
          <w:p w14:paraId="4A2E0AD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w:t>
            </w:r>
          </w:p>
        </w:tc>
        <w:tc>
          <w:tcPr>
            <w:tcW w:w="1163" w:type="dxa"/>
            <w:shd w:val="clear" w:color="auto" w:fill="auto"/>
            <w:vAlign w:val="center"/>
          </w:tcPr>
          <w:p w14:paraId="6362DF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18" w:type="dxa"/>
            <w:shd w:val="clear" w:color="auto" w:fill="auto"/>
            <w:vAlign w:val="center"/>
          </w:tcPr>
          <w:p w14:paraId="6329F1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41" w:type="dxa"/>
            <w:shd w:val="clear" w:color="auto" w:fill="auto"/>
            <w:vAlign w:val="center"/>
          </w:tcPr>
          <w:p w14:paraId="5B16A6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9" w:type="dxa"/>
            <w:shd w:val="clear" w:color="auto" w:fill="auto"/>
            <w:vAlign w:val="center"/>
          </w:tcPr>
          <w:p w14:paraId="0EF075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70" w:type="dxa"/>
            <w:shd w:val="clear" w:color="auto" w:fill="auto"/>
            <w:vAlign w:val="center"/>
          </w:tcPr>
          <w:p w14:paraId="39DA0D6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91" w:type="dxa"/>
            <w:shd w:val="clear" w:color="auto" w:fill="auto"/>
            <w:vAlign w:val="center"/>
          </w:tcPr>
          <w:p w14:paraId="7D40A2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275050CB" w14:textId="77777777" w:rsidTr="00E1388A">
        <w:trPr>
          <w:trHeight w:val="180"/>
        </w:trPr>
        <w:tc>
          <w:tcPr>
            <w:tcW w:w="540" w:type="dxa"/>
            <w:vMerge/>
            <w:shd w:val="clear" w:color="auto" w:fill="auto"/>
            <w:vAlign w:val="center"/>
          </w:tcPr>
          <w:p w14:paraId="22436C6E"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0FA373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w:t>
            </w:r>
          </w:p>
        </w:tc>
        <w:tc>
          <w:tcPr>
            <w:tcW w:w="1140" w:type="dxa"/>
            <w:shd w:val="clear" w:color="auto" w:fill="auto"/>
            <w:vAlign w:val="center"/>
          </w:tcPr>
          <w:p w14:paraId="0C9C8B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w:t>
            </w:r>
          </w:p>
        </w:tc>
        <w:tc>
          <w:tcPr>
            <w:tcW w:w="1163" w:type="dxa"/>
            <w:shd w:val="clear" w:color="auto" w:fill="auto"/>
            <w:vAlign w:val="center"/>
          </w:tcPr>
          <w:p w14:paraId="6C8D81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118" w:type="dxa"/>
            <w:shd w:val="clear" w:color="auto" w:fill="auto"/>
            <w:vAlign w:val="center"/>
          </w:tcPr>
          <w:p w14:paraId="0BB49B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41" w:type="dxa"/>
            <w:shd w:val="clear" w:color="auto" w:fill="auto"/>
            <w:vAlign w:val="center"/>
          </w:tcPr>
          <w:p w14:paraId="2AB677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9" w:type="dxa"/>
            <w:shd w:val="clear" w:color="auto" w:fill="auto"/>
            <w:vAlign w:val="center"/>
          </w:tcPr>
          <w:p w14:paraId="35068E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70" w:type="dxa"/>
            <w:shd w:val="clear" w:color="auto" w:fill="auto"/>
            <w:vAlign w:val="center"/>
          </w:tcPr>
          <w:p w14:paraId="578941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91" w:type="dxa"/>
            <w:shd w:val="clear" w:color="auto" w:fill="auto"/>
            <w:vAlign w:val="center"/>
          </w:tcPr>
          <w:p w14:paraId="4797D8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1AEBEAC6" w14:textId="77777777" w:rsidTr="00E1388A">
        <w:trPr>
          <w:trHeight w:val="180"/>
        </w:trPr>
        <w:tc>
          <w:tcPr>
            <w:tcW w:w="540" w:type="dxa"/>
            <w:vMerge/>
            <w:shd w:val="clear" w:color="auto" w:fill="auto"/>
            <w:vAlign w:val="center"/>
          </w:tcPr>
          <w:p w14:paraId="4F38360A"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3A7E039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w:t>
            </w:r>
          </w:p>
        </w:tc>
        <w:tc>
          <w:tcPr>
            <w:tcW w:w="1140" w:type="dxa"/>
            <w:shd w:val="clear" w:color="auto" w:fill="auto"/>
            <w:vAlign w:val="center"/>
          </w:tcPr>
          <w:p w14:paraId="0F5D59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w:t>
            </w:r>
          </w:p>
        </w:tc>
        <w:tc>
          <w:tcPr>
            <w:tcW w:w="1163" w:type="dxa"/>
            <w:shd w:val="clear" w:color="auto" w:fill="auto"/>
            <w:vAlign w:val="center"/>
          </w:tcPr>
          <w:p w14:paraId="0B4632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118" w:type="dxa"/>
            <w:shd w:val="clear" w:color="auto" w:fill="auto"/>
            <w:vAlign w:val="center"/>
          </w:tcPr>
          <w:p w14:paraId="1EFF59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41" w:type="dxa"/>
            <w:shd w:val="clear" w:color="auto" w:fill="auto"/>
            <w:vAlign w:val="center"/>
          </w:tcPr>
          <w:p w14:paraId="452551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9" w:type="dxa"/>
            <w:shd w:val="clear" w:color="auto" w:fill="auto"/>
            <w:vAlign w:val="center"/>
          </w:tcPr>
          <w:p w14:paraId="43AB42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70" w:type="dxa"/>
            <w:shd w:val="clear" w:color="auto" w:fill="auto"/>
            <w:vAlign w:val="center"/>
          </w:tcPr>
          <w:p w14:paraId="1C311C1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91" w:type="dxa"/>
            <w:shd w:val="clear" w:color="auto" w:fill="auto"/>
            <w:vAlign w:val="center"/>
          </w:tcPr>
          <w:p w14:paraId="230F3E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042EDA2A" w14:textId="77777777" w:rsidTr="00E1388A">
        <w:trPr>
          <w:trHeight w:val="180"/>
        </w:trPr>
        <w:tc>
          <w:tcPr>
            <w:tcW w:w="540" w:type="dxa"/>
            <w:vMerge/>
            <w:shd w:val="clear" w:color="auto" w:fill="auto"/>
            <w:vAlign w:val="center"/>
          </w:tcPr>
          <w:p w14:paraId="679A67C6"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298BF9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w:t>
            </w:r>
          </w:p>
        </w:tc>
        <w:tc>
          <w:tcPr>
            <w:tcW w:w="1140" w:type="dxa"/>
            <w:shd w:val="clear" w:color="auto" w:fill="auto"/>
            <w:vAlign w:val="center"/>
          </w:tcPr>
          <w:p w14:paraId="79EDF8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163" w:type="dxa"/>
            <w:shd w:val="clear" w:color="auto" w:fill="auto"/>
            <w:vAlign w:val="center"/>
          </w:tcPr>
          <w:p w14:paraId="395903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60</w:t>
            </w:r>
          </w:p>
        </w:tc>
        <w:tc>
          <w:tcPr>
            <w:tcW w:w="1118" w:type="dxa"/>
            <w:shd w:val="clear" w:color="auto" w:fill="auto"/>
            <w:vAlign w:val="center"/>
          </w:tcPr>
          <w:p w14:paraId="26F62F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41" w:type="dxa"/>
            <w:shd w:val="clear" w:color="auto" w:fill="auto"/>
            <w:vAlign w:val="center"/>
          </w:tcPr>
          <w:p w14:paraId="4D7799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9" w:type="dxa"/>
            <w:shd w:val="clear" w:color="auto" w:fill="auto"/>
            <w:vAlign w:val="center"/>
          </w:tcPr>
          <w:p w14:paraId="003D42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70" w:type="dxa"/>
            <w:shd w:val="clear" w:color="auto" w:fill="auto"/>
            <w:vAlign w:val="center"/>
          </w:tcPr>
          <w:p w14:paraId="4929FD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91" w:type="dxa"/>
            <w:shd w:val="clear" w:color="auto" w:fill="auto"/>
            <w:vAlign w:val="center"/>
          </w:tcPr>
          <w:p w14:paraId="6AF2EB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130C3E3F" w14:textId="77777777" w:rsidTr="00E1388A">
        <w:trPr>
          <w:trHeight w:val="180"/>
        </w:trPr>
        <w:tc>
          <w:tcPr>
            <w:tcW w:w="540" w:type="dxa"/>
            <w:vMerge/>
            <w:shd w:val="clear" w:color="auto" w:fill="auto"/>
            <w:vAlign w:val="center"/>
          </w:tcPr>
          <w:p w14:paraId="14742B57"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47AF77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140" w:type="dxa"/>
            <w:shd w:val="clear" w:color="auto" w:fill="auto"/>
            <w:vAlign w:val="center"/>
          </w:tcPr>
          <w:p w14:paraId="317FD4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w:t>
            </w:r>
          </w:p>
        </w:tc>
        <w:tc>
          <w:tcPr>
            <w:tcW w:w="1163" w:type="dxa"/>
            <w:shd w:val="clear" w:color="auto" w:fill="auto"/>
            <w:vAlign w:val="center"/>
          </w:tcPr>
          <w:p w14:paraId="100280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w:t>
            </w:r>
          </w:p>
        </w:tc>
        <w:tc>
          <w:tcPr>
            <w:tcW w:w="1118" w:type="dxa"/>
            <w:shd w:val="clear" w:color="auto" w:fill="auto"/>
            <w:vAlign w:val="center"/>
          </w:tcPr>
          <w:p w14:paraId="4B0F29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41" w:type="dxa"/>
            <w:shd w:val="clear" w:color="auto" w:fill="auto"/>
            <w:vAlign w:val="center"/>
          </w:tcPr>
          <w:p w14:paraId="1FBC51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9" w:type="dxa"/>
            <w:shd w:val="clear" w:color="auto" w:fill="auto"/>
            <w:vAlign w:val="center"/>
          </w:tcPr>
          <w:p w14:paraId="169A7F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70" w:type="dxa"/>
            <w:shd w:val="clear" w:color="auto" w:fill="auto"/>
            <w:vAlign w:val="center"/>
          </w:tcPr>
          <w:p w14:paraId="40198E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91" w:type="dxa"/>
            <w:shd w:val="clear" w:color="auto" w:fill="auto"/>
            <w:vAlign w:val="center"/>
          </w:tcPr>
          <w:p w14:paraId="2F7769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1FA49B0A" w14:textId="77777777" w:rsidTr="00E1388A">
        <w:trPr>
          <w:trHeight w:val="180"/>
        </w:trPr>
        <w:tc>
          <w:tcPr>
            <w:tcW w:w="540" w:type="dxa"/>
            <w:vMerge/>
            <w:shd w:val="clear" w:color="auto" w:fill="auto"/>
            <w:vAlign w:val="center"/>
          </w:tcPr>
          <w:p w14:paraId="57BCB381"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7D3F33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40" w:type="dxa"/>
            <w:shd w:val="clear" w:color="auto" w:fill="auto"/>
            <w:vAlign w:val="center"/>
          </w:tcPr>
          <w:p w14:paraId="7CAE6F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119</w:t>
            </w:r>
          </w:p>
        </w:tc>
        <w:tc>
          <w:tcPr>
            <w:tcW w:w="1163" w:type="dxa"/>
            <w:shd w:val="clear" w:color="auto" w:fill="auto"/>
            <w:vAlign w:val="center"/>
          </w:tcPr>
          <w:p w14:paraId="4AFA70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w:t>
            </w:r>
          </w:p>
        </w:tc>
        <w:tc>
          <w:tcPr>
            <w:tcW w:w="1118" w:type="dxa"/>
            <w:shd w:val="clear" w:color="auto" w:fill="auto"/>
            <w:vAlign w:val="center"/>
          </w:tcPr>
          <w:p w14:paraId="04B052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131</w:t>
            </w:r>
          </w:p>
        </w:tc>
        <w:tc>
          <w:tcPr>
            <w:tcW w:w="1141" w:type="dxa"/>
            <w:shd w:val="clear" w:color="auto" w:fill="auto"/>
            <w:vAlign w:val="center"/>
          </w:tcPr>
          <w:p w14:paraId="7B5D25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110</w:t>
            </w:r>
          </w:p>
        </w:tc>
        <w:tc>
          <w:tcPr>
            <w:tcW w:w="1179" w:type="dxa"/>
            <w:shd w:val="clear" w:color="auto" w:fill="auto"/>
            <w:vAlign w:val="center"/>
          </w:tcPr>
          <w:p w14:paraId="3F7288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114</w:t>
            </w:r>
          </w:p>
        </w:tc>
        <w:tc>
          <w:tcPr>
            <w:tcW w:w="1270" w:type="dxa"/>
            <w:shd w:val="clear" w:color="auto" w:fill="auto"/>
            <w:vAlign w:val="center"/>
          </w:tcPr>
          <w:p w14:paraId="27E26A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146</w:t>
            </w:r>
          </w:p>
        </w:tc>
        <w:tc>
          <w:tcPr>
            <w:tcW w:w="1291" w:type="dxa"/>
            <w:shd w:val="clear" w:color="auto" w:fill="auto"/>
            <w:vAlign w:val="center"/>
          </w:tcPr>
          <w:p w14:paraId="3414DE6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130</w:t>
            </w:r>
          </w:p>
        </w:tc>
      </w:tr>
      <w:tr w:rsidR="0081399B" w:rsidRPr="008207E0" w14:paraId="1366D69E" w14:textId="77777777" w:rsidTr="00E1388A">
        <w:trPr>
          <w:trHeight w:val="180"/>
        </w:trPr>
        <w:tc>
          <w:tcPr>
            <w:tcW w:w="540" w:type="dxa"/>
            <w:vMerge/>
            <w:shd w:val="clear" w:color="auto" w:fill="auto"/>
            <w:vAlign w:val="center"/>
          </w:tcPr>
          <w:p w14:paraId="08DC9A04"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120D34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140" w:type="dxa"/>
            <w:shd w:val="clear" w:color="auto" w:fill="auto"/>
            <w:vAlign w:val="center"/>
          </w:tcPr>
          <w:p w14:paraId="1FA753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148</w:t>
            </w:r>
          </w:p>
        </w:tc>
        <w:tc>
          <w:tcPr>
            <w:tcW w:w="1163" w:type="dxa"/>
            <w:shd w:val="clear" w:color="auto" w:fill="auto"/>
            <w:vAlign w:val="center"/>
          </w:tcPr>
          <w:p w14:paraId="714D96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126</w:t>
            </w:r>
          </w:p>
        </w:tc>
        <w:tc>
          <w:tcPr>
            <w:tcW w:w="1118" w:type="dxa"/>
            <w:shd w:val="clear" w:color="auto" w:fill="auto"/>
            <w:vAlign w:val="center"/>
          </w:tcPr>
          <w:p w14:paraId="48A02A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162</w:t>
            </w:r>
          </w:p>
        </w:tc>
        <w:tc>
          <w:tcPr>
            <w:tcW w:w="1141" w:type="dxa"/>
            <w:shd w:val="clear" w:color="auto" w:fill="auto"/>
            <w:vAlign w:val="center"/>
          </w:tcPr>
          <w:p w14:paraId="438258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137</w:t>
            </w:r>
          </w:p>
        </w:tc>
        <w:tc>
          <w:tcPr>
            <w:tcW w:w="1179" w:type="dxa"/>
            <w:shd w:val="clear" w:color="auto" w:fill="auto"/>
            <w:vAlign w:val="center"/>
          </w:tcPr>
          <w:p w14:paraId="7A7FAD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w:t>
            </w:r>
          </w:p>
        </w:tc>
        <w:tc>
          <w:tcPr>
            <w:tcW w:w="1270" w:type="dxa"/>
            <w:shd w:val="clear" w:color="auto" w:fill="auto"/>
            <w:vAlign w:val="center"/>
          </w:tcPr>
          <w:p w14:paraId="0F42CB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291" w:type="dxa"/>
            <w:shd w:val="clear" w:color="auto" w:fill="auto"/>
            <w:vAlign w:val="center"/>
          </w:tcPr>
          <w:p w14:paraId="109732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162</w:t>
            </w:r>
          </w:p>
        </w:tc>
      </w:tr>
      <w:tr w:rsidR="0081399B" w:rsidRPr="008207E0" w14:paraId="75205324" w14:textId="77777777" w:rsidTr="00E1388A">
        <w:trPr>
          <w:trHeight w:val="180"/>
        </w:trPr>
        <w:tc>
          <w:tcPr>
            <w:tcW w:w="540" w:type="dxa"/>
            <w:vMerge/>
            <w:shd w:val="clear" w:color="auto" w:fill="auto"/>
            <w:vAlign w:val="center"/>
          </w:tcPr>
          <w:p w14:paraId="6B4414FB"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2DE5DA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140" w:type="dxa"/>
            <w:shd w:val="clear" w:color="auto" w:fill="auto"/>
            <w:vAlign w:val="center"/>
          </w:tcPr>
          <w:p w14:paraId="65ED91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180</w:t>
            </w:r>
          </w:p>
        </w:tc>
        <w:tc>
          <w:tcPr>
            <w:tcW w:w="1163" w:type="dxa"/>
            <w:shd w:val="clear" w:color="auto" w:fill="auto"/>
            <w:vAlign w:val="center"/>
          </w:tcPr>
          <w:p w14:paraId="65ED3A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w:t>
            </w:r>
          </w:p>
        </w:tc>
        <w:tc>
          <w:tcPr>
            <w:tcW w:w="1118" w:type="dxa"/>
            <w:shd w:val="clear" w:color="auto" w:fill="auto"/>
            <w:vAlign w:val="center"/>
          </w:tcPr>
          <w:p w14:paraId="58FB6A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196</w:t>
            </w:r>
          </w:p>
        </w:tc>
        <w:tc>
          <w:tcPr>
            <w:tcW w:w="1141" w:type="dxa"/>
            <w:shd w:val="clear" w:color="auto" w:fill="auto"/>
            <w:vAlign w:val="center"/>
          </w:tcPr>
          <w:p w14:paraId="40372B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167</w:t>
            </w:r>
          </w:p>
        </w:tc>
        <w:tc>
          <w:tcPr>
            <w:tcW w:w="1179" w:type="dxa"/>
            <w:shd w:val="clear" w:color="auto" w:fill="auto"/>
            <w:vAlign w:val="center"/>
          </w:tcPr>
          <w:p w14:paraId="1F7EA6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174</w:t>
            </w:r>
          </w:p>
        </w:tc>
        <w:tc>
          <w:tcPr>
            <w:tcW w:w="1270" w:type="dxa"/>
            <w:shd w:val="clear" w:color="auto" w:fill="auto"/>
            <w:vAlign w:val="center"/>
          </w:tcPr>
          <w:p w14:paraId="58C531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219</w:t>
            </w:r>
          </w:p>
        </w:tc>
        <w:tc>
          <w:tcPr>
            <w:tcW w:w="1291" w:type="dxa"/>
            <w:shd w:val="clear" w:color="auto" w:fill="auto"/>
            <w:vAlign w:val="center"/>
          </w:tcPr>
          <w:p w14:paraId="201232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197</w:t>
            </w:r>
          </w:p>
        </w:tc>
      </w:tr>
      <w:tr w:rsidR="0081399B" w:rsidRPr="008207E0" w14:paraId="2E7EFBCE" w14:textId="77777777" w:rsidTr="00E1388A">
        <w:trPr>
          <w:trHeight w:val="180"/>
        </w:trPr>
        <w:tc>
          <w:tcPr>
            <w:tcW w:w="540" w:type="dxa"/>
            <w:vMerge/>
            <w:shd w:val="clear" w:color="auto" w:fill="auto"/>
            <w:vAlign w:val="center"/>
          </w:tcPr>
          <w:p w14:paraId="74227B7E"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69E894D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140" w:type="dxa"/>
            <w:shd w:val="clear" w:color="auto" w:fill="auto"/>
            <w:vAlign w:val="center"/>
          </w:tcPr>
          <w:p w14:paraId="1AA411D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232</w:t>
            </w:r>
          </w:p>
        </w:tc>
        <w:tc>
          <w:tcPr>
            <w:tcW w:w="1163" w:type="dxa"/>
            <w:shd w:val="clear" w:color="auto" w:fill="auto"/>
            <w:vAlign w:val="center"/>
          </w:tcPr>
          <w:p w14:paraId="234D55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196</w:t>
            </w:r>
          </w:p>
        </w:tc>
        <w:tc>
          <w:tcPr>
            <w:tcW w:w="1118" w:type="dxa"/>
            <w:shd w:val="clear" w:color="auto" w:fill="auto"/>
            <w:vAlign w:val="center"/>
          </w:tcPr>
          <w:p w14:paraId="68D014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251</w:t>
            </w:r>
          </w:p>
        </w:tc>
        <w:tc>
          <w:tcPr>
            <w:tcW w:w="1141" w:type="dxa"/>
            <w:shd w:val="clear" w:color="auto" w:fill="auto"/>
            <w:vAlign w:val="center"/>
          </w:tcPr>
          <w:p w14:paraId="11BF50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216</w:t>
            </w:r>
          </w:p>
        </w:tc>
        <w:tc>
          <w:tcPr>
            <w:tcW w:w="1179" w:type="dxa"/>
            <w:shd w:val="clear" w:color="auto" w:fill="auto"/>
            <w:vAlign w:val="center"/>
          </w:tcPr>
          <w:p w14:paraId="737432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225</w:t>
            </w:r>
          </w:p>
        </w:tc>
        <w:tc>
          <w:tcPr>
            <w:tcW w:w="1270" w:type="dxa"/>
            <w:shd w:val="clear" w:color="auto" w:fill="auto"/>
            <w:vAlign w:val="center"/>
          </w:tcPr>
          <w:p w14:paraId="4BD39B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281</w:t>
            </w:r>
          </w:p>
        </w:tc>
        <w:tc>
          <w:tcPr>
            <w:tcW w:w="1291" w:type="dxa"/>
            <w:shd w:val="clear" w:color="auto" w:fill="auto"/>
            <w:vAlign w:val="center"/>
          </w:tcPr>
          <w:p w14:paraId="100518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254</w:t>
            </w:r>
          </w:p>
        </w:tc>
      </w:tr>
      <w:tr w:rsidR="0081399B" w:rsidRPr="008207E0" w14:paraId="2154BAD4" w14:textId="77777777" w:rsidTr="00E1388A">
        <w:trPr>
          <w:trHeight w:val="180"/>
        </w:trPr>
        <w:tc>
          <w:tcPr>
            <w:tcW w:w="540" w:type="dxa"/>
            <w:vMerge/>
            <w:shd w:val="clear" w:color="auto" w:fill="auto"/>
            <w:vAlign w:val="center"/>
          </w:tcPr>
          <w:p w14:paraId="588ED10C"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79F690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140" w:type="dxa"/>
            <w:shd w:val="clear" w:color="auto" w:fill="auto"/>
            <w:vAlign w:val="center"/>
          </w:tcPr>
          <w:p w14:paraId="031541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282</w:t>
            </w:r>
          </w:p>
        </w:tc>
        <w:tc>
          <w:tcPr>
            <w:tcW w:w="1163" w:type="dxa"/>
            <w:shd w:val="clear" w:color="auto" w:fill="auto"/>
            <w:vAlign w:val="center"/>
          </w:tcPr>
          <w:p w14:paraId="61874C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238</w:t>
            </w:r>
          </w:p>
        </w:tc>
        <w:tc>
          <w:tcPr>
            <w:tcW w:w="1118" w:type="dxa"/>
            <w:shd w:val="clear" w:color="auto" w:fill="auto"/>
            <w:vAlign w:val="center"/>
          </w:tcPr>
          <w:p w14:paraId="1E9ADC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304</w:t>
            </w:r>
          </w:p>
        </w:tc>
        <w:tc>
          <w:tcPr>
            <w:tcW w:w="1141" w:type="dxa"/>
            <w:shd w:val="clear" w:color="auto" w:fill="auto"/>
            <w:vAlign w:val="center"/>
          </w:tcPr>
          <w:p w14:paraId="36050F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264</w:t>
            </w:r>
          </w:p>
        </w:tc>
        <w:tc>
          <w:tcPr>
            <w:tcW w:w="1179" w:type="dxa"/>
            <w:shd w:val="clear" w:color="auto" w:fill="auto"/>
            <w:vAlign w:val="center"/>
          </w:tcPr>
          <w:p w14:paraId="7B2951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275</w:t>
            </w:r>
          </w:p>
        </w:tc>
        <w:tc>
          <w:tcPr>
            <w:tcW w:w="1270" w:type="dxa"/>
            <w:shd w:val="clear" w:color="auto" w:fill="auto"/>
            <w:vAlign w:val="center"/>
          </w:tcPr>
          <w:p w14:paraId="7B3B66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341</w:t>
            </w:r>
          </w:p>
        </w:tc>
        <w:tc>
          <w:tcPr>
            <w:tcW w:w="1291" w:type="dxa"/>
            <w:shd w:val="clear" w:color="auto" w:fill="auto"/>
            <w:vAlign w:val="center"/>
          </w:tcPr>
          <w:p w14:paraId="30DCCA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311</w:t>
            </w:r>
          </w:p>
        </w:tc>
      </w:tr>
      <w:tr w:rsidR="0081399B" w:rsidRPr="008207E0" w14:paraId="26F59F12" w14:textId="77777777" w:rsidTr="00E1388A">
        <w:trPr>
          <w:trHeight w:val="180"/>
        </w:trPr>
        <w:tc>
          <w:tcPr>
            <w:tcW w:w="540" w:type="dxa"/>
            <w:vMerge/>
            <w:shd w:val="clear" w:color="auto" w:fill="auto"/>
            <w:vAlign w:val="center"/>
          </w:tcPr>
          <w:p w14:paraId="4A9024CA"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16E048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140" w:type="dxa"/>
            <w:shd w:val="clear" w:color="auto" w:fill="auto"/>
            <w:vAlign w:val="center"/>
          </w:tcPr>
          <w:p w14:paraId="3538FF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328</w:t>
            </w:r>
          </w:p>
        </w:tc>
        <w:tc>
          <w:tcPr>
            <w:tcW w:w="1163" w:type="dxa"/>
            <w:shd w:val="clear" w:color="auto" w:fill="auto"/>
            <w:vAlign w:val="center"/>
          </w:tcPr>
          <w:p w14:paraId="66ABD7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276</w:t>
            </w:r>
          </w:p>
        </w:tc>
        <w:tc>
          <w:tcPr>
            <w:tcW w:w="1118" w:type="dxa"/>
            <w:shd w:val="clear" w:color="auto" w:fill="auto"/>
            <w:vAlign w:val="center"/>
          </w:tcPr>
          <w:p w14:paraId="696CDC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352</w:t>
            </w:r>
          </w:p>
        </w:tc>
        <w:tc>
          <w:tcPr>
            <w:tcW w:w="1141" w:type="dxa"/>
            <w:shd w:val="clear" w:color="auto" w:fill="auto"/>
            <w:vAlign w:val="center"/>
          </w:tcPr>
          <w:p w14:paraId="1043EF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308</w:t>
            </w:r>
          </w:p>
        </w:tc>
        <w:tc>
          <w:tcPr>
            <w:tcW w:w="1179" w:type="dxa"/>
            <w:shd w:val="clear" w:color="auto" w:fill="auto"/>
            <w:vAlign w:val="center"/>
          </w:tcPr>
          <w:p w14:paraId="1953E4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321</w:t>
            </w:r>
          </w:p>
        </w:tc>
        <w:tc>
          <w:tcPr>
            <w:tcW w:w="1270" w:type="dxa"/>
            <w:shd w:val="clear" w:color="auto" w:fill="auto"/>
            <w:vAlign w:val="center"/>
          </w:tcPr>
          <w:p w14:paraId="427C03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396</w:t>
            </w:r>
          </w:p>
        </w:tc>
        <w:tc>
          <w:tcPr>
            <w:tcW w:w="1291" w:type="dxa"/>
            <w:shd w:val="clear" w:color="auto" w:fill="auto"/>
            <w:vAlign w:val="center"/>
          </w:tcPr>
          <w:p w14:paraId="2AA8C0B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362</w:t>
            </w:r>
          </w:p>
        </w:tc>
      </w:tr>
      <w:tr w:rsidR="0081399B" w:rsidRPr="008207E0" w14:paraId="688E0454" w14:textId="77777777" w:rsidTr="00E1388A">
        <w:trPr>
          <w:trHeight w:val="180"/>
        </w:trPr>
        <w:tc>
          <w:tcPr>
            <w:tcW w:w="540" w:type="dxa"/>
            <w:vMerge/>
            <w:shd w:val="clear" w:color="auto" w:fill="auto"/>
            <w:vAlign w:val="center"/>
          </w:tcPr>
          <w:p w14:paraId="37E43BAC"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49D20F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40" w:type="dxa"/>
            <w:shd w:val="clear" w:color="auto" w:fill="auto"/>
            <w:vAlign w:val="center"/>
          </w:tcPr>
          <w:p w14:paraId="1AB9B3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379</w:t>
            </w:r>
          </w:p>
        </w:tc>
        <w:tc>
          <w:tcPr>
            <w:tcW w:w="1163" w:type="dxa"/>
            <w:shd w:val="clear" w:color="auto" w:fill="auto"/>
            <w:vAlign w:val="center"/>
          </w:tcPr>
          <w:p w14:paraId="61332B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319</w:t>
            </w:r>
          </w:p>
        </w:tc>
        <w:tc>
          <w:tcPr>
            <w:tcW w:w="1118" w:type="dxa"/>
            <w:shd w:val="clear" w:color="auto" w:fill="auto"/>
            <w:vAlign w:val="center"/>
          </w:tcPr>
          <w:p w14:paraId="030BE1D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406</w:t>
            </w:r>
          </w:p>
        </w:tc>
        <w:tc>
          <w:tcPr>
            <w:tcW w:w="1141" w:type="dxa"/>
            <w:shd w:val="clear" w:color="auto" w:fill="auto"/>
            <w:vAlign w:val="center"/>
          </w:tcPr>
          <w:p w14:paraId="79E3F1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356</w:t>
            </w:r>
          </w:p>
        </w:tc>
        <w:tc>
          <w:tcPr>
            <w:tcW w:w="1179" w:type="dxa"/>
            <w:shd w:val="clear" w:color="auto" w:fill="auto"/>
            <w:vAlign w:val="center"/>
          </w:tcPr>
          <w:p w14:paraId="38B130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372</w:t>
            </w:r>
          </w:p>
        </w:tc>
        <w:tc>
          <w:tcPr>
            <w:tcW w:w="1270" w:type="dxa"/>
            <w:shd w:val="clear" w:color="auto" w:fill="auto"/>
            <w:vAlign w:val="center"/>
          </w:tcPr>
          <w:p w14:paraId="008F0F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456</w:t>
            </w:r>
          </w:p>
        </w:tc>
        <w:tc>
          <w:tcPr>
            <w:tcW w:w="1291" w:type="dxa"/>
            <w:shd w:val="clear" w:color="auto" w:fill="auto"/>
            <w:vAlign w:val="center"/>
          </w:tcPr>
          <w:p w14:paraId="0B58CB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419</w:t>
            </w:r>
          </w:p>
        </w:tc>
      </w:tr>
      <w:tr w:rsidR="0081399B" w:rsidRPr="008207E0" w14:paraId="0D47829E" w14:textId="77777777" w:rsidTr="00E1388A">
        <w:trPr>
          <w:trHeight w:val="180"/>
        </w:trPr>
        <w:tc>
          <w:tcPr>
            <w:tcW w:w="540" w:type="dxa"/>
            <w:vMerge/>
            <w:shd w:val="clear" w:color="auto" w:fill="auto"/>
            <w:vAlign w:val="center"/>
          </w:tcPr>
          <w:p w14:paraId="2B4905F6"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2B767E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140" w:type="dxa"/>
            <w:shd w:val="clear" w:color="auto" w:fill="auto"/>
            <w:vAlign w:val="center"/>
          </w:tcPr>
          <w:p w14:paraId="7BE71B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434</w:t>
            </w:r>
          </w:p>
        </w:tc>
        <w:tc>
          <w:tcPr>
            <w:tcW w:w="1163" w:type="dxa"/>
            <w:shd w:val="clear" w:color="auto" w:fill="auto"/>
            <w:vAlign w:val="center"/>
          </w:tcPr>
          <w:p w14:paraId="6C1117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364</w:t>
            </w:r>
          </w:p>
        </w:tc>
        <w:tc>
          <w:tcPr>
            <w:tcW w:w="1118" w:type="dxa"/>
            <w:shd w:val="clear" w:color="auto" w:fill="auto"/>
            <w:vAlign w:val="center"/>
          </w:tcPr>
          <w:p w14:paraId="66BA83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463</w:t>
            </w:r>
          </w:p>
        </w:tc>
        <w:tc>
          <w:tcPr>
            <w:tcW w:w="1141" w:type="dxa"/>
            <w:shd w:val="clear" w:color="auto" w:fill="auto"/>
            <w:vAlign w:val="center"/>
          </w:tcPr>
          <w:p w14:paraId="1C41BC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409</w:t>
            </w:r>
          </w:p>
        </w:tc>
        <w:tc>
          <w:tcPr>
            <w:tcW w:w="1179" w:type="dxa"/>
            <w:shd w:val="clear" w:color="auto" w:fill="auto"/>
            <w:vAlign w:val="center"/>
          </w:tcPr>
          <w:p w14:paraId="20F97C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427</w:t>
            </w:r>
          </w:p>
        </w:tc>
        <w:tc>
          <w:tcPr>
            <w:tcW w:w="1270" w:type="dxa"/>
            <w:shd w:val="clear" w:color="auto" w:fill="auto"/>
            <w:vAlign w:val="center"/>
          </w:tcPr>
          <w:p w14:paraId="1E2E1C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521</w:t>
            </w:r>
          </w:p>
        </w:tc>
        <w:tc>
          <w:tcPr>
            <w:tcW w:w="1291" w:type="dxa"/>
            <w:shd w:val="clear" w:color="auto" w:fill="auto"/>
            <w:vAlign w:val="center"/>
          </w:tcPr>
          <w:p w14:paraId="69F8EA7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480</w:t>
            </w:r>
          </w:p>
        </w:tc>
      </w:tr>
      <w:tr w:rsidR="0081399B" w:rsidRPr="008207E0" w14:paraId="6C737169" w14:textId="77777777" w:rsidTr="00E1388A">
        <w:trPr>
          <w:trHeight w:val="180"/>
        </w:trPr>
        <w:tc>
          <w:tcPr>
            <w:tcW w:w="540" w:type="dxa"/>
            <w:vMerge/>
            <w:shd w:val="clear" w:color="auto" w:fill="auto"/>
            <w:vAlign w:val="center"/>
          </w:tcPr>
          <w:p w14:paraId="0B6AA165"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14BE69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140" w:type="dxa"/>
            <w:shd w:val="clear" w:color="auto" w:fill="auto"/>
            <w:vAlign w:val="center"/>
          </w:tcPr>
          <w:p w14:paraId="67ED83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514</w:t>
            </w:r>
          </w:p>
        </w:tc>
        <w:tc>
          <w:tcPr>
            <w:tcW w:w="1163" w:type="dxa"/>
            <w:shd w:val="clear" w:color="auto" w:fill="auto"/>
            <w:vAlign w:val="center"/>
          </w:tcPr>
          <w:p w14:paraId="1DD083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430</w:t>
            </w:r>
          </w:p>
        </w:tc>
        <w:tc>
          <w:tcPr>
            <w:tcW w:w="1118" w:type="dxa"/>
            <w:shd w:val="clear" w:color="auto" w:fill="auto"/>
            <w:vAlign w:val="center"/>
          </w:tcPr>
          <w:p w14:paraId="635610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546</w:t>
            </w:r>
          </w:p>
        </w:tc>
        <w:tc>
          <w:tcPr>
            <w:tcW w:w="1141" w:type="dxa"/>
            <w:shd w:val="clear" w:color="auto" w:fill="auto"/>
            <w:vAlign w:val="center"/>
          </w:tcPr>
          <w:p w14:paraId="77CA93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485</w:t>
            </w:r>
          </w:p>
        </w:tc>
        <w:tc>
          <w:tcPr>
            <w:tcW w:w="1179" w:type="dxa"/>
            <w:shd w:val="clear" w:color="auto" w:fill="auto"/>
            <w:vAlign w:val="center"/>
          </w:tcPr>
          <w:p w14:paraId="317F75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507</w:t>
            </w:r>
          </w:p>
        </w:tc>
        <w:tc>
          <w:tcPr>
            <w:tcW w:w="1270" w:type="dxa"/>
            <w:shd w:val="clear" w:color="auto" w:fill="auto"/>
            <w:vAlign w:val="center"/>
          </w:tcPr>
          <w:p w14:paraId="01CDC6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615</w:t>
            </w:r>
          </w:p>
        </w:tc>
        <w:tc>
          <w:tcPr>
            <w:tcW w:w="1291" w:type="dxa"/>
            <w:shd w:val="clear" w:color="auto" w:fill="auto"/>
            <w:vAlign w:val="center"/>
          </w:tcPr>
          <w:p w14:paraId="4E3543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569</w:t>
            </w:r>
          </w:p>
        </w:tc>
      </w:tr>
      <w:tr w:rsidR="0081399B" w:rsidRPr="008207E0" w14:paraId="42E34887" w14:textId="77777777" w:rsidTr="00E1388A">
        <w:trPr>
          <w:trHeight w:val="180"/>
        </w:trPr>
        <w:tc>
          <w:tcPr>
            <w:tcW w:w="540" w:type="dxa"/>
            <w:vMerge/>
            <w:shd w:val="clear" w:color="auto" w:fill="auto"/>
            <w:vAlign w:val="center"/>
          </w:tcPr>
          <w:p w14:paraId="23D2C740"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6832B0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140" w:type="dxa"/>
            <w:shd w:val="clear" w:color="auto" w:fill="auto"/>
            <w:vAlign w:val="center"/>
          </w:tcPr>
          <w:p w14:paraId="7BB1A3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593</w:t>
            </w:r>
          </w:p>
        </w:tc>
        <w:tc>
          <w:tcPr>
            <w:tcW w:w="1163" w:type="dxa"/>
            <w:shd w:val="clear" w:color="auto" w:fill="auto"/>
            <w:vAlign w:val="center"/>
          </w:tcPr>
          <w:p w14:paraId="68E156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497</w:t>
            </w:r>
          </w:p>
        </w:tc>
        <w:tc>
          <w:tcPr>
            <w:tcW w:w="1118" w:type="dxa"/>
            <w:shd w:val="clear" w:color="auto" w:fill="auto"/>
            <w:vAlign w:val="center"/>
          </w:tcPr>
          <w:p w14:paraId="27C241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629</w:t>
            </w:r>
          </w:p>
        </w:tc>
        <w:tc>
          <w:tcPr>
            <w:tcW w:w="1141" w:type="dxa"/>
            <w:shd w:val="clear" w:color="auto" w:fill="auto"/>
            <w:vAlign w:val="center"/>
          </w:tcPr>
          <w:p w14:paraId="62501E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561</w:t>
            </w:r>
          </w:p>
        </w:tc>
        <w:tc>
          <w:tcPr>
            <w:tcW w:w="1179" w:type="dxa"/>
            <w:shd w:val="clear" w:color="auto" w:fill="auto"/>
            <w:vAlign w:val="center"/>
          </w:tcPr>
          <w:p w14:paraId="36A5AA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587</w:t>
            </w:r>
          </w:p>
        </w:tc>
        <w:tc>
          <w:tcPr>
            <w:tcW w:w="1270" w:type="dxa"/>
            <w:shd w:val="clear" w:color="auto" w:fill="auto"/>
            <w:vAlign w:val="center"/>
          </w:tcPr>
          <w:p w14:paraId="0C874F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709</w:t>
            </w:r>
          </w:p>
        </w:tc>
        <w:tc>
          <w:tcPr>
            <w:tcW w:w="1291" w:type="dxa"/>
            <w:shd w:val="clear" w:color="auto" w:fill="auto"/>
            <w:vAlign w:val="center"/>
          </w:tcPr>
          <w:p w14:paraId="3DF6DF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659</w:t>
            </w:r>
          </w:p>
        </w:tc>
      </w:tr>
      <w:tr w:rsidR="0081399B" w:rsidRPr="008207E0" w14:paraId="5DF68C86" w14:textId="77777777" w:rsidTr="00E1388A">
        <w:trPr>
          <w:trHeight w:val="180"/>
        </w:trPr>
        <w:tc>
          <w:tcPr>
            <w:tcW w:w="540" w:type="dxa"/>
            <w:vMerge/>
            <w:shd w:val="clear" w:color="auto" w:fill="auto"/>
            <w:vAlign w:val="center"/>
          </w:tcPr>
          <w:p w14:paraId="24622BCD"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653719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40" w:type="dxa"/>
            <w:shd w:val="clear" w:color="auto" w:fill="auto"/>
            <w:vAlign w:val="center"/>
          </w:tcPr>
          <w:p w14:paraId="0DD0E5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63" w:type="dxa"/>
            <w:shd w:val="clear" w:color="auto" w:fill="auto"/>
            <w:vAlign w:val="center"/>
          </w:tcPr>
          <w:p w14:paraId="21F78D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8" w:type="dxa"/>
            <w:shd w:val="clear" w:color="auto" w:fill="auto"/>
            <w:vAlign w:val="center"/>
          </w:tcPr>
          <w:p w14:paraId="310721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754</w:t>
            </w:r>
          </w:p>
        </w:tc>
        <w:tc>
          <w:tcPr>
            <w:tcW w:w="1141" w:type="dxa"/>
            <w:shd w:val="clear" w:color="auto" w:fill="auto"/>
            <w:vAlign w:val="center"/>
          </w:tcPr>
          <w:p w14:paraId="798CB3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656</w:t>
            </w:r>
          </w:p>
        </w:tc>
        <w:tc>
          <w:tcPr>
            <w:tcW w:w="1179" w:type="dxa"/>
            <w:shd w:val="clear" w:color="auto" w:fill="auto"/>
            <w:vAlign w:val="center"/>
          </w:tcPr>
          <w:p w14:paraId="25D177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689</w:t>
            </w:r>
          </w:p>
        </w:tc>
        <w:tc>
          <w:tcPr>
            <w:tcW w:w="1270" w:type="dxa"/>
            <w:shd w:val="clear" w:color="auto" w:fill="auto"/>
            <w:vAlign w:val="center"/>
          </w:tcPr>
          <w:p w14:paraId="6FD2E7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852</w:t>
            </w:r>
          </w:p>
        </w:tc>
        <w:tc>
          <w:tcPr>
            <w:tcW w:w="1291" w:type="dxa"/>
            <w:shd w:val="clear" w:color="auto" w:fill="auto"/>
            <w:vAlign w:val="center"/>
          </w:tcPr>
          <w:p w14:paraId="0909F4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795</w:t>
            </w:r>
          </w:p>
        </w:tc>
      </w:tr>
      <w:tr w:rsidR="0081399B" w:rsidRPr="008207E0" w14:paraId="45C5D20C" w14:textId="77777777" w:rsidTr="00E1388A">
        <w:trPr>
          <w:trHeight w:val="180"/>
        </w:trPr>
        <w:tc>
          <w:tcPr>
            <w:tcW w:w="540" w:type="dxa"/>
            <w:vMerge/>
            <w:shd w:val="clear" w:color="auto" w:fill="auto"/>
            <w:vAlign w:val="center"/>
          </w:tcPr>
          <w:p w14:paraId="5679D455"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1AD3B1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140" w:type="dxa"/>
            <w:shd w:val="clear" w:color="auto" w:fill="auto"/>
            <w:vAlign w:val="center"/>
          </w:tcPr>
          <w:p w14:paraId="463BEF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63" w:type="dxa"/>
            <w:shd w:val="clear" w:color="auto" w:fill="auto"/>
            <w:vAlign w:val="center"/>
          </w:tcPr>
          <w:p w14:paraId="047222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8" w:type="dxa"/>
            <w:shd w:val="clear" w:color="auto" w:fill="auto"/>
            <w:vAlign w:val="center"/>
          </w:tcPr>
          <w:p w14:paraId="29AC5D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868</w:t>
            </w:r>
          </w:p>
        </w:tc>
        <w:tc>
          <w:tcPr>
            <w:tcW w:w="1141" w:type="dxa"/>
            <w:shd w:val="clear" w:color="auto" w:fill="auto"/>
            <w:vAlign w:val="center"/>
          </w:tcPr>
          <w:p w14:paraId="54905A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749</w:t>
            </w:r>
          </w:p>
        </w:tc>
        <w:tc>
          <w:tcPr>
            <w:tcW w:w="1179" w:type="dxa"/>
            <w:shd w:val="clear" w:color="auto" w:fill="auto"/>
            <w:vAlign w:val="center"/>
          </w:tcPr>
          <w:p w14:paraId="40FB33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789</w:t>
            </w:r>
          </w:p>
        </w:tc>
        <w:tc>
          <w:tcPr>
            <w:tcW w:w="1270" w:type="dxa"/>
            <w:shd w:val="clear" w:color="auto" w:fill="auto"/>
            <w:vAlign w:val="center"/>
          </w:tcPr>
          <w:p w14:paraId="7FF252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982</w:t>
            </w:r>
          </w:p>
        </w:tc>
        <w:tc>
          <w:tcPr>
            <w:tcW w:w="1291" w:type="dxa"/>
            <w:shd w:val="clear" w:color="auto" w:fill="auto"/>
            <w:vAlign w:val="center"/>
          </w:tcPr>
          <w:p w14:paraId="0E49F1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920</w:t>
            </w:r>
          </w:p>
        </w:tc>
      </w:tr>
      <w:tr w:rsidR="0081399B" w:rsidRPr="008207E0" w14:paraId="203D7899" w14:textId="77777777" w:rsidTr="00E1388A">
        <w:trPr>
          <w:trHeight w:val="180"/>
        </w:trPr>
        <w:tc>
          <w:tcPr>
            <w:tcW w:w="540" w:type="dxa"/>
            <w:vMerge/>
            <w:shd w:val="clear" w:color="auto" w:fill="auto"/>
            <w:vAlign w:val="center"/>
          </w:tcPr>
          <w:p w14:paraId="5117E5EF"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1CDCD7E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140" w:type="dxa"/>
            <w:shd w:val="clear" w:color="auto" w:fill="auto"/>
            <w:vAlign w:val="center"/>
          </w:tcPr>
          <w:p w14:paraId="5F5420E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63" w:type="dxa"/>
            <w:shd w:val="clear" w:color="auto" w:fill="auto"/>
            <w:vAlign w:val="center"/>
          </w:tcPr>
          <w:p w14:paraId="397ED8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8" w:type="dxa"/>
            <w:shd w:val="clear" w:color="auto" w:fill="auto"/>
            <w:vAlign w:val="center"/>
          </w:tcPr>
          <w:p w14:paraId="5250AB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1005</w:t>
            </w:r>
          </w:p>
        </w:tc>
        <w:tc>
          <w:tcPr>
            <w:tcW w:w="1141" w:type="dxa"/>
            <w:shd w:val="clear" w:color="auto" w:fill="auto"/>
            <w:vAlign w:val="center"/>
          </w:tcPr>
          <w:p w14:paraId="7BDAFA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855</w:t>
            </w:r>
          </w:p>
        </w:tc>
        <w:tc>
          <w:tcPr>
            <w:tcW w:w="1179" w:type="dxa"/>
            <w:shd w:val="clear" w:color="auto" w:fill="auto"/>
            <w:vAlign w:val="center"/>
          </w:tcPr>
          <w:p w14:paraId="1AB718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905</w:t>
            </w:r>
          </w:p>
        </w:tc>
        <w:tc>
          <w:tcPr>
            <w:tcW w:w="1270" w:type="dxa"/>
            <w:shd w:val="clear" w:color="auto" w:fill="auto"/>
            <w:vAlign w:val="center"/>
          </w:tcPr>
          <w:p w14:paraId="7D2314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1138</w:t>
            </w:r>
          </w:p>
        </w:tc>
        <w:tc>
          <w:tcPr>
            <w:tcW w:w="1291" w:type="dxa"/>
            <w:shd w:val="clear" w:color="auto" w:fill="auto"/>
            <w:vAlign w:val="center"/>
          </w:tcPr>
          <w:p w14:paraId="45C7E2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1070</w:t>
            </w:r>
          </w:p>
        </w:tc>
      </w:tr>
      <w:tr w:rsidR="0081399B" w:rsidRPr="008207E0" w14:paraId="1073E5D0" w14:textId="77777777" w:rsidTr="00E1388A">
        <w:trPr>
          <w:trHeight w:val="180"/>
        </w:trPr>
        <w:tc>
          <w:tcPr>
            <w:tcW w:w="540" w:type="dxa"/>
            <w:vMerge w:val="restart"/>
            <w:shd w:val="clear" w:color="auto" w:fill="auto"/>
            <w:textDirection w:val="btLr"/>
            <w:vAlign w:val="center"/>
          </w:tcPr>
          <w:p w14:paraId="714856A7"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NHÔM</w:t>
            </w:r>
          </w:p>
        </w:tc>
        <w:tc>
          <w:tcPr>
            <w:tcW w:w="794" w:type="dxa"/>
            <w:shd w:val="clear" w:color="auto" w:fill="auto"/>
            <w:vAlign w:val="center"/>
          </w:tcPr>
          <w:p w14:paraId="7F3133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w:t>
            </w:r>
          </w:p>
        </w:tc>
        <w:tc>
          <w:tcPr>
            <w:tcW w:w="1140" w:type="dxa"/>
            <w:shd w:val="clear" w:color="auto" w:fill="auto"/>
            <w:vAlign w:val="center"/>
          </w:tcPr>
          <w:p w14:paraId="1D7FCF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w:t>
            </w:r>
          </w:p>
        </w:tc>
        <w:tc>
          <w:tcPr>
            <w:tcW w:w="1163" w:type="dxa"/>
            <w:shd w:val="clear" w:color="auto" w:fill="auto"/>
            <w:vAlign w:val="center"/>
          </w:tcPr>
          <w:p w14:paraId="4B49B0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w:t>
            </w:r>
          </w:p>
        </w:tc>
        <w:tc>
          <w:tcPr>
            <w:tcW w:w="1118" w:type="dxa"/>
            <w:shd w:val="clear" w:color="auto" w:fill="auto"/>
            <w:vAlign w:val="center"/>
          </w:tcPr>
          <w:p w14:paraId="6515857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41" w:type="dxa"/>
            <w:shd w:val="clear" w:color="auto" w:fill="auto"/>
            <w:vAlign w:val="center"/>
          </w:tcPr>
          <w:p w14:paraId="05ADC2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9" w:type="dxa"/>
            <w:shd w:val="clear" w:color="auto" w:fill="auto"/>
            <w:vAlign w:val="center"/>
          </w:tcPr>
          <w:p w14:paraId="75F96F4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70" w:type="dxa"/>
            <w:shd w:val="clear" w:color="auto" w:fill="auto"/>
            <w:vAlign w:val="center"/>
          </w:tcPr>
          <w:p w14:paraId="7D2F67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91" w:type="dxa"/>
            <w:shd w:val="clear" w:color="auto" w:fill="auto"/>
            <w:vAlign w:val="center"/>
          </w:tcPr>
          <w:p w14:paraId="1EA3E4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53FCD086" w14:textId="77777777" w:rsidTr="00E1388A">
        <w:trPr>
          <w:trHeight w:val="180"/>
        </w:trPr>
        <w:tc>
          <w:tcPr>
            <w:tcW w:w="540" w:type="dxa"/>
            <w:vMerge/>
            <w:shd w:val="clear" w:color="auto" w:fill="auto"/>
            <w:vAlign w:val="center"/>
          </w:tcPr>
          <w:p w14:paraId="494420E6"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55AEE4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140" w:type="dxa"/>
            <w:shd w:val="clear" w:color="auto" w:fill="auto"/>
            <w:vAlign w:val="center"/>
          </w:tcPr>
          <w:p w14:paraId="317598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w:t>
            </w:r>
          </w:p>
        </w:tc>
        <w:tc>
          <w:tcPr>
            <w:tcW w:w="1163" w:type="dxa"/>
            <w:shd w:val="clear" w:color="auto" w:fill="auto"/>
            <w:vAlign w:val="center"/>
          </w:tcPr>
          <w:p w14:paraId="0759D9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118" w:type="dxa"/>
            <w:shd w:val="clear" w:color="auto" w:fill="auto"/>
            <w:vAlign w:val="center"/>
          </w:tcPr>
          <w:p w14:paraId="1CF6B6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41" w:type="dxa"/>
            <w:shd w:val="clear" w:color="auto" w:fill="auto"/>
            <w:vAlign w:val="center"/>
          </w:tcPr>
          <w:p w14:paraId="3FD2F4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9" w:type="dxa"/>
            <w:shd w:val="clear" w:color="auto" w:fill="auto"/>
            <w:vAlign w:val="center"/>
          </w:tcPr>
          <w:p w14:paraId="1AEF9B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70" w:type="dxa"/>
            <w:shd w:val="clear" w:color="auto" w:fill="auto"/>
            <w:vAlign w:val="center"/>
          </w:tcPr>
          <w:p w14:paraId="753F8F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91" w:type="dxa"/>
            <w:shd w:val="clear" w:color="auto" w:fill="auto"/>
            <w:vAlign w:val="center"/>
          </w:tcPr>
          <w:p w14:paraId="228143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152973EC" w14:textId="77777777" w:rsidTr="00E1388A">
        <w:trPr>
          <w:trHeight w:val="180"/>
        </w:trPr>
        <w:tc>
          <w:tcPr>
            <w:tcW w:w="540" w:type="dxa"/>
            <w:vMerge/>
            <w:shd w:val="clear" w:color="auto" w:fill="auto"/>
            <w:vAlign w:val="center"/>
          </w:tcPr>
          <w:p w14:paraId="24D89752"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2431FB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40" w:type="dxa"/>
            <w:shd w:val="clear" w:color="auto" w:fill="auto"/>
            <w:vAlign w:val="center"/>
          </w:tcPr>
          <w:p w14:paraId="2C7DFE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89</w:t>
            </w:r>
          </w:p>
        </w:tc>
        <w:tc>
          <w:tcPr>
            <w:tcW w:w="1163" w:type="dxa"/>
            <w:shd w:val="clear" w:color="auto" w:fill="auto"/>
            <w:vAlign w:val="center"/>
          </w:tcPr>
          <w:p w14:paraId="788A4F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78</w:t>
            </w:r>
          </w:p>
        </w:tc>
        <w:tc>
          <w:tcPr>
            <w:tcW w:w="1118" w:type="dxa"/>
            <w:shd w:val="clear" w:color="auto" w:fill="auto"/>
            <w:vAlign w:val="center"/>
          </w:tcPr>
          <w:p w14:paraId="6D11936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98</w:t>
            </w:r>
          </w:p>
        </w:tc>
        <w:tc>
          <w:tcPr>
            <w:tcW w:w="1141" w:type="dxa"/>
            <w:shd w:val="clear" w:color="auto" w:fill="auto"/>
            <w:vAlign w:val="center"/>
          </w:tcPr>
          <w:p w14:paraId="565144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w:t>
            </w:r>
          </w:p>
        </w:tc>
        <w:tc>
          <w:tcPr>
            <w:tcW w:w="1179" w:type="dxa"/>
            <w:shd w:val="clear" w:color="auto" w:fill="auto"/>
            <w:vAlign w:val="center"/>
          </w:tcPr>
          <w:p w14:paraId="06B6A6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87</w:t>
            </w:r>
          </w:p>
        </w:tc>
        <w:tc>
          <w:tcPr>
            <w:tcW w:w="1270" w:type="dxa"/>
            <w:shd w:val="clear" w:color="auto" w:fill="auto"/>
            <w:vAlign w:val="center"/>
          </w:tcPr>
          <w:p w14:paraId="2811E28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w:t>
            </w:r>
          </w:p>
        </w:tc>
        <w:tc>
          <w:tcPr>
            <w:tcW w:w="1291" w:type="dxa"/>
            <w:shd w:val="clear" w:color="auto" w:fill="auto"/>
            <w:vAlign w:val="center"/>
          </w:tcPr>
          <w:p w14:paraId="512BB7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w:t>
            </w:r>
          </w:p>
        </w:tc>
      </w:tr>
      <w:tr w:rsidR="0081399B" w:rsidRPr="008207E0" w14:paraId="2D593007" w14:textId="77777777" w:rsidTr="00E1388A">
        <w:trPr>
          <w:trHeight w:val="180"/>
        </w:trPr>
        <w:tc>
          <w:tcPr>
            <w:tcW w:w="540" w:type="dxa"/>
            <w:vMerge/>
            <w:shd w:val="clear" w:color="auto" w:fill="auto"/>
            <w:vAlign w:val="center"/>
          </w:tcPr>
          <w:p w14:paraId="7250E099"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23C552C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140" w:type="dxa"/>
            <w:shd w:val="clear" w:color="auto" w:fill="auto"/>
            <w:vAlign w:val="center"/>
          </w:tcPr>
          <w:p w14:paraId="640681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111</w:t>
            </w:r>
          </w:p>
        </w:tc>
        <w:tc>
          <w:tcPr>
            <w:tcW w:w="1163" w:type="dxa"/>
            <w:shd w:val="clear" w:color="auto" w:fill="auto"/>
            <w:vAlign w:val="center"/>
          </w:tcPr>
          <w:p w14:paraId="68967B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96</w:t>
            </w:r>
          </w:p>
        </w:tc>
        <w:tc>
          <w:tcPr>
            <w:tcW w:w="1118" w:type="dxa"/>
            <w:shd w:val="clear" w:color="auto" w:fill="auto"/>
            <w:vAlign w:val="center"/>
          </w:tcPr>
          <w:p w14:paraId="6FFD99E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122</w:t>
            </w:r>
          </w:p>
        </w:tc>
        <w:tc>
          <w:tcPr>
            <w:tcW w:w="1141" w:type="dxa"/>
            <w:shd w:val="clear" w:color="auto" w:fill="auto"/>
            <w:vAlign w:val="center"/>
          </w:tcPr>
          <w:p w14:paraId="6F05AC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105</w:t>
            </w:r>
          </w:p>
        </w:tc>
        <w:tc>
          <w:tcPr>
            <w:tcW w:w="1179" w:type="dxa"/>
            <w:shd w:val="clear" w:color="auto" w:fill="auto"/>
            <w:vAlign w:val="center"/>
          </w:tcPr>
          <w:p w14:paraId="47C7C5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109</w:t>
            </w:r>
          </w:p>
        </w:tc>
        <w:tc>
          <w:tcPr>
            <w:tcW w:w="1270" w:type="dxa"/>
            <w:shd w:val="clear" w:color="auto" w:fill="auto"/>
            <w:vAlign w:val="center"/>
          </w:tcPr>
          <w:p w14:paraId="55F2C1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139</w:t>
            </w:r>
          </w:p>
        </w:tc>
        <w:tc>
          <w:tcPr>
            <w:tcW w:w="1291" w:type="dxa"/>
            <w:shd w:val="clear" w:color="auto" w:fill="auto"/>
            <w:vAlign w:val="center"/>
          </w:tcPr>
          <w:p w14:paraId="5CE737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124</w:t>
            </w:r>
          </w:p>
        </w:tc>
      </w:tr>
      <w:tr w:rsidR="0081399B" w:rsidRPr="008207E0" w14:paraId="0C02CFDE" w14:textId="77777777" w:rsidTr="00E1388A">
        <w:trPr>
          <w:trHeight w:val="180"/>
        </w:trPr>
        <w:tc>
          <w:tcPr>
            <w:tcW w:w="540" w:type="dxa"/>
            <w:vMerge/>
            <w:shd w:val="clear" w:color="auto" w:fill="auto"/>
            <w:vAlign w:val="center"/>
          </w:tcPr>
          <w:p w14:paraId="51944778"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4086B9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140" w:type="dxa"/>
            <w:shd w:val="clear" w:color="auto" w:fill="auto"/>
            <w:vAlign w:val="center"/>
          </w:tcPr>
          <w:p w14:paraId="0B7469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135</w:t>
            </w:r>
          </w:p>
        </w:tc>
        <w:tc>
          <w:tcPr>
            <w:tcW w:w="1163" w:type="dxa"/>
            <w:shd w:val="clear" w:color="auto" w:fill="auto"/>
            <w:vAlign w:val="center"/>
          </w:tcPr>
          <w:p w14:paraId="0C0323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117</w:t>
            </w:r>
          </w:p>
        </w:tc>
        <w:tc>
          <w:tcPr>
            <w:tcW w:w="1118" w:type="dxa"/>
            <w:shd w:val="clear" w:color="auto" w:fill="auto"/>
            <w:vAlign w:val="center"/>
          </w:tcPr>
          <w:p w14:paraId="6F68D8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w:t>
            </w:r>
          </w:p>
        </w:tc>
        <w:tc>
          <w:tcPr>
            <w:tcW w:w="1141" w:type="dxa"/>
            <w:shd w:val="clear" w:color="auto" w:fill="auto"/>
            <w:vAlign w:val="center"/>
          </w:tcPr>
          <w:p w14:paraId="243DE3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128</w:t>
            </w:r>
          </w:p>
        </w:tc>
        <w:tc>
          <w:tcPr>
            <w:tcW w:w="1179" w:type="dxa"/>
            <w:shd w:val="clear" w:color="auto" w:fill="auto"/>
            <w:vAlign w:val="center"/>
          </w:tcPr>
          <w:p w14:paraId="7547B9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133</w:t>
            </w:r>
          </w:p>
        </w:tc>
        <w:tc>
          <w:tcPr>
            <w:tcW w:w="1270" w:type="dxa"/>
            <w:shd w:val="clear" w:color="auto" w:fill="auto"/>
            <w:vAlign w:val="center"/>
          </w:tcPr>
          <w:p w14:paraId="5B96F5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169</w:t>
            </w:r>
          </w:p>
        </w:tc>
        <w:tc>
          <w:tcPr>
            <w:tcW w:w="1291" w:type="dxa"/>
            <w:shd w:val="clear" w:color="auto" w:fill="auto"/>
            <w:vAlign w:val="center"/>
          </w:tcPr>
          <w:p w14:paraId="495990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152</w:t>
            </w:r>
          </w:p>
        </w:tc>
      </w:tr>
      <w:tr w:rsidR="0081399B" w:rsidRPr="008207E0" w14:paraId="5BE7896E" w14:textId="77777777" w:rsidTr="00E1388A">
        <w:trPr>
          <w:trHeight w:val="180"/>
        </w:trPr>
        <w:tc>
          <w:tcPr>
            <w:tcW w:w="540" w:type="dxa"/>
            <w:vMerge/>
            <w:shd w:val="clear" w:color="auto" w:fill="auto"/>
            <w:vAlign w:val="center"/>
          </w:tcPr>
          <w:p w14:paraId="62ED39F5"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41D562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140" w:type="dxa"/>
            <w:shd w:val="clear" w:color="auto" w:fill="auto"/>
            <w:vAlign w:val="center"/>
          </w:tcPr>
          <w:p w14:paraId="3237EF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173</w:t>
            </w:r>
          </w:p>
        </w:tc>
        <w:tc>
          <w:tcPr>
            <w:tcW w:w="1163" w:type="dxa"/>
            <w:shd w:val="clear" w:color="auto" w:fill="auto"/>
            <w:vAlign w:val="center"/>
          </w:tcPr>
          <w:p w14:paraId="26E61B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18" w:type="dxa"/>
            <w:shd w:val="clear" w:color="auto" w:fill="auto"/>
            <w:vAlign w:val="center"/>
          </w:tcPr>
          <w:p w14:paraId="64B4F6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192</w:t>
            </w:r>
          </w:p>
        </w:tc>
        <w:tc>
          <w:tcPr>
            <w:tcW w:w="1141" w:type="dxa"/>
            <w:shd w:val="clear" w:color="auto" w:fill="auto"/>
            <w:vAlign w:val="center"/>
          </w:tcPr>
          <w:p w14:paraId="0D7021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166</w:t>
            </w:r>
          </w:p>
        </w:tc>
        <w:tc>
          <w:tcPr>
            <w:tcW w:w="1179" w:type="dxa"/>
            <w:shd w:val="clear" w:color="auto" w:fill="auto"/>
            <w:vAlign w:val="center"/>
          </w:tcPr>
          <w:p w14:paraId="21B2DC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173</w:t>
            </w:r>
          </w:p>
        </w:tc>
        <w:tc>
          <w:tcPr>
            <w:tcW w:w="1270" w:type="dxa"/>
            <w:shd w:val="clear" w:color="auto" w:fill="auto"/>
            <w:vAlign w:val="center"/>
          </w:tcPr>
          <w:p w14:paraId="65D355C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217</w:t>
            </w:r>
          </w:p>
        </w:tc>
        <w:tc>
          <w:tcPr>
            <w:tcW w:w="1291" w:type="dxa"/>
            <w:shd w:val="clear" w:color="auto" w:fill="auto"/>
            <w:vAlign w:val="center"/>
          </w:tcPr>
          <w:p w14:paraId="778F9F8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196</w:t>
            </w:r>
          </w:p>
        </w:tc>
      </w:tr>
      <w:tr w:rsidR="0081399B" w:rsidRPr="008207E0" w14:paraId="10762E79" w14:textId="77777777" w:rsidTr="00E1388A">
        <w:trPr>
          <w:trHeight w:val="180"/>
        </w:trPr>
        <w:tc>
          <w:tcPr>
            <w:tcW w:w="540" w:type="dxa"/>
            <w:vMerge/>
            <w:shd w:val="clear" w:color="auto" w:fill="auto"/>
            <w:vAlign w:val="center"/>
          </w:tcPr>
          <w:p w14:paraId="5C90322D"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22E1D3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140" w:type="dxa"/>
            <w:shd w:val="clear" w:color="auto" w:fill="auto"/>
            <w:vAlign w:val="center"/>
          </w:tcPr>
          <w:p w14:paraId="4C86FE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210</w:t>
            </w:r>
          </w:p>
        </w:tc>
        <w:tc>
          <w:tcPr>
            <w:tcW w:w="1163" w:type="dxa"/>
            <w:shd w:val="clear" w:color="auto" w:fill="auto"/>
            <w:vAlign w:val="center"/>
          </w:tcPr>
          <w:p w14:paraId="71E6A8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183</w:t>
            </w:r>
          </w:p>
        </w:tc>
        <w:tc>
          <w:tcPr>
            <w:tcW w:w="1118" w:type="dxa"/>
            <w:shd w:val="clear" w:color="auto" w:fill="auto"/>
            <w:vAlign w:val="center"/>
          </w:tcPr>
          <w:p w14:paraId="38E926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235</w:t>
            </w:r>
          </w:p>
        </w:tc>
        <w:tc>
          <w:tcPr>
            <w:tcW w:w="1141" w:type="dxa"/>
            <w:shd w:val="clear" w:color="auto" w:fill="auto"/>
            <w:vAlign w:val="center"/>
          </w:tcPr>
          <w:p w14:paraId="636ADB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w:t>
            </w:r>
          </w:p>
        </w:tc>
        <w:tc>
          <w:tcPr>
            <w:tcW w:w="1179" w:type="dxa"/>
            <w:shd w:val="clear" w:color="auto" w:fill="auto"/>
            <w:vAlign w:val="center"/>
          </w:tcPr>
          <w:p w14:paraId="157A46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212</w:t>
            </w:r>
          </w:p>
        </w:tc>
        <w:tc>
          <w:tcPr>
            <w:tcW w:w="1270" w:type="dxa"/>
            <w:shd w:val="clear" w:color="auto" w:fill="auto"/>
            <w:vAlign w:val="center"/>
          </w:tcPr>
          <w:p w14:paraId="0EE8CD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265</w:t>
            </w:r>
          </w:p>
        </w:tc>
        <w:tc>
          <w:tcPr>
            <w:tcW w:w="1291" w:type="dxa"/>
            <w:shd w:val="clear" w:color="auto" w:fill="auto"/>
            <w:vAlign w:val="center"/>
          </w:tcPr>
          <w:p w14:paraId="1411F8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241</w:t>
            </w:r>
          </w:p>
        </w:tc>
      </w:tr>
      <w:tr w:rsidR="0081399B" w:rsidRPr="008207E0" w14:paraId="4A63D3B2" w14:textId="77777777" w:rsidTr="00E1388A">
        <w:trPr>
          <w:trHeight w:val="180"/>
        </w:trPr>
        <w:tc>
          <w:tcPr>
            <w:tcW w:w="540" w:type="dxa"/>
            <w:vMerge/>
            <w:shd w:val="clear" w:color="auto" w:fill="auto"/>
            <w:vAlign w:val="center"/>
          </w:tcPr>
          <w:p w14:paraId="20E19CBE"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0A46F5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140" w:type="dxa"/>
            <w:shd w:val="clear" w:color="auto" w:fill="auto"/>
            <w:vAlign w:val="center"/>
          </w:tcPr>
          <w:p w14:paraId="5F3686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244</w:t>
            </w:r>
          </w:p>
        </w:tc>
        <w:tc>
          <w:tcPr>
            <w:tcW w:w="1163" w:type="dxa"/>
            <w:shd w:val="clear" w:color="auto" w:fill="auto"/>
            <w:vAlign w:val="center"/>
          </w:tcPr>
          <w:p w14:paraId="49DD0B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212</w:t>
            </w:r>
          </w:p>
        </w:tc>
        <w:tc>
          <w:tcPr>
            <w:tcW w:w="1118" w:type="dxa"/>
            <w:shd w:val="clear" w:color="auto" w:fill="auto"/>
            <w:vAlign w:val="center"/>
          </w:tcPr>
          <w:p w14:paraId="401323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273</w:t>
            </w:r>
          </w:p>
        </w:tc>
        <w:tc>
          <w:tcPr>
            <w:tcW w:w="1141" w:type="dxa"/>
            <w:shd w:val="clear" w:color="auto" w:fill="auto"/>
            <w:vAlign w:val="center"/>
          </w:tcPr>
          <w:p w14:paraId="3947EE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237</w:t>
            </w:r>
          </w:p>
        </w:tc>
        <w:tc>
          <w:tcPr>
            <w:tcW w:w="1179" w:type="dxa"/>
            <w:shd w:val="clear" w:color="auto" w:fill="auto"/>
            <w:vAlign w:val="center"/>
          </w:tcPr>
          <w:p w14:paraId="178839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247</w:t>
            </w:r>
          </w:p>
        </w:tc>
        <w:tc>
          <w:tcPr>
            <w:tcW w:w="1270" w:type="dxa"/>
            <w:shd w:val="clear" w:color="auto" w:fill="auto"/>
            <w:vAlign w:val="center"/>
          </w:tcPr>
          <w:p w14:paraId="601CE7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308</w:t>
            </w:r>
          </w:p>
        </w:tc>
        <w:tc>
          <w:tcPr>
            <w:tcW w:w="1291" w:type="dxa"/>
            <w:shd w:val="clear" w:color="auto" w:fill="auto"/>
            <w:vAlign w:val="center"/>
          </w:tcPr>
          <w:p w14:paraId="4FF378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282</w:t>
            </w:r>
          </w:p>
        </w:tc>
      </w:tr>
      <w:tr w:rsidR="0081399B" w:rsidRPr="008207E0" w14:paraId="5E920573" w14:textId="77777777" w:rsidTr="00E1388A">
        <w:trPr>
          <w:trHeight w:val="180"/>
        </w:trPr>
        <w:tc>
          <w:tcPr>
            <w:tcW w:w="540" w:type="dxa"/>
            <w:vMerge/>
            <w:shd w:val="clear" w:color="auto" w:fill="auto"/>
            <w:vAlign w:val="center"/>
          </w:tcPr>
          <w:p w14:paraId="72BD28C8"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5DD267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40" w:type="dxa"/>
            <w:shd w:val="clear" w:color="auto" w:fill="auto"/>
            <w:vAlign w:val="center"/>
          </w:tcPr>
          <w:p w14:paraId="6BE075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282</w:t>
            </w:r>
          </w:p>
        </w:tc>
        <w:tc>
          <w:tcPr>
            <w:tcW w:w="1163" w:type="dxa"/>
            <w:shd w:val="clear" w:color="auto" w:fill="auto"/>
            <w:vAlign w:val="center"/>
          </w:tcPr>
          <w:p w14:paraId="1CFA0A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245</w:t>
            </w:r>
          </w:p>
        </w:tc>
        <w:tc>
          <w:tcPr>
            <w:tcW w:w="1118" w:type="dxa"/>
            <w:shd w:val="clear" w:color="auto" w:fill="auto"/>
            <w:vAlign w:val="center"/>
          </w:tcPr>
          <w:p w14:paraId="3F66C5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316</w:t>
            </w:r>
          </w:p>
        </w:tc>
        <w:tc>
          <w:tcPr>
            <w:tcW w:w="1141" w:type="dxa"/>
            <w:shd w:val="clear" w:color="auto" w:fill="auto"/>
            <w:vAlign w:val="center"/>
          </w:tcPr>
          <w:p w14:paraId="64BF6A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274</w:t>
            </w:r>
          </w:p>
        </w:tc>
        <w:tc>
          <w:tcPr>
            <w:tcW w:w="1179" w:type="dxa"/>
            <w:shd w:val="clear" w:color="auto" w:fill="auto"/>
            <w:vAlign w:val="center"/>
          </w:tcPr>
          <w:p w14:paraId="1E5CAB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287</w:t>
            </w:r>
          </w:p>
        </w:tc>
        <w:tc>
          <w:tcPr>
            <w:tcW w:w="1270" w:type="dxa"/>
            <w:shd w:val="clear" w:color="auto" w:fill="auto"/>
            <w:vAlign w:val="center"/>
          </w:tcPr>
          <w:p w14:paraId="64230D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356</w:t>
            </w:r>
          </w:p>
        </w:tc>
        <w:tc>
          <w:tcPr>
            <w:tcW w:w="1291" w:type="dxa"/>
            <w:shd w:val="clear" w:color="auto" w:fill="auto"/>
            <w:vAlign w:val="center"/>
          </w:tcPr>
          <w:p w14:paraId="2FBC1C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327</w:t>
            </w:r>
          </w:p>
        </w:tc>
      </w:tr>
      <w:tr w:rsidR="0081399B" w:rsidRPr="008207E0" w14:paraId="2FDA26E0" w14:textId="77777777" w:rsidTr="00E1388A">
        <w:trPr>
          <w:trHeight w:val="180"/>
        </w:trPr>
        <w:tc>
          <w:tcPr>
            <w:tcW w:w="540" w:type="dxa"/>
            <w:vMerge/>
            <w:shd w:val="clear" w:color="auto" w:fill="auto"/>
            <w:vAlign w:val="center"/>
          </w:tcPr>
          <w:p w14:paraId="22E7E678"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35814D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140" w:type="dxa"/>
            <w:shd w:val="clear" w:color="auto" w:fill="auto"/>
            <w:vAlign w:val="center"/>
          </w:tcPr>
          <w:p w14:paraId="3C8071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322</w:t>
            </w:r>
          </w:p>
        </w:tc>
        <w:tc>
          <w:tcPr>
            <w:tcW w:w="1163" w:type="dxa"/>
            <w:shd w:val="clear" w:color="auto" w:fill="auto"/>
            <w:vAlign w:val="center"/>
          </w:tcPr>
          <w:p w14:paraId="26818C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280</w:t>
            </w:r>
          </w:p>
        </w:tc>
        <w:tc>
          <w:tcPr>
            <w:tcW w:w="1118" w:type="dxa"/>
            <w:shd w:val="clear" w:color="auto" w:fill="auto"/>
            <w:vAlign w:val="center"/>
          </w:tcPr>
          <w:p w14:paraId="52EF78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363</w:t>
            </w:r>
          </w:p>
        </w:tc>
        <w:tc>
          <w:tcPr>
            <w:tcW w:w="1141" w:type="dxa"/>
            <w:shd w:val="clear" w:color="auto" w:fill="auto"/>
            <w:vAlign w:val="center"/>
          </w:tcPr>
          <w:p w14:paraId="47FFF7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179" w:type="dxa"/>
            <w:shd w:val="clear" w:color="auto" w:fill="auto"/>
            <w:vAlign w:val="center"/>
          </w:tcPr>
          <w:p w14:paraId="41C56D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330</w:t>
            </w:r>
          </w:p>
        </w:tc>
        <w:tc>
          <w:tcPr>
            <w:tcW w:w="1270" w:type="dxa"/>
            <w:shd w:val="clear" w:color="auto" w:fill="auto"/>
            <w:vAlign w:val="center"/>
          </w:tcPr>
          <w:p w14:paraId="4E0180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407</w:t>
            </w:r>
          </w:p>
        </w:tc>
        <w:tc>
          <w:tcPr>
            <w:tcW w:w="1291" w:type="dxa"/>
            <w:shd w:val="clear" w:color="auto" w:fill="auto"/>
            <w:vAlign w:val="center"/>
          </w:tcPr>
          <w:p w14:paraId="2AAC52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376</w:t>
            </w:r>
          </w:p>
        </w:tc>
      </w:tr>
      <w:tr w:rsidR="0081399B" w:rsidRPr="008207E0" w14:paraId="6DA4A103" w14:textId="77777777" w:rsidTr="00E1388A">
        <w:trPr>
          <w:trHeight w:val="180"/>
        </w:trPr>
        <w:tc>
          <w:tcPr>
            <w:tcW w:w="540" w:type="dxa"/>
            <w:vMerge/>
            <w:shd w:val="clear" w:color="auto" w:fill="auto"/>
            <w:vAlign w:val="center"/>
          </w:tcPr>
          <w:p w14:paraId="5F1229A1"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56D3DF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140" w:type="dxa"/>
            <w:shd w:val="clear" w:color="auto" w:fill="auto"/>
            <w:vAlign w:val="center"/>
          </w:tcPr>
          <w:p w14:paraId="19340A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380</w:t>
            </w:r>
          </w:p>
        </w:tc>
        <w:tc>
          <w:tcPr>
            <w:tcW w:w="1163" w:type="dxa"/>
            <w:shd w:val="clear" w:color="auto" w:fill="auto"/>
            <w:vAlign w:val="center"/>
          </w:tcPr>
          <w:p w14:paraId="7C8F27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330</w:t>
            </w:r>
          </w:p>
        </w:tc>
        <w:tc>
          <w:tcPr>
            <w:tcW w:w="1118" w:type="dxa"/>
            <w:shd w:val="clear" w:color="auto" w:fill="auto"/>
            <w:vAlign w:val="center"/>
          </w:tcPr>
          <w:p w14:paraId="1AEB28D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430</w:t>
            </w:r>
          </w:p>
        </w:tc>
        <w:tc>
          <w:tcPr>
            <w:tcW w:w="1141" w:type="dxa"/>
            <w:shd w:val="clear" w:color="auto" w:fill="auto"/>
            <w:vAlign w:val="center"/>
          </w:tcPr>
          <w:p w14:paraId="4A8AF47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375</w:t>
            </w:r>
          </w:p>
        </w:tc>
        <w:tc>
          <w:tcPr>
            <w:tcW w:w="1179" w:type="dxa"/>
            <w:shd w:val="clear" w:color="auto" w:fill="auto"/>
            <w:vAlign w:val="center"/>
          </w:tcPr>
          <w:p w14:paraId="4FD10E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392</w:t>
            </w:r>
          </w:p>
        </w:tc>
        <w:tc>
          <w:tcPr>
            <w:tcW w:w="1270" w:type="dxa"/>
            <w:shd w:val="clear" w:color="auto" w:fill="auto"/>
            <w:vAlign w:val="center"/>
          </w:tcPr>
          <w:p w14:paraId="2220C1C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482</w:t>
            </w:r>
          </w:p>
        </w:tc>
        <w:tc>
          <w:tcPr>
            <w:tcW w:w="1291" w:type="dxa"/>
            <w:shd w:val="clear" w:color="auto" w:fill="auto"/>
            <w:vAlign w:val="center"/>
          </w:tcPr>
          <w:p w14:paraId="5DB7C2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447</w:t>
            </w:r>
          </w:p>
        </w:tc>
      </w:tr>
      <w:tr w:rsidR="0081399B" w:rsidRPr="008207E0" w14:paraId="4BF4568F" w14:textId="77777777" w:rsidTr="00E1388A">
        <w:trPr>
          <w:trHeight w:val="180"/>
        </w:trPr>
        <w:tc>
          <w:tcPr>
            <w:tcW w:w="540" w:type="dxa"/>
            <w:vMerge/>
            <w:shd w:val="clear" w:color="auto" w:fill="auto"/>
            <w:vAlign w:val="center"/>
          </w:tcPr>
          <w:p w14:paraId="5FC1E906"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2D156B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140" w:type="dxa"/>
            <w:shd w:val="clear" w:color="auto" w:fill="auto"/>
            <w:vAlign w:val="center"/>
          </w:tcPr>
          <w:p w14:paraId="29CE37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439</w:t>
            </w:r>
          </w:p>
        </w:tc>
        <w:tc>
          <w:tcPr>
            <w:tcW w:w="1163" w:type="dxa"/>
            <w:shd w:val="clear" w:color="auto" w:fill="auto"/>
            <w:vAlign w:val="center"/>
          </w:tcPr>
          <w:p w14:paraId="6724F5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381</w:t>
            </w:r>
          </w:p>
        </w:tc>
        <w:tc>
          <w:tcPr>
            <w:tcW w:w="1118" w:type="dxa"/>
            <w:shd w:val="clear" w:color="auto" w:fill="auto"/>
            <w:vAlign w:val="center"/>
          </w:tcPr>
          <w:p w14:paraId="0FDEAE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497</w:t>
            </w:r>
          </w:p>
        </w:tc>
        <w:tc>
          <w:tcPr>
            <w:tcW w:w="1141" w:type="dxa"/>
            <w:shd w:val="clear" w:color="auto" w:fill="auto"/>
            <w:vAlign w:val="center"/>
          </w:tcPr>
          <w:p w14:paraId="6CDAD3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434</w:t>
            </w:r>
          </w:p>
        </w:tc>
        <w:tc>
          <w:tcPr>
            <w:tcW w:w="1179" w:type="dxa"/>
            <w:shd w:val="clear" w:color="auto" w:fill="auto"/>
            <w:vAlign w:val="center"/>
          </w:tcPr>
          <w:p w14:paraId="21E726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455</w:t>
            </w:r>
          </w:p>
        </w:tc>
        <w:tc>
          <w:tcPr>
            <w:tcW w:w="1270" w:type="dxa"/>
            <w:shd w:val="clear" w:color="auto" w:fill="auto"/>
            <w:vAlign w:val="center"/>
          </w:tcPr>
          <w:p w14:paraId="3BB903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557</w:t>
            </w:r>
          </w:p>
        </w:tc>
        <w:tc>
          <w:tcPr>
            <w:tcW w:w="1291" w:type="dxa"/>
            <w:shd w:val="clear" w:color="auto" w:fill="auto"/>
            <w:vAlign w:val="center"/>
          </w:tcPr>
          <w:p w14:paraId="43C732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519</w:t>
            </w:r>
          </w:p>
        </w:tc>
      </w:tr>
      <w:tr w:rsidR="0081399B" w:rsidRPr="008207E0" w14:paraId="3BBE841F" w14:textId="77777777" w:rsidTr="00E1388A">
        <w:trPr>
          <w:trHeight w:val="180"/>
        </w:trPr>
        <w:tc>
          <w:tcPr>
            <w:tcW w:w="540" w:type="dxa"/>
            <w:vMerge/>
            <w:shd w:val="clear" w:color="auto" w:fill="auto"/>
            <w:vAlign w:val="center"/>
          </w:tcPr>
          <w:p w14:paraId="77A98A5B"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3E2DC0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40" w:type="dxa"/>
            <w:shd w:val="clear" w:color="auto" w:fill="auto"/>
            <w:vAlign w:val="center"/>
          </w:tcPr>
          <w:p w14:paraId="7C31F5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63" w:type="dxa"/>
            <w:shd w:val="clear" w:color="auto" w:fill="auto"/>
            <w:vAlign w:val="center"/>
          </w:tcPr>
          <w:p w14:paraId="23B2A4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8" w:type="dxa"/>
            <w:shd w:val="clear" w:color="auto" w:fill="auto"/>
            <w:vAlign w:val="center"/>
          </w:tcPr>
          <w:p w14:paraId="17688A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600</w:t>
            </w:r>
          </w:p>
        </w:tc>
        <w:tc>
          <w:tcPr>
            <w:tcW w:w="1141" w:type="dxa"/>
            <w:shd w:val="clear" w:color="auto" w:fill="auto"/>
            <w:vAlign w:val="center"/>
          </w:tcPr>
          <w:p w14:paraId="20892A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526</w:t>
            </w:r>
          </w:p>
        </w:tc>
        <w:tc>
          <w:tcPr>
            <w:tcW w:w="1179" w:type="dxa"/>
            <w:shd w:val="clear" w:color="auto" w:fill="auto"/>
            <w:vAlign w:val="center"/>
          </w:tcPr>
          <w:p w14:paraId="4926AD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552</w:t>
            </w:r>
          </w:p>
        </w:tc>
        <w:tc>
          <w:tcPr>
            <w:tcW w:w="1270" w:type="dxa"/>
            <w:shd w:val="clear" w:color="auto" w:fill="auto"/>
            <w:vAlign w:val="center"/>
          </w:tcPr>
          <w:p w14:paraId="6BDC94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671</w:t>
            </w:r>
          </w:p>
        </w:tc>
        <w:tc>
          <w:tcPr>
            <w:tcW w:w="1291" w:type="dxa"/>
            <w:shd w:val="clear" w:color="auto" w:fill="auto"/>
            <w:vAlign w:val="center"/>
          </w:tcPr>
          <w:p w14:paraId="083D89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629</w:t>
            </w:r>
          </w:p>
        </w:tc>
      </w:tr>
      <w:tr w:rsidR="0081399B" w:rsidRPr="008207E0" w14:paraId="6D9B6CF6" w14:textId="77777777" w:rsidTr="00E1388A">
        <w:trPr>
          <w:trHeight w:val="180"/>
        </w:trPr>
        <w:tc>
          <w:tcPr>
            <w:tcW w:w="540" w:type="dxa"/>
            <w:vMerge/>
            <w:shd w:val="clear" w:color="auto" w:fill="auto"/>
            <w:vAlign w:val="center"/>
          </w:tcPr>
          <w:p w14:paraId="16DF640B"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130DB8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140" w:type="dxa"/>
            <w:shd w:val="clear" w:color="auto" w:fill="auto"/>
            <w:vAlign w:val="center"/>
          </w:tcPr>
          <w:p w14:paraId="105CFA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63" w:type="dxa"/>
            <w:shd w:val="clear" w:color="auto" w:fill="auto"/>
            <w:vAlign w:val="center"/>
          </w:tcPr>
          <w:p w14:paraId="59F9D2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8" w:type="dxa"/>
            <w:shd w:val="clear" w:color="auto" w:fill="auto"/>
            <w:vAlign w:val="center"/>
          </w:tcPr>
          <w:p w14:paraId="6007A3C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694</w:t>
            </w:r>
          </w:p>
        </w:tc>
        <w:tc>
          <w:tcPr>
            <w:tcW w:w="1141" w:type="dxa"/>
            <w:shd w:val="clear" w:color="auto" w:fill="auto"/>
            <w:vAlign w:val="center"/>
          </w:tcPr>
          <w:p w14:paraId="202213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610</w:t>
            </w:r>
          </w:p>
        </w:tc>
        <w:tc>
          <w:tcPr>
            <w:tcW w:w="1179" w:type="dxa"/>
            <w:shd w:val="clear" w:color="auto" w:fill="auto"/>
            <w:vAlign w:val="center"/>
          </w:tcPr>
          <w:p w14:paraId="566186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640</w:t>
            </w:r>
          </w:p>
        </w:tc>
        <w:tc>
          <w:tcPr>
            <w:tcW w:w="1270" w:type="dxa"/>
            <w:shd w:val="clear" w:color="auto" w:fill="auto"/>
            <w:vAlign w:val="center"/>
          </w:tcPr>
          <w:p w14:paraId="767ADE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775</w:t>
            </w:r>
          </w:p>
        </w:tc>
        <w:tc>
          <w:tcPr>
            <w:tcW w:w="1291" w:type="dxa"/>
            <w:shd w:val="clear" w:color="auto" w:fill="auto"/>
            <w:vAlign w:val="center"/>
          </w:tcPr>
          <w:p w14:paraId="62C9AA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730</w:t>
            </w:r>
          </w:p>
        </w:tc>
      </w:tr>
      <w:tr w:rsidR="0081399B" w:rsidRPr="008207E0" w14:paraId="03716783" w14:textId="77777777" w:rsidTr="00E1388A">
        <w:trPr>
          <w:trHeight w:val="180"/>
        </w:trPr>
        <w:tc>
          <w:tcPr>
            <w:tcW w:w="540" w:type="dxa"/>
            <w:vMerge/>
            <w:shd w:val="clear" w:color="auto" w:fill="auto"/>
            <w:vAlign w:val="center"/>
          </w:tcPr>
          <w:p w14:paraId="7EB00C01" w14:textId="77777777" w:rsidR="0081399B" w:rsidRPr="008207E0" w:rsidRDefault="0081399B" w:rsidP="00150154">
            <w:pPr>
              <w:widowControl w:val="0"/>
              <w:spacing w:line="252" w:lineRule="auto"/>
              <w:jc w:val="center"/>
              <w:rPr>
                <w:rFonts w:eastAsia="Calibri" w:cs="Arial"/>
                <w:b/>
                <w:kern w:val="0"/>
                <w:szCs w:val="24"/>
              </w:rPr>
            </w:pPr>
          </w:p>
        </w:tc>
        <w:tc>
          <w:tcPr>
            <w:tcW w:w="794" w:type="dxa"/>
            <w:shd w:val="clear" w:color="auto" w:fill="auto"/>
            <w:vAlign w:val="center"/>
          </w:tcPr>
          <w:p w14:paraId="42C97F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140" w:type="dxa"/>
            <w:shd w:val="clear" w:color="auto" w:fill="auto"/>
            <w:vAlign w:val="center"/>
          </w:tcPr>
          <w:p w14:paraId="47244C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63" w:type="dxa"/>
            <w:shd w:val="clear" w:color="auto" w:fill="auto"/>
            <w:vAlign w:val="center"/>
          </w:tcPr>
          <w:p w14:paraId="5688CA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8" w:type="dxa"/>
            <w:shd w:val="clear" w:color="auto" w:fill="auto"/>
            <w:vAlign w:val="center"/>
          </w:tcPr>
          <w:p w14:paraId="58C9B1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808</w:t>
            </w:r>
          </w:p>
        </w:tc>
        <w:tc>
          <w:tcPr>
            <w:tcW w:w="1141" w:type="dxa"/>
            <w:shd w:val="clear" w:color="auto" w:fill="auto"/>
            <w:vAlign w:val="center"/>
          </w:tcPr>
          <w:p w14:paraId="4CA78A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711</w:t>
            </w:r>
          </w:p>
        </w:tc>
        <w:tc>
          <w:tcPr>
            <w:tcW w:w="1179" w:type="dxa"/>
            <w:shd w:val="clear" w:color="auto" w:fill="auto"/>
            <w:vAlign w:val="center"/>
          </w:tcPr>
          <w:p w14:paraId="5267A8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746</w:t>
            </w:r>
          </w:p>
        </w:tc>
        <w:tc>
          <w:tcPr>
            <w:tcW w:w="1270" w:type="dxa"/>
            <w:shd w:val="clear" w:color="auto" w:fill="auto"/>
            <w:vAlign w:val="center"/>
          </w:tcPr>
          <w:p w14:paraId="6DC0D4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291" w:type="dxa"/>
            <w:shd w:val="clear" w:color="auto" w:fill="auto"/>
            <w:vAlign w:val="center"/>
          </w:tcPr>
          <w:p w14:paraId="19A5A9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852</w:t>
            </w:r>
          </w:p>
        </w:tc>
      </w:tr>
    </w:tbl>
    <w:p w14:paraId="309CCE3A" w14:textId="7A4C93D5" w:rsidR="0081399B" w:rsidRPr="00490CFE" w:rsidRDefault="0081399B" w:rsidP="00490CFE">
      <w:pPr>
        <w:pStyle w:val="BodyText10"/>
        <w:widowControl w:val="0"/>
        <w:spacing w:before="120" w:after="120" w:line="252" w:lineRule="auto"/>
        <w:contextualSpacing/>
        <w:rPr>
          <w:rFonts w:cs="Arial"/>
          <w:szCs w:val="24"/>
        </w:rPr>
      </w:pPr>
      <w:r w:rsidRPr="00490CFE">
        <w:rPr>
          <w:rFonts w:cs="Arial"/>
          <w:szCs w:val="24"/>
        </w:rPr>
        <w:t xml:space="preserve">GHI CHÚ: </w:t>
      </w:r>
      <w:r w:rsidR="00490CFE">
        <w:rPr>
          <w:rFonts w:cs="Arial"/>
          <w:szCs w:val="24"/>
        </w:rPr>
        <w:tab/>
      </w:r>
      <w:r w:rsidRPr="00490CFE">
        <w:rPr>
          <w:rFonts w:cs="Arial"/>
          <w:szCs w:val="24"/>
        </w:rPr>
        <w:t xml:space="preserve">- Nhiệt độ làm việc của lõi: Cách điện PVC: 70 </w:t>
      </w:r>
      <w:r w:rsidRPr="00490CFE">
        <w:rPr>
          <w:rFonts w:cs="Arial"/>
          <w:szCs w:val="24"/>
          <w:vertAlign w:val="superscript"/>
        </w:rPr>
        <w:t>o</w:t>
      </w:r>
      <w:r w:rsidRPr="00490CFE">
        <w:rPr>
          <w:rFonts w:cs="Arial"/>
          <w:szCs w:val="24"/>
        </w:rPr>
        <w:t>C</w:t>
      </w:r>
    </w:p>
    <w:p w14:paraId="0AA06569" w14:textId="77777777" w:rsidR="0081399B" w:rsidRPr="00490CFE" w:rsidRDefault="0081399B" w:rsidP="00490CFE">
      <w:pPr>
        <w:pStyle w:val="BodyText10"/>
        <w:widowControl w:val="0"/>
        <w:spacing w:before="120" w:after="120" w:line="252" w:lineRule="auto"/>
        <w:ind w:left="720" w:firstLine="720"/>
        <w:contextualSpacing/>
        <w:rPr>
          <w:rFonts w:cs="Arial"/>
          <w:szCs w:val="24"/>
        </w:rPr>
      </w:pPr>
      <w:r w:rsidRPr="00490CFE">
        <w:rPr>
          <w:rFonts w:cs="Arial"/>
          <w:szCs w:val="24"/>
        </w:rPr>
        <w:t xml:space="preserve">- Nhiệt độ môi trường: Trong không khí: 30 </w:t>
      </w:r>
      <w:r w:rsidRPr="00490CFE">
        <w:rPr>
          <w:rFonts w:cs="Arial"/>
          <w:szCs w:val="24"/>
          <w:vertAlign w:val="superscript"/>
        </w:rPr>
        <w:t>o</w:t>
      </w:r>
      <w:r w:rsidRPr="00490CFE">
        <w:rPr>
          <w:rFonts w:cs="Arial"/>
          <w:szCs w:val="24"/>
        </w:rPr>
        <w:t xml:space="preserve">C, trong đất: 20 </w:t>
      </w:r>
      <w:r w:rsidRPr="00490CFE">
        <w:rPr>
          <w:rFonts w:cs="Arial"/>
          <w:szCs w:val="24"/>
          <w:vertAlign w:val="superscript"/>
        </w:rPr>
        <w:t>o</w:t>
      </w:r>
      <w:r w:rsidRPr="00490CFE">
        <w:rPr>
          <w:rFonts w:cs="Arial"/>
          <w:szCs w:val="24"/>
        </w:rPr>
        <w:t>C</w:t>
      </w:r>
    </w:p>
    <w:p w14:paraId="465F148F" w14:textId="77777777" w:rsidR="0081399B" w:rsidRPr="00490CFE" w:rsidRDefault="0081399B" w:rsidP="00490CFE">
      <w:pPr>
        <w:pStyle w:val="BodyText10"/>
        <w:widowControl w:val="0"/>
        <w:spacing w:before="120" w:after="120" w:line="252" w:lineRule="auto"/>
        <w:ind w:left="720" w:firstLine="720"/>
        <w:contextualSpacing/>
        <w:rPr>
          <w:rFonts w:cs="Arial"/>
          <w:szCs w:val="24"/>
        </w:rPr>
      </w:pPr>
      <w:r w:rsidRPr="00490CFE">
        <w:rPr>
          <w:rFonts w:cs="Arial"/>
          <w:szCs w:val="24"/>
        </w:rPr>
        <w:t>- Độ chôn sâu: -0,8 m</w:t>
      </w:r>
    </w:p>
    <w:p w14:paraId="48A47A41" w14:textId="77777777" w:rsidR="0081399B" w:rsidRPr="00490CFE" w:rsidRDefault="0081399B" w:rsidP="00490CFE">
      <w:pPr>
        <w:pStyle w:val="BodyText10"/>
        <w:widowControl w:val="0"/>
        <w:spacing w:before="120" w:after="120" w:line="252" w:lineRule="auto"/>
        <w:ind w:left="720" w:firstLine="720"/>
        <w:contextualSpacing/>
        <w:rPr>
          <w:rFonts w:cs="Arial"/>
          <w:szCs w:val="24"/>
        </w:rPr>
      </w:pPr>
      <w:r w:rsidRPr="00490CFE">
        <w:rPr>
          <w:rFonts w:cs="Arial"/>
          <w:szCs w:val="24"/>
        </w:rPr>
        <w:t xml:space="preserve">- Nhiệt trở suất của đất: 1,5 K.m/W;  </w:t>
      </w:r>
    </w:p>
    <w:p w14:paraId="68F2F451" w14:textId="77777777" w:rsidR="0081399B" w:rsidRPr="00490CFE" w:rsidRDefault="0081399B" w:rsidP="00490CFE">
      <w:pPr>
        <w:pStyle w:val="BodyText10"/>
        <w:widowControl w:val="0"/>
        <w:spacing w:before="120" w:after="120" w:line="252" w:lineRule="auto"/>
        <w:ind w:left="720" w:firstLine="720"/>
        <w:contextualSpacing/>
        <w:rPr>
          <w:rFonts w:cs="Arial"/>
          <w:szCs w:val="24"/>
        </w:rPr>
      </w:pPr>
      <w:r w:rsidRPr="00490CFE">
        <w:rPr>
          <w:rFonts w:cs="Arial"/>
          <w:szCs w:val="24"/>
        </w:rPr>
        <w:t>- Nhiệt trở suất của đất quanh ống: 1,2 K.m/W</w:t>
      </w:r>
    </w:p>
    <w:p w14:paraId="4B93A60F" w14:textId="5BFC4D38" w:rsidR="0081399B" w:rsidRPr="008207E0" w:rsidRDefault="0081399B" w:rsidP="00150154">
      <w:pPr>
        <w:widowControl w:val="0"/>
        <w:spacing w:line="252" w:lineRule="auto"/>
        <w:jc w:val="center"/>
        <w:rPr>
          <w:rFonts w:cs="Arial"/>
          <w:szCs w:val="24"/>
        </w:rPr>
      </w:pPr>
      <w:r w:rsidRPr="008207E0">
        <w:rPr>
          <w:rFonts w:cs="Arial"/>
          <w:szCs w:val="24"/>
        </w:rPr>
        <w:br w:type="page"/>
      </w:r>
      <w:r w:rsidRPr="008207E0">
        <w:rPr>
          <w:rFonts w:cs="Arial"/>
          <w:b/>
          <w:szCs w:val="24"/>
          <w:lang w:val="vi-VN"/>
        </w:rPr>
        <w:lastRenderedPageBreak/>
        <w:t xml:space="preserve">Bảng </w:t>
      </w:r>
      <w:r w:rsidR="00216937" w:rsidRPr="008207E0">
        <w:rPr>
          <w:rFonts w:cs="Arial"/>
          <w:b/>
          <w:szCs w:val="24"/>
        </w:rPr>
        <w:t>G.5</w:t>
      </w:r>
      <w:r w:rsidRPr="008207E0">
        <w:rPr>
          <w:rFonts w:cs="Arial"/>
          <w:b/>
          <w:szCs w:val="24"/>
          <w:lang w:val="vi-VN"/>
        </w:rPr>
        <w:t>: Dòng điện lâu dài cho phép của cáp hạ áp cách điện XLPE</w:t>
      </w:r>
    </w:p>
    <w:tbl>
      <w:tblPr>
        <w:tblW w:w="94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791"/>
        <w:gridCol w:w="1131"/>
        <w:gridCol w:w="1050"/>
        <w:gridCol w:w="1246"/>
        <w:gridCol w:w="1132"/>
        <w:gridCol w:w="1171"/>
        <w:gridCol w:w="1117"/>
        <w:gridCol w:w="1281"/>
      </w:tblGrid>
      <w:tr w:rsidR="0081399B" w:rsidRPr="008207E0" w14:paraId="411561F9" w14:textId="77777777" w:rsidTr="00E1388A">
        <w:trPr>
          <w:trHeight w:val="180"/>
        </w:trPr>
        <w:tc>
          <w:tcPr>
            <w:tcW w:w="1329" w:type="dxa"/>
            <w:gridSpan w:val="2"/>
            <w:vMerge w:val="restart"/>
            <w:shd w:val="clear" w:color="auto" w:fill="auto"/>
          </w:tcPr>
          <w:p w14:paraId="7A567718" w14:textId="77777777" w:rsidR="0081399B" w:rsidRPr="008207E0" w:rsidRDefault="0081399B" w:rsidP="00150154">
            <w:pPr>
              <w:widowControl w:val="0"/>
              <w:spacing w:line="252" w:lineRule="auto"/>
              <w:jc w:val="center"/>
              <w:rPr>
                <w:rFonts w:eastAsia="Calibri" w:cs="Arial"/>
                <w:kern w:val="0"/>
                <w:szCs w:val="24"/>
              </w:rPr>
            </w:pPr>
          </w:p>
          <w:p w14:paraId="6223D84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 dây dẫn</w:t>
            </w:r>
          </w:p>
          <w:p w14:paraId="142C8EF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và</w:t>
            </w:r>
          </w:p>
          <w:p w14:paraId="0C760AB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chủng loại dây dẫn</w:t>
            </w:r>
          </w:p>
        </w:tc>
        <w:tc>
          <w:tcPr>
            <w:tcW w:w="8128" w:type="dxa"/>
            <w:gridSpan w:val="7"/>
            <w:shd w:val="clear" w:color="auto" w:fill="auto"/>
          </w:tcPr>
          <w:p w14:paraId="278554D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Phương pháp lắp đặt</w:t>
            </w:r>
          </w:p>
        </w:tc>
      </w:tr>
      <w:tr w:rsidR="0081399B" w:rsidRPr="008207E0" w14:paraId="47DB76A2" w14:textId="77777777" w:rsidTr="00E1388A">
        <w:trPr>
          <w:trHeight w:val="180"/>
        </w:trPr>
        <w:tc>
          <w:tcPr>
            <w:tcW w:w="1329" w:type="dxa"/>
            <w:gridSpan w:val="2"/>
            <w:vMerge/>
            <w:shd w:val="clear" w:color="auto" w:fill="auto"/>
          </w:tcPr>
          <w:p w14:paraId="6C5C766E" w14:textId="77777777" w:rsidR="0081399B" w:rsidRPr="008207E0" w:rsidRDefault="0081399B" w:rsidP="00150154">
            <w:pPr>
              <w:widowControl w:val="0"/>
              <w:spacing w:line="252" w:lineRule="auto"/>
              <w:rPr>
                <w:rFonts w:eastAsia="Calibri" w:cs="Arial"/>
                <w:kern w:val="0"/>
                <w:szCs w:val="24"/>
              </w:rPr>
            </w:pPr>
          </w:p>
        </w:tc>
        <w:tc>
          <w:tcPr>
            <w:tcW w:w="1131" w:type="dxa"/>
            <w:shd w:val="clear" w:color="auto" w:fill="auto"/>
          </w:tcPr>
          <w:p w14:paraId="3238462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Cáp </w:t>
            </w:r>
          </w:p>
          <w:p w14:paraId="33E8517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 lõi</w:t>
            </w:r>
          </w:p>
        </w:tc>
        <w:tc>
          <w:tcPr>
            <w:tcW w:w="1050" w:type="dxa"/>
            <w:shd w:val="clear" w:color="auto" w:fill="auto"/>
          </w:tcPr>
          <w:p w14:paraId="7289E90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w:t>
            </w:r>
          </w:p>
          <w:p w14:paraId="2FBE284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 lõi</w:t>
            </w:r>
          </w:p>
        </w:tc>
        <w:tc>
          <w:tcPr>
            <w:tcW w:w="1246" w:type="dxa"/>
            <w:shd w:val="clear" w:color="auto" w:fill="auto"/>
          </w:tcPr>
          <w:p w14:paraId="2D1C318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Bố trí </w:t>
            </w:r>
          </w:p>
          <w:p w14:paraId="2DA55DB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sát nhau</w:t>
            </w:r>
          </w:p>
        </w:tc>
        <w:tc>
          <w:tcPr>
            <w:tcW w:w="1132" w:type="dxa"/>
            <w:shd w:val="clear" w:color="auto" w:fill="auto"/>
          </w:tcPr>
          <w:p w14:paraId="3C09F70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Bố trí   tam giác</w:t>
            </w:r>
          </w:p>
        </w:tc>
        <w:tc>
          <w:tcPr>
            <w:tcW w:w="1171" w:type="dxa"/>
            <w:shd w:val="clear" w:color="auto" w:fill="auto"/>
          </w:tcPr>
          <w:p w14:paraId="65557E9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Bố trí    sát nhau</w:t>
            </w:r>
          </w:p>
        </w:tc>
        <w:tc>
          <w:tcPr>
            <w:tcW w:w="1117" w:type="dxa"/>
            <w:shd w:val="clear" w:color="auto" w:fill="auto"/>
          </w:tcPr>
          <w:p w14:paraId="1BE6143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Bố trí ngang</w:t>
            </w:r>
          </w:p>
        </w:tc>
        <w:tc>
          <w:tcPr>
            <w:tcW w:w="1281" w:type="dxa"/>
            <w:shd w:val="clear" w:color="auto" w:fill="auto"/>
          </w:tcPr>
          <w:p w14:paraId="64A14B2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Bố trí </w:t>
            </w:r>
          </w:p>
          <w:p w14:paraId="1ACD0F9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dọc</w:t>
            </w:r>
          </w:p>
        </w:tc>
      </w:tr>
      <w:tr w:rsidR="0081399B" w:rsidRPr="008207E0" w14:paraId="4ABEB7F6" w14:textId="77777777" w:rsidTr="00E1388A">
        <w:trPr>
          <w:trHeight w:val="180"/>
        </w:trPr>
        <w:tc>
          <w:tcPr>
            <w:tcW w:w="1329" w:type="dxa"/>
            <w:gridSpan w:val="2"/>
            <w:vMerge/>
            <w:shd w:val="clear" w:color="auto" w:fill="auto"/>
          </w:tcPr>
          <w:p w14:paraId="496304D6" w14:textId="77777777" w:rsidR="0081399B" w:rsidRPr="008207E0" w:rsidRDefault="0081399B" w:rsidP="00150154">
            <w:pPr>
              <w:widowControl w:val="0"/>
              <w:spacing w:line="252" w:lineRule="auto"/>
              <w:rPr>
                <w:rFonts w:eastAsia="Calibri" w:cs="Arial"/>
                <w:b/>
                <w:kern w:val="0"/>
                <w:szCs w:val="24"/>
              </w:rPr>
            </w:pPr>
          </w:p>
        </w:tc>
        <w:tc>
          <w:tcPr>
            <w:tcW w:w="1131" w:type="dxa"/>
            <w:shd w:val="clear" w:color="auto" w:fill="auto"/>
          </w:tcPr>
          <w:p w14:paraId="76BD535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787AAF42" wp14:editId="7EFDA3E9">
                  <wp:extent cx="276225" cy="396875"/>
                  <wp:effectExtent l="0" t="0" r="0" b="0"/>
                  <wp:docPr id="99" name="Picture 69" descr="A drawing of a tow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69" descr="A drawing of a tower&#10;&#10;Description automatically generated with medium confidence"/>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6225" cy="396875"/>
                          </a:xfrm>
                          <a:prstGeom prst="rect">
                            <a:avLst/>
                          </a:prstGeom>
                          <a:noFill/>
                          <a:ln>
                            <a:noFill/>
                          </a:ln>
                        </pic:spPr>
                      </pic:pic>
                    </a:graphicData>
                  </a:graphic>
                </wp:inline>
              </w:drawing>
            </w:r>
          </w:p>
          <w:p w14:paraId="58341DE1"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 </w:t>
            </w:r>
            <w:r w:rsidRPr="008207E0">
              <w:rPr>
                <w:rFonts w:eastAsia="Calibri" w:cs="Arial"/>
                <w:i/>
                <w:kern w:val="0"/>
                <w:szCs w:val="24"/>
              </w:rPr>
              <w:t>0,3xD</w:t>
            </w:r>
          </w:p>
        </w:tc>
        <w:tc>
          <w:tcPr>
            <w:tcW w:w="1050" w:type="dxa"/>
            <w:shd w:val="clear" w:color="auto" w:fill="auto"/>
          </w:tcPr>
          <w:p w14:paraId="626B2DC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13EE3B08" wp14:editId="63861CAD">
                  <wp:extent cx="293370" cy="396875"/>
                  <wp:effectExtent l="0" t="0" r="0" b="0"/>
                  <wp:docPr id="100" name="Picture 68" descr="A diagram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68" descr="A diagram of a metal structure&#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3370" cy="396875"/>
                          </a:xfrm>
                          <a:prstGeom prst="rect">
                            <a:avLst/>
                          </a:prstGeom>
                          <a:noFill/>
                          <a:ln>
                            <a:noFill/>
                          </a:ln>
                        </pic:spPr>
                      </pic:pic>
                    </a:graphicData>
                  </a:graphic>
                </wp:inline>
              </w:drawing>
            </w:r>
          </w:p>
          <w:p w14:paraId="44C75054"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 </w:t>
            </w:r>
            <w:r w:rsidRPr="008207E0">
              <w:rPr>
                <w:rFonts w:eastAsia="Calibri" w:cs="Arial"/>
                <w:i/>
                <w:kern w:val="0"/>
                <w:szCs w:val="24"/>
              </w:rPr>
              <w:t>0,3xD</w:t>
            </w:r>
          </w:p>
        </w:tc>
        <w:tc>
          <w:tcPr>
            <w:tcW w:w="1246" w:type="dxa"/>
            <w:shd w:val="clear" w:color="auto" w:fill="auto"/>
          </w:tcPr>
          <w:p w14:paraId="2D61931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0C96BA63" wp14:editId="20E34D45">
                  <wp:extent cx="310515" cy="431165"/>
                  <wp:effectExtent l="0" t="0" r="0" b="0"/>
                  <wp:docPr id="101" name="Picture 67" descr="A black and white drawing of a metal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67" descr="A black and white drawing of a metal structure&#10;&#10;Description automatically generated with medium confidence"/>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515" cy="431165"/>
                          </a:xfrm>
                          <a:prstGeom prst="rect">
                            <a:avLst/>
                          </a:prstGeom>
                          <a:noFill/>
                          <a:ln>
                            <a:noFill/>
                          </a:ln>
                        </pic:spPr>
                      </pic:pic>
                    </a:graphicData>
                  </a:graphic>
                </wp:inline>
              </w:drawing>
            </w:r>
          </w:p>
          <w:p w14:paraId="13549467"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 </w:t>
            </w:r>
            <w:r w:rsidRPr="008207E0">
              <w:rPr>
                <w:rFonts w:eastAsia="Calibri" w:cs="Arial"/>
                <w:i/>
                <w:kern w:val="0"/>
                <w:szCs w:val="24"/>
              </w:rPr>
              <w:t>D</w:t>
            </w:r>
          </w:p>
        </w:tc>
        <w:tc>
          <w:tcPr>
            <w:tcW w:w="1132" w:type="dxa"/>
            <w:shd w:val="clear" w:color="auto" w:fill="auto"/>
          </w:tcPr>
          <w:p w14:paraId="2ECDEBF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7C9F92E1" wp14:editId="46148A8A">
                  <wp:extent cx="276225" cy="431165"/>
                  <wp:effectExtent l="0" t="0" r="0" b="0"/>
                  <wp:docPr id="102" name="Picture 66" descr="A diagram of a t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66" descr="A diagram of a tower&#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6225" cy="431165"/>
                          </a:xfrm>
                          <a:prstGeom prst="rect">
                            <a:avLst/>
                          </a:prstGeom>
                          <a:noFill/>
                          <a:ln>
                            <a:noFill/>
                          </a:ln>
                        </pic:spPr>
                      </pic:pic>
                    </a:graphicData>
                  </a:graphic>
                </wp:inline>
              </w:drawing>
            </w:r>
          </w:p>
          <w:p w14:paraId="2CE32812"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 </w:t>
            </w:r>
            <w:r w:rsidRPr="008207E0">
              <w:rPr>
                <w:rFonts w:eastAsia="Calibri" w:cs="Arial"/>
                <w:i/>
                <w:kern w:val="0"/>
                <w:szCs w:val="24"/>
              </w:rPr>
              <w:t>D</w:t>
            </w:r>
          </w:p>
        </w:tc>
        <w:tc>
          <w:tcPr>
            <w:tcW w:w="1171" w:type="dxa"/>
            <w:shd w:val="clear" w:color="auto" w:fill="auto"/>
          </w:tcPr>
          <w:p w14:paraId="2185083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0097EA07" wp14:editId="7FF62480">
                  <wp:extent cx="344805" cy="431165"/>
                  <wp:effectExtent l="0" t="0" r="0" b="0"/>
                  <wp:docPr id="103" name="Picture 65" descr="A black and white image of a metal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65" descr="A black and white image of a metal structure&#10;&#10;Description automatically generated with medium confidence"/>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4805" cy="431165"/>
                          </a:xfrm>
                          <a:prstGeom prst="rect">
                            <a:avLst/>
                          </a:prstGeom>
                          <a:noFill/>
                          <a:ln>
                            <a:noFill/>
                          </a:ln>
                        </pic:spPr>
                      </pic:pic>
                    </a:graphicData>
                  </a:graphic>
                </wp:inline>
              </w:drawing>
            </w:r>
            <w:r w:rsidRPr="008207E0">
              <w:rPr>
                <w:rFonts w:eastAsia="Calibri" w:cs="Arial"/>
                <w:kern w:val="0"/>
                <w:szCs w:val="24"/>
              </w:rPr>
              <w:t xml:space="preserve">    ≥ </w:t>
            </w:r>
            <w:r w:rsidRPr="008207E0">
              <w:rPr>
                <w:rFonts w:eastAsia="Calibri" w:cs="Arial"/>
                <w:i/>
                <w:kern w:val="0"/>
                <w:szCs w:val="24"/>
              </w:rPr>
              <w:t>D</w:t>
            </w:r>
          </w:p>
        </w:tc>
        <w:tc>
          <w:tcPr>
            <w:tcW w:w="1117" w:type="dxa"/>
            <w:shd w:val="clear" w:color="auto" w:fill="auto"/>
          </w:tcPr>
          <w:p w14:paraId="0799F3D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2F83A0C2" wp14:editId="0D188014">
                  <wp:extent cx="431165" cy="440055"/>
                  <wp:effectExtent l="0" t="0" r="0" b="0"/>
                  <wp:docPr id="104" name="Picture 64" descr="A diagram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64" descr="A diagram of a metal structure&#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1165" cy="440055"/>
                          </a:xfrm>
                          <a:prstGeom prst="rect">
                            <a:avLst/>
                          </a:prstGeom>
                          <a:noFill/>
                          <a:ln>
                            <a:noFill/>
                          </a:ln>
                        </pic:spPr>
                      </pic:pic>
                    </a:graphicData>
                  </a:graphic>
                </wp:inline>
              </w:drawing>
            </w:r>
          </w:p>
          <w:p w14:paraId="382D27BF"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 </w:t>
            </w:r>
            <w:r w:rsidRPr="008207E0">
              <w:rPr>
                <w:rFonts w:eastAsia="Calibri" w:cs="Arial"/>
                <w:i/>
                <w:kern w:val="0"/>
                <w:szCs w:val="24"/>
              </w:rPr>
              <w:t>D</w:t>
            </w:r>
          </w:p>
        </w:tc>
        <w:tc>
          <w:tcPr>
            <w:tcW w:w="1281" w:type="dxa"/>
            <w:shd w:val="clear" w:color="auto" w:fill="auto"/>
          </w:tcPr>
          <w:p w14:paraId="375AA8A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0A36BABF" wp14:editId="25944D18">
                  <wp:extent cx="387985" cy="440055"/>
                  <wp:effectExtent l="0" t="0" r="0" b="0"/>
                  <wp:docPr id="105" name="Picture 63" descr="A diagram of a metal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63" descr="A diagram of a metal bar&#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985" cy="440055"/>
                          </a:xfrm>
                          <a:prstGeom prst="rect">
                            <a:avLst/>
                          </a:prstGeom>
                          <a:noFill/>
                          <a:ln>
                            <a:noFill/>
                          </a:ln>
                        </pic:spPr>
                      </pic:pic>
                    </a:graphicData>
                  </a:graphic>
                </wp:inline>
              </w:drawing>
            </w:r>
          </w:p>
          <w:p w14:paraId="2C04AF1D"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 </w:t>
            </w:r>
            <w:r w:rsidRPr="008207E0">
              <w:rPr>
                <w:rFonts w:eastAsia="Calibri" w:cs="Arial"/>
                <w:i/>
                <w:kern w:val="0"/>
                <w:szCs w:val="24"/>
              </w:rPr>
              <w:t>D</w:t>
            </w:r>
          </w:p>
        </w:tc>
      </w:tr>
      <w:tr w:rsidR="0081399B" w:rsidRPr="008207E0" w14:paraId="709E6CDF" w14:textId="77777777" w:rsidTr="00E1388A">
        <w:trPr>
          <w:trHeight w:val="180"/>
        </w:trPr>
        <w:tc>
          <w:tcPr>
            <w:tcW w:w="538" w:type="dxa"/>
            <w:shd w:val="clear" w:color="auto" w:fill="auto"/>
          </w:tcPr>
          <w:p w14:paraId="11A43CB3"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Lõi</w:t>
            </w:r>
          </w:p>
        </w:tc>
        <w:tc>
          <w:tcPr>
            <w:tcW w:w="791" w:type="dxa"/>
            <w:shd w:val="clear" w:color="auto" w:fill="auto"/>
          </w:tcPr>
          <w:p w14:paraId="64B95AD1"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p>
        </w:tc>
        <w:tc>
          <w:tcPr>
            <w:tcW w:w="1131" w:type="dxa"/>
            <w:shd w:val="clear" w:color="auto" w:fill="auto"/>
          </w:tcPr>
          <w:p w14:paraId="35DE022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50" w:type="dxa"/>
            <w:shd w:val="clear" w:color="auto" w:fill="auto"/>
          </w:tcPr>
          <w:p w14:paraId="21067B0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246" w:type="dxa"/>
            <w:shd w:val="clear" w:color="auto" w:fill="auto"/>
          </w:tcPr>
          <w:p w14:paraId="10AA66A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32" w:type="dxa"/>
            <w:shd w:val="clear" w:color="auto" w:fill="auto"/>
          </w:tcPr>
          <w:p w14:paraId="742FF2F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71" w:type="dxa"/>
            <w:shd w:val="clear" w:color="auto" w:fill="auto"/>
          </w:tcPr>
          <w:p w14:paraId="6E89150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17" w:type="dxa"/>
            <w:shd w:val="clear" w:color="auto" w:fill="auto"/>
          </w:tcPr>
          <w:p w14:paraId="1BF9381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281" w:type="dxa"/>
            <w:shd w:val="clear" w:color="auto" w:fill="auto"/>
          </w:tcPr>
          <w:p w14:paraId="42E89B6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r>
      <w:tr w:rsidR="0081399B" w:rsidRPr="008207E0" w14:paraId="1CA0FB27" w14:textId="77777777" w:rsidTr="00E1388A">
        <w:trPr>
          <w:trHeight w:val="180"/>
        </w:trPr>
        <w:tc>
          <w:tcPr>
            <w:tcW w:w="538" w:type="dxa"/>
            <w:vMerge w:val="restart"/>
            <w:shd w:val="clear" w:color="auto" w:fill="auto"/>
            <w:textDirection w:val="btLr"/>
            <w:vAlign w:val="center"/>
          </w:tcPr>
          <w:p w14:paraId="08C39888"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ĐỒNG</w:t>
            </w:r>
          </w:p>
        </w:tc>
        <w:tc>
          <w:tcPr>
            <w:tcW w:w="791" w:type="dxa"/>
            <w:shd w:val="clear" w:color="auto" w:fill="auto"/>
            <w:vAlign w:val="center"/>
          </w:tcPr>
          <w:p w14:paraId="52BF54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w:t>
            </w:r>
          </w:p>
        </w:tc>
        <w:tc>
          <w:tcPr>
            <w:tcW w:w="1131" w:type="dxa"/>
            <w:shd w:val="clear" w:color="auto" w:fill="auto"/>
            <w:vAlign w:val="center"/>
          </w:tcPr>
          <w:p w14:paraId="11093F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w:t>
            </w:r>
          </w:p>
        </w:tc>
        <w:tc>
          <w:tcPr>
            <w:tcW w:w="1050" w:type="dxa"/>
            <w:shd w:val="clear" w:color="auto" w:fill="auto"/>
            <w:vAlign w:val="center"/>
          </w:tcPr>
          <w:p w14:paraId="2AD079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w:t>
            </w:r>
          </w:p>
        </w:tc>
        <w:tc>
          <w:tcPr>
            <w:tcW w:w="1246" w:type="dxa"/>
            <w:shd w:val="clear" w:color="auto" w:fill="auto"/>
            <w:vAlign w:val="center"/>
          </w:tcPr>
          <w:p w14:paraId="1ADE5F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32" w:type="dxa"/>
            <w:shd w:val="clear" w:color="auto" w:fill="auto"/>
            <w:vAlign w:val="center"/>
          </w:tcPr>
          <w:p w14:paraId="6001C4A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1" w:type="dxa"/>
            <w:shd w:val="clear" w:color="auto" w:fill="auto"/>
            <w:vAlign w:val="center"/>
          </w:tcPr>
          <w:p w14:paraId="3EE131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7" w:type="dxa"/>
            <w:shd w:val="clear" w:color="auto" w:fill="auto"/>
            <w:vAlign w:val="center"/>
          </w:tcPr>
          <w:p w14:paraId="602B39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81" w:type="dxa"/>
            <w:shd w:val="clear" w:color="auto" w:fill="auto"/>
            <w:vAlign w:val="center"/>
          </w:tcPr>
          <w:p w14:paraId="753C12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68D86CF5" w14:textId="77777777" w:rsidTr="00E1388A">
        <w:trPr>
          <w:trHeight w:val="180"/>
        </w:trPr>
        <w:tc>
          <w:tcPr>
            <w:tcW w:w="538" w:type="dxa"/>
            <w:vMerge/>
            <w:shd w:val="clear" w:color="auto" w:fill="auto"/>
            <w:vAlign w:val="center"/>
          </w:tcPr>
          <w:p w14:paraId="66CFBCBD"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4A8899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31" w:type="dxa"/>
            <w:shd w:val="clear" w:color="auto" w:fill="auto"/>
            <w:vAlign w:val="center"/>
          </w:tcPr>
          <w:p w14:paraId="75887E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w:t>
            </w:r>
          </w:p>
        </w:tc>
        <w:tc>
          <w:tcPr>
            <w:tcW w:w="1050" w:type="dxa"/>
            <w:shd w:val="clear" w:color="auto" w:fill="auto"/>
            <w:vAlign w:val="center"/>
          </w:tcPr>
          <w:p w14:paraId="10648E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w:t>
            </w:r>
          </w:p>
        </w:tc>
        <w:tc>
          <w:tcPr>
            <w:tcW w:w="1246" w:type="dxa"/>
            <w:shd w:val="clear" w:color="auto" w:fill="auto"/>
            <w:vAlign w:val="center"/>
          </w:tcPr>
          <w:p w14:paraId="7CBBA0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32" w:type="dxa"/>
            <w:shd w:val="clear" w:color="auto" w:fill="auto"/>
            <w:vAlign w:val="center"/>
          </w:tcPr>
          <w:p w14:paraId="45123D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1" w:type="dxa"/>
            <w:shd w:val="clear" w:color="auto" w:fill="auto"/>
            <w:vAlign w:val="center"/>
          </w:tcPr>
          <w:p w14:paraId="67C056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7" w:type="dxa"/>
            <w:shd w:val="clear" w:color="auto" w:fill="auto"/>
            <w:vAlign w:val="center"/>
          </w:tcPr>
          <w:p w14:paraId="58D011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81" w:type="dxa"/>
            <w:shd w:val="clear" w:color="auto" w:fill="auto"/>
            <w:vAlign w:val="center"/>
          </w:tcPr>
          <w:p w14:paraId="413D54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43C97A6F" w14:textId="77777777" w:rsidTr="00E1388A">
        <w:trPr>
          <w:trHeight w:val="180"/>
        </w:trPr>
        <w:tc>
          <w:tcPr>
            <w:tcW w:w="538" w:type="dxa"/>
            <w:vMerge/>
            <w:shd w:val="clear" w:color="auto" w:fill="auto"/>
            <w:vAlign w:val="center"/>
          </w:tcPr>
          <w:p w14:paraId="51D8E26C"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087326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w:t>
            </w:r>
          </w:p>
        </w:tc>
        <w:tc>
          <w:tcPr>
            <w:tcW w:w="1131" w:type="dxa"/>
            <w:shd w:val="clear" w:color="auto" w:fill="auto"/>
            <w:vAlign w:val="center"/>
          </w:tcPr>
          <w:p w14:paraId="44A7FA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w:t>
            </w:r>
          </w:p>
        </w:tc>
        <w:tc>
          <w:tcPr>
            <w:tcW w:w="1050" w:type="dxa"/>
            <w:shd w:val="clear" w:color="auto" w:fill="auto"/>
            <w:vAlign w:val="center"/>
          </w:tcPr>
          <w:p w14:paraId="7B5436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w:t>
            </w:r>
          </w:p>
        </w:tc>
        <w:tc>
          <w:tcPr>
            <w:tcW w:w="1246" w:type="dxa"/>
            <w:shd w:val="clear" w:color="auto" w:fill="auto"/>
            <w:vAlign w:val="center"/>
          </w:tcPr>
          <w:p w14:paraId="68B0BD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32" w:type="dxa"/>
            <w:shd w:val="clear" w:color="auto" w:fill="auto"/>
            <w:vAlign w:val="center"/>
          </w:tcPr>
          <w:p w14:paraId="5F5B7E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1" w:type="dxa"/>
            <w:shd w:val="clear" w:color="auto" w:fill="auto"/>
            <w:vAlign w:val="center"/>
          </w:tcPr>
          <w:p w14:paraId="540195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7" w:type="dxa"/>
            <w:shd w:val="clear" w:color="auto" w:fill="auto"/>
            <w:vAlign w:val="center"/>
          </w:tcPr>
          <w:p w14:paraId="5BD896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81" w:type="dxa"/>
            <w:shd w:val="clear" w:color="auto" w:fill="auto"/>
            <w:vAlign w:val="center"/>
          </w:tcPr>
          <w:p w14:paraId="1F20AE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7710709B" w14:textId="77777777" w:rsidTr="00E1388A">
        <w:trPr>
          <w:trHeight w:val="180"/>
        </w:trPr>
        <w:tc>
          <w:tcPr>
            <w:tcW w:w="538" w:type="dxa"/>
            <w:vMerge/>
            <w:shd w:val="clear" w:color="auto" w:fill="auto"/>
            <w:vAlign w:val="center"/>
          </w:tcPr>
          <w:p w14:paraId="236ABC1C"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50BF32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w:t>
            </w:r>
          </w:p>
        </w:tc>
        <w:tc>
          <w:tcPr>
            <w:tcW w:w="1131" w:type="dxa"/>
            <w:shd w:val="clear" w:color="auto" w:fill="auto"/>
            <w:vAlign w:val="center"/>
          </w:tcPr>
          <w:p w14:paraId="51F1BE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w:t>
            </w:r>
          </w:p>
        </w:tc>
        <w:tc>
          <w:tcPr>
            <w:tcW w:w="1050" w:type="dxa"/>
            <w:shd w:val="clear" w:color="auto" w:fill="auto"/>
            <w:vAlign w:val="center"/>
          </w:tcPr>
          <w:p w14:paraId="421A91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w:t>
            </w:r>
          </w:p>
        </w:tc>
        <w:tc>
          <w:tcPr>
            <w:tcW w:w="1246" w:type="dxa"/>
            <w:shd w:val="clear" w:color="auto" w:fill="auto"/>
            <w:vAlign w:val="center"/>
          </w:tcPr>
          <w:p w14:paraId="104EC5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32" w:type="dxa"/>
            <w:shd w:val="clear" w:color="auto" w:fill="auto"/>
            <w:vAlign w:val="center"/>
          </w:tcPr>
          <w:p w14:paraId="38EAAD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1" w:type="dxa"/>
            <w:shd w:val="clear" w:color="auto" w:fill="auto"/>
            <w:vAlign w:val="center"/>
          </w:tcPr>
          <w:p w14:paraId="1E0C65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7" w:type="dxa"/>
            <w:shd w:val="clear" w:color="auto" w:fill="auto"/>
            <w:vAlign w:val="center"/>
          </w:tcPr>
          <w:p w14:paraId="5C9042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81" w:type="dxa"/>
            <w:shd w:val="clear" w:color="auto" w:fill="auto"/>
            <w:vAlign w:val="center"/>
          </w:tcPr>
          <w:p w14:paraId="254F87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30AF5E22" w14:textId="77777777" w:rsidTr="00E1388A">
        <w:trPr>
          <w:trHeight w:val="180"/>
        </w:trPr>
        <w:tc>
          <w:tcPr>
            <w:tcW w:w="538" w:type="dxa"/>
            <w:vMerge/>
            <w:shd w:val="clear" w:color="auto" w:fill="auto"/>
            <w:vAlign w:val="center"/>
          </w:tcPr>
          <w:p w14:paraId="4CBCED95"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06F34FF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w:t>
            </w:r>
          </w:p>
        </w:tc>
        <w:tc>
          <w:tcPr>
            <w:tcW w:w="1131" w:type="dxa"/>
            <w:shd w:val="clear" w:color="auto" w:fill="auto"/>
            <w:vAlign w:val="center"/>
          </w:tcPr>
          <w:p w14:paraId="3F4F5A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w:t>
            </w:r>
          </w:p>
        </w:tc>
        <w:tc>
          <w:tcPr>
            <w:tcW w:w="1050" w:type="dxa"/>
            <w:shd w:val="clear" w:color="auto" w:fill="auto"/>
            <w:vAlign w:val="center"/>
          </w:tcPr>
          <w:p w14:paraId="624600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75</w:t>
            </w:r>
          </w:p>
        </w:tc>
        <w:tc>
          <w:tcPr>
            <w:tcW w:w="1246" w:type="dxa"/>
            <w:shd w:val="clear" w:color="auto" w:fill="auto"/>
            <w:vAlign w:val="center"/>
          </w:tcPr>
          <w:p w14:paraId="328CF6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32" w:type="dxa"/>
            <w:shd w:val="clear" w:color="auto" w:fill="auto"/>
            <w:vAlign w:val="center"/>
          </w:tcPr>
          <w:p w14:paraId="64E3FB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1" w:type="dxa"/>
            <w:shd w:val="clear" w:color="auto" w:fill="auto"/>
            <w:vAlign w:val="center"/>
          </w:tcPr>
          <w:p w14:paraId="193225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7" w:type="dxa"/>
            <w:shd w:val="clear" w:color="auto" w:fill="auto"/>
            <w:vAlign w:val="center"/>
          </w:tcPr>
          <w:p w14:paraId="33D089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81" w:type="dxa"/>
            <w:shd w:val="clear" w:color="auto" w:fill="auto"/>
            <w:vAlign w:val="center"/>
          </w:tcPr>
          <w:p w14:paraId="622496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7ACD13B4" w14:textId="77777777" w:rsidTr="00E1388A">
        <w:trPr>
          <w:trHeight w:val="180"/>
        </w:trPr>
        <w:tc>
          <w:tcPr>
            <w:tcW w:w="538" w:type="dxa"/>
            <w:vMerge/>
            <w:shd w:val="clear" w:color="auto" w:fill="auto"/>
            <w:vAlign w:val="center"/>
          </w:tcPr>
          <w:p w14:paraId="52BB14D1"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6E1A874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131" w:type="dxa"/>
            <w:shd w:val="clear" w:color="auto" w:fill="auto"/>
            <w:vAlign w:val="center"/>
          </w:tcPr>
          <w:p w14:paraId="0AC51B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115</w:t>
            </w:r>
          </w:p>
        </w:tc>
        <w:tc>
          <w:tcPr>
            <w:tcW w:w="1050" w:type="dxa"/>
            <w:shd w:val="clear" w:color="auto" w:fill="auto"/>
            <w:vAlign w:val="center"/>
          </w:tcPr>
          <w:p w14:paraId="46B3E3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246" w:type="dxa"/>
            <w:shd w:val="clear" w:color="auto" w:fill="auto"/>
            <w:vAlign w:val="center"/>
          </w:tcPr>
          <w:p w14:paraId="7E28EA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32" w:type="dxa"/>
            <w:shd w:val="clear" w:color="auto" w:fill="auto"/>
            <w:vAlign w:val="center"/>
          </w:tcPr>
          <w:p w14:paraId="02A993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1" w:type="dxa"/>
            <w:shd w:val="clear" w:color="auto" w:fill="auto"/>
            <w:vAlign w:val="center"/>
          </w:tcPr>
          <w:p w14:paraId="3E8F6E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7" w:type="dxa"/>
            <w:shd w:val="clear" w:color="auto" w:fill="auto"/>
            <w:vAlign w:val="center"/>
          </w:tcPr>
          <w:p w14:paraId="1F81C2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81" w:type="dxa"/>
            <w:shd w:val="clear" w:color="auto" w:fill="auto"/>
            <w:vAlign w:val="center"/>
          </w:tcPr>
          <w:p w14:paraId="50196F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74ACFCAE" w14:textId="77777777" w:rsidTr="00E1388A">
        <w:trPr>
          <w:trHeight w:val="180"/>
        </w:trPr>
        <w:tc>
          <w:tcPr>
            <w:tcW w:w="538" w:type="dxa"/>
            <w:vMerge/>
            <w:shd w:val="clear" w:color="auto" w:fill="auto"/>
            <w:vAlign w:val="center"/>
          </w:tcPr>
          <w:p w14:paraId="2879E876"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67D7CB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31" w:type="dxa"/>
            <w:shd w:val="clear" w:color="auto" w:fill="auto"/>
            <w:vAlign w:val="center"/>
          </w:tcPr>
          <w:p w14:paraId="5C9F8A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w:t>
            </w:r>
          </w:p>
        </w:tc>
        <w:tc>
          <w:tcPr>
            <w:tcW w:w="1050" w:type="dxa"/>
            <w:shd w:val="clear" w:color="auto" w:fill="auto"/>
            <w:vAlign w:val="center"/>
          </w:tcPr>
          <w:p w14:paraId="6F9A43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246" w:type="dxa"/>
            <w:shd w:val="clear" w:color="auto" w:fill="auto"/>
            <w:vAlign w:val="center"/>
          </w:tcPr>
          <w:p w14:paraId="0C2A28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161</w:t>
            </w:r>
          </w:p>
        </w:tc>
        <w:tc>
          <w:tcPr>
            <w:tcW w:w="1132" w:type="dxa"/>
            <w:shd w:val="clear" w:color="auto" w:fill="auto"/>
            <w:vAlign w:val="center"/>
          </w:tcPr>
          <w:p w14:paraId="4861F2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135</w:t>
            </w:r>
          </w:p>
        </w:tc>
        <w:tc>
          <w:tcPr>
            <w:tcW w:w="1171" w:type="dxa"/>
            <w:shd w:val="clear" w:color="auto" w:fill="auto"/>
            <w:vAlign w:val="center"/>
          </w:tcPr>
          <w:p w14:paraId="70B047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141</w:t>
            </w:r>
          </w:p>
        </w:tc>
        <w:tc>
          <w:tcPr>
            <w:tcW w:w="1117" w:type="dxa"/>
            <w:shd w:val="clear" w:color="auto" w:fill="auto"/>
            <w:vAlign w:val="center"/>
          </w:tcPr>
          <w:p w14:paraId="35AC6E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182</w:t>
            </w:r>
          </w:p>
        </w:tc>
        <w:tc>
          <w:tcPr>
            <w:tcW w:w="1281" w:type="dxa"/>
            <w:shd w:val="clear" w:color="auto" w:fill="auto"/>
            <w:vAlign w:val="center"/>
          </w:tcPr>
          <w:p w14:paraId="332384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161</w:t>
            </w:r>
          </w:p>
        </w:tc>
      </w:tr>
      <w:tr w:rsidR="0081399B" w:rsidRPr="008207E0" w14:paraId="7E854946" w14:textId="77777777" w:rsidTr="00E1388A">
        <w:trPr>
          <w:trHeight w:val="180"/>
        </w:trPr>
        <w:tc>
          <w:tcPr>
            <w:tcW w:w="538" w:type="dxa"/>
            <w:vMerge/>
            <w:shd w:val="clear" w:color="auto" w:fill="auto"/>
            <w:vAlign w:val="center"/>
          </w:tcPr>
          <w:p w14:paraId="2B669CB8"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1A96FB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131" w:type="dxa"/>
            <w:shd w:val="clear" w:color="auto" w:fill="auto"/>
            <w:vAlign w:val="center"/>
          </w:tcPr>
          <w:p w14:paraId="2D4AF4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050" w:type="dxa"/>
            <w:shd w:val="clear" w:color="auto" w:fill="auto"/>
            <w:vAlign w:val="center"/>
          </w:tcPr>
          <w:p w14:paraId="2FA24B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158</w:t>
            </w:r>
          </w:p>
        </w:tc>
        <w:tc>
          <w:tcPr>
            <w:tcW w:w="1246" w:type="dxa"/>
            <w:shd w:val="clear" w:color="auto" w:fill="auto"/>
            <w:vAlign w:val="center"/>
          </w:tcPr>
          <w:p w14:paraId="002E21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132" w:type="dxa"/>
            <w:shd w:val="clear" w:color="auto" w:fill="auto"/>
            <w:vAlign w:val="center"/>
          </w:tcPr>
          <w:p w14:paraId="04BAD0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169</w:t>
            </w:r>
          </w:p>
        </w:tc>
        <w:tc>
          <w:tcPr>
            <w:tcW w:w="1171" w:type="dxa"/>
            <w:shd w:val="clear" w:color="auto" w:fill="auto"/>
            <w:vAlign w:val="center"/>
          </w:tcPr>
          <w:p w14:paraId="0DEBF6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w:t>
            </w:r>
          </w:p>
        </w:tc>
        <w:tc>
          <w:tcPr>
            <w:tcW w:w="1117" w:type="dxa"/>
            <w:shd w:val="clear" w:color="auto" w:fill="auto"/>
            <w:vAlign w:val="center"/>
          </w:tcPr>
          <w:p w14:paraId="306D74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226</w:t>
            </w:r>
          </w:p>
        </w:tc>
        <w:tc>
          <w:tcPr>
            <w:tcW w:w="1281" w:type="dxa"/>
            <w:shd w:val="clear" w:color="auto" w:fill="auto"/>
            <w:vAlign w:val="center"/>
          </w:tcPr>
          <w:p w14:paraId="72172F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201</w:t>
            </w:r>
          </w:p>
        </w:tc>
      </w:tr>
      <w:tr w:rsidR="0081399B" w:rsidRPr="008207E0" w14:paraId="19BC89B6" w14:textId="77777777" w:rsidTr="00E1388A">
        <w:trPr>
          <w:trHeight w:val="180"/>
        </w:trPr>
        <w:tc>
          <w:tcPr>
            <w:tcW w:w="538" w:type="dxa"/>
            <w:vMerge/>
            <w:shd w:val="clear" w:color="auto" w:fill="auto"/>
            <w:vAlign w:val="center"/>
          </w:tcPr>
          <w:p w14:paraId="5A5904E1"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241D0E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131" w:type="dxa"/>
            <w:shd w:val="clear" w:color="auto" w:fill="auto"/>
            <w:vAlign w:val="center"/>
          </w:tcPr>
          <w:p w14:paraId="09CA80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225</w:t>
            </w:r>
          </w:p>
        </w:tc>
        <w:tc>
          <w:tcPr>
            <w:tcW w:w="1050" w:type="dxa"/>
            <w:shd w:val="clear" w:color="auto" w:fill="auto"/>
            <w:vAlign w:val="center"/>
          </w:tcPr>
          <w:p w14:paraId="38B6A8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192</w:t>
            </w:r>
          </w:p>
        </w:tc>
        <w:tc>
          <w:tcPr>
            <w:tcW w:w="1246" w:type="dxa"/>
            <w:shd w:val="clear" w:color="auto" w:fill="auto"/>
            <w:vAlign w:val="center"/>
          </w:tcPr>
          <w:p w14:paraId="527430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242</w:t>
            </w:r>
          </w:p>
        </w:tc>
        <w:tc>
          <w:tcPr>
            <w:tcW w:w="1132" w:type="dxa"/>
            <w:shd w:val="clear" w:color="auto" w:fill="auto"/>
            <w:vAlign w:val="center"/>
          </w:tcPr>
          <w:p w14:paraId="4E6B0B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207</w:t>
            </w:r>
          </w:p>
        </w:tc>
        <w:tc>
          <w:tcPr>
            <w:tcW w:w="1171" w:type="dxa"/>
            <w:shd w:val="clear" w:color="auto" w:fill="auto"/>
            <w:vAlign w:val="center"/>
          </w:tcPr>
          <w:p w14:paraId="7BA6B1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216</w:t>
            </w:r>
          </w:p>
        </w:tc>
        <w:tc>
          <w:tcPr>
            <w:tcW w:w="1117" w:type="dxa"/>
            <w:shd w:val="clear" w:color="auto" w:fill="auto"/>
            <w:vAlign w:val="center"/>
          </w:tcPr>
          <w:p w14:paraId="44F866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275</w:t>
            </w:r>
          </w:p>
        </w:tc>
        <w:tc>
          <w:tcPr>
            <w:tcW w:w="1281" w:type="dxa"/>
            <w:shd w:val="clear" w:color="auto" w:fill="auto"/>
            <w:vAlign w:val="center"/>
          </w:tcPr>
          <w:p w14:paraId="0882B7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246</w:t>
            </w:r>
          </w:p>
        </w:tc>
      </w:tr>
      <w:tr w:rsidR="0081399B" w:rsidRPr="008207E0" w14:paraId="4F868B35" w14:textId="77777777" w:rsidTr="00E1388A">
        <w:trPr>
          <w:trHeight w:val="180"/>
        </w:trPr>
        <w:tc>
          <w:tcPr>
            <w:tcW w:w="538" w:type="dxa"/>
            <w:vMerge/>
            <w:shd w:val="clear" w:color="auto" w:fill="auto"/>
            <w:vAlign w:val="center"/>
          </w:tcPr>
          <w:p w14:paraId="70FBC9D4"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067ACB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131" w:type="dxa"/>
            <w:shd w:val="clear" w:color="auto" w:fill="auto"/>
            <w:vAlign w:val="center"/>
          </w:tcPr>
          <w:p w14:paraId="2FDD75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289</w:t>
            </w:r>
          </w:p>
        </w:tc>
        <w:tc>
          <w:tcPr>
            <w:tcW w:w="1050" w:type="dxa"/>
            <w:shd w:val="clear" w:color="auto" w:fill="auto"/>
            <w:vAlign w:val="center"/>
          </w:tcPr>
          <w:p w14:paraId="5DFDB2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246</w:t>
            </w:r>
          </w:p>
        </w:tc>
        <w:tc>
          <w:tcPr>
            <w:tcW w:w="1246" w:type="dxa"/>
            <w:shd w:val="clear" w:color="auto" w:fill="auto"/>
            <w:vAlign w:val="center"/>
          </w:tcPr>
          <w:p w14:paraId="68C842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310</w:t>
            </w:r>
          </w:p>
        </w:tc>
        <w:tc>
          <w:tcPr>
            <w:tcW w:w="1132" w:type="dxa"/>
            <w:shd w:val="clear" w:color="auto" w:fill="auto"/>
            <w:vAlign w:val="center"/>
          </w:tcPr>
          <w:p w14:paraId="659E3BB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268</w:t>
            </w:r>
          </w:p>
        </w:tc>
        <w:tc>
          <w:tcPr>
            <w:tcW w:w="1171" w:type="dxa"/>
            <w:shd w:val="clear" w:color="auto" w:fill="auto"/>
            <w:vAlign w:val="center"/>
          </w:tcPr>
          <w:p w14:paraId="0264BC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279</w:t>
            </w:r>
          </w:p>
        </w:tc>
        <w:tc>
          <w:tcPr>
            <w:tcW w:w="1117" w:type="dxa"/>
            <w:shd w:val="clear" w:color="auto" w:fill="auto"/>
            <w:vAlign w:val="center"/>
          </w:tcPr>
          <w:p w14:paraId="6D970A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353</w:t>
            </w:r>
          </w:p>
        </w:tc>
        <w:tc>
          <w:tcPr>
            <w:tcW w:w="1281" w:type="dxa"/>
            <w:shd w:val="clear" w:color="auto" w:fill="auto"/>
            <w:vAlign w:val="center"/>
          </w:tcPr>
          <w:p w14:paraId="567487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318</w:t>
            </w:r>
          </w:p>
        </w:tc>
      </w:tr>
      <w:tr w:rsidR="0081399B" w:rsidRPr="008207E0" w14:paraId="40C0E43B" w14:textId="77777777" w:rsidTr="00E1388A">
        <w:trPr>
          <w:trHeight w:val="180"/>
        </w:trPr>
        <w:tc>
          <w:tcPr>
            <w:tcW w:w="538" w:type="dxa"/>
            <w:vMerge/>
            <w:shd w:val="clear" w:color="auto" w:fill="auto"/>
            <w:vAlign w:val="center"/>
          </w:tcPr>
          <w:p w14:paraId="77975E65"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050D49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131" w:type="dxa"/>
            <w:shd w:val="clear" w:color="auto" w:fill="auto"/>
            <w:vAlign w:val="center"/>
          </w:tcPr>
          <w:p w14:paraId="69C38A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352</w:t>
            </w:r>
          </w:p>
        </w:tc>
        <w:tc>
          <w:tcPr>
            <w:tcW w:w="1050" w:type="dxa"/>
            <w:shd w:val="clear" w:color="auto" w:fill="auto"/>
            <w:vAlign w:val="center"/>
          </w:tcPr>
          <w:p w14:paraId="0D9834E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298</w:t>
            </w:r>
          </w:p>
        </w:tc>
        <w:tc>
          <w:tcPr>
            <w:tcW w:w="1246" w:type="dxa"/>
            <w:shd w:val="clear" w:color="auto" w:fill="auto"/>
            <w:vAlign w:val="center"/>
          </w:tcPr>
          <w:p w14:paraId="2331DB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377</w:t>
            </w:r>
          </w:p>
        </w:tc>
        <w:tc>
          <w:tcPr>
            <w:tcW w:w="1132" w:type="dxa"/>
            <w:shd w:val="clear" w:color="auto" w:fill="auto"/>
            <w:vAlign w:val="center"/>
          </w:tcPr>
          <w:p w14:paraId="4AB251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328</w:t>
            </w:r>
          </w:p>
        </w:tc>
        <w:tc>
          <w:tcPr>
            <w:tcW w:w="1171" w:type="dxa"/>
            <w:shd w:val="clear" w:color="auto" w:fill="auto"/>
            <w:vAlign w:val="center"/>
          </w:tcPr>
          <w:p w14:paraId="35DD05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342</w:t>
            </w:r>
          </w:p>
        </w:tc>
        <w:tc>
          <w:tcPr>
            <w:tcW w:w="1117" w:type="dxa"/>
            <w:shd w:val="clear" w:color="auto" w:fill="auto"/>
            <w:vAlign w:val="center"/>
          </w:tcPr>
          <w:p w14:paraId="7B34FA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430</w:t>
            </w:r>
          </w:p>
        </w:tc>
        <w:tc>
          <w:tcPr>
            <w:tcW w:w="1281" w:type="dxa"/>
            <w:shd w:val="clear" w:color="auto" w:fill="auto"/>
            <w:vAlign w:val="center"/>
          </w:tcPr>
          <w:p w14:paraId="3A78A0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389</w:t>
            </w:r>
          </w:p>
        </w:tc>
      </w:tr>
      <w:tr w:rsidR="0081399B" w:rsidRPr="008207E0" w14:paraId="13B2A4B2" w14:textId="77777777" w:rsidTr="00E1388A">
        <w:trPr>
          <w:trHeight w:val="180"/>
        </w:trPr>
        <w:tc>
          <w:tcPr>
            <w:tcW w:w="538" w:type="dxa"/>
            <w:vMerge/>
            <w:shd w:val="clear" w:color="auto" w:fill="auto"/>
            <w:vAlign w:val="center"/>
          </w:tcPr>
          <w:p w14:paraId="43007503"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0395DC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131" w:type="dxa"/>
            <w:shd w:val="clear" w:color="auto" w:fill="auto"/>
            <w:vAlign w:val="center"/>
          </w:tcPr>
          <w:p w14:paraId="272C1C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410</w:t>
            </w:r>
          </w:p>
        </w:tc>
        <w:tc>
          <w:tcPr>
            <w:tcW w:w="1050" w:type="dxa"/>
            <w:shd w:val="clear" w:color="auto" w:fill="auto"/>
            <w:vAlign w:val="center"/>
          </w:tcPr>
          <w:p w14:paraId="625089F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346</w:t>
            </w:r>
          </w:p>
        </w:tc>
        <w:tc>
          <w:tcPr>
            <w:tcW w:w="1246" w:type="dxa"/>
            <w:shd w:val="clear" w:color="auto" w:fill="auto"/>
            <w:vAlign w:val="center"/>
          </w:tcPr>
          <w:p w14:paraId="46C9B7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437</w:t>
            </w:r>
          </w:p>
        </w:tc>
        <w:tc>
          <w:tcPr>
            <w:tcW w:w="1132" w:type="dxa"/>
            <w:shd w:val="clear" w:color="auto" w:fill="auto"/>
            <w:vAlign w:val="center"/>
          </w:tcPr>
          <w:p w14:paraId="439C08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383</w:t>
            </w:r>
          </w:p>
        </w:tc>
        <w:tc>
          <w:tcPr>
            <w:tcW w:w="1171" w:type="dxa"/>
            <w:shd w:val="clear" w:color="auto" w:fill="auto"/>
            <w:vAlign w:val="center"/>
          </w:tcPr>
          <w:p w14:paraId="53F00A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17" w:type="dxa"/>
            <w:shd w:val="clear" w:color="auto" w:fill="auto"/>
            <w:vAlign w:val="center"/>
          </w:tcPr>
          <w:p w14:paraId="3AD221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281" w:type="dxa"/>
            <w:shd w:val="clear" w:color="auto" w:fill="auto"/>
            <w:vAlign w:val="center"/>
          </w:tcPr>
          <w:p w14:paraId="2A68DB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454</w:t>
            </w:r>
          </w:p>
        </w:tc>
      </w:tr>
      <w:tr w:rsidR="0081399B" w:rsidRPr="008207E0" w14:paraId="18538AAA" w14:textId="77777777" w:rsidTr="00E1388A">
        <w:trPr>
          <w:trHeight w:val="180"/>
        </w:trPr>
        <w:tc>
          <w:tcPr>
            <w:tcW w:w="538" w:type="dxa"/>
            <w:vMerge/>
            <w:shd w:val="clear" w:color="auto" w:fill="auto"/>
            <w:vAlign w:val="center"/>
          </w:tcPr>
          <w:p w14:paraId="4764F437"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06F9BA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31" w:type="dxa"/>
            <w:shd w:val="clear" w:color="auto" w:fill="auto"/>
            <w:vAlign w:val="center"/>
          </w:tcPr>
          <w:p w14:paraId="35793B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473</w:t>
            </w:r>
          </w:p>
        </w:tc>
        <w:tc>
          <w:tcPr>
            <w:tcW w:w="1050" w:type="dxa"/>
            <w:shd w:val="clear" w:color="auto" w:fill="auto"/>
            <w:vAlign w:val="center"/>
          </w:tcPr>
          <w:p w14:paraId="06DA70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399</w:t>
            </w:r>
          </w:p>
        </w:tc>
        <w:tc>
          <w:tcPr>
            <w:tcW w:w="1246" w:type="dxa"/>
            <w:shd w:val="clear" w:color="auto" w:fill="auto"/>
            <w:vAlign w:val="center"/>
          </w:tcPr>
          <w:p w14:paraId="051AF3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504</w:t>
            </w:r>
          </w:p>
        </w:tc>
        <w:tc>
          <w:tcPr>
            <w:tcW w:w="1132" w:type="dxa"/>
            <w:shd w:val="clear" w:color="auto" w:fill="auto"/>
            <w:vAlign w:val="center"/>
          </w:tcPr>
          <w:p w14:paraId="75FAAD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444</w:t>
            </w:r>
          </w:p>
        </w:tc>
        <w:tc>
          <w:tcPr>
            <w:tcW w:w="1171" w:type="dxa"/>
            <w:shd w:val="clear" w:color="auto" w:fill="auto"/>
            <w:vAlign w:val="center"/>
          </w:tcPr>
          <w:p w14:paraId="2CD4DFE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464</w:t>
            </w:r>
          </w:p>
        </w:tc>
        <w:tc>
          <w:tcPr>
            <w:tcW w:w="1117" w:type="dxa"/>
            <w:shd w:val="clear" w:color="auto" w:fill="auto"/>
            <w:vAlign w:val="center"/>
          </w:tcPr>
          <w:p w14:paraId="7D9EFD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577</w:t>
            </w:r>
          </w:p>
        </w:tc>
        <w:tc>
          <w:tcPr>
            <w:tcW w:w="1281" w:type="dxa"/>
            <w:shd w:val="clear" w:color="auto" w:fill="auto"/>
            <w:vAlign w:val="center"/>
          </w:tcPr>
          <w:p w14:paraId="576D54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527</w:t>
            </w:r>
          </w:p>
        </w:tc>
      </w:tr>
      <w:tr w:rsidR="0081399B" w:rsidRPr="008207E0" w14:paraId="6FD2D25E" w14:textId="77777777" w:rsidTr="00E1388A">
        <w:trPr>
          <w:trHeight w:val="180"/>
        </w:trPr>
        <w:tc>
          <w:tcPr>
            <w:tcW w:w="538" w:type="dxa"/>
            <w:vMerge/>
            <w:shd w:val="clear" w:color="auto" w:fill="auto"/>
            <w:vAlign w:val="center"/>
          </w:tcPr>
          <w:p w14:paraId="57FB52C1"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5FA29C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131" w:type="dxa"/>
            <w:shd w:val="clear" w:color="auto" w:fill="auto"/>
            <w:vAlign w:val="center"/>
          </w:tcPr>
          <w:p w14:paraId="7C567F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542</w:t>
            </w:r>
          </w:p>
        </w:tc>
        <w:tc>
          <w:tcPr>
            <w:tcW w:w="1050" w:type="dxa"/>
            <w:shd w:val="clear" w:color="auto" w:fill="auto"/>
            <w:vAlign w:val="center"/>
          </w:tcPr>
          <w:p w14:paraId="1D7361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456</w:t>
            </w:r>
          </w:p>
        </w:tc>
        <w:tc>
          <w:tcPr>
            <w:tcW w:w="1246" w:type="dxa"/>
            <w:shd w:val="clear" w:color="auto" w:fill="auto"/>
            <w:vAlign w:val="center"/>
          </w:tcPr>
          <w:p w14:paraId="6E68AD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575</w:t>
            </w:r>
          </w:p>
        </w:tc>
        <w:tc>
          <w:tcPr>
            <w:tcW w:w="1132" w:type="dxa"/>
            <w:shd w:val="clear" w:color="auto" w:fill="auto"/>
            <w:vAlign w:val="center"/>
          </w:tcPr>
          <w:p w14:paraId="40C588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510</w:t>
            </w:r>
          </w:p>
        </w:tc>
        <w:tc>
          <w:tcPr>
            <w:tcW w:w="1171" w:type="dxa"/>
            <w:shd w:val="clear" w:color="auto" w:fill="auto"/>
            <w:vAlign w:val="center"/>
          </w:tcPr>
          <w:p w14:paraId="750036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533</w:t>
            </w:r>
          </w:p>
        </w:tc>
        <w:tc>
          <w:tcPr>
            <w:tcW w:w="1117" w:type="dxa"/>
            <w:shd w:val="clear" w:color="auto" w:fill="auto"/>
            <w:vAlign w:val="center"/>
          </w:tcPr>
          <w:p w14:paraId="243400A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661</w:t>
            </w:r>
          </w:p>
        </w:tc>
        <w:tc>
          <w:tcPr>
            <w:tcW w:w="1281" w:type="dxa"/>
            <w:shd w:val="clear" w:color="auto" w:fill="auto"/>
            <w:vAlign w:val="center"/>
          </w:tcPr>
          <w:p w14:paraId="7A0A14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605</w:t>
            </w:r>
          </w:p>
        </w:tc>
      </w:tr>
      <w:tr w:rsidR="0081399B" w:rsidRPr="008207E0" w14:paraId="7827F52D" w14:textId="77777777" w:rsidTr="00E1388A">
        <w:trPr>
          <w:trHeight w:val="180"/>
        </w:trPr>
        <w:tc>
          <w:tcPr>
            <w:tcW w:w="538" w:type="dxa"/>
            <w:vMerge/>
            <w:shd w:val="clear" w:color="auto" w:fill="auto"/>
            <w:vAlign w:val="center"/>
          </w:tcPr>
          <w:p w14:paraId="05DD5890"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179B3BE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131" w:type="dxa"/>
            <w:shd w:val="clear" w:color="auto" w:fill="auto"/>
            <w:vAlign w:val="center"/>
          </w:tcPr>
          <w:p w14:paraId="395580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641</w:t>
            </w:r>
          </w:p>
        </w:tc>
        <w:tc>
          <w:tcPr>
            <w:tcW w:w="1050" w:type="dxa"/>
            <w:shd w:val="clear" w:color="auto" w:fill="auto"/>
            <w:vAlign w:val="center"/>
          </w:tcPr>
          <w:p w14:paraId="203A42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538</w:t>
            </w:r>
          </w:p>
        </w:tc>
        <w:tc>
          <w:tcPr>
            <w:tcW w:w="1246" w:type="dxa"/>
            <w:shd w:val="clear" w:color="auto" w:fill="auto"/>
            <w:vAlign w:val="center"/>
          </w:tcPr>
          <w:p w14:paraId="760900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679</w:t>
            </w:r>
          </w:p>
        </w:tc>
        <w:tc>
          <w:tcPr>
            <w:tcW w:w="1132" w:type="dxa"/>
            <w:shd w:val="clear" w:color="auto" w:fill="auto"/>
            <w:vAlign w:val="center"/>
          </w:tcPr>
          <w:p w14:paraId="5251E9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607</w:t>
            </w:r>
          </w:p>
        </w:tc>
        <w:tc>
          <w:tcPr>
            <w:tcW w:w="1171" w:type="dxa"/>
            <w:shd w:val="clear" w:color="auto" w:fill="auto"/>
            <w:vAlign w:val="center"/>
          </w:tcPr>
          <w:p w14:paraId="2B74C3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634</w:t>
            </w:r>
          </w:p>
        </w:tc>
        <w:tc>
          <w:tcPr>
            <w:tcW w:w="1117" w:type="dxa"/>
            <w:shd w:val="clear" w:color="auto" w:fill="auto"/>
            <w:vAlign w:val="center"/>
          </w:tcPr>
          <w:p w14:paraId="398E3A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781</w:t>
            </w:r>
          </w:p>
        </w:tc>
        <w:tc>
          <w:tcPr>
            <w:tcW w:w="1281" w:type="dxa"/>
            <w:shd w:val="clear" w:color="auto" w:fill="auto"/>
            <w:vAlign w:val="center"/>
          </w:tcPr>
          <w:p w14:paraId="207308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719</w:t>
            </w:r>
          </w:p>
        </w:tc>
      </w:tr>
      <w:tr w:rsidR="0081399B" w:rsidRPr="008207E0" w14:paraId="3C705699" w14:textId="77777777" w:rsidTr="00E1388A">
        <w:trPr>
          <w:trHeight w:val="180"/>
        </w:trPr>
        <w:tc>
          <w:tcPr>
            <w:tcW w:w="538" w:type="dxa"/>
            <w:vMerge/>
            <w:shd w:val="clear" w:color="auto" w:fill="auto"/>
            <w:vAlign w:val="center"/>
          </w:tcPr>
          <w:p w14:paraId="2FF5B8F5"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00C561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131" w:type="dxa"/>
            <w:shd w:val="clear" w:color="auto" w:fill="auto"/>
            <w:vAlign w:val="center"/>
          </w:tcPr>
          <w:p w14:paraId="2F3485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741</w:t>
            </w:r>
          </w:p>
        </w:tc>
        <w:tc>
          <w:tcPr>
            <w:tcW w:w="1050" w:type="dxa"/>
            <w:shd w:val="clear" w:color="auto" w:fill="auto"/>
            <w:vAlign w:val="center"/>
          </w:tcPr>
          <w:p w14:paraId="0CE1F9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621</w:t>
            </w:r>
          </w:p>
        </w:tc>
        <w:tc>
          <w:tcPr>
            <w:tcW w:w="1246" w:type="dxa"/>
            <w:shd w:val="clear" w:color="auto" w:fill="auto"/>
            <w:vAlign w:val="center"/>
          </w:tcPr>
          <w:p w14:paraId="5429BF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783</w:t>
            </w:r>
          </w:p>
        </w:tc>
        <w:tc>
          <w:tcPr>
            <w:tcW w:w="1132" w:type="dxa"/>
            <w:shd w:val="clear" w:color="auto" w:fill="auto"/>
            <w:vAlign w:val="center"/>
          </w:tcPr>
          <w:p w14:paraId="6092EA4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703</w:t>
            </w:r>
          </w:p>
        </w:tc>
        <w:tc>
          <w:tcPr>
            <w:tcW w:w="1171" w:type="dxa"/>
            <w:shd w:val="clear" w:color="auto" w:fill="auto"/>
            <w:vAlign w:val="center"/>
          </w:tcPr>
          <w:p w14:paraId="7F3300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736</w:t>
            </w:r>
          </w:p>
        </w:tc>
        <w:tc>
          <w:tcPr>
            <w:tcW w:w="1117" w:type="dxa"/>
            <w:shd w:val="clear" w:color="auto" w:fill="auto"/>
            <w:vAlign w:val="center"/>
          </w:tcPr>
          <w:p w14:paraId="62AA3C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902</w:t>
            </w:r>
          </w:p>
        </w:tc>
        <w:tc>
          <w:tcPr>
            <w:tcW w:w="1281" w:type="dxa"/>
            <w:shd w:val="clear" w:color="auto" w:fill="auto"/>
            <w:vAlign w:val="center"/>
          </w:tcPr>
          <w:p w14:paraId="37F13A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833</w:t>
            </w:r>
          </w:p>
        </w:tc>
      </w:tr>
      <w:tr w:rsidR="0081399B" w:rsidRPr="008207E0" w14:paraId="213BB8FB" w14:textId="77777777" w:rsidTr="00E1388A">
        <w:trPr>
          <w:trHeight w:val="180"/>
        </w:trPr>
        <w:tc>
          <w:tcPr>
            <w:tcW w:w="538" w:type="dxa"/>
            <w:vMerge/>
            <w:shd w:val="clear" w:color="auto" w:fill="auto"/>
            <w:vAlign w:val="center"/>
          </w:tcPr>
          <w:p w14:paraId="3CB6F3E3"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51B730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31" w:type="dxa"/>
            <w:shd w:val="clear" w:color="auto" w:fill="auto"/>
            <w:vAlign w:val="center"/>
          </w:tcPr>
          <w:p w14:paraId="7BBFC0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050" w:type="dxa"/>
            <w:shd w:val="clear" w:color="auto" w:fill="auto"/>
            <w:vAlign w:val="center"/>
          </w:tcPr>
          <w:p w14:paraId="063F67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46" w:type="dxa"/>
            <w:shd w:val="clear" w:color="auto" w:fill="auto"/>
            <w:vAlign w:val="center"/>
          </w:tcPr>
          <w:p w14:paraId="496953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940</w:t>
            </w:r>
          </w:p>
        </w:tc>
        <w:tc>
          <w:tcPr>
            <w:tcW w:w="1132" w:type="dxa"/>
            <w:shd w:val="clear" w:color="auto" w:fill="auto"/>
            <w:vAlign w:val="center"/>
          </w:tcPr>
          <w:p w14:paraId="68BBE1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823</w:t>
            </w:r>
          </w:p>
        </w:tc>
        <w:tc>
          <w:tcPr>
            <w:tcW w:w="1171" w:type="dxa"/>
            <w:shd w:val="clear" w:color="auto" w:fill="auto"/>
            <w:vAlign w:val="center"/>
          </w:tcPr>
          <w:p w14:paraId="0ACB7F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868</w:t>
            </w:r>
          </w:p>
        </w:tc>
        <w:tc>
          <w:tcPr>
            <w:tcW w:w="1117" w:type="dxa"/>
            <w:shd w:val="clear" w:color="auto" w:fill="auto"/>
            <w:vAlign w:val="center"/>
          </w:tcPr>
          <w:p w14:paraId="3BE483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1085</w:t>
            </w:r>
          </w:p>
        </w:tc>
        <w:tc>
          <w:tcPr>
            <w:tcW w:w="1281" w:type="dxa"/>
            <w:shd w:val="clear" w:color="auto" w:fill="auto"/>
            <w:vAlign w:val="center"/>
          </w:tcPr>
          <w:p w14:paraId="489BEF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1008</w:t>
            </w:r>
          </w:p>
        </w:tc>
      </w:tr>
      <w:tr w:rsidR="0081399B" w:rsidRPr="008207E0" w14:paraId="026D1D72" w14:textId="77777777" w:rsidTr="00E1388A">
        <w:trPr>
          <w:trHeight w:val="180"/>
        </w:trPr>
        <w:tc>
          <w:tcPr>
            <w:tcW w:w="538" w:type="dxa"/>
            <w:vMerge/>
            <w:shd w:val="clear" w:color="auto" w:fill="auto"/>
            <w:vAlign w:val="center"/>
          </w:tcPr>
          <w:p w14:paraId="0B342D02"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6BAF65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131" w:type="dxa"/>
            <w:shd w:val="clear" w:color="auto" w:fill="auto"/>
            <w:vAlign w:val="center"/>
          </w:tcPr>
          <w:p w14:paraId="42D83C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050" w:type="dxa"/>
            <w:shd w:val="clear" w:color="auto" w:fill="auto"/>
            <w:vAlign w:val="center"/>
          </w:tcPr>
          <w:p w14:paraId="7C8B3A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46" w:type="dxa"/>
            <w:shd w:val="clear" w:color="auto" w:fill="auto"/>
            <w:vAlign w:val="center"/>
          </w:tcPr>
          <w:p w14:paraId="04592A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1083</w:t>
            </w:r>
          </w:p>
        </w:tc>
        <w:tc>
          <w:tcPr>
            <w:tcW w:w="1132" w:type="dxa"/>
            <w:shd w:val="clear" w:color="auto" w:fill="auto"/>
            <w:vAlign w:val="center"/>
          </w:tcPr>
          <w:p w14:paraId="6BD148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946</w:t>
            </w:r>
          </w:p>
        </w:tc>
        <w:tc>
          <w:tcPr>
            <w:tcW w:w="1171" w:type="dxa"/>
            <w:shd w:val="clear" w:color="auto" w:fill="auto"/>
            <w:vAlign w:val="center"/>
          </w:tcPr>
          <w:p w14:paraId="56C6E9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998</w:t>
            </w:r>
          </w:p>
        </w:tc>
        <w:tc>
          <w:tcPr>
            <w:tcW w:w="1117" w:type="dxa"/>
            <w:shd w:val="clear" w:color="auto" w:fill="auto"/>
            <w:vAlign w:val="center"/>
          </w:tcPr>
          <w:p w14:paraId="27FE83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1253</w:t>
            </w:r>
          </w:p>
        </w:tc>
        <w:tc>
          <w:tcPr>
            <w:tcW w:w="1281" w:type="dxa"/>
            <w:shd w:val="clear" w:color="auto" w:fill="auto"/>
            <w:vAlign w:val="center"/>
          </w:tcPr>
          <w:p w14:paraId="69F8A2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1169</w:t>
            </w:r>
          </w:p>
        </w:tc>
      </w:tr>
      <w:tr w:rsidR="0081399B" w:rsidRPr="008207E0" w14:paraId="08CBB909" w14:textId="77777777" w:rsidTr="00E1388A">
        <w:trPr>
          <w:trHeight w:val="180"/>
        </w:trPr>
        <w:tc>
          <w:tcPr>
            <w:tcW w:w="538" w:type="dxa"/>
            <w:vMerge/>
            <w:shd w:val="clear" w:color="auto" w:fill="auto"/>
            <w:vAlign w:val="center"/>
          </w:tcPr>
          <w:p w14:paraId="2F0F60A7"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7BFBB0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131" w:type="dxa"/>
            <w:shd w:val="clear" w:color="auto" w:fill="auto"/>
            <w:vAlign w:val="center"/>
          </w:tcPr>
          <w:p w14:paraId="019CC0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050" w:type="dxa"/>
            <w:shd w:val="clear" w:color="auto" w:fill="auto"/>
            <w:vAlign w:val="center"/>
          </w:tcPr>
          <w:p w14:paraId="758C25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46" w:type="dxa"/>
            <w:shd w:val="clear" w:color="auto" w:fill="auto"/>
            <w:vAlign w:val="center"/>
          </w:tcPr>
          <w:p w14:paraId="1C827D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1254</w:t>
            </w:r>
          </w:p>
        </w:tc>
        <w:tc>
          <w:tcPr>
            <w:tcW w:w="1132" w:type="dxa"/>
            <w:shd w:val="clear" w:color="auto" w:fill="auto"/>
            <w:vAlign w:val="center"/>
          </w:tcPr>
          <w:p w14:paraId="552255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1088</w:t>
            </w:r>
          </w:p>
        </w:tc>
        <w:tc>
          <w:tcPr>
            <w:tcW w:w="1171" w:type="dxa"/>
            <w:shd w:val="clear" w:color="auto" w:fill="auto"/>
            <w:vAlign w:val="center"/>
          </w:tcPr>
          <w:p w14:paraId="213068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1151</w:t>
            </w:r>
          </w:p>
        </w:tc>
        <w:tc>
          <w:tcPr>
            <w:tcW w:w="1117" w:type="dxa"/>
            <w:shd w:val="clear" w:color="auto" w:fill="auto"/>
            <w:vAlign w:val="center"/>
          </w:tcPr>
          <w:p w14:paraId="592619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1454</w:t>
            </w:r>
          </w:p>
        </w:tc>
        <w:tc>
          <w:tcPr>
            <w:tcW w:w="1281" w:type="dxa"/>
            <w:shd w:val="clear" w:color="auto" w:fill="auto"/>
            <w:vAlign w:val="center"/>
          </w:tcPr>
          <w:p w14:paraId="25B76C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1362</w:t>
            </w:r>
          </w:p>
        </w:tc>
      </w:tr>
      <w:tr w:rsidR="0081399B" w:rsidRPr="008207E0" w14:paraId="62CB5B12" w14:textId="77777777" w:rsidTr="00E1388A">
        <w:trPr>
          <w:trHeight w:val="180"/>
        </w:trPr>
        <w:tc>
          <w:tcPr>
            <w:tcW w:w="538" w:type="dxa"/>
            <w:vMerge w:val="restart"/>
            <w:shd w:val="clear" w:color="auto" w:fill="auto"/>
            <w:textDirection w:val="btLr"/>
            <w:vAlign w:val="center"/>
          </w:tcPr>
          <w:p w14:paraId="0A864C04"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NHÔM</w:t>
            </w:r>
          </w:p>
        </w:tc>
        <w:tc>
          <w:tcPr>
            <w:tcW w:w="791" w:type="dxa"/>
            <w:shd w:val="clear" w:color="auto" w:fill="auto"/>
            <w:vAlign w:val="center"/>
          </w:tcPr>
          <w:p w14:paraId="5D1EDC5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w:t>
            </w:r>
          </w:p>
        </w:tc>
        <w:tc>
          <w:tcPr>
            <w:tcW w:w="1131" w:type="dxa"/>
            <w:shd w:val="clear" w:color="auto" w:fill="auto"/>
            <w:vAlign w:val="center"/>
          </w:tcPr>
          <w:p w14:paraId="03F7D9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w:t>
            </w:r>
          </w:p>
        </w:tc>
        <w:tc>
          <w:tcPr>
            <w:tcW w:w="1050" w:type="dxa"/>
            <w:shd w:val="clear" w:color="auto" w:fill="auto"/>
            <w:vAlign w:val="center"/>
          </w:tcPr>
          <w:p w14:paraId="566DA8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58</w:t>
            </w:r>
          </w:p>
        </w:tc>
        <w:tc>
          <w:tcPr>
            <w:tcW w:w="1246" w:type="dxa"/>
            <w:shd w:val="clear" w:color="auto" w:fill="auto"/>
            <w:vAlign w:val="center"/>
          </w:tcPr>
          <w:p w14:paraId="47D716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32" w:type="dxa"/>
            <w:shd w:val="clear" w:color="auto" w:fill="auto"/>
            <w:vAlign w:val="center"/>
          </w:tcPr>
          <w:p w14:paraId="217AE5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1" w:type="dxa"/>
            <w:shd w:val="clear" w:color="auto" w:fill="auto"/>
            <w:vAlign w:val="center"/>
          </w:tcPr>
          <w:p w14:paraId="02B079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7" w:type="dxa"/>
            <w:shd w:val="clear" w:color="auto" w:fill="auto"/>
            <w:vAlign w:val="center"/>
          </w:tcPr>
          <w:p w14:paraId="47210D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81" w:type="dxa"/>
            <w:shd w:val="clear" w:color="auto" w:fill="auto"/>
            <w:vAlign w:val="center"/>
          </w:tcPr>
          <w:p w14:paraId="5A113FD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20FD69AA" w14:textId="77777777" w:rsidTr="00E1388A">
        <w:trPr>
          <w:trHeight w:val="180"/>
        </w:trPr>
        <w:tc>
          <w:tcPr>
            <w:tcW w:w="538" w:type="dxa"/>
            <w:vMerge/>
            <w:shd w:val="clear" w:color="auto" w:fill="auto"/>
            <w:vAlign w:val="center"/>
          </w:tcPr>
          <w:p w14:paraId="2E71A951"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597951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131" w:type="dxa"/>
            <w:shd w:val="clear" w:color="auto" w:fill="auto"/>
            <w:vAlign w:val="center"/>
          </w:tcPr>
          <w:p w14:paraId="1E4618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91</w:t>
            </w:r>
          </w:p>
        </w:tc>
        <w:tc>
          <w:tcPr>
            <w:tcW w:w="1050" w:type="dxa"/>
            <w:shd w:val="clear" w:color="auto" w:fill="auto"/>
            <w:vAlign w:val="center"/>
          </w:tcPr>
          <w:p w14:paraId="022E52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77</w:t>
            </w:r>
          </w:p>
        </w:tc>
        <w:tc>
          <w:tcPr>
            <w:tcW w:w="1246" w:type="dxa"/>
            <w:shd w:val="clear" w:color="auto" w:fill="auto"/>
            <w:vAlign w:val="center"/>
          </w:tcPr>
          <w:p w14:paraId="4614AA8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32" w:type="dxa"/>
            <w:shd w:val="clear" w:color="auto" w:fill="auto"/>
            <w:vAlign w:val="center"/>
          </w:tcPr>
          <w:p w14:paraId="21DEA6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71" w:type="dxa"/>
            <w:shd w:val="clear" w:color="auto" w:fill="auto"/>
            <w:vAlign w:val="center"/>
          </w:tcPr>
          <w:p w14:paraId="75A2B8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117" w:type="dxa"/>
            <w:shd w:val="clear" w:color="auto" w:fill="auto"/>
            <w:vAlign w:val="center"/>
          </w:tcPr>
          <w:p w14:paraId="7E8AF7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81" w:type="dxa"/>
            <w:shd w:val="clear" w:color="auto" w:fill="auto"/>
            <w:vAlign w:val="center"/>
          </w:tcPr>
          <w:p w14:paraId="3440475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5DAB0F10" w14:textId="77777777" w:rsidTr="00E1388A">
        <w:trPr>
          <w:trHeight w:val="180"/>
        </w:trPr>
        <w:tc>
          <w:tcPr>
            <w:tcW w:w="538" w:type="dxa"/>
            <w:vMerge/>
            <w:shd w:val="clear" w:color="auto" w:fill="auto"/>
            <w:vAlign w:val="center"/>
          </w:tcPr>
          <w:p w14:paraId="34CB53CF"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775AF6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31" w:type="dxa"/>
            <w:shd w:val="clear" w:color="auto" w:fill="auto"/>
            <w:vAlign w:val="center"/>
          </w:tcPr>
          <w:p w14:paraId="77B919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108</w:t>
            </w:r>
          </w:p>
        </w:tc>
        <w:tc>
          <w:tcPr>
            <w:tcW w:w="1050" w:type="dxa"/>
            <w:shd w:val="clear" w:color="auto" w:fill="auto"/>
            <w:vAlign w:val="center"/>
          </w:tcPr>
          <w:p w14:paraId="131B4B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w:t>
            </w:r>
          </w:p>
        </w:tc>
        <w:tc>
          <w:tcPr>
            <w:tcW w:w="1246" w:type="dxa"/>
            <w:shd w:val="clear" w:color="auto" w:fill="auto"/>
            <w:vAlign w:val="center"/>
          </w:tcPr>
          <w:p w14:paraId="192000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121</w:t>
            </w:r>
          </w:p>
        </w:tc>
        <w:tc>
          <w:tcPr>
            <w:tcW w:w="1132" w:type="dxa"/>
            <w:shd w:val="clear" w:color="auto" w:fill="auto"/>
            <w:vAlign w:val="center"/>
          </w:tcPr>
          <w:p w14:paraId="7BB657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w:t>
            </w:r>
          </w:p>
        </w:tc>
        <w:tc>
          <w:tcPr>
            <w:tcW w:w="1171" w:type="dxa"/>
            <w:shd w:val="clear" w:color="auto" w:fill="auto"/>
            <w:vAlign w:val="center"/>
          </w:tcPr>
          <w:p w14:paraId="1D3D9D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107</w:t>
            </w:r>
          </w:p>
        </w:tc>
        <w:tc>
          <w:tcPr>
            <w:tcW w:w="1117" w:type="dxa"/>
            <w:shd w:val="clear" w:color="auto" w:fill="auto"/>
            <w:vAlign w:val="center"/>
          </w:tcPr>
          <w:p w14:paraId="5FD59E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138</w:t>
            </w:r>
          </w:p>
        </w:tc>
        <w:tc>
          <w:tcPr>
            <w:tcW w:w="1281" w:type="dxa"/>
            <w:shd w:val="clear" w:color="auto" w:fill="auto"/>
            <w:vAlign w:val="center"/>
          </w:tcPr>
          <w:p w14:paraId="213732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122</w:t>
            </w:r>
          </w:p>
        </w:tc>
      </w:tr>
      <w:tr w:rsidR="0081399B" w:rsidRPr="008207E0" w14:paraId="59F96F12" w14:textId="77777777" w:rsidTr="00E1388A">
        <w:trPr>
          <w:trHeight w:val="180"/>
        </w:trPr>
        <w:tc>
          <w:tcPr>
            <w:tcW w:w="538" w:type="dxa"/>
            <w:vMerge/>
            <w:shd w:val="clear" w:color="auto" w:fill="auto"/>
            <w:vAlign w:val="center"/>
          </w:tcPr>
          <w:p w14:paraId="066DB0C8"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3923A5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131" w:type="dxa"/>
            <w:shd w:val="clear" w:color="auto" w:fill="auto"/>
            <w:vAlign w:val="center"/>
          </w:tcPr>
          <w:p w14:paraId="2793C5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135</w:t>
            </w:r>
          </w:p>
        </w:tc>
        <w:tc>
          <w:tcPr>
            <w:tcW w:w="1050" w:type="dxa"/>
            <w:shd w:val="clear" w:color="auto" w:fill="auto"/>
            <w:vAlign w:val="center"/>
          </w:tcPr>
          <w:p w14:paraId="6B155B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246" w:type="dxa"/>
            <w:shd w:val="clear" w:color="auto" w:fill="auto"/>
            <w:vAlign w:val="center"/>
          </w:tcPr>
          <w:p w14:paraId="2D6F51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32" w:type="dxa"/>
            <w:shd w:val="clear" w:color="auto" w:fill="auto"/>
            <w:vAlign w:val="center"/>
          </w:tcPr>
          <w:p w14:paraId="22A275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129</w:t>
            </w:r>
          </w:p>
        </w:tc>
        <w:tc>
          <w:tcPr>
            <w:tcW w:w="1171" w:type="dxa"/>
            <w:shd w:val="clear" w:color="auto" w:fill="auto"/>
            <w:vAlign w:val="center"/>
          </w:tcPr>
          <w:p w14:paraId="4D7326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135</w:t>
            </w:r>
          </w:p>
        </w:tc>
        <w:tc>
          <w:tcPr>
            <w:tcW w:w="1117" w:type="dxa"/>
            <w:shd w:val="clear" w:color="auto" w:fill="auto"/>
            <w:vAlign w:val="center"/>
          </w:tcPr>
          <w:p w14:paraId="55964E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172</w:t>
            </w:r>
          </w:p>
        </w:tc>
        <w:tc>
          <w:tcPr>
            <w:tcW w:w="1281" w:type="dxa"/>
            <w:shd w:val="clear" w:color="auto" w:fill="auto"/>
            <w:vAlign w:val="center"/>
          </w:tcPr>
          <w:p w14:paraId="025A36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w:t>
            </w:r>
          </w:p>
        </w:tc>
      </w:tr>
      <w:tr w:rsidR="0081399B" w:rsidRPr="008207E0" w14:paraId="0B2260AA" w14:textId="77777777" w:rsidTr="00E1388A">
        <w:trPr>
          <w:trHeight w:val="180"/>
        </w:trPr>
        <w:tc>
          <w:tcPr>
            <w:tcW w:w="538" w:type="dxa"/>
            <w:vMerge/>
            <w:shd w:val="clear" w:color="auto" w:fill="auto"/>
            <w:vAlign w:val="center"/>
          </w:tcPr>
          <w:p w14:paraId="5126EAFE"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5D1200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131" w:type="dxa"/>
            <w:shd w:val="clear" w:color="auto" w:fill="auto"/>
            <w:vAlign w:val="center"/>
          </w:tcPr>
          <w:p w14:paraId="16B822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164</w:t>
            </w:r>
          </w:p>
        </w:tc>
        <w:tc>
          <w:tcPr>
            <w:tcW w:w="1050" w:type="dxa"/>
            <w:shd w:val="clear" w:color="auto" w:fill="auto"/>
            <w:vAlign w:val="center"/>
          </w:tcPr>
          <w:p w14:paraId="310BEC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146</w:t>
            </w:r>
          </w:p>
        </w:tc>
        <w:tc>
          <w:tcPr>
            <w:tcW w:w="1246" w:type="dxa"/>
            <w:shd w:val="clear" w:color="auto" w:fill="auto"/>
            <w:vAlign w:val="center"/>
          </w:tcPr>
          <w:p w14:paraId="317748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184</w:t>
            </w:r>
          </w:p>
        </w:tc>
        <w:tc>
          <w:tcPr>
            <w:tcW w:w="1132" w:type="dxa"/>
            <w:shd w:val="clear" w:color="auto" w:fill="auto"/>
            <w:vAlign w:val="center"/>
          </w:tcPr>
          <w:p w14:paraId="481EC6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159</w:t>
            </w:r>
          </w:p>
        </w:tc>
        <w:tc>
          <w:tcPr>
            <w:tcW w:w="1171" w:type="dxa"/>
            <w:shd w:val="clear" w:color="auto" w:fill="auto"/>
            <w:vAlign w:val="center"/>
          </w:tcPr>
          <w:p w14:paraId="5FB53CE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165</w:t>
            </w:r>
          </w:p>
        </w:tc>
        <w:tc>
          <w:tcPr>
            <w:tcW w:w="1117" w:type="dxa"/>
            <w:shd w:val="clear" w:color="auto" w:fill="auto"/>
            <w:vAlign w:val="center"/>
          </w:tcPr>
          <w:p w14:paraId="46EF91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210</w:t>
            </w:r>
          </w:p>
        </w:tc>
        <w:tc>
          <w:tcPr>
            <w:tcW w:w="1281" w:type="dxa"/>
            <w:shd w:val="clear" w:color="auto" w:fill="auto"/>
            <w:vAlign w:val="center"/>
          </w:tcPr>
          <w:p w14:paraId="6FBB9A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188</w:t>
            </w:r>
          </w:p>
        </w:tc>
      </w:tr>
      <w:tr w:rsidR="0081399B" w:rsidRPr="008207E0" w14:paraId="5428DFD0" w14:textId="77777777" w:rsidTr="00E1388A">
        <w:trPr>
          <w:trHeight w:val="180"/>
        </w:trPr>
        <w:tc>
          <w:tcPr>
            <w:tcW w:w="538" w:type="dxa"/>
            <w:vMerge/>
            <w:shd w:val="clear" w:color="auto" w:fill="auto"/>
            <w:vAlign w:val="center"/>
          </w:tcPr>
          <w:p w14:paraId="40E31686"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62E3F8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131" w:type="dxa"/>
            <w:shd w:val="clear" w:color="auto" w:fill="auto"/>
            <w:vAlign w:val="center"/>
          </w:tcPr>
          <w:p w14:paraId="5EBE87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211</w:t>
            </w:r>
          </w:p>
        </w:tc>
        <w:tc>
          <w:tcPr>
            <w:tcW w:w="1050" w:type="dxa"/>
            <w:shd w:val="clear" w:color="auto" w:fill="auto"/>
            <w:vAlign w:val="center"/>
          </w:tcPr>
          <w:p w14:paraId="4E5E36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187</w:t>
            </w:r>
          </w:p>
        </w:tc>
        <w:tc>
          <w:tcPr>
            <w:tcW w:w="1246" w:type="dxa"/>
            <w:shd w:val="clear" w:color="auto" w:fill="auto"/>
            <w:vAlign w:val="center"/>
          </w:tcPr>
          <w:p w14:paraId="0F6D92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237</w:t>
            </w:r>
          </w:p>
        </w:tc>
        <w:tc>
          <w:tcPr>
            <w:tcW w:w="1132" w:type="dxa"/>
            <w:shd w:val="clear" w:color="auto" w:fill="auto"/>
            <w:vAlign w:val="center"/>
          </w:tcPr>
          <w:p w14:paraId="7997AD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206</w:t>
            </w:r>
          </w:p>
        </w:tc>
        <w:tc>
          <w:tcPr>
            <w:tcW w:w="1171" w:type="dxa"/>
            <w:shd w:val="clear" w:color="auto" w:fill="auto"/>
            <w:vAlign w:val="center"/>
          </w:tcPr>
          <w:p w14:paraId="4AF926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215</w:t>
            </w:r>
          </w:p>
        </w:tc>
        <w:tc>
          <w:tcPr>
            <w:tcW w:w="1117" w:type="dxa"/>
            <w:shd w:val="clear" w:color="auto" w:fill="auto"/>
            <w:vAlign w:val="center"/>
          </w:tcPr>
          <w:p w14:paraId="533D89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271</w:t>
            </w:r>
          </w:p>
        </w:tc>
        <w:tc>
          <w:tcPr>
            <w:tcW w:w="1281" w:type="dxa"/>
            <w:shd w:val="clear" w:color="auto" w:fill="auto"/>
            <w:vAlign w:val="center"/>
          </w:tcPr>
          <w:p w14:paraId="7ADEE5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244</w:t>
            </w:r>
          </w:p>
        </w:tc>
      </w:tr>
      <w:tr w:rsidR="0081399B" w:rsidRPr="008207E0" w14:paraId="5FE05C7A" w14:textId="77777777" w:rsidTr="00E1388A">
        <w:trPr>
          <w:trHeight w:val="180"/>
        </w:trPr>
        <w:tc>
          <w:tcPr>
            <w:tcW w:w="538" w:type="dxa"/>
            <w:vMerge/>
            <w:shd w:val="clear" w:color="auto" w:fill="auto"/>
            <w:vAlign w:val="center"/>
          </w:tcPr>
          <w:p w14:paraId="3F1F197C"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27218B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131" w:type="dxa"/>
            <w:shd w:val="clear" w:color="auto" w:fill="auto"/>
            <w:vAlign w:val="center"/>
          </w:tcPr>
          <w:p w14:paraId="4CF57F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257</w:t>
            </w:r>
          </w:p>
        </w:tc>
        <w:tc>
          <w:tcPr>
            <w:tcW w:w="1050" w:type="dxa"/>
            <w:shd w:val="clear" w:color="auto" w:fill="auto"/>
            <w:vAlign w:val="center"/>
          </w:tcPr>
          <w:p w14:paraId="01354BD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246" w:type="dxa"/>
            <w:shd w:val="clear" w:color="auto" w:fill="auto"/>
            <w:vAlign w:val="center"/>
          </w:tcPr>
          <w:p w14:paraId="74AB6B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289</w:t>
            </w:r>
          </w:p>
        </w:tc>
        <w:tc>
          <w:tcPr>
            <w:tcW w:w="1132" w:type="dxa"/>
            <w:shd w:val="clear" w:color="auto" w:fill="auto"/>
            <w:vAlign w:val="center"/>
          </w:tcPr>
          <w:p w14:paraId="6F57F7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253</w:t>
            </w:r>
          </w:p>
        </w:tc>
        <w:tc>
          <w:tcPr>
            <w:tcW w:w="1171" w:type="dxa"/>
            <w:shd w:val="clear" w:color="auto" w:fill="auto"/>
            <w:vAlign w:val="center"/>
          </w:tcPr>
          <w:p w14:paraId="1CACB9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264</w:t>
            </w:r>
          </w:p>
        </w:tc>
        <w:tc>
          <w:tcPr>
            <w:tcW w:w="1117" w:type="dxa"/>
            <w:shd w:val="clear" w:color="auto" w:fill="auto"/>
            <w:vAlign w:val="center"/>
          </w:tcPr>
          <w:p w14:paraId="294455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332</w:t>
            </w:r>
          </w:p>
        </w:tc>
        <w:tc>
          <w:tcPr>
            <w:tcW w:w="1281" w:type="dxa"/>
            <w:shd w:val="clear" w:color="auto" w:fill="auto"/>
            <w:vAlign w:val="center"/>
          </w:tcPr>
          <w:p w14:paraId="3D9032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r>
      <w:tr w:rsidR="0081399B" w:rsidRPr="008207E0" w14:paraId="13CDFD69" w14:textId="77777777" w:rsidTr="00E1388A">
        <w:trPr>
          <w:trHeight w:val="180"/>
        </w:trPr>
        <w:tc>
          <w:tcPr>
            <w:tcW w:w="538" w:type="dxa"/>
            <w:vMerge/>
            <w:shd w:val="clear" w:color="auto" w:fill="auto"/>
            <w:vAlign w:val="center"/>
          </w:tcPr>
          <w:p w14:paraId="3D48A683"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2728C2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131" w:type="dxa"/>
            <w:shd w:val="clear" w:color="auto" w:fill="auto"/>
            <w:vAlign w:val="center"/>
          </w:tcPr>
          <w:p w14:paraId="61BBDE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050" w:type="dxa"/>
            <w:shd w:val="clear" w:color="auto" w:fill="auto"/>
            <w:vAlign w:val="center"/>
          </w:tcPr>
          <w:p w14:paraId="7F54DC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263</w:t>
            </w:r>
          </w:p>
        </w:tc>
        <w:tc>
          <w:tcPr>
            <w:tcW w:w="1246" w:type="dxa"/>
            <w:shd w:val="clear" w:color="auto" w:fill="auto"/>
            <w:vAlign w:val="center"/>
          </w:tcPr>
          <w:p w14:paraId="759448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337</w:t>
            </w:r>
          </w:p>
        </w:tc>
        <w:tc>
          <w:tcPr>
            <w:tcW w:w="1132" w:type="dxa"/>
            <w:shd w:val="clear" w:color="auto" w:fill="auto"/>
            <w:vAlign w:val="center"/>
          </w:tcPr>
          <w:p w14:paraId="549E9D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296</w:t>
            </w:r>
          </w:p>
        </w:tc>
        <w:tc>
          <w:tcPr>
            <w:tcW w:w="1171" w:type="dxa"/>
            <w:shd w:val="clear" w:color="auto" w:fill="auto"/>
            <w:vAlign w:val="center"/>
          </w:tcPr>
          <w:p w14:paraId="640F2C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308</w:t>
            </w:r>
          </w:p>
        </w:tc>
        <w:tc>
          <w:tcPr>
            <w:tcW w:w="1117" w:type="dxa"/>
            <w:shd w:val="clear" w:color="auto" w:fill="auto"/>
            <w:vAlign w:val="center"/>
          </w:tcPr>
          <w:p w14:paraId="352BE5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387</w:t>
            </w:r>
          </w:p>
        </w:tc>
        <w:tc>
          <w:tcPr>
            <w:tcW w:w="1281" w:type="dxa"/>
            <w:shd w:val="clear" w:color="auto" w:fill="auto"/>
            <w:vAlign w:val="center"/>
          </w:tcPr>
          <w:p w14:paraId="7015EA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351</w:t>
            </w:r>
          </w:p>
        </w:tc>
      </w:tr>
      <w:tr w:rsidR="0081399B" w:rsidRPr="008207E0" w14:paraId="11799187" w14:textId="77777777" w:rsidTr="00E1388A">
        <w:trPr>
          <w:trHeight w:val="180"/>
        </w:trPr>
        <w:tc>
          <w:tcPr>
            <w:tcW w:w="538" w:type="dxa"/>
            <w:vMerge/>
            <w:shd w:val="clear" w:color="auto" w:fill="auto"/>
            <w:vAlign w:val="center"/>
          </w:tcPr>
          <w:p w14:paraId="607F5B04"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10D399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31" w:type="dxa"/>
            <w:shd w:val="clear" w:color="auto" w:fill="auto"/>
            <w:vAlign w:val="center"/>
          </w:tcPr>
          <w:p w14:paraId="20ACC1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346</w:t>
            </w:r>
          </w:p>
        </w:tc>
        <w:tc>
          <w:tcPr>
            <w:tcW w:w="1050" w:type="dxa"/>
            <w:shd w:val="clear" w:color="auto" w:fill="auto"/>
            <w:vAlign w:val="center"/>
          </w:tcPr>
          <w:p w14:paraId="1E7D35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304</w:t>
            </w:r>
          </w:p>
        </w:tc>
        <w:tc>
          <w:tcPr>
            <w:tcW w:w="1246" w:type="dxa"/>
            <w:shd w:val="clear" w:color="auto" w:fill="auto"/>
            <w:vAlign w:val="center"/>
          </w:tcPr>
          <w:p w14:paraId="446E8D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389</w:t>
            </w:r>
          </w:p>
        </w:tc>
        <w:tc>
          <w:tcPr>
            <w:tcW w:w="1132" w:type="dxa"/>
            <w:shd w:val="clear" w:color="auto" w:fill="auto"/>
            <w:vAlign w:val="center"/>
          </w:tcPr>
          <w:p w14:paraId="603021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343</w:t>
            </w:r>
          </w:p>
        </w:tc>
        <w:tc>
          <w:tcPr>
            <w:tcW w:w="1171" w:type="dxa"/>
            <w:shd w:val="clear" w:color="auto" w:fill="auto"/>
            <w:vAlign w:val="center"/>
          </w:tcPr>
          <w:p w14:paraId="3176E4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358</w:t>
            </w:r>
          </w:p>
        </w:tc>
        <w:tc>
          <w:tcPr>
            <w:tcW w:w="1117" w:type="dxa"/>
            <w:shd w:val="clear" w:color="auto" w:fill="auto"/>
            <w:vAlign w:val="center"/>
          </w:tcPr>
          <w:p w14:paraId="393120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448</w:t>
            </w:r>
          </w:p>
        </w:tc>
        <w:tc>
          <w:tcPr>
            <w:tcW w:w="1281" w:type="dxa"/>
            <w:shd w:val="clear" w:color="auto" w:fill="auto"/>
            <w:vAlign w:val="center"/>
          </w:tcPr>
          <w:p w14:paraId="2CCB61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408</w:t>
            </w:r>
          </w:p>
        </w:tc>
      </w:tr>
      <w:tr w:rsidR="0081399B" w:rsidRPr="008207E0" w14:paraId="0866B5DC" w14:textId="77777777" w:rsidTr="00E1388A">
        <w:trPr>
          <w:trHeight w:val="180"/>
        </w:trPr>
        <w:tc>
          <w:tcPr>
            <w:tcW w:w="538" w:type="dxa"/>
            <w:vMerge/>
            <w:shd w:val="clear" w:color="auto" w:fill="auto"/>
            <w:vAlign w:val="center"/>
          </w:tcPr>
          <w:p w14:paraId="7FD0B13F"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042CA9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131" w:type="dxa"/>
            <w:shd w:val="clear" w:color="auto" w:fill="auto"/>
            <w:vAlign w:val="center"/>
          </w:tcPr>
          <w:p w14:paraId="406ECD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397</w:t>
            </w:r>
          </w:p>
        </w:tc>
        <w:tc>
          <w:tcPr>
            <w:tcW w:w="1050" w:type="dxa"/>
            <w:shd w:val="clear" w:color="auto" w:fill="auto"/>
            <w:vAlign w:val="center"/>
          </w:tcPr>
          <w:p w14:paraId="75D207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347</w:t>
            </w:r>
          </w:p>
        </w:tc>
        <w:tc>
          <w:tcPr>
            <w:tcW w:w="1246" w:type="dxa"/>
            <w:shd w:val="clear" w:color="auto" w:fill="auto"/>
            <w:vAlign w:val="center"/>
          </w:tcPr>
          <w:p w14:paraId="1589C2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447</w:t>
            </w:r>
          </w:p>
        </w:tc>
        <w:tc>
          <w:tcPr>
            <w:tcW w:w="1132" w:type="dxa"/>
            <w:shd w:val="clear" w:color="auto" w:fill="auto"/>
            <w:vAlign w:val="center"/>
          </w:tcPr>
          <w:p w14:paraId="60EF66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395</w:t>
            </w:r>
          </w:p>
        </w:tc>
        <w:tc>
          <w:tcPr>
            <w:tcW w:w="1171" w:type="dxa"/>
            <w:shd w:val="clear" w:color="auto" w:fill="auto"/>
            <w:vAlign w:val="center"/>
          </w:tcPr>
          <w:p w14:paraId="5B2BD4E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413</w:t>
            </w:r>
          </w:p>
        </w:tc>
        <w:tc>
          <w:tcPr>
            <w:tcW w:w="1117" w:type="dxa"/>
            <w:shd w:val="clear" w:color="auto" w:fill="auto"/>
            <w:vAlign w:val="center"/>
          </w:tcPr>
          <w:p w14:paraId="3B9347E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515</w:t>
            </w:r>
          </w:p>
        </w:tc>
        <w:tc>
          <w:tcPr>
            <w:tcW w:w="1281" w:type="dxa"/>
            <w:shd w:val="clear" w:color="auto" w:fill="auto"/>
            <w:vAlign w:val="center"/>
          </w:tcPr>
          <w:p w14:paraId="1C3A6C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470</w:t>
            </w:r>
          </w:p>
        </w:tc>
      </w:tr>
      <w:tr w:rsidR="0081399B" w:rsidRPr="008207E0" w14:paraId="026541AE" w14:textId="77777777" w:rsidTr="00E1388A">
        <w:trPr>
          <w:trHeight w:val="180"/>
        </w:trPr>
        <w:tc>
          <w:tcPr>
            <w:tcW w:w="538" w:type="dxa"/>
            <w:vMerge/>
            <w:shd w:val="clear" w:color="auto" w:fill="auto"/>
            <w:vAlign w:val="center"/>
          </w:tcPr>
          <w:p w14:paraId="675B6A13"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39013A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131" w:type="dxa"/>
            <w:shd w:val="clear" w:color="auto" w:fill="auto"/>
            <w:vAlign w:val="center"/>
          </w:tcPr>
          <w:p w14:paraId="7F37245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470</w:t>
            </w:r>
          </w:p>
        </w:tc>
        <w:tc>
          <w:tcPr>
            <w:tcW w:w="1050" w:type="dxa"/>
            <w:shd w:val="clear" w:color="auto" w:fill="auto"/>
            <w:vAlign w:val="center"/>
          </w:tcPr>
          <w:p w14:paraId="017A53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409</w:t>
            </w:r>
          </w:p>
        </w:tc>
        <w:tc>
          <w:tcPr>
            <w:tcW w:w="1246" w:type="dxa"/>
            <w:shd w:val="clear" w:color="auto" w:fill="auto"/>
            <w:vAlign w:val="center"/>
          </w:tcPr>
          <w:p w14:paraId="4CDAC3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530</w:t>
            </w:r>
          </w:p>
        </w:tc>
        <w:tc>
          <w:tcPr>
            <w:tcW w:w="1132" w:type="dxa"/>
            <w:shd w:val="clear" w:color="auto" w:fill="auto"/>
            <w:vAlign w:val="center"/>
          </w:tcPr>
          <w:p w14:paraId="7F8EFD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471</w:t>
            </w:r>
          </w:p>
        </w:tc>
        <w:tc>
          <w:tcPr>
            <w:tcW w:w="1171" w:type="dxa"/>
            <w:shd w:val="clear" w:color="auto" w:fill="auto"/>
            <w:vAlign w:val="center"/>
          </w:tcPr>
          <w:p w14:paraId="2B94AE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492</w:t>
            </w:r>
          </w:p>
        </w:tc>
        <w:tc>
          <w:tcPr>
            <w:tcW w:w="1117" w:type="dxa"/>
            <w:shd w:val="clear" w:color="auto" w:fill="auto"/>
            <w:vAlign w:val="center"/>
          </w:tcPr>
          <w:p w14:paraId="0201B7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611</w:t>
            </w:r>
          </w:p>
        </w:tc>
        <w:tc>
          <w:tcPr>
            <w:tcW w:w="1281" w:type="dxa"/>
            <w:shd w:val="clear" w:color="auto" w:fill="auto"/>
            <w:vAlign w:val="center"/>
          </w:tcPr>
          <w:p w14:paraId="16EC4D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561</w:t>
            </w:r>
          </w:p>
        </w:tc>
      </w:tr>
      <w:tr w:rsidR="0081399B" w:rsidRPr="008207E0" w14:paraId="368AEDB0" w14:textId="77777777" w:rsidTr="00E1388A">
        <w:trPr>
          <w:trHeight w:val="180"/>
        </w:trPr>
        <w:tc>
          <w:tcPr>
            <w:tcW w:w="538" w:type="dxa"/>
            <w:vMerge/>
            <w:shd w:val="clear" w:color="auto" w:fill="auto"/>
            <w:vAlign w:val="center"/>
          </w:tcPr>
          <w:p w14:paraId="01955A1A"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59AE39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131" w:type="dxa"/>
            <w:shd w:val="clear" w:color="auto" w:fill="auto"/>
            <w:vAlign w:val="center"/>
          </w:tcPr>
          <w:p w14:paraId="0BD3E7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w:t>
            </w:r>
          </w:p>
        </w:tc>
        <w:tc>
          <w:tcPr>
            <w:tcW w:w="1050" w:type="dxa"/>
            <w:shd w:val="clear" w:color="auto" w:fill="auto"/>
            <w:vAlign w:val="center"/>
          </w:tcPr>
          <w:p w14:paraId="5B53D2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471</w:t>
            </w:r>
          </w:p>
        </w:tc>
        <w:tc>
          <w:tcPr>
            <w:tcW w:w="1246" w:type="dxa"/>
            <w:shd w:val="clear" w:color="auto" w:fill="auto"/>
            <w:vAlign w:val="center"/>
          </w:tcPr>
          <w:p w14:paraId="39CF11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613</w:t>
            </w:r>
          </w:p>
        </w:tc>
        <w:tc>
          <w:tcPr>
            <w:tcW w:w="1132" w:type="dxa"/>
            <w:shd w:val="clear" w:color="auto" w:fill="auto"/>
            <w:vAlign w:val="center"/>
          </w:tcPr>
          <w:p w14:paraId="57E9F7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171" w:type="dxa"/>
            <w:shd w:val="clear" w:color="auto" w:fill="auto"/>
            <w:vAlign w:val="center"/>
          </w:tcPr>
          <w:p w14:paraId="45B6AB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571</w:t>
            </w:r>
          </w:p>
        </w:tc>
        <w:tc>
          <w:tcPr>
            <w:tcW w:w="1117" w:type="dxa"/>
            <w:shd w:val="clear" w:color="auto" w:fill="auto"/>
            <w:vAlign w:val="center"/>
          </w:tcPr>
          <w:p w14:paraId="0BDB2C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708</w:t>
            </w:r>
          </w:p>
        </w:tc>
        <w:tc>
          <w:tcPr>
            <w:tcW w:w="1281" w:type="dxa"/>
            <w:shd w:val="clear" w:color="auto" w:fill="auto"/>
            <w:vAlign w:val="center"/>
          </w:tcPr>
          <w:p w14:paraId="72580A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652</w:t>
            </w:r>
          </w:p>
        </w:tc>
      </w:tr>
      <w:tr w:rsidR="0081399B" w:rsidRPr="008207E0" w14:paraId="2B7C165C" w14:textId="77777777" w:rsidTr="00E1388A">
        <w:trPr>
          <w:trHeight w:val="180"/>
        </w:trPr>
        <w:tc>
          <w:tcPr>
            <w:tcW w:w="538" w:type="dxa"/>
            <w:vMerge/>
            <w:shd w:val="clear" w:color="auto" w:fill="auto"/>
            <w:vAlign w:val="center"/>
          </w:tcPr>
          <w:p w14:paraId="0ACD394E"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7E1C19E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31" w:type="dxa"/>
            <w:shd w:val="clear" w:color="auto" w:fill="auto"/>
            <w:vAlign w:val="center"/>
          </w:tcPr>
          <w:p w14:paraId="171BD3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050" w:type="dxa"/>
            <w:shd w:val="clear" w:color="auto" w:fill="auto"/>
            <w:vAlign w:val="center"/>
          </w:tcPr>
          <w:p w14:paraId="2185CC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46" w:type="dxa"/>
            <w:shd w:val="clear" w:color="auto" w:fill="auto"/>
            <w:vAlign w:val="center"/>
          </w:tcPr>
          <w:p w14:paraId="2507CA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740</w:t>
            </w:r>
          </w:p>
        </w:tc>
        <w:tc>
          <w:tcPr>
            <w:tcW w:w="1132" w:type="dxa"/>
            <w:shd w:val="clear" w:color="auto" w:fill="auto"/>
            <w:vAlign w:val="center"/>
          </w:tcPr>
          <w:p w14:paraId="36F348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663</w:t>
            </w:r>
          </w:p>
        </w:tc>
        <w:tc>
          <w:tcPr>
            <w:tcW w:w="1171" w:type="dxa"/>
            <w:shd w:val="clear" w:color="auto" w:fill="auto"/>
            <w:vAlign w:val="center"/>
          </w:tcPr>
          <w:p w14:paraId="2E41E9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694</w:t>
            </w:r>
          </w:p>
        </w:tc>
        <w:tc>
          <w:tcPr>
            <w:tcW w:w="1117" w:type="dxa"/>
            <w:shd w:val="clear" w:color="auto" w:fill="auto"/>
            <w:vAlign w:val="center"/>
          </w:tcPr>
          <w:p w14:paraId="31A28E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856</w:t>
            </w:r>
          </w:p>
        </w:tc>
        <w:tc>
          <w:tcPr>
            <w:tcW w:w="1281" w:type="dxa"/>
            <w:shd w:val="clear" w:color="auto" w:fill="auto"/>
            <w:vAlign w:val="center"/>
          </w:tcPr>
          <w:p w14:paraId="4437CB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792</w:t>
            </w:r>
          </w:p>
        </w:tc>
      </w:tr>
      <w:tr w:rsidR="0081399B" w:rsidRPr="008207E0" w14:paraId="441E922D" w14:textId="77777777" w:rsidTr="00E1388A">
        <w:trPr>
          <w:trHeight w:val="180"/>
        </w:trPr>
        <w:tc>
          <w:tcPr>
            <w:tcW w:w="538" w:type="dxa"/>
            <w:vMerge/>
            <w:shd w:val="clear" w:color="auto" w:fill="auto"/>
            <w:vAlign w:val="center"/>
          </w:tcPr>
          <w:p w14:paraId="52729A4B"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119605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131" w:type="dxa"/>
            <w:shd w:val="clear" w:color="auto" w:fill="auto"/>
            <w:vAlign w:val="center"/>
          </w:tcPr>
          <w:p w14:paraId="434C29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050" w:type="dxa"/>
            <w:shd w:val="clear" w:color="auto" w:fill="auto"/>
            <w:vAlign w:val="center"/>
          </w:tcPr>
          <w:p w14:paraId="5BE697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46" w:type="dxa"/>
            <w:shd w:val="clear" w:color="auto" w:fill="auto"/>
            <w:vAlign w:val="center"/>
          </w:tcPr>
          <w:p w14:paraId="383DAE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856</w:t>
            </w:r>
          </w:p>
        </w:tc>
        <w:tc>
          <w:tcPr>
            <w:tcW w:w="1132" w:type="dxa"/>
            <w:shd w:val="clear" w:color="auto" w:fill="auto"/>
            <w:vAlign w:val="center"/>
          </w:tcPr>
          <w:p w14:paraId="314C25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770</w:t>
            </w:r>
          </w:p>
        </w:tc>
        <w:tc>
          <w:tcPr>
            <w:tcW w:w="1171" w:type="dxa"/>
            <w:shd w:val="clear" w:color="auto" w:fill="auto"/>
            <w:vAlign w:val="center"/>
          </w:tcPr>
          <w:p w14:paraId="515069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806</w:t>
            </w:r>
          </w:p>
        </w:tc>
        <w:tc>
          <w:tcPr>
            <w:tcW w:w="1117" w:type="dxa"/>
            <w:shd w:val="clear" w:color="auto" w:fill="auto"/>
            <w:vAlign w:val="center"/>
          </w:tcPr>
          <w:p w14:paraId="14E943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991</w:t>
            </w:r>
          </w:p>
        </w:tc>
        <w:tc>
          <w:tcPr>
            <w:tcW w:w="1281" w:type="dxa"/>
            <w:shd w:val="clear" w:color="auto" w:fill="auto"/>
            <w:vAlign w:val="center"/>
          </w:tcPr>
          <w:p w14:paraId="53BE3C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921</w:t>
            </w:r>
          </w:p>
        </w:tc>
      </w:tr>
      <w:tr w:rsidR="0081399B" w:rsidRPr="008207E0" w14:paraId="00FB8B2F" w14:textId="77777777" w:rsidTr="00E1388A">
        <w:trPr>
          <w:trHeight w:val="180"/>
        </w:trPr>
        <w:tc>
          <w:tcPr>
            <w:tcW w:w="538" w:type="dxa"/>
            <w:vMerge/>
            <w:shd w:val="clear" w:color="auto" w:fill="auto"/>
            <w:vAlign w:val="center"/>
          </w:tcPr>
          <w:p w14:paraId="63DAB2BE" w14:textId="77777777" w:rsidR="0081399B" w:rsidRPr="008207E0" w:rsidRDefault="0081399B" w:rsidP="00150154">
            <w:pPr>
              <w:widowControl w:val="0"/>
              <w:spacing w:line="252" w:lineRule="auto"/>
              <w:jc w:val="center"/>
              <w:rPr>
                <w:rFonts w:eastAsia="Calibri" w:cs="Arial"/>
                <w:b/>
                <w:kern w:val="0"/>
                <w:szCs w:val="24"/>
              </w:rPr>
            </w:pPr>
          </w:p>
        </w:tc>
        <w:tc>
          <w:tcPr>
            <w:tcW w:w="791" w:type="dxa"/>
            <w:shd w:val="clear" w:color="auto" w:fill="auto"/>
            <w:vAlign w:val="center"/>
          </w:tcPr>
          <w:p w14:paraId="580820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131" w:type="dxa"/>
            <w:shd w:val="clear" w:color="auto" w:fill="auto"/>
            <w:vAlign w:val="center"/>
          </w:tcPr>
          <w:p w14:paraId="4AD4BE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050" w:type="dxa"/>
            <w:shd w:val="clear" w:color="auto" w:fill="auto"/>
            <w:vAlign w:val="center"/>
          </w:tcPr>
          <w:p w14:paraId="5E9923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246" w:type="dxa"/>
            <w:shd w:val="clear" w:color="auto" w:fill="auto"/>
            <w:vAlign w:val="center"/>
          </w:tcPr>
          <w:p w14:paraId="33EDF4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996</w:t>
            </w:r>
          </w:p>
        </w:tc>
        <w:tc>
          <w:tcPr>
            <w:tcW w:w="1132" w:type="dxa"/>
            <w:shd w:val="clear" w:color="auto" w:fill="auto"/>
            <w:vAlign w:val="center"/>
          </w:tcPr>
          <w:p w14:paraId="4AC71D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899</w:t>
            </w:r>
          </w:p>
        </w:tc>
        <w:tc>
          <w:tcPr>
            <w:tcW w:w="1171" w:type="dxa"/>
            <w:shd w:val="clear" w:color="auto" w:fill="auto"/>
            <w:vAlign w:val="center"/>
          </w:tcPr>
          <w:p w14:paraId="53CDC1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942</w:t>
            </w:r>
          </w:p>
        </w:tc>
        <w:tc>
          <w:tcPr>
            <w:tcW w:w="1117" w:type="dxa"/>
            <w:shd w:val="clear" w:color="auto" w:fill="auto"/>
            <w:vAlign w:val="center"/>
          </w:tcPr>
          <w:p w14:paraId="177493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1154</w:t>
            </w:r>
          </w:p>
        </w:tc>
        <w:tc>
          <w:tcPr>
            <w:tcW w:w="1281" w:type="dxa"/>
            <w:shd w:val="clear" w:color="auto" w:fill="auto"/>
            <w:vAlign w:val="center"/>
          </w:tcPr>
          <w:p w14:paraId="6E45A5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1077</w:t>
            </w:r>
          </w:p>
        </w:tc>
      </w:tr>
    </w:tbl>
    <w:p w14:paraId="17E250B1" w14:textId="77777777" w:rsidR="004C16E6" w:rsidRDefault="0081399B" w:rsidP="004C16E6">
      <w:pPr>
        <w:pStyle w:val="BodyText10"/>
        <w:widowControl w:val="0"/>
        <w:spacing w:before="120" w:after="120" w:line="252" w:lineRule="auto"/>
        <w:contextualSpacing/>
        <w:rPr>
          <w:rFonts w:cs="Arial"/>
          <w:szCs w:val="24"/>
        </w:rPr>
      </w:pPr>
      <w:r w:rsidRPr="004C16E6">
        <w:rPr>
          <w:rFonts w:cs="Arial"/>
          <w:szCs w:val="24"/>
        </w:rPr>
        <w:t xml:space="preserve">GHI CHÚ:  </w:t>
      </w:r>
    </w:p>
    <w:p w14:paraId="4D1736F5" w14:textId="24381DF7" w:rsidR="0081399B" w:rsidRPr="004C16E6" w:rsidRDefault="0081399B" w:rsidP="004C16E6">
      <w:pPr>
        <w:pStyle w:val="BodyText10"/>
        <w:widowControl w:val="0"/>
        <w:spacing w:before="120" w:after="120" w:line="252" w:lineRule="auto"/>
        <w:ind w:firstLine="720"/>
        <w:contextualSpacing/>
        <w:rPr>
          <w:rFonts w:cs="Arial"/>
          <w:szCs w:val="24"/>
        </w:rPr>
      </w:pPr>
      <w:r w:rsidRPr="004C16E6">
        <w:rPr>
          <w:rFonts w:cs="Arial"/>
          <w:szCs w:val="24"/>
        </w:rPr>
        <w:t xml:space="preserve">- Nhiệt độ làm việc của lõi: Cách điện XLPE: 90 </w:t>
      </w:r>
      <w:r w:rsidRPr="004C16E6">
        <w:rPr>
          <w:rFonts w:cs="Arial"/>
          <w:szCs w:val="24"/>
          <w:vertAlign w:val="superscript"/>
        </w:rPr>
        <w:t>o</w:t>
      </w:r>
      <w:r w:rsidRPr="004C16E6">
        <w:rPr>
          <w:rFonts w:cs="Arial"/>
          <w:szCs w:val="24"/>
        </w:rPr>
        <w:t xml:space="preserve">C </w:t>
      </w:r>
    </w:p>
    <w:p w14:paraId="0EA42748" w14:textId="463602AB"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 xml:space="preserve">         </w:t>
      </w:r>
      <w:r w:rsidR="004C16E6">
        <w:rPr>
          <w:rFonts w:cs="Arial"/>
          <w:szCs w:val="24"/>
        </w:rPr>
        <w:tab/>
      </w:r>
      <w:r w:rsidRPr="004C16E6">
        <w:rPr>
          <w:rFonts w:cs="Arial"/>
          <w:szCs w:val="24"/>
        </w:rPr>
        <w:t xml:space="preserve">- Nhiệt độ môi trường: Trong không khí: 30 </w:t>
      </w:r>
      <w:r w:rsidRPr="004C16E6">
        <w:rPr>
          <w:rFonts w:cs="Arial"/>
          <w:szCs w:val="24"/>
          <w:vertAlign w:val="superscript"/>
        </w:rPr>
        <w:t>o</w:t>
      </w:r>
      <w:r w:rsidRPr="004C16E6">
        <w:rPr>
          <w:rFonts w:cs="Arial"/>
          <w:szCs w:val="24"/>
        </w:rPr>
        <w:t xml:space="preserve">C, trong đất: 20 </w:t>
      </w:r>
      <w:r w:rsidRPr="004C16E6">
        <w:rPr>
          <w:rFonts w:cs="Arial"/>
          <w:szCs w:val="24"/>
          <w:vertAlign w:val="superscript"/>
        </w:rPr>
        <w:t>o</w:t>
      </w:r>
      <w:r w:rsidRPr="004C16E6">
        <w:rPr>
          <w:rFonts w:cs="Arial"/>
          <w:szCs w:val="24"/>
        </w:rPr>
        <w:t>C</w:t>
      </w:r>
    </w:p>
    <w:p w14:paraId="4A839EAB" w14:textId="21113683"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 xml:space="preserve">         </w:t>
      </w:r>
      <w:r w:rsidR="004C16E6">
        <w:rPr>
          <w:rFonts w:cs="Arial"/>
          <w:szCs w:val="24"/>
        </w:rPr>
        <w:tab/>
      </w:r>
      <w:r w:rsidRPr="004C16E6">
        <w:rPr>
          <w:rFonts w:cs="Arial"/>
          <w:szCs w:val="24"/>
        </w:rPr>
        <w:t>- Độ chôn sâu: -0,8 m</w:t>
      </w:r>
    </w:p>
    <w:p w14:paraId="366AD1BA" w14:textId="2C64F1A5"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 xml:space="preserve">         </w:t>
      </w:r>
      <w:r w:rsidR="004C16E6">
        <w:rPr>
          <w:rFonts w:cs="Arial"/>
          <w:szCs w:val="24"/>
        </w:rPr>
        <w:tab/>
      </w:r>
      <w:r w:rsidRPr="004C16E6">
        <w:rPr>
          <w:rFonts w:cs="Arial"/>
          <w:szCs w:val="24"/>
        </w:rPr>
        <w:t xml:space="preserve">- Nhiệt trở suất của đất: 1,5 K.m/W;  </w:t>
      </w:r>
    </w:p>
    <w:p w14:paraId="3AFC8A9D" w14:textId="3797074E"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 xml:space="preserve">         </w:t>
      </w:r>
      <w:r w:rsidR="004C16E6">
        <w:rPr>
          <w:rFonts w:cs="Arial"/>
          <w:szCs w:val="24"/>
        </w:rPr>
        <w:tab/>
      </w:r>
      <w:r w:rsidRPr="004C16E6">
        <w:rPr>
          <w:rFonts w:cs="Arial"/>
          <w:szCs w:val="24"/>
        </w:rPr>
        <w:t>- Nhiệt trở suất của đất quanh ống: 1,2 K.m/W</w:t>
      </w:r>
    </w:p>
    <w:p w14:paraId="055E6BCD" w14:textId="0FD7DEF2" w:rsidR="0081399B" w:rsidRPr="008207E0" w:rsidRDefault="0081399B" w:rsidP="00150154">
      <w:pPr>
        <w:widowControl w:val="0"/>
        <w:spacing w:line="252" w:lineRule="auto"/>
        <w:jc w:val="center"/>
        <w:rPr>
          <w:rFonts w:cs="Arial"/>
          <w:szCs w:val="24"/>
        </w:rPr>
      </w:pPr>
      <w:r w:rsidRPr="008207E0">
        <w:rPr>
          <w:rFonts w:cs="Arial"/>
          <w:szCs w:val="24"/>
        </w:rPr>
        <w:br w:type="page"/>
      </w:r>
      <w:r w:rsidRPr="008207E0">
        <w:rPr>
          <w:rFonts w:cs="Arial"/>
          <w:b/>
          <w:szCs w:val="24"/>
          <w:lang w:val="vi-VN"/>
        </w:rPr>
        <w:lastRenderedPageBreak/>
        <w:t xml:space="preserve">Bảng </w:t>
      </w:r>
      <w:r w:rsidR="00216937" w:rsidRPr="008207E0">
        <w:rPr>
          <w:rFonts w:cs="Arial"/>
          <w:b/>
          <w:szCs w:val="24"/>
        </w:rPr>
        <w:t>G.6</w:t>
      </w:r>
      <w:r w:rsidRPr="008207E0">
        <w:rPr>
          <w:rFonts w:cs="Arial"/>
          <w:b/>
          <w:szCs w:val="24"/>
          <w:lang w:val="vi-VN"/>
        </w:rPr>
        <w:t>: Dòng điện lâu dài cho phép cáp 1 lõi nhôm và đồng</w:t>
      </w:r>
    </w:p>
    <w:p w14:paraId="125A44E2"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Cách điện XLPE – 3,6/6(7,2) kV đến 20/35(40,5) kV</w:t>
      </w:r>
    </w:p>
    <w:tbl>
      <w:tblPr>
        <w:tblW w:w="93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720"/>
        <w:gridCol w:w="1170"/>
        <w:gridCol w:w="1133"/>
        <w:gridCol w:w="1043"/>
        <w:gridCol w:w="1260"/>
        <w:gridCol w:w="1126"/>
        <w:gridCol w:w="1034"/>
        <w:gridCol w:w="1350"/>
      </w:tblGrid>
      <w:tr w:rsidR="0081399B" w:rsidRPr="008207E0" w14:paraId="5D067970" w14:textId="77777777" w:rsidTr="00E1388A">
        <w:trPr>
          <w:trHeight w:val="180"/>
        </w:trPr>
        <w:tc>
          <w:tcPr>
            <w:tcW w:w="1260" w:type="dxa"/>
            <w:gridSpan w:val="2"/>
            <w:vMerge w:val="restart"/>
            <w:shd w:val="clear" w:color="auto" w:fill="auto"/>
          </w:tcPr>
          <w:p w14:paraId="2C11486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 dây dẫn</w:t>
            </w:r>
          </w:p>
          <w:p w14:paraId="2E144B8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và</w:t>
            </w:r>
          </w:p>
          <w:p w14:paraId="5BA229E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chủng loại dây dẫn</w:t>
            </w:r>
          </w:p>
        </w:tc>
        <w:tc>
          <w:tcPr>
            <w:tcW w:w="2303" w:type="dxa"/>
            <w:gridSpan w:val="2"/>
            <w:shd w:val="clear" w:color="auto" w:fill="auto"/>
          </w:tcPr>
          <w:p w14:paraId="772F1F3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Trực tiếp trong đất</w:t>
            </w:r>
          </w:p>
        </w:tc>
        <w:tc>
          <w:tcPr>
            <w:tcW w:w="2303" w:type="dxa"/>
            <w:gridSpan w:val="2"/>
            <w:shd w:val="clear" w:color="auto" w:fill="auto"/>
          </w:tcPr>
          <w:p w14:paraId="65CCA08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ống dưới đất</w:t>
            </w:r>
          </w:p>
        </w:tc>
        <w:tc>
          <w:tcPr>
            <w:tcW w:w="3510" w:type="dxa"/>
            <w:gridSpan w:val="3"/>
            <w:shd w:val="clear" w:color="auto" w:fill="auto"/>
          </w:tcPr>
          <w:p w14:paraId="7637FD8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Không khí</w:t>
            </w:r>
          </w:p>
        </w:tc>
      </w:tr>
      <w:tr w:rsidR="0081399B" w:rsidRPr="008207E0" w14:paraId="0EC17B8F" w14:textId="77777777" w:rsidTr="00E1388A">
        <w:trPr>
          <w:trHeight w:val="180"/>
        </w:trPr>
        <w:tc>
          <w:tcPr>
            <w:tcW w:w="1260" w:type="dxa"/>
            <w:gridSpan w:val="2"/>
            <w:vMerge/>
            <w:shd w:val="clear" w:color="auto" w:fill="auto"/>
          </w:tcPr>
          <w:p w14:paraId="5C6DA383" w14:textId="77777777" w:rsidR="0081399B" w:rsidRPr="008207E0" w:rsidRDefault="0081399B" w:rsidP="00150154">
            <w:pPr>
              <w:widowControl w:val="0"/>
              <w:spacing w:line="252" w:lineRule="auto"/>
              <w:rPr>
                <w:rFonts w:eastAsia="Calibri" w:cs="Arial"/>
                <w:kern w:val="0"/>
                <w:szCs w:val="24"/>
              </w:rPr>
            </w:pPr>
          </w:p>
        </w:tc>
        <w:tc>
          <w:tcPr>
            <w:tcW w:w="1170" w:type="dxa"/>
            <w:shd w:val="clear" w:color="auto" w:fill="auto"/>
          </w:tcPr>
          <w:p w14:paraId="7526D30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Tam</w:t>
            </w:r>
          </w:p>
          <w:p w14:paraId="6D7A5F6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 giác</w:t>
            </w:r>
          </w:p>
        </w:tc>
        <w:tc>
          <w:tcPr>
            <w:tcW w:w="1133" w:type="dxa"/>
            <w:shd w:val="clear" w:color="auto" w:fill="auto"/>
          </w:tcPr>
          <w:p w14:paraId="0AA9C9C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Cách </w:t>
            </w:r>
          </w:p>
          <w:p w14:paraId="2EADCFE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phẳng</w:t>
            </w:r>
          </w:p>
        </w:tc>
        <w:tc>
          <w:tcPr>
            <w:tcW w:w="1043" w:type="dxa"/>
            <w:shd w:val="clear" w:color="auto" w:fill="auto"/>
          </w:tcPr>
          <w:p w14:paraId="5D0D7BC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Tam</w:t>
            </w:r>
          </w:p>
          <w:p w14:paraId="6952573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 giác</w:t>
            </w:r>
          </w:p>
        </w:tc>
        <w:tc>
          <w:tcPr>
            <w:tcW w:w="1260" w:type="dxa"/>
            <w:shd w:val="clear" w:color="auto" w:fill="auto"/>
          </w:tcPr>
          <w:p w14:paraId="16E97FC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Sát </w:t>
            </w:r>
          </w:p>
          <w:p w14:paraId="16D6B24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nhau</w:t>
            </w:r>
          </w:p>
        </w:tc>
        <w:tc>
          <w:tcPr>
            <w:tcW w:w="1126" w:type="dxa"/>
            <w:shd w:val="clear" w:color="auto" w:fill="auto"/>
          </w:tcPr>
          <w:p w14:paraId="458148B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Tam</w:t>
            </w:r>
          </w:p>
          <w:p w14:paraId="0BCFA44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giác</w:t>
            </w:r>
          </w:p>
        </w:tc>
        <w:tc>
          <w:tcPr>
            <w:tcW w:w="1034" w:type="dxa"/>
            <w:shd w:val="clear" w:color="auto" w:fill="auto"/>
          </w:tcPr>
          <w:p w14:paraId="37DDB45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Sát</w:t>
            </w:r>
          </w:p>
          <w:p w14:paraId="4F5C868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 nhau</w:t>
            </w:r>
          </w:p>
        </w:tc>
        <w:tc>
          <w:tcPr>
            <w:tcW w:w="1350" w:type="dxa"/>
            <w:shd w:val="clear" w:color="auto" w:fill="auto"/>
          </w:tcPr>
          <w:p w14:paraId="2BA2053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Cách </w:t>
            </w:r>
          </w:p>
          <w:p w14:paraId="01AE175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phẳng</w:t>
            </w:r>
          </w:p>
        </w:tc>
      </w:tr>
      <w:tr w:rsidR="0081399B" w:rsidRPr="008207E0" w14:paraId="3067FF1A" w14:textId="77777777" w:rsidTr="00E1388A">
        <w:trPr>
          <w:trHeight w:val="737"/>
        </w:trPr>
        <w:tc>
          <w:tcPr>
            <w:tcW w:w="1260" w:type="dxa"/>
            <w:gridSpan w:val="2"/>
            <w:vMerge/>
            <w:shd w:val="clear" w:color="auto" w:fill="auto"/>
          </w:tcPr>
          <w:p w14:paraId="2FADDD77" w14:textId="77777777" w:rsidR="0081399B" w:rsidRPr="008207E0" w:rsidRDefault="0081399B" w:rsidP="00150154">
            <w:pPr>
              <w:widowControl w:val="0"/>
              <w:spacing w:line="252" w:lineRule="auto"/>
              <w:rPr>
                <w:rFonts w:eastAsia="Calibri" w:cs="Arial"/>
                <w:b/>
                <w:kern w:val="0"/>
                <w:szCs w:val="24"/>
              </w:rPr>
            </w:pPr>
          </w:p>
        </w:tc>
        <w:tc>
          <w:tcPr>
            <w:tcW w:w="1170" w:type="dxa"/>
            <w:shd w:val="clear" w:color="auto" w:fill="auto"/>
          </w:tcPr>
          <w:p w14:paraId="3C15F7C5"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4B39DFE4" wp14:editId="455E6198">
                  <wp:extent cx="526415" cy="362585"/>
                  <wp:effectExtent l="0" t="0" r="0" b="0"/>
                  <wp:docPr id="106" name="Picture 62" descr="A close-up of a black and whit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62" descr="A close-up of a black and white object&#10;&#10;Description automatically generate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26415" cy="362585"/>
                          </a:xfrm>
                          <a:prstGeom prst="rect">
                            <a:avLst/>
                          </a:prstGeom>
                          <a:noFill/>
                          <a:ln>
                            <a:noFill/>
                          </a:ln>
                        </pic:spPr>
                      </pic:pic>
                    </a:graphicData>
                  </a:graphic>
                </wp:inline>
              </w:drawing>
            </w:r>
          </w:p>
        </w:tc>
        <w:tc>
          <w:tcPr>
            <w:tcW w:w="1133" w:type="dxa"/>
            <w:shd w:val="clear" w:color="auto" w:fill="auto"/>
          </w:tcPr>
          <w:p w14:paraId="31CF1CBB"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22056FDD" wp14:editId="50D2CFD2">
                  <wp:extent cx="551815" cy="370840"/>
                  <wp:effectExtent l="0" t="0" r="0" b="0"/>
                  <wp:docPr id="107" name="Picture 61" descr="A black and white background with white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61" descr="A black and white background with white circles&#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51815" cy="370840"/>
                          </a:xfrm>
                          <a:prstGeom prst="rect">
                            <a:avLst/>
                          </a:prstGeom>
                          <a:noFill/>
                          <a:ln>
                            <a:noFill/>
                          </a:ln>
                        </pic:spPr>
                      </pic:pic>
                    </a:graphicData>
                  </a:graphic>
                </wp:inline>
              </w:drawing>
            </w:r>
          </w:p>
        </w:tc>
        <w:tc>
          <w:tcPr>
            <w:tcW w:w="1043" w:type="dxa"/>
            <w:shd w:val="clear" w:color="auto" w:fill="auto"/>
          </w:tcPr>
          <w:p w14:paraId="718DF571"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noProof/>
                <w:kern w:val="0"/>
                <w:szCs w:val="24"/>
              </w:rPr>
              <w:drawing>
                <wp:inline distT="0" distB="0" distL="0" distR="0" wp14:anchorId="53764E37" wp14:editId="427B8FB1">
                  <wp:extent cx="517525" cy="370840"/>
                  <wp:effectExtent l="0" t="0" r="0" b="0"/>
                  <wp:docPr id="108" name="Picture 60"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60" descr="A black and white logo&#10;&#10;Description automatically generated"/>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525" cy="370840"/>
                          </a:xfrm>
                          <a:prstGeom prst="rect">
                            <a:avLst/>
                          </a:prstGeom>
                          <a:noFill/>
                          <a:ln>
                            <a:noFill/>
                          </a:ln>
                        </pic:spPr>
                      </pic:pic>
                    </a:graphicData>
                  </a:graphic>
                </wp:inline>
              </w:drawing>
            </w:r>
          </w:p>
        </w:tc>
        <w:tc>
          <w:tcPr>
            <w:tcW w:w="1260" w:type="dxa"/>
            <w:shd w:val="clear" w:color="auto" w:fill="auto"/>
          </w:tcPr>
          <w:p w14:paraId="6E0DE323"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2753C4F6" wp14:editId="1944626E">
                  <wp:extent cx="526415" cy="370840"/>
                  <wp:effectExtent l="0" t="0" r="0" b="0"/>
                  <wp:docPr id="109" name="Picture 59" descr="A black and white image of a c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59" descr="A black and white image of a cake&#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26415" cy="370840"/>
                          </a:xfrm>
                          <a:prstGeom prst="rect">
                            <a:avLst/>
                          </a:prstGeom>
                          <a:noFill/>
                          <a:ln>
                            <a:noFill/>
                          </a:ln>
                        </pic:spPr>
                      </pic:pic>
                    </a:graphicData>
                  </a:graphic>
                </wp:inline>
              </w:drawing>
            </w:r>
          </w:p>
        </w:tc>
        <w:tc>
          <w:tcPr>
            <w:tcW w:w="1126" w:type="dxa"/>
            <w:shd w:val="clear" w:color="auto" w:fill="auto"/>
          </w:tcPr>
          <w:p w14:paraId="25CFB5E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4C6EDF7C" wp14:editId="221EA7CF">
                  <wp:extent cx="431165" cy="293370"/>
                  <wp:effectExtent l="0" t="0" r="0" b="0"/>
                  <wp:docPr id="110" name="Picture 58" descr="A close-up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58" descr="A close-up of a speaker&#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31165" cy="293370"/>
                          </a:xfrm>
                          <a:prstGeom prst="rect">
                            <a:avLst/>
                          </a:prstGeom>
                          <a:noFill/>
                          <a:ln>
                            <a:noFill/>
                          </a:ln>
                        </pic:spPr>
                      </pic:pic>
                    </a:graphicData>
                  </a:graphic>
                </wp:inline>
              </w:drawing>
            </w:r>
          </w:p>
          <w:p w14:paraId="2C82CA1F"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 </w:t>
            </w:r>
            <w:r w:rsidRPr="008207E0">
              <w:rPr>
                <w:rFonts w:eastAsia="Calibri" w:cs="Arial"/>
                <w:i/>
                <w:kern w:val="0"/>
                <w:szCs w:val="24"/>
              </w:rPr>
              <w:t>0,5D</w:t>
            </w:r>
          </w:p>
        </w:tc>
        <w:tc>
          <w:tcPr>
            <w:tcW w:w="1034" w:type="dxa"/>
            <w:shd w:val="clear" w:color="auto" w:fill="auto"/>
          </w:tcPr>
          <w:p w14:paraId="3090C14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5F501B1E" wp14:editId="45E29FF1">
                  <wp:extent cx="543560" cy="293370"/>
                  <wp:effectExtent l="0" t="0" r="0" b="0"/>
                  <wp:docPr id="111" name="Picture 57" descr="A group of circles with black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57" descr="A group of circles with black circles&#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3560" cy="293370"/>
                          </a:xfrm>
                          <a:prstGeom prst="rect">
                            <a:avLst/>
                          </a:prstGeom>
                          <a:noFill/>
                          <a:ln>
                            <a:noFill/>
                          </a:ln>
                        </pic:spPr>
                      </pic:pic>
                    </a:graphicData>
                  </a:graphic>
                </wp:inline>
              </w:drawing>
            </w:r>
          </w:p>
          <w:p w14:paraId="3C52CB15"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w:t>
            </w:r>
            <w:r w:rsidRPr="008207E0">
              <w:rPr>
                <w:rFonts w:eastAsia="Calibri" w:cs="Arial"/>
                <w:i/>
                <w:kern w:val="0"/>
                <w:szCs w:val="24"/>
              </w:rPr>
              <w:t>0,5D</w:t>
            </w:r>
          </w:p>
        </w:tc>
        <w:tc>
          <w:tcPr>
            <w:tcW w:w="1350" w:type="dxa"/>
            <w:shd w:val="clear" w:color="auto" w:fill="auto"/>
          </w:tcPr>
          <w:p w14:paraId="4F45B0C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b/>
                <w:noProof/>
                <w:kern w:val="0"/>
                <w:szCs w:val="24"/>
              </w:rPr>
              <w:drawing>
                <wp:inline distT="0" distB="0" distL="0" distR="0" wp14:anchorId="243D399B" wp14:editId="0CF2E4BF">
                  <wp:extent cx="733425" cy="310515"/>
                  <wp:effectExtent l="0" t="0" r="0" b="0"/>
                  <wp:docPr id="112" name="Picture 56" descr="A black and white drawing of a bi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56" descr="A black and white drawing of a bike&#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33425" cy="310515"/>
                          </a:xfrm>
                          <a:prstGeom prst="rect">
                            <a:avLst/>
                          </a:prstGeom>
                          <a:noFill/>
                          <a:ln>
                            <a:noFill/>
                          </a:ln>
                        </pic:spPr>
                      </pic:pic>
                    </a:graphicData>
                  </a:graphic>
                </wp:inline>
              </w:drawing>
            </w:r>
          </w:p>
          <w:p w14:paraId="3F9ACAEF"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w:t>
            </w:r>
            <w:r w:rsidRPr="008207E0">
              <w:rPr>
                <w:rFonts w:eastAsia="Calibri" w:cs="Arial"/>
                <w:i/>
                <w:kern w:val="0"/>
                <w:szCs w:val="24"/>
              </w:rPr>
              <w:t>0,5D</w:t>
            </w:r>
          </w:p>
        </w:tc>
      </w:tr>
      <w:tr w:rsidR="0081399B" w:rsidRPr="008207E0" w14:paraId="4A0F8C8D" w14:textId="77777777" w:rsidTr="00E1388A">
        <w:trPr>
          <w:trHeight w:val="180"/>
        </w:trPr>
        <w:tc>
          <w:tcPr>
            <w:tcW w:w="540" w:type="dxa"/>
            <w:shd w:val="clear" w:color="auto" w:fill="auto"/>
          </w:tcPr>
          <w:p w14:paraId="20B25ED7"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Lõi</w:t>
            </w:r>
          </w:p>
        </w:tc>
        <w:tc>
          <w:tcPr>
            <w:tcW w:w="720" w:type="dxa"/>
            <w:shd w:val="clear" w:color="auto" w:fill="auto"/>
          </w:tcPr>
          <w:p w14:paraId="75ED2223"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p>
        </w:tc>
        <w:tc>
          <w:tcPr>
            <w:tcW w:w="1170" w:type="dxa"/>
            <w:shd w:val="clear" w:color="auto" w:fill="auto"/>
          </w:tcPr>
          <w:p w14:paraId="2543963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33" w:type="dxa"/>
            <w:shd w:val="clear" w:color="auto" w:fill="auto"/>
          </w:tcPr>
          <w:p w14:paraId="2CE6C5C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43" w:type="dxa"/>
            <w:shd w:val="clear" w:color="auto" w:fill="auto"/>
          </w:tcPr>
          <w:p w14:paraId="2C3E183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260" w:type="dxa"/>
            <w:shd w:val="clear" w:color="auto" w:fill="auto"/>
          </w:tcPr>
          <w:p w14:paraId="6532F2C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26" w:type="dxa"/>
            <w:shd w:val="clear" w:color="auto" w:fill="auto"/>
          </w:tcPr>
          <w:p w14:paraId="6E98BA7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034" w:type="dxa"/>
            <w:shd w:val="clear" w:color="auto" w:fill="auto"/>
          </w:tcPr>
          <w:p w14:paraId="7436894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350" w:type="dxa"/>
            <w:shd w:val="clear" w:color="auto" w:fill="auto"/>
          </w:tcPr>
          <w:p w14:paraId="6B3E249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r>
      <w:tr w:rsidR="0081399B" w:rsidRPr="008207E0" w14:paraId="7BC12588" w14:textId="77777777" w:rsidTr="00E1388A">
        <w:trPr>
          <w:trHeight w:val="180"/>
        </w:trPr>
        <w:tc>
          <w:tcPr>
            <w:tcW w:w="540" w:type="dxa"/>
            <w:vMerge w:val="restart"/>
            <w:shd w:val="clear" w:color="auto" w:fill="auto"/>
            <w:textDirection w:val="btLr"/>
            <w:vAlign w:val="center"/>
          </w:tcPr>
          <w:p w14:paraId="518FDE41"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ĐỒNG</w:t>
            </w:r>
          </w:p>
        </w:tc>
        <w:tc>
          <w:tcPr>
            <w:tcW w:w="720" w:type="dxa"/>
            <w:shd w:val="clear" w:color="auto" w:fill="auto"/>
            <w:vAlign w:val="center"/>
          </w:tcPr>
          <w:p w14:paraId="174E46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170" w:type="dxa"/>
            <w:shd w:val="clear" w:color="auto" w:fill="auto"/>
            <w:vAlign w:val="center"/>
          </w:tcPr>
          <w:p w14:paraId="30E2ED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109</w:t>
            </w:r>
          </w:p>
        </w:tc>
        <w:tc>
          <w:tcPr>
            <w:tcW w:w="1133" w:type="dxa"/>
            <w:shd w:val="clear" w:color="auto" w:fill="auto"/>
            <w:vAlign w:val="center"/>
          </w:tcPr>
          <w:p w14:paraId="0CCF02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113</w:t>
            </w:r>
          </w:p>
        </w:tc>
        <w:tc>
          <w:tcPr>
            <w:tcW w:w="1043" w:type="dxa"/>
            <w:shd w:val="clear" w:color="auto" w:fill="auto"/>
            <w:vAlign w:val="center"/>
          </w:tcPr>
          <w:p w14:paraId="7C9B16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w:t>
            </w:r>
          </w:p>
        </w:tc>
        <w:tc>
          <w:tcPr>
            <w:tcW w:w="1260" w:type="dxa"/>
            <w:shd w:val="clear" w:color="auto" w:fill="auto"/>
            <w:vAlign w:val="center"/>
          </w:tcPr>
          <w:p w14:paraId="64AEE5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w:t>
            </w:r>
          </w:p>
        </w:tc>
        <w:tc>
          <w:tcPr>
            <w:tcW w:w="1126" w:type="dxa"/>
            <w:shd w:val="clear" w:color="auto" w:fill="auto"/>
            <w:vAlign w:val="center"/>
          </w:tcPr>
          <w:p w14:paraId="24B417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34" w:type="dxa"/>
            <w:shd w:val="clear" w:color="auto" w:fill="auto"/>
            <w:vAlign w:val="center"/>
          </w:tcPr>
          <w:p w14:paraId="2C015A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128</w:t>
            </w:r>
          </w:p>
        </w:tc>
        <w:tc>
          <w:tcPr>
            <w:tcW w:w="1350" w:type="dxa"/>
            <w:shd w:val="clear" w:color="auto" w:fill="auto"/>
            <w:vAlign w:val="center"/>
          </w:tcPr>
          <w:p w14:paraId="4AE985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r>
      <w:tr w:rsidR="0081399B" w:rsidRPr="008207E0" w14:paraId="1AF73CC7" w14:textId="77777777" w:rsidTr="00E1388A">
        <w:trPr>
          <w:trHeight w:val="180"/>
        </w:trPr>
        <w:tc>
          <w:tcPr>
            <w:tcW w:w="540" w:type="dxa"/>
            <w:vMerge/>
            <w:shd w:val="clear" w:color="auto" w:fill="auto"/>
            <w:vAlign w:val="center"/>
          </w:tcPr>
          <w:p w14:paraId="3BC9BFBA"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45CD1D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70" w:type="dxa"/>
            <w:shd w:val="clear" w:color="auto" w:fill="auto"/>
            <w:vAlign w:val="center"/>
          </w:tcPr>
          <w:p w14:paraId="68DEB8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w:t>
            </w:r>
          </w:p>
        </w:tc>
        <w:tc>
          <w:tcPr>
            <w:tcW w:w="1133" w:type="dxa"/>
            <w:shd w:val="clear" w:color="auto" w:fill="auto"/>
            <w:vAlign w:val="center"/>
          </w:tcPr>
          <w:p w14:paraId="4363AF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144</w:t>
            </w:r>
          </w:p>
        </w:tc>
        <w:tc>
          <w:tcPr>
            <w:tcW w:w="1043" w:type="dxa"/>
            <w:shd w:val="clear" w:color="auto" w:fill="auto"/>
            <w:vAlign w:val="center"/>
          </w:tcPr>
          <w:p w14:paraId="624E53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132</w:t>
            </w:r>
          </w:p>
        </w:tc>
        <w:tc>
          <w:tcPr>
            <w:tcW w:w="1260" w:type="dxa"/>
            <w:shd w:val="clear" w:color="auto" w:fill="auto"/>
            <w:vAlign w:val="center"/>
          </w:tcPr>
          <w:p w14:paraId="71DD7A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133</w:t>
            </w:r>
          </w:p>
        </w:tc>
        <w:tc>
          <w:tcPr>
            <w:tcW w:w="1126" w:type="dxa"/>
            <w:shd w:val="clear" w:color="auto" w:fill="auto"/>
            <w:vAlign w:val="center"/>
          </w:tcPr>
          <w:p w14:paraId="58AC75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163</w:t>
            </w:r>
          </w:p>
        </w:tc>
        <w:tc>
          <w:tcPr>
            <w:tcW w:w="1034" w:type="dxa"/>
            <w:shd w:val="clear" w:color="auto" w:fill="auto"/>
            <w:vAlign w:val="center"/>
          </w:tcPr>
          <w:p w14:paraId="6B231F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167</w:t>
            </w:r>
          </w:p>
        </w:tc>
        <w:tc>
          <w:tcPr>
            <w:tcW w:w="1350" w:type="dxa"/>
            <w:shd w:val="clear" w:color="auto" w:fill="auto"/>
            <w:vAlign w:val="center"/>
          </w:tcPr>
          <w:p w14:paraId="3D8B10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196</w:t>
            </w:r>
          </w:p>
        </w:tc>
      </w:tr>
      <w:tr w:rsidR="0081399B" w:rsidRPr="008207E0" w14:paraId="7E6A41FA" w14:textId="77777777" w:rsidTr="00E1388A">
        <w:trPr>
          <w:trHeight w:val="180"/>
        </w:trPr>
        <w:tc>
          <w:tcPr>
            <w:tcW w:w="540" w:type="dxa"/>
            <w:vMerge/>
            <w:shd w:val="clear" w:color="auto" w:fill="auto"/>
            <w:vAlign w:val="center"/>
          </w:tcPr>
          <w:p w14:paraId="19E34FE6"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407CE7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170" w:type="dxa"/>
            <w:shd w:val="clear" w:color="auto" w:fill="auto"/>
            <w:vAlign w:val="center"/>
          </w:tcPr>
          <w:p w14:paraId="12C8DA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166</w:t>
            </w:r>
          </w:p>
        </w:tc>
        <w:tc>
          <w:tcPr>
            <w:tcW w:w="1133" w:type="dxa"/>
            <w:shd w:val="clear" w:color="auto" w:fill="auto"/>
            <w:vAlign w:val="center"/>
          </w:tcPr>
          <w:p w14:paraId="3E6AE76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172</w:t>
            </w:r>
          </w:p>
        </w:tc>
        <w:tc>
          <w:tcPr>
            <w:tcW w:w="1043" w:type="dxa"/>
            <w:shd w:val="clear" w:color="auto" w:fill="auto"/>
            <w:vAlign w:val="center"/>
          </w:tcPr>
          <w:p w14:paraId="263B4B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157</w:t>
            </w:r>
          </w:p>
        </w:tc>
        <w:tc>
          <w:tcPr>
            <w:tcW w:w="1260" w:type="dxa"/>
            <w:shd w:val="clear" w:color="auto" w:fill="auto"/>
            <w:vAlign w:val="center"/>
          </w:tcPr>
          <w:p w14:paraId="4BC4CB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159</w:t>
            </w:r>
          </w:p>
        </w:tc>
        <w:tc>
          <w:tcPr>
            <w:tcW w:w="1126" w:type="dxa"/>
            <w:shd w:val="clear" w:color="auto" w:fill="auto"/>
            <w:vAlign w:val="center"/>
          </w:tcPr>
          <w:p w14:paraId="57C850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198</w:t>
            </w:r>
          </w:p>
        </w:tc>
        <w:tc>
          <w:tcPr>
            <w:tcW w:w="1034" w:type="dxa"/>
            <w:shd w:val="clear" w:color="auto" w:fill="auto"/>
            <w:vAlign w:val="center"/>
          </w:tcPr>
          <w:p w14:paraId="3AC9CA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w:t>
            </w:r>
          </w:p>
        </w:tc>
        <w:tc>
          <w:tcPr>
            <w:tcW w:w="1350" w:type="dxa"/>
            <w:shd w:val="clear" w:color="auto" w:fill="auto"/>
            <w:vAlign w:val="center"/>
          </w:tcPr>
          <w:p w14:paraId="6A69F8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238</w:t>
            </w:r>
          </w:p>
        </w:tc>
      </w:tr>
      <w:tr w:rsidR="0081399B" w:rsidRPr="008207E0" w14:paraId="7A2CD35B" w14:textId="77777777" w:rsidTr="00E1388A">
        <w:trPr>
          <w:trHeight w:val="180"/>
        </w:trPr>
        <w:tc>
          <w:tcPr>
            <w:tcW w:w="540" w:type="dxa"/>
            <w:vMerge/>
            <w:shd w:val="clear" w:color="auto" w:fill="auto"/>
            <w:vAlign w:val="center"/>
          </w:tcPr>
          <w:p w14:paraId="4D72227C"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2EA1C2E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170" w:type="dxa"/>
            <w:shd w:val="clear" w:color="auto" w:fill="auto"/>
            <w:vAlign w:val="center"/>
          </w:tcPr>
          <w:p w14:paraId="0EBE88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196</w:t>
            </w:r>
          </w:p>
        </w:tc>
        <w:tc>
          <w:tcPr>
            <w:tcW w:w="1133" w:type="dxa"/>
            <w:shd w:val="clear" w:color="auto" w:fill="auto"/>
            <w:vAlign w:val="center"/>
          </w:tcPr>
          <w:p w14:paraId="3E86C6D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w:t>
            </w:r>
          </w:p>
        </w:tc>
        <w:tc>
          <w:tcPr>
            <w:tcW w:w="1043" w:type="dxa"/>
            <w:shd w:val="clear" w:color="auto" w:fill="auto"/>
            <w:vAlign w:val="center"/>
          </w:tcPr>
          <w:p w14:paraId="53876F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186</w:t>
            </w:r>
          </w:p>
        </w:tc>
        <w:tc>
          <w:tcPr>
            <w:tcW w:w="1260" w:type="dxa"/>
            <w:shd w:val="clear" w:color="auto" w:fill="auto"/>
            <w:vAlign w:val="center"/>
          </w:tcPr>
          <w:p w14:paraId="0DD957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188</w:t>
            </w:r>
          </w:p>
        </w:tc>
        <w:tc>
          <w:tcPr>
            <w:tcW w:w="1126" w:type="dxa"/>
            <w:shd w:val="clear" w:color="auto" w:fill="auto"/>
            <w:vAlign w:val="center"/>
          </w:tcPr>
          <w:p w14:paraId="65FEBAA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238</w:t>
            </w:r>
          </w:p>
        </w:tc>
        <w:tc>
          <w:tcPr>
            <w:tcW w:w="1034" w:type="dxa"/>
            <w:shd w:val="clear" w:color="auto" w:fill="auto"/>
            <w:vAlign w:val="center"/>
          </w:tcPr>
          <w:p w14:paraId="784B0A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243</w:t>
            </w:r>
          </w:p>
        </w:tc>
        <w:tc>
          <w:tcPr>
            <w:tcW w:w="1350" w:type="dxa"/>
            <w:shd w:val="clear" w:color="auto" w:fill="auto"/>
            <w:vAlign w:val="center"/>
          </w:tcPr>
          <w:p w14:paraId="71CDAB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286</w:t>
            </w:r>
          </w:p>
        </w:tc>
      </w:tr>
      <w:tr w:rsidR="0081399B" w:rsidRPr="008207E0" w14:paraId="2B901DC3" w14:textId="77777777" w:rsidTr="00E1388A">
        <w:trPr>
          <w:trHeight w:val="180"/>
        </w:trPr>
        <w:tc>
          <w:tcPr>
            <w:tcW w:w="540" w:type="dxa"/>
            <w:vMerge/>
            <w:shd w:val="clear" w:color="auto" w:fill="auto"/>
            <w:vAlign w:val="center"/>
          </w:tcPr>
          <w:p w14:paraId="24B54D8F"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5A6D386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170" w:type="dxa"/>
            <w:shd w:val="clear" w:color="auto" w:fill="auto"/>
            <w:vAlign w:val="center"/>
          </w:tcPr>
          <w:p w14:paraId="2B1965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239</w:t>
            </w:r>
          </w:p>
        </w:tc>
        <w:tc>
          <w:tcPr>
            <w:tcW w:w="1133" w:type="dxa"/>
            <w:shd w:val="clear" w:color="auto" w:fill="auto"/>
            <w:vAlign w:val="center"/>
          </w:tcPr>
          <w:p w14:paraId="085939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246</w:t>
            </w:r>
          </w:p>
        </w:tc>
        <w:tc>
          <w:tcPr>
            <w:tcW w:w="1043" w:type="dxa"/>
            <w:shd w:val="clear" w:color="auto" w:fill="auto"/>
            <w:vAlign w:val="center"/>
          </w:tcPr>
          <w:p w14:paraId="620838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260" w:type="dxa"/>
            <w:shd w:val="clear" w:color="auto" w:fill="auto"/>
            <w:vAlign w:val="center"/>
          </w:tcPr>
          <w:p w14:paraId="707940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229</w:t>
            </w:r>
          </w:p>
        </w:tc>
        <w:tc>
          <w:tcPr>
            <w:tcW w:w="1126" w:type="dxa"/>
            <w:shd w:val="clear" w:color="auto" w:fill="auto"/>
            <w:vAlign w:val="center"/>
          </w:tcPr>
          <w:p w14:paraId="76A402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296</w:t>
            </w:r>
          </w:p>
        </w:tc>
        <w:tc>
          <w:tcPr>
            <w:tcW w:w="1034" w:type="dxa"/>
            <w:shd w:val="clear" w:color="auto" w:fill="auto"/>
            <w:vAlign w:val="center"/>
          </w:tcPr>
          <w:p w14:paraId="0D006A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303</w:t>
            </w:r>
          </w:p>
        </w:tc>
        <w:tc>
          <w:tcPr>
            <w:tcW w:w="1350" w:type="dxa"/>
            <w:shd w:val="clear" w:color="auto" w:fill="auto"/>
            <w:vAlign w:val="center"/>
          </w:tcPr>
          <w:p w14:paraId="640EEC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356</w:t>
            </w:r>
          </w:p>
        </w:tc>
      </w:tr>
      <w:tr w:rsidR="0081399B" w:rsidRPr="008207E0" w14:paraId="4A9169F1" w14:textId="77777777" w:rsidTr="00E1388A">
        <w:trPr>
          <w:trHeight w:val="180"/>
        </w:trPr>
        <w:tc>
          <w:tcPr>
            <w:tcW w:w="540" w:type="dxa"/>
            <w:vMerge/>
            <w:shd w:val="clear" w:color="auto" w:fill="auto"/>
            <w:vAlign w:val="center"/>
          </w:tcPr>
          <w:p w14:paraId="52D27C5C"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6FF9A9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170" w:type="dxa"/>
            <w:shd w:val="clear" w:color="auto" w:fill="auto"/>
            <w:vAlign w:val="center"/>
          </w:tcPr>
          <w:p w14:paraId="57F958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285</w:t>
            </w:r>
          </w:p>
        </w:tc>
        <w:tc>
          <w:tcPr>
            <w:tcW w:w="1133" w:type="dxa"/>
            <w:shd w:val="clear" w:color="auto" w:fill="auto"/>
            <w:vAlign w:val="center"/>
          </w:tcPr>
          <w:p w14:paraId="13B941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293</w:t>
            </w:r>
          </w:p>
        </w:tc>
        <w:tc>
          <w:tcPr>
            <w:tcW w:w="1043" w:type="dxa"/>
            <w:shd w:val="clear" w:color="auto" w:fill="auto"/>
            <w:vAlign w:val="center"/>
          </w:tcPr>
          <w:p w14:paraId="450BA1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271</w:t>
            </w:r>
          </w:p>
        </w:tc>
        <w:tc>
          <w:tcPr>
            <w:tcW w:w="1260" w:type="dxa"/>
            <w:shd w:val="clear" w:color="auto" w:fill="auto"/>
            <w:vAlign w:val="center"/>
          </w:tcPr>
          <w:p w14:paraId="6A3B081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274</w:t>
            </w:r>
          </w:p>
        </w:tc>
        <w:tc>
          <w:tcPr>
            <w:tcW w:w="1126" w:type="dxa"/>
            <w:shd w:val="clear" w:color="auto" w:fill="auto"/>
            <w:vAlign w:val="center"/>
          </w:tcPr>
          <w:p w14:paraId="75B22B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361</w:t>
            </w:r>
          </w:p>
        </w:tc>
        <w:tc>
          <w:tcPr>
            <w:tcW w:w="1034" w:type="dxa"/>
            <w:shd w:val="clear" w:color="auto" w:fill="auto"/>
            <w:vAlign w:val="center"/>
          </w:tcPr>
          <w:p w14:paraId="4F4A22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369</w:t>
            </w:r>
          </w:p>
        </w:tc>
        <w:tc>
          <w:tcPr>
            <w:tcW w:w="1350" w:type="dxa"/>
            <w:shd w:val="clear" w:color="auto" w:fill="auto"/>
            <w:vAlign w:val="center"/>
          </w:tcPr>
          <w:p w14:paraId="6A0E885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434</w:t>
            </w:r>
          </w:p>
        </w:tc>
      </w:tr>
      <w:tr w:rsidR="0081399B" w:rsidRPr="008207E0" w14:paraId="778C0473" w14:textId="77777777" w:rsidTr="00E1388A">
        <w:trPr>
          <w:trHeight w:val="180"/>
        </w:trPr>
        <w:tc>
          <w:tcPr>
            <w:tcW w:w="540" w:type="dxa"/>
            <w:vMerge/>
            <w:shd w:val="clear" w:color="auto" w:fill="auto"/>
            <w:vAlign w:val="center"/>
          </w:tcPr>
          <w:p w14:paraId="479A1173"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7C9C4C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170" w:type="dxa"/>
            <w:shd w:val="clear" w:color="auto" w:fill="auto"/>
            <w:vAlign w:val="center"/>
          </w:tcPr>
          <w:p w14:paraId="133E47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323</w:t>
            </w:r>
          </w:p>
        </w:tc>
        <w:tc>
          <w:tcPr>
            <w:tcW w:w="1133" w:type="dxa"/>
            <w:shd w:val="clear" w:color="auto" w:fill="auto"/>
            <w:vAlign w:val="center"/>
          </w:tcPr>
          <w:p w14:paraId="57442C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332</w:t>
            </w:r>
          </w:p>
        </w:tc>
        <w:tc>
          <w:tcPr>
            <w:tcW w:w="1043" w:type="dxa"/>
            <w:shd w:val="clear" w:color="auto" w:fill="auto"/>
            <w:vAlign w:val="center"/>
          </w:tcPr>
          <w:p w14:paraId="6D59C45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308</w:t>
            </w:r>
          </w:p>
        </w:tc>
        <w:tc>
          <w:tcPr>
            <w:tcW w:w="1260" w:type="dxa"/>
            <w:shd w:val="clear" w:color="auto" w:fill="auto"/>
            <w:vAlign w:val="center"/>
          </w:tcPr>
          <w:p w14:paraId="27CDEF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311</w:t>
            </w:r>
          </w:p>
        </w:tc>
        <w:tc>
          <w:tcPr>
            <w:tcW w:w="1126" w:type="dxa"/>
            <w:shd w:val="clear" w:color="auto" w:fill="auto"/>
            <w:vAlign w:val="center"/>
          </w:tcPr>
          <w:p w14:paraId="225BC7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417</w:t>
            </w:r>
          </w:p>
        </w:tc>
        <w:tc>
          <w:tcPr>
            <w:tcW w:w="1034" w:type="dxa"/>
            <w:shd w:val="clear" w:color="auto" w:fill="auto"/>
            <w:vAlign w:val="center"/>
          </w:tcPr>
          <w:p w14:paraId="360A76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426</w:t>
            </w:r>
          </w:p>
        </w:tc>
        <w:tc>
          <w:tcPr>
            <w:tcW w:w="1350" w:type="dxa"/>
            <w:shd w:val="clear" w:color="auto" w:fill="auto"/>
            <w:vAlign w:val="center"/>
          </w:tcPr>
          <w:p w14:paraId="4A609DA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r>
      <w:tr w:rsidR="0081399B" w:rsidRPr="008207E0" w14:paraId="02513C89" w14:textId="77777777" w:rsidTr="00E1388A">
        <w:trPr>
          <w:trHeight w:val="180"/>
        </w:trPr>
        <w:tc>
          <w:tcPr>
            <w:tcW w:w="540" w:type="dxa"/>
            <w:vMerge/>
            <w:shd w:val="clear" w:color="auto" w:fill="auto"/>
            <w:vAlign w:val="center"/>
          </w:tcPr>
          <w:p w14:paraId="51939D3F"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270462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70" w:type="dxa"/>
            <w:shd w:val="clear" w:color="auto" w:fill="auto"/>
            <w:vAlign w:val="center"/>
          </w:tcPr>
          <w:p w14:paraId="6E3A7F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361</w:t>
            </w:r>
          </w:p>
        </w:tc>
        <w:tc>
          <w:tcPr>
            <w:tcW w:w="1133" w:type="dxa"/>
            <w:shd w:val="clear" w:color="auto" w:fill="auto"/>
            <w:vAlign w:val="center"/>
          </w:tcPr>
          <w:p w14:paraId="552CDA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366</w:t>
            </w:r>
          </w:p>
        </w:tc>
        <w:tc>
          <w:tcPr>
            <w:tcW w:w="1043" w:type="dxa"/>
            <w:shd w:val="clear" w:color="auto" w:fill="auto"/>
            <w:vAlign w:val="center"/>
          </w:tcPr>
          <w:p w14:paraId="34CEF5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343</w:t>
            </w:r>
          </w:p>
        </w:tc>
        <w:tc>
          <w:tcPr>
            <w:tcW w:w="1260" w:type="dxa"/>
            <w:shd w:val="clear" w:color="auto" w:fill="auto"/>
            <w:vAlign w:val="center"/>
          </w:tcPr>
          <w:p w14:paraId="02B295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347</w:t>
            </w:r>
          </w:p>
        </w:tc>
        <w:tc>
          <w:tcPr>
            <w:tcW w:w="1126" w:type="dxa"/>
            <w:shd w:val="clear" w:color="auto" w:fill="auto"/>
            <w:vAlign w:val="center"/>
          </w:tcPr>
          <w:p w14:paraId="180B2D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473</w:t>
            </w:r>
          </w:p>
        </w:tc>
        <w:tc>
          <w:tcPr>
            <w:tcW w:w="1034" w:type="dxa"/>
            <w:shd w:val="clear" w:color="auto" w:fill="auto"/>
            <w:vAlign w:val="center"/>
          </w:tcPr>
          <w:p w14:paraId="7FEE43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481</w:t>
            </w:r>
          </w:p>
        </w:tc>
        <w:tc>
          <w:tcPr>
            <w:tcW w:w="1350" w:type="dxa"/>
            <w:shd w:val="clear" w:color="auto" w:fill="auto"/>
            <w:vAlign w:val="center"/>
          </w:tcPr>
          <w:p w14:paraId="72A36B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559</w:t>
            </w:r>
          </w:p>
        </w:tc>
      </w:tr>
      <w:tr w:rsidR="0081399B" w:rsidRPr="008207E0" w14:paraId="2407D816" w14:textId="77777777" w:rsidTr="00E1388A">
        <w:trPr>
          <w:trHeight w:val="180"/>
        </w:trPr>
        <w:tc>
          <w:tcPr>
            <w:tcW w:w="540" w:type="dxa"/>
            <w:vMerge/>
            <w:shd w:val="clear" w:color="auto" w:fill="auto"/>
            <w:vAlign w:val="center"/>
          </w:tcPr>
          <w:p w14:paraId="018C1722"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766032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170" w:type="dxa"/>
            <w:shd w:val="clear" w:color="auto" w:fill="auto"/>
            <w:vAlign w:val="center"/>
          </w:tcPr>
          <w:p w14:paraId="637088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406</w:t>
            </w:r>
          </w:p>
        </w:tc>
        <w:tc>
          <w:tcPr>
            <w:tcW w:w="1133" w:type="dxa"/>
            <w:shd w:val="clear" w:color="auto" w:fill="auto"/>
            <w:vAlign w:val="center"/>
          </w:tcPr>
          <w:p w14:paraId="6F2441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410</w:t>
            </w:r>
          </w:p>
        </w:tc>
        <w:tc>
          <w:tcPr>
            <w:tcW w:w="1043" w:type="dxa"/>
            <w:shd w:val="clear" w:color="auto" w:fill="auto"/>
            <w:vAlign w:val="center"/>
          </w:tcPr>
          <w:p w14:paraId="5CFA0B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387</w:t>
            </w:r>
          </w:p>
        </w:tc>
        <w:tc>
          <w:tcPr>
            <w:tcW w:w="1260" w:type="dxa"/>
            <w:shd w:val="clear" w:color="auto" w:fill="auto"/>
            <w:vAlign w:val="center"/>
          </w:tcPr>
          <w:p w14:paraId="7FA5AC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391</w:t>
            </w:r>
          </w:p>
        </w:tc>
        <w:tc>
          <w:tcPr>
            <w:tcW w:w="1126" w:type="dxa"/>
            <w:shd w:val="clear" w:color="auto" w:fill="auto"/>
            <w:vAlign w:val="center"/>
          </w:tcPr>
          <w:p w14:paraId="11D759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w:t>
            </w:r>
          </w:p>
        </w:tc>
        <w:tc>
          <w:tcPr>
            <w:tcW w:w="1034" w:type="dxa"/>
            <w:shd w:val="clear" w:color="auto" w:fill="auto"/>
            <w:vAlign w:val="center"/>
          </w:tcPr>
          <w:p w14:paraId="0D823A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550</w:t>
            </w:r>
          </w:p>
        </w:tc>
        <w:tc>
          <w:tcPr>
            <w:tcW w:w="1350" w:type="dxa"/>
            <w:shd w:val="clear" w:color="auto" w:fill="auto"/>
            <w:vAlign w:val="center"/>
          </w:tcPr>
          <w:p w14:paraId="57F9C5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637</w:t>
            </w:r>
          </w:p>
        </w:tc>
      </w:tr>
      <w:tr w:rsidR="0081399B" w:rsidRPr="008207E0" w14:paraId="1133FCD9" w14:textId="77777777" w:rsidTr="00E1388A">
        <w:trPr>
          <w:trHeight w:val="180"/>
        </w:trPr>
        <w:tc>
          <w:tcPr>
            <w:tcW w:w="540" w:type="dxa"/>
            <w:vMerge/>
            <w:shd w:val="clear" w:color="auto" w:fill="auto"/>
            <w:vAlign w:val="center"/>
          </w:tcPr>
          <w:p w14:paraId="5BF98F38"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0FF83F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170" w:type="dxa"/>
            <w:shd w:val="clear" w:color="auto" w:fill="auto"/>
            <w:vAlign w:val="center"/>
          </w:tcPr>
          <w:p w14:paraId="41A011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469</w:t>
            </w:r>
          </w:p>
        </w:tc>
        <w:tc>
          <w:tcPr>
            <w:tcW w:w="1133" w:type="dxa"/>
            <w:shd w:val="clear" w:color="auto" w:fill="auto"/>
            <w:vAlign w:val="center"/>
          </w:tcPr>
          <w:p w14:paraId="34C9A1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470</w:t>
            </w:r>
          </w:p>
        </w:tc>
        <w:tc>
          <w:tcPr>
            <w:tcW w:w="1043" w:type="dxa"/>
            <w:shd w:val="clear" w:color="auto" w:fill="auto"/>
            <w:vAlign w:val="center"/>
          </w:tcPr>
          <w:p w14:paraId="363ACFA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447</w:t>
            </w:r>
          </w:p>
        </w:tc>
        <w:tc>
          <w:tcPr>
            <w:tcW w:w="1260" w:type="dxa"/>
            <w:shd w:val="clear" w:color="auto" w:fill="auto"/>
            <w:vAlign w:val="center"/>
          </w:tcPr>
          <w:p w14:paraId="093C88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453</w:t>
            </w:r>
          </w:p>
        </w:tc>
        <w:tc>
          <w:tcPr>
            <w:tcW w:w="1126" w:type="dxa"/>
            <w:shd w:val="clear" w:color="auto" w:fill="auto"/>
            <w:vAlign w:val="center"/>
          </w:tcPr>
          <w:p w14:paraId="724B23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641</w:t>
            </w:r>
          </w:p>
        </w:tc>
        <w:tc>
          <w:tcPr>
            <w:tcW w:w="1034" w:type="dxa"/>
            <w:shd w:val="clear" w:color="auto" w:fill="auto"/>
            <w:vAlign w:val="center"/>
          </w:tcPr>
          <w:p w14:paraId="47AE22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647</w:t>
            </w:r>
          </w:p>
        </w:tc>
        <w:tc>
          <w:tcPr>
            <w:tcW w:w="1350" w:type="dxa"/>
            <w:shd w:val="clear" w:color="auto" w:fill="auto"/>
            <w:vAlign w:val="center"/>
          </w:tcPr>
          <w:p w14:paraId="7E7CB4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745</w:t>
            </w:r>
          </w:p>
        </w:tc>
      </w:tr>
      <w:tr w:rsidR="0081399B" w:rsidRPr="008207E0" w14:paraId="3A041181" w14:textId="77777777" w:rsidTr="00E1388A">
        <w:trPr>
          <w:trHeight w:val="180"/>
        </w:trPr>
        <w:tc>
          <w:tcPr>
            <w:tcW w:w="540" w:type="dxa"/>
            <w:vMerge/>
            <w:shd w:val="clear" w:color="auto" w:fill="auto"/>
            <w:vAlign w:val="center"/>
          </w:tcPr>
          <w:p w14:paraId="1277D3E5"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1A08C1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170" w:type="dxa"/>
            <w:shd w:val="clear" w:color="auto" w:fill="auto"/>
            <w:vAlign w:val="center"/>
          </w:tcPr>
          <w:p w14:paraId="5CF30B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526</w:t>
            </w:r>
          </w:p>
        </w:tc>
        <w:tc>
          <w:tcPr>
            <w:tcW w:w="1133" w:type="dxa"/>
            <w:shd w:val="clear" w:color="auto" w:fill="auto"/>
            <w:vAlign w:val="center"/>
          </w:tcPr>
          <w:p w14:paraId="72FFF3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524</w:t>
            </w:r>
          </w:p>
        </w:tc>
        <w:tc>
          <w:tcPr>
            <w:tcW w:w="1043" w:type="dxa"/>
            <w:shd w:val="clear" w:color="auto" w:fill="auto"/>
            <w:vAlign w:val="center"/>
          </w:tcPr>
          <w:p w14:paraId="602658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504</w:t>
            </w:r>
          </w:p>
        </w:tc>
        <w:tc>
          <w:tcPr>
            <w:tcW w:w="1260" w:type="dxa"/>
            <w:shd w:val="clear" w:color="auto" w:fill="auto"/>
            <w:vAlign w:val="center"/>
          </w:tcPr>
          <w:p w14:paraId="3A2F12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510</w:t>
            </w:r>
          </w:p>
        </w:tc>
        <w:tc>
          <w:tcPr>
            <w:tcW w:w="1126" w:type="dxa"/>
            <w:shd w:val="clear" w:color="auto" w:fill="auto"/>
            <w:vAlign w:val="center"/>
          </w:tcPr>
          <w:p w14:paraId="3AEF63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735</w:t>
            </w:r>
          </w:p>
        </w:tc>
        <w:tc>
          <w:tcPr>
            <w:tcW w:w="1034" w:type="dxa"/>
            <w:shd w:val="clear" w:color="auto" w:fill="auto"/>
            <w:vAlign w:val="center"/>
          </w:tcPr>
          <w:p w14:paraId="0CDA92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739</w:t>
            </w:r>
          </w:p>
        </w:tc>
        <w:tc>
          <w:tcPr>
            <w:tcW w:w="1350" w:type="dxa"/>
            <w:shd w:val="clear" w:color="auto" w:fill="auto"/>
            <w:vAlign w:val="center"/>
          </w:tcPr>
          <w:p w14:paraId="383DE8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846</w:t>
            </w:r>
          </w:p>
        </w:tc>
      </w:tr>
      <w:tr w:rsidR="0081399B" w:rsidRPr="008207E0" w14:paraId="38342D77" w14:textId="77777777" w:rsidTr="00E1388A">
        <w:trPr>
          <w:trHeight w:val="180"/>
        </w:trPr>
        <w:tc>
          <w:tcPr>
            <w:tcW w:w="540" w:type="dxa"/>
            <w:vMerge/>
            <w:shd w:val="clear" w:color="auto" w:fill="auto"/>
            <w:vAlign w:val="center"/>
          </w:tcPr>
          <w:p w14:paraId="4920606C"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7A1FF1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70" w:type="dxa"/>
            <w:shd w:val="clear" w:color="auto" w:fill="auto"/>
            <w:vAlign w:val="center"/>
          </w:tcPr>
          <w:p w14:paraId="369080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590</w:t>
            </w:r>
          </w:p>
        </w:tc>
        <w:tc>
          <w:tcPr>
            <w:tcW w:w="1133" w:type="dxa"/>
            <w:shd w:val="clear" w:color="auto" w:fill="auto"/>
            <w:vAlign w:val="center"/>
          </w:tcPr>
          <w:p w14:paraId="609762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572</w:t>
            </w:r>
          </w:p>
        </w:tc>
        <w:tc>
          <w:tcPr>
            <w:tcW w:w="1043" w:type="dxa"/>
            <w:shd w:val="clear" w:color="auto" w:fill="auto"/>
            <w:vAlign w:val="center"/>
          </w:tcPr>
          <w:p w14:paraId="2AB998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564</w:t>
            </w:r>
          </w:p>
        </w:tc>
        <w:tc>
          <w:tcPr>
            <w:tcW w:w="1260" w:type="dxa"/>
            <w:shd w:val="clear" w:color="auto" w:fill="auto"/>
            <w:vAlign w:val="center"/>
          </w:tcPr>
          <w:p w14:paraId="2D2B81C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571</w:t>
            </w:r>
          </w:p>
        </w:tc>
        <w:tc>
          <w:tcPr>
            <w:tcW w:w="1126" w:type="dxa"/>
            <w:shd w:val="clear" w:color="auto" w:fill="auto"/>
            <w:vAlign w:val="center"/>
          </w:tcPr>
          <w:p w14:paraId="791D86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845</w:t>
            </w:r>
          </w:p>
        </w:tc>
        <w:tc>
          <w:tcPr>
            <w:tcW w:w="1034" w:type="dxa"/>
            <w:shd w:val="clear" w:color="auto" w:fill="auto"/>
            <w:vAlign w:val="center"/>
          </w:tcPr>
          <w:p w14:paraId="7CBFCD5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837</w:t>
            </w:r>
          </w:p>
        </w:tc>
        <w:tc>
          <w:tcPr>
            <w:tcW w:w="1350" w:type="dxa"/>
            <w:shd w:val="clear" w:color="auto" w:fill="auto"/>
            <w:vAlign w:val="center"/>
          </w:tcPr>
          <w:p w14:paraId="6534DDF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938</w:t>
            </w:r>
          </w:p>
        </w:tc>
      </w:tr>
      <w:tr w:rsidR="0081399B" w:rsidRPr="008207E0" w14:paraId="14C69299" w14:textId="77777777" w:rsidTr="00E1388A">
        <w:trPr>
          <w:trHeight w:val="180"/>
        </w:trPr>
        <w:tc>
          <w:tcPr>
            <w:tcW w:w="540" w:type="dxa"/>
            <w:vMerge w:val="restart"/>
            <w:shd w:val="clear" w:color="auto" w:fill="auto"/>
            <w:textDirection w:val="btLr"/>
            <w:vAlign w:val="center"/>
          </w:tcPr>
          <w:p w14:paraId="44C0F4D0"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NHÔM</w:t>
            </w:r>
          </w:p>
        </w:tc>
        <w:tc>
          <w:tcPr>
            <w:tcW w:w="720" w:type="dxa"/>
            <w:shd w:val="clear" w:color="auto" w:fill="auto"/>
            <w:vAlign w:val="center"/>
          </w:tcPr>
          <w:p w14:paraId="397CAD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170" w:type="dxa"/>
            <w:shd w:val="clear" w:color="auto" w:fill="auto"/>
            <w:vAlign w:val="center"/>
          </w:tcPr>
          <w:p w14:paraId="7F16DF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w:t>
            </w:r>
          </w:p>
        </w:tc>
        <w:tc>
          <w:tcPr>
            <w:tcW w:w="1133" w:type="dxa"/>
            <w:shd w:val="clear" w:color="auto" w:fill="auto"/>
            <w:vAlign w:val="center"/>
          </w:tcPr>
          <w:p w14:paraId="2B79EFD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88</w:t>
            </w:r>
          </w:p>
        </w:tc>
        <w:tc>
          <w:tcPr>
            <w:tcW w:w="1043" w:type="dxa"/>
            <w:shd w:val="clear" w:color="auto" w:fill="auto"/>
            <w:vAlign w:val="center"/>
          </w:tcPr>
          <w:p w14:paraId="7FF2EDA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w:t>
            </w:r>
          </w:p>
        </w:tc>
        <w:tc>
          <w:tcPr>
            <w:tcW w:w="1260" w:type="dxa"/>
            <w:shd w:val="clear" w:color="auto" w:fill="auto"/>
            <w:vAlign w:val="center"/>
          </w:tcPr>
          <w:p w14:paraId="25935A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81</w:t>
            </w:r>
          </w:p>
        </w:tc>
        <w:tc>
          <w:tcPr>
            <w:tcW w:w="1126" w:type="dxa"/>
            <w:shd w:val="clear" w:color="auto" w:fill="auto"/>
            <w:vAlign w:val="center"/>
          </w:tcPr>
          <w:p w14:paraId="2106F4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w:t>
            </w:r>
          </w:p>
        </w:tc>
        <w:tc>
          <w:tcPr>
            <w:tcW w:w="1034" w:type="dxa"/>
            <w:shd w:val="clear" w:color="auto" w:fill="auto"/>
            <w:vAlign w:val="center"/>
          </w:tcPr>
          <w:p w14:paraId="22D8DB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w:t>
            </w:r>
          </w:p>
        </w:tc>
        <w:tc>
          <w:tcPr>
            <w:tcW w:w="1350" w:type="dxa"/>
            <w:shd w:val="clear" w:color="auto" w:fill="auto"/>
            <w:vAlign w:val="center"/>
          </w:tcPr>
          <w:p w14:paraId="746D00D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116</w:t>
            </w:r>
          </w:p>
        </w:tc>
      </w:tr>
      <w:tr w:rsidR="0081399B" w:rsidRPr="008207E0" w14:paraId="75FD54A3" w14:textId="77777777" w:rsidTr="00E1388A">
        <w:trPr>
          <w:trHeight w:val="180"/>
        </w:trPr>
        <w:tc>
          <w:tcPr>
            <w:tcW w:w="540" w:type="dxa"/>
            <w:vMerge/>
            <w:shd w:val="clear" w:color="auto" w:fill="auto"/>
            <w:vAlign w:val="center"/>
          </w:tcPr>
          <w:p w14:paraId="20F2C489"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1C6A84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70" w:type="dxa"/>
            <w:shd w:val="clear" w:color="auto" w:fill="auto"/>
            <w:vAlign w:val="center"/>
          </w:tcPr>
          <w:p w14:paraId="3D5C91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108</w:t>
            </w:r>
          </w:p>
        </w:tc>
        <w:tc>
          <w:tcPr>
            <w:tcW w:w="1133" w:type="dxa"/>
            <w:shd w:val="clear" w:color="auto" w:fill="auto"/>
            <w:vAlign w:val="center"/>
          </w:tcPr>
          <w:p w14:paraId="2345CF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w:t>
            </w:r>
          </w:p>
        </w:tc>
        <w:tc>
          <w:tcPr>
            <w:tcW w:w="1043" w:type="dxa"/>
            <w:shd w:val="clear" w:color="auto" w:fill="auto"/>
            <w:vAlign w:val="center"/>
          </w:tcPr>
          <w:p w14:paraId="484308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102</w:t>
            </w:r>
          </w:p>
        </w:tc>
        <w:tc>
          <w:tcPr>
            <w:tcW w:w="1260" w:type="dxa"/>
            <w:shd w:val="clear" w:color="auto" w:fill="auto"/>
            <w:vAlign w:val="center"/>
          </w:tcPr>
          <w:p w14:paraId="4EA632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w:t>
            </w:r>
          </w:p>
        </w:tc>
        <w:tc>
          <w:tcPr>
            <w:tcW w:w="1126" w:type="dxa"/>
            <w:shd w:val="clear" w:color="auto" w:fill="auto"/>
            <w:vAlign w:val="center"/>
          </w:tcPr>
          <w:p w14:paraId="58DC21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034" w:type="dxa"/>
            <w:shd w:val="clear" w:color="auto" w:fill="auto"/>
            <w:vAlign w:val="center"/>
          </w:tcPr>
          <w:p w14:paraId="0FF380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130</w:t>
            </w:r>
          </w:p>
        </w:tc>
        <w:tc>
          <w:tcPr>
            <w:tcW w:w="1350" w:type="dxa"/>
            <w:shd w:val="clear" w:color="auto" w:fill="auto"/>
            <w:vAlign w:val="center"/>
          </w:tcPr>
          <w:p w14:paraId="0B9534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w:t>
            </w:r>
          </w:p>
        </w:tc>
      </w:tr>
      <w:tr w:rsidR="0081399B" w:rsidRPr="008207E0" w14:paraId="422BE269" w14:textId="77777777" w:rsidTr="00E1388A">
        <w:trPr>
          <w:trHeight w:val="180"/>
        </w:trPr>
        <w:tc>
          <w:tcPr>
            <w:tcW w:w="540" w:type="dxa"/>
            <w:vMerge/>
            <w:shd w:val="clear" w:color="auto" w:fill="auto"/>
            <w:vAlign w:val="center"/>
          </w:tcPr>
          <w:p w14:paraId="12A4E715"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5B41B9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170" w:type="dxa"/>
            <w:shd w:val="clear" w:color="auto" w:fill="auto"/>
            <w:vAlign w:val="center"/>
          </w:tcPr>
          <w:p w14:paraId="0374E3D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129</w:t>
            </w:r>
          </w:p>
        </w:tc>
        <w:tc>
          <w:tcPr>
            <w:tcW w:w="1133" w:type="dxa"/>
            <w:shd w:val="clear" w:color="auto" w:fill="auto"/>
            <w:vAlign w:val="center"/>
          </w:tcPr>
          <w:p w14:paraId="3655B8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134</w:t>
            </w:r>
          </w:p>
        </w:tc>
        <w:tc>
          <w:tcPr>
            <w:tcW w:w="1043" w:type="dxa"/>
            <w:shd w:val="clear" w:color="auto" w:fill="auto"/>
            <w:vAlign w:val="center"/>
          </w:tcPr>
          <w:p w14:paraId="1197AB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122</w:t>
            </w:r>
          </w:p>
        </w:tc>
        <w:tc>
          <w:tcPr>
            <w:tcW w:w="1260" w:type="dxa"/>
            <w:shd w:val="clear" w:color="auto" w:fill="auto"/>
            <w:vAlign w:val="center"/>
          </w:tcPr>
          <w:p w14:paraId="0294CF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123</w:t>
            </w:r>
          </w:p>
        </w:tc>
        <w:tc>
          <w:tcPr>
            <w:tcW w:w="1126" w:type="dxa"/>
            <w:shd w:val="clear" w:color="auto" w:fill="auto"/>
            <w:vAlign w:val="center"/>
          </w:tcPr>
          <w:p w14:paraId="21E3394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154</w:t>
            </w:r>
          </w:p>
        </w:tc>
        <w:tc>
          <w:tcPr>
            <w:tcW w:w="1034" w:type="dxa"/>
            <w:shd w:val="clear" w:color="auto" w:fill="auto"/>
            <w:vAlign w:val="center"/>
          </w:tcPr>
          <w:p w14:paraId="251988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157</w:t>
            </w:r>
          </w:p>
        </w:tc>
        <w:tc>
          <w:tcPr>
            <w:tcW w:w="1350" w:type="dxa"/>
            <w:shd w:val="clear" w:color="auto" w:fill="auto"/>
            <w:vAlign w:val="center"/>
          </w:tcPr>
          <w:p w14:paraId="5FA7C4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r>
      <w:tr w:rsidR="0081399B" w:rsidRPr="008207E0" w14:paraId="1FA06167" w14:textId="77777777" w:rsidTr="00E1388A">
        <w:trPr>
          <w:trHeight w:val="180"/>
        </w:trPr>
        <w:tc>
          <w:tcPr>
            <w:tcW w:w="540" w:type="dxa"/>
            <w:vMerge/>
            <w:shd w:val="clear" w:color="auto" w:fill="auto"/>
            <w:vAlign w:val="center"/>
          </w:tcPr>
          <w:p w14:paraId="2899AEC9"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2AD32A4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170" w:type="dxa"/>
            <w:shd w:val="clear" w:color="auto" w:fill="auto"/>
            <w:vAlign w:val="center"/>
          </w:tcPr>
          <w:p w14:paraId="020A27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152</w:t>
            </w:r>
          </w:p>
        </w:tc>
        <w:tc>
          <w:tcPr>
            <w:tcW w:w="1133" w:type="dxa"/>
            <w:shd w:val="clear" w:color="auto" w:fill="auto"/>
            <w:vAlign w:val="center"/>
          </w:tcPr>
          <w:p w14:paraId="5A9988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157</w:t>
            </w:r>
          </w:p>
        </w:tc>
        <w:tc>
          <w:tcPr>
            <w:tcW w:w="1043" w:type="dxa"/>
            <w:shd w:val="clear" w:color="auto" w:fill="auto"/>
            <w:vAlign w:val="center"/>
          </w:tcPr>
          <w:p w14:paraId="4F0DE9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144</w:t>
            </w:r>
          </w:p>
        </w:tc>
        <w:tc>
          <w:tcPr>
            <w:tcW w:w="1260" w:type="dxa"/>
            <w:shd w:val="clear" w:color="auto" w:fill="auto"/>
            <w:vAlign w:val="center"/>
          </w:tcPr>
          <w:p w14:paraId="63C4D9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146</w:t>
            </w:r>
          </w:p>
        </w:tc>
        <w:tc>
          <w:tcPr>
            <w:tcW w:w="1126" w:type="dxa"/>
            <w:shd w:val="clear" w:color="auto" w:fill="auto"/>
            <w:vAlign w:val="center"/>
          </w:tcPr>
          <w:p w14:paraId="11E46D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184</w:t>
            </w:r>
          </w:p>
        </w:tc>
        <w:tc>
          <w:tcPr>
            <w:tcW w:w="1034" w:type="dxa"/>
            <w:shd w:val="clear" w:color="auto" w:fill="auto"/>
            <w:vAlign w:val="center"/>
          </w:tcPr>
          <w:p w14:paraId="03508E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189</w:t>
            </w:r>
          </w:p>
        </w:tc>
        <w:tc>
          <w:tcPr>
            <w:tcW w:w="1350" w:type="dxa"/>
            <w:shd w:val="clear" w:color="auto" w:fill="auto"/>
            <w:vAlign w:val="center"/>
          </w:tcPr>
          <w:p w14:paraId="4480E36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222</w:t>
            </w:r>
          </w:p>
        </w:tc>
      </w:tr>
      <w:tr w:rsidR="0081399B" w:rsidRPr="008207E0" w14:paraId="542F41F9" w14:textId="77777777" w:rsidTr="00E1388A">
        <w:trPr>
          <w:trHeight w:val="180"/>
        </w:trPr>
        <w:tc>
          <w:tcPr>
            <w:tcW w:w="540" w:type="dxa"/>
            <w:vMerge/>
            <w:shd w:val="clear" w:color="auto" w:fill="auto"/>
            <w:vAlign w:val="center"/>
          </w:tcPr>
          <w:p w14:paraId="66C57060"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3F7509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170" w:type="dxa"/>
            <w:shd w:val="clear" w:color="auto" w:fill="auto"/>
            <w:vAlign w:val="center"/>
          </w:tcPr>
          <w:p w14:paraId="07F6E8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186</w:t>
            </w:r>
          </w:p>
        </w:tc>
        <w:tc>
          <w:tcPr>
            <w:tcW w:w="1133" w:type="dxa"/>
            <w:shd w:val="clear" w:color="auto" w:fill="auto"/>
            <w:vAlign w:val="center"/>
          </w:tcPr>
          <w:p w14:paraId="2646EF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192</w:t>
            </w:r>
          </w:p>
        </w:tc>
        <w:tc>
          <w:tcPr>
            <w:tcW w:w="1043" w:type="dxa"/>
            <w:shd w:val="clear" w:color="auto" w:fill="auto"/>
            <w:vAlign w:val="center"/>
          </w:tcPr>
          <w:p w14:paraId="0A65D0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w:t>
            </w:r>
          </w:p>
        </w:tc>
        <w:tc>
          <w:tcPr>
            <w:tcW w:w="1260" w:type="dxa"/>
            <w:shd w:val="clear" w:color="auto" w:fill="auto"/>
            <w:vAlign w:val="center"/>
          </w:tcPr>
          <w:p w14:paraId="7F0967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178</w:t>
            </w:r>
          </w:p>
        </w:tc>
        <w:tc>
          <w:tcPr>
            <w:tcW w:w="1126" w:type="dxa"/>
            <w:shd w:val="clear" w:color="auto" w:fill="auto"/>
            <w:vAlign w:val="center"/>
          </w:tcPr>
          <w:p w14:paraId="26D197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w:t>
            </w:r>
          </w:p>
        </w:tc>
        <w:tc>
          <w:tcPr>
            <w:tcW w:w="1034" w:type="dxa"/>
            <w:shd w:val="clear" w:color="auto" w:fill="auto"/>
            <w:vAlign w:val="center"/>
          </w:tcPr>
          <w:p w14:paraId="51B151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236</w:t>
            </w:r>
          </w:p>
        </w:tc>
        <w:tc>
          <w:tcPr>
            <w:tcW w:w="1350" w:type="dxa"/>
            <w:shd w:val="clear" w:color="auto" w:fill="auto"/>
            <w:vAlign w:val="center"/>
          </w:tcPr>
          <w:p w14:paraId="1A8AA6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278</w:t>
            </w:r>
          </w:p>
        </w:tc>
      </w:tr>
      <w:tr w:rsidR="0081399B" w:rsidRPr="008207E0" w14:paraId="119948CA" w14:textId="77777777" w:rsidTr="00E1388A">
        <w:trPr>
          <w:trHeight w:val="180"/>
        </w:trPr>
        <w:tc>
          <w:tcPr>
            <w:tcW w:w="540" w:type="dxa"/>
            <w:vMerge/>
            <w:shd w:val="clear" w:color="auto" w:fill="auto"/>
            <w:vAlign w:val="center"/>
          </w:tcPr>
          <w:p w14:paraId="3402CC51"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6A6517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170" w:type="dxa"/>
            <w:shd w:val="clear" w:color="auto" w:fill="auto"/>
            <w:vAlign w:val="center"/>
          </w:tcPr>
          <w:p w14:paraId="4347DA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221</w:t>
            </w:r>
          </w:p>
        </w:tc>
        <w:tc>
          <w:tcPr>
            <w:tcW w:w="1133" w:type="dxa"/>
            <w:shd w:val="clear" w:color="auto" w:fill="auto"/>
            <w:vAlign w:val="center"/>
          </w:tcPr>
          <w:p w14:paraId="368B7D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229</w:t>
            </w:r>
          </w:p>
        </w:tc>
        <w:tc>
          <w:tcPr>
            <w:tcW w:w="1043" w:type="dxa"/>
            <w:shd w:val="clear" w:color="auto" w:fill="auto"/>
            <w:vAlign w:val="center"/>
          </w:tcPr>
          <w:p w14:paraId="2060F5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210</w:t>
            </w:r>
          </w:p>
        </w:tc>
        <w:tc>
          <w:tcPr>
            <w:tcW w:w="1260" w:type="dxa"/>
            <w:shd w:val="clear" w:color="auto" w:fill="auto"/>
            <w:vAlign w:val="center"/>
          </w:tcPr>
          <w:p w14:paraId="42B5C9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213</w:t>
            </w:r>
          </w:p>
        </w:tc>
        <w:tc>
          <w:tcPr>
            <w:tcW w:w="1126" w:type="dxa"/>
            <w:shd w:val="clear" w:color="auto" w:fill="auto"/>
            <w:vAlign w:val="center"/>
          </w:tcPr>
          <w:p w14:paraId="52F089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280</w:t>
            </w:r>
          </w:p>
        </w:tc>
        <w:tc>
          <w:tcPr>
            <w:tcW w:w="1034" w:type="dxa"/>
            <w:shd w:val="clear" w:color="auto" w:fill="auto"/>
            <w:vAlign w:val="center"/>
          </w:tcPr>
          <w:p w14:paraId="70C53C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287</w:t>
            </w:r>
          </w:p>
        </w:tc>
        <w:tc>
          <w:tcPr>
            <w:tcW w:w="1350" w:type="dxa"/>
            <w:shd w:val="clear" w:color="auto" w:fill="auto"/>
            <w:vAlign w:val="center"/>
          </w:tcPr>
          <w:p w14:paraId="59AE5F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338</w:t>
            </w:r>
          </w:p>
        </w:tc>
      </w:tr>
      <w:tr w:rsidR="0081399B" w:rsidRPr="008207E0" w14:paraId="4F8C67F3" w14:textId="77777777" w:rsidTr="00E1388A">
        <w:trPr>
          <w:trHeight w:val="180"/>
        </w:trPr>
        <w:tc>
          <w:tcPr>
            <w:tcW w:w="540" w:type="dxa"/>
            <w:vMerge/>
            <w:shd w:val="clear" w:color="auto" w:fill="auto"/>
            <w:vAlign w:val="center"/>
          </w:tcPr>
          <w:p w14:paraId="408A3829"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119961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170" w:type="dxa"/>
            <w:shd w:val="clear" w:color="auto" w:fill="auto"/>
            <w:vAlign w:val="center"/>
          </w:tcPr>
          <w:p w14:paraId="443969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252</w:t>
            </w:r>
          </w:p>
        </w:tc>
        <w:tc>
          <w:tcPr>
            <w:tcW w:w="1133" w:type="dxa"/>
            <w:shd w:val="clear" w:color="auto" w:fill="auto"/>
            <w:vAlign w:val="center"/>
          </w:tcPr>
          <w:p w14:paraId="69952E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260</w:t>
            </w:r>
          </w:p>
        </w:tc>
        <w:tc>
          <w:tcPr>
            <w:tcW w:w="1043" w:type="dxa"/>
            <w:shd w:val="clear" w:color="auto" w:fill="auto"/>
            <w:vAlign w:val="center"/>
          </w:tcPr>
          <w:p w14:paraId="1B374A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260" w:type="dxa"/>
            <w:shd w:val="clear" w:color="auto" w:fill="auto"/>
            <w:vAlign w:val="center"/>
          </w:tcPr>
          <w:p w14:paraId="332138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242</w:t>
            </w:r>
          </w:p>
        </w:tc>
        <w:tc>
          <w:tcPr>
            <w:tcW w:w="1126" w:type="dxa"/>
            <w:shd w:val="clear" w:color="auto" w:fill="auto"/>
            <w:vAlign w:val="center"/>
          </w:tcPr>
          <w:p w14:paraId="1C846D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324</w:t>
            </w:r>
          </w:p>
        </w:tc>
        <w:tc>
          <w:tcPr>
            <w:tcW w:w="1034" w:type="dxa"/>
            <w:shd w:val="clear" w:color="auto" w:fill="auto"/>
            <w:vAlign w:val="center"/>
          </w:tcPr>
          <w:p w14:paraId="1F73D6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332</w:t>
            </w:r>
          </w:p>
        </w:tc>
        <w:tc>
          <w:tcPr>
            <w:tcW w:w="1350" w:type="dxa"/>
            <w:shd w:val="clear" w:color="auto" w:fill="auto"/>
            <w:vAlign w:val="center"/>
          </w:tcPr>
          <w:p w14:paraId="39FA39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391</w:t>
            </w:r>
          </w:p>
        </w:tc>
      </w:tr>
      <w:tr w:rsidR="0081399B" w:rsidRPr="008207E0" w14:paraId="21CF4B31" w14:textId="77777777" w:rsidTr="00E1388A">
        <w:trPr>
          <w:trHeight w:val="180"/>
        </w:trPr>
        <w:tc>
          <w:tcPr>
            <w:tcW w:w="540" w:type="dxa"/>
            <w:vMerge/>
            <w:shd w:val="clear" w:color="auto" w:fill="auto"/>
            <w:vAlign w:val="center"/>
          </w:tcPr>
          <w:p w14:paraId="587CB9FB"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43F7B0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70" w:type="dxa"/>
            <w:shd w:val="clear" w:color="auto" w:fill="auto"/>
            <w:vAlign w:val="center"/>
          </w:tcPr>
          <w:p w14:paraId="10472B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281</w:t>
            </w:r>
          </w:p>
        </w:tc>
        <w:tc>
          <w:tcPr>
            <w:tcW w:w="1133" w:type="dxa"/>
            <w:shd w:val="clear" w:color="auto" w:fill="auto"/>
            <w:vAlign w:val="center"/>
          </w:tcPr>
          <w:p w14:paraId="155F84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288</w:t>
            </w:r>
          </w:p>
        </w:tc>
        <w:tc>
          <w:tcPr>
            <w:tcW w:w="1043" w:type="dxa"/>
            <w:shd w:val="clear" w:color="auto" w:fill="auto"/>
            <w:vAlign w:val="center"/>
          </w:tcPr>
          <w:p w14:paraId="0C6E54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260" w:type="dxa"/>
            <w:shd w:val="clear" w:color="auto" w:fill="auto"/>
            <w:vAlign w:val="center"/>
          </w:tcPr>
          <w:p w14:paraId="7FB401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271</w:t>
            </w:r>
          </w:p>
        </w:tc>
        <w:tc>
          <w:tcPr>
            <w:tcW w:w="1126" w:type="dxa"/>
            <w:shd w:val="clear" w:color="auto" w:fill="auto"/>
            <w:vAlign w:val="center"/>
          </w:tcPr>
          <w:p w14:paraId="379F58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368</w:t>
            </w:r>
          </w:p>
        </w:tc>
        <w:tc>
          <w:tcPr>
            <w:tcW w:w="1034" w:type="dxa"/>
            <w:shd w:val="clear" w:color="auto" w:fill="auto"/>
            <w:vAlign w:val="center"/>
          </w:tcPr>
          <w:p w14:paraId="7715BE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376</w:t>
            </w:r>
          </w:p>
        </w:tc>
        <w:tc>
          <w:tcPr>
            <w:tcW w:w="1350" w:type="dxa"/>
            <w:shd w:val="clear" w:color="auto" w:fill="auto"/>
            <w:vAlign w:val="center"/>
          </w:tcPr>
          <w:p w14:paraId="18481E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440</w:t>
            </w:r>
          </w:p>
        </w:tc>
      </w:tr>
      <w:tr w:rsidR="0081399B" w:rsidRPr="008207E0" w14:paraId="67018CFF" w14:textId="77777777" w:rsidTr="00E1388A">
        <w:trPr>
          <w:trHeight w:val="180"/>
        </w:trPr>
        <w:tc>
          <w:tcPr>
            <w:tcW w:w="540" w:type="dxa"/>
            <w:vMerge/>
            <w:shd w:val="clear" w:color="auto" w:fill="auto"/>
            <w:vAlign w:val="center"/>
          </w:tcPr>
          <w:p w14:paraId="2884622E"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79B74E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170" w:type="dxa"/>
            <w:shd w:val="clear" w:color="auto" w:fill="auto"/>
            <w:vAlign w:val="center"/>
          </w:tcPr>
          <w:p w14:paraId="08403C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317</w:t>
            </w:r>
          </w:p>
        </w:tc>
        <w:tc>
          <w:tcPr>
            <w:tcW w:w="1133" w:type="dxa"/>
            <w:shd w:val="clear" w:color="auto" w:fill="auto"/>
            <w:vAlign w:val="center"/>
          </w:tcPr>
          <w:p w14:paraId="236717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324</w:t>
            </w:r>
          </w:p>
        </w:tc>
        <w:tc>
          <w:tcPr>
            <w:tcW w:w="1043" w:type="dxa"/>
            <w:shd w:val="clear" w:color="auto" w:fill="auto"/>
            <w:vAlign w:val="center"/>
          </w:tcPr>
          <w:p w14:paraId="4503E2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303</w:t>
            </w:r>
          </w:p>
        </w:tc>
        <w:tc>
          <w:tcPr>
            <w:tcW w:w="1260" w:type="dxa"/>
            <w:shd w:val="clear" w:color="auto" w:fill="auto"/>
            <w:vAlign w:val="center"/>
          </w:tcPr>
          <w:p w14:paraId="41103BE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126" w:type="dxa"/>
            <w:shd w:val="clear" w:color="auto" w:fill="auto"/>
            <w:vAlign w:val="center"/>
          </w:tcPr>
          <w:p w14:paraId="26D66A7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424</w:t>
            </w:r>
          </w:p>
        </w:tc>
        <w:tc>
          <w:tcPr>
            <w:tcW w:w="1034" w:type="dxa"/>
            <w:shd w:val="clear" w:color="auto" w:fill="auto"/>
            <w:vAlign w:val="center"/>
          </w:tcPr>
          <w:p w14:paraId="0ABEA8B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432</w:t>
            </w:r>
          </w:p>
        </w:tc>
        <w:tc>
          <w:tcPr>
            <w:tcW w:w="1350" w:type="dxa"/>
            <w:shd w:val="clear" w:color="auto" w:fill="auto"/>
            <w:vAlign w:val="center"/>
          </w:tcPr>
          <w:p w14:paraId="4F5ABC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504</w:t>
            </w:r>
          </w:p>
        </w:tc>
      </w:tr>
      <w:tr w:rsidR="0081399B" w:rsidRPr="008207E0" w14:paraId="14446745" w14:textId="77777777" w:rsidTr="00E1388A">
        <w:trPr>
          <w:trHeight w:val="180"/>
        </w:trPr>
        <w:tc>
          <w:tcPr>
            <w:tcW w:w="540" w:type="dxa"/>
            <w:vMerge/>
            <w:shd w:val="clear" w:color="auto" w:fill="auto"/>
            <w:vAlign w:val="center"/>
          </w:tcPr>
          <w:p w14:paraId="418B0FEB"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0EEE78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170" w:type="dxa"/>
            <w:shd w:val="clear" w:color="auto" w:fill="auto"/>
            <w:vAlign w:val="center"/>
          </w:tcPr>
          <w:p w14:paraId="6D9DF0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367</w:t>
            </w:r>
          </w:p>
        </w:tc>
        <w:tc>
          <w:tcPr>
            <w:tcW w:w="1133" w:type="dxa"/>
            <w:shd w:val="clear" w:color="auto" w:fill="auto"/>
            <w:vAlign w:val="center"/>
          </w:tcPr>
          <w:p w14:paraId="5F3159E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373</w:t>
            </w:r>
          </w:p>
        </w:tc>
        <w:tc>
          <w:tcPr>
            <w:tcW w:w="1043" w:type="dxa"/>
            <w:shd w:val="clear" w:color="auto" w:fill="auto"/>
            <w:vAlign w:val="center"/>
          </w:tcPr>
          <w:p w14:paraId="035261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351</w:t>
            </w:r>
          </w:p>
        </w:tc>
        <w:tc>
          <w:tcPr>
            <w:tcW w:w="1260" w:type="dxa"/>
            <w:shd w:val="clear" w:color="auto" w:fill="auto"/>
            <w:vAlign w:val="center"/>
          </w:tcPr>
          <w:p w14:paraId="0A82F8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356</w:t>
            </w:r>
          </w:p>
        </w:tc>
        <w:tc>
          <w:tcPr>
            <w:tcW w:w="1126" w:type="dxa"/>
            <w:shd w:val="clear" w:color="auto" w:fill="auto"/>
            <w:vAlign w:val="center"/>
          </w:tcPr>
          <w:p w14:paraId="5D86B3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502</w:t>
            </w:r>
          </w:p>
        </w:tc>
        <w:tc>
          <w:tcPr>
            <w:tcW w:w="1034" w:type="dxa"/>
            <w:shd w:val="clear" w:color="auto" w:fill="auto"/>
            <w:vAlign w:val="center"/>
          </w:tcPr>
          <w:p w14:paraId="139221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511</w:t>
            </w:r>
          </w:p>
        </w:tc>
        <w:tc>
          <w:tcPr>
            <w:tcW w:w="1350" w:type="dxa"/>
            <w:shd w:val="clear" w:color="auto" w:fill="auto"/>
            <w:vAlign w:val="center"/>
          </w:tcPr>
          <w:p w14:paraId="6811F7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593</w:t>
            </w:r>
          </w:p>
        </w:tc>
      </w:tr>
      <w:tr w:rsidR="0081399B" w:rsidRPr="008207E0" w14:paraId="45E4070A" w14:textId="77777777" w:rsidTr="00E1388A">
        <w:trPr>
          <w:trHeight w:val="180"/>
        </w:trPr>
        <w:tc>
          <w:tcPr>
            <w:tcW w:w="540" w:type="dxa"/>
            <w:vMerge/>
            <w:shd w:val="clear" w:color="auto" w:fill="auto"/>
            <w:vAlign w:val="center"/>
          </w:tcPr>
          <w:p w14:paraId="1F3A8774"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236B28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170" w:type="dxa"/>
            <w:shd w:val="clear" w:color="auto" w:fill="auto"/>
            <w:vAlign w:val="center"/>
          </w:tcPr>
          <w:p w14:paraId="60F451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414</w:t>
            </w:r>
          </w:p>
        </w:tc>
        <w:tc>
          <w:tcPr>
            <w:tcW w:w="1133" w:type="dxa"/>
            <w:shd w:val="clear" w:color="auto" w:fill="auto"/>
            <w:vAlign w:val="center"/>
          </w:tcPr>
          <w:p w14:paraId="17F5FF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419</w:t>
            </w:r>
          </w:p>
        </w:tc>
        <w:tc>
          <w:tcPr>
            <w:tcW w:w="1043" w:type="dxa"/>
            <w:shd w:val="clear" w:color="auto" w:fill="auto"/>
            <w:vAlign w:val="center"/>
          </w:tcPr>
          <w:p w14:paraId="536243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397</w:t>
            </w:r>
          </w:p>
        </w:tc>
        <w:tc>
          <w:tcPr>
            <w:tcW w:w="1260" w:type="dxa"/>
            <w:shd w:val="clear" w:color="auto" w:fill="auto"/>
            <w:vAlign w:val="center"/>
          </w:tcPr>
          <w:p w14:paraId="7BBF515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402</w:t>
            </w:r>
          </w:p>
        </w:tc>
        <w:tc>
          <w:tcPr>
            <w:tcW w:w="1126" w:type="dxa"/>
            <w:shd w:val="clear" w:color="auto" w:fill="auto"/>
            <w:vAlign w:val="center"/>
          </w:tcPr>
          <w:p w14:paraId="759FD7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577</w:t>
            </w:r>
          </w:p>
        </w:tc>
        <w:tc>
          <w:tcPr>
            <w:tcW w:w="1034" w:type="dxa"/>
            <w:shd w:val="clear" w:color="auto" w:fill="auto"/>
            <w:vAlign w:val="center"/>
          </w:tcPr>
          <w:p w14:paraId="102427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586</w:t>
            </w:r>
          </w:p>
        </w:tc>
        <w:tc>
          <w:tcPr>
            <w:tcW w:w="1350" w:type="dxa"/>
            <w:shd w:val="clear" w:color="auto" w:fill="auto"/>
            <w:vAlign w:val="center"/>
          </w:tcPr>
          <w:p w14:paraId="560982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677</w:t>
            </w:r>
          </w:p>
        </w:tc>
      </w:tr>
      <w:tr w:rsidR="0081399B" w:rsidRPr="008207E0" w14:paraId="7CB23768" w14:textId="77777777" w:rsidTr="00E1388A">
        <w:trPr>
          <w:trHeight w:val="180"/>
        </w:trPr>
        <w:tc>
          <w:tcPr>
            <w:tcW w:w="540" w:type="dxa"/>
            <w:vMerge/>
            <w:shd w:val="clear" w:color="auto" w:fill="auto"/>
            <w:vAlign w:val="center"/>
          </w:tcPr>
          <w:p w14:paraId="57EEF435"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051B6C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70" w:type="dxa"/>
            <w:shd w:val="clear" w:color="auto" w:fill="auto"/>
            <w:vAlign w:val="center"/>
          </w:tcPr>
          <w:p w14:paraId="081D21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470</w:t>
            </w:r>
          </w:p>
        </w:tc>
        <w:tc>
          <w:tcPr>
            <w:tcW w:w="1133" w:type="dxa"/>
            <w:shd w:val="clear" w:color="auto" w:fill="auto"/>
            <w:vAlign w:val="center"/>
          </w:tcPr>
          <w:p w14:paraId="60AB04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466</w:t>
            </w:r>
          </w:p>
        </w:tc>
        <w:tc>
          <w:tcPr>
            <w:tcW w:w="1043" w:type="dxa"/>
            <w:shd w:val="clear" w:color="auto" w:fill="auto"/>
            <w:vAlign w:val="center"/>
          </w:tcPr>
          <w:p w14:paraId="1BDA2F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451</w:t>
            </w:r>
          </w:p>
        </w:tc>
        <w:tc>
          <w:tcPr>
            <w:tcW w:w="1260" w:type="dxa"/>
            <w:shd w:val="clear" w:color="auto" w:fill="auto"/>
            <w:vAlign w:val="center"/>
          </w:tcPr>
          <w:p w14:paraId="1C6F376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126" w:type="dxa"/>
            <w:shd w:val="clear" w:color="auto" w:fill="auto"/>
            <w:vAlign w:val="center"/>
          </w:tcPr>
          <w:p w14:paraId="71AC48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673</w:t>
            </w:r>
          </w:p>
        </w:tc>
        <w:tc>
          <w:tcPr>
            <w:tcW w:w="1034" w:type="dxa"/>
            <w:shd w:val="clear" w:color="auto" w:fill="auto"/>
            <w:vAlign w:val="center"/>
          </w:tcPr>
          <w:p w14:paraId="79661C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676</w:t>
            </w:r>
          </w:p>
        </w:tc>
        <w:tc>
          <w:tcPr>
            <w:tcW w:w="1350" w:type="dxa"/>
            <w:shd w:val="clear" w:color="auto" w:fill="auto"/>
            <w:vAlign w:val="center"/>
          </w:tcPr>
          <w:p w14:paraId="5D540E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769</w:t>
            </w:r>
          </w:p>
        </w:tc>
      </w:tr>
    </w:tbl>
    <w:p w14:paraId="5C049268" w14:textId="77777777"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GHI CHÚ:</w:t>
      </w:r>
    </w:p>
    <w:p w14:paraId="367182EA" w14:textId="77777777"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 xml:space="preserve">- Nhiệt độ làm việc của lõi: Cách điện XLPE: 90 </w:t>
      </w:r>
      <w:r w:rsidRPr="004C16E6">
        <w:rPr>
          <w:rFonts w:cs="Arial"/>
          <w:szCs w:val="24"/>
          <w:vertAlign w:val="superscript"/>
        </w:rPr>
        <w:t>o</w:t>
      </w:r>
      <w:r w:rsidRPr="004C16E6">
        <w:rPr>
          <w:rFonts w:cs="Arial"/>
          <w:szCs w:val="24"/>
        </w:rPr>
        <w:t xml:space="preserve">C </w:t>
      </w:r>
    </w:p>
    <w:p w14:paraId="3BB80A66" w14:textId="77777777"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 xml:space="preserve">- Nhiệt độ môi trường: Trong không khí: 30 </w:t>
      </w:r>
      <w:r w:rsidRPr="004C16E6">
        <w:rPr>
          <w:rFonts w:cs="Arial"/>
          <w:szCs w:val="24"/>
          <w:vertAlign w:val="superscript"/>
        </w:rPr>
        <w:t>o</w:t>
      </w:r>
      <w:r w:rsidRPr="004C16E6">
        <w:rPr>
          <w:rFonts w:cs="Arial"/>
          <w:szCs w:val="24"/>
        </w:rPr>
        <w:t xml:space="preserve">C, trong đất: 20 </w:t>
      </w:r>
      <w:r w:rsidRPr="004C16E6">
        <w:rPr>
          <w:rFonts w:cs="Arial"/>
          <w:szCs w:val="24"/>
          <w:vertAlign w:val="superscript"/>
        </w:rPr>
        <w:t>o</w:t>
      </w:r>
      <w:r w:rsidRPr="004C16E6">
        <w:rPr>
          <w:rFonts w:cs="Arial"/>
          <w:szCs w:val="24"/>
        </w:rPr>
        <w:t>C</w:t>
      </w:r>
    </w:p>
    <w:p w14:paraId="1E73B829" w14:textId="77777777"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 Độ chôn sâu: -0,8 m</w:t>
      </w:r>
    </w:p>
    <w:p w14:paraId="586CACD9" w14:textId="77777777"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 Nhiệt trở suất của đất: 1,5 K.m/W</w:t>
      </w:r>
    </w:p>
    <w:p w14:paraId="5C2FE443" w14:textId="77777777" w:rsidR="0081399B" w:rsidRPr="004C16E6" w:rsidRDefault="0081399B" w:rsidP="004C16E6">
      <w:pPr>
        <w:pStyle w:val="BodyText10"/>
        <w:widowControl w:val="0"/>
        <w:spacing w:before="120" w:after="120" w:line="252" w:lineRule="auto"/>
        <w:contextualSpacing/>
        <w:rPr>
          <w:rFonts w:cs="Arial"/>
          <w:szCs w:val="24"/>
        </w:rPr>
      </w:pPr>
      <w:r w:rsidRPr="004C16E6">
        <w:rPr>
          <w:rFonts w:cs="Arial"/>
          <w:szCs w:val="24"/>
        </w:rPr>
        <w:t>- Nhiệt trở suất của đất quanh ống: 1,2 K.m/W</w:t>
      </w:r>
    </w:p>
    <w:p w14:paraId="3454B99B" w14:textId="07D6C65F" w:rsidR="0081399B" w:rsidRPr="008207E0" w:rsidRDefault="0081399B" w:rsidP="00150154">
      <w:pPr>
        <w:widowControl w:val="0"/>
        <w:spacing w:line="252" w:lineRule="auto"/>
        <w:jc w:val="center"/>
        <w:rPr>
          <w:rFonts w:cs="Arial"/>
          <w:szCs w:val="24"/>
        </w:rPr>
      </w:pPr>
      <w:r w:rsidRPr="008207E0">
        <w:rPr>
          <w:rFonts w:cs="Arial"/>
          <w:szCs w:val="24"/>
        </w:rPr>
        <w:br w:type="page"/>
      </w:r>
      <w:r w:rsidRPr="008207E0">
        <w:rPr>
          <w:rFonts w:cs="Arial"/>
          <w:b/>
          <w:szCs w:val="24"/>
          <w:lang w:val="vi-VN"/>
        </w:rPr>
        <w:lastRenderedPageBreak/>
        <w:t xml:space="preserve">Bảng </w:t>
      </w:r>
      <w:r w:rsidR="00216937" w:rsidRPr="008207E0">
        <w:rPr>
          <w:rFonts w:cs="Arial"/>
          <w:b/>
          <w:szCs w:val="24"/>
        </w:rPr>
        <w:t>G.7</w:t>
      </w:r>
      <w:r w:rsidRPr="008207E0">
        <w:rPr>
          <w:rFonts w:cs="Arial"/>
          <w:b/>
          <w:szCs w:val="24"/>
          <w:lang w:val="vi-VN"/>
        </w:rPr>
        <w:t>: Dòng điện lâu dài cho phép cáp 1 lõi nhôm và đồng</w:t>
      </w:r>
    </w:p>
    <w:p w14:paraId="31612BED"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Cách điện EPR – 3,6/6(7,2) kV đến 20/35(40,5) kV</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778"/>
        <w:gridCol w:w="1137"/>
        <w:gridCol w:w="1167"/>
        <w:gridCol w:w="1117"/>
        <w:gridCol w:w="1134"/>
        <w:gridCol w:w="1150"/>
        <w:gridCol w:w="1246"/>
        <w:gridCol w:w="1303"/>
      </w:tblGrid>
      <w:tr w:rsidR="0081399B" w:rsidRPr="008207E0" w14:paraId="423D4EE2" w14:textId="77777777" w:rsidTr="00E1388A">
        <w:trPr>
          <w:trHeight w:val="180"/>
        </w:trPr>
        <w:tc>
          <w:tcPr>
            <w:tcW w:w="1318" w:type="dxa"/>
            <w:gridSpan w:val="2"/>
            <w:vMerge w:val="restart"/>
            <w:shd w:val="clear" w:color="auto" w:fill="auto"/>
          </w:tcPr>
          <w:p w14:paraId="77DEFAE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 dây dẫn</w:t>
            </w:r>
          </w:p>
          <w:p w14:paraId="404CB85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và</w:t>
            </w:r>
          </w:p>
          <w:p w14:paraId="5A492A5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chủng loại dây dẫn</w:t>
            </w:r>
          </w:p>
        </w:tc>
        <w:tc>
          <w:tcPr>
            <w:tcW w:w="2300" w:type="dxa"/>
            <w:gridSpan w:val="2"/>
            <w:shd w:val="clear" w:color="auto" w:fill="auto"/>
          </w:tcPr>
          <w:p w14:paraId="43EA16A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Trực tiếp trong đất</w:t>
            </w:r>
          </w:p>
        </w:tc>
        <w:tc>
          <w:tcPr>
            <w:tcW w:w="2252" w:type="dxa"/>
            <w:gridSpan w:val="2"/>
            <w:shd w:val="clear" w:color="auto" w:fill="auto"/>
          </w:tcPr>
          <w:p w14:paraId="0675119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ống dưới đất</w:t>
            </w:r>
          </w:p>
        </w:tc>
        <w:tc>
          <w:tcPr>
            <w:tcW w:w="3701" w:type="dxa"/>
            <w:gridSpan w:val="3"/>
            <w:shd w:val="clear" w:color="auto" w:fill="auto"/>
          </w:tcPr>
          <w:p w14:paraId="542FA0E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Không khí</w:t>
            </w:r>
          </w:p>
        </w:tc>
      </w:tr>
      <w:tr w:rsidR="0081399B" w:rsidRPr="008207E0" w14:paraId="155F9F81" w14:textId="77777777" w:rsidTr="00E1388A">
        <w:trPr>
          <w:trHeight w:val="180"/>
        </w:trPr>
        <w:tc>
          <w:tcPr>
            <w:tcW w:w="1318" w:type="dxa"/>
            <w:gridSpan w:val="2"/>
            <w:vMerge/>
            <w:shd w:val="clear" w:color="auto" w:fill="auto"/>
          </w:tcPr>
          <w:p w14:paraId="45080313" w14:textId="77777777" w:rsidR="0081399B" w:rsidRPr="008207E0" w:rsidRDefault="0081399B" w:rsidP="00150154">
            <w:pPr>
              <w:widowControl w:val="0"/>
              <w:spacing w:line="252" w:lineRule="auto"/>
              <w:rPr>
                <w:rFonts w:eastAsia="Calibri" w:cs="Arial"/>
                <w:kern w:val="0"/>
                <w:szCs w:val="24"/>
              </w:rPr>
            </w:pPr>
          </w:p>
        </w:tc>
        <w:tc>
          <w:tcPr>
            <w:tcW w:w="1137" w:type="dxa"/>
            <w:shd w:val="clear" w:color="auto" w:fill="auto"/>
          </w:tcPr>
          <w:p w14:paraId="5F6ADAF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Tam</w:t>
            </w:r>
          </w:p>
          <w:p w14:paraId="215F71F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 giác</w:t>
            </w:r>
          </w:p>
        </w:tc>
        <w:tc>
          <w:tcPr>
            <w:tcW w:w="1163" w:type="dxa"/>
            <w:shd w:val="clear" w:color="auto" w:fill="auto"/>
          </w:tcPr>
          <w:p w14:paraId="65A35BE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Cách </w:t>
            </w:r>
          </w:p>
          <w:p w14:paraId="4709AAF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phẳng</w:t>
            </w:r>
          </w:p>
        </w:tc>
        <w:tc>
          <w:tcPr>
            <w:tcW w:w="1117" w:type="dxa"/>
            <w:shd w:val="clear" w:color="auto" w:fill="auto"/>
          </w:tcPr>
          <w:p w14:paraId="58EFF3A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Tam</w:t>
            </w:r>
          </w:p>
          <w:p w14:paraId="08645E6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 giác</w:t>
            </w:r>
          </w:p>
        </w:tc>
        <w:tc>
          <w:tcPr>
            <w:tcW w:w="1135" w:type="dxa"/>
            <w:shd w:val="clear" w:color="auto" w:fill="auto"/>
          </w:tcPr>
          <w:p w14:paraId="0D85BF5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Sát </w:t>
            </w:r>
          </w:p>
          <w:p w14:paraId="5F09B84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nhau</w:t>
            </w:r>
          </w:p>
        </w:tc>
        <w:tc>
          <w:tcPr>
            <w:tcW w:w="1152" w:type="dxa"/>
            <w:shd w:val="clear" w:color="auto" w:fill="auto"/>
          </w:tcPr>
          <w:p w14:paraId="12F06A6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Tam</w:t>
            </w:r>
          </w:p>
          <w:p w14:paraId="2C2F5BC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giác</w:t>
            </w:r>
          </w:p>
        </w:tc>
        <w:tc>
          <w:tcPr>
            <w:tcW w:w="1248" w:type="dxa"/>
            <w:shd w:val="clear" w:color="auto" w:fill="auto"/>
          </w:tcPr>
          <w:p w14:paraId="2FE15B2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Sát</w:t>
            </w:r>
          </w:p>
          <w:p w14:paraId="7373C4C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 nhau</w:t>
            </w:r>
          </w:p>
        </w:tc>
        <w:tc>
          <w:tcPr>
            <w:tcW w:w="1301" w:type="dxa"/>
            <w:shd w:val="clear" w:color="auto" w:fill="auto"/>
          </w:tcPr>
          <w:p w14:paraId="3B511B0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Cách </w:t>
            </w:r>
          </w:p>
          <w:p w14:paraId="3186A47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phẳng</w:t>
            </w:r>
          </w:p>
        </w:tc>
      </w:tr>
      <w:tr w:rsidR="0081399B" w:rsidRPr="008207E0" w14:paraId="273B6F13" w14:textId="77777777" w:rsidTr="00E1388A">
        <w:trPr>
          <w:trHeight w:val="180"/>
        </w:trPr>
        <w:tc>
          <w:tcPr>
            <w:tcW w:w="1318" w:type="dxa"/>
            <w:gridSpan w:val="2"/>
            <w:vMerge/>
            <w:shd w:val="clear" w:color="auto" w:fill="auto"/>
          </w:tcPr>
          <w:p w14:paraId="1076D588" w14:textId="77777777" w:rsidR="0081399B" w:rsidRPr="008207E0" w:rsidRDefault="0081399B" w:rsidP="00150154">
            <w:pPr>
              <w:widowControl w:val="0"/>
              <w:spacing w:line="252" w:lineRule="auto"/>
              <w:rPr>
                <w:rFonts w:eastAsia="Calibri" w:cs="Arial"/>
                <w:b/>
                <w:kern w:val="0"/>
                <w:szCs w:val="24"/>
              </w:rPr>
            </w:pPr>
          </w:p>
        </w:tc>
        <w:tc>
          <w:tcPr>
            <w:tcW w:w="1137" w:type="dxa"/>
            <w:shd w:val="clear" w:color="auto" w:fill="auto"/>
          </w:tcPr>
          <w:p w14:paraId="39EA88B1"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noProof/>
                <w:kern w:val="0"/>
                <w:szCs w:val="24"/>
              </w:rPr>
              <w:drawing>
                <wp:inline distT="0" distB="0" distL="0" distR="0" wp14:anchorId="7FF64C5A" wp14:editId="5D3E2A3C">
                  <wp:extent cx="569595" cy="387985"/>
                  <wp:effectExtent l="0" t="0" r="0" b="0"/>
                  <wp:docPr id="113" name="Picture 55" descr="A black and white checkered pattern with circles and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55" descr="A black and white checkered pattern with circles and snow&#10;&#10;Description automatically generated"/>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69595" cy="387985"/>
                          </a:xfrm>
                          <a:prstGeom prst="rect">
                            <a:avLst/>
                          </a:prstGeom>
                          <a:noFill/>
                          <a:ln>
                            <a:noFill/>
                          </a:ln>
                        </pic:spPr>
                      </pic:pic>
                    </a:graphicData>
                  </a:graphic>
                </wp:inline>
              </w:drawing>
            </w:r>
          </w:p>
        </w:tc>
        <w:tc>
          <w:tcPr>
            <w:tcW w:w="1163" w:type="dxa"/>
            <w:shd w:val="clear" w:color="auto" w:fill="auto"/>
          </w:tcPr>
          <w:p w14:paraId="758AB04F"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noProof/>
                <w:kern w:val="0"/>
                <w:szCs w:val="24"/>
              </w:rPr>
              <w:drawing>
                <wp:inline distT="0" distB="0" distL="0" distR="0" wp14:anchorId="65EA7355" wp14:editId="34E71823">
                  <wp:extent cx="603885" cy="387985"/>
                  <wp:effectExtent l="0" t="0" r="0" b="0"/>
                  <wp:docPr id="114" name="Picture 54" descr="A close-up of a black and white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54" descr="A close-up of a black and white pattern&#10;&#10;Description automatically generate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03885" cy="387985"/>
                          </a:xfrm>
                          <a:prstGeom prst="rect">
                            <a:avLst/>
                          </a:prstGeom>
                          <a:noFill/>
                          <a:ln>
                            <a:noFill/>
                          </a:ln>
                        </pic:spPr>
                      </pic:pic>
                    </a:graphicData>
                  </a:graphic>
                </wp:inline>
              </w:drawing>
            </w:r>
          </w:p>
        </w:tc>
        <w:tc>
          <w:tcPr>
            <w:tcW w:w="1117" w:type="dxa"/>
            <w:shd w:val="clear" w:color="auto" w:fill="auto"/>
          </w:tcPr>
          <w:p w14:paraId="649AC7E0"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noProof/>
                <w:kern w:val="0"/>
                <w:szCs w:val="24"/>
              </w:rPr>
              <w:drawing>
                <wp:inline distT="0" distB="0" distL="0" distR="0" wp14:anchorId="2BF7A7E2" wp14:editId="2095D67A">
                  <wp:extent cx="569595" cy="387985"/>
                  <wp:effectExtent l="0" t="0" r="0" b="0"/>
                  <wp:docPr id="115" name="Picture 53" descr="A black and white image of a pyram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53" descr="A black and white image of a pyramid&#10;&#10;Description automatically generated"/>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69595" cy="387985"/>
                          </a:xfrm>
                          <a:prstGeom prst="rect">
                            <a:avLst/>
                          </a:prstGeom>
                          <a:noFill/>
                          <a:ln>
                            <a:noFill/>
                          </a:ln>
                        </pic:spPr>
                      </pic:pic>
                    </a:graphicData>
                  </a:graphic>
                </wp:inline>
              </w:drawing>
            </w:r>
          </w:p>
        </w:tc>
        <w:tc>
          <w:tcPr>
            <w:tcW w:w="1135" w:type="dxa"/>
            <w:shd w:val="clear" w:color="auto" w:fill="auto"/>
          </w:tcPr>
          <w:p w14:paraId="20F2BBE9"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noProof/>
                <w:kern w:val="0"/>
                <w:szCs w:val="24"/>
              </w:rPr>
              <w:drawing>
                <wp:inline distT="0" distB="0" distL="0" distR="0" wp14:anchorId="5D83DB11" wp14:editId="2F51BF0B">
                  <wp:extent cx="551815" cy="379730"/>
                  <wp:effectExtent l="0" t="0" r="0" b="0"/>
                  <wp:docPr id="116" name="Picture 52" descr="A black and white image of a c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52" descr="A black and white image of a cake&#10;&#10;Description automatically generated"/>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51815" cy="379730"/>
                          </a:xfrm>
                          <a:prstGeom prst="rect">
                            <a:avLst/>
                          </a:prstGeom>
                          <a:noFill/>
                          <a:ln>
                            <a:noFill/>
                          </a:ln>
                        </pic:spPr>
                      </pic:pic>
                    </a:graphicData>
                  </a:graphic>
                </wp:inline>
              </w:drawing>
            </w:r>
          </w:p>
        </w:tc>
        <w:tc>
          <w:tcPr>
            <w:tcW w:w="1152" w:type="dxa"/>
            <w:shd w:val="clear" w:color="auto" w:fill="auto"/>
          </w:tcPr>
          <w:p w14:paraId="1B1FA3D3"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noProof/>
                <w:kern w:val="0"/>
                <w:szCs w:val="24"/>
              </w:rPr>
              <w:drawing>
                <wp:inline distT="0" distB="0" distL="0" distR="0" wp14:anchorId="67AB3653" wp14:editId="6E1ACFBA">
                  <wp:extent cx="440055" cy="284480"/>
                  <wp:effectExtent l="0" t="0" r="0" b="0"/>
                  <wp:docPr id="117" name="Picture 51" descr="A group of black and white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51" descr="A group of black and white circles&#10;&#10;Description automatically generated"/>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40055" cy="284480"/>
                          </a:xfrm>
                          <a:prstGeom prst="rect">
                            <a:avLst/>
                          </a:prstGeom>
                          <a:noFill/>
                          <a:ln>
                            <a:noFill/>
                          </a:ln>
                        </pic:spPr>
                      </pic:pic>
                    </a:graphicData>
                  </a:graphic>
                </wp:inline>
              </w:drawing>
            </w:r>
          </w:p>
          <w:p w14:paraId="27DCA8C0"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w:t>
            </w:r>
            <w:r w:rsidRPr="008207E0">
              <w:rPr>
                <w:rFonts w:eastAsia="Calibri" w:cs="Arial"/>
                <w:i/>
                <w:kern w:val="0"/>
                <w:szCs w:val="24"/>
              </w:rPr>
              <w:t>0,5xD</w:t>
            </w:r>
          </w:p>
        </w:tc>
        <w:tc>
          <w:tcPr>
            <w:tcW w:w="1248" w:type="dxa"/>
            <w:shd w:val="clear" w:color="auto" w:fill="auto"/>
          </w:tcPr>
          <w:p w14:paraId="57429215"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noProof/>
                <w:kern w:val="0"/>
                <w:szCs w:val="24"/>
              </w:rPr>
              <w:drawing>
                <wp:inline distT="0" distB="0" distL="0" distR="0" wp14:anchorId="4C3E7907" wp14:editId="159FFE65">
                  <wp:extent cx="534670" cy="276225"/>
                  <wp:effectExtent l="0" t="0" r="0" b="0"/>
                  <wp:docPr id="118" name="Picture 50" descr="A group of black and white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50" descr="A group of black and white circles&#10;&#10;Description automatically generated"/>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4670" cy="276225"/>
                          </a:xfrm>
                          <a:prstGeom prst="rect">
                            <a:avLst/>
                          </a:prstGeom>
                          <a:noFill/>
                          <a:ln>
                            <a:noFill/>
                          </a:ln>
                        </pic:spPr>
                      </pic:pic>
                    </a:graphicData>
                  </a:graphic>
                </wp:inline>
              </w:drawing>
            </w:r>
          </w:p>
          <w:p w14:paraId="2FEB22A5"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w:t>
            </w:r>
            <w:r w:rsidRPr="008207E0">
              <w:rPr>
                <w:rFonts w:eastAsia="Calibri" w:cs="Arial"/>
                <w:i/>
                <w:kern w:val="0"/>
                <w:szCs w:val="24"/>
              </w:rPr>
              <w:t>0,5xD</w:t>
            </w:r>
          </w:p>
        </w:tc>
        <w:tc>
          <w:tcPr>
            <w:tcW w:w="1301" w:type="dxa"/>
            <w:shd w:val="clear" w:color="auto" w:fill="auto"/>
          </w:tcPr>
          <w:p w14:paraId="6A9CE6CF"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noProof/>
                <w:kern w:val="0"/>
                <w:szCs w:val="24"/>
              </w:rPr>
              <w:drawing>
                <wp:inline distT="0" distB="0" distL="0" distR="0" wp14:anchorId="453D72CA" wp14:editId="35EF2ADB">
                  <wp:extent cx="690245" cy="284480"/>
                  <wp:effectExtent l="0" t="0" r="0" b="0"/>
                  <wp:docPr id="119" name="Picture 49" descr="A black and white diagram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49" descr="A black and white diagram of a car&#10;&#10;Description automatically generated"/>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90245" cy="284480"/>
                          </a:xfrm>
                          <a:prstGeom prst="rect">
                            <a:avLst/>
                          </a:prstGeom>
                          <a:noFill/>
                          <a:ln>
                            <a:noFill/>
                          </a:ln>
                        </pic:spPr>
                      </pic:pic>
                    </a:graphicData>
                  </a:graphic>
                </wp:inline>
              </w:drawing>
            </w:r>
          </w:p>
          <w:p w14:paraId="204F8F5C"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w:t>
            </w:r>
            <w:r w:rsidRPr="008207E0">
              <w:rPr>
                <w:rFonts w:eastAsia="Calibri" w:cs="Arial"/>
                <w:i/>
                <w:kern w:val="0"/>
                <w:szCs w:val="24"/>
              </w:rPr>
              <w:t>0,5xD</w:t>
            </w:r>
          </w:p>
        </w:tc>
      </w:tr>
      <w:tr w:rsidR="0081399B" w:rsidRPr="008207E0" w14:paraId="78DFF8F0" w14:textId="77777777" w:rsidTr="00E1388A">
        <w:trPr>
          <w:cantSplit/>
          <w:trHeight w:val="305"/>
        </w:trPr>
        <w:tc>
          <w:tcPr>
            <w:tcW w:w="539" w:type="dxa"/>
            <w:shd w:val="clear" w:color="auto" w:fill="auto"/>
          </w:tcPr>
          <w:p w14:paraId="2E20FDA7"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Lõi</w:t>
            </w:r>
          </w:p>
        </w:tc>
        <w:tc>
          <w:tcPr>
            <w:tcW w:w="779" w:type="dxa"/>
            <w:shd w:val="clear" w:color="auto" w:fill="auto"/>
          </w:tcPr>
          <w:p w14:paraId="42AFA9AA"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p>
        </w:tc>
        <w:tc>
          <w:tcPr>
            <w:tcW w:w="1137" w:type="dxa"/>
            <w:shd w:val="clear" w:color="auto" w:fill="auto"/>
          </w:tcPr>
          <w:p w14:paraId="680CA8D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63" w:type="dxa"/>
            <w:shd w:val="clear" w:color="auto" w:fill="auto"/>
          </w:tcPr>
          <w:p w14:paraId="48B6F26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17" w:type="dxa"/>
            <w:shd w:val="clear" w:color="auto" w:fill="auto"/>
          </w:tcPr>
          <w:p w14:paraId="2D7E94F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35" w:type="dxa"/>
            <w:shd w:val="clear" w:color="auto" w:fill="auto"/>
          </w:tcPr>
          <w:p w14:paraId="6C25940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152" w:type="dxa"/>
            <w:shd w:val="clear" w:color="auto" w:fill="auto"/>
          </w:tcPr>
          <w:p w14:paraId="78ABE71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248" w:type="dxa"/>
            <w:shd w:val="clear" w:color="auto" w:fill="auto"/>
          </w:tcPr>
          <w:p w14:paraId="75CE545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301" w:type="dxa"/>
            <w:shd w:val="clear" w:color="auto" w:fill="auto"/>
          </w:tcPr>
          <w:p w14:paraId="07879EB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r>
      <w:tr w:rsidR="0081399B" w:rsidRPr="008207E0" w14:paraId="0CE055A4" w14:textId="77777777" w:rsidTr="00E1388A">
        <w:trPr>
          <w:cantSplit/>
          <w:trHeight w:val="305"/>
        </w:trPr>
        <w:tc>
          <w:tcPr>
            <w:tcW w:w="539" w:type="dxa"/>
            <w:vMerge w:val="restart"/>
            <w:shd w:val="clear" w:color="auto" w:fill="auto"/>
            <w:textDirection w:val="btLr"/>
            <w:vAlign w:val="center"/>
          </w:tcPr>
          <w:p w14:paraId="435E0D11"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ĐỒNG</w:t>
            </w:r>
          </w:p>
        </w:tc>
        <w:tc>
          <w:tcPr>
            <w:tcW w:w="779" w:type="dxa"/>
            <w:shd w:val="clear" w:color="auto" w:fill="auto"/>
            <w:vAlign w:val="center"/>
          </w:tcPr>
          <w:p w14:paraId="0A2825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137" w:type="dxa"/>
            <w:shd w:val="clear" w:color="auto" w:fill="auto"/>
            <w:vAlign w:val="center"/>
          </w:tcPr>
          <w:p w14:paraId="4120A3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106</w:t>
            </w:r>
          </w:p>
        </w:tc>
        <w:tc>
          <w:tcPr>
            <w:tcW w:w="1163" w:type="dxa"/>
            <w:shd w:val="clear" w:color="auto" w:fill="auto"/>
            <w:vAlign w:val="center"/>
          </w:tcPr>
          <w:p w14:paraId="1C37F2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109</w:t>
            </w:r>
          </w:p>
        </w:tc>
        <w:tc>
          <w:tcPr>
            <w:tcW w:w="1117" w:type="dxa"/>
            <w:shd w:val="clear" w:color="auto" w:fill="auto"/>
            <w:vAlign w:val="center"/>
          </w:tcPr>
          <w:p w14:paraId="295606E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w:t>
            </w:r>
          </w:p>
        </w:tc>
        <w:tc>
          <w:tcPr>
            <w:tcW w:w="1135" w:type="dxa"/>
            <w:shd w:val="clear" w:color="auto" w:fill="auto"/>
            <w:vAlign w:val="center"/>
          </w:tcPr>
          <w:p w14:paraId="64538A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152" w:type="dxa"/>
            <w:shd w:val="clear" w:color="auto" w:fill="auto"/>
            <w:vAlign w:val="center"/>
          </w:tcPr>
          <w:p w14:paraId="73F484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116</w:t>
            </w:r>
          </w:p>
        </w:tc>
        <w:tc>
          <w:tcPr>
            <w:tcW w:w="1248" w:type="dxa"/>
            <w:shd w:val="clear" w:color="auto" w:fill="auto"/>
            <w:vAlign w:val="center"/>
          </w:tcPr>
          <w:p w14:paraId="06815B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119</w:t>
            </w:r>
          </w:p>
        </w:tc>
        <w:tc>
          <w:tcPr>
            <w:tcW w:w="1301" w:type="dxa"/>
            <w:shd w:val="clear" w:color="auto" w:fill="auto"/>
            <w:vAlign w:val="center"/>
          </w:tcPr>
          <w:p w14:paraId="2BB2FEA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138</w:t>
            </w:r>
          </w:p>
        </w:tc>
      </w:tr>
      <w:tr w:rsidR="0081399B" w:rsidRPr="008207E0" w14:paraId="0C12CD6E" w14:textId="77777777" w:rsidTr="00E1388A">
        <w:trPr>
          <w:cantSplit/>
          <w:trHeight w:val="305"/>
        </w:trPr>
        <w:tc>
          <w:tcPr>
            <w:tcW w:w="539" w:type="dxa"/>
            <w:vMerge/>
            <w:shd w:val="clear" w:color="auto" w:fill="auto"/>
            <w:vAlign w:val="center"/>
          </w:tcPr>
          <w:p w14:paraId="1542298E"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2640F0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37" w:type="dxa"/>
            <w:shd w:val="clear" w:color="auto" w:fill="auto"/>
            <w:vAlign w:val="center"/>
          </w:tcPr>
          <w:p w14:paraId="244A9B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136</w:t>
            </w:r>
          </w:p>
        </w:tc>
        <w:tc>
          <w:tcPr>
            <w:tcW w:w="1163" w:type="dxa"/>
            <w:shd w:val="clear" w:color="auto" w:fill="auto"/>
            <w:vAlign w:val="center"/>
          </w:tcPr>
          <w:p w14:paraId="5D4337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w:t>
            </w:r>
          </w:p>
        </w:tc>
        <w:tc>
          <w:tcPr>
            <w:tcW w:w="1117" w:type="dxa"/>
            <w:shd w:val="clear" w:color="auto" w:fill="auto"/>
            <w:vAlign w:val="center"/>
          </w:tcPr>
          <w:p w14:paraId="76C577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128</w:t>
            </w:r>
          </w:p>
        </w:tc>
        <w:tc>
          <w:tcPr>
            <w:tcW w:w="1135" w:type="dxa"/>
            <w:shd w:val="clear" w:color="auto" w:fill="auto"/>
            <w:vAlign w:val="center"/>
          </w:tcPr>
          <w:p w14:paraId="10868C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129</w:t>
            </w:r>
          </w:p>
        </w:tc>
        <w:tc>
          <w:tcPr>
            <w:tcW w:w="1152" w:type="dxa"/>
            <w:shd w:val="clear" w:color="auto" w:fill="auto"/>
            <w:vAlign w:val="center"/>
          </w:tcPr>
          <w:p w14:paraId="14B954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w:t>
            </w:r>
          </w:p>
        </w:tc>
        <w:tc>
          <w:tcPr>
            <w:tcW w:w="1248" w:type="dxa"/>
            <w:shd w:val="clear" w:color="auto" w:fill="auto"/>
            <w:vAlign w:val="center"/>
          </w:tcPr>
          <w:p w14:paraId="24F90A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156</w:t>
            </w:r>
          </w:p>
        </w:tc>
        <w:tc>
          <w:tcPr>
            <w:tcW w:w="1301" w:type="dxa"/>
            <w:shd w:val="clear" w:color="auto" w:fill="auto"/>
            <w:vAlign w:val="center"/>
          </w:tcPr>
          <w:p w14:paraId="011E8C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r>
      <w:tr w:rsidR="0081399B" w:rsidRPr="008207E0" w14:paraId="5F0CCDF2" w14:textId="77777777" w:rsidTr="00E1388A">
        <w:trPr>
          <w:cantSplit/>
          <w:trHeight w:val="305"/>
        </w:trPr>
        <w:tc>
          <w:tcPr>
            <w:tcW w:w="539" w:type="dxa"/>
            <w:vMerge/>
            <w:shd w:val="clear" w:color="auto" w:fill="auto"/>
            <w:vAlign w:val="center"/>
          </w:tcPr>
          <w:p w14:paraId="485FA571"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185AB3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137" w:type="dxa"/>
            <w:shd w:val="clear" w:color="auto" w:fill="auto"/>
            <w:vAlign w:val="center"/>
          </w:tcPr>
          <w:p w14:paraId="6A932D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162</w:t>
            </w:r>
          </w:p>
        </w:tc>
        <w:tc>
          <w:tcPr>
            <w:tcW w:w="1163" w:type="dxa"/>
            <w:shd w:val="clear" w:color="auto" w:fill="auto"/>
            <w:vAlign w:val="center"/>
          </w:tcPr>
          <w:p w14:paraId="2B3D8BF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167</w:t>
            </w:r>
          </w:p>
        </w:tc>
        <w:tc>
          <w:tcPr>
            <w:tcW w:w="1117" w:type="dxa"/>
            <w:shd w:val="clear" w:color="auto" w:fill="auto"/>
            <w:vAlign w:val="center"/>
          </w:tcPr>
          <w:p w14:paraId="732F1D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w:t>
            </w:r>
          </w:p>
        </w:tc>
        <w:tc>
          <w:tcPr>
            <w:tcW w:w="1135" w:type="dxa"/>
            <w:shd w:val="clear" w:color="auto" w:fill="auto"/>
            <w:vAlign w:val="center"/>
          </w:tcPr>
          <w:p w14:paraId="718DAB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154</w:t>
            </w:r>
          </w:p>
        </w:tc>
        <w:tc>
          <w:tcPr>
            <w:tcW w:w="1152" w:type="dxa"/>
            <w:shd w:val="clear" w:color="auto" w:fill="auto"/>
            <w:vAlign w:val="center"/>
          </w:tcPr>
          <w:p w14:paraId="62F827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186</w:t>
            </w:r>
          </w:p>
        </w:tc>
        <w:tc>
          <w:tcPr>
            <w:tcW w:w="1248" w:type="dxa"/>
            <w:shd w:val="clear" w:color="auto" w:fill="auto"/>
            <w:vAlign w:val="center"/>
          </w:tcPr>
          <w:p w14:paraId="65117F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190</w:t>
            </w:r>
          </w:p>
        </w:tc>
        <w:tc>
          <w:tcPr>
            <w:tcW w:w="1301" w:type="dxa"/>
            <w:shd w:val="clear" w:color="auto" w:fill="auto"/>
            <w:vAlign w:val="center"/>
          </w:tcPr>
          <w:p w14:paraId="6B6364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221</w:t>
            </w:r>
          </w:p>
        </w:tc>
      </w:tr>
      <w:tr w:rsidR="0081399B" w:rsidRPr="008207E0" w14:paraId="5E7359CA" w14:textId="77777777" w:rsidTr="00E1388A">
        <w:trPr>
          <w:cantSplit/>
          <w:trHeight w:val="305"/>
        </w:trPr>
        <w:tc>
          <w:tcPr>
            <w:tcW w:w="539" w:type="dxa"/>
            <w:vMerge/>
            <w:shd w:val="clear" w:color="auto" w:fill="auto"/>
            <w:vAlign w:val="center"/>
          </w:tcPr>
          <w:p w14:paraId="09459841"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4DEEB9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137" w:type="dxa"/>
            <w:shd w:val="clear" w:color="auto" w:fill="auto"/>
            <w:vAlign w:val="center"/>
          </w:tcPr>
          <w:p w14:paraId="5A43AD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192</w:t>
            </w:r>
          </w:p>
        </w:tc>
        <w:tc>
          <w:tcPr>
            <w:tcW w:w="1163" w:type="dxa"/>
            <w:shd w:val="clear" w:color="auto" w:fill="auto"/>
            <w:vAlign w:val="center"/>
          </w:tcPr>
          <w:p w14:paraId="715939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198</w:t>
            </w:r>
          </w:p>
        </w:tc>
        <w:tc>
          <w:tcPr>
            <w:tcW w:w="1117" w:type="dxa"/>
            <w:shd w:val="clear" w:color="auto" w:fill="auto"/>
            <w:vAlign w:val="center"/>
          </w:tcPr>
          <w:p w14:paraId="06FCDC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135" w:type="dxa"/>
            <w:shd w:val="clear" w:color="auto" w:fill="auto"/>
            <w:vAlign w:val="center"/>
          </w:tcPr>
          <w:p w14:paraId="2DA97B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183</w:t>
            </w:r>
          </w:p>
        </w:tc>
        <w:tc>
          <w:tcPr>
            <w:tcW w:w="1152" w:type="dxa"/>
            <w:shd w:val="clear" w:color="auto" w:fill="auto"/>
            <w:vAlign w:val="center"/>
          </w:tcPr>
          <w:p w14:paraId="5A0274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224</w:t>
            </w:r>
          </w:p>
        </w:tc>
        <w:tc>
          <w:tcPr>
            <w:tcW w:w="1248" w:type="dxa"/>
            <w:shd w:val="clear" w:color="auto" w:fill="auto"/>
            <w:vAlign w:val="center"/>
          </w:tcPr>
          <w:p w14:paraId="2B2B06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229</w:t>
            </w:r>
          </w:p>
        </w:tc>
        <w:tc>
          <w:tcPr>
            <w:tcW w:w="1301" w:type="dxa"/>
            <w:shd w:val="clear" w:color="auto" w:fill="auto"/>
            <w:vAlign w:val="center"/>
          </w:tcPr>
          <w:p w14:paraId="2CA8AFF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266</w:t>
            </w:r>
          </w:p>
        </w:tc>
      </w:tr>
      <w:tr w:rsidR="0081399B" w:rsidRPr="008207E0" w14:paraId="558D5ADA" w14:textId="77777777" w:rsidTr="00E1388A">
        <w:trPr>
          <w:cantSplit/>
          <w:trHeight w:val="305"/>
        </w:trPr>
        <w:tc>
          <w:tcPr>
            <w:tcW w:w="539" w:type="dxa"/>
            <w:vMerge/>
            <w:shd w:val="clear" w:color="auto" w:fill="auto"/>
            <w:vAlign w:val="center"/>
          </w:tcPr>
          <w:p w14:paraId="0A488A08"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1BE3FA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137" w:type="dxa"/>
            <w:shd w:val="clear" w:color="auto" w:fill="auto"/>
            <w:vAlign w:val="center"/>
          </w:tcPr>
          <w:p w14:paraId="141740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234</w:t>
            </w:r>
          </w:p>
        </w:tc>
        <w:tc>
          <w:tcPr>
            <w:tcW w:w="1163" w:type="dxa"/>
            <w:shd w:val="clear" w:color="auto" w:fill="auto"/>
            <w:vAlign w:val="center"/>
          </w:tcPr>
          <w:p w14:paraId="5B1E33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242</w:t>
            </w:r>
          </w:p>
        </w:tc>
        <w:tc>
          <w:tcPr>
            <w:tcW w:w="1117" w:type="dxa"/>
            <w:shd w:val="clear" w:color="auto" w:fill="auto"/>
            <w:vAlign w:val="center"/>
          </w:tcPr>
          <w:p w14:paraId="30B2F0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222</w:t>
            </w:r>
          </w:p>
        </w:tc>
        <w:tc>
          <w:tcPr>
            <w:tcW w:w="1135" w:type="dxa"/>
            <w:shd w:val="clear" w:color="auto" w:fill="auto"/>
            <w:vAlign w:val="center"/>
          </w:tcPr>
          <w:p w14:paraId="5BC577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224</w:t>
            </w:r>
          </w:p>
        </w:tc>
        <w:tc>
          <w:tcPr>
            <w:tcW w:w="1152" w:type="dxa"/>
            <w:shd w:val="clear" w:color="auto" w:fill="auto"/>
            <w:vAlign w:val="center"/>
          </w:tcPr>
          <w:p w14:paraId="41881E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280</w:t>
            </w:r>
          </w:p>
        </w:tc>
        <w:tc>
          <w:tcPr>
            <w:tcW w:w="1248" w:type="dxa"/>
            <w:shd w:val="clear" w:color="auto" w:fill="auto"/>
            <w:vAlign w:val="center"/>
          </w:tcPr>
          <w:p w14:paraId="1E10DDB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287</w:t>
            </w:r>
          </w:p>
        </w:tc>
        <w:tc>
          <w:tcPr>
            <w:tcW w:w="1301" w:type="dxa"/>
            <w:shd w:val="clear" w:color="auto" w:fill="auto"/>
            <w:vAlign w:val="center"/>
          </w:tcPr>
          <w:p w14:paraId="08162B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334</w:t>
            </w:r>
          </w:p>
        </w:tc>
      </w:tr>
      <w:tr w:rsidR="0081399B" w:rsidRPr="008207E0" w14:paraId="29E63477" w14:textId="77777777" w:rsidTr="00E1388A">
        <w:trPr>
          <w:cantSplit/>
          <w:trHeight w:val="305"/>
        </w:trPr>
        <w:tc>
          <w:tcPr>
            <w:tcW w:w="539" w:type="dxa"/>
            <w:vMerge/>
            <w:shd w:val="clear" w:color="auto" w:fill="auto"/>
            <w:vAlign w:val="center"/>
          </w:tcPr>
          <w:p w14:paraId="2AE33E01"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6ACE79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137" w:type="dxa"/>
            <w:shd w:val="clear" w:color="auto" w:fill="auto"/>
            <w:vAlign w:val="center"/>
          </w:tcPr>
          <w:p w14:paraId="0E27DF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280</w:t>
            </w:r>
          </w:p>
        </w:tc>
        <w:tc>
          <w:tcPr>
            <w:tcW w:w="1163" w:type="dxa"/>
            <w:shd w:val="clear" w:color="auto" w:fill="auto"/>
            <w:vAlign w:val="center"/>
          </w:tcPr>
          <w:p w14:paraId="2AC079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289</w:t>
            </w:r>
          </w:p>
        </w:tc>
        <w:tc>
          <w:tcPr>
            <w:tcW w:w="1117" w:type="dxa"/>
            <w:shd w:val="clear" w:color="auto" w:fill="auto"/>
            <w:vAlign w:val="center"/>
          </w:tcPr>
          <w:p w14:paraId="350CD9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266</w:t>
            </w:r>
          </w:p>
        </w:tc>
        <w:tc>
          <w:tcPr>
            <w:tcW w:w="1135" w:type="dxa"/>
            <w:shd w:val="clear" w:color="auto" w:fill="auto"/>
            <w:vAlign w:val="center"/>
          </w:tcPr>
          <w:p w14:paraId="48F1A6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269</w:t>
            </w:r>
          </w:p>
        </w:tc>
        <w:tc>
          <w:tcPr>
            <w:tcW w:w="1152" w:type="dxa"/>
            <w:shd w:val="clear" w:color="auto" w:fill="auto"/>
            <w:vAlign w:val="center"/>
          </w:tcPr>
          <w:p w14:paraId="798A26E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343</w:t>
            </w:r>
          </w:p>
        </w:tc>
        <w:tc>
          <w:tcPr>
            <w:tcW w:w="1248" w:type="dxa"/>
            <w:shd w:val="clear" w:color="auto" w:fill="auto"/>
            <w:vAlign w:val="center"/>
          </w:tcPr>
          <w:p w14:paraId="4402F8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352</w:t>
            </w:r>
          </w:p>
        </w:tc>
        <w:tc>
          <w:tcPr>
            <w:tcW w:w="1301" w:type="dxa"/>
            <w:shd w:val="clear" w:color="auto" w:fill="auto"/>
            <w:vAlign w:val="center"/>
          </w:tcPr>
          <w:p w14:paraId="410CFA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409</w:t>
            </w:r>
          </w:p>
        </w:tc>
      </w:tr>
      <w:tr w:rsidR="0081399B" w:rsidRPr="008207E0" w14:paraId="54A5DEDC" w14:textId="77777777" w:rsidTr="00E1388A">
        <w:trPr>
          <w:cantSplit/>
          <w:trHeight w:val="305"/>
        </w:trPr>
        <w:tc>
          <w:tcPr>
            <w:tcW w:w="539" w:type="dxa"/>
            <w:vMerge/>
            <w:shd w:val="clear" w:color="auto" w:fill="auto"/>
            <w:vAlign w:val="center"/>
          </w:tcPr>
          <w:p w14:paraId="7F7781D5"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26BCC8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137" w:type="dxa"/>
            <w:shd w:val="clear" w:color="auto" w:fill="auto"/>
            <w:vAlign w:val="center"/>
          </w:tcPr>
          <w:p w14:paraId="33762D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319</w:t>
            </w:r>
          </w:p>
        </w:tc>
        <w:tc>
          <w:tcPr>
            <w:tcW w:w="1163" w:type="dxa"/>
            <w:shd w:val="clear" w:color="auto" w:fill="auto"/>
            <w:vAlign w:val="center"/>
          </w:tcPr>
          <w:p w14:paraId="57AF1C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329</w:t>
            </w:r>
          </w:p>
        </w:tc>
        <w:tc>
          <w:tcPr>
            <w:tcW w:w="1117" w:type="dxa"/>
            <w:shd w:val="clear" w:color="auto" w:fill="auto"/>
            <w:vAlign w:val="center"/>
          </w:tcPr>
          <w:p w14:paraId="73DE1F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303</w:t>
            </w:r>
          </w:p>
        </w:tc>
        <w:tc>
          <w:tcPr>
            <w:tcW w:w="1135" w:type="dxa"/>
            <w:shd w:val="clear" w:color="auto" w:fill="auto"/>
            <w:vAlign w:val="center"/>
          </w:tcPr>
          <w:p w14:paraId="2B6C38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306</w:t>
            </w:r>
          </w:p>
        </w:tc>
        <w:tc>
          <w:tcPr>
            <w:tcW w:w="1152" w:type="dxa"/>
            <w:shd w:val="clear" w:color="auto" w:fill="auto"/>
            <w:vAlign w:val="center"/>
          </w:tcPr>
          <w:p w14:paraId="71B461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398</w:t>
            </w:r>
          </w:p>
        </w:tc>
        <w:tc>
          <w:tcPr>
            <w:tcW w:w="1248" w:type="dxa"/>
            <w:shd w:val="clear" w:color="auto" w:fill="auto"/>
            <w:vAlign w:val="center"/>
          </w:tcPr>
          <w:p w14:paraId="300C6F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407</w:t>
            </w:r>
          </w:p>
        </w:tc>
        <w:tc>
          <w:tcPr>
            <w:tcW w:w="1301" w:type="dxa"/>
            <w:shd w:val="clear" w:color="auto" w:fill="auto"/>
            <w:vAlign w:val="center"/>
          </w:tcPr>
          <w:p w14:paraId="6820FD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474</w:t>
            </w:r>
          </w:p>
        </w:tc>
      </w:tr>
      <w:tr w:rsidR="0081399B" w:rsidRPr="008207E0" w14:paraId="63A8EC4C" w14:textId="77777777" w:rsidTr="00E1388A">
        <w:trPr>
          <w:cantSplit/>
          <w:trHeight w:val="305"/>
        </w:trPr>
        <w:tc>
          <w:tcPr>
            <w:tcW w:w="539" w:type="dxa"/>
            <w:vMerge/>
            <w:shd w:val="clear" w:color="auto" w:fill="auto"/>
            <w:vAlign w:val="center"/>
          </w:tcPr>
          <w:p w14:paraId="7A638F96"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58885C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37" w:type="dxa"/>
            <w:shd w:val="clear" w:color="auto" w:fill="auto"/>
            <w:vAlign w:val="center"/>
          </w:tcPr>
          <w:p w14:paraId="024D15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357</w:t>
            </w:r>
          </w:p>
        </w:tc>
        <w:tc>
          <w:tcPr>
            <w:tcW w:w="1163" w:type="dxa"/>
            <w:shd w:val="clear" w:color="auto" w:fill="auto"/>
            <w:vAlign w:val="center"/>
          </w:tcPr>
          <w:p w14:paraId="62338A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369</w:t>
            </w:r>
          </w:p>
        </w:tc>
        <w:tc>
          <w:tcPr>
            <w:tcW w:w="1117" w:type="dxa"/>
            <w:shd w:val="clear" w:color="auto" w:fill="auto"/>
            <w:vAlign w:val="center"/>
          </w:tcPr>
          <w:p w14:paraId="6E6411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341</w:t>
            </w:r>
          </w:p>
        </w:tc>
        <w:tc>
          <w:tcPr>
            <w:tcW w:w="1135" w:type="dxa"/>
            <w:shd w:val="clear" w:color="auto" w:fill="auto"/>
            <w:vAlign w:val="center"/>
          </w:tcPr>
          <w:p w14:paraId="0FF63B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344</w:t>
            </w:r>
          </w:p>
        </w:tc>
        <w:tc>
          <w:tcPr>
            <w:tcW w:w="1152" w:type="dxa"/>
            <w:shd w:val="clear" w:color="auto" w:fill="auto"/>
            <w:vAlign w:val="center"/>
          </w:tcPr>
          <w:p w14:paraId="746053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454</w:t>
            </w:r>
          </w:p>
        </w:tc>
        <w:tc>
          <w:tcPr>
            <w:tcW w:w="1248" w:type="dxa"/>
            <w:shd w:val="clear" w:color="auto" w:fill="auto"/>
            <w:vAlign w:val="center"/>
          </w:tcPr>
          <w:p w14:paraId="2E7AD7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465</w:t>
            </w:r>
          </w:p>
        </w:tc>
        <w:tc>
          <w:tcPr>
            <w:tcW w:w="1301" w:type="dxa"/>
            <w:shd w:val="clear" w:color="auto" w:fill="auto"/>
            <w:vAlign w:val="center"/>
          </w:tcPr>
          <w:p w14:paraId="39A0AA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540</w:t>
            </w:r>
          </w:p>
        </w:tc>
      </w:tr>
      <w:tr w:rsidR="0081399B" w:rsidRPr="008207E0" w14:paraId="61846695" w14:textId="77777777" w:rsidTr="00E1388A">
        <w:trPr>
          <w:cantSplit/>
          <w:trHeight w:val="305"/>
        </w:trPr>
        <w:tc>
          <w:tcPr>
            <w:tcW w:w="539" w:type="dxa"/>
            <w:vMerge/>
            <w:shd w:val="clear" w:color="auto" w:fill="auto"/>
            <w:vAlign w:val="center"/>
          </w:tcPr>
          <w:p w14:paraId="627DFA32"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15F441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137" w:type="dxa"/>
            <w:shd w:val="clear" w:color="auto" w:fill="auto"/>
            <w:vAlign w:val="center"/>
          </w:tcPr>
          <w:p w14:paraId="567472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403</w:t>
            </w:r>
          </w:p>
        </w:tc>
        <w:tc>
          <w:tcPr>
            <w:tcW w:w="1163" w:type="dxa"/>
            <w:shd w:val="clear" w:color="auto" w:fill="auto"/>
            <w:vAlign w:val="center"/>
          </w:tcPr>
          <w:p w14:paraId="4C4914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417</w:t>
            </w:r>
          </w:p>
        </w:tc>
        <w:tc>
          <w:tcPr>
            <w:tcW w:w="1117" w:type="dxa"/>
            <w:shd w:val="clear" w:color="auto" w:fill="auto"/>
            <w:vAlign w:val="center"/>
          </w:tcPr>
          <w:p w14:paraId="2AB2A4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386</w:t>
            </w:r>
          </w:p>
        </w:tc>
        <w:tc>
          <w:tcPr>
            <w:tcW w:w="1135" w:type="dxa"/>
            <w:shd w:val="clear" w:color="auto" w:fill="auto"/>
            <w:vAlign w:val="center"/>
          </w:tcPr>
          <w:p w14:paraId="2254F5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390</w:t>
            </w:r>
          </w:p>
        </w:tc>
        <w:tc>
          <w:tcPr>
            <w:tcW w:w="1152" w:type="dxa"/>
            <w:shd w:val="clear" w:color="auto" w:fill="auto"/>
            <w:vAlign w:val="center"/>
          </w:tcPr>
          <w:p w14:paraId="305C56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522</w:t>
            </w:r>
          </w:p>
        </w:tc>
        <w:tc>
          <w:tcPr>
            <w:tcW w:w="1248" w:type="dxa"/>
            <w:shd w:val="clear" w:color="auto" w:fill="auto"/>
            <w:vAlign w:val="center"/>
          </w:tcPr>
          <w:p w14:paraId="615CE2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534</w:t>
            </w:r>
          </w:p>
        </w:tc>
        <w:tc>
          <w:tcPr>
            <w:tcW w:w="1301" w:type="dxa"/>
            <w:shd w:val="clear" w:color="auto" w:fill="auto"/>
            <w:vAlign w:val="center"/>
          </w:tcPr>
          <w:p w14:paraId="4359A7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621</w:t>
            </w:r>
          </w:p>
        </w:tc>
      </w:tr>
      <w:tr w:rsidR="0081399B" w:rsidRPr="008207E0" w14:paraId="2C01DA7D" w14:textId="77777777" w:rsidTr="00E1388A">
        <w:trPr>
          <w:cantSplit/>
          <w:trHeight w:val="305"/>
        </w:trPr>
        <w:tc>
          <w:tcPr>
            <w:tcW w:w="539" w:type="dxa"/>
            <w:vMerge/>
            <w:shd w:val="clear" w:color="auto" w:fill="auto"/>
            <w:vAlign w:val="center"/>
          </w:tcPr>
          <w:p w14:paraId="2F603E11"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1A39E7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137" w:type="dxa"/>
            <w:shd w:val="clear" w:color="auto" w:fill="auto"/>
            <w:vAlign w:val="center"/>
          </w:tcPr>
          <w:p w14:paraId="3A654F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467</w:t>
            </w:r>
          </w:p>
        </w:tc>
        <w:tc>
          <w:tcPr>
            <w:tcW w:w="1163" w:type="dxa"/>
            <w:shd w:val="clear" w:color="auto" w:fill="auto"/>
            <w:vAlign w:val="center"/>
          </w:tcPr>
          <w:p w14:paraId="5BA8ED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484</w:t>
            </w:r>
          </w:p>
        </w:tc>
        <w:tc>
          <w:tcPr>
            <w:tcW w:w="1117" w:type="dxa"/>
            <w:shd w:val="clear" w:color="auto" w:fill="auto"/>
            <w:vAlign w:val="center"/>
          </w:tcPr>
          <w:p w14:paraId="7A9D9A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449</w:t>
            </w:r>
          </w:p>
        </w:tc>
        <w:tc>
          <w:tcPr>
            <w:tcW w:w="1135" w:type="dxa"/>
            <w:shd w:val="clear" w:color="auto" w:fill="auto"/>
            <w:vAlign w:val="center"/>
          </w:tcPr>
          <w:p w14:paraId="0B3CEA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454</w:t>
            </w:r>
          </w:p>
        </w:tc>
        <w:tc>
          <w:tcPr>
            <w:tcW w:w="1152" w:type="dxa"/>
            <w:shd w:val="clear" w:color="auto" w:fill="auto"/>
            <w:vAlign w:val="center"/>
          </w:tcPr>
          <w:p w14:paraId="3B0F67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619</w:t>
            </w:r>
          </w:p>
        </w:tc>
        <w:tc>
          <w:tcPr>
            <w:tcW w:w="1248" w:type="dxa"/>
            <w:shd w:val="clear" w:color="auto" w:fill="auto"/>
            <w:vAlign w:val="center"/>
          </w:tcPr>
          <w:p w14:paraId="59134A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634</w:t>
            </w:r>
          </w:p>
        </w:tc>
        <w:tc>
          <w:tcPr>
            <w:tcW w:w="1301" w:type="dxa"/>
            <w:shd w:val="clear" w:color="auto" w:fill="auto"/>
            <w:vAlign w:val="center"/>
          </w:tcPr>
          <w:p w14:paraId="5417B1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736</w:t>
            </w:r>
          </w:p>
        </w:tc>
      </w:tr>
      <w:tr w:rsidR="0081399B" w:rsidRPr="008207E0" w14:paraId="2545CB6E" w14:textId="77777777" w:rsidTr="00E1388A">
        <w:trPr>
          <w:cantSplit/>
          <w:trHeight w:val="305"/>
        </w:trPr>
        <w:tc>
          <w:tcPr>
            <w:tcW w:w="539" w:type="dxa"/>
            <w:vMerge/>
            <w:shd w:val="clear" w:color="auto" w:fill="auto"/>
            <w:vAlign w:val="center"/>
          </w:tcPr>
          <w:p w14:paraId="5E27B677"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348FD0E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137" w:type="dxa"/>
            <w:shd w:val="clear" w:color="auto" w:fill="auto"/>
            <w:vAlign w:val="center"/>
          </w:tcPr>
          <w:p w14:paraId="0C4D96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526</w:t>
            </w:r>
          </w:p>
        </w:tc>
        <w:tc>
          <w:tcPr>
            <w:tcW w:w="1163" w:type="dxa"/>
            <w:shd w:val="clear" w:color="auto" w:fill="auto"/>
            <w:vAlign w:val="center"/>
          </w:tcPr>
          <w:p w14:paraId="1797F2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545</w:t>
            </w:r>
          </w:p>
        </w:tc>
        <w:tc>
          <w:tcPr>
            <w:tcW w:w="1117" w:type="dxa"/>
            <w:shd w:val="clear" w:color="auto" w:fill="auto"/>
            <w:vAlign w:val="center"/>
          </w:tcPr>
          <w:p w14:paraId="3B3C47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509</w:t>
            </w:r>
          </w:p>
        </w:tc>
        <w:tc>
          <w:tcPr>
            <w:tcW w:w="1135" w:type="dxa"/>
            <w:shd w:val="clear" w:color="auto" w:fill="auto"/>
            <w:vAlign w:val="center"/>
          </w:tcPr>
          <w:p w14:paraId="1287E0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515</w:t>
            </w:r>
          </w:p>
        </w:tc>
        <w:tc>
          <w:tcPr>
            <w:tcW w:w="1152" w:type="dxa"/>
            <w:shd w:val="clear" w:color="auto" w:fill="auto"/>
            <w:vAlign w:val="center"/>
          </w:tcPr>
          <w:p w14:paraId="01B15AE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712</w:t>
            </w:r>
          </w:p>
        </w:tc>
        <w:tc>
          <w:tcPr>
            <w:tcW w:w="1248" w:type="dxa"/>
            <w:shd w:val="clear" w:color="auto" w:fill="auto"/>
            <w:vAlign w:val="center"/>
          </w:tcPr>
          <w:p w14:paraId="0BF8F6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728</w:t>
            </w:r>
          </w:p>
        </w:tc>
        <w:tc>
          <w:tcPr>
            <w:tcW w:w="1301" w:type="dxa"/>
            <w:shd w:val="clear" w:color="auto" w:fill="auto"/>
            <w:vAlign w:val="center"/>
          </w:tcPr>
          <w:p w14:paraId="692400F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843</w:t>
            </w:r>
          </w:p>
        </w:tc>
      </w:tr>
      <w:tr w:rsidR="0081399B" w:rsidRPr="008207E0" w14:paraId="1D0A9DF5" w14:textId="77777777" w:rsidTr="00E1388A">
        <w:trPr>
          <w:cantSplit/>
          <w:trHeight w:val="305"/>
        </w:trPr>
        <w:tc>
          <w:tcPr>
            <w:tcW w:w="539" w:type="dxa"/>
            <w:vMerge/>
            <w:shd w:val="clear" w:color="auto" w:fill="auto"/>
            <w:vAlign w:val="center"/>
          </w:tcPr>
          <w:p w14:paraId="0199FF00"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0BD853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37" w:type="dxa"/>
            <w:shd w:val="clear" w:color="auto" w:fill="auto"/>
            <w:vAlign w:val="center"/>
          </w:tcPr>
          <w:p w14:paraId="0512DC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597</w:t>
            </w:r>
          </w:p>
        </w:tc>
        <w:tc>
          <w:tcPr>
            <w:tcW w:w="1163" w:type="dxa"/>
            <w:shd w:val="clear" w:color="auto" w:fill="auto"/>
            <w:vAlign w:val="center"/>
          </w:tcPr>
          <w:p w14:paraId="3FA7AC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618</w:t>
            </w:r>
          </w:p>
        </w:tc>
        <w:tc>
          <w:tcPr>
            <w:tcW w:w="1117" w:type="dxa"/>
            <w:shd w:val="clear" w:color="auto" w:fill="auto"/>
            <w:vAlign w:val="center"/>
          </w:tcPr>
          <w:p w14:paraId="1E8230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580</w:t>
            </w:r>
          </w:p>
        </w:tc>
        <w:tc>
          <w:tcPr>
            <w:tcW w:w="1135" w:type="dxa"/>
            <w:shd w:val="clear" w:color="auto" w:fill="auto"/>
            <w:vAlign w:val="center"/>
          </w:tcPr>
          <w:p w14:paraId="039833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588</w:t>
            </w:r>
          </w:p>
        </w:tc>
        <w:tc>
          <w:tcPr>
            <w:tcW w:w="1152" w:type="dxa"/>
            <w:shd w:val="clear" w:color="auto" w:fill="auto"/>
            <w:vAlign w:val="center"/>
          </w:tcPr>
          <w:p w14:paraId="00F0DA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825</w:t>
            </w:r>
          </w:p>
        </w:tc>
        <w:tc>
          <w:tcPr>
            <w:tcW w:w="1248" w:type="dxa"/>
            <w:shd w:val="clear" w:color="auto" w:fill="auto"/>
            <w:vAlign w:val="center"/>
          </w:tcPr>
          <w:p w14:paraId="32FB82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843</w:t>
            </w:r>
          </w:p>
        </w:tc>
        <w:tc>
          <w:tcPr>
            <w:tcW w:w="1301" w:type="dxa"/>
            <w:shd w:val="clear" w:color="auto" w:fill="auto"/>
            <w:vAlign w:val="center"/>
          </w:tcPr>
          <w:p w14:paraId="75D590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977</w:t>
            </w:r>
          </w:p>
        </w:tc>
      </w:tr>
      <w:tr w:rsidR="0081399B" w:rsidRPr="008207E0" w14:paraId="5D7CCF25" w14:textId="77777777" w:rsidTr="00E1388A">
        <w:trPr>
          <w:cantSplit/>
          <w:trHeight w:val="305"/>
        </w:trPr>
        <w:tc>
          <w:tcPr>
            <w:tcW w:w="539" w:type="dxa"/>
            <w:vMerge w:val="restart"/>
            <w:shd w:val="clear" w:color="auto" w:fill="auto"/>
            <w:textDirection w:val="btLr"/>
            <w:vAlign w:val="center"/>
          </w:tcPr>
          <w:p w14:paraId="3B5A8790"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NHÔM</w:t>
            </w:r>
          </w:p>
        </w:tc>
        <w:tc>
          <w:tcPr>
            <w:tcW w:w="779" w:type="dxa"/>
            <w:shd w:val="clear" w:color="auto" w:fill="auto"/>
            <w:vAlign w:val="center"/>
          </w:tcPr>
          <w:p w14:paraId="1B0F64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137" w:type="dxa"/>
            <w:shd w:val="clear" w:color="auto" w:fill="auto"/>
            <w:vAlign w:val="center"/>
          </w:tcPr>
          <w:p w14:paraId="3896E2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82</w:t>
            </w:r>
          </w:p>
        </w:tc>
        <w:tc>
          <w:tcPr>
            <w:tcW w:w="1163" w:type="dxa"/>
            <w:shd w:val="clear" w:color="auto" w:fill="auto"/>
            <w:vAlign w:val="center"/>
          </w:tcPr>
          <w:p w14:paraId="0F6E8B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w:t>
            </w:r>
          </w:p>
        </w:tc>
        <w:tc>
          <w:tcPr>
            <w:tcW w:w="1117" w:type="dxa"/>
            <w:shd w:val="clear" w:color="auto" w:fill="auto"/>
            <w:vAlign w:val="center"/>
          </w:tcPr>
          <w:p w14:paraId="1EE48A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77</w:t>
            </w:r>
          </w:p>
        </w:tc>
        <w:tc>
          <w:tcPr>
            <w:tcW w:w="1135" w:type="dxa"/>
            <w:shd w:val="clear" w:color="auto" w:fill="auto"/>
            <w:vAlign w:val="center"/>
          </w:tcPr>
          <w:p w14:paraId="408F3C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78</w:t>
            </w:r>
          </w:p>
        </w:tc>
        <w:tc>
          <w:tcPr>
            <w:tcW w:w="1152" w:type="dxa"/>
            <w:shd w:val="clear" w:color="auto" w:fill="auto"/>
            <w:vAlign w:val="center"/>
          </w:tcPr>
          <w:p w14:paraId="521C68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w:t>
            </w:r>
          </w:p>
        </w:tc>
        <w:tc>
          <w:tcPr>
            <w:tcW w:w="1248" w:type="dxa"/>
            <w:shd w:val="clear" w:color="auto" w:fill="auto"/>
            <w:vAlign w:val="center"/>
          </w:tcPr>
          <w:p w14:paraId="26E7A2E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92</w:t>
            </w:r>
          </w:p>
        </w:tc>
        <w:tc>
          <w:tcPr>
            <w:tcW w:w="1301" w:type="dxa"/>
            <w:shd w:val="clear" w:color="auto" w:fill="auto"/>
            <w:vAlign w:val="center"/>
          </w:tcPr>
          <w:p w14:paraId="1F60BE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107</w:t>
            </w:r>
          </w:p>
        </w:tc>
      </w:tr>
      <w:tr w:rsidR="0081399B" w:rsidRPr="008207E0" w14:paraId="5D8E0F46" w14:textId="77777777" w:rsidTr="00E1388A">
        <w:trPr>
          <w:cantSplit/>
          <w:trHeight w:val="305"/>
        </w:trPr>
        <w:tc>
          <w:tcPr>
            <w:tcW w:w="539" w:type="dxa"/>
            <w:vMerge/>
            <w:shd w:val="clear" w:color="auto" w:fill="auto"/>
            <w:vAlign w:val="center"/>
          </w:tcPr>
          <w:p w14:paraId="182396EF"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286216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137" w:type="dxa"/>
            <w:shd w:val="clear" w:color="auto" w:fill="auto"/>
            <w:vAlign w:val="center"/>
          </w:tcPr>
          <w:p w14:paraId="55F8D3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105</w:t>
            </w:r>
          </w:p>
        </w:tc>
        <w:tc>
          <w:tcPr>
            <w:tcW w:w="1163" w:type="dxa"/>
            <w:shd w:val="clear" w:color="auto" w:fill="auto"/>
            <w:vAlign w:val="center"/>
          </w:tcPr>
          <w:p w14:paraId="45D1D1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109</w:t>
            </w:r>
          </w:p>
        </w:tc>
        <w:tc>
          <w:tcPr>
            <w:tcW w:w="1117" w:type="dxa"/>
            <w:shd w:val="clear" w:color="auto" w:fill="auto"/>
            <w:vAlign w:val="center"/>
          </w:tcPr>
          <w:p w14:paraId="1D5974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w:t>
            </w:r>
          </w:p>
        </w:tc>
        <w:tc>
          <w:tcPr>
            <w:tcW w:w="1135" w:type="dxa"/>
            <w:shd w:val="clear" w:color="auto" w:fill="auto"/>
            <w:vAlign w:val="center"/>
          </w:tcPr>
          <w:p w14:paraId="0BE41B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152" w:type="dxa"/>
            <w:shd w:val="clear" w:color="auto" w:fill="auto"/>
            <w:vAlign w:val="center"/>
          </w:tcPr>
          <w:p w14:paraId="48F9E4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119</w:t>
            </w:r>
          </w:p>
        </w:tc>
        <w:tc>
          <w:tcPr>
            <w:tcW w:w="1248" w:type="dxa"/>
            <w:shd w:val="clear" w:color="auto" w:fill="auto"/>
            <w:vAlign w:val="center"/>
          </w:tcPr>
          <w:p w14:paraId="35BFBA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121</w:t>
            </w:r>
          </w:p>
        </w:tc>
        <w:tc>
          <w:tcPr>
            <w:tcW w:w="1301" w:type="dxa"/>
            <w:shd w:val="clear" w:color="auto" w:fill="auto"/>
            <w:vAlign w:val="center"/>
          </w:tcPr>
          <w:p w14:paraId="176A21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141</w:t>
            </w:r>
          </w:p>
        </w:tc>
      </w:tr>
      <w:tr w:rsidR="0081399B" w:rsidRPr="008207E0" w14:paraId="4A9456AE" w14:textId="77777777" w:rsidTr="00E1388A">
        <w:trPr>
          <w:cantSplit/>
          <w:trHeight w:val="305"/>
        </w:trPr>
        <w:tc>
          <w:tcPr>
            <w:tcW w:w="539" w:type="dxa"/>
            <w:vMerge/>
            <w:shd w:val="clear" w:color="auto" w:fill="auto"/>
            <w:vAlign w:val="center"/>
          </w:tcPr>
          <w:p w14:paraId="2DECD642"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71E476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137" w:type="dxa"/>
            <w:shd w:val="clear" w:color="auto" w:fill="auto"/>
            <w:vAlign w:val="center"/>
          </w:tcPr>
          <w:p w14:paraId="64917C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126</w:t>
            </w:r>
          </w:p>
        </w:tc>
        <w:tc>
          <w:tcPr>
            <w:tcW w:w="1163" w:type="dxa"/>
            <w:shd w:val="clear" w:color="auto" w:fill="auto"/>
            <w:vAlign w:val="center"/>
          </w:tcPr>
          <w:p w14:paraId="3C6437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130</w:t>
            </w:r>
          </w:p>
        </w:tc>
        <w:tc>
          <w:tcPr>
            <w:tcW w:w="1117" w:type="dxa"/>
            <w:shd w:val="clear" w:color="auto" w:fill="auto"/>
            <w:vAlign w:val="center"/>
          </w:tcPr>
          <w:p w14:paraId="6BB0AE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118</w:t>
            </w:r>
          </w:p>
        </w:tc>
        <w:tc>
          <w:tcPr>
            <w:tcW w:w="1135" w:type="dxa"/>
            <w:shd w:val="clear" w:color="auto" w:fill="auto"/>
            <w:vAlign w:val="center"/>
          </w:tcPr>
          <w:p w14:paraId="74341D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152" w:type="dxa"/>
            <w:shd w:val="clear" w:color="auto" w:fill="auto"/>
            <w:vAlign w:val="center"/>
          </w:tcPr>
          <w:p w14:paraId="0E6841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144</w:t>
            </w:r>
          </w:p>
        </w:tc>
        <w:tc>
          <w:tcPr>
            <w:tcW w:w="1248" w:type="dxa"/>
            <w:shd w:val="clear" w:color="auto" w:fill="auto"/>
            <w:vAlign w:val="center"/>
          </w:tcPr>
          <w:p w14:paraId="50B7DB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147</w:t>
            </w:r>
          </w:p>
        </w:tc>
        <w:tc>
          <w:tcPr>
            <w:tcW w:w="1301" w:type="dxa"/>
            <w:shd w:val="clear" w:color="auto" w:fill="auto"/>
            <w:vAlign w:val="center"/>
          </w:tcPr>
          <w:p w14:paraId="385C5E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171</w:t>
            </w:r>
          </w:p>
        </w:tc>
      </w:tr>
      <w:tr w:rsidR="0081399B" w:rsidRPr="008207E0" w14:paraId="5E477445" w14:textId="77777777" w:rsidTr="00E1388A">
        <w:trPr>
          <w:cantSplit/>
          <w:trHeight w:val="305"/>
        </w:trPr>
        <w:tc>
          <w:tcPr>
            <w:tcW w:w="539" w:type="dxa"/>
            <w:vMerge/>
            <w:shd w:val="clear" w:color="auto" w:fill="auto"/>
            <w:vAlign w:val="center"/>
          </w:tcPr>
          <w:p w14:paraId="37CE359E"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7CEBB1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137" w:type="dxa"/>
            <w:shd w:val="clear" w:color="auto" w:fill="auto"/>
            <w:vAlign w:val="center"/>
          </w:tcPr>
          <w:p w14:paraId="78F845A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w:t>
            </w:r>
          </w:p>
        </w:tc>
        <w:tc>
          <w:tcPr>
            <w:tcW w:w="1163" w:type="dxa"/>
            <w:shd w:val="clear" w:color="auto" w:fill="auto"/>
            <w:vAlign w:val="center"/>
          </w:tcPr>
          <w:p w14:paraId="679567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w:t>
            </w:r>
          </w:p>
        </w:tc>
        <w:tc>
          <w:tcPr>
            <w:tcW w:w="1117" w:type="dxa"/>
            <w:shd w:val="clear" w:color="auto" w:fill="auto"/>
            <w:vAlign w:val="center"/>
          </w:tcPr>
          <w:p w14:paraId="69B40E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w:t>
            </w:r>
          </w:p>
        </w:tc>
        <w:tc>
          <w:tcPr>
            <w:tcW w:w="1135" w:type="dxa"/>
            <w:shd w:val="clear" w:color="auto" w:fill="auto"/>
            <w:vAlign w:val="center"/>
          </w:tcPr>
          <w:p w14:paraId="3B8FE98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142</w:t>
            </w:r>
          </w:p>
        </w:tc>
        <w:tc>
          <w:tcPr>
            <w:tcW w:w="1152" w:type="dxa"/>
            <w:shd w:val="clear" w:color="auto" w:fill="auto"/>
            <w:vAlign w:val="center"/>
          </w:tcPr>
          <w:p w14:paraId="1AFDAC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174</w:t>
            </w:r>
          </w:p>
        </w:tc>
        <w:tc>
          <w:tcPr>
            <w:tcW w:w="1248" w:type="dxa"/>
            <w:shd w:val="clear" w:color="auto" w:fill="auto"/>
            <w:vAlign w:val="center"/>
          </w:tcPr>
          <w:p w14:paraId="10D2F5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178</w:t>
            </w:r>
          </w:p>
        </w:tc>
        <w:tc>
          <w:tcPr>
            <w:tcW w:w="1301" w:type="dxa"/>
            <w:shd w:val="clear" w:color="auto" w:fill="auto"/>
            <w:vAlign w:val="center"/>
          </w:tcPr>
          <w:p w14:paraId="0823BE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207</w:t>
            </w:r>
          </w:p>
        </w:tc>
      </w:tr>
      <w:tr w:rsidR="0081399B" w:rsidRPr="008207E0" w14:paraId="0CC94DEA" w14:textId="77777777" w:rsidTr="00E1388A">
        <w:trPr>
          <w:cantSplit/>
          <w:trHeight w:val="305"/>
        </w:trPr>
        <w:tc>
          <w:tcPr>
            <w:tcW w:w="539" w:type="dxa"/>
            <w:vMerge/>
            <w:shd w:val="clear" w:color="auto" w:fill="auto"/>
            <w:vAlign w:val="center"/>
          </w:tcPr>
          <w:p w14:paraId="76446A08"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39A4B5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137" w:type="dxa"/>
            <w:shd w:val="clear" w:color="auto" w:fill="auto"/>
            <w:vAlign w:val="center"/>
          </w:tcPr>
          <w:p w14:paraId="7ED324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182</w:t>
            </w:r>
          </w:p>
        </w:tc>
        <w:tc>
          <w:tcPr>
            <w:tcW w:w="1163" w:type="dxa"/>
            <w:shd w:val="clear" w:color="auto" w:fill="auto"/>
            <w:vAlign w:val="center"/>
          </w:tcPr>
          <w:p w14:paraId="05207D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188</w:t>
            </w:r>
          </w:p>
        </w:tc>
        <w:tc>
          <w:tcPr>
            <w:tcW w:w="1117" w:type="dxa"/>
            <w:shd w:val="clear" w:color="auto" w:fill="auto"/>
            <w:vAlign w:val="center"/>
          </w:tcPr>
          <w:p w14:paraId="4A7436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172</w:t>
            </w:r>
          </w:p>
        </w:tc>
        <w:tc>
          <w:tcPr>
            <w:tcW w:w="1135" w:type="dxa"/>
            <w:shd w:val="clear" w:color="auto" w:fill="auto"/>
            <w:vAlign w:val="center"/>
          </w:tcPr>
          <w:p w14:paraId="675463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174</w:t>
            </w:r>
          </w:p>
        </w:tc>
        <w:tc>
          <w:tcPr>
            <w:tcW w:w="1152" w:type="dxa"/>
            <w:shd w:val="clear" w:color="auto" w:fill="auto"/>
            <w:vAlign w:val="center"/>
          </w:tcPr>
          <w:p w14:paraId="2B6C52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218</w:t>
            </w:r>
          </w:p>
        </w:tc>
        <w:tc>
          <w:tcPr>
            <w:tcW w:w="1248" w:type="dxa"/>
            <w:shd w:val="clear" w:color="auto" w:fill="auto"/>
            <w:vAlign w:val="center"/>
          </w:tcPr>
          <w:p w14:paraId="759BD9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223</w:t>
            </w:r>
          </w:p>
        </w:tc>
        <w:tc>
          <w:tcPr>
            <w:tcW w:w="1301" w:type="dxa"/>
            <w:shd w:val="clear" w:color="auto" w:fill="auto"/>
            <w:vAlign w:val="center"/>
          </w:tcPr>
          <w:p w14:paraId="76E6BC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259</w:t>
            </w:r>
          </w:p>
        </w:tc>
      </w:tr>
      <w:tr w:rsidR="0081399B" w:rsidRPr="008207E0" w14:paraId="1BE0D0A4" w14:textId="77777777" w:rsidTr="00E1388A">
        <w:trPr>
          <w:cantSplit/>
          <w:trHeight w:val="305"/>
        </w:trPr>
        <w:tc>
          <w:tcPr>
            <w:tcW w:w="539" w:type="dxa"/>
            <w:vMerge/>
            <w:shd w:val="clear" w:color="auto" w:fill="auto"/>
            <w:vAlign w:val="center"/>
          </w:tcPr>
          <w:p w14:paraId="21BEC1FB"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2E2487F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137" w:type="dxa"/>
            <w:shd w:val="clear" w:color="auto" w:fill="auto"/>
            <w:vAlign w:val="center"/>
          </w:tcPr>
          <w:p w14:paraId="4A80B0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217</w:t>
            </w:r>
          </w:p>
        </w:tc>
        <w:tc>
          <w:tcPr>
            <w:tcW w:w="1163" w:type="dxa"/>
            <w:shd w:val="clear" w:color="auto" w:fill="auto"/>
            <w:vAlign w:val="center"/>
          </w:tcPr>
          <w:p w14:paraId="46069B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224</w:t>
            </w:r>
          </w:p>
        </w:tc>
        <w:tc>
          <w:tcPr>
            <w:tcW w:w="1117" w:type="dxa"/>
            <w:shd w:val="clear" w:color="auto" w:fill="auto"/>
            <w:vAlign w:val="center"/>
          </w:tcPr>
          <w:p w14:paraId="067C5F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206</w:t>
            </w:r>
          </w:p>
        </w:tc>
        <w:tc>
          <w:tcPr>
            <w:tcW w:w="1135" w:type="dxa"/>
            <w:shd w:val="clear" w:color="auto" w:fill="auto"/>
            <w:vAlign w:val="center"/>
          </w:tcPr>
          <w:p w14:paraId="6C581F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208</w:t>
            </w:r>
          </w:p>
        </w:tc>
        <w:tc>
          <w:tcPr>
            <w:tcW w:w="1152" w:type="dxa"/>
            <w:shd w:val="clear" w:color="auto" w:fill="auto"/>
            <w:vAlign w:val="center"/>
          </w:tcPr>
          <w:p w14:paraId="0BB152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266</w:t>
            </w:r>
          </w:p>
        </w:tc>
        <w:tc>
          <w:tcPr>
            <w:tcW w:w="1248" w:type="dxa"/>
            <w:shd w:val="clear" w:color="auto" w:fill="auto"/>
            <w:vAlign w:val="center"/>
          </w:tcPr>
          <w:p w14:paraId="2CBB84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273</w:t>
            </w:r>
          </w:p>
        </w:tc>
        <w:tc>
          <w:tcPr>
            <w:tcW w:w="1301" w:type="dxa"/>
            <w:shd w:val="clear" w:color="auto" w:fill="auto"/>
            <w:vAlign w:val="center"/>
          </w:tcPr>
          <w:p w14:paraId="30C54B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317</w:t>
            </w:r>
          </w:p>
        </w:tc>
      </w:tr>
      <w:tr w:rsidR="0081399B" w:rsidRPr="008207E0" w14:paraId="6FA5D46F" w14:textId="77777777" w:rsidTr="00E1388A">
        <w:trPr>
          <w:cantSplit/>
          <w:trHeight w:val="305"/>
        </w:trPr>
        <w:tc>
          <w:tcPr>
            <w:tcW w:w="539" w:type="dxa"/>
            <w:vMerge/>
            <w:shd w:val="clear" w:color="auto" w:fill="auto"/>
            <w:vAlign w:val="center"/>
          </w:tcPr>
          <w:p w14:paraId="1AB0E345"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0F0B90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137" w:type="dxa"/>
            <w:shd w:val="clear" w:color="auto" w:fill="auto"/>
            <w:vAlign w:val="center"/>
          </w:tcPr>
          <w:p w14:paraId="49BA29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247</w:t>
            </w:r>
          </w:p>
        </w:tc>
        <w:tc>
          <w:tcPr>
            <w:tcW w:w="1163" w:type="dxa"/>
            <w:shd w:val="clear" w:color="auto" w:fill="auto"/>
            <w:vAlign w:val="center"/>
          </w:tcPr>
          <w:p w14:paraId="05C56F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256</w:t>
            </w:r>
          </w:p>
        </w:tc>
        <w:tc>
          <w:tcPr>
            <w:tcW w:w="1117" w:type="dxa"/>
            <w:shd w:val="clear" w:color="auto" w:fill="auto"/>
            <w:vAlign w:val="center"/>
          </w:tcPr>
          <w:p w14:paraId="0263A4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235</w:t>
            </w:r>
          </w:p>
        </w:tc>
        <w:tc>
          <w:tcPr>
            <w:tcW w:w="1135" w:type="dxa"/>
            <w:shd w:val="clear" w:color="auto" w:fill="auto"/>
            <w:vAlign w:val="center"/>
          </w:tcPr>
          <w:p w14:paraId="43A1EE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238</w:t>
            </w:r>
          </w:p>
        </w:tc>
        <w:tc>
          <w:tcPr>
            <w:tcW w:w="1152" w:type="dxa"/>
            <w:shd w:val="clear" w:color="auto" w:fill="auto"/>
            <w:vAlign w:val="center"/>
          </w:tcPr>
          <w:p w14:paraId="364FC1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309</w:t>
            </w:r>
          </w:p>
        </w:tc>
        <w:tc>
          <w:tcPr>
            <w:tcW w:w="1248" w:type="dxa"/>
            <w:shd w:val="clear" w:color="auto" w:fill="auto"/>
            <w:vAlign w:val="center"/>
          </w:tcPr>
          <w:p w14:paraId="2CCA55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317</w:t>
            </w:r>
          </w:p>
        </w:tc>
        <w:tc>
          <w:tcPr>
            <w:tcW w:w="1301" w:type="dxa"/>
            <w:shd w:val="clear" w:color="auto" w:fill="auto"/>
            <w:vAlign w:val="center"/>
          </w:tcPr>
          <w:p w14:paraId="692C9D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368</w:t>
            </w:r>
          </w:p>
        </w:tc>
      </w:tr>
      <w:tr w:rsidR="0081399B" w:rsidRPr="008207E0" w14:paraId="14D7F148" w14:textId="77777777" w:rsidTr="00E1388A">
        <w:trPr>
          <w:cantSplit/>
          <w:trHeight w:val="305"/>
        </w:trPr>
        <w:tc>
          <w:tcPr>
            <w:tcW w:w="539" w:type="dxa"/>
            <w:vMerge/>
            <w:shd w:val="clear" w:color="auto" w:fill="auto"/>
            <w:vAlign w:val="center"/>
          </w:tcPr>
          <w:p w14:paraId="47D3A3D4"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1D40DF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137" w:type="dxa"/>
            <w:shd w:val="clear" w:color="auto" w:fill="auto"/>
            <w:vAlign w:val="center"/>
          </w:tcPr>
          <w:p w14:paraId="5CC8F3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277</w:t>
            </w:r>
          </w:p>
        </w:tc>
        <w:tc>
          <w:tcPr>
            <w:tcW w:w="1163" w:type="dxa"/>
            <w:shd w:val="clear" w:color="auto" w:fill="auto"/>
            <w:vAlign w:val="center"/>
          </w:tcPr>
          <w:p w14:paraId="243916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287</w:t>
            </w:r>
          </w:p>
        </w:tc>
        <w:tc>
          <w:tcPr>
            <w:tcW w:w="1117" w:type="dxa"/>
            <w:shd w:val="clear" w:color="auto" w:fill="auto"/>
            <w:vAlign w:val="center"/>
          </w:tcPr>
          <w:p w14:paraId="3D2D9A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264</w:t>
            </w:r>
          </w:p>
        </w:tc>
        <w:tc>
          <w:tcPr>
            <w:tcW w:w="1135" w:type="dxa"/>
            <w:shd w:val="clear" w:color="auto" w:fill="auto"/>
            <w:vAlign w:val="center"/>
          </w:tcPr>
          <w:p w14:paraId="1999B2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152" w:type="dxa"/>
            <w:shd w:val="clear" w:color="auto" w:fill="auto"/>
            <w:vAlign w:val="center"/>
          </w:tcPr>
          <w:p w14:paraId="386A38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352</w:t>
            </w:r>
          </w:p>
        </w:tc>
        <w:tc>
          <w:tcPr>
            <w:tcW w:w="1248" w:type="dxa"/>
            <w:shd w:val="clear" w:color="auto" w:fill="auto"/>
            <w:vAlign w:val="center"/>
          </w:tcPr>
          <w:p w14:paraId="5E10EE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361</w:t>
            </w:r>
          </w:p>
        </w:tc>
        <w:tc>
          <w:tcPr>
            <w:tcW w:w="1301" w:type="dxa"/>
            <w:shd w:val="clear" w:color="auto" w:fill="auto"/>
            <w:vAlign w:val="center"/>
          </w:tcPr>
          <w:p w14:paraId="4A96C3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419</w:t>
            </w:r>
          </w:p>
        </w:tc>
      </w:tr>
      <w:tr w:rsidR="0081399B" w:rsidRPr="008207E0" w14:paraId="0E002796" w14:textId="77777777" w:rsidTr="00E1388A">
        <w:trPr>
          <w:cantSplit/>
          <w:trHeight w:val="305"/>
        </w:trPr>
        <w:tc>
          <w:tcPr>
            <w:tcW w:w="539" w:type="dxa"/>
            <w:vMerge/>
            <w:shd w:val="clear" w:color="auto" w:fill="auto"/>
            <w:vAlign w:val="center"/>
          </w:tcPr>
          <w:p w14:paraId="3B500576"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07EE63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137" w:type="dxa"/>
            <w:shd w:val="clear" w:color="auto" w:fill="auto"/>
            <w:vAlign w:val="center"/>
          </w:tcPr>
          <w:p w14:paraId="5F69F5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314</w:t>
            </w:r>
          </w:p>
        </w:tc>
        <w:tc>
          <w:tcPr>
            <w:tcW w:w="1163" w:type="dxa"/>
            <w:shd w:val="clear" w:color="auto" w:fill="auto"/>
            <w:vAlign w:val="center"/>
          </w:tcPr>
          <w:p w14:paraId="7F0062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325</w:t>
            </w:r>
          </w:p>
        </w:tc>
        <w:tc>
          <w:tcPr>
            <w:tcW w:w="1117" w:type="dxa"/>
            <w:shd w:val="clear" w:color="auto" w:fill="auto"/>
            <w:vAlign w:val="center"/>
          </w:tcPr>
          <w:p w14:paraId="4CDA1E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135" w:type="dxa"/>
            <w:shd w:val="clear" w:color="auto" w:fill="auto"/>
            <w:vAlign w:val="center"/>
          </w:tcPr>
          <w:p w14:paraId="66D0BC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303</w:t>
            </w:r>
          </w:p>
        </w:tc>
        <w:tc>
          <w:tcPr>
            <w:tcW w:w="1152" w:type="dxa"/>
            <w:shd w:val="clear" w:color="auto" w:fill="auto"/>
            <w:vAlign w:val="center"/>
          </w:tcPr>
          <w:p w14:paraId="70DFA7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406</w:t>
            </w:r>
          </w:p>
        </w:tc>
        <w:tc>
          <w:tcPr>
            <w:tcW w:w="1248" w:type="dxa"/>
            <w:shd w:val="clear" w:color="auto" w:fill="auto"/>
            <w:vAlign w:val="center"/>
          </w:tcPr>
          <w:p w14:paraId="4F1C42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417</w:t>
            </w:r>
          </w:p>
        </w:tc>
        <w:tc>
          <w:tcPr>
            <w:tcW w:w="1301" w:type="dxa"/>
            <w:shd w:val="clear" w:color="auto" w:fill="auto"/>
            <w:vAlign w:val="center"/>
          </w:tcPr>
          <w:p w14:paraId="0A3AD4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484</w:t>
            </w:r>
          </w:p>
        </w:tc>
      </w:tr>
      <w:tr w:rsidR="0081399B" w:rsidRPr="008207E0" w14:paraId="5BE24FAE" w14:textId="77777777" w:rsidTr="00E1388A">
        <w:trPr>
          <w:cantSplit/>
          <w:trHeight w:val="305"/>
        </w:trPr>
        <w:tc>
          <w:tcPr>
            <w:tcW w:w="539" w:type="dxa"/>
            <w:vMerge/>
            <w:shd w:val="clear" w:color="auto" w:fill="auto"/>
            <w:vAlign w:val="center"/>
          </w:tcPr>
          <w:p w14:paraId="36FB5F90"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648DE8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137" w:type="dxa"/>
            <w:shd w:val="clear" w:color="auto" w:fill="auto"/>
            <w:vAlign w:val="center"/>
          </w:tcPr>
          <w:p w14:paraId="3318E5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364</w:t>
            </w:r>
          </w:p>
        </w:tc>
        <w:tc>
          <w:tcPr>
            <w:tcW w:w="1163" w:type="dxa"/>
            <w:shd w:val="clear" w:color="auto" w:fill="auto"/>
            <w:vAlign w:val="center"/>
          </w:tcPr>
          <w:p w14:paraId="5D3B4A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377</w:t>
            </w:r>
          </w:p>
        </w:tc>
        <w:tc>
          <w:tcPr>
            <w:tcW w:w="1117" w:type="dxa"/>
            <w:shd w:val="clear" w:color="auto" w:fill="auto"/>
            <w:vAlign w:val="center"/>
          </w:tcPr>
          <w:p w14:paraId="469DC1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350</w:t>
            </w:r>
          </w:p>
        </w:tc>
        <w:tc>
          <w:tcPr>
            <w:tcW w:w="1135" w:type="dxa"/>
            <w:shd w:val="clear" w:color="auto" w:fill="auto"/>
            <w:vAlign w:val="center"/>
          </w:tcPr>
          <w:p w14:paraId="2D1A72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354</w:t>
            </w:r>
          </w:p>
        </w:tc>
        <w:tc>
          <w:tcPr>
            <w:tcW w:w="1152" w:type="dxa"/>
            <w:shd w:val="clear" w:color="auto" w:fill="auto"/>
            <w:vAlign w:val="center"/>
          </w:tcPr>
          <w:p w14:paraId="6AA246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483</w:t>
            </w:r>
          </w:p>
        </w:tc>
        <w:tc>
          <w:tcPr>
            <w:tcW w:w="1248" w:type="dxa"/>
            <w:shd w:val="clear" w:color="auto" w:fill="auto"/>
            <w:vAlign w:val="center"/>
          </w:tcPr>
          <w:p w14:paraId="6E6672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495</w:t>
            </w:r>
          </w:p>
        </w:tc>
        <w:tc>
          <w:tcPr>
            <w:tcW w:w="1301" w:type="dxa"/>
            <w:shd w:val="clear" w:color="auto" w:fill="auto"/>
            <w:vAlign w:val="center"/>
          </w:tcPr>
          <w:p w14:paraId="6B55F6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575</w:t>
            </w:r>
          </w:p>
        </w:tc>
      </w:tr>
      <w:tr w:rsidR="0081399B" w:rsidRPr="008207E0" w14:paraId="23060C13" w14:textId="77777777" w:rsidTr="00E1388A">
        <w:trPr>
          <w:cantSplit/>
          <w:trHeight w:val="305"/>
        </w:trPr>
        <w:tc>
          <w:tcPr>
            <w:tcW w:w="539" w:type="dxa"/>
            <w:vMerge/>
            <w:shd w:val="clear" w:color="auto" w:fill="auto"/>
            <w:vAlign w:val="center"/>
          </w:tcPr>
          <w:p w14:paraId="1417A90B"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6ABCD4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137" w:type="dxa"/>
            <w:shd w:val="clear" w:color="auto" w:fill="auto"/>
            <w:vAlign w:val="center"/>
          </w:tcPr>
          <w:p w14:paraId="693F72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411</w:t>
            </w:r>
          </w:p>
        </w:tc>
        <w:tc>
          <w:tcPr>
            <w:tcW w:w="1163" w:type="dxa"/>
            <w:shd w:val="clear" w:color="auto" w:fill="auto"/>
            <w:vAlign w:val="center"/>
          </w:tcPr>
          <w:p w14:paraId="422A1C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426</w:t>
            </w:r>
          </w:p>
        </w:tc>
        <w:tc>
          <w:tcPr>
            <w:tcW w:w="1117" w:type="dxa"/>
            <w:shd w:val="clear" w:color="auto" w:fill="auto"/>
            <w:vAlign w:val="center"/>
          </w:tcPr>
          <w:p w14:paraId="648828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397</w:t>
            </w:r>
          </w:p>
        </w:tc>
        <w:tc>
          <w:tcPr>
            <w:tcW w:w="1135" w:type="dxa"/>
            <w:shd w:val="clear" w:color="auto" w:fill="auto"/>
            <w:vAlign w:val="center"/>
          </w:tcPr>
          <w:p w14:paraId="568A09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401</w:t>
            </w:r>
          </w:p>
        </w:tc>
        <w:tc>
          <w:tcPr>
            <w:tcW w:w="1152" w:type="dxa"/>
            <w:shd w:val="clear" w:color="auto" w:fill="auto"/>
            <w:vAlign w:val="center"/>
          </w:tcPr>
          <w:p w14:paraId="08A74C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556</w:t>
            </w:r>
          </w:p>
        </w:tc>
        <w:tc>
          <w:tcPr>
            <w:tcW w:w="1248" w:type="dxa"/>
            <w:shd w:val="clear" w:color="auto" w:fill="auto"/>
            <w:vAlign w:val="center"/>
          </w:tcPr>
          <w:p w14:paraId="151D60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570</w:t>
            </w:r>
          </w:p>
        </w:tc>
        <w:tc>
          <w:tcPr>
            <w:tcW w:w="1301" w:type="dxa"/>
            <w:shd w:val="clear" w:color="auto" w:fill="auto"/>
            <w:vAlign w:val="center"/>
          </w:tcPr>
          <w:p w14:paraId="23021C5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659</w:t>
            </w:r>
          </w:p>
        </w:tc>
      </w:tr>
      <w:tr w:rsidR="0081399B" w:rsidRPr="008207E0" w14:paraId="40723165" w14:textId="77777777" w:rsidTr="00E1388A">
        <w:trPr>
          <w:cantSplit/>
          <w:trHeight w:val="305"/>
        </w:trPr>
        <w:tc>
          <w:tcPr>
            <w:tcW w:w="539" w:type="dxa"/>
            <w:vMerge/>
            <w:shd w:val="clear" w:color="auto" w:fill="auto"/>
            <w:vAlign w:val="center"/>
          </w:tcPr>
          <w:p w14:paraId="3A09FFE8" w14:textId="77777777" w:rsidR="0081399B" w:rsidRPr="008207E0" w:rsidRDefault="0081399B" w:rsidP="00150154">
            <w:pPr>
              <w:widowControl w:val="0"/>
              <w:spacing w:line="252" w:lineRule="auto"/>
              <w:jc w:val="center"/>
              <w:rPr>
                <w:rFonts w:eastAsia="Calibri" w:cs="Arial"/>
                <w:b/>
                <w:kern w:val="0"/>
                <w:szCs w:val="24"/>
              </w:rPr>
            </w:pPr>
          </w:p>
        </w:tc>
        <w:tc>
          <w:tcPr>
            <w:tcW w:w="779" w:type="dxa"/>
            <w:shd w:val="clear" w:color="auto" w:fill="auto"/>
            <w:vAlign w:val="center"/>
          </w:tcPr>
          <w:p w14:paraId="2CAB3A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37" w:type="dxa"/>
            <w:shd w:val="clear" w:color="auto" w:fill="auto"/>
            <w:vAlign w:val="center"/>
          </w:tcPr>
          <w:p w14:paraId="3FE87FB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471</w:t>
            </w:r>
          </w:p>
        </w:tc>
        <w:tc>
          <w:tcPr>
            <w:tcW w:w="1163" w:type="dxa"/>
            <w:shd w:val="clear" w:color="auto" w:fill="auto"/>
            <w:vAlign w:val="center"/>
          </w:tcPr>
          <w:p w14:paraId="5577ED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487</w:t>
            </w:r>
          </w:p>
        </w:tc>
        <w:tc>
          <w:tcPr>
            <w:tcW w:w="1117" w:type="dxa"/>
            <w:shd w:val="clear" w:color="auto" w:fill="auto"/>
            <w:vAlign w:val="center"/>
          </w:tcPr>
          <w:p w14:paraId="74D236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456</w:t>
            </w:r>
          </w:p>
        </w:tc>
        <w:tc>
          <w:tcPr>
            <w:tcW w:w="1135" w:type="dxa"/>
            <w:shd w:val="clear" w:color="auto" w:fill="auto"/>
            <w:vAlign w:val="center"/>
          </w:tcPr>
          <w:p w14:paraId="3F8B63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462</w:t>
            </w:r>
          </w:p>
        </w:tc>
        <w:tc>
          <w:tcPr>
            <w:tcW w:w="1152" w:type="dxa"/>
            <w:shd w:val="clear" w:color="auto" w:fill="auto"/>
            <w:vAlign w:val="center"/>
          </w:tcPr>
          <w:p w14:paraId="61723A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651</w:t>
            </w:r>
          </w:p>
        </w:tc>
        <w:tc>
          <w:tcPr>
            <w:tcW w:w="1248" w:type="dxa"/>
            <w:shd w:val="clear" w:color="auto" w:fill="auto"/>
            <w:vAlign w:val="center"/>
          </w:tcPr>
          <w:p w14:paraId="763046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667</w:t>
            </w:r>
          </w:p>
        </w:tc>
        <w:tc>
          <w:tcPr>
            <w:tcW w:w="1301" w:type="dxa"/>
            <w:shd w:val="clear" w:color="auto" w:fill="auto"/>
            <w:vAlign w:val="center"/>
          </w:tcPr>
          <w:p w14:paraId="35029D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770</w:t>
            </w:r>
          </w:p>
        </w:tc>
      </w:tr>
    </w:tbl>
    <w:p w14:paraId="77DDB96B"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GHI CHÚ:</w:t>
      </w:r>
    </w:p>
    <w:p w14:paraId="101F33E3" w14:textId="77777777" w:rsidR="0081399B" w:rsidRPr="008B07F4" w:rsidRDefault="0081399B" w:rsidP="008B07F4">
      <w:pPr>
        <w:pStyle w:val="BodyText10"/>
        <w:widowControl w:val="0"/>
        <w:spacing w:before="120" w:after="120" w:line="252" w:lineRule="auto"/>
        <w:contextualSpacing/>
        <w:rPr>
          <w:rFonts w:cs="Arial"/>
          <w:szCs w:val="24"/>
        </w:rPr>
      </w:pPr>
      <w:r w:rsidRPr="008B07F4">
        <w:rPr>
          <w:rFonts w:cs="Arial"/>
          <w:szCs w:val="24"/>
        </w:rPr>
        <w:t xml:space="preserve">- Nhiệt độ làm việc của lõi: Cách điện EPR: 90 </w:t>
      </w:r>
      <w:r w:rsidRPr="008B07F4">
        <w:rPr>
          <w:rFonts w:cs="Arial"/>
          <w:szCs w:val="24"/>
          <w:vertAlign w:val="superscript"/>
        </w:rPr>
        <w:t>o</w:t>
      </w:r>
      <w:r w:rsidRPr="008B07F4">
        <w:rPr>
          <w:rFonts w:cs="Arial"/>
          <w:szCs w:val="24"/>
        </w:rPr>
        <w:t xml:space="preserve">C </w:t>
      </w:r>
    </w:p>
    <w:p w14:paraId="1816423D" w14:textId="77777777" w:rsidR="0081399B" w:rsidRPr="008B07F4" w:rsidRDefault="0081399B" w:rsidP="008B07F4">
      <w:pPr>
        <w:pStyle w:val="BodyText10"/>
        <w:widowControl w:val="0"/>
        <w:spacing w:before="120" w:after="120" w:line="252" w:lineRule="auto"/>
        <w:contextualSpacing/>
        <w:rPr>
          <w:rFonts w:cs="Arial"/>
          <w:szCs w:val="24"/>
        </w:rPr>
      </w:pPr>
      <w:r w:rsidRPr="008B07F4">
        <w:rPr>
          <w:rFonts w:cs="Arial"/>
          <w:szCs w:val="24"/>
        </w:rPr>
        <w:t xml:space="preserve">- Nhiệt độ môi trường: Trong không khí: 30 </w:t>
      </w:r>
      <w:r w:rsidRPr="008B07F4">
        <w:rPr>
          <w:rFonts w:cs="Arial"/>
          <w:szCs w:val="24"/>
          <w:vertAlign w:val="superscript"/>
        </w:rPr>
        <w:t>o</w:t>
      </w:r>
      <w:r w:rsidRPr="008B07F4">
        <w:rPr>
          <w:rFonts w:cs="Arial"/>
          <w:szCs w:val="24"/>
        </w:rPr>
        <w:t xml:space="preserve">C, trong đất: 20 </w:t>
      </w:r>
      <w:r w:rsidRPr="008B07F4">
        <w:rPr>
          <w:rFonts w:cs="Arial"/>
          <w:szCs w:val="24"/>
          <w:vertAlign w:val="superscript"/>
        </w:rPr>
        <w:t>o</w:t>
      </w:r>
      <w:r w:rsidRPr="008B07F4">
        <w:rPr>
          <w:rFonts w:cs="Arial"/>
          <w:szCs w:val="24"/>
        </w:rPr>
        <w:t>C</w:t>
      </w:r>
    </w:p>
    <w:p w14:paraId="28F7EF89" w14:textId="77777777" w:rsidR="0081399B" w:rsidRPr="008B07F4" w:rsidRDefault="0081399B" w:rsidP="008B07F4">
      <w:pPr>
        <w:pStyle w:val="BodyText10"/>
        <w:widowControl w:val="0"/>
        <w:spacing w:before="120" w:after="120" w:line="252" w:lineRule="auto"/>
        <w:contextualSpacing/>
        <w:rPr>
          <w:rFonts w:cs="Arial"/>
          <w:szCs w:val="24"/>
        </w:rPr>
      </w:pPr>
      <w:r w:rsidRPr="008B07F4">
        <w:rPr>
          <w:rFonts w:cs="Arial"/>
          <w:szCs w:val="24"/>
        </w:rPr>
        <w:t>- Độ chôn sâu: -0,8 m</w:t>
      </w:r>
    </w:p>
    <w:p w14:paraId="4AAD1849" w14:textId="77777777" w:rsidR="0081399B" w:rsidRPr="008B07F4" w:rsidRDefault="0081399B" w:rsidP="008B07F4">
      <w:pPr>
        <w:pStyle w:val="BodyText10"/>
        <w:widowControl w:val="0"/>
        <w:spacing w:before="120" w:after="120" w:line="252" w:lineRule="auto"/>
        <w:contextualSpacing/>
        <w:rPr>
          <w:rFonts w:cs="Arial"/>
          <w:szCs w:val="24"/>
        </w:rPr>
      </w:pPr>
      <w:r w:rsidRPr="008B07F4">
        <w:rPr>
          <w:rFonts w:cs="Arial"/>
          <w:szCs w:val="24"/>
        </w:rPr>
        <w:t>- Nhiệt trở suất của đất: 1,5 K.m/W</w:t>
      </w:r>
    </w:p>
    <w:p w14:paraId="6D89873A" w14:textId="77777777" w:rsidR="0081399B" w:rsidRPr="008B07F4" w:rsidRDefault="0081399B" w:rsidP="008B07F4">
      <w:pPr>
        <w:pStyle w:val="BodyText10"/>
        <w:widowControl w:val="0"/>
        <w:spacing w:before="120" w:after="120" w:line="252" w:lineRule="auto"/>
        <w:contextualSpacing/>
        <w:rPr>
          <w:rFonts w:cs="Arial"/>
          <w:szCs w:val="24"/>
        </w:rPr>
      </w:pPr>
      <w:r w:rsidRPr="008B07F4">
        <w:rPr>
          <w:rFonts w:cs="Arial"/>
          <w:szCs w:val="24"/>
        </w:rPr>
        <w:t>- Nhệt trở suất của đất quanh ống: 1,2 K.m/W</w:t>
      </w:r>
    </w:p>
    <w:p w14:paraId="5015ACB0" w14:textId="0D58D3C3" w:rsidR="0081399B" w:rsidRPr="008207E0" w:rsidRDefault="0081399B" w:rsidP="00150154">
      <w:pPr>
        <w:widowControl w:val="0"/>
        <w:spacing w:line="252" w:lineRule="auto"/>
        <w:jc w:val="center"/>
        <w:rPr>
          <w:rFonts w:cs="Arial"/>
          <w:szCs w:val="24"/>
        </w:rPr>
      </w:pPr>
      <w:r w:rsidRPr="008207E0">
        <w:rPr>
          <w:rFonts w:cs="Arial"/>
          <w:szCs w:val="24"/>
        </w:rPr>
        <w:br w:type="page"/>
      </w:r>
      <w:r w:rsidRPr="008207E0">
        <w:rPr>
          <w:rFonts w:cs="Arial"/>
          <w:b/>
          <w:szCs w:val="24"/>
          <w:lang w:val="vi-VN"/>
        </w:rPr>
        <w:lastRenderedPageBreak/>
        <w:t xml:space="preserve">Bảng </w:t>
      </w:r>
      <w:r w:rsidR="00216937" w:rsidRPr="008207E0">
        <w:rPr>
          <w:rFonts w:cs="Arial"/>
          <w:b/>
          <w:szCs w:val="24"/>
        </w:rPr>
        <w:t>G.8</w:t>
      </w:r>
      <w:r w:rsidRPr="008207E0">
        <w:rPr>
          <w:rFonts w:cs="Arial"/>
          <w:b/>
          <w:szCs w:val="24"/>
          <w:lang w:val="vi-VN"/>
        </w:rPr>
        <w:t>: Dòng điện lâu dài cho phép cáp 3 lõi nhôm và đồng</w:t>
      </w:r>
    </w:p>
    <w:p w14:paraId="6A8EB613"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Cách điện XLPE – 3,6/6(7,2) kV – 20/35(40,5 kV)</w:t>
      </w:r>
    </w:p>
    <w:tbl>
      <w:tblPr>
        <w:tblW w:w="9629"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720"/>
        <w:gridCol w:w="1404"/>
        <w:gridCol w:w="1350"/>
        <w:gridCol w:w="1386"/>
        <w:gridCol w:w="1440"/>
        <w:gridCol w:w="1315"/>
        <w:gridCol w:w="1384"/>
      </w:tblGrid>
      <w:tr w:rsidR="0081399B" w:rsidRPr="008207E0" w14:paraId="171D0AF2" w14:textId="77777777" w:rsidTr="00E1388A">
        <w:trPr>
          <w:trHeight w:val="100"/>
        </w:trPr>
        <w:tc>
          <w:tcPr>
            <w:tcW w:w="1350" w:type="dxa"/>
            <w:gridSpan w:val="2"/>
            <w:vMerge w:val="restart"/>
            <w:shd w:val="clear" w:color="auto" w:fill="auto"/>
          </w:tcPr>
          <w:p w14:paraId="7FEBE472" w14:textId="77777777" w:rsidR="0081399B" w:rsidRPr="008207E0" w:rsidRDefault="0081399B" w:rsidP="00150154">
            <w:pPr>
              <w:widowControl w:val="0"/>
              <w:spacing w:line="252" w:lineRule="auto"/>
              <w:jc w:val="center"/>
              <w:rPr>
                <w:rFonts w:eastAsia="Calibri" w:cs="Arial"/>
                <w:kern w:val="0"/>
                <w:szCs w:val="24"/>
              </w:rPr>
            </w:pPr>
          </w:p>
          <w:p w14:paraId="17A7D8A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 dây dẫn</w:t>
            </w:r>
          </w:p>
          <w:p w14:paraId="1D30816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và</w:t>
            </w:r>
          </w:p>
          <w:p w14:paraId="68E0048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Chủng loại dây dẫn</w:t>
            </w:r>
          </w:p>
        </w:tc>
        <w:tc>
          <w:tcPr>
            <w:tcW w:w="4140" w:type="dxa"/>
            <w:gridSpan w:val="3"/>
            <w:shd w:val="clear" w:color="auto" w:fill="auto"/>
          </w:tcPr>
          <w:p w14:paraId="7519D7C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Không có vỏ đai thép bảo vệ</w:t>
            </w:r>
          </w:p>
        </w:tc>
        <w:tc>
          <w:tcPr>
            <w:tcW w:w="4139" w:type="dxa"/>
            <w:gridSpan w:val="3"/>
            <w:shd w:val="clear" w:color="auto" w:fill="auto"/>
          </w:tcPr>
          <w:p w14:paraId="7B76C97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Có vỏ đai thép bảo vệ</w:t>
            </w:r>
          </w:p>
        </w:tc>
      </w:tr>
      <w:tr w:rsidR="0081399B" w:rsidRPr="008207E0" w14:paraId="6D12C745" w14:textId="77777777" w:rsidTr="00E1388A">
        <w:trPr>
          <w:trHeight w:val="100"/>
        </w:trPr>
        <w:tc>
          <w:tcPr>
            <w:tcW w:w="1350" w:type="dxa"/>
            <w:gridSpan w:val="2"/>
            <w:vMerge/>
            <w:shd w:val="clear" w:color="auto" w:fill="auto"/>
          </w:tcPr>
          <w:p w14:paraId="5039987D" w14:textId="77777777" w:rsidR="0081399B" w:rsidRPr="008207E0" w:rsidRDefault="0081399B" w:rsidP="00150154">
            <w:pPr>
              <w:widowControl w:val="0"/>
              <w:spacing w:line="252" w:lineRule="auto"/>
              <w:rPr>
                <w:rFonts w:eastAsia="Calibri" w:cs="Arial"/>
                <w:kern w:val="0"/>
                <w:szCs w:val="24"/>
              </w:rPr>
            </w:pPr>
          </w:p>
        </w:tc>
        <w:tc>
          <w:tcPr>
            <w:tcW w:w="1404" w:type="dxa"/>
            <w:shd w:val="clear" w:color="auto" w:fill="auto"/>
          </w:tcPr>
          <w:p w14:paraId="4C9BE48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Trực tiếp </w:t>
            </w:r>
          </w:p>
          <w:p w14:paraId="139BD9B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đất</w:t>
            </w:r>
          </w:p>
        </w:tc>
        <w:tc>
          <w:tcPr>
            <w:tcW w:w="1350" w:type="dxa"/>
            <w:shd w:val="clear" w:color="auto" w:fill="auto"/>
          </w:tcPr>
          <w:p w14:paraId="5CFB981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ống</w:t>
            </w:r>
          </w:p>
          <w:p w14:paraId="3B07ACE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đất</w:t>
            </w:r>
          </w:p>
        </w:tc>
        <w:tc>
          <w:tcPr>
            <w:tcW w:w="1386" w:type="dxa"/>
            <w:shd w:val="clear" w:color="auto" w:fill="auto"/>
          </w:tcPr>
          <w:p w14:paraId="308143B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w:t>
            </w:r>
          </w:p>
          <w:p w14:paraId="6A0F412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Không khí</w:t>
            </w:r>
          </w:p>
        </w:tc>
        <w:tc>
          <w:tcPr>
            <w:tcW w:w="1440" w:type="dxa"/>
            <w:shd w:val="clear" w:color="auto" w:fill="auto"/>
          </w:tcPr>
          <w:p w14:paraId="6643838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Trực tiếp trong đất</w:t>
            </w:r>
          </w:p>
        </w:tc>
        <w:tc>
          <w:tcPr>
            <w:tcW w:w="1315" w:type="dxa"/>
            <w:shd w:val="clear" w:color="auto" w:fill="auto"/>
          </w:tcPr>
          <w:p w14:paraId="4719D6B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ống</w:t>
            </w:r>
          </w:p>
          <w:p w14:paraId="455004C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đất</w:t>
            </w:r>
          </w:p>
        </w:tc>
        <w:tc>
          <w:tcPr>
            <w:tcW w:w="1384" w:type="dxa"/>
            <w:shd w:val="clear" w:color="auto" w:fill="auto"/>
          </w:tcPr>
          <w:p w14:paraId="29D4F4C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w:t>
            </w:r>
          </w:p>
          <w:p w14:paraId="69BF5AF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Không khí</w:t>
            </w:r>
          </w:p>
        </w:tc>
      </w:tr>
      <w:tr w:rsidR="0081399B" w:rsidRPr="008207E0" w14:paraId="5C552BC5" w14:textId="77777777" w:rsidTr="00E1388A">
        <w:trPr>
          <w:trHeight w:val="100"/>
        </w:trPr>
        <w:tc>
          <w:tcPr>
            <w:tcW w:w="1350" w:type="dxa"/>
            <w:gridSpan w:val="2"/>
            <w:vMerge/>
            <w:shd w:val="clear" w:color="auto" w:fill="auto"/>
          </w:tcPr>
          <w:p w14:paraId="04738BB8" w14:textId="77777777" w:rsidR="0081399B" w:rsidRPr="008207E0" w:rsidRDefault="0081399B" w:rsidP="00150154">
            <w:pPr>
              <w:widowControl w:val="0"/>
              <w:spacing w:line="252" w:lineRule="auto"/>
              <w:rPr>
                <w:rFonts w:eastAsia="Calibri" w:cs="Arial"/>
                <w:b/>
                <w:kern w:val="0"/>
                <w:szCs w:val="24"/>
              </w:rPr>
            </w:pPr>
          </w:p>
        </w:tc>
        <w:tc>
          <w:tcPr>
            <w:tcW w:w="1404" w:type="dxa"/>
            <w:shd w:val="clear" w:color="auto" w:fill="auto"/>
          </w:tcPr>
          <w:p w14:paraId="5FC3C9D0"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25DC82BF" wp14:editId="334BD5F2">
                  <wp:extent cx="750570" cy="664210"/>
                  <wp:effectExtent l="0" t="0" r="0" b="0"/>
                  <wp:docPr id="120" name="Picture 48"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48" descr="A close-up of a diagram&#10;&#10;Description automatically generated"/>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50570" cy="664210"/>
                          </a:xfrm>
                          <a:prstGeom prst="rect">
                            <a:avLst/>
                          </a:prstGeom>
                          <a:noFill/>
                          <a:ln>
                            <a:noFill/>
                          </a:ln>
                        </pic:spPr>
                      </pic:pic>
                    </a:graphicData>
                  </a:graphic>
                </wp:inline>
              </w:drawing>
            </w:r>
          </w:p>
        </w:tc>
        <w:tc>
          <w:tcPr>
            <w:tcW w:w="1350" w:type="dxa"/>
            <w:shd w:val="clear" w:color="auto" w:fill="auto"/>
          </w:tcPr>
          <w:p w14:paraId="752224B3"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23839D67" wp14:editId="7F5B7C34">
                  <wp:extent cx="698500" cy="638175"/>
                  <wp:effectExtent l="0" t="0" r="0" b="0"/>
                  <wp:docPr id="121" name="Picture 47" descr="A cartoon of a cartoon 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47" descr="A cartoon of a cartoon face&#10;&#10;Description automatically generated with medium confidence"/>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98500" cy="638175"/>
                          </a:xfrm>
                          <a:prstGeom prst="rect">
                            <a:avLst/>
                          </a:prstGeom>
                          <a:noFill/>
                          <a:ln>
                            <a:noFill/>
                          </a:ln>
                        </pic:spPr>
                      </pic:pic>
                    </a:graphicData>
                  </a:graphic>
                </wp:inline>
              </w:drawing>
            </w:r>
          </w:p>
        </w:tc>
        <w:tc>
          <w:tcPr>
            <w:tcW w:w="1386" w:type="dxa"/>
            <w:shd w:val="clear" w:color="auto" w:fill="auto"/>
          </w:tcPr>
          <w:p w14:paraId="39E6D5B2"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noProof/>
                <w:kern w:val="0"/>
                <w:szCs w:val="24"/>
              </w:rPr>
              <w:drawing>
                <wp:inline distT="0" distB="0" distL="0" distR="0" wp14:anchorId="53846CE9" wp14:editId="73B8C82E">
                  <wp:extent cx="517525" cy="483235"/>
                  <wp:effectExtent l="0" t="0" r="0" b="0"/>
                  <wp:docPr id="122" name="Picture 46" descr="A close-up of a black and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46" descr="A close-up of a black and white circle&#10;&#10;Description automatically generated"/>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7525" cy="483235"/>
                          </a:xfrm>
                          <a:prstGeom prst="rect">
                            <a:avLst/>
                          </a:prstGeom>
                          <a:noFill/>
                          <a:ln>
                            <a:noFill/>
                          </a:ln>
                        </pic:spPr>
                      </pic:pic>
                    </a:graphicData>
                  </a:graphic>
                </wp:inline>
              </w:drawing>
            </w:r>
          </w:p>
          <w:p w14:paraId="67A0F271"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w:t>
            </w:r>
            <w:r w:rsidRPr="008207E0">
              <w:rPr>
                <w:rFonts w:eastAsia="Calibri" w:cs="Arial"/>
                <w:i/>
                <w:kern w:val="0"/>
                <w:szCs w:val="24"/>
              </w:rPr>
              <w:t>0,5xD</w:t>
            </w:r>
          </w:p>
        </w:tc>
        <w:tc>
          <w:tcPr>
            <w:tcW w:w="1440" w:type="dxa"/>
            <w:shd w:val="clear" w:color="auto" w:fill="auto"/>
          </w:tcPr>
          <w:p w14:paraId="2481BEA8"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00A4BFED" wp14:editId="12E47F21">
                  <wp:extent cx="716280" cy="647065"/>
                  <wp:effectExtent l="0" t="0" r="0" b="0"/>
                  <wp:docPr id="123" name="Picture 45" descr="A diagram of a sound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45" descr="A diagram of a sound wave&#10;&#10;Description automatically generated"/>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716280" cy="647065"/>
                          </a:xfrm>
                          <a:prstGeom prst="rect">
                            <a:avLst/>
                          </a:prstGeom>
                          <a:noFill/>
                          <a:ln>
                            <a:noFill/>
                          </a:ln>
                        </pic:spPr>
                      </pic:pic>
                    </a:graphicData>
                  </a:graphic>
                </wp:inline>
              </w:drawing>
            </w:r>
          </w:p>
        </w:tc>
        <w:tc>
          <w:tcPr>
            <w:tcW w:w="1315" w:type="dxa"/>
            <w:shd w:val="clear" w:color="auto" w:fill="auto"/>
          </w:tcPr>
          <w:p w14:paraId="207BF233"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45CF1ADA" wp14:editId="62EDD68C">
                  <wp:extent cx="698500" cy="638175"/>
                  <wp:effectExtent l="0" t="0" r="0" b="0"/>
                  <wp:docPr id="124" name="Picture 44" descr="A diagram of a cross section of a c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44" descr="A diagram of a cross section of a cable&#10;&#10;Description automatically generated"/>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98500" cy="638175"/>
                          </a:xfrm>
                          <a:prstGeom prst="rect">
                            <a:avLst/>
                          </a:prstGeom>
                          <a:noFill/>
                          <a:ln>
                            <a:noFill/>
                          </a:ln>
                        </pic:spPr>
                      </pic:pic>
                    </a:graphicData>
                  </a:graphic>
                </wp:inline>
              </w:drawing>
            </w:r>
          </w:p>
        </w:tc>
        <w:tc>
          <w:tcPr>
            <w:tcW w:w="1384" w:type="dxa"/>
            <w:shd w:val="clear" w:color="auto" w:fill="auto"/>
          </w:tcPr>
          <w:p w14:paraId="4E0746B9"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noProof/>
                <w:kern w:val="0"/>
                <w:szCs w:val="24"/>
              </w:rPr>
              <w:drawing>
                <wp:inline distT="0" distB="0" distL="0" distR="0" wp14:anchorId="5A64ABF2" wp14:editId="594CB696">
                  <wp:extent cx="517525" cy="483235"/>
                  <wp:effectExtent l="0" t="0" r="0" b="0"/>
                  <wp:docPr id="125" name="Picture 43" descr="A close-up of a black and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43" descr="A close-up of a black and white circle&#10;&#10;Description automatically generated"/>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7525" cy="483235"/>
                          </a:xfrm>
                          <a:prstGeom prst="rect">
                            <a:avLst/>
                          </a:prstGeom>
                          <a:noFill/>
                          <a:ln>
                            <a:noFill/>
                          </a:ln>
                        </pic:spPr>
                      </pic:pic>
                    </a:graphicData>
                  </a:graphic>
                </wp:inline>
              </w:drawing>
            </w:r>
          </w:p>
          <w:p w14:paraId="083109E4"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w:t>
            </w:r>
            <w:r w:rsidRPr="008207E0">
              <w:rPr>
                <w:rFonts w:eastAsia="Calibri" w:cs="Arial"/>
                <w:i/>
                <w:kern w:val="0"/>
                <w:szCs w:val="24"/>
              </w:rPr>
              <w:t>0,5xD</w:t>
            </w:r>
          </w:p>
        </w:tc>
      </w:tr>
      <w:tr w:rsidR="0081399B" w:rsidRPr="008207E0" w14:paraId="0186237D" w14:textId="77777777" w:rsidTr="00E1388A">
        <w:trPr>
          <w:trHeight w:val="100"/>
        </w:trPr>
        <w:tc>
          <w:tcPr>
            <w:tcW w:w="630" w:type="dxa"/>
            <w:shd w:val="clear" w:color="auto" w:fill="auto"/>
          </w:tcPr>
          <w:p w14:paraId="4A7D0A6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Lõi</w:t>
            </w:r>
          </w:p>
        </w:tc>
        <w:tc>
          <w:tcPr>
            <w:tcW w:w="720" w:type="dxa"/>
            <w:shd w:val="clear" w:color="auto" w:fill="auto"/>
          </w:tcPr>
          <w:p w14:paraId="3A0498C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p>
        </w:tc>
        <w:tc>
          <w:tcPr>
            <w:tcW w:w="1404" w:type="dxa"/>
            <w:shd w:val="clear" w:color="auto" w:fill="auto"/>
          </w:tcPr>
          <w:p w14:paraId="5D65430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350" w:type="dxa"/>
            <w:shd w:val="clear" w:color="auto" w:fill="auto"/>
          </w:tcPr>
          <w:p w14:paraId="10C9941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386" w:type="dxa"/>
            <w:shd w:val="clear" w:color="auto" w:fill="auto"/>
          </w:tcPr>
          <w:p w14:paraId="204274A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440" w:type="dxa"/>
            <w:shd w:val="clear" w:color="auto" w:fill="auto"/>
          </w:tcPr>
          <w:p w14:paraId="3081AC5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315" w:type="dxa"/>
            <w:shd w:val="clear" w:color="auto" w:fill="auto"/>
          </w:tcPr>
          <w:p w14:paraId="79BC791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384" w:type="dxa"/>
            <w:shd w:val="clear" w:color="auto" w:fill="auto"/>
          </w:tcPr>
          <w:p w14:paraId="4E7F37A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r>
      <w:tr w:rsidR="0081399B" w:rsidRPr="008207E0" w14:paraId="746DFD1C" w14:textId="77777777" w:rsidTr="00E1388A">
        <w:trPr>
          <w:trHeight w:val="100"/>
        </w:trPr>
        <w:tc>
          <w:tcPr>
            <w:tcW w:w="630" w:type="dxa"/>
            <w:vMerge w:val="restart"/>
            <w:shd w:val="clear" w:color="auto" w:fill="auto"/>
            <w:textDirection w:val="btLr"/>
            <w:vAlign w:val="center"/>
          </w:tcPr>
          <w:p w14:paraId="120C1987"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ĐỒNG</w:t>
            </w:r>
          </w:p>
        </w:tc>
        <w:tc>
          <w:tcPr>
            <w:tcW w:w="720" w:type="dxa"/>
            <w:shd w:val="clear" w:color="auto" w:fill="auto"/>
            <w:vAlign w:val="center"/>
          </w:tcPr>
          <w:p w14:paraId="753BFC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404" w:type="dxa"/>
            <w:shd w:val="clear" w:color="auto" w:fill="auto"/>
            <w:vAlign w:val="center"/>
          </w:tcPr>
          <w:p w14:paraId="1951AE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w:t>
            </w:r>
          </w:p>
        </w:tc>
        <w:tc>
          <w:tcPr>
            <w:tcW w:w="1350" w:type="dxa"/>
            <w:shd w:val="clear" w:color="auto" w:fill="auto"/>
            <w:vAlign w:val="center"/>
          </w:tcPr>
          <w:p w14:paraId="6DA5DB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87</w:t>
            </w:r>
          </w:p>
        </w:tc>
        <w:tc>
          <w:tcPr>
            <w:tcW w:w="1386" w:type="dxa"/>
            <w:shd w:val="clear" w:color="auto" w:fill="auto"/>
            <w:vAlign w:val="center"/>
          </w:tcPr>
          <w:p w14:paraId="0EECB0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109</w:t>
            </w:r>
          </w:p>
        </w:tc>
        <w:tc>
          <w:tcPr>
            <w:tcW w:w="1440" w:type="dxa"/>
            <w:shd w:val="clear" w:color="auto" w:fill="auto"/>
            <w:vAlign w:val="center"/>
          </w:tcPr>
          <w:p w14:paraId="2933E8D1" w14:textId="77777777" w:rsidR="0081399B" w:rsidRPr="008207E0" w:rsidRDefault="0081399B" w:rsidP="00150154">
            <w:pPr>
              <w:widowControl w:val="0"/>
              <w:spacing w:line="252" w:lineRule="auto"/>
              <w:jc w:val="center"/>
              <w:rPr>
                <w:rFonts w:eastAsia="Calibri" w:cs="Arial"/>
                <w:kern w:val="0"/>
                <w:szCs w:val="24"/>
                <w:highlight w:val="yellow"/>
              </w:rPr>
            </w:pPr>
            <w:r w:rsidRPr="008207E0">
              <w:rPr>
                <w:rFonts w:eastAsia="Calibri" w:cs="Arial"/>
                <w:kern w:val="0"/>
                <w:szCs w:val="24"/>
              </w:rPr>
              <w:t>101</w:t>
            </w:r>
          </w:p>
        </w:tc>
        <w:tc>
          <w:tcPr>
            <w:tcW w:w="1315" w:type="dxa"/>
            <w:shd w:val="clear" w:color="auto" w:fill="auto"/>
            <w:vAlign w:val="center"/>
          </w:tcPr>
          <w:p w14:paraId="47775C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88</w:t>
            </w:r>
          </w:p>
        </w:tc>
        <w:tc>
          <w:tcPr>
            <w:tcW w:w="1384" w:type="dxa"/>
            <w:shd w:val="clear" w:color="auto" w:fill="auto"/>
            <w:vAlign w:val="center"/>
          </w:tcPr>
          <w:p w14:paraId="49343F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110</w:t>
            </w:r>
          </w:p>
        </w:tc>
      </w:tr>
      <w:tr w:rsidR="0081399B" w:rsidRPr="008207E0" w14:paraId="7E183D5A" w14:textId="77777777" w:rsidTr="00E1388A">
        <w:trPr>
          <w:trHeight w:val="100"/>
        </w:trPr>
        <w:tc>
          <w:tcPr>
            <w:tcW w:w="630" w:type="dxa"/>
            <w:vMerge/>
            <w:shd w:val="clear" w:color="auto" w:fill="auto"/>
            <w:vAlign w:val="center"/>
          </w:tcPr>
          <w:p w14:paraId="3A941096"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5D4D16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404" w:type="dxa"/>
            <w:shd w:val="clear" w:color="auto" w:fill="auto"/>
            <w:vAlign w:val="center"/>
          </w:tcPr>
          <w:p w14:paraId="715B3A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129</w:t>
            </w:r>
          </w:p>
        </w:tc>
        <w:tc>
          <w:tcPr>
            <w:tcW w:w="1350" w:type="dxa"/>
            <w:shd w:val="clear" w:color="auto" w:fill="auto"/>
            <w:vAlign w:val="center"/>
          </w:tcPr>
          <w:p w14:paraId="53EE11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w:t>
            </w:r>
          </w:p>
        </w:tc>
        <w:tc>
          <w:tcPr>
            <w:tcW w:w="1386" w:type="dxa"/>
            <w:shd w:val="clear" w:color="auto" w:fill="auto"/>
            <w:vAlign w:val="center"/>
          </w:tcPr>
          <w:p w14:paraId="6F1573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142</w:t>
            </w:r>
          </w:p>
        </w:tc>
        <w:tc>
          <w:tcPr>
            <w:tcW w:w="1440" w:type="dxa"/>
            <w:shd w:val="clear" w:color="auto" w:fill="auto"/>
            <w:vAlign w:val="center"/>
          </w:tcPr>
          <w:p w14:paraId="24F1E1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129</w:t>
            </w:r>
          </w:p>
        </w:tc>
        <w:tc>
          <w:tcPr>
            <w:tcW w:w="1315" w:type="dxa"/>
            <w:shd w:val="clear" w:color="auto" w:fill="auto"/>
            <w:vAlign w:val="center"/>
          </w:tcPr>
          <w:p w14:paraId="6E684B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w:t>
            </w:r>
          </w:p>
        </w:tc>
        <w:tc>
          <w:tcPr>
            <w:tcW w:w="1384" w:type="dxa"/>
            <w:shd w:val="clear" w:color="auto" w:fill="auto"/>
            <w:vAlign w:val="center"/>
          </w:tcPr>
          <w:p w14:paraId="3218D7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w:t>
            </w:r>
          </w:p>
        </w:tc>
      </w:tr>
      <w:tr w:rsidR="0081399B" w:rsidRPr="008207E0" w14:paraId="5476BBA4" w14:textId="77777777" w:rsidTr="00E1388A">
        <w:trPr>
          <w:trHeight w:val="100"/>
        </w:trPr>
        <w:tc>
          <w:tcPr>
            <w:tcW w:w="630" w:type="dxa"/>
            <w:vMerge/>
            <w:shd w:val="clear" w:color="auto" w:fill="auto"/>
            <w:vAlign w:val="center"/>
          </w:tcPr>
          <w:p w14:paraId="02F6968B"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48F9F4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404" w:type="dxa"/>
            <w:shd w:val="clear" w:color="auto" w:fill="auto"/>
            <w:vAlign w:val="center"/>
          </w:tcPr>
          <w:p w14:paraId="383490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w:t>
            </w:r>
          </w:p>
        </w:tc>
        <w:tc>
          <w:tcPr>
            <w:tcW w:w="1350" w:type="dxa"/>
            <w:shd w:val="clear" w:color="auto" w:fill="auto"/>
            <w:vAlign w:val="center"/>
          </w:tcPr>
          <w:p w14:paraId="539CDA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133</w:t>
            </w:r>
          </w:p>
        </w:tc>
        <w:tc>
          <w:tcPr>
            <w:tcW w:w="1386" w:type="dxa"/>
            <w:shd w:val="clear" w:color="auto" w:fill="auto"/>
            <w:vAlign w:val="center"/>
          </w:tcPr>
          <w:p w14:paraId="436FEB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170</w:t>
            </w:r>
          </w:p>
        </w:tc>
        <w:tc>
          <w:tcPr>
            <w:tcW w:w="1440" w:type="dxa"/>
            <w:shd w:val="clear" w:color="auto" w:fill="auto"/>
            <w:vAlign w:val="center"/>
          </w:tcPr>
          <w:p w14:paraId="37AB8A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154</w:t>
            </w:r>
          </w:p>
        </w:tc>
        <w:tc>
          <w:tcPr>
            <w:tcW w:w="1315" w:type="dxa"/>
            <w:shd w:val="clear" w:color="auto" w:fill="auto"/>
            <w:vAlign w:val="center"/>
          </w:tcPr>
          <w:p w14:paraId="4AE4F0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134</w:t>
            </w:r>
          </w:p>
        </w:tc>
        <w:tc>
          <w:tcPr>
            <w:tcW w:w="1384" w:type="dxa"/>
            <w:shd w:val="clear" w:color="auto" w:fill="auto"/>
            <w:vAlign w:val="center"/>
          </w:tcPr>
          <w:p w14:paraId="4BDC10A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172</w:t>
            </w:r>
          </w:p>
        </w:tc>
      </w:tr>
      <w:tr w:rsidR="0081399B" w:rsidRPr="008207E0" w14:paraId="2B3549E2" w14:textId="77777777" w:rsidTr="00E1388A">
        <w:trPr>
          <w:trHeight w:val="100"/>
        </w:trPr>
        <w:tc>
          <w:tcPr>
            <w:tcW w:w="630" w:type="dxa"/>
            <w:vMerge/>
            <w:shd w:val="clear" w:color="auto" w:fill="auto"/>
            <w:vAlign w:val="center"/>
          </w:tcPr>
          <w:p w14:paraId="6A096388"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053C5A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404" w:type="dxa"/>
            <w:shd w:val="clear" w:color="auto" w:fill="auto"/>
            <w:vAlign w:val="center"/>
          </w:tcPr>
          <w:p w14:paraId="775F67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50" w:type="dxa"/>
            <w:shd w:val="clear" w:color="auto" w:fill="auto"/>
            <w:vAlign w:val="center"/>
          </w:tcPr>
          <w:p w14:paraId="221264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158</w:t>
            </w:r>
          </w:p>
        </w:tc>
        <w:tc>
          <w:tcPr>
            <w:tcW w:w="1386" w:type="dxa"/>
            <w:shd w:val="clear" w:color="auto" w:fill="auto"/>
            <w:vAlign w:val="center"/>
          </w:tcPr>
          <w:p w14:paraId="36B7BB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204</w:t>
            </w:r>
          </w:p>
        </w:tc>
        <w:tc>
          <w:tcPr>
            <w:tcW w:w="1440" w:type="dxa"/>
            <w:shd w:val="clear" w:color="auto" w:fill="auto"/>
            <w:vAlign w:val="center"/>
          </w:tcPr>
          <w:p w14:paraId="4194CC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15" w:type="dxa"/>
            <w:shd w:val="clear" w:color="auto" w:fill="auto"/>
            <w:vAlign w:val="center"/>
          </w:tcPr>
          <w:p w14:paraId="0464B7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158</w:t>
            </w:r>
          </w:p>
        </w:tc>
        <w:tc>
          <w:tcPr>
            <w:tcW w:w="1384" w:type="dxa"/>
            <w:shd w:val="clear" w:color="auto" w:fill="auto"/>
            <w:vAlign w:val="center"/>
          </w:tcPr>
          <w:p w14:paraId="26D743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205</w:t>
            </w:r>
          </w:p>
        </w:tc>
      </w:tr>
      <w:tr w:rsidR="0081399B" w:rsidRPr="008207E0" w14:paraId="336AA8E7" w14:textId="77777777" w:rsidTr="00E1388A">
        <w:trPr>
          <w:trHeight w:val="100"/>
        </w:trPr>
        <w:tc>
          <w:tcPr>
            <w:tcW w:w="630" w:type="dxa"/>
            <w:vMerge/>
            <w:shd w:val="clear" w:color="auto" w:fill="auto"/>
            <w:vAlign w:val="center"/>
          </w:tcPr>
          <w:p w14:paraId="366020FE"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20DE8B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404" w:type="dxa"/>
            <w:shd w:val="clear" w:color="auto" w:fill="auto"/>
            <w:vAlign w:val="center"/>
          </w:tcPr>
          <w:p w14:paraId="149909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221</w:t>
            </w:r>
          </w:p>
        </w:tc>
        <w:tc>
          <w:tcPr>
            <w:tcW w:w="1350" w:type="dxa"/>
            <w:shd w:val="clear" w:color="auto" w:fill="auto"/>
            <w:vAlign w:val="center"/>
          </w:tcPr>
          <w:p w14:paraId="4E1CD8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193</w:t>
            </w:r>
          </w:p>
        </w:tc>
        <w:tc>
          <w:tcPr>
            <w:tcW w:w="1386" w:type="dxa"/>
            <w:shd w:val="clear" w:color="auto" w:fill="auto"/>
            <w:vAlign w:val="center"/>
          </w:tcPr>
          <w:p w14:paraId="43B139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253</w:t>
            </w:r>
          </w:p>
        </w:tc>
        <w:tc>
          <w:tcPr>
            <w:tcW w:w="1440" w:type="dxa"/>
            <w:shd w:val="clear" w:color="auto" w:fill="auto"/>
            <w:vAlign w:val="center"/>
          </w:tcPr>
          <w:p w14:paraId="0103E0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220</w:t>
            </w:r>
          </w:p>
        </w:tc>
        <w:tc>
          <w:tcPr>
            <w:tcW w:w="1315" w:type="dxa"/>
            <w:shd w:val="clear" w:color="auto" w:fill="auto"/>
            <w:vAlign w:val="center"/>
          </w:tcPr>
          <w:p w14:paraId="0CB5D2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194</w:t>
            </w:r>
          </w:p>
        </w:tc>
        <w:tc>
          <w:tcPr>
            <w:tcW w:w="1384" w:type="dxa"/>
            <w:shd w:val="clear" w:color="auto" w:fill="auto"/>
            <w:vAlign w:val="center"/>
          </w:tcPr>
          <w:p w14:paraId="364C97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253</w:t>
            </w:r>
          </w:p>
        </w:tc>
      </w:tr>
      <w:tr w:rsidR="0081399B" w:rsidRPr="008207E0" w14:paraId="174FE853" w14:textId="77777777" w:rsidTr="00E1388A">
        <w:trPr>
          <w:trHeight w:val="100"/>
        </w:trPr>
        <w:tc>
          <w:tcPr>
            <w:tcW w:w="630" w:type="dxa"/>
            <w:vMerge/>
            <w:shd w:val="clear" w:color="auto" w:fill="auto"/>
            <w:vAlign w:val="center"/>
          </w:tcPr>
          <w:p w14:paraId="1DDE7D23"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7B736B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404" w:type="dxa"/>
            <w:shd w:val="clear" w:color="auto" w:fill="auto"/>
            <w:vAlign w:val="center"/>
          </w:tcPr>
          <w:p w14:paraId="15F69C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262</w:t>
            </w:r>
          </w:p>
        </w:tc>
        <w:tc>
          <w:tcPr>
            <w:tcW w:w="1350" w:type="dxa"/>
            <w:shd w:val="clear" w:color="auto" w:fill="auto"/>
            <w:vAlign w:val="center"/>
          </w:tcPr>
          <w:p w14:paraId="30CC53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231</w:t>
            </w:r>
          </w:p>
        </w:tc>
        <w:tc>
          <w:tcPr>
            <w:tcW w:w="1386" w:type="dxa"/>
            <w:shd w:val="clear" w:color="auto" w:fill="auto"/>
            <w:vAlign w:val="center"/>
          </w:tcPr>
          <w:p w14:paraId="29A9F7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304</w:t>
            </w:r>
          </w:p>
        </w:tc>
        <w:tc>
          <w:tcPr>
            <w:tcW w:w="1440" w:type="dxa"/>
            <w:shd w:val="clear" w:color="auto" w:fill="auto"/>
            <w:vAlign w:val="center"/>
          </w:tcPr>
          <w:p w14:paraId="789861A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263</w:t>
            </w:r>
          </w:p>
        </w:tc>
        <w:tc>
          <w:tcPr>
            <w:tcW w:w="1315" w:type="dxa"/>
            <w:shd w:val="clear" w:color="auto" w:fill="auto"/>
            <w:vAlign w:val="center"/>
          </w:tcPr>
          <w:p w14:paraId="08E77D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232</w:t>
            </w:r>
          </w:p>
        </w:tc>
        <w:tc>
          <w:tcPr>
            <w:tcW w:w="1384" w:type="dxa"/>
            <w:shd w:val="clear" w:color="auto" w:fill="auto"/>
            <w:vAlign w:val="center"/>
          </w:tcPr>
          <w:p w14:paraId="33BA90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r>
      <w:tr w:rsidR="0081399B" w:rsidRPr="008207E0" w14:paraId="0BDC7F72" w14:textId="77777777" w:rsidTr="00E1388A">
        <w:trPr>
          <w:trHeight w:val="100"/>
        </w:trPr>
        <w:tc>
          <w:tcPr>
            <w:tcW w:w="630" w:type="dxa"/>
            <w:vMerge/>
            <w:shd w:val="clear" w:color="auto" w:fill="auto"/>
            <w:vAlign w:val="center"/>
          </w:tcPr>
          <w:p w14:paraId="6F907212"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137506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404" w:type="dxa"/>
            <w:shd w:val="clear" w:color="auto" w:fill="auto"/>
            <w:vAlign w:val="center"/>
          </w:tcPr>
          <w:p w14:paraId="0B757D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298</w:t>
            </w:r>
          </w:p>
        </w:tc>
        <w:tc>
          <w:tcPr>
            <w:tcW w:w="1350" w:type="dxa"/>
            <w:shd w:val="clear" w:color="auto" w:fill="auto"/>
            <w:vAlign w:val="center"/>
          </w:tcPr>
          <w:p w14:paraId="356B0F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264</w:t>
            </w:r>
          </w:p>
        </w:tc>
        <w:tc>
          <w:tcPr>
            <w:tcW w:w="1386" w:type="dxa"/>
            <w:shd w:val="clear" w:color="auto" w:fill="auto"/>
            <w:vAlign w:val="center"/>
          </w:tcPr>
          <w:p w14:paraId="67324DD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351</w:t>
            </w:r>
          </w:p>
        </w:tc>
        <w:tc>
          <w:tcPr>
            <w:tcW w:w="1440" w:type="dxa"/>
            <w:shd w:val="clear" w:color="auto" w:fill="auto"/>
            <w:vAlign w:val="center"/>
          </w:tcPr>
          <w:p w14:paraId="0FE24F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298</w:t>
            </w:r>
          </w:p>
        </w:tc>
        <w:tc>
          <w:tcPr>
            <w:tcW w:w="1315" w:type="dxa"/>
            <w:shd w:val="clear" w:color="auto" w:fill="auto"/>
            <w:vAlign w:val="center"/>
          </w:tcPr>
          <w:p w14:paraId="77FDE8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264</w:t>
            </w:r>
          </w:p>
        </w:tc>
        <w:tc>
          <w:tcPr>
            <w:tcW w:w="1384" w:type="dxa"/>
            <w:shd w:val="clear" w:color="auto" w:fill="auto"/>
            <w:vAlign w:val="center"/>
          </w:tcPr>
          <w:p w14:paraId="62C3C7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352</w:t>
            </w:r>
          </w:p>
        </w:tc>
      </w:tr>
      <w:tr w:rsidR="0081399B" w:rsidRPr="008207E0" w14:paraId="7D55CFE0" w14:textId="77777777" w:rsidTr="00E1388A">
        <w:trPr>
          <w:trHeight w:val="100"/>
        </w:trPr>
        <w:tc>
          <w:tcPr>
            <w:tcW w:w="630" w:type="dxa"/>
            <w:vMerge/>
            <w:shd w:val="clear" w:color="auto" w:fill="auto"/>
            <w:vAlign w:val="center"/>
          </w:tcPr>
          <w:p w14:paraId="2511EAEB"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3B6DFD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404" w:type="dxa"/>
            <w:shd w:val="clear" w:color="auto" w:fill="auto"/>
            <w:vAlign w:val="center"/>
          </w:tcPr>
          <w:p w14:paraId="0596B6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334</w:t>
            </w:r>
          </w:p>
        </w:tc>
        <w:tc>
          <w:tcPr>
            <w:tcW w:w="1350" w:type="dxa"/>
            <w:shd w:val="clear" w:color="auto" w:fill="auto"/>
            <w:vAlign w:val="center"/>
          </w:tcPr>
          <w:p w14:paraId="01DCE4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297</w:t>
            </w:r>
          </w:p>
        </w:tc>
        <w:tc>
          <w:tcPr>
            <w:tcW w:w="1386" w:type="dxa"/>
            <w:shd w:val="clear" w:color="auto" w:fill="auto"/>
            <w:vAlign w:val="center"/>
          </w:tcPr>
          <w:p w14:paraId="1233B0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398</w:t>
            </w:r>
          </w:p>
        </w:tc>
        <w:tc>
          <w:tcPr>
            <w:tcW w:w="1440" w:type="dxa"/>
            <w:shd w:val="clear" w:color="auto" w:fill="auto"/>
            <w:vAlign w:val="center"/>
          </w:tcPr>
          <w:p w14:paraId="63F561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332</w:t>
            </w:r>
          </w:p>
        </w:tc>
        <w:tc>
          <w:tcPr>
            <w:tcW w:w="1315" w:type="dxa"/>
            <w:shd w:val="clear" w:color="auto" w:fill="auto"/>
            <w:vAlign w:val="center"/>
          </w:tcPr>
          <w:p w14:paraId="57A2A6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296</w:t>
            </w:r>
          </w:p>
        </w:tc>
        <w:tc>
          <w:tcPr>
            <w:tcW w:w="1384" w:type="dxa"/>
            <w:shd w:val="clear" w:color="auto" w:fill="auto"/>
            <w:vAlign w:val="center"/>
          </w:tcPr>
          <w:p w14:paraId="15DA93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397</w:t>
            </w:r>
          </w:p>
        </w:tc>
      </w:tr>
      <w:tr w:rsidR="0081399B" w:rsidRPr="008207E0" w14:paraId="5445A587" w14:textId="77777777" w:rsidTr="00E1388A">
        <w:trPr>
          <w:trHeight w:val="100"/>
        </w:trPr>
        <w:tc>
          <w:tcPr>
            <w:tcW w:w="630" w:type="dxa"/>
            <w:vMerge/>
            <w:shd w:val="clear" w:color="auto" w:fill="auto"/>
            <w:vAlign w:val="center"/>
          </w:tcPr>
          <w:p w14:paraId="6014AF12"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148D38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404" w:type="dxa"/>
            <w:shd w:val="clear" w:color="auto" w:fill="auto"/>
            <w:vAlign w:val="center"/>
          </w:tcPr>
          <w:p w14:paraId="08BF72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377</w:t>
            </w:r>
          </w:p>
        </w:tc>
        <w:tc>
          <w:tcPr>
            <w:tcW w:w="1350" w:type="dxa"/>
            <w:shd w:val="clear" w:color="auto" w:fill="auto"/>
            <w:vAlign w:val="center"/>
          </w:tcPr>
          <w:p w14:paraId="3396C8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336</w:t>
            </w:r>
          </w:p>
        </w:tc>
        <w:tc>
          <w:tcPr>
            <w:tcW w:w="1386" w:type="dxa"/>
            <w:shd w:val="clear" w:color="auto" w:fill="auto"/>
            <w:vAlign w:val="center"/>
          </w:tcPr>
          <w:p w14:paraId="3A8EE4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455</w:t>
            </w:r>
          </w:p>
        </w:tc>
        <w:tc>
          <w:tcPr>
            <w:tcW w:w="1440" w:type="dxa"/>
            <w:shd w:val="clear" w:color="auto" w:fill="auto"/>
            <w:vAlign w:val="center"/>
          </w:tcPr>
          <w:p w14:paraId="16E59F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374</w:t>
            </w:r>
          </w:p>
        </w:tc>
        <w:tc>
          <w:tcPr>
            <w:tcW w:w="1315" w:type="dxa"/>
            <w:shd w:val="clear" w:color="auto" w:fill="auto"/>
            <w:vAlign w:val="center"/>
          </w:tcPr>
          <w:p w14:paraId="02330E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335</w:t>
            </w:r>
          </w:p>
        </w:tc>
        <w:tc>
          <w:tcPr>
            <w:tcW w:w="1384" w:type="dxa"/>
            <w:shd w:val="clear" w:color="auto" w:fill="auto"/>
            <w:vAlign w:val="center"/>
          </w:tcPr>
          <w:p w14:paraId="7BBB1C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453</w:t>
            </w:r>
          </w:p>
        </w:tc>
      </w:tr>
      <w:tr w:rsidR="0081399B" w:rsidRPr="008207E0" w14:paraId="1DE3B066" w14:textId="77777777" w:rsidTr="00E1388A">
        <w:trPr>
          <w:trHeight w:val="100"/>
        </w:trPr>
        <w:tc>
          <w:tcPr>
            <w:tcW w:w="630" w:type="dxa"/>
            <w:vMerge/>
            <w:shd w:val="clear" w:color="auto" w:fill="auto"/>
            <w:vAlign w:val="center"/>
          </w:tcPr>
          <w:p w14:paraId="0EEC0B94"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1084F6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404" w:type="dxa"/>
            <w:shd w:val="clear" w:color="auto" w:fill="auto"/>
            <w:vAlign w:val="center"/>
          </w:tcPr>
          <w:p w14:paraId="580275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434</w:t>
            </w:r>
          </w:p>
        </w:tc>
        <w:tc>
          <w:tcPr>
            <w:tcW w:w="1350" w:type="dxa"/>
            <w:shd w:val="clear" w:color="auto" w:fill="auto"/>
            <w:vAlign w:val="center"/>
          </w:tcPr>
          <w:p w14:paraId="714FB8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390</w:t>
            </w:r>
          </w:p>
        </w:tc>
        <w:tc>
          <w:tcPr>
            <w:tcW w:w="1386" w:type="dxa"/>
            <w:shd w:val="clear" w:color="auto" w:fill="auto"/>
            <w:vAlign w:val="center"/>
          </w:tcPr>
          <w:p w14:paraId="1A62FA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531</w:t>
            </w:r>
          </w:p>
        </w:tc>
        <w:tc>
          <w:tcPr>
            <w:tcW w:w="1440" w:type="dxa"/>
            <w:shd w:val="clear" w:color="auto" w:fill="auto"/>
            <w:vAlign w:val="center"/>
          </w:tcPr>
          <w:p w14:paraId="62273C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431</w:t>
            </w:r>
          </w:p>
        </w:tc>
        <w:tc>
          <w:tcPr>
            <w:tcW w:w="1315" w:type="dxa"/>
            <w:shd w:val="clear" w:color="auto" w:fill="auto"/>
            <w:vAlign w:val="center"/>
          </w:tcPr>
          <w:p w14:paraId="163D26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387</w:t>
            </w:r>
          </w:p>
        </w:tc>
        <w:tc>
          <w:tcPr>
            <w:tcW w:w="1384" w:type="dxa"/>
            <w:shd w:val="clear" w:color="auto" w:fill="auto"/>
            <w:vAlign w:val="center"/>
          </w:tcPr>
          <w:p w14:paraId="430B26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529</w:t>
            </w:r>
          </w:p>
        </w:tc>
      </w:tr>
      <w:tr w:rsidR="0081399B" w:rsidRPr="008207E0" w14:paraId="4A9670C6" w14:textId="77777777" w:rsidTr="00E1388A">
        <w:trPr>
          <w:trHeight w:val="100"/>
        </w:trPr>
        <w:tc>
          <w:tcPr>
            <w:tcW w:w="630" w:type="dxa"/>
            <w:vMerge/>
            <w:shd w:val="clear" w:color="auto" w:fill="auto"/>
            <w:vAlign w:val="center"/>
          </w:tcPr>
          <w:p w14:paraId="42F2EF87"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7CDBE9E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404" w:type="dxa"/>
            <w:shd w:val="clear" w:color="auto" w:fill="auto"/>
            <w:vAlign w:val="center"/>
          </w:tcPr>
          <w:p w14:paraId="1BA937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489</w:t>
            </w:r>
          </w:p>
        </w:tc>
        <w:tc>
          <w:tcPr>
            <w:tcW w:w="1350" w:type="dxa"/>
            <w:shd w:val="clear" w:color="auto" w:fill="auto"/>
            <w:vAlign w:val="center"/>
          </w:tcPr>
          <w:p w14:paraId="45BAA2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441</w:t>
            </w:r>
          </w:p>
        </w:tc>
        <w:tc>
          <w:tcPr>
            <w:tcW w:w="1386" w:type="dxa"/>
            <w:shd w:val="clear" w:color="auto" w:fill="auto"/>
            <w:vAlign w:val="center"/>
          </w:tcPr>
          <w:p w14:paraId="23F6A8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606</w:t>
            </w:r>
          </w:p>
        </w:tc>
        <w:tc>
          <w:tcPr>
            <w:tcW w:w="1440" w:type="dxa"/>
            <w:shd w:val="clear" w:color="auto" w:fill="auto"/>
            <w:vAlign w:val="center"/>
          </w:tcPr>
          <w:p w14:paraId="48A5AD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482</w:t>
            </w:r>
          </w:p>
        </w:tc>
        <w:tc>
          <w:tcPr>
            <w:tcW w:w="1315" w:type="dxa"/>
            <w:shd w:val="clear" w:color="auto" w:fill="auto"/>
            <w:vAlign w:val="center"/>
          </w:tcPr>
          <w:p w14:paraId="16ECF7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435</w:t>
            </w:r>
          </w:p>
        </w:tc>
        <w:tc>
          <w:tcPr>
            <w:tcW w:w="1384" w:type="dxa"/>
            <w:shd w:val="clear" w:color="auto" w:fill="auto"/>
            <w:vAlign w:val="center"/>
          </w:tcPr>
          <w:p w14:paraId="1BEF68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599</w:t>
            </w:r>
          </w:p>
        </w:tc>
      </w:tr>
      <w:tr w:rsidR="0081399B" w:rsidRPr="008207E0" w14:paraId="07548BC0" w14:textId="77777777" w:rsidTr="00E1388A">
        <w:trPr>
          <w:trHeight w:val="100"/>
        </w:trPr>
        <w:tc>
          <w:tcPr>
            <w:tcW w:w="630" w:type="dxa"/>
            <w:vMerge/>
            <w:shd w:val="clear" w:color="auto" w:fill="auto"/>
            <w:vAlign w:val="center"/>
          </w:tcPr>
          <w:p w14:paraId="08714642" w14:textId="77777777" w:rsidR="0081399B" w:rsidRPr="008207E0" w:rsidRDefault="0081399B" w:rsidP="00150154">
            <w:pPr>
              <w:widowControl w:val="0"/>
              <w:spacing w:line="252" w:lineRule="auto"/>
              <w:jc w:val="center"/>
              <w:rPr>
                <w:rFonts w:eastAsia="Calibri" w:cs="Arial"/>
                <w:b/>
                <w:kern w:val="0"/>
                <w:szCs w:val="24"/>
              </w:rPr>
            </w:pPr>
          </w:p>
        </w:tc>
        <w:tc>
          <w:tcPr>
            <w:tcW w:w="720" w:type="dxa"/>
            <w:shd w:val="clear" w:color="auto" w:fill="auto"/>
            <w:vAlign w:val="center"/>
          </w:tcPr>
          <w:p w14:paraId="7CA0FB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404" w:type="dxa"/>
            <w:shd w:val="clear" w:color="auto" w:fill="auto"/>
            <w:vAlign w:val="center"/>
          </w:tcPr>
          <w:p w14:paraId="46E835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553</w:t>
            </w:r>
          </w:p>
        </w:tc>
        <w:tc>
          <w:tcPr>
            <w:tcW w:w="1350" w:type="dxa"/>
            <w:shd w:val="clear" w:color="auto" w:fill="auto"/>
            <w:vAlign w:val="center"/>
          </w:tcPr>
          <w:p w14:paraId="55591D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501</w:t>
            </w:r>
          </w:p>
        </w:tc>
        <w:tc>
          <w:tcPr>
            <w:tcW w:w="1386" w:type="dxa"/>
            <w:shd w:val="clear" w:color="auto" w:fill="auto"/>
            <w:vAlign w:val="center"/>
          </w:tcPr>
          <w:p w14:paraId="56BF6C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696</w:t>
            </w:r>
          </w:p>
        </w:tc>
        <w:tc>
          <w:tcPr>
            <w:tcW w:w="1440" w:type="dxa"/>
            <w:shd w:val="clear" w:color="auto" w:fill="auto"/>
            <w:vAlign w:val="center"/>
          </w:tcPr>
          <w:p w14:paraId="08B551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w:t>
            </w:r>
          </w:p>
        </w:tc>
        <w:tc>
          <w:tcPr>
            <w:tcW w:w="1315" w:type="dxa"/>
            <w:shd w:val="clear" w:color="auto" w:fill="auto"/>
            <w:vAlign w:val="center"/>
          </w:tcPr>
          <w:p w14:paraId="2F0BCA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492</w:t>
            </w:r>
          </w:p>
        </w:tc>
        <w:tc>
          <w:tcPr>
            <w:tcW w:w="1384" w:type="dxa"/>
            <w:shd w:val="clear" w:color="auto" w:fill="auto"/>
            <w:vAlign w:val="center"/>
          </w:tcPr>
          <w:p w14:paraId="726AD4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683</w:t>
            </w:r>
          </w:p>
        </w:tc>
      </w:tr>
      <w:tr w:rsidR="0081399B" w:rsidRPr="008207E0" w14:paraId="7581745F" w14:textId="77777777" w:rsidTr="00E1388A">
        <w:trPr>
          <w:trHeight w:val="100"/>
        </w:trPr>
        <w:tc>
          <w:tcPr>
            <w:tcW w:w="630" w:type="dxa"/>
            <w:vMerge w:val="restart"/>
            <w:shd w:val="clear" w:color="auto" w:fill="auto"/>
            <w:textDirection w:val="btLr"/>
            <w:vAlign w:val="center"/>
          </w:tcPr>
          <w:p w14:paraId="5182069C"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NHÔM</w:t>
            </w:r>
          </w:p>
        </w:tc>
        <w:tc>
          <w:tcPr>
            <w:tcW w:w="720" w:type="dxa"/>
            <w:shd w:val="clear" w:color="auto" w:fill="auto"/>
            <w:vAlign w:val="center"/>
          </w:tcPr>
          <w:p w14:paraId="044481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404" w:type="dxa"/>
            <w:shd w:val="clear" w:color="auto" w:fill="auto"/>
            <w:vAlign w:val="center"/>
          </w:tcPr>
          <w:p w14:paraId="5338AF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78</w:t>
            </w:r>
          </w:p>
        </w:tc>
        <w:tc>
          <w:tcPr>
            <w:tcW w:w="1350" w:type="dxa"/>
            <w:shd w:val="clear" w:color="auto" w:fill="auto"/>
            <w:vAlign w:val="center"/>
          </w:tcPr>
          <w:p w14:paraId="40AE8B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w:t>
            </w:r>
          </w:p>
        </w:tc>
        <w:tc>
          <w:tcPr>
            <w:tcW w:w="1386" w:type="dxa"/>
            <w:shd w:val="clear" w:color="auto" w:fill="auto"/>
            <w:vAlign w:val="center"/>
          </w:tcPr>
          <w:p w14:paraId="0330D2E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w:t>
            </w:r>
          </w:p>
        </w:tc>
        <w:tc>
          <w:tcPr>
            <w:tcW w:w="1440" w:type="dxa"/>
            <w:shd w:val="clear" w:color="auto" w:fill="auto"/>
            <w:vAlign w:val="center"/>
          </w:tcPr>
          <w:p w14:paraId="031788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78</w:t>
            </w:r>
          </w:p>
        </w:tc>
        <w:tc>
          <w:tcPr>
            <w:tcW w:w="1315" w:type="dxa"/>
            <w:shd w:val="clear" w:color="auto" w:fill="auto"/>
            <w:vAlign w:val="center"/>
          </w:tcPr>
          <w:p w14:paraId="38E583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68</w:t>
            </w:r>
          </w:p>
        </w:tc>
        <w:tc>
          <w:tcPr>
            <w:tcW w:w="1384" w:type="dxa"/>
            <w:shd w:val="clear" w:color="auto" w:fill="auto"/>
            <w:vAlign w:val="center"/>
          </w:tcPr>
          <w:p w14:paraId="57F538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85</w:t>
            </w:r>
          </w:p>
        </w:tc>
      </w:tr>
      <w:tr w:rsidR="0081399B" w:rsidRPr="008207E0" w14:paraId="4DE5BA55" w14:textId="77777777" w:rsidTr="00E1388A">
        <w:trPr>
          <w:trHeight w:val="100"/>
        </w:trPr>
        <w:tc>
          <w:tcPr>
            <w:tcW w:w="630" w:type="dxa"/>
            <w:vMerge/>
            <w:shd w:val="clear" w:color="auto" w:fill="auto"/>
          </w:tcPr>
          <w:p w14:paraId="025A601E"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60261F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404" w:type="dxa"/>
            <w:shd w:val="clear" w:color="auto" w:fill="auto"/>
            <w:vAlign w:val="center"/>
          </w:tcPr>
          <w:p w14:paraId="318A28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350" w:type="dxa"/>
            <w:shd w:val="clear" w:color="auto" w:fill="auto"/>
            <w:vAlign w:val="center"/>
          </w:tcPr>
          <w:p w14:paraId="1C3916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87</w:t>
            </w:r>
          </w:p>
        </w:tc>
        <w:tc>
          <w:tcPr>
            <w:tcW w:w="1386" w:type="dxa"/>
            <w:shd w:val="clear" w:color="auto" w:fill="auto"/>
            <w:vAlign w:val="center"/>
          </w:tcPr>
          <w:p w14:paraId="551EF2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110</w:t>
            </w:r>
          </w:p>
        </w:tc>
        <w:tc>
          <w:tcPr>
            <w:tcW w:w="1440" w:type="dxa"/>
            <w:shd w:val="clear" w:color="auto" w:fill="auto"/>
            <w:vAlign w:val="center"/>
          </w:tcPr>
          <w:p w14:paraId="1F4F9E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315" w:type="dxa"/>
            <w:shd w:val="clear" w:color="auto" w:fill="auto"/>
            <w:vAlign w:val="center"/>
          </w:tcPr>
          <w:p w14:paraId="4C929A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87</w:t>
            </w:r>
          </w:p>
        </w:tc>
        <w:tc>
          <w:tcPr>
            <w:tcW w:w="1384" w:type="dxa"/>
            <w:shd w:val="clear" w:color="auto" w:fill="auto"/>
            <w:vAlign w:val="center"/>
          </w:tcPr>
          <w:p w14:paraId="2F2C34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111</w:t>
            </w:r>
          </w:p>
        </w:tc>
      </w:tr>
      <w:tr w:rsidR="0081399B" w:rsidRPr="008207E0" w14:paraId="52D45A44" w14:textId="77777777" w:rsidTr="00E1388A">
        <w:trPr>
          <w:trHeight w:val="100"/>
        </w:trPr>
        <w:tc>
          <w:tcPr>
            <w:tcW w:w="630" w:type="dxa"/>
            <w:vMerge/>
            <w:shd w:val="clear" w:color="auto" w:fill="auto"/>
          </w:tcPr>
          <w:p w14:paraId="012A2773"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49380E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404" w:type="dxa"/>
            <w:shd w:val="clear" w:color="auto" w:fill="auto"/>
            <w:vAlign w:val="center"/>
          </w:tcPr>
          <w:p w14:paraId="069955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119</w:t>
            </w:r>
          </w:p>
        </w:tc>
        <w:tc>
          <w:tcPr>
            <w:tcW w:w="1350" w:type="dxa"/>
            <w:shd w:val="clear" w:color="auto" w:fill="auto"/>
            <w:vAlign w:val="center"/>
          </w:tcPr>
          <w:p w14:paraId="43667F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w:t>
            </w:r>
          </w:p>
        </w:tc>
        <w:tc>
          <w:tcPr>
            <w:tcW w:w="1386" w:type="dxa"/>
            <w:shd w:val="clear" w:color="auto" w:fill="auto"/>
            <w:vAlign w:val="center"/>
          </w:tcPr>
          <w:p w14:paraId="4E2B13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132</w:t>
            </w:r>
          </w:p>
        </w:tc>
        <w:tc>
          <w:tcPr>
            <w:tcW w:w="1440" w:type="dxa"/>
            <w:shd w:val="clear" w:color="auto" w:fill="auto"/>
            <w:vAlign w:val="center"/>
          </w:tcPr>
          <w:p w14:paraId="65A59F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119</w:t>
            </w:r>
          </w:p>
        </w:tc>
        <w:tc>
          <w:tcPr>
            <w:tcW w:w="1315" w:type="dxa"/>
            <w:shd w:val="clear" w:color="auto" w:fill="auto"/>
            <w:vAlign w:val="center"/>
          </w:tcPr>
          <w:p w14:paraId="1DD9AE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w:t>
            </w:r>
          </w:p>
        </w:tc>
        <w:tc>
          <w:tcPr>
            <w:tcW w:w="1384" w:type="dxa"/>
            <w:shd w:val="clear" w:color="auto" w:fill="auto"/>
            <w:vAlign w:val="center"/>
          </w:tcPr>
          <w:p w14:paraId="430C88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133</w:t>
            </w:r>
          </w:p>
        </w:tc>
      </w:tr>
      <w:tr w:rsidR="0081399B" w:rsidRPr="008207E0" w14:paraId="2F7FA0EC" w14:textId="77777777" w:rsidTr="00E1388A">
        <w:trPr>
          <w:trHeight w:val="100"/>
        </w:trPr>
        <w:tc>
          <w:tcPr>
            <w:tcW w:w="630" w:type="dxa"/>
            <w:vMerge/>
            <w:shd w:val="clear" w:color="auto" w:fill="auto"/>
          </w:tcPr>
          <w:p w14:paraId="3797BA12"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52CA16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404" w:type="dxa"/>
            <w:shd w:val="clear" w:color="auto" w:fill="auto"/>
            <w:vAlign w:val="center"/>
          </w:tcPr>
          <w:p w14:paraId="2DCB8E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w:t>
            </w:r>
          </w:p>
        </w:tc>
        <w:tc>
          <w:tcPr>
            <w:tcW w:w="1350" w:type="dxa"/>
            <w:shd w:val="clear" w:color="auto" w:fill="auto"/>
            <w:vAlign w:val="center"/>
          </w:tcPr>
          <w:p w14:paraId="752B2B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122</w:t>
            </w:r>
          </w:p>
        </w:tc>
        <w:tc>
          <w:tcPr>
            <w:tcW w:w="1386" w:type="dxa"/>
            <w:shd w:val="clear" w:color="auto" w:fill="auto"/>
            <w:vAlign w:val="center"/>
          </w:tcPr>
          <w:p w14:paraId="1435660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158</w:t>
            </w:r>
          </w:p>
        </w:tc>
        <w:tc>
          <w:tcPr>
            <w:tcW w:w="1440" w:type="dxa"/>
            <w:shd w:val="clear" w:color="auto" w:fill="auto"/>
            <w:vAlign w:val="center"/>
          </w:tcPr>
          <w:p w14:paraId="5F96F5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w:t>
            </w:r>
          </w:p>
        </w:tc>
        <w:tc>
          <w:tcPr>
            <w:tcW w:w="1315" w:type="dxa"/>
            <w:shd w:val="clear" w:color="auto" w:fill="auto"/>
            <w:vAlign w:val="center"/>
          </w:tcPr>
          <w:p w14:paraId="3D655C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123</w:t>
            </w:r>
          </w:p>
        </w:tc>
        <w:tc>
          <w:tcPr>
            <w:tcW w:w="1384" w:type="dxa"/>
            <w:shd w:val="clear" w:color="auto" w:fill="auto"/>
            <w:vAlign w:val="center"/>
          </w:tcPr>
          <w:p w14:paraId="749913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159</w:t>
            </w:r>
          </w:p>
        </w:tc>
      </w:tr>
      <w:tr w:rsidR="0081399B" w:rsidRPr="008207E0" w14:paraId="398EAEF5" w14:textId="77777777" w:rsidTr="00E1388A">
        <w:trPr>
          <w:trHeight w:val="100"/>
        </w:trPr>
        <w:tc>
          <w:tcPr>
            <w:tcW w:w="630" w:type="dxa"/>
            <w:vMerge/>
            <w:shd w:val="clear" w:color="auto" w:fill="auto"/>
          </w:tcPr>
          <w:p w14:paraId="4E4D3F99"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048D9D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404" w:type="dxa"/>
            <w:shd w:val="clear" w:color="auto" w:fill="auto"/>
            <w:vAlign w:val="center"/>
          </w:tcPr>
          <w:p w14:paraId="47DE79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171</w:t>
            </w:r>
          </w:p>
        </w:tc>
        <w:tc>
          <w:tcPr>
            <w:tcW w:w="1350" w:type="dxa"/>
            <w:shd w:val="clear" w:color="auto" w:fill="auto"/>
            <w:vAlign w:val="center"/>
          </w:tcPr>
          <w:p w14:paraId="3CDF88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386" w:type="dxa"/>
            <w:shd w:val="clear" w:color="auto" w:fill="auto"/>
            <w:vAlign w:val="center"/>
          </w:tcPr>
          <w:p w14:paraId="6687BCA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196</w:t>
            </w:r>
          </w:p>
        </w:tc>
        <w:tc>
          <w:tcPr>
            <w:tcW w:w="1440" w:type="dxa"/>
            <w:shd w:val="clear" w:color="auto" w:fill="auto"/>
            <w:vAlign w:val="center"/>
          </w:tcPr>
          <w:p w14:paraId="005C5A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171</w:t>
            </w:r>
          </w:p>
        </w:tc>
        <w:tc>
          <w:tcPr>
            <w:tcW w:w="1315" w:type="dxa"/>
            <w:shd w:val="clear" w:color="auto" w:fill="auto"/>
            <w:vAlign w:val="center"/>
          </w:tcPr>
          <w:p w14:paraId="71F6D4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384" w:type="dxa"/>
            <w:shd w:val="clear" w:color="auto" w:fill="auto"/>
            <w:vAlign w:val="center"/>
          </w:tcPr>
          <w:p w14:paraId="253692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196</w:t>
            </w:r>
          </w:p>
        </w:tc>
      </w:tr>
      <w:tr w:rsidR="0081399B" w:rsidRPr="008207E0" w14:paraId="29D6BFDE" w14:textId="77777777" w:rsidTr="00E1388A">
        <w:trPr>
          <w:trHeight w:val="100"/>
        </w:trPr>
        <w:tc>
          <w:tcPr>
            <w:tcW w:w="630" w:type="dxa"/>
            <w:vMerge/>
            <w:shd w:val="clear" w:color="auto" w:fill="auto"/>
          </w:tcPr>
          <w:p w14:paraId="31DAAE7E"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2D64E8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404" w:type="dxa"/>
            <w:shd w:val="clear" w:color="auto" w:fill="auto"/>
            <w:vAlign w:val="center"/>
          </w:tcPr>
          <w:p w14:paraId="132BB60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w:t>
            </w:r>
          </w:p>
        </w:tc>
        <w:tc>
          <w:tcPr>
            <w:tcW w:w="1350" w:type="dxa"/>
            <w:shd w:val="clear" w:color="auto" w:fill="auto"/>
            <w:vAlign w:val="center"/>
          </w:tcPr>
          <w:p w14:paraId="0EF20B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179</w:t>
            </w:r>
          </w:p>
        </w:tc>
        <w:tc>
          <w:tcPr>
            <w:tcW w:w="1386" w:type="dxa"/>
            <w:shd w:val="clear" w:color="auto" w:fill="auto"/>
            <w:vAlign w:val="center"/>
          </w:tcPr>
          <w:p w14:paraId="76C022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236</w:t>
            </w:r>
          </w:p>
        </w:tc>
        <w:tc>
          <w:tcPr>
            <w:tcW w:w="1440" w:type="dxa"/>
            <w:shd w:val="clear" w:color="auto" w:fill="auto"/>
            <w:vAlign w:val="center"/>
          </w:tcPr>
          <w:p w14:paraId="43E9BA6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204</w:t>
            </w:r>
          </w:p>
        </w:tc>
        <w:tc>
          <w:tcPr>
            <w:tcW w:w="1315" w:type="dxa"/>
            <w:shd w:val="clear" w:color="auto" w:fill="auto"/>
            <w:vAlign w:val="center"/>
          </w:tcPr>
          <w:p w14:paraId="78A001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180</w:t>
            </w:r>
          </w:p>
        </w:tc>
        <w:tc>
          <w:tcPr>
            <w:tcW w:w="1384" w:type="dxa"/>
            <w:shd w:val="clear" w:color="auto" w:fill="auto"/>
            <w:vAlign w:val="center"/>
          </w:tcPr>
          <w:p w14:paraId="2D5B7C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238</w:t>
            </w:r>
          </w:p>
        </w:tc>
      </w:tr>
      <w:tr w:rsidR="0081399B" w:rsidRPr="008207E0" w14:paraId="79374801" w14:textId="77777777" w:rsidTr="00E1388A">
        <w:trPr>
          <w:trHeight w:val="100"/>
        </w:trPr>
        <w:tc>
          <w:tcPr>
            <w:tcW w:w="630" w:type="dxa"/>
            <w:vMerge/>
            <w:shd w:val="clear" w:color="auto" w:fill="auto"/>
          </w:tcPr>
          <w:p w14:paraId="2E8B65D7"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34CEB9C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404" w:type="dxa"/>
            <w:shd w:val="clear" w:color="auto" w:fill="auto"/>
            <w:vAlign w:val="center"/>
          </w:tcPr>
          <w:p w14:paraId="79BADF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232</w:t>
            </w:r>
          </w:p>
        </w:tc>
        <w:tc>
          <w:tcPr>
            <w:tcW w:w="1350" w:type="dxa"/>
            <w:shd w:val="clear" w:color="auto" w:fill="auto"/>
            <w:vAlign w:val="center"/>
          </w:tcPr>
          <w:p w14:paraId="1117D0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205</w:t>
            </w:r>
          </w:p>
        </w:tc>
        <w:tc>
          <w:tcPr>
            <w:tcW w:w="1386" w:type="dxa"/>
            <w:shd w:val="clear" w:color="auto" w:fill="auto"/>
            <w:vAlign w:val="center"/>
          </w:tcPr>
          <w:p w14:paraId="599BE1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273</w:t>
            </w:r>
          </w:p>
        </w:tc>
        <w:tc>
          <w:tcPr>
            <w:tcW w:w="1440" w:type="dxa"/>
            <w:shd w:val="clear" w:color="auto" w:fill="auto"/>
            <w:vAlign w:val="center"/>
          </w:tcPr>
          <w:p w14:paraId="4C2D11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232</w:t>
            </w:r>
          </w:p>
        </w:tc>
        <w:tc>
          <w:tcPr>
            <w:tcW w:w="1315" w:type="dxa"/>
            <w:shd w:val="clear" w:color="auto" w:fill="auto"/>
            <w:vAlign w:val="center"/>
          </w:tcPr>
          <w:p w14:paraId="77F6AE5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206</w:t>
            </w:r>
          </w:p>
        </w:tc>
        <w:tc>
          <w:tcPr>
            <w:tcW w:w="1384" w:type="dxa"/>
            <w:shd w:val="clear" w:color="auto" w:fill="auto"/>
            <w:vAlign w:val="center"/>
          </w:tcPr>
          <w:p w14:paraId="4D8B6F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274</w:t>
            </w:r>
          </w:p>
        </w:tc>
      </w:tr>
      <w:tr w:rsidR="0081399B" w:rsidRPr="008207E0" w14:paraId="38506279" w14:textId="77777777" w:rsidTr="00E1388A">
        <w:trPr>
          <w:trHeight w:val="100"/>
        </w:trPr>
        <w:tc>
          <w:tcPr>
            <w:tcW w:w="630" w:type="dxa"/>
            <w:vMerge/>
            <w:shd w:val="clear" w:color="auto" w:fill="auto"/>
          </w:tcPr>
          <w:p w14:paraId="58D24E31"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170E83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404" w:type="dxa"/>
            <w:shd w:val="clear" w:color="auto" w:fill="auto"/>
            <w:vAlign w:val="center"/>
          </w:tcPr>
          <w:p w14:paraId="22C9F8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260</w:t>
            </w:r>
          </w:p>
        </w:tc>
        <w:tc>
          <w:tcPr>
            <w:tcW w:w="1350" w:type="dxa"/>
            <w:shd w:val="clear" w:color="auto" w:fill="auto"/>
            <w:vAlign w:val="center"/>
          </w:tcPr>
          <w:p w14:paraId="393C4F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231</w:t>
            </w:r>
          </w:p>
        </w:tc>
        <w:tc>
          <w:tcPr>
            <w:tcW w:w="1386" w:type="dxa"/>
            <w:shd w:val="clear" w:color="auto" w:fill="auto"/>
            <w:vAlign w:val="center"/>
          </w:tcPr>
          <w:p w14:paraId="59B735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309</w:t>
            </w:r>
          </w:p>
        </w:tc>
        <w:tc>
          <w:tcPr>
            <w:tcW w:w="1440" w:type="dxa"/>
            <w:shd w:val="clear" w:color="auto" w:fill="auto"/>
            <w:vAlign w:val="center"/>
          </w:tcPr>
          <w:p w14:paraId="64918D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259</w:t>
            </w:r>
          </w:p>
        </w:tc>
        <w:tc>
          <w:tcPr>
            <w:tcW w:w="1315" w:type="dxa"/>
            <w:shd w:val="clear" w:color="auto" w:fill="auto"/>
            <w:vAlign w:val="center"/>
          </w:tcPr>
          <w:p w14:paraId="3EEC49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231</w:t>
            </w:r>
          </w:p>
        </w:tc>
        <w:tc>
          <w:tcPr>
            <w:tcW w:w="1384" w:type="dxa"/>
            <w:shd w:val="clear" w:color="auto" w:fill="auto"/>
            <w:vAlign w:val="center"/>
          </w:tcPr>
          <w:p w14:paraId="09CA7D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309</w:t>
            </w:r>
          </w:p>
        </w:tc>
      </w:tr>
      <w:tr w:rsidR="0081399B" w:rsidRPr="008207E0" w14:paraId="68DB5F9A" w14:textId="77777777" w:rsidTr="00E1388A">
        <w:trPr>
          <w:trHeight w:val="100"/>
        </w:trPr>
        <w:tc>
          <w:tcPr>
            <w:tcW w:w="630" w:type="dxa"/>
            <w:vMerge/>
            <w:shd w:val="clear" w:color="auto" w:fill="auto"/>
          </w:tcPr>
          <w:p w14:paraId="7EDE96B1"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3C4803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404" w:type="dxa"/>
            <w:shd w:val="clear" w:color="auto" w:fill="auto"/>
            <w:vAlign w:val="center"/>
          </w:tcPr>
          <w:p w14:paraId="31B0BC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294</w:t>
            </w:r>
          </w:p>
        </w:tc>
        <w:tc>
          <w:tcPr>
            <w:tcW w:w="1350" w:type="dxa"/>
            <w:shd w:val="clear" w:color="auto" w:fill="auto"/>
            <w:vAlign w:val="center"/>
          </w:tcPr>
          <w:p w14:paraId="644B0A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262</w:t>
            </w:r>
          </w:p>
        </w:tc>
        <w:tc>
          <w:tcPr>
            <w:tcW w:w="1386" w:type="dxa"/>
            <w:shd w:val="clear" w:color="auto" w:fill="auto"/>
            <w:vAlign w:val="center"/>
          </w:tcPr>
          <w:p w14:paraId="2DE89A7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355</w:t>
            </w:r>
          </w:p>
        </w:tc>
        <w:tc>
          <w:tcPr>
            <w:tcW w:w="1440" w:type="dxa"/>
            <w:shd w:val="clear" w:color="auto" w:fill="auto"/>
            <w:vAlign w:val="center"/>
          </w:tcPr>
          <w:p w14:paraId="4F7A36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293</w:t>
            </w:r>
          </w:p>
        </w:tc>
        <w:tc>
          <w:tcPr>
            <w:tcW w:w="1315" w:type="dxa"/>
            <w:shd w:val="clear" w:color="auto" w:fill="auto"/>
            <w:vAlign w:val="center"/>
          </w:tcPr>
          <w:p w14:paraId="1E7C19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262</w:t>
            </w:r>
          </w:p>
        </w:tc>
        <w:tc>
          <w:tcPr>
            <w:tcW w:w="1384" w:type="dxa"/>
            <w:shd w:val="clear" w:color="auto" w:fill="auto"/>
            <w:vAlign w:val="center"/>
          </w:tcPr>
          <w:p w14:paraId="19F50C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354</w:t>
            </w:r>
          </w:p>
        </w:tc>
      </w:tr>
      <w:tr w:rsidR="0081399B" w:rsidRPr="008207E0" w14:paraId="37F40CC1" w14:textId="77777777" w:rsidTr="00E1388A">
        <w:trPr>
          <w:trHeight w:val="100"/>
        </w:trPr>
        <w:tc>
          <w:tcPr>
            <w:tcW w:w="630" w:type="dxa"/>
            <w:vMerge/>
            <w:shd w:val="clear" w:color="auto" w:fill="auto"/>
          </w:tcPr>
          <w:p w14:paraId="42EF88D6"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7A6157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404" w:type="dxa"/>
            <w:shd w:val="clear" w:color="auto" w:fill="auto"/>
            <w:vAlign w:val="center"/>
          </w:tcPr>
          <w:p w14:paraId="035A46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340</w:t>
            </w:r>
          </w:p>
        </w:tc>
        <w:tc>
          <w:tcPr>
            <w:tcW w:w="1350" w:type="dxa"/>
            <w:shd w:val="clear" w:color="auto" w:fill="auto"/>
            <w:vAlign w:val="center"/>
          </w:tcPr>
          <w:p w14:paraId="395308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305</w:t>
            </w:r>
          </w:p>
        </w:tc>
        <w:tc>
          <w:tcPr>
            <w:tcW w:w="1386" w:type="dxa"/>
            <w:shd w:val="clear" w:color="auto" w:fill="auto"/>
            <w:vAlign w:val="center"/>
          </w:tcPr>
          <w:p w14:paraId="41840E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415</w:t>
            </w:r>
          </w:p>
        </w:tc>
        <w:tc>
          <w:tcPr>
            <w:tcW w:w="1440" w:type="dxa"/>
            <w:shd w:val="clear" w:color="auto" w:fill="auto"/>
            <w:vAlign w:val="center"/>
          </w:tcPr>
          <w:p w14:paraId="023FB3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338</w:t>
            </w:r>
          </w:p>
        </w:tc>
        <w:tc>
          <w:tcPr>
            <w:tcW w:w="1315" w:type="dxa"/>
            <w:shd w:val="clear" w:color="auto" w:fill="auto"/>
            <w:vAlign w:val="center"/>
          </w:tcPr>
          <w:p w14:paraId="60E2ED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304</w:t>
            </w:r>
          </w:p>
        </w:tc>
        <w:tc>
          <w:tcPr>
            <w:tcW w:w="1384" w:type="dxa"/>
            <w:shd w:val="clear" w:color="auto" w:fill="auto"/>
            <w:vAlign w:val="center"/>
          </w:tcPr>
          <w:p w14:paraId="7CCBF7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415</w:t>
            </w:r>
          </w:p>
        </w:tc>
      </w:tr>
      <w:tr w:rsidR="0081399B" w:rsidRPr="008207E0" w14:paraId="705A8A26" w14:textId="77777777" w:rsidTr="00E1388A">
        <w:trPr>
          <w:trHeight w:val="100"/>
        </w:trPr>
        <w:tc>
          <w:tcPr>
            <w:tcW w:w="630" w:type="dxa"/>
            <w:vMerge/>
            <w:shd w:val="clear" w:color="auto" w:fill="auto"/>
          </w:tcPr>
          <w:p w14:paraId="289A1C1C"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3B3529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404" w:type="dxa"/>
            <w:shd w:val="clear" w:color="auto" w:fill="auto"/>
            <w:vAlign w:val="center"/>
          </w:tcPr>
          <w:p w14:paraId="018215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384</w:t>
            </w:r>
          </w:p>
        </w:tc>
        <w:tc>
          <w:tcPr>
            <w:tcW w:w="1350" w:type="dxa"/>
            <w:shd w:val="clear" w:color="auto" w:fill="auto"/>
            <w:vAlign w:val="center"/>
          </w:tcPr>
          <w:p w14:paraId="769215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346</w:t>
            </w:r>
          </w:p>
        </w:tc>
        <w:tc>
          <w:tcPr>
            <w:tcW w:w="1386" w:type="dxa"/>
            <w:shd w:val="clear" w:color="auto" w:fill="auto"/>
            <w:vAlign w:val="center"/>
          </w:tcPr>
          <w:p w14:paraId="5D5194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475</w:t>
            </w:r>
          </w:p>
        </w:tc>
        <w:tc>
          <w:tcPr>
            <w:tcW w:w="1440" w:type="dxa"/>
            <w:shd w:val="clear" w:color="auto" w:fill="auto"/>
            <w:vAlign w:val="center"/>
          </w:tcPr>
          <w:p w14:paraId="1DAC3C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380</w:t>
            </w:r>
          </w:p>
        </w:tc>
        <w:tc>
          <w:tcPr>
            <w:tcW w:w="1315" w:type="dxa"/>
            <w:shd w:val="clear" w:color="auto" w:fill="auto"/>
            <w:vAlign w:val="center"/>
          </w:tcPr>
          <w:p w14:paraId="73A598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343</w:t>
            </w:r>
          </w:p>
        </w:tc>
        <w:tc>
          <w:tcPr>
            <w:tcW w:w="1384" w:type="dxa"/>
            <w:shd w:val="clear" w:color="auto" w:fill="auto"/>
            <w:vAlign w:val="center"/>
          </w:tcPr>
          <w:p w14:paraId="32EAAF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472</w:t>
            </w:r>
          </w:p>
        </w:tc>
      </w:tr>
      <w:tr w:rsidR="0081399B" w:rsidRPr="008207E0" w14:paraId="47A7A8CF" w14:textId="77777777" w:rsidTr="00E1388A">
        <w:trPr>
          <w:trHeight w:val="100"/>
        </w:trPr>
        <w:tc>
          <w:tcPr>
            <w:tcW w:w="630" w:type="dxa"/>
            <w:vMerge/>
            <w:shd w:val="clear" w:color="auto" w:fill="auto"/>
          </w:tcPr>
          <w:p w14:paraId="5C72C1CC"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3981A1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404" w:type="dxa"/>
            <w:shd w:val="clear" w:color="auto" w:fill="auto"/>
            <w:vAlign w:val="center"/>
          </w:tcPr>
          <w:p w14:paraId="3D29F9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438</w:t>
            </w:r>
          </w:p>
        </w:tc>
        <w:tc>
          <w:tcPr>
            <w:tcW w:w="1350" w:type="dxa"/>
            <w:shd w:val="clear" w:color="auto" w:fill="auto"/>
            <w:vAlign w:val="center"/>
          </w:tcPr>
          <w:p w14:paraId="0E42CE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398</w:t>
            </w:r>
          </w:p>
        </w:tc>
        <w:tc>
          <w:tcPr>
            <w:tcW w:w="1386" w:type="dxa"/>
            <w:shd w:val="clear" w:color="auto" w:fill="auto"/>
            <w:vAlign w:val="center"/>
          </w:tcPr>
          <w:p w14:paraId="33F3C3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552</w:t>
            </w:r>
          </w:p>
        </w:tc>
        <w:tc>
          <w:tcPr>
            <w:tcW w:w="1440" w:type="dxa"/>
            <w:shd w:val="clear" w:color="auto" w:fill="auto"/>
            <w:vAlign w:val="center"/>
          </w:tcPr>
          <w:p w14:paraId="29A630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432</w:t>
            </w:r>
          </w:p>
        </w:tc>
        <w:tc>
          <w:tcPr>
            <w:tcW w:w="1315" w:type="dxa"/>
            <w:shd w:val="clear" w:color="auto" w:fill="auto"/>
            <w:vAlign w:val="center"/>
          </w:tcPr>
          <w:p w14:paraId="67A2F6E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393</w:t>
            </w:r>
          </w:p>
        </w:tc>
        <w:tc>
          <w:tcPr>
            <w:tcW w:w="1384" w:type="dxa"/>
            <w:shd w:val="clear" w:color="auto" w:fill="auto"/>
            <w:vAlign w:val="center"/>
          </w:tcPr>
          <w:p w14:paraId="71E70B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545</w:t>
            </w:r>
          </w:p>
        </w:tc>
      </w:tr>
    </w:tbl>
    <w:p w14:paraId="0603F222" w14:textId="77777777" w:rsidR="0081399B" w:rsidRPr="00F2635E" w:rsidRDefault="0081399B" w:rsidP="00F2635E">
      <w:pPr>
        <w:pStyle w:val="BodyText10"/>
        <w:widowControl w:val="0"/>
        <w:spacing w:before="120" w:after="120" w:line="252" w:lineRule="auto"/>
        <w:contextualSpacing/>
        <w:rPr>
          <w:rFonts w:cs="Arial"/>
          <w:szCs w:val="24"/>
        </w:rPr>
      </w:pPr>
      <w:r w:rsidRPr="00F2635E">
        <w:rPr>
          <w:rFonts w:cs="Arial"/>
          <w:szCs w:val="24"/>
        </w:rPr>
        <w:t>GHI CHÚ:</w:t>
      </w:r>
    </w:p>
    <w:p w14:paraId="606CA92A" w14:textId="77777777" w:rsidR="0081399B" w:rsidRPr="00F2635E" w:rsidRDefault="0081399B" w:rsidP="00F2635E">
      <w:pPr>
        <w:pStyle w:val="BodyText10"/>
        <w:widowControl w:val="0"/>
        <w:spacing w:before="120" w:after="120" w:line="252" w:lineRule="auto"/>
        <w:contextualSpacing/>
        <w:rPr>
          <w:rFonts w:cs="Arial"/>
          <w:szCs w:val="24"/>
        </w:rPr>
      </w:pPr>
      <w:r w:rsidRPr="00F2635E">
        <w:rPr>
          <w:rFonts w:cs="Arial"/>
          <w:szCs w:val="24"/>
        </w:rPr>
        <w:t xml:space="preserve">- Nhiệt độ làm việc của lõi: Cách điện XLPE: 90 </w:t>
      </w:r>
      <w:r w:rsidRPr="0017728B">
        <w:rPr>
          <w:rFonts w:cs="Arial"/>
          <w:szCs w:val="24"/>
          <w:vertAlign w:val="superscript"/>
        </w:rPr>
        <w:t>o</w:t>
      </w:r>
      <w:r w:rsidRPr="00F2635E">
        <w:rPr>
          <w:rFonts w:cs="Arial"/>
          <w:szCs w:val="24"/>
        </w:rPr>
        <w:t xml:space="preserve">C </w:t>
      </w:r>
    </w:p>
    <w:p w14:paraId="43A28D8B" w14:textId="77777777" w:rsidR="0081399B" w:rsidRPr="00F2635E" w:rsidRDefault="0081399B" w:rsidP="00F2635E">
      <w:pPr>
        <w:pStyle w:val="BodyText10"/>
        <w:widowControl w:val="0"/>
        <w:spacing w:before="120" w:after="120" w:line="252" w:lineRule="auto"/>
        <w:contextualSpacing/>
        <w:rPr>
          <w:rFonts w:cs="Arial"/>
          <w:szCs w:val="24"/>
        </w:rPr>
      </w:pPr>
      <w:r w:rsidRPr="00F2635E">
        <w:rPr>
          <w:rFonts w:cs="Arial"/>
          <w:szCs w:val="24"/>
        </w:rPr>
        <w:t xml:space="preserve">- Nhiệt độ môi trường: Trong không khí: 30 </w:t>
      </w:r>
      <w:r w:rsidRPr="00351689">
        <w:rPr>
          <w:rFonts w:cs="Arial"/>
          <w:szCs w:val="24"/>
          <w:vertAlign w:val="superscript"/>
        </w:rPr>
        <w:t>o</w:t>
      </w:r>
      <w:r w:rsidRPr="00F2635E">
        <w:rPr>
          <w:rFonts w:cs="Arial"/>
          <w:szCs w:val="24"/>
        </w:rPr>
        <w:t xml:space="preserve">C, trong đất: 20 </w:t>
      </w:r>
      <w:r w:rsidRPr="00351689">
        <w:rPr>
          <w:rFonts w:cs="Arial"/>
          <w:szCs w:val="24"/>
          <w:vertAlign w:val="superscript"/>
        </w:rPr>
        <w:t>o</w:t>
      </w:r>
      <w:r w:rsidRPr="00F2635E">
        <w:rPr>
          <w:rFonts w:cs="Arial"/>
          <w:szCs w:val="24"/>
        </w:rPr>
        <w:t>C</w:t>
      </w:r>
    </w:p>
    <w:p w14:paraId="4E1CECCE" w14:textId="77777777" w:rsidR="0081399B" w:rsidRPr="00F2635E" w:rsidRDefault="0081399B" w:rsidP="00F2635E">
      <w:pPr>
        <w:pStyle w:val="BodyText10"/>
        <w:widowControl w:val="0"/>
        <w:spacing w:before="120" w:after="120" w:line="252" w:lineRule="auto"/>
        <w:contextualSpacing/>
        <w:rPr>
          <w:rFonts w:cs="Arial"/>
          <w:szCs w:val="24"/>
        </w:rPr>
      </w:pPr>
      <w:r w:rsidRPr="00F2635E">
        <w:rPr>
          <w:rFonts w:cs="Arial"/>
          <w:szCs w:val="24"/>
        </w:rPr>
        <w:t>- Độ chôn sâu: -0,8 m</w:t>
      </w:r>
    </w:p>
    <w:p w14:paraId="46B57679" w14:textId="77777777" w:rsidR="0081399B" w:rsidRPr="00F2635E" w:rsidRDefault="0081399B" w:rsidP="00F2635E">
      <w:pPr>
        <w:pStyle w:val="BodyText10"/>
        <w:widowControl w:val="0"/>
        <w:spacing w:before="120" w:after="120" w:line="252" w:lineRule="auto"/>
        <w:contextualSpacing/>
        <w:rPr>
          <w:rFonts w:cs="Arial"/>
          <w:szCs w:val="24"/>
        </w:rPr>
      </w:pPr>
      <w:r w:rsidRPr="00F2635E">
        <w:rPr>
          <w:rFonts w:cs="Arial"/>
          <w:szCs w:val="24"/>
        </w:rPr>
        <w:t>- Nhiệt trở suất của đất: 1,5 K.m/W</w:t>
      </w:r>
    </w:p>
    <w:p w14:paraId="3A8EDF6B" w14:textId="77777777" w:rsidR="0081399B" w:rsidRPr="00F2635E" w:rsidRDefault="0081399B" w:rsidP="00F2635E">
      <w:pPr>
        <w:pStyle w:val="BodyText10"/>
        <w:widowControl w:val="0"/>
        <w:spacing w:before="120" w:after="120" w:line="252" w:lineRule="auto"/>
        <w:contextualSpacing/>
        <w:rPr>
          <w:rFonts w:cs="Arial"/>
          <w:szCs w:val="24"/>
        </w:rPr>
      </w:pPr>
      <w:r w:rsidRPr="00F2635E">
        <w:rPr>
          <w:rFonts w:cs="Arial"/>
          <w:szCs w:val="24"/>
        </w:rPr>
        <w:t>- Nhệt trở suất của đất quanh ống: 1,2 K.m/W</w:t>
      </w:r>
    </w:p>
    <w:p w14:paraId="161DCF16" w14:textId="77777777" w:rsidR="0081399B" w:rsidRPr="008207E0" w:rsidRDefault="0081399B" w:rsidP="00150154">
      <w:pPr>
        <w:widowControl w:val="0"/>
        <w:spacing w:line="252" w:lineRule="auto"/>
        <w:rPr>
          <w:rFonts w:eastAsia="Calibri" w:cs="Arial"/>
          <w:b/>
          <w:kern w:val="0"/>
          <w:szCs w:val="24"/>
        </w:rPr>
      </w:pPr>
    </w:p>
    <w:p w14:paraId="109E2FD9" w14:textId="6A9CF024" w:rsidR="0081399B" w:rsidRPr="008207E0" w:rsidRDefault="0081399B" w:rsidP="00150154">
      <w:pPr>
        <w:widowControl w:val="0"/>
        <w:spacing w:line="252" w:lineRule="auto"/>
        <w:jc w:val="center"/>
        <w:rPr>
          <w:rFonts w:cs="Arial"/>
          <w:szCs w:val="24"/>
        </w:rPr>
      </w:pPr>
      <w:r w:rsidRPr="008207E0">
        <w:rPr>
          <w:rFonts w:cs="Arial"/>
          <w:szCs w:val="24"/>
        </w:rPr>
        <w:br w:type="page"/>
      </w:r>
      <w:r w:rsidRPr="008207E0">
        <w:rPr>
          <w:rFonts w:cs="Arial"/>
          <w:b/>
          <w:szCs w:val="24"/>
          <w:lang w:val="vi-VN"/>
        </w:rPr>
        <w:lastRenderedPageBreak/>
        <w:t xml:space="preserve">Bảng </w:t>
      </w:r>
      <w:r w:rsidR="00FF4C25" w:rsidRPr="008207E0">
        <w:rPr>
          <w:rFonts w:cs="Arial"/>
          <w:b/>
          <w:szCs w:val="24"/>
        </w:rPr>
        <w:t>G.9</w:t>
      </w:r>
      <w:r w:rsidRPr="008207E0">
        <w:rPr>
          <w:rFonts w:cs="Arial"/>
          <w:b/>
          <w:szCs w:val="24"/>
          <w:lang w:val="vi-VN"/>
        </w:rPr>
        <w:t>: Dòng điện lâu dài cho phép cáp 3 lõi nhôm và đồng</w:t>
      </w:r>
    </w:p>
    <w:p w14:paraId="1F9E5BCB"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Cách điện EPR – 3.6/6(7,2) kV – 20/35(40,5 kV)</w:t>
      </w:r>
    </w:p>
    <w:tbl>
      <w:tblPr>
        <w:tblW w:w="972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720"/>
        <w:gridCol w:w="1440"/>
        <w:gridCol w:w="1350"/>
        <w:gridCol w:w="1440"/>
        <w:gridCol w:w="1440"/>
        <w:gridCol w:w="1315"/>
        <w:gridCol w:w="1385"/>
      </w:tblGrid>
      <w:tr w:rsidR="0081399B" w:rsidRPr="008207E0" w14:paraId="1B2256F9" w14:textId="77777777" w:rsidTr="00E1388A">
        <w:trPr>
          <w:trHeight w:val="100"/>
        </w:trPr>
        <w:tc>
          <w:tcPr>
            <w:tcW w:w="1350" w:type="dxa"/>
            <w:gridSpan w:val="2"/>
            <w:vMerge w:val="restart"/>
            <w:shd w:val="clear" w:color="auto" w:fill="auto"/>
          </w:tcPr>
          <w:p w14:paraId="19344AEC" w14:textId="77777777" w:rsidR="0081399B" w:rsidRPr="008207E0" w:rsidRDefault="0081399B" w:rsidP="00150154">
            <w:pPr>
              <w:widowControl w:val="0"/>
              <w:spacing w:line="252" w:lineRule="auto"/>
              <w:jc w:val="center"/>
              <w:rPr>
                <w:rFonts w:eastAsia="Calibri" w:cs="Arial"/>
                <w:kern w:val="0"/>
                <w:szCs w:val="24"/>
              </w:rPr>
            </w:pPr>
          </w:p>
          <w:p w14:paraId="062B00D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 dây dẫn</w:t>
            </w:r>
          </w:p>
          <w:p w14:paraId="3ACC58C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và</w:t>
            </w:r>
          </w:p>
          <w:p w14:paraId="4C75A85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Chủng loại dây dẫn</w:t>
            </w:r>
          </w:p>
        </w:tc>
        <w:tc>
          <w:tcPr>
            <w:tcW w:w="4230" w:type="dxa"/>
            <w:gridSpan w:val="3"/>
            <w:shd w:val="clear" w:color="auto" w:fill="auto"/>
          </w:tcPr>
          <w:p w14:paraId="58C9308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Không có vỏ đai thép bảo vệ</w:t>
            </w:r>
          </w:p>
        </w:tc>
        <w:tc>
          <w:tcPr>
            <w:tcW w:w="4140" w:type="dxa"/>
            <w:gridSpan w:val="3"/>
            <w:shd w:val="clear" w:color="auto" w:fill="auto"/>
          </w:tcPr>
          <w:p w14:paraId="3958B4F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Có vỏ đai thép bảo vệ</w:t>
            </w:r>
          </w:p>
        </w:tc>
      </w:tr>
      <w:tr w:rsidR="0081399B" w:rsidRPr="008207E0" w14:paraId="29AB9751" w14:textId="77777777" w:rsidTr="00E1388A">
        <w:trPr>
          <w:trHeight w:val="100"/>
        </w:trPr>
        <w:tc>
          <w:tcPr>
            <w:tcW w:w="1350" w:type="dxa"/>
            <w:gridSpan w:val="2"/>
            <w:vMerge/>
            <w:shd w:val="clear" w:color="auto" w:fill="auto"/>
          </w:tcPr>
          <w:p w14:paraId="0F6F44A2" w14:textId="77777777" w:rsidR="0081399B" w:rsidRPr="008207E0" w:rsidRDefault="0081399B" w:rsidP="00150154">
            <w:pPr>
              <w:widowControl w:val="0"/>
              <w:spacing w:line="252" w:lineRule="auto"/>
              <w:rPr>
                <w:rFonts w:eastAsia="Calibri" w:cs="Arial"/>
                <w:kern w:val="0"/>
                <w:szCs w:val="24"/>
              </w:rPr>
            </w:pPr>
          </w:p>
        </w:tc>
        <w:tc>
          <w:tcPr>
            <w:tcW w:w="1440" w:type="dxa"/>
            <w:shd w:val="clear" w:color="auto" w:fill="auto"/>
          </w:tcPr>
          <w:p w14:paraId="3AA8BAD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Trực tiếp trong đất</w:t>
            </w:r>
          </w:p>
        </w:tc>
        <w:tc>
          <w:tcPr>
            <w:tcW w:w="1350" w:type="dxa"/>
            <w:shd w:val="clear" w:color="auto" w:fill="auto"/>
          </w:tcPr>
          <w:p w14:paraId="7614A89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ống</w:t>
            </w:r>
          </w:p>
          <w:p w14:paraId="1194849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đất</w:t>
            </w:r>
          </w:p>
        </w:tc>
        <w:tc>
          <w:tcPr>
            <w:tcW w:w="1440" w:type="dxa"/>
            <w:shd w:val="clear" w:color="auto" w:fill="auto"/>
          </w:tcPr>
          <w:p w14:paraId="09AE951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w:t>
            </w:r>
          </w:p>
          <w:p w14:paraId="099AEBE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Không khí</w:t>
            </w:r>
          </w:p>
        </w:tc>
        <w:tc>
          <w:tcPr>
            <w:tcW w:w="1440" w:type="dxa"/>
            <w:shd w:val="clear" w:color="auto" w:fill="auto"/>
          </w:tcPr>
          <w:p w14:paraId="1758AE2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Trực tiếp trong đất</w:t>
            </w:r>
          </w:p>
        </w:tc>
        <w:tc>
          <w:tcPr>
            <w:tcW w:w="1315" w:type="dxa"/>
            <w:shd w:val="clear" w:color="auto" w:fill="auto"/>
          </w:tcPr>
          <w:p w14:paraId="401DA83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ống</w:t>
            </w:r>
          </w:p>
          <w:p w14:paraId="4CCC347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 đất</w:t>
            </w:r>
          </w:p>
        </w:tc>
        <w:tc>
          <w:tcPr>
            <w:tcW w:w="1385" w:type="dxa"/>
            <w:shd w:val="clear" w:color="auto" w:fill="auto"/>
          </w:tcPr>
          <w:p w14:paraId="51052F7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Trong</w:t>
            </w:r>
          </w:p>
          <w:p w14:paraId="4EFBB71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Không khí</w:t>
            </w:r>
          </w:p>
        </w:tc>
      </w:tr>
      <w:tr w:rsidR="0081399B" w:rsidRPr="008207E0" w14:paraId="219053B8" w14:textId="77777777" w:rsidTr="00E1388A">
        <w:trPr>
          <w:trHeight w:val="100"/>
        </w:trPr>
        <w:tc>
          <w:tcPr>
            <w:tcW w:w="1350" w:type="dxa"/>
            <w:gridSpan w:val="2"/>
            <w:vMerge/>
            <w:shd w:val="clear" w:color="auto" w:fill="auto"/>
          </w:tcPr>
          <w:p w14:paraId="36D8CD7A" w14:textId="77777777" w:rsidR="0081399B" w:rsidRPr="008207E0" w:rsidRDefault="0081399B" w:rsidP="00150154">
            <w:pPr>
              <w:widowControl w:val="0"/>
              <w:spacing w:line="252" w:lineRule="auto"/>
              <w:rPr>
                <w:rFonts w:eastAsia="Calibri" w:cs="Arial"/>
                <w:b/>
                <w:kern w:val="0"/>
                <w:szCs w:val="24"/>
              </w:rPr>
            </w:pPr>
          </w:p>
        </w:tc>
        <w:tc>
          <w:tcPr>
            <w:tcW w:w="1440" w:type="dxa"/>
            <w:shd w:val="clear" w:color="auto" w:fill="auto"/>
          </w:tcPr>
          <w:p w14:paraId="364F8D00"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28E00F89" wp14:editId="6F0590C0">
                  <wp:extent cx="750570" cy="664210"/>
                  <wp:effectExtent l="0" t="0" r="0" b="0"/>
                  <wp:docPr id="126" name="Picture 42"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42" descr="A close-up of a diagram&#10;&#10;Description automatically generated"/>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50570" cy="664210"/>
                          </a:xfrm>
                          <a:prstGeom prst="rect">
                            <a:avLst/>
                          </a:prstGeom>
                          <a:noFill/>
                          <a:ln>
                            <a:noFill/>
                          </a:ln>
                        </pic:spPr>
                      </pic:pic>
                    </a:graphicData>
                  </a:graphic>
                </wp:inline>
              </w:drawing>
            </w:r>
          </w:p>
        </w:tc>
        <w:tc>
          <w:tcPr>
            <w:tcW w:w="1350" w:type="dxa"/>
            <w:shd w:val="clear" w:color="auto" w:fill="auto"/>
          </w:tcPr>
          <w:p w14:paraId="24E0FE03"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19F4CC89" wp14:editId="438F040B">
                  <wp:extent cx="698500" cy="638175"/>
                  <wp:effectExtent l="0" t="0" r="0" b="0"/>
                  <wp:docPr id="127" name="Picture 41" descr="A cartoon of a cartoon 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41" descr="A cartoon of a cartoon face&#10;&#10;Description automatically generated with medium confidence"/>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98500" cy="638175"/>
                          </a:xfrm>
                          <a:prstGeom prst="rect">
                            <a:avLst/>
                          </a:prstGeom>
                          <a:noFill/>
                          <a:ln>
                            <a:noFill/>
                          </a:ln>
                        </pic:spPr>
                      </pic:pic>
                    </a:graphicData>
                  </a:graphic>
                </wp:inline>
              </w:drawing>
            </w:r>
          </w:p>
        </w:tc>
        <w:tc>
          <w:tcPr>
            <w:tcW w:w="1440" w:type="dxa"/>
            <w:shd w:val="clear" w:color="auto" w:fill="auto"/>
          </w:tcPr>
          <w:p w14:paraId="667D77BA"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noProof/>
                <w:kern w:val="0"/>
                <w:szCs w:val="24"/>
              </w:rPr>
              <w:drawing>
                <wp:inline distT="0" distB="0" distL="0" distR="0" wp14:anchorId="34B7FDB0" wp14:editId="609B0238">
                  <wp:extent cx="551815" cy="509270"/>
                  <wp:effectExtent l="0" t="0" r="0" b="0"/>
                  <wp:docPr id="128" name="Picture 40"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40" descr="A close-up of a logo&#10;&#10;Description automatically generated"/>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1815" cy="509270"/>
                          </a:xfrm>
                          <a:prstGeom prst="rect">
                            <a:avLst/>
                          </a:prstGeom>
                          <a:noFill/>
                          <a:ln>
                            <a:noFill/>
                          </a:ln>
                        </pic:spPr>
                      </pic:pic>
                    </a:graphicData>
                  </a:graphic>
                </wp:inline>
              </w:drawing>
            </w:r>
          </w:p>
          <w:p w14:paraId="76671513"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w:t>
            </w:r>
            <w:r w:rsidRPr="008207E0">
              <w:rPr>
                <w:rFonts w:eastAsia="Calibri" w:cs="Arial"/>
                <w:i/>
                <w:kern w:val="0"/>
                <w:szCs w:val="24"/>
              </w:rPr>
              <w:t>0,5xD</w:t>
            </w:r>
          </w:p>
        </w:tc>
        <w:tc>
          <w:tcPr>
            <w:tcW w:w="1440" w:type="dxa"/>
            <w:shd w:val="clear" w:color="auto" w:fill="auto"/>
          </w:tcPr>
          <w:p w14:paraId="6BA0796E"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48ABD7A1" wp14:editId="35B11196">
                  <wp:extent cx="716280" cy="647065"/>
                  <wp:effectExtent l="0" t="0" r="0" b="0"/>
                  <wp:docPr id="129" name="Picture 39" descr="A diagram of a sound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39" descr="A diagram of a sound wave&#10;&#10;Description automatically generated"/>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716280" cy="647065"/>
                          </a:xfrm>
                          <a:prstGeom prst="rect">
                            <a:avLst/>
                          </a:prstGeom>
                          <a:noFill/>
                          <a:ln>
                            <a:noFill/>
                          </a:ln>
                        </pic:spPr>
                      </pic:pic>
                    </a:graphicData>
                  </a:graphic>
                </wp:inline>
              </w:drawing>
            </w:r>
          </w:p>
        </w:tc>
        <w:tc>
          <w:tcPr>
            <w:tcW w:w="1315" w:type="dxa"/>
            <w:shd w:val="clear" w:color="auto" w:fill="auto"/>
          </w:tcPr>
          <w:p w14:paraId="065F50CC"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noProof/>
                <w:kern w:val="0"/>
                <w:szCs w:val="24"/>
              </w:rPr>
              <w:drawing>
                <wp:inline distT="0" distB="0" distL="0" distR="0" wp14:anchorId="48B5BB6C" wp14:editId="64FC68E7">
                  <wp:extent cx="698500" cy="638175"/>
                  <wp:effectExtent l="0" t="0" r="0" b="0"/>
                  <wp:docPr id="130" name="Picture 38" descr="A diagram of a cross section of a c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38" descr="A diagram of a cross section of a cable&#10;&#10;Description automatically generated"/>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98500" cy="638175"/>
                          </a:xfrm>
                          <a:prstGeom prst="rect">
                            <a:avLst/>
                          </a:prstGeom>
                          <a:noFill/>
                          <a:ln>
                            <a:noFill/>
                          </a:ln>
                        </pic:spPr>
                      </pic:pic>
                    </a:graphicData>
                  </a:graphic>
                </wp:inline>
              </w:drawing>
            </w:r>
          </w:p>
        </w:tc>
        <w:tc>
          <w:tcPr>
            <w:tcW w:w="1385" w:type="dxa"/>
            <w:shd w:val="clear" w:color="auto" w:fill="auto"/>
          </w:tcPr>
          <w:p w14:paraId="11AB61E0"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noProof/>
                <w:kern w:val="0"/>
                <w:szCs w:val="24"/>
              </w:rPr>
              <w:drawing>
                <wp:inline distT="0" distB="0" distL="0" distR="0" wp14:anchorId="0B7719A7" wp14:editId="425155B6">
                  <wp:extent cx="569595" cy="526415"/>
                  <wp:effectExtent l="0" t="0" r="0" b="0"/>
                  <wp:docPr id="131" name="Picture 37" descr="A close-up of a c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37" descr="A close-up of a cable&#10;&#10;Description automatically generated"/>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9595" cy="526415"/>
                          </a:xfrm>
                          <a:prstGeom prst="rect">
                            <a:avLst/>
                          </a:prstGeom>
                          <a:noFill/>
                          <a:ln>
                            <a:noFill/>
                          </a:ln>
                        </pic:spPr>
                      </pic:pic>
                    </a:graphicData>
                  </a:graphic>
                </wp:inline>
              </w:drawing>
            </w:r>
          </w:p>
          <w:p w14:paraId="76D697F4"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xml:space="preserve">  ≥</w:t>
            </w:r>
            <w:r w:rsidRPr="008207E0">
              <w:rPr>
                <w:rFonts w:eastAsia="Calibri" w:cs="Arial"/>
                <w:i/>
                <w:kern w:val="0"/>
                <w:szCs w:val="24"/>
              </w:rPr>
              <w:t>0,5xD</w:t>
            </w:r>
          </w:p>
        </w:tc>
      </w:tr>
      <w:tr w:rsidR="0081399B" w:rsidRPr="008207E0" w14:paraId="6F25420F" w14:textId="77777777" w:rsidTr="00E1388A">
        <w:trPr>
          <w:trHeight w:val="100"/>
        </w:trPr>
        <w:tc>
          <w:tcPr>
            <w:tcW w:w="630" w:type="dxa"/>
            <w:shd w:val="clear" w:color="auto" w:fill="auto"/>
          </w:tcPr>
          <w:p w14:paraId="38E878D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Lõi</w:t>
            </w:r>
          </w:p>
        </w:tc>
        <w:tc>
          <w:tcPr>
            <w:tcW w:w="720" w:type="dxa"/>
            <w:shd w:val="clear" w:color="auto" w:fill="auto"/>
          </w:tcPr>
          <w:p w14:paraId="4971608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p>
        </w:tc>
        <w:tc>
          <w:tcPr>
            <w:tcW w:w="1440" w:type="dxa"/>
            <w:shd w:val="clear" w:color="auto" w:fill="auto"/>
          </w:tcPr>
          <w:p w14:paraId="1D919F6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350" w:type="dxa"/>
            <w:shd w:val="clear" w:color="auto" w:fill="auto"/>
          </w:tcPr>
          <w:p w14:paraId="769DAD6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440" w:type="dxa"/>
            <w:shd w:val="clear" w:color="auto" w:fill="auto"/>
          </w:tcPr>
          <w:p w14:paraId="1A131B7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440" w:type="dxa"/>
            <w:shd w:val="clear" w:color="auto" w:fill="auto"/>
          </w:tcPr>
          <w:p w14:paraId="6A11A19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315" w:type="dxa"/>
            <w:shd w:val="clear" w:color="auto" w:fill="auto"/>
          </w:tcPr>
          <w:p w14:paraId="4170CCE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c>
          <w:tcPr>
            <w:tcW w:w="1385" w:type="dxa"/>
            <w:shd w:val="clear" w:color="auto" w:fill="auto"/>
          </w:tcPr>
          <w:p w14:paraId="1F71E32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r>
      <w:tr w:rsidR="0081399B" w:rsidRPr="008207E0" w14:paraId="1CF71A36" w14:textId="77777777" w:rsidTr="00E1388A">
        <w:trPr>
          <w:trHeight w:val="100"/>
        </w:trPr>
        <w:tc>
          <w:tcPr>
            <w:tcW w:w="630" w:type="dxa"/>
            <w:vMerge w:val="restart"/>
            <w:shd w:val="clear" w:color="auto" w:fill="auto"/>
            <w:textDirection w:val="btLr"/>
            <w:vAlign w:val="center"/>
          </w:tcPr>
          <w:p w14:paraId="03643E4D"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ĐỒNG</w:t>
            </w:r>
          </w:p>
        </w:tc>
        <w:tc>
          <w:tcPr>
            <w:tcW w:w="720" w:type="dxa"/>
            <w:shd w:val="clear" w:color="auto" w:fill="auto"/>
            <w:vAlign w:val="center"/>
          </w:tcPr>
          <w:p w14:paraId="37B6C5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440" w:type="dxa"/>
            <w:shd w:val="clear" w:color="auto" w:fill="auto"/>
            <w:vAlign w:val="center"/>
          </w:tcPr>
          <w:p w14:paraId="79BFA1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98</w:t>
            </w:r>
          </w:p>
        </w:tc>
        <w:tc>
          <w:tcPr>
            <w:tcW w:w="1350" w:type="dxa"/>
            <w:shd w:val="clear" w:color="auto" w:fill="auto"/>
            <w:vAlign w:val="center"/>
          </w:tcPr>
          <w:p w14:paraId="4793AA5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w:t>
            </w:r>
          </w:p>
        </w:tc>
        <w:tc>
          <w:tcPr>
            <w:tcW w:w="1440" w:type="dxa"/>
            <w:shd w:val="clear" w:color="auto" w:fill="auto"/>
            <w:vAlign w:val="center"/>
          </w:tcPr>
          <w:p w14:paraId="06FA0A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w:t>
            </w:r>
          </w:p>
        </w:tc>
        <w:tc>
          <w:tcPr>
            <w:tcW w:w="1440" w:type="dxa"/>
            <w:shd w:val="clear" w:color="auto" w:fill="auto"/>
            <w:vAlign w:val="center"/>
          </w:tcPr>
          <w:p w14:paraId="4165E4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98</w:t>
            </w:r>
          </w:p>
        </w:tc>
        <w:tc>
          <w:tcPr>
            <w:tcW w:w="1315" w:type="dxa"/>
            <w:shd w:val="clear" w:color="auto" w:fill="auto"/>
            <w:vAlign w:val="center"/>
          </w:tcPr>
          <w:p w14:paraId="7CEA8F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85</w:t>
            </w:r>
          </w:p>
        </w:tc>
        <w:tc>
          <w:tcPr>
            <w:tcW w:w="1385" w:type="dxa"/>
            <w:shd w:val="clear" w:color="auto" w:fill="auto"/>
            <w:vAlign w:val="center"/>
          </w:tcPr>
          <w:p w14:paraId="4DA062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w:t>
            </w:r>
          </w:p>
        </w:tc>
      </w:tr>
      <w:tr w:rsidR="0081399B" w:rsidRPr="008207E0" w14:paraId="4FDA5422" w14:textId="77777777" w:rsidTr="00E1388A">
        <w:trPr>
          <w:trHeight w:val="100"/>
        </w:trPr>
        <w:tc>
          <w:tcPr>
            <w:tcW w:w="630" w:type="dxa"/>
            <w:vMerge/>
            <w:shd w:val="clear" w:color="auto" w:fill="auto"/>
            <w:vAlign w:val="center"/>
          </w:tcPr>
          <w:p w14:paraId="4EB55166"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1D0090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440" w:type="dxa"/>
            <w:shd w:val="clear" w:color="auto" w:fill="auto"/>
            <w:vAlign w:val="center"/>
          </w:tcPr>
          <w:p w14:paraId="39AE55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350" w:type="dxa"/>
            <w:shd w:val="clear" w:color="auto" w:fill="auto"/>
            <w:vAlign w:val="center"/>
          </w:tcPr>
          <w:p w14:paraId="700314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109</w:t>
            </w:r>
          </w:p>
        </w:tc>
        <w:tc>
          <w:tcPr>
            <w:tcW w:w="1440" w:type="dxa"/>
            <w:shd w:val="clear" w:color="auto" w:fill="auto"/>
            <w:vAlign w:val="center"/>
          </w:tcPr>
          <w:p w14:paraId="4123D44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135</w:t>
            </w:r>
          </w:p>
        </w:tc>
        <w:tc>
          <w:tcPr>
            <w:tcW w:w="1440" w:type="dxa"/>
            <w:shd w:val="clear" w:color="auto" w:fill="auto"/>
            <w:vAlign w:val="center"/>
          </w:tcPr>
          <w:p w14:paraId="1693F8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315" w:type="dxa"/>
            <w:shd w:val="clear" w:color="auto" w:fill="auto"/>
            <w:vAlign w:val="center"/>
          </w:tcPr>
          <w:p w14:paraId="459EA9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109</w:t>
            </w:r>
          </w:p>
        </w:tc>
        <w:tc>
          <w:tcPr>
            <w:tcW w:w="1385" w:type="dxa"/>
            <w:shd w:val="clear" w:color="auto" w:fill="auto"/>
            <w:vAlign w:val="center"/>
          </w:tcPr>
          <w:p w14:paraId="72CD7A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136</w:t>
            </w:r>
          </w:p>
        </w:tc>
      </w:tr>
      <w:tr w:rsidR="0081399B" w:rsidRPr="008207E0" w14:paraId="648533A6" w14:textId="77777777" w:rsidTr="00E1388A">
        <w:trPr>
          <w:trHeight w:val="100"/>
        </w:trPr>
        <w:tc>
          <w:tcPr>
            <w:tcW w:w="630" w:type="dxa"/>
            <w:vMerge/>
            <w:shd w:val="clear" w:color="auto" w:fill="auto"/>
            <w:vAlign w:val="center"/>
          </w:tcPr>
          <w:p w14:paraId="05DA8CF9"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2C5EE0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440" w:type="dxa"/>
            <w:shd w:val="clear" w:color="auto" w:fill="auto"/>
            <w:vAlign w:val="center"/>
          </w:tcPr>
          <w:p w14:paraId="4ECA45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350" w:type="dxa"/>
            <w:shd w:val="clear" w:color="auto" w:fill="auto"/>
            <w:vAlign w:val="center"/>
          </w:tcPr>
          <w:p w14:paraId="40CA10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130</w:t>
            </w:r>
          </w:p>
        </w:tc>
        <w:tc>
          <w:tcPr>
            <w:tcW w:w="1440" w:type="dxa"/>
            <w:shd w:val="clear" w:color="auto" w:fill="auto"/>
            <w:vAlign w:val="center"/>
          </w:tcPr>
          <w:p w14:paraId="22DC43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164</w:t>
            </w:r>
          </w:p>
        </w:tc>
        <w:tc>
          <w:tcPr>
            <w:tcW w:w="1440" w:type="dxa"/>
            <w:shd w:val="clear" w:color="auto" w:fill="auto"/>
            <w:vAlign w:val="center"/>
          </w:tcPr>
          <w:p w14:paraId="7724CF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315" w:type="dxa"/>
            <w:shd w:val="clear" w:color="auto" w:fill="auto"/>
            <w:vAlign w:val="center"/>
          </w:tcPr>
          <w:p w14:paraId="5A4991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131</w:t>
            </w:r>
          </w:p>
        </w:tc>
        <w:tc>
          <w:tcPr>
            <w:tcW w:w="1385" w:type="dxa"/>
            <w:shd w:val="clear" w:color="auto" w:fill="auto"/>
            <w:vAlign w:val="center"/>
          </w:tcPr>
          <w:p w14:paraId="537257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164</w:t>
            </w:r>
          </w:p>
        </w:tc>
      </w:tr>
      <w:tr w:rsidR="0081399B" w:rsidRPr="008207E0" w14:paraId="678DB544" w14:textId="77777777" w:rsidTr="00E1388A">
        <w:trPr>
          <w:trHeight w:val="100"/>
        </w:trPr>
        <w:tc>
          <w:tcPr>
            <w:tcW w:w="630" w:type="dxa"/>
            <w:vMerge/>
            <w:shd w:val="clear" w:color="auto" w:fill="auto"/>
            <w:vAlign w:val="center"/>
          </w:tcPr>
          <w:p w14:paraId="651B5D04"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65CC4A0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440" w:type="dxa"/>
            <w:shd w:val="clear" w:color="auto" w:fill="auto"/>
            <w:vAlign w:val="center"/>
          </w:tcPr>
          <w:p w14:paraId="693FE3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w:t>
            </w:r>
          </w:p>
        </w:tc>
        <w:tc>
          <w:tcPr>
            <w:tcW w:w="1350" w:type="dxa"/>
            <w:shd w:val="clear" w:color="auto" w:fill="auto"/>
            <w:vAlign w:val="center"/>
          </w:tcPr>
          <w:p w14:paraId="52FDF4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154</w:t>
            </w:r>
          </w:p>
        </w:tc>
        <w:tc>
          <w:tcPr>
            <w:tcW w:w="1440" w:type="dxa"/>
            <w:shd w:val="clear" w:color="auto" w:fill="auto"/>
            <w:vAlign w:val="center"/>
          </w:tcPr>
          <w:p w14:paraId="73A356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195</w:t>
            </w:r>
          </w:p>
        </w:tc>
        <w:tc>
          <w:tcPr>
            <w:tcW w:w="1440" w:type="dxa"/>
            <w:shd w:val="clear" w:color="auto" w:fill="auto"/>
            <w:vAlign w:val="center"/>
          </w:tcPr>
          <w:p w14:paraId="5C2DA97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177</w:t>
            </w:r>
          </w:p>
        </w:tc>
        <w:tc>
          <w:tcPr>
            <w:tcW w:w="1315" w:type="dxa"/>
            <w:shd w:val="clear" w:color="auto" w:fill="auto"/>
            <w:vAlign w:val="center"/>
          </w:tcPr>
          <w:p w14:paraId="5ECAAE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155</w:t>
            </w:r>
          </w:p>
        </w:tc>
        <w:tc>
          <w:tcPr>
            <w:tcW w:w="1385" w:type="dxa"/>
            <w:shd w:val="clear" w:color="auto" w:fill="auto"/>
            <w:vAlign w:val="center"/>
          </w:tcPr>
          <w:p w14:paraId="2093F7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197</w:t>
            </w:r>
          </w:p>
        </w:tc>
      </w:tr>
      <w:tr w:rsidR="0081399B" w:rsidRPr="008207E0" w14:paraId="559818A5" w14:textId="77777777" w:rsidTr="00E1388A">
        <w:trPr>
          <w:trHeight w:val="100"/>
        </w:trPr>
        <w:tc>
          <w:tcPr>
            <w:tcW w:w="630" w:type="dxa"/>
            <w:vMerge/>
            <w:shd w:val="clear" w:color="auto" w:fill="auto"/>
            <w:vAlign w:val="center"/>
          </w:tcPr>
          <w:p w14:paraId="426FDD00"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587E27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440" w:type="dxa"/>
            <w:shd w:val="clear" w:color="auto" w:fill="auto"/>
            <w:vAlign w:val="center"/>
          </w:tcPr>
          <w:p w14:paraId="7AAC5C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216</w:t>
            </w:r>
          </w:p>
        </w:tc>
        <w:tc>
          <w:tcPr>
            <w:tcW w:w="1350" w:type="dxa"/>
            <w:shd w:val="clear" w:color="auto" w:fill="auto"/>
            <w:vAlign w:val="center"/>
          </w:tcPr>
          <w:p w14:paraId="4166CC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189</w:t>
            </w:r>
          </w:p>
        </w:tc>
        <w:tc>
          <w:tcPr>
            <w:tcW w:w="1440" w:type="dxa"/>
            <w:shd w:val="clear" w:color="auto" w:fill="auto"/>
            <w:vAlign w:val="center"/>
          </w:tcPr>
          <w:p w14:paraId="1FC26D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243</w:t>
            </w:r>
          </w:p>
        </w:tc>
        <w:tc>
          <w:tcPr>
            <w:tcW w:w="1440" w:type="dxa"/>
            <w:shd w:val="clear" w:color="auto" w:fill="auto"/>
            <w:vAlign w:val="center"/>
          </w:tcPr>
          <w:p w14:paraId="00E53D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216</w:t>
            </w:r>
          </w:p>
        </w:tc>
        <w:tc>
          <w:tcPr>
            <w:tcW w:w="1315" w:type="dxa"/>
            <w:shd w:val="clear" w:color="auto" w:fill="auto"/>
            <w:vAlign w:val="center"/>
          </w:tcPr>
          <w:p w14:paraId="757F26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190</w:t>
            </w:r>
          </w:p>
        </w:tc>
        <w:tc>
          <w:tcPr>
            <w:tcW w:w="1385" w:type="dxa"/>
            <w:shd w:val="clear" w:color="auto" w:fill="auto"/>
            <w:vAlign w:val="center"/>
          </w:tcPr>
          <w:p w14:paraId="29FC78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244</w:t>
            </w:r>
          </w:p>
        </w:tc>
      </w:tr>
      <w:tr w:rsidR="0081399B" w:rsidRPr="008207E0" w14:paraId="4B6F8DE0" w14:textId="77777777" w:rsidTr="00E1388A">
        <w:trPr>
          <w:trHeight w:val="100"/>
        </w:trPr>
        <w:tc>
          <w:tcPr>
            <w:tcW w:w="630" w:type="dxa"/>
            <w:vMerge/>
            <w:shd w:val="clear" w:color="auto" w:fill="auto"/>
            <w:vAlign w:val="center"/>
          </w:tcPr>
          <w:p w14:paraId="46F6494F"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71672D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440" w:type="dxa"/>
            <w:shd w:val="clear" w:color="auto" w:fill="auto"/>
            <w:vAlign w:val="center"/>
          </w:tcPr>
          <w:p w14:paraId="1E4D0E8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258</w:t>
            </w:r>
          </w:p>
        </w:tc>
        <w:tc>
          <w:tcPr>
            <w:tcW w:w="1350" w:type="dxa"/>
            <w:shd w:val="clear" w:color="auto" w:fill="auto"/>
            <w:vAlign w:val="center"/>
          </w:tcPr>
          <w:p w14:paraId="0D329F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440" w:type="dxa"/>
            <w:shd w:val="clear" w:color="auto" w:fill="auto"/>
            <w:vAlign w:val="center"/>
          </w:tcPr>
          <w:p w14:paraId="6A29E1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296</w:t>
            </w:r>
          </w:p>
        </w:tc>
        <w:tc>
          <w:tcPr>
            <w:tcW w:w="1440" w:type="dxa"/>
            <w:shd w:val="clear" w:color="auto" w:fill="auto"/>
            <w:vAlign w:val="center"/>
          </w:tcPr>
          <w:p w14:paraId="63C85D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257</w:t>
            </w:r>
          </w:p>
        </w:tc>
        <w:tc>
          <w:tcPr>
            <w:tcW w:w="1315" w:type="dxa"/>
            <w:shd w:val="clear" w:color="auto" w:fill="auto"/>
            <w:vAlign w:val="center"/>
          </w:tcPr>
          <w:p w14:paraId="18AE29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385" w:type="dxa"/>
            <w:shd w:val="clear" w:color="auto" w:fill="auto"/>
            <w:vAlign w:val="center"/>
          </w:tcPr>
          <w:p w14:paraId="6C81D2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296</w:t>
            </w:r>
          </w:p>
        </w:tc>
      </w:tr>
      <w:tr w:rsidR="0081399B" w:rsidRPr="008207E0" w14:paraId="6883F8C9" w14:textId="77777777" w:rsidTr="00E1388A">
        <w:trPr>
          <w:trHeight w:val="100"/>
        </w:trPr>
        <w:tc>
          <w:tcPr>
            <w:tcW w:w="630" w:type="dxa"/>
            <w:vMerge/>
            <w:shd w:val="clear" w:color="auto" w:fill="auto"/>
            <w:vAlign w:val="center"/>
          </w:tcPr>
          <w:p w14:paraId="11A2B9CC"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2ABE7E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440" w:type="dxa"/>
            <w:shd w:val="clear" w:color="auto" w:fill="auto"/>
            <w:vAlign w:val="center"/>
          </w:tcPr>
          <w:p w14:paraId="690437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292</w:t>
            </w:r>
          </w:p>
        </w:tc>
        <w:tc>
          <w:tcPr>
            <w:tcW w:w="1350" w:type="dxa"/>
            <w:shd w:val="clear" w:color="auto" w:fill="auto"/>
            <w:vAlign w:val="center"/>
          </w:tcPr>
          <w:p w14:paraId="61D4A3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258</w:t>
            </w:r>
          </w:p>
        </w:tc>
        <w:tc>
          <w:tcPr>
            <w:tcW w:w="1440" w:type="dxa"/>
            <w:shd w:val="clear" w:color="auto" w:fill="auto"/>
            <w:vAlign w:val="center"/>
          </w:tcPr>
          <w:p w14:paraId="3580CAD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339</w:t>
            </w:r>
          </w:p>
        </w:tc>
        <w:tc>
          <w:tcPr>
            <w:tcW w:w="1440" w:type="dxa"/>
            <w:shd w:val="clear" w:color="auto" w:fill="auto"/>
            <w:vAlign w:val="center"/>
          </w:tcPr>
          <w:p w14:paraId="28F3A4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292</w:t>
            </w:r>
          </w:p>
        </w:tc>
        <w:tc>
          <w:tcPr>
            <w:tcW w:w="1315" w:type="dxa"/>
            <w:shd w:val="clear" w:color="auto" w:fill="auto"/>
            <w:vAlign w:val="center"/>
          </w:tcPr>
          <w:p w14:paraId="260CEE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259</w:t>
            </w:r>
          </w:p>
        </w:tc>
        <w:tc>
          <w:tcPr>
            <w:tcW w:w="1385" w:type="dxa"/>
            <w:shd w:val="clear" w:color="auto" w:fill="auto"/>
            <w:vAlign w:val="center"/>
          </w:tcPr>
          <w:p w14:paraId="591728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339</w:t>
            </w:r>
          </w:p>
        </w:tc>
      </w:tr>
      <w:tr w:rsidR="0081399B" w:rsidRPr="008207E0" w14:paraId="2E9560C1" w14:textId="77777777" w:rsidTr="00E1388A">
        <w:trPr>
          <w:trHeight w:val="100"/>
        </w:trPr>
        <w:tc>
          <w:tcPr>
            <w:tcW w:w="630" w:type="dxa"/>
            <w:vMerge/>
            <w:shd w:val="clear" w:color="auto" w:fill="auto"/>
            <w:vAlign w:val="center"/>
          </w:tcPr>
          <w:p w14:paraId="29EC3473"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65A4FC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440" w:type="dxa"/>
            <w:shd w:val="clear" w:color="auto" w:fill="auto"/>
            <w:vAlign w:val="center"/>
          </w:tcPr>
          <w:p w14:paraId="056AAF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328</w:t>
            </w:r>
          </w:p>
        </w:tc>
        <w:tc>
          <w:tcPr>
            <w:tcW w:w="1350" w:type="dxa"/>
            <w:shd w:val="clear" w:color="auto" w:fill="auto"/>
            <w:vAlign w:val="center"/>
          </w:tcPr>
          <w:p w14:paraId="68E240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291</w:t>
            </w:r>
          </w:p>
        </w:tc>
        <w:tc>
          <w:tcPr>
            <w:tcW w:w="1440" w:type="dxa"/>
            <w:shd w:val="clear" w:color="auto" w:fill="auto"/>
            <w:vAlign w:val="center"/>
          </w:tcPr>
          <w:p w14:paraId="4AC632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385</w:t>
            </w:r>
          </w:p>
        </w:tc>
        <w:tc>
          <w:tcPr>
            <w:tcW w:w="1440" w:type="dxa"/>
            <w:shd w:val="clear" w:color="auto" w:fill="auto"/>
            <w:vAlign w:val="center"/>
          </w:tcPr>
          <w:p w14:paraId="308F45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327</w:t>
            </w:r>
          </w:p>
        </w:tc>
        <w:tc>
          <w:tcPr>
            <w:tcW w:w="1315" w:type="dxa"/>
            <w:shd w:val="clear" w:color="auto" w:fill="auto"/>
            <w:vAlign w:val="center"/>
          </w:tcPr>
          <w:p w14:paraId="035FF7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291</w:t>
            </w:r>
          </w:p>
        </w:tc>
        <w:tc>
          <w:tcPr>
            <w:tcW w:w="1385" w:type="dxa"/>
            <w:shd w:val="clear" w:color="auto" w:fill="auto"/>
            <w:vAlign w:val="center"/>
          </w:tcPr>
          <w:p w14:paraId="13974D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385</w:t>
            </w:r>
          </w:p>
        </w:tc>
      </w:tr>
      <w:tr w:rsidR="0081399B" w:rsidRPr="008207E0" w14:paraId="46FBD822" w14:textId="77777777" w:rsidTr="00E1388A">
        <w:trPr>
          <w:trHeight w:val="100"/>
        </w:trPr>
        <w:tc>
          <w:tcPr>
            <w:tcW w:w="630" w:type="dxa"/>
            <w:vMerge/>
            <w:shd w:val="clear" w:color="auto" w:fill="auto"/>
            <w:vAlign w:val="center"/>
          </w:tcPr>
          <w:p w14:paraId="33AD95EB"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255D2E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440" w:type="dxa"/>
            <w:shd w:val="clear" w:color="auto" w:fill="auto"/>
            <w:vAlign w:val="center"/>
          </w:tcPr>
          <w:p w14:paraId="02E078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371</w:t>
            </w:r>
          </w:p>
        </w:tc>
        <w:tc>
          <w:tcPr>
            <w:tcW w:w="1350" w:type="dxa"/>
            <w:shd w:val="clear" w:color="auto" w:fill="auto"/>
            <w:vAlign w:val="center"/>
          </w:tcPr>
          <w:p w14:paraId="78890D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330</w:t>
            </w:r>
          </w:p>
        </w:tc>
        <w:tc>
          <w:tcPr>
            <w:tcW w:w="1440" w:type="dxa"/>
            <w:shd w:val="clear" w:color="auto" w:fill="auto"/>
            <w:vAlign w:val="center"/>
          </w:tcPr>
          <w:p w14:paraId="3CE9ED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441</w:t>
            </w:r>
          </w:p>
        </w:tc>
        <w:tc>
          <w:tcPr>
            <w:tcW w:w="1440" w:type="dxa"/>
            <w:shd w:val="clear" w:color="auto" w:fill="auto"/>
            <w:vAlign w:val="center"/>
          </w:tcPr>
          <w:p w14:paraId="7559F0E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368</w:t>
            </w:r>
          </w:p>
        </w:tc>
        <w:tc>
          <w:tcPr>
            <w:tcW w:w="1315" w:type="dxa"/>
            <w:shd w:val="clear" w:color="auto" w:fill="auto"/>
            <w:vAlign w:val="center"/>
          </w:tcPr>
          <w:p w14:paraId="167C54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328</w:t>
            </w:r>
          </w:p>
        </w:tc>
        <w:tc>
          <w:tcPr>
            <w:tcW w:w="1385" w:type="dxa"/>
            <w:shd w:val="clear" w:color="auto" w:fill="auto"/>
            <w:vAlign w:val="center"/>
          </w:tcPr>
          <w:p w14:paraId="3ABB85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439</w:t>
            </w:r>
          </w:p>
        </w:tc>
      </w:tr>
      <w:tr w:rsidR="0081399B" w:rsidRPr="008207E0" w14:paraId="274096FB" w14:textId="77777777" w:rsidTr="00E1388A">
        <w:trPr>
          <w:trHeight w:val="100"/>
        </w:trPr>
        <w:tc>
          <w:tcPr>
            <w:tcW w:w="630" w:type="dxa"/>
            <w:vMerge/>
            <w:shd w:val="clear" w:color="auto" w:fill="auto"/>
            <w:vAlign w:val="center"/>
          </w:tcPr>
          <w:p w14:paraId="469F6924"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6C916D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440" w:type="dxa"/>
            <w:shd w:val="clear" w:color="auto" w:fill="auto"/>
            <w:vAlign w:val="center"/>
          </w:tcPr>
          <w:p w14:paraId="221A4F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429</w:t>
            </w:r>
          </w:p>
        </w:tc>
        <w:tc>
          <w:tcPr>
            <w:tcW w:w="1350" w:type="dxa"/>
            <w:shd w:val="clear" w:color="auto" w:fill="auto"/>
            <w:vAlign w:val="center"/>
          </w:tcPr>
          <w:p w14:paraId="667733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384</w:t>
            </w:r>
          </w:p>
        </w:tc>
        <w:tc>
          <w:tcPr>
            <w:tcW w:w="1440" w:type="dxa"/>
            <w:shd w:val="clear" w:color="auto" w:fill="auto"/>
            <w:vAlign w:val="center"/>
          </w:tcPr>
          <w:p w14:paraId="060AD0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519</w:t>
            </w:r>
          </w:p>
        </w:tc>
        <w:tc>
          <w:tcPr>
            <w:tcW w:w="1440" w:type="dxa"/>
            <w:shd w:val="clear" w:color="auto" w:fill="auto"/>
            <w:vAlign w:val="center"/>
          </w:tcPr>
          <w:p w14:paraId="67EA01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424</w:t>
            </w:r>
          </w:p>
        </w:tc>
        <w:tc>
          <w:tcPr>
            <w:tcW w:w="1315" w:type="dxa"/>
            <w:shd w:val="clear" w:color="auto" w:fill="auto"/>
            <w:vAlign w:val="center"/>
          </w:tcPr>
          <w:p w14:paraId="174B05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381</w:t>
            </w:r>
          </w:p>
        </w:tc>
        <w:tc>
          <w:tcPr>
            <w:tcW w:w="1385" w:type="dxa"/>
            <w:shd w:val="clear" w:color="auto" w:fill="auto"/>
            <w:vAlign w:val="center"/>
          </w:tcPr>
          <w:p w14:paraId="340E64D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513</w:t>
            </w:r>
          </w:p>
        </w:tc>
      </w:tr>
      <w:tr w:rsidR="0081399B" w:rsidRPr="008207E0" w14:paraId="025F6E2E" w14:textId="77777777" w:rsidTr="00E1388A">
        <w:trPr>
          <w:trHeight w:val="100"/>
        </w:trPr>
        <w:tc>
          <w:tcPr>
            <w:tcW w:w="630" w:type="dxa"/>
            <w:vMerge/>
            <w:shd w:val="clear" w:color="auto" w:fill="auto"/>
            <w:vAlign w:val="center"/>
          </w:tcPr>
          <w:p w14:paraId="73ECD819"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602B2A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440" w:type="dxa"/>
            <w:shd w:val="clear" w:color="auto" w:fill="auto"/>
            <w:vAlign w:val="center"/>
          </w:tcPr>
          <w:p w14:paraId="7314B2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482</w:t>
            </w:r>
          </w:p>
        </w:tc>
        <w:tc>
          <w:tcPr>
            <w:tcW w:w="1350" w:type="dxa"/>
            <w:shd w:val="clear" w:color="auto" w:fill="auto"/>
            <w:vAlign w:val="center"/>
          </w:tcPr>
          <w:p w14:paraId="7C1BC6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434</w:t>
            </w:r>
          </w:p>
        </w:tc>
        <w:tc>
          <w:tcPr>
            <w:tcW w:w="1440" w:type="dxa"/>
            <w:shd w:val="clear" w:color="auto" w:fill="auto"/>
            <w:vAlign w:val="center"/>
          </w:tcPr>
          <w:p w14:paraId="509906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590</w:t>
            </w:r>
          </w:p>
        </w:tc>
        <w:tc>
          <w:tcPr>
            <w:tcW w:w="1440" w:type="dxa"/>
            <w:shd w:val="clear" w:color="auto" w:fill="auto"/>
            <w:vAlign w:val="center"/>
          </w:tcPr>
          <w:p w14:paraId="199411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475</w:t>
            </w:r>
          </w:p>
        </w:tc>
        <w:tc>
          <w:tcPr>
            <w:tcW w:w="1315" w:type="dxa"/>
            <w:shd w:val="clear" w:color="auto" w:fill="auto"/>
            <w:vAlign w:val="center"/>
          </w:tcPr>
          <w:p w14:paraId="606FCD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429</w:t>
            </w:r>
          </w:p>
        </w:tc>
        <w:tc>
          <w:tcPr>
            <w:tcW w:w="1385" w:type="dxa"/>
            <w:shd w:val="clear" w:color="auto" w:fill="auto"/>
            <w:vAlign w:val="center"/>
          </w:tcPr>
          <w:p w14:paraId="3C396E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583</w:t>
            </w:r>
          </w:p>
        </w:tc>
      </w:tr>
      <w:tr w:rsidR="0081399B" w:rsidRPr="008207E0" w14:paraId="23721233" w14:textId="77777777" w:rsidTr="00E1388A">
        <w:trPr>
          <w:trHeight w:val="100"/>
        </w:trPr>
        <w:tc>
          <w:tcPr>
            <w:tcW w:w="630" w:type="dxa"/>
            <w:vMerge/>
            <w:shd w:val="clear" w:color="auto" w:fill="auto"/>
            <w:vAlign w:val="center"/>
          </w:tcPr>
          <w:p w14:paraId="22129648"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3E1C0B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440" w:type="dxa"/>
            <w:shd w:val="clear" w:color="auto" w:fill="auto"/>
            <w:vAlign w:val="center"/>
          </w:tcPr>
          <w:p w14:paraId="54E463C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545</w:t>
            </w:r>
          </w:p>
        </w:tc>
        <w:tc>
          <w:tcPr>
            <w:tcW w:w="1350" w:type="dxa"/>
            <w:shd w:val="clear" w:color="auto" w:fill="auto"/>
            <w:vAlign w:val="center"/>
          </w:tcPr>
          <w:p w14:paraId="58D3D0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494</w:t>
            </w:r>
          </w:p>
        </w:tc>
        <w:tc>
          <w:tcPr>
            <w:tcW w:w="1440" w:type="dxa"/>
            <w:shd w:val="clear" w:color="auto" w:fill="auto"/>
            <w:vAlign w:val="center"/>
          </w:tcPr>
          <w:p w14:paraId="50FB8C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678</w:t>
            </w:r>
          </w:p>
        </w:tc>
        <w:tc>
          <w:tcPr>
            <w:tcW w:w="1440" w:type="dxa"/>
            <w:shd w:val="clear" w:color="auto" w:fill="auto"/>
            <w:vAlign w:val="center"/>
          </w:tcPr>
          <w:p w14:paraId="5D3D3F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534</w:t>
            </w:r>
          </w:p>
        </w:tc>
        <w:tc>
          <w:tcPr>
            <w:tcW w:w="1315" w:type="dxa"/>
            <w:shd w:val="clear" w:color="auto" w:fill="auto"/>
            <w:vAlign w:val="center"/>
          </w:tcPr>
          <w:p w14:paraId="11BD41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485</w:t>
            </w:r>
          </w:p>
        </w:tc>
        <w:tc>
          <w:tcPr>
            <w:tcW w:w="1385" w:type="dxa"/>
            <w:shd w:val="clear" w:color="auto" w:fill="auto"/>
            <w:vAlign w:val="center"/>
          </w:tcPr>
          <w:p w14:paraId="2495D7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666</w:t>
            </w:r>
          </w:p>
        </w:tc>
      </w:tr>
      <w:tr w:rsidR="0081399B" w:rsidRPr="008207E0" w14:paraId="0D031E48" w14:textId="77777777" w:rsidTr="00E1388A">
        <w:trPr>
          <w:trHeight w:val="100"/>
        </w:trPr>
        <w:tc>
          <w:tcPr>
            <w:tcW w:w="630" w:type="dxa"/>
            <w:vMerge w:val="restart"/>
            <w:shd w:val="clear" w:color="auto" w:fill="auto"/>
            <w:textDirection w:val="btLr"/>
            <w:vAlign w:val="center"/>
          </w:tcPr>
          <w:p w14:paraId="6A30E4D9" w14:textId="77777777" w:rsidR="0081399B" w:rsidRPr="008207E0" w:rsidRDefault="0081399B" w:rsidP="00150154">
            <w:pPr>
              <w:widowControl w:val="0"/>
              <w:spacing w:line="252" w:lineRule="auto"/>
              <w:ind w:right="113"/>
              <w:jc w:val="center"/>
              <w:rPr>
                <w:rFonts w:eastAsia="Calibri" w:cs="Arial"/>
                <w:b/>
                <w:kern w:val="0"/>
                <w:szCs w:val="24"/>
              </w:rPr>
            </w:pPr>
            <w:r w:rsidRPr="008207E0">
              <w:rPr>
                <w:rFonts w:eastAsia="Calibri" w:cs="Arial"/>
                <w:kern w:val="0"/>
                <w:szCs w:val="24"/>
              </w:rPr>
              <w:t>NHÔM</w:t>
            </w:r>
          </w:p>
        </w:tc>
        <w:tc>
          <w:tcPr>
            <w:tcW w:w="720" w:type="dxa"/>
            <w:shd w:val="clear" w:color="auto" w:fill="auto"/>
            <w:vAlign w:val="center"/>
          </w:tcPr>
          <w:p w14:paraId="70C84D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440" w:type="dxa"/>
            <w:shd w:val="clear" w:color="auto" w:fill="auto"/>
            <w:vAlign w:val="center"/>
          </w:tcPr>
          <w:p w14:paraId="4F4374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w:t>
            </w:r>
          </w:p>
        </w:tc>
        <w:tc>
          <w:tcPr>
            <w:tcW w:w="1350" w:type="dxa"/>
            <w:shd w:val="clear" w:color="auto" w:fill="auto"/>
            <w:vAlign w:val="center"/>
          </w:tcPr>
          <w:p w14:paraId="69D955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65</w:t>
            </w:r>
          </w:p>
        </w:tc>
        <w:tc>
          <w:tcPr>
            <w:tcW w:w="1440" w:type="dxa"/>
            <w:shd w:val="clear" w:color="auto" w:fill="auto"/>
            <w:vAlign w:val="center"/>
          </w:tcPr>
          <w:p w14:paraId="51AE10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w:t>
            </w:r>
          </w:p>
        </w:tc>
        <w:tc>
          <w:tcPr>
            <w:tcW w:w="1440" w:type="dxa"/>
            <w:shd w:val="clear" w:color="auto" w:fill="auto"/>
            <w:vAlign w:val="center"/>
          </w:tcPr>
          <w:p w14:paraId="1DB844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w:t>
            </w:r>
          </w:p>
        </w:tc>
        <w:tc>
          <w:tcPr>
            <w:tcW w:w="1315" w:type="dxa"/>
            <w:shd w:val="clear" w:color="auto" w:fill="auto"/>
            <w:vAlign w:val="center"/>
          </w:tcPr>
          <w:p w14:paraId="411FC06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w:t>
            </w:r>
          </w:p>
        </w:tc>
        <w:tc>
          <w:tcPr>
            <w:tcW w:w="1385" w:type="dxa"/>
            <w:shd w:val="clear" w:color="auto" w:fill="auto"/>
            <w:vAlign w:val="center"/>
          </w:tcPr>
          <w:p w14:paraId="7A2588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81</w:t>
            </w:r>
          </w:p>
        </w:tc>
      </w:tr>
      <w:tr w:rsidR="0081399B" w:rsidRPr="008207E0" w14:paraId="694FFAF7" w14:textId="77777777" w:rsidTr="00E1388A">
        <w:trPr>
          <w:trHeight w:val="100"/>
        </w:trPr>
        <w:tc>
          <w:tcPr>
            <w:tcW w:w="630" w:type="dxa"/>
            <w:vMerge/>
            <w:shd w:val="clear" w:color="auto" w:fill="auto"/>
          </w:tcPr>
          <w:p w14:paraId="4BAD6189"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558393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440" w:type="dxa"/>
            <w:shd w:val="clear" w:color="auto" w:fill="auto"/>
            <w:vAlign w:val="center"/>
          </w:tcPr>
          <w:p w14:paraId="33B0CC2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w:t>
            </w:r>
          </w:p>
        </w:tc>
        <w:tc>
          <w:tcPr>
            <w:tcW w:w="1350" w:type="dxa"/>
            <w:shd w:val="clear" w:color="auto" w:fill="auto"/>
            <w:vAlign w:val="center"/>
          </w:tcPr>
          <w:p w14:paraId="2093F8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w:t>
            </w:r>
          </w:p>
        </w:tc>
        <w:tc>
          <w:tcPr>
            <w:tcW w:w="1440" w:type="dxa"/>
            <w:shd w:val="clear" w:color="auto" w:fill="auto"/>
            <w:vAlign w:val="center"/>
          </w:tcPr>
          <w:p w14:paraId="67A145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105</w:t>
            </w:r>
          </w:p>
        </w:tc>
        <w:tc>
          <w:tcPr>
            <w:tcW w:w="1440" w:type="dxa"/>
            <w:shd w:val="clear" w:color="auto" w:fill="auto"/>
            <w:vAlign w:val="center"/>
          </w:tcPr>
          <w:p w14:paraId="30F8D8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w:t>
            </w:r>
          </w:p>
        </w:tc>
        <w:tc>
          <w:tcPr>
            <w:tcW w:w="1315" w:type="dxa"/>
            <w:shd w:val="clear" w:color="auto" w:fill="auto"/>
            <w:vAlign w:val="center"/>
          </w:tcPr>
          <w:p w14:paraId="559A5E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85</w:t>
            </w:r>
          </w:p>
        </w:tc>
        <w:tc>
          <w:tcPr>
            <w:tcW w:w="1385" w:type="dxa"/>
            <w:shd w:val="clear" w:color="auto" w:fill="auto"/>
            <w:vAlign w:val="center"/>
          </w:tcPr>
          <w:p w14:paraId="1E316DD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105</w:t>
            </w:r>
          </w:p>
        </w:tc>
      </w:tr>
      <w:tr w:rsidR="0081399B" w:rsidRPr="008207E0" w14:paraId="706388A7" w14:textId="77777777" w:rsidTr="00E1388A">
        <w:trPr>
          <w:trHeight w:val="100"/>
        </w:trPr>
        <w:tc>
          <w:tcPr>
            <w:tcW w:w="630" w:type="dxa"/>
            <w:vMerge/>
            <w:shd w:val="clear" w:color="auto" w:fill="auto"/>
          </w:tcPr>
          <w:p w14:paraId="3C5BCD77"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28E632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1440" w:type="dxa"/>
            <w:shd w:val="clear" w:color="auto" w:fill="auto"/>
            <w:vAlign w:val="center"/>
          </w:tcPr>
          <w:p w14:paraId="221D3A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116</w:t>
            </w:r>
          </w:p>
        </w:tc>
        <w:tc>
          <w:tcPr>
            <w:tcW w:w="1350" w:type="dxa"/>
            <w:shd w:val="clear" w:color="auto" w:fill="auto"/>
            <w:vAlign w:val="center"/>
          </w:tcPr>
          <w:p w14:paraId="5668BA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w:t>
            </w:r>
          </w:p>
        </w:tc>
        <w:tc>
          <w:tcPr>
            <w:tcW w:w="1440" w:type="dxa"/>
            <w:shd w:val="clear" w:color="auto" w:fill="auto"/>
            <w:vAlign w:val="center"/>
          </w:tcPr>
          <w:p w14:paraId="0AC20F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440" w:type="dxa"/>
            <w:shd w:val="clear" w:color="auto" w:fill="auto"/>
            <w:vAlign w:val="center"/>
          </w:tcPr>
          <w:p w14:paraId="51CAFE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116</w:t>
            </w:r>
          </w:p>
        </w:tc>
        <w:tc>
          <w:tcPr>
            <w:tcW w:w="1315" w:type="dxa"/>
            <w:shd w:val="clear" w:color="auto" w:fill="auto"/>
            <w:vAlign w:val="center"/>
          </w:tcPr>
          <w:p w14:paraId="739F4B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w:t>
            </w:r>
          </w:p>
        </w:tc>
        <w:tc>
          <w:tcPr>
            <w:tcW w:w="1385" w:type="dxa"/>
            <w:shd w:val="clear" w:color="auto" w:fill="auto"/>
            <w:vAlign w:val="center"/>
          </w:tcPr>
          <w:p w14:paraId="411226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r>
      <w:tr w:rsidR="0081399B" w:rsidRPr="008207E0" w14:paraId="57C97465" w14:textId="77777777" w:rsidTr="00E1388A">
        <w:trPr>
          <w:trHeight w:val="100"/>
        </w:trPr>
        <w:tc>
          <w:tcPr>
            <w:tcW w:w="630" w:type="dxa"/>
            <w:vMerge/>
            <w:shd w:val="clear" w:color="auto" w:fill="auto"/>
          </w:tcPr>
          <w:p w14:paraId="357E5086"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49E407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1440" w:type="dxa"/>
            <w:shd w:val="clear" w:color="auto" w:fill="auto"/>
            <w:vAlign w:val="center"/>
          </w:tcPr>
          <w:p w14:paraId="4BF576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137</w:t>
            </w:r>
          </w:p>
        </w:tc>
        <w:tc>
          <w:tcPr>
            <w:tcW w:w="1350" w:type="dxa"/>
            <w:shd w:val="clear" w:color="auto" w:fill="auto"/>
            <w:vAlign w:val="center"/>
          </w:tcPr>
          <w:p w14:paraId="22E28F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119</w:t>
            </w:r>
          </w:p>
        </w:tc>
        <w:tc>
          <w:tcPr>
            <w:tcW w:w="1440" w:type="dxa"/>
            <w:shd w:val="clear" w:color="auto" w:fill="auto"/>
            <w:vAlign w:val="center"/>
          </w:tcPr>
          <w:p w14:paraId="68AC73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151</w:t>
            </w:r>
          </w:p>
        </w:tc>
        <w:tc>
          <w:tcPr>
            <w:tcW w:w="1440" w:type="dxa"/>
            <w:shd w:val="clear" w:color="auto" w:fill="auto"/>
            <w:vAlign w:val="center"/>
          </w:tcPr>
          <w:p w14:paraId="3AE033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137</w:t>
            </w:r>
          </w:p>
        </w:tc>
        <w:tc>
          <w:tcPr>
            <w:tcW w:w="1315" w:type="dxa"/>
            <w:shd w:val="clear" w:color="auto" w:fill="auto"/>
            <w:vAlign w:val="center"/>
          </w:tcPr>
          <w:p w14:paraId="461493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385" w:type="dxa"/>
            <w:shd w:val="clear" w:color="auto" w:fill="auto"/>
            <w:vAlign w:val="center"/>
          </w:tcPr>
          <w:p w14:paraId="1E6305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w:t>
            </w:r>
          </w:p>
        </w:tc>
      </w:tr>
      <w:tr w:rsidR="0081399B" w:rsidRPr="008207E0" w14:paraId="3575BBF3" w14:textId="77777777" w:rsidTr="00E1388A">
        <w:trPr>
          <w:trHeight w:val="100"/>
        </w:trPr>
        <w:tc>
          <w:tcPr>
            <w:tcW w:w="630" w:type="dxa"/>
            <w:vMerge/>
            <w:shd w:val="clear" w:color="auto" w:fill="auto"/>
          </w:tcPr>
          <w:p w14:paraId="66832E9D"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51A03A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70</w:t>
            </w:r>
          </w:p>
        </w:tc>
        <w:tc>
          <w:tcPr>
            <w:tcW w:w="1440" w:type="dxa"/>
            <w:shd w:val="clear" w:color="auto" w:fill="auto"/>
            <w:vAlign w:val="center"/>
          </w:tcPr>
          <w:p w14:paraId="0AFB43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167</w:t>
            </w:r>
          </w:p>
        </w:tc>
        <w:tc>
          <w:tcPr>
            <w:tcW w:w="1350" w:type="dxa"/>
            <w:shd w:val="clear" w:color="auto" w:fill="auto"/>
            <w:vAlign w:val="center"/>
          </w:tcPr>
          <w:p w14:paraId="644A04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147</w:t>
            </w:r>
          </w:p>
        </w:tc>
        <w:tc>
          <w:tcPr>
            <w:tcW w:w="1440" w:type="dxa"/>
            <w:shd w:val="clear" w:color="auto" w:fill="auto"/>
            <w:vAlign w:val="center"/>
          </w:tcPr>
          <w:p w14:paraId="0696BF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189</w:t>
            </w:r>
          </w:p>
        </w:tc>
        <w:tc>
          <w:tcPr>
            <w:tcW w:w="1440" w:type="dxa"/>
            <w:shd w:val="clear" w:color="auto" w:fill="auto"/>
            <w:vAlign w:val="center"/>
          </w:tcPr>
          <w:p w14:paraId="602E15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168</w:t>
            </w:r>
          </w:p>
        </w:tc>
        <w:tc>
          <w:tcPr>
            <w:tcW w:w="1315" w:type="dxa"/>
            <w:shd w:val="clear" w:color="auto" w:fill="auto"/>
            <w:vAlign w:val="center"/>
          </w:tcPr>
          <w:p w14:paraId="62F4D2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147</w:t>
            </w:r>
          </w:p>
        </w:tc>
        <w:tc>
          <w:tcPr>
            <w:tcW w:w="1385" w:type="dxa"/>
            <w:shd w:val="clear" w:color="auto" w:fill="auto"/>
            <w:vAlign w:val="center"/>
          </w:tcPr>
          <w:p w14:paraId="653ECE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190</w:t>
            </w:r>
          </w:p>
        </w:tc>
      </w:tr>
      <w:tr w:rsidR="0081399B" w:rsidRPr="008207E0" w14:paraId="6EB84074" w14:textId="77777777" w:rsidTr="00E1388A">
        <w:trPr>
          <w:trHeight w:val="100"/>
        </w:trPr>
        <w:tc>
          <w:tcPr>
            <w:tcW w:w="630" w:type="dxa"/>
            <w:vMerge/>
            <w:shd w:val="clear" w:color="auto" w:fill="auto"/>
          </w:tcPr>
          <w:p w14:paraId="00B82077"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32C217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95</w:t>
            </w:r>
          </w:p>
        </w:tc>
        <w:tc>
          <w:tcPr>
            <w:tcW w:w="1440" w:type="dxa"/>
            <w:shd w:val="clear" w:color="auto" w:fill="auto"/>
            <w:vAlign w:val="center"/>
          </w:tcPr>
          <w:p w14:paraId="5B16D6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350" w:type="dxa"/>
            <w:shd w:val="clear" w:color="auto" w:fill="auto"/>
            <w:vAlign w:val="center"/>
          </w:tcPr>
          <w:p w14:paraId="1635B4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w:t>
            </w:r>
          </w:p>
        </w:tc>
        <w:tc>
          <w:tcPr>
            <w:tcW w:w="1440" w:type="dxa"/>
            <w:shd w:val="clear" w:color="auto" w:fill="auto"/>
            <w:vAlign w:val="center"/>
          </w:tcPr>
          <w:p w14:paraId="254EDD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229</w:t>
            </w:r>
          </w:p>
        </w:tc>
        <w:tc>
          <w:tcPr>
            <w:tcW w:w="1440" w:type="dxa"/>
            <w:shd w:val="clear" w:color="auto" w:fill="auto"/>
            <w:vAlign w:val="center"/>
          </w:tcPr>
          <w:p w14:paraId="5D942A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315" w:type="dxa"/>
            <w:shd w:val="clear" w:color="auto" w:fill="auto"/>
            <w:vAlign w:val="center"/>
          </w:tcPr>
          <w:p w14:paraId="1824CB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w:t>
            </w:r>
          </w:p>
        </w:tc>
        <w:tc>
          <w:tcPr>
            <w:tcW w:w="1385" w:type="dxa"/>
            <w:shd w:val="clear" w:color="auto" w:fill="auto"/>
            <w:vAlign w:val="center"/>
          </w:tcPr>
          <w:p w14:paraId="56AABA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w:t>
            </w:r>
          </w:p>
        </w:tc>
      </w:tr>
      <w:tr w:rsidR="0081399B" w:rsidRPr="008207E0" w14:paraId="1BEA2C90" w14:textId="77777777" w:rsidTr="00E1388A">
        <w:trPr>
          <w:trHeight w:val="100"/>
        </w:trPr>
        <w:tc>
          <w:tcPr>
            <w:tcW w:w="630" w:type="dxa"/>
            <w:vMerge/>
            <w:shd w:val="clear" w:color="auto" w:fill="auto"/>
          </w:tcPr>
          <w:p w14:paraId="2D8D911C"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2B04B9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w:t>
            </w:r>
          </w:p>
        </w:tc>
        <w:tc>
          <w:tcPr>
            <w:tcW w:w="1440" w:type="dxa"/>
            <w:shd w:val="clear" w:color="auto" w:fill="auto"/>
            <w:vAlign w:val="center"/>
          </w:tcPr>
          <w:p w14:paraId="6F4BB8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350" w:type="dxa"/>
            <w:shd w:val="clear" w:color="auto" w:fill="auto"/>
            <w:vAlign w:val="center"/>
          </w:tcPr>
          <w:p w14:paraId="470482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201</w:t>
            </w:r>
          </w:p>
        </w:tc>
        <w:tc>
          <w:tcPr>
            <w:tcW w:w="1440" w:type="dxa"/>
            <w:shd w:val="clear" w:color="auto" w:fill="auto"/>
            <w:vAlign w:val="center"/>
          </w:tcPr>
          <w:p w14:paraId="131211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263</w:t>
            </w:r>
          </w:p>
        </w:tc>
        <w:tc>
          <w:tcPr>
            <w:tcW w:w="1440" w:type="dxa"/>
            <w:shd w:val="clear" w:color="auto" w:fill="auto"/>
            <w:vAlign w:val="center"/>
          </w:tcPr>
          <w:p w14:paraId="37477B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315" w:type="dxa"/>
            <w:shd w:val="clear" w:color="auto" w:fill="auto"/>
            <w:vAlign w:val="center"/>
          </w:tcPr>
          <w:p w14:paraId="4C4F6C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201</w:t>
            </w:r>
          </w:p>
        </w:tc>
        <w:tc>
          <w:tcPr>
            <w:tcW w:w="1385" w:type="dxa"/>
            <w:shd w:val="clear" w:color="auto" w:fill="auto"/>
            <w:vAlign w:val="center"/>
          </w:tcPr>
          <w:p w14:paraId="1DF35A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264</w:t>
            </w:r>
          </w:p>
        </w:tc>
      </w:tr>
      <w:tr w:rsidR="0081399B" w:rsidRPr="008207E0" w14:paraId="6D227BDF" w14:textId="77777777" w:rsidTr="00E1388A">
        <w:trPr>
          <w:trHeight w:val="100"/>
        </w:trPr>
        <w:tc>
          <w:tcPr>
            <w:tcW w:w="630" w:type="dxa"/>
            <w:vMerge/>
            <w:shd w:val="clear" w:color="auto" w:fill="auto"/>
          </w:tcPr>
          <w:p w14:paraId="01BC4D02"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2FE2FE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1440" w:type="dxa"/>
            <w:shd w:val="clear" w:color="auto" w:fill="auto"/>
            <w:vAlign w:val="center"/>
          </w:tcPr>
          <w:p w14:paraId="323CC9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255</w:t>
            </w:r>
          </w:p>
        </w:tc>
        <w:tc>
          <w:tcPr>
            <w:tcW w:w="1350" w:type="dxa"/>
            <w:shd w:val="clear" w:color="auto" w:fill="auto"/>
            <w:vAlign w:val="center"/>
          </w:tcPr>
          <w:p w14:paraId="60F8FE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226</w:t>
            </w:r>
          </w:p>
        </w:tc>
        <w:tc>
          <w:tcPr>
            <w:tcW w:w="1440" w:type="dxa"/>
            <w:shd w:val="clear" w:color="auto" w:fill="auto"/>
            <w:vAlign w:val="center"/>
          </w:tcPr>
          <w:p w14:paraId="4B47DF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299</w:t>
            </w:r>
          </w:p>
        </w:tc>
        <w:tc>
          <w:tcPr>
            <w:tcW w:w="1440" w:type="dxa"/>
            <w:shd w:val="clear" w:color="auto" w:fill="auto"/>
            <w:vAlign w:val="center"/>
          </w:tcPr>
          <w:p w14:paraId="1F4E30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254</w:t>
            </w:r>
          </w:p>
        </w:tc>
        <w:tc>
          <w:tcPr>
            <w:tcW w:w="1315" w:type="dxa"/>
            <w:shd w:val="clear" w:color="auto" w:fill="auto"/>
            <w:vAlign w:val="center"/>
          </w:tcPr>
          <w:p w14:paraId="15B848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226</w:t>
            </w:r>
          </w:p>
        </w:tc>
        <w:tc>
          <w:tcPr>
            <w:tcW w:w="1385" w:type="dxa"/>
            <w:shd w:val="clear" w:color="auto" w:fill="auto"/>
            <w:vAlign w:val="center"/>
          </w:tcPr>
          <w:p w14:paraId="59B76E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r>
      <w:tr w:rsidR="0081399B" w:rsidRPr="008207E0" w14:paraId="1FD3CCD3" w14:textId="77777777" w:rsidTr="00E1388A">
        <w:trPr>
          <w:trHeight w:val="100"/>
        </w:trPr>
        <w:tc>
          <w:tcPr>
            <w:tcW w:w="630" w:type="dxa"/>
            <w:vMerge/>
            <w:shd w:val="clear" w:color="auto" w:fill="auto"/>
          </w:tcPr>
          <w:p w14:paraId="5EF70C33"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469BF9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w:t>
            </w:r>
          </w:p>
        </w:tc>
        <w:tc>
          <w:tcPr>
            <w:tcW w:w="1440" w:type="dxa"/>
            <w:shd w:val="clear" w:color="auto" w:fill="auto"/>
            <w:vAlign w:val="center"/>
          </w:tcPr>
          <w:p w14:paraId="68CC638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289</w:t>
            </w:r>
          </w:p>
        </w:tc>
        <w:tc>
          <w:tcPr>
            <w:tcW w:w="1350" w:type="dxa"/>
            <w:shd w:val="clear" w:color="auto" w:fill="auto"/>
            <w:vAlign w:val="center"/>
          </w:tcPr>
          <w:p w14:paraId="041220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257</w:t>
            </w:r>
          </w:p>
        </w:tc>
        <w:tc>
          <w:tcPr>
            <w:tcW w:w="1440" w:type="dxa"/>
            <w:shd w:val="clear" w:color="auto" w:fill="auto"/>
            <w:vAlign w:val="center"/>
          </w:tcPr>
          <w:p w14:paraId="467F84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343</w:t>
            </w:r>
          </w:p>
        </w:tc>
        <w:tc>
          <w:tcPr>
            <w:tcW w:w="1440" w:type="dxa"/>
            <w:shd w:val="clear" w:color="auto" w:fill="auto"/>
            <w:vAlign w:val="center"/>
          </w:tcPr>
          <w:p w14:paraId="250EBE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288</w:t>
            </w:r>
          </w:p>
        </w:tc>
        <w:tc>
          <w:tcPr>
            <w:tcW w:w="1315" w:type="dxa"/>
            <w:shd w:val="clear" w:color="auto" w:fill="auto"/>
            <w:vAlign w:val="center"/>
          </w:tcPr>
          <w:p w14:paraId="41ABEA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257</w:t>
            </w:r>
          </w:p>
        </w:tc>
        <w:tc>
          <w:tcPr>
            <w:tcW w:w="1385" w:type="dxa"/>
            <w:shd w:val="clear" w:color="auto" w:fill="auto"/>
            <w:vAlign w:val="center"/>
          </w:tcPr>
          <w:p w14:paraId="7B58FC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343</w:t>
            </w:r>
          </w:p>
        </w:tc>
      </w:tr>
      <w:tr w:rsidR="0081399B" w:rsidRPr="008207E0" w14:paraId="1EF7EB39" w14:textId="77777777" w:rsidTr="00E1388A">
        <w:trPr>
          <w:trHeight w:val="100"/>
        </w:trPr>
        <w:tc>
          <w:tcPr>
            <w:tcW w:w="630" w:type="dxa"/>
            <w:vMerge/>
            <w:shd w:val="clear" w:color="auto" w:fill="auto"/>
          </w:tcPr>
          <w:p w14:paraId="1B656CA2"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1D053C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440" w:type="dxa"/>
            <w:shd w:val="clear" w:color="auto" w:fill="auto"/>
            <w:vAlign w:val="center"/>
          </w:tcPr>
          <w:p w14:paraId="6CE51B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335</w:t>
            </w:r>
          </w:p>
        </w:tc>
        <w:tc>
          <w:tcPr>
            <w:tcW w:w="1350" w:type="dxa"/>
            <w:shd w:val="clear" w:color="auto" w:fill="auto"/>
            <w:vAlign w:val="center"/>
          </w:tcPr>
          <w:p w14:paraId="2C6EE6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440" w:type="dxa"/>
            <w:shd w:val="clear" w:color="auto" w:fill="auto"/>
            <w:vAlign w:val="center"/>
          </w:tcPr>
          <w:p w14:paraId="3581AB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406</w:t>
            </w:r>
          </w:p>
        </w:tc>
        <w:tc>
          <w:tcPr>
            <w:tcW w:w="1440" w:type="dxa"/>
            <w:shd w:val="clear" w:color="auto" w:fill="auto"/>
            <w:vAlign w:val="center"/>
          </w:tcPr>
          <w:p w14:paraId="4A93EB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332</w:t>
            </w:r>
          </w:p>
        </w:tc>
        <w:tc>
          <w:tcPr>
            <w:tcW w:w="1315" w:type="dxa"/>
            <w:shd w:val="clear" w:color="auto" w:fill="auto"/>
            <w:vAlign w:val="center"/>
          </w:tcPr>
          <w:p w14:paraId="27BB96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299</w:t>
            </w:r>
          </w:p>
        </w:tc>
        <w:tc>
          <w:tcPr>
            <w:tcW w:w="1385" w:type="dxa"/>
            <w:shd w:val="clear" w:color="auto" w:fill="auto"/>
            <w:vAlign w:val="center"/>
          </w:tcPr>
          <w:p w14:paraId="6284E2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402</w:t>
            </w:r>
          </w:p>
        </w:tc>
      </w:tr>
      <w:tr w:rsidR="0081399B" w:rsidRPr="008207E0" w14:paraId="0DDFE52C" w14:textId="77777777" w:rsidTr="00E1388A">
        <w:trPr>
          <w:trHeight w:val="100"/>
        </w:trPr>
        <w:tc>
          <w:tcPr>
            <w:tcW w:w="630" w:type="dxa"/>
            <w:vMerge/>
            <w:shd w:val="clear" w:color="auto" w:fill="auto"/>
          </w:tcPr>
          <w:p w14:paraId="2807B948"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4B5BD5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1440" w:type="dxa"/>
            <w:shd w:val="clear" w:color="auto" w:fill="auto"/>
            <w:vAlign w:val="center"/>
          </w:tcPr>
          <w:p w14:paraId="1D10C6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378</w:t>
            </w:r>
          </w:p>
        </w:tc>
        <w:tc>
          <w:tcPr>
            <w:tcW w:w="1350" w:type="dxa"/>
            <w:shd w:val="clear" w:color="auto" w:fill="auto"/>
            <w:vAlign w:val="center"/>
          </w:tcPr>
          <w:p w14:paraId="27A681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340</w:t>
            </w:r>
          </w:p>
        </w:tc>
        <w:tc>
          <w:tcPr>
            <w:tcW w:w="1440" w:type="dxa"/>
            <w:shd w:val="clear" w:color="auto" w:fill="auto"/>
            <w:vAlign w:val="center"/>
          </w:tcPr>
          <w:p w14:paraId="39C506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462</w:t>
            </w:r>
          </w:p>
        </w:tc>
        <w:tc>
          <w:tcPr>
            <w:tcW w:w="1440" w:type="dxa"/>
            <w:shd w:val="clear" w:color="auto" w:fill="auto"/>
            <w:vAlign w:val="center"/>
          </w:tcPr>
          <w:p w14:paraId="5694FF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374</w:t>
            </w:r>
          </w:p>
        </w:tc>
        <w:tc>
          <w:tcPr>
            <w:tcW w:w="1315" w:type="dxa"/>
            <w:shd w:val="clear" w:color="auto" w:fill="auto"/>
            <w:vAlign w:val="center"/>
          </w:tcPr>
          <w:p w14:paraId="2D180B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338</w:t>
            </w:r>
          </w:p>
        </w:tc>
        <w:tc>
          <w:tcPr>
            <w:tcW w:w="1385" w:type="dxa"/>
            <w:shd w:val="clear" w:color="auto" w:fill="auto"/>
            <w:vAlign w:val="center"/>
          </w:tcPr>
          <w:p w14:paraId="0E87E1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459</w:t>
            </w:r>
          </w:p>
        </w:tc>
      </w:tr>
      <w:tr w:rsidR="0081399B" w:rsidRPr="008207E0" w14:paraId="4CA07BFC" w14:textId="77777777" w:rsidTr="00E1388A">
        <w:trPr>
          <w:trHeight w:val="100"/>
        </w:trPr>
        <w:tc>
          <w:tcPr>
            <w:tcW w:w="630" w:type="dxa"/>
            <w:vMerge/>
            <w:shd w:val="clear" w:color="auto" w:fill="auto"/>
          </w:tcPr>
          <w:p w14:paraId="616782E7" w14:textId="77777777" w:rsidR="0081399B" w:rsidRPr="008207E0" w:rsidRDefault="0081399B" w:rsidP="00150154">
            <w:pPr>
              <w:widowControl w:val="0"/>
              <w:spacing w:line="252" w:lineRule="auto"/>
              <w:jc w:val="center"/>
              <w:rPr>
                <w:rFonts w:eastAsia="Calibri" w:cs="Arial"/>
                <w:color w:val="000000"/>
                <w:kern w:val="0"/>
                <w:szCs w:val="24"/>
              </w:rPr>
            </w:pPr>
          </w:p>
        </w:tc>
        <w:tc>
          <w:tcPr>
            <w:tcW w:w="720" w:type="dxa"/>
            <w:shd w:val="clear" w:color="auto" w:fill="auto"/>
            <w:vAlign w:val="center"/>
          </w:tcPr>
          <w:p w14:paraId="5B15C16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440" w:type="dxa"/>
            <w:shd w:val="clear" w:color="auto" w:fill="auto"/>
            <w:vAlign w:val="center"/>
          </w:tcPr>
          <w:p w14:paraId="6CA9F6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432</w:t>
            </w:r>
          </w:p>
        </w:tc>
        <w:tc>
          <w:tcPr>
            <w:tcW w:w="1350" w:type="dxa"/>
            <w:shd w:val="clear" w:color="auto" w:fill="auto"/>
            <w:vAlign w:val="center"/>
          </w:tcPr>
          <w:p w14:paraId="4F53CB5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392</w:t>
            </w:r>
          </w:p>
        </w:tc>
        <w:tc>
          <w:tcPr>
            <w:tcW w:w="1440" w:type="dxa"/>
            <w:shd w:val="clear" w:color="auto" w:fill="auto"/>
            <w:vAlign w:val="center"/>
          </w:tcPr>
          <w:p w14:paraId="5CACBE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538</w:t>
            </w:r>
          </w:p>
        </w:tc>
        <w:tc>
          <w:tcPr>
            <w:tcW w:w="1440" w:type="dxa"/>
            <w:shd w:val="clear" w:color="auto" w:fill="auto"/>
            <w:vAlign w:val="center"/>
          </w:tcPr>
          <w:p w14:paraId="6A250F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426</w:t>
            </w:r>
          </w:p>
        </w:tc>
        <w:tc>
          <w:tcPr>
            <w:tcW w:w="1315" w:type="dxa"/>
            <w:shd w:val="clear" w:color="auto" w:fill="auto"/>
            <w:vAlign w:val="center"/>
          </w:tcPr>
          <w:p w14:paraId="2AE170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387</w:t>
            </w:r>
          </w:p>
        </w:tc>
        <w:tc>
          <w:tcPr>
            <w:tcW w:w="1385" w:type="dxa"/>
            <w:shd w:val="clear" w:color="auto" w:fill="auto"/>
            <w:vAlign w:val="center"/>
          </w:tcPr>
          <w:p w14:paraId="25B284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530</w:t>
            </w:r>
          </w:p>
        </w:tc>
      </w:tr>
    </w:tbl>
    <w:p w14:paraId="43C160FE"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GHI CHÚ:</w:t>
      </w:r>
    </w:p>
    <w:p w14:paraId="6CB2C012"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Nhiệt độ làm việc của lõi: Cách điện EPR: 90 </w:t>
      </w:r>
      <w:r w:rsidRPr="008207E0">
        <w:rPr>
          <w:rFonts w:eastAsia="Calibri" w:cs="Arial"/>
          <w:kern w:val="0"/>
          <w:szCs w:val="24"/>
          <w:vertAlign w:val="superscript"/>
        </w:rPr>
        <w:t>o</w:t>
      </w:r>
      <w:r w:rsidRPr="008207E0">
        <w:rPr>
          <w:rFonts w:eastAsia="Calibri" w:cs="Arial"/>
          <w:kern w:val="0"/>
          <w:szCs w:val="24"/>
        </w:rPr>
        <w:t xml:space="preserve">C </w:t>
      </w:r>
    </w:p>
    <w:p w14:paraId="207F5D8A"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Nhiệt độ môi trường: Trong không khí: 30 </w:t>
      </w:r>
      <w:r w:rsidRPr="008207E0">
        <w:rPr>
          <w:rFonts w:eastAsia="Calibri" w:cs="Arial"/>
          <w:kern w:val="0"/>
          <w:szCs w:val="24"/>
          <w:vertAlign w:val="superscript"/>
        </w:rPr>
        <w:t>o</w:t>
      </w:r>
      <w:r w:rsidRPr="008207E0">
        <w:rPr>
          <w:rFonts w:eastAsia="Calibri" w:cs="Arial"/>
          <w:kern w:val="0"/>
          <w:szCs w:val="24"/>
        </w:rPr>
        <w:t xml:space="preserve">C, trong đất: 20 </w:t>
      </w:r>
      <w:r w:rsidRPr="008207E0">
        <w:rPr>
          <w:rFonts w:eastAsia="Calibri" w:cs="Arial"/>
          <w:kern w:val="0"/>
          <w:szCs w:val="24"/>
          <w:vertAlign w:val="superscript"/>
        </w:rPr>
        <w:t>o</w:t>
      </w:r>
      <w:r w:rsidRPr="008207E0">
        <w:rPr>
          <w:rFonts w:eastAsia="Calibri" w:cs="Arial"/>
          <w:kern w:val="0"/>
          <w:szCs w:val="24"/>
        </w:rPr>
        <w:t>C</w:t>
      </w:r>
    </w:p>
    <w:p w14:paraId="5134394B"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Độ chôn sâu: -0,8 m</w:t>
      </w:r>
    </w:p>
    <w:p w14:paraId="5B86DAFF"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Nhiệt trở suất của đất: 1,5 K</w:t>
      </w:r>
      <w:r w:rsidRPr="008207E0">
        <w:rPr>
          <w:rFonts w:eastAsia="Calibri" w:cs="Arial"/>
          <w:kern w:val="0"/>
          <w:szCs w:val="24"/>
          <w:vertAlign w:val="superscript"/>
        </w:rPr>
        <w:t>.</w:t>
      </w:r>
      <w:r w:rsidRPr="008207E0">
        <w:rPr>
          <w:rFonts w:eastAsia="Calibri" w:cs="Arial"/>
          <w:kern w:val="0"/>
          <w:szCs w:val="24"/>
        </w:rPr>
        <w:t>m/W</w:t>
      </w:r>
    </w:p>
    <w:p w14:paraId="5F8C3FED"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 Nhệt trở suất của đất quanh ống: 1,2 K</w:t>
      </w:r>
      <w:r w:rsidRPr="008207E0">
        <w:rPr>
          <w:rFonts w:eastAsia="Calibri" w:cs="Arial"/>
          <w:kern w:val="0"/>
          <w:szCs w:val="24"/>
          <w:vertAlign w:val="superscript"/>
        </w:rPr>
        <w:t>.</w:t>
      </w:r>
      <w:r w:rsidRPr="008207E0">
        <w:rPr>
          <w:rFonts w:eastAsia="Calibri" w:cs="Arial"/>
          <w:kern w:val="0"/>
          <w:szCs w:val="24"/>
        </w:rPr>
        <w:t>m/W</w:t>
      </w:r>
    </w:p>
    <w:p w14:paraId="227D5864" w14:textId="77777777" w:rsidR="0081399B" w:rsidRPr="008207E0" w:rsidRDefault="0081399B" w:rsidP="00150154">
      <w:pPr>
        <w:pStyle w:val="Heading2"/>
        <w:spacing w:before="120" w:after="120" w:line="252" w:lineRule="auto"/>
        <w:jc w:val="center"/>
        <w:rPr>
          <w:rFonts w:ascii="Arial" w:eastAsia="Calibri" w:hAnsi="Arial" w:cs="Arial"/>
          <w:szCs w:val="24"/>
        </w:rPr>
      </w:pPr>
      <w:r w:rsidRPr="008207E0">
        <w:rPr>
          <w:rFonts w:ascii="Arial" w:eastAsia="Calibri" w:hAnsi="Arial" w:cs="Arial"/>
          <w:szCs w:val="24"/>
        </w:rPr>
        <w:br w:type="page"/>
      </w:r>
      <w:bookmarkStart w:id="1021" w:name="_Toc188048436"/>
      <w:bookmarkStart w:id="1022" w:name="_Toc188050601"/>
      <w:r w:rsidRPr="008207E0">
        <w:rPr>
          <w:rFonts w:ascii="Arial" w:eastAsia="Arial" w:hAnsi="Arial" w:cs="Arial"/>
          <w:b/>
          <w:bCs/>
          <w:snapToGrid w:val="0"/>
          <w:color w:val="auto"/>
          <w:sz w:val="28"/>
          <w:szCs w:val="28"/>
        </w:rPr>
        <w:lastRenderedPageBreak/>
        <w:t>Phụ lục G-4: HỆ SỐ ĐIỀU CHỈNH DÒNG ĐIỆN LÂU DÀI CHO PHÉP CỦA CÁP</w:t>
      </w:r>
      <w:bookmarkEnd w:id="1021"/>
      <w:bookmarkEnd w:id="1022"/>
      <w:r w:rsidRPr="008207E0">
        <w:rPr>
          <w:rFonts w:ascii="Arial" w:eastAsia="Calibri" w:hAnsi="Arial" w:cs="Arial"/>
          <w:szCs w:val="24"/>
        </w:rPr>
        <w:t xml:space="preserve"> </w:t>
      </w:r>
    </w:p>
    <w:p w14:paraId="3DB4C061"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b/>
          <w:kern w:val="0"/>
          <w:szCs w:val="24"/>
        </w:rPr>
        <w:t>THEO ĐIỀU KIỆN LẮP ĐẶT</w:t>
      </w:r>
    </w:p>
    <w:p w14:paraId="34B128E6" w14:textId="77777777" w:rsidR="00FF4C25" w:rsidRPr="008207E0" w:rsidRDefault="00FF4C25" w:rsidP="00150154">
      <w:pPr>
        <w:widowControl w:val="0"/>
        <w:spacing w:line="252" w:lineRule="auto"/>
        <w:rPr>
          <w:rFonts w:eastAsia="Calibri" w:cs="Arial"/>
          <w:b/>
          <w:kern w:val="0"/>
          <w:szCs w:val="24"/>
        </w:rPr>
      </w:pPr>
    </w:p>
    <w:p w14:paraId="5A453116" w14:textId="2537BB2C"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FF4C25" w:rsidRPr="008207E0">
        <w:rPr>
          <w:rFonts w:cs="Arial"/>
          <w:b/>
          <w:szCs w:val="24"/>
        </w:rPr>
        <w:t>G.10</w:t>
      </w:r>
      <w:r w:rsidRPr="008207E0">
        <w:rPr>
          <w:rFonts w:cs="Arial"/>
          <w:b/>
          <w:szCs w:val="24"/>
          <w:lang w:val="vi-VN"/>
        </w:rPr>
        <w:t>: Hệ số điều chỉnh khi lắp đặt cáp trong không khí</w:t>
      </w:r>
    </w:p>
    <w:tbl>
      <w:tblPr>
        <w:tblW w:w="940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125"/>
        <w:gridCol w:w="721"/>
        <w:gridCol w:w="810"/>
        <w:gridCol w:w="720"/>
        <w:gridCol w:w="720"/>
        <w:gridCol w:w="810"/>
        <w:gridCol w:w="810"/>
        <w:gridCol w:w="810"/>
        <w:gridCol w:w="810"/>
        <w:gridCol w:w="810"/>
      </w:tblGrid>
      <w:tr w:rsidR="0081399B" w:rsidRPr="008207E0" w14:paraId="036AFE07" w14:textId="77777777" w:rsidTr="00E1388A">
        <w:trPr>
          <w:trHeight w:val="165"/>
        </w:trPr>
        <w:tc>
          <w:tcPr>
            <w:tcW w:w="1260" w:type="dxa"/>
            <w:vMerge w:val="restart"/>
            <w:shd w:val="clear" w:color="auto" w:fill="auto"/>
          </w:tcPr>
          <w:p w14:paraId="2B790FC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Cách điện</w:t>
            </w:r>
          </w:p>
        </w:tc>
        <w:tc>
          <w:tcPr>
            <w:tcW w:w="1125" w:type="dxa"/>
            <w:vMerge w:val="restart"/>
            <w:shd w:val="clear" w:color="auto" w:fill="auto"/>
          </w:tcPr>
          <w:p w14:paraId="5E5E352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Nhiệt độ</w:t>
            </w:r>
          </w:p>
          <w:p w14:paraId="5F2920E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lõi</w:t>
            </w:r>
          </w:p>
        </w:tc>
        <w:tc>
          <w:tcPr>
            <w:tcW w:w="7021" w:type="dxa"/>
            <w:gridSpan w:val="9"/>
            <w:shd w:val="clear" w:color="auto" w:fill="auto"/>
          </w:tcPr>
          <w:p w14:paraId="47E0500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Nhiệt độ môi trường (</w:t>
            </w:r>
            <w:r w:rsidRPr="008207E0">
              <w:rPr>
                <w:rFonts w:eastAsia="Calibri" w:cs="Arial"/>
                <w:kern w:val="0"/>
                <w:szCs w:val="24"/>
                <w:vertAlign w:val="superscript"/>
              </w:rPr>
              <w:t>o</w:t>
            </w:r>
            <w:r w:rsidRPr="008207E0">
              <w:rPr>
                <w:rFonts w:eastAsia="Calibri" w:cs="Arial"/>
                <w:kern w:val="0"/>
                <w:szCs w:val="24"/>
              </w:rPr>
              <w:t>C)</w:t>
            </w:r>
          </w:p>
        </w:tc>
      </w:tr>
      <w:tr w:rsidR="0081399B" w:rsidRPr="008207E0" w14:paraId="388FD214" w14:textId="77777777" w:rsidTr="00E1388A">
        <w:trPr>
          <w:trHeight w:val="165"/>
        </w:trPr>
        <w:tc>
          <w:tcPr>
            <w:tcW w:w="1260" w:type="dxa"/>
            <w:vMerge/>
            <w:shd w:val="clear" w:color="auto" w:fill="auto"/>
          </w:tcPr>
          <w:p w14:paraId="3AA01215" w14:textId="77777777" w:rsidR="0081399B" w:rsidRPr="008207E0" w:rsidRDefault="0081399B" w:rsidP="00150154">
            <w:pPr>
              <w:widowControl w:val="0"/>
              <w:spacing w:line="252" w:lineRule="auto"/>
              <w:jc w:val="center"/>
              <w:rPr>
                <w:rFonts w:eastAsia="Calibri" w:cs="Arial"/>
                <w:kern w:val="0"/>
                <w:szCs w:val="24"/>
              </w:rPr>
            </w:pPr>
          </w:p>
        </w:tc>
        <w:tc>
          <w:tcPr>
            <w:tcW w:w="1125" w:type="dxa"/>
            <w:vMerge/>
            <w:shd w:val="clear" w:color="auto" w:fill="auto"/>
          </w:tcPr>
          <w:p w14:paraId="29E28AAB" w14:textId="77777777" w:rsidR="0081399B" w:rsidRPr="008207E0" w:rsidRDefault="0081399B" w:rsidP="00150154">
            <w:pPr>
              <w:widowControl w:val="0"/>
              <w:spacing w:line="252" w:lineRule="auto"/>
              <w:jc w:val="center"/>
              <w:rPr>
                <w:rFonts w:eastAsia="Calibri" w:cs="Arial"/>
                <w:kern w:val="0"/>
                <w:szCs w:val="24"/>
              </w:rPr>
            </w:pPr>
          </w:p>
        </w:tc>
        <w:tc>
          <w:tcPr>
            <w:tcW w:w="721" w:type="dxa"/>
            <w:shd w:val="clear" w:color="auto" w:fill="auto"/>
          </w:tcPr>
          <w:p w14:paraId="72EE903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20</w:t>
            </w:r>
          </w:p>
        </w:tc>
        <w:tc>
          <w:tcPr>
            <w:tcW w:w="810" w:type="dxa"/>
            <w:shd w:val="clear" w:color="auto" w:fill="auto"/>
          </w:tcPr>
          <w:p w14:paraId="451EB25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25</w:t>
            </w:r>
          </w:p>
        </w:tc>
        <w:tc>
          <w:tcPr>
            <w:tcW w:w="720" w:type="dxa"/>
            <w:shd w:val="clear" w:color="auto" w:fill="auto"/>
          </w:tcPr>
          <w:p w14:paraId="45ACAE4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30</w:t>
            </w:r>
          </w:p>
        </w:tc>
        <w:tc>
          <w:tcPr>
            <w:tcW w:w="720" w:type="dxa"/>
            <w:shd w:val="clear" w:color="auto" w:fill="auto"/>
          </w:tcPr>
          <w:p w14:paraId="0CA6277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35</w:t>
            </w:r>
          </w:p>
        </w:tc>
        <w:tc>
          <w:tcPr>
            <w:tcW w:w="810" w:type="dxa"/>
            <w:shd w:val="clear" w:color="auto" w:fill="auto"/>
          </w:tcPr>
          <w:p w14:paraId="5D43F17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40</w:t>
            </w:r>
          </w:p>
        </w:tc>
        <w:tc>
          <w:tcPr>
            <w:tcW w:w="810" w:type="dxa"/>
            <w:shd w:val="clear" w:color="auto" w:fill="auto"/>
          </w:tcPr>
          <w:p w14:paraId="129447A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45</w:t>
            </w:r>
          </w:p>
        </w:tc>
        <w:tc>
          <w:tcPr>
            <w:tcW w:w="810" w:type="dxa"/>
            <w:shd w:val="clear" w:color="auto" w:fill="auto"/>
          </w:tcPr>
          <w:p w14:paraId="5D8D226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50</w:t>
            </w:r>
          </w:p>
        </w:tc>
        <w:tc>
          <w:tcPr>
            <w:tcW w:w="810" w:type="dxa"/>
            <w:shd w:val="clear" w:color="auto" w:fill="auto"/>
          </w:tcPr>
          <w:p w14:paraId="0A6D189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55</w:t>
            </w:r>
          </w:p>
        </w:tc>
        <w:tc>
          <w:tcPr>
            <w:tcW w:w="810" w:type="dxa"/>
            <w:shd w:val="clear" w:color="auto" w:fill="auto"/>
          </w:tcPr>
          <w:p w14:paraId="16543C0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60</w:t>
            </w:r>
          </w:p>
        </w:tc>
      </w:tr>
      <w:tr w:rsidR="0081399B" w:rsidRPr="008207E0" w14:paraId="03BA0B36" w14:textId="77777777" w:rsidTr="00E1388A">
        <w:trPr>
          <w:trHeight w:val="165"/>
        </w:trPr>
        <w:tc>
          <w:tcPr>
            <w:tcW w:w="1260" w:type="dxa"/>
            <w:shd w:val="clear" w:color="auto" w:fill="auto"/>
          </w:tcPr>
          <w:p w14:paraId="007B149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XLPE, EPR</w:t>
            </w:r>
          </w:p>
        </w:tc>
        <w:tc>
          <w:tcPr>
            <w:tcW w:w="1125" w:type="dxa"/>
            <w:shd w:val="clear" w:color="auto" w:fill="auto"/>
          </w:tcPr>
          <w:p w14:paraId="0CD0ED9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90 </w:t>
            </w:r>
            <w:r w:rsidRPr="008207E0">
              <w:rPr>
                <w:rFonts w:eastAsia="Calibri" w:cs="Arial"/>
                <w:kern w:val="0"/>
                <w:szCs w:val="24"/>
                <w:vertAlign w:val="superscript"/>
              </w:rPr>
              <w:t>0</w:t>
            </w:r>
            <w:r w:rsidRPr="008207E0">
              <w:rPr>
                <w:rFonts w:eastAsia="Calibri" w:cs="Arial"/>
                <w:kern w:val="0"/>
                <w:szCs w:val="24"/>
              </w:rPr>
              <w:t>C</w:t>
            </w:r>
          </w:p>
        </w:tc>
        <w:tc>
          <w:tcPr>
            <w:tcW w:w="721" w:type="dxa"/>
            <w:shd w:val="clear" w:color="auto" w:fill="auto"/>
          </w:tcPr>
          <w:p w14:paraId="4636CD4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1,08</w:t>
            </w:r>
          </w:p>
        </w:tc>
        <w:tc>
          <w:tcPr>
            <w:tcW w:w="810" w:type="dxa"/>
            <w:shd w:val="clear" w:color="auto" w:fill="auto"/>
          </w:tcPr>
          <w:p w14:paraId="3F6E474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1,04</w:t>
            </w:r>
          </w:p>
        </w:tc>
        <w:tc>
          <w:tcPr>
            <w:tcW w:w="720" w:type="dxa"/>
            <w:shd w:val="clear" w:color="auto" w:fill="auto"/>
          </w:tcPr>
          <w:p w14:paraId="04B1DB4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720" w:type="dxa"/>
            <w:shd w:val="clear" w:color="auto" w:fill="auto"/>
          </w:tcPr>
          <w:p w14:paraId="3635A36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0,96</w:t>
            </w:r>
          </w:p>
        </w:tc>
        <w:tc>
          <w:tcPr>
            <w:tcW w:w="810" w:type="dxa"/>
            <w:shd w:val="clear" w:color="auto" w:fill="auto"/>
          </w:tcPr>
          <w:p w14:paraId="42CBAA1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0.91</w:t>
            </w:r>
          </w:p>
        </w:tc>
        <w:tc>
          <w:tcPr>
            <w:tcW w:w="810" w:type="dxa"/>
            <w:shd w:val="clear" w:color="auto" w:fill="auto"/>
          </w:tcPr>
          <w:p w14:paraId="1A49539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0,87</w:t>
            </w:r>
          </w:p>
        </w:tc>
        <w:tc>
          <w:tcPr>
            <w:tcW w:w="810" w:type="dxa"/>
            <w:shd w:val="clear" w:color="auto" w:fill="auto"/>
          </w:tcPr>
          <w:p w14:paraId="0A182E1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0,82</w:t>
            </w:r>
          </w:p>
        </w:tc>
        <w:tc>
          <w:tcPr>
            <w:tcW w:w="810" w:type="dxa"/>
            <w:shd w:val="clear" w:color="auto" w:fill="auto"/>
          </w:tcPr>
          <w:p w14:paraId="5CACA2E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0,76</w:t>
            </w:r>
          </w:p>
        </w:tc>
        <w:tc>
          <w:tcPr>
            <w:tcW w:w="810" w:type="dxa"/>
            <w:shd w:val="clear" w:color="auto" w:fill="auto"/>
          </w:tcPr>
          <w:p w14:paraId="65F1AE5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0,71</w:t>
            </w:r>
          </w:p>
        </w:tc>
      </w:tr>
      <w:tr w:rsidR="0081399B" w:rsidRPr="008207E0" w14:paraId="39B274D5" w14:textId="77777777" w:rsidTr="00E1388A">
        <w:trPr>
          <w:trHeight w:val="165"/>
        </w:trPr>
        <w:tc>
          <w:tcPr>
            <w:tcW w:w="1260" w:type="dxa"/>
            <w:shd w:val="clear" w:color="auto" w:fill="auto"/>
          </w:tcPr>
          <w:p w14:paraId="134CD4A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PVC</w:t>
            </w:r>
          </w:p>
        </w:tc>
        <w:tc>
          <w:tcPr>
            <w:tcW w:w="1125" w:type="dxa"/>
            <w:shd w:val="clear" w:color="auto" w:fill="auto"/>
          </w:tcPr>
          <w:p w14:paraId="05871A2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70 </w:t>
            </w:r>
            <w:r w:rsidRPr="008207E0">
              <w:rPr>
                <w:rFonts w:eastAsia="Calibri" w:cs="Arial"/>
                <w:kern w:val="0"/>
                <w:szCs w:val="24"/>
                <w:vertAlign w:val="superscript"/>
              </w:rPr>
              <w:t>0</w:t>
            </w:r>
            <w:r w:rsidRPr="008207E0">
              <w:rPr>
                <w:rFonts w:eastAsia="Calibri" w:cs="Arial"/>
                <w:kern w:val="0"/>
                <w:szCs w:val="24"/>
              </w:rPr>
              <w:t>C</w:t>
            </w:r>
          </w:p>
        </w:tc>
        <w:tc>
          <w:tcPr>
            <w:tcW w:w="721" w:type="dxa"/>
            <w:shd w:val="clear" w:color="auto" w:fill="auto"/>
          </w:tcPr>
          <w:p w14:paraId="2B03444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1,12</w:t>
            </w:r>
          </w:p>
        </w:tc>
        <w:tc>
          <w:tcPr>
            <w:tcW w:w="810" w:type="dxa"/>
            <w:shd w:val="clear" w:color="auto" w:fill="auto"/>
          </w:tcPr>
          <w:p w14:paraId="37601AA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1,06</w:t>
            </w:r>
          </w:p>
        </w:tc>
        <w:tc>
          <w:tcPr>
            <w:tcW w:w="720" w:type="dxa"/>
            <w:shd w:val="clear" w:color="auto" w:fill="auto"/>
          </w:tcPr>
          <w:p w14:paraId="7CEB935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720" w:type="dxa"/>
            <w:shd w:val="clear" w:color="auto" w:fill="auto"/>
          </w:tcPr>
          <w:p w14:paraId="747F870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0,94</w:t>
            </w:r>
          </w:p>
        </w:tc>
        <w:tc>
          <w:tcPr>
            <w:tcW w:w="810" w:type="dxa"/>
            <w:shd w:val="clear" w:color="auto" w:fill="auto"/>
          </w:tcPr>
          <w:p w14:paraId="5B6C1A7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0,87</w:t>
            </w:r>
          </w:p>
        </w:tc>
        <w:tc>
          <w:tcPr>
            <w:tcW w:w="810" w:type="dxa"/>
            <w:shd w:val="clear" w:color="auto" w:fill="auto"/>
          </w:tcPr>
          <w:p w14:paraId="5D3F477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0,79</w:t>
            </w:r>
          </w:p>
        </w:tc>
        <w:tc>
          <w:tcPr>
            <w:tcW w:w="810" w:type="dxa"/>
            <w:shd w:val="clear" w:color="auto" w:fill="auto"/>
          </w:tcPr>
          <w:p w14:paraId="5FA5F8C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0,71</w:t>
            </w:r>
          </w:p>
        </w:tc>
        <w:tc>
          <w:tcPr>
            <w:tcW w:w="810" w:type="dxa"/>
            <w:shd w:val="clear" w:color="auto" w:fill="auto"/>
          </w:tcPr>
          <w:p w14:paraId="7D459B8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0,61</w:t>
            </w:r>
          </w:p>
        </w:tc>
        <w:tc>
          <w:tcPr>
            <w:tcW w:w="810" w:type="dxa"/>
            <w:shd w:val="clear" w:color="auto" w:fill="auto"/>
          </w:tcPr>
          <w:p w14:paraId="726C241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0,50</w:t>
            </w:r>
          </w:p>
        </w:tc>
      </w:tr>
    </w:tbl>
    <w:p w14:paraId="0F8BA23C" w14:textId="77777777" w:rsidR="00FF4C25" w:rsidRPr="008207E0" w:rsidRDefault="00FF4C25" w:rsidP="00150154">
      <w:pPr>
        <w:widowControl w:val="0"/>
        <w:spacing w:line="252" w:lineRule="auto"/>
        <w:jc w:val="center"/>
        <w:rPr>
          <w:rFonts w:cs="Arial"/>
          <w:b/>
          <w:szCs w:val="24"/>
        </w:rPr>
      </w:pPr>
    </w:p>
    <w:p w14:paraId="0E38D271" w14:textId="4F1C6641"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FF4C25" w:rsidRPr="008207E0">
        <w:rPr>
          <w:rFonts w:cs="Arial"/>
          <w:b/>
          <w:szCs w:val="24"/>
        </w:rPr>
        <w:t>G.11</w:t>
      </w:r>
      <w:r w:rsidRPr="008207E0">
        <w:rPr>
          <w:rFonts w:cs="Arial"/>
          <w:b/>
          <w:szCs w:val="24"/>
          <w:lang w:val="vi-VN"/>
        </w:rPr>
        <w:t>: Hệ số điều chỉnh khi lắp đặt cáp trong đất</w:t>
      </w:r>
    </w:p>
    <w:tbl>
      <w:tblPr>
        <w:tblW w:w="94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125"/>
        <w:gridCol w:w="765"/>
        <w:gridCol w:w="810"/>
        <w:gridCol w:w="720"/>
        <w:gridCol w:w="720"/>
        <w:gridCol w:w="810"/>
        <w:gridCol w:w="810"/>
        <w:gridCol w:w="810"/>
        <w:gridCol w:w="810"/>
        <w:gridCol w:w="810"/>
      </w:tblGrid>
      <w:tr w:rsidR="0081399B" w:rsidRPr="008207E0" w14:paraId="15F18A4C" w14:textId="77777777" w:rsidTr="00E1388A">
        <w:trPr>
          <w:trHeight w:val="165"/>
        </w:trPr>
        <w:tc>
          <w:tcPr>
            <w:tcW w:w="1260" w:type="dxa"/>
            <w:vMerge w:val="restart"/>
            <w:shd w:val="clear" w:color="auto" w:fill="auto"/>
          </w:tcPr>
          <w:p w14:paraId="34EE025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Cách điện</w:t>
            </w:r>
          </w:p>
        </w:tc>
        <w:tc>
          <w:tcPr>
            <w:tcW w:w="1125" w:type="dxa"/>
            <w:vMerge w:val="restart"/>
            <w:shd w:val="clear" w:color="auto" w:fill="auto"/>
          </w:tcPr>
          <w:p w14:paraId="29DC431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Nhiệt độ</w:t>
            </w:r>
          </w:p>
          <w:p w14:paraId="02064C0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lõi</w:t>
            </w:r>
          </w:p>
        </w:tc>
        <w:tc>
          <w:tcPr>
            <w:tcW w:w="7065" w:type="dxa"/>
            <w:gridSpan w:val="9"/>
            <w:shd w:val="clear" w:color="auto" w:fill="auto"/>
          </w:tcPr>
          <w:p w14:paraId="46A07D3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Nhiệt độ môi trường (</w:t>
            </w:r>
            <w:r w:rsidRPr="008207E0">
              <w:rPr>
                <w:rFonts w:eastAsia="Calibri" w:cs="Arial"/>
                <w:kern w:val="0"/>
                <w:szCs w:val="24"/>
                <w:vertAlign w:val="superscript"/>
              </w:rPr>
              <w:t>o</w:t>
            </w:r>
            <w:r w:rsidRPr="008207E0">
              <w:rPr>
                <w:rFonts w:eastAsia="Calibri" w:cs="Arial"/>
                <w:kern w:val="0"/>
                <w:szCs w:val="24"/>
              </w:rPr>
              <w:t>C)</w:t>
            </w:r>
          </w:p>
        </w:tc>
      </w:tr>
      <w:tr w:rsidR="0081399B" w:rsidRPr="008207E0" w14:paraId="4580892C" w14:textId="77777777" w:rsidTr="00E1388A">
        <w:trPr>
          <w:trHeight w:val="165"/>
        </w:trPr>
        <w:tc>
          <w:tcPr>
            <w:tcW w:w="1260" w:type="dxa"/>
            <w:vMerge/>
            <w:shd w:val="clear" w:color="auto" w:fill="auto"/>
          </w:tcPr>
          <w:p w14:paraId="6E5336C3" w14:textId="77777777" w:rsidR="0081399B" w:rsidRPr="008207E0" w:rsidRDefault="0081399B" w:rsidP="00150154">
            <w:pPr>
              <w:widowControl w:val="0"/>
              <w:spacing w:line="252" w:lineRule="auto"/>
              <w:jc w:val="center"/>
              <w:rPr>
                <w:rFonts w:eastAsia="Calibri" w:cs="Arial"/>
                <w:kern w:val="0"/>
                <w:szCs w:val="24"/>
              </w:rPr>
            </w:pPr>
          </w:p>
        </w:tc>
        <w:tc>
          <w:tcPr>
            <w:tcW w:w="1125" w:type="dxa"/>
            <w:vMerge/>
            <w:shd w:val="clear" w:color="auto" w:fill="auto"/>
          </w:tcPr>
          <w:p w14:paraId="0968B6AD" w14:textId="77777777" w:rsidR="0081399B" w:rsidRPr="008207E0" w:rsidRDefault="0081399B" w:rsidP="00150154">
            <w:pPr>
              <w:widowControl w:val="0"/>
              <w:spacing w:line="252" w:lineRule="auto"/>
              <w:jc w:val="center"/>
              <w:rPr>
                <w:rFonts w:eastAsia="Calibri" w:cs="Arial"/>
                <w:kern w:val="0"/>
                <w:szCs w:val="24"/>
              </w:rPr>
            </w:pPr>
          </w:p>
        </w:tc>
        <w:tc>
          <w:tcPr>
            <w:tcW w:w="765" w:type="dxa"/>
            <w:shd w:val="clear" w:color="auto" w:fill="auto"/>
          </w:tcPr>
          <w:p w14:paraId="1134CA9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w:t>
            </w:r>
          </w:p>
        </w:tc>
        <w:tc>
          <w:tcPr>
            <w:tcW w:w="810" w:type="dxa"/>
            <w:shd w:val="clear" w:color="auto" w:fill="auto"/>
          </w:tcPr>
          <w:p w14:paraId="314DB29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15</w:t>
            </w:r>
          </w:p>
        </w:tc>
        <w:tc>
          <w:tcPr>
            <w:tcW w:w="720" w:type="dxa"/>
            <w:shd w:val="clear" w:color="auto" w:fill="auto"/>
          </w:tcPr>
          <w:p w14:paraId="0CCA191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20</w:t>
            </w:r>
          </w:p>
        </w:tc>
        <w:tc>
          <w:tcPr>
            <w:tcW w:w="720" w:type="dxa"/>
            <w:shd w:val="clear" w:color="auto" w:fill="auto"/>
          </w:tcPr>
          <w:p w14:paraId="40322C7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25</w:t>
            </w:r>
          </w:p>
        </w:tc>
        <w:tc>
          <w:tcPr>
            <w:tcW w:w="810" w:type="dxa"/>
            <w:shd w:val="clear" w:color="auto" w:fill="auto"/>
          </w:tcPr>
          <w:p w14:paraId="5FE10DF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30</w:t>
            </w:r>
          </w:p>
        </w:tc>
        <w:tc>
          <w:tcPr>
            <w:tcW w:w="810" w:type="dxa"/>
            <w:shd w:val="clear" w:color="auto" w:fill="auto"/>
          </w:tcPr>
          <w:p w14:paraId="57E1F88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35</w:t>
            </w:r>
          </w:p>
        </w:tc>
        <w:tc>
          <w:tcPr>
            <w:tcW w:w="810" w:type="dxa"/>
            <w:shd w:val="clear" w:color="auto" w:fill="auto"/>
          </w:tcPr>
          <w:p w14:paraId="130727A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40</w:t>
            </w:r>
          </w:p>
        </w:tc>
        <w:tc>
          <w:tcPr>
            <w:tcW w:w="810" w:type="dxa"/>
            <w:shd w:val="clear" w:color="auto" w:fill="auto"/>
          </w:tcPr>
          <w:p w14:paraId="148A2E9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45</w:t>
            </w:r>
          </w:p>
        </w:tc>
        <w:tc>
          <w:tcPr>
            <w:tcW w:w="810" w:type="dxa"/>
            <w:shd w:val="clear" w:color="auto" w:fill="auto"/>
          </w:tcPr>
          <w:p w14:paraId="142AB57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50</w:t>
            </w:r>
          </w:p>
        </w:tc>
      </w:tr>
      <w:tr w:rsidR="0081399B" w:rsidRPr="008207E0" w14:paraId="2651E9D0" w14:textId="77777777" w:rsidTr="00E1388A">
        <w:trPr>
          <w:trHeight w:val="165"/>
        </w:trPr>
        <w:tc>
          <w:tcPr>
            <w:tcW w:w="1260" w:type="dxa"/>
            <w:shd w:val="clear" w:color="auto" w:fill="auto"/>
          </w:tcPr>
          <w:p w14:paraId="6F1B28E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XLPE, EPR</w:t>
            </w:r>
          </w:p>
        </w:tc>
        <w:tc>
          <w:tcPr>
            <w:tcW w:w="1125" w:type="dxa"/>
            <w:shd w:val="clear" w:color="auto" w:fill="auto"/>
          </w:tcPr>
          <w:p w14:paraId="7FFC666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90 </w:t>
            </w:r>
            <w:r w:rsidRPr="008207E0">
              <w:rPr>
                <w:rFonts w:eastAsia="Calibri" w:cs="Arial"/>
                <w:kern w:val="0"/>
                <w:szCs w:val="24"/>
                <w:vertAlign w:val="superscript"/>
              </w:rPr>
              <w:t>0</w:t>
            </w:r>
            <w:r w:rsidRPr="008207E0">
              <w:rPr>
                <w:rFonts w:eastAsia="Calibri" w:cs="Arial"/>
                <w:kern w:val="0"/>
                <w:szCs w:val="24"/>
              </w:rPr>
              <w:t>C</w:t>
            </w:r>
          </w:p>
        </w:tc>
        <w:tc>
          <w:tcPr>
            <w:tcW w:w="765" w:type="dxa"/>
            <w:shd w:val="clear" w:color="auto" w:fill="auto"/>
          </w:tcPr>
          <w:p w14:paraId="10F06FE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1,07</w:t>
            </w:r>
          </w:p>
        </w:tc>
        <w:tc>
          <w:tcPr>
            <w:tcW w:w="810" w:type="dxa"/>
            <w:shd w:val="clear" w:color="auto" w:fill="auto"/>
          </w:tcPr>
          <w:p w14:paraId="7300E01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1,04</w:t>
            </w:r>
          </w:p>
        </w:tc>
        <w:tc>
          <w:tcPr>
            <w:tcW w:w="720" w:type="dxa"/>
            <w:shd w:val="clear" w:color="auto" w:fill="auto"/>
          </w:tcPr>
          <w:p w14:paraId="03A15B3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720" w:type="dxa"/>
            <w:shd w:val="clear" w:color="auto" w:fill="auto"/>
          </w:tcPr>
          <w:p w14:paraId="603477C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0,96</w:t>
            </w:r>
          </w:p>
        </w:tc>
        <w:tc>
          <w:tcPr>
            <w:tcW w:w="810" w:type="dxa"/>
            <w:shd w:val="clear" w:color="auto" w:fill="auto"/>
          </w:tcPr>
          <w:p w14:paraId="57E4461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0,93</w:t>
            </w:r>
          </w:p>
        </w:tc>
        <w:tc>
          <w:tcPr>
            <w:tcW w:w="810" w:type="dxa"/>
            <w:shd w:val="clear" w:color="auto" w:fill="auto"/>
          </w:tcPr>
          <w:p w14:paraId="6B60D12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0,89</w:t>
            </w:r>
          </w:p>
        </w:tc>
        <w:tc>
          <w:tcPr>
            <w:tcW w:w="810" w:type="dxa"/>
            <w:shd w:val="clear" w:color="auto" w:fill="auto"/>
          </w:tcPr>
          <w:p w14:paraId="7C45340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0,85</w:t>
            </w:r>
          </w:p>
        </w:tc>
        <w:tc>
          <w:tcPr>
            <w:tcW w:w="810" w:type="dxa"/>
            <w:shd w:val="clear" w:color="auto" w:fill="auto"/>
          </w:tcPr>
          <w:p w14:paraId="05EA402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0,80</w:t>
            </w:r>
          </w:p>
        </w:tc>
        <w:tc>
          <w:tcPr>
            <w:tcW w:w="810" w:type="dxa"/>
            <w:shd w:val="clear" w:color="auto" w:fill="auto"/>
          </w:tcPr>
          <w:p w14:paraId="06AC980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0,76</w:t>
            </w:r>
          </w:p>
        </w:tc>
      </w:tr>
      <w:tr w:rsidR="0081399B" w:rsidRPr="008207E0" w14:paraId="12C14221" w14:textId="77777777" w:rsidTr="00E1388A">
        <w:trPr>
          <w:trHeight w:val="165"/>
        </w:trPr>
        <w:tc>
          <w:tcPr>
            <w:tcW w:w="1260" w:type="dxa"/>
            <w:shd w:val="clear" w:color="auto" w:fill="auto"/>
          </w:tcPr>
          <w:p w14:paraId="2F83A82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PVC</w:t>
            </w:r>
          </w:p>
        </w:tc>
        <w:tc>
          <w:tcPr>
            <w:tcW w:w="1125" w:type="dxa"/>
            <w:shd w:val="clear" w:color="auto" w:fill="auto"/>
          </w:tcPr>
          <w:p w14:paraId="68D6C6F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70 </w:t>
            </w:r>
            <w:r w:rsidRPr="008207E0">
              <w:rPr>
                <w:rFonts w:eastAsia="Calibri" w:cs="Arial"/>
                <w:kern w:val="0"/>
                <w:szCs w:val="24"/>
                <w:vertAlign w:val="superscript"/>
              </w:rPr>
              <w:t>0</w:t>
            </w:r>
            <w:r w:rsidRPr="008207E0">
              <w:rPr>
                <w:rFonts w:eastAsia="Calibri" w:cs="Arial"/>
                <w:kern w:val="0"/>
                <w:szCs w:val="24"/>
              </w:rPr>
              <w:t>C</w:t>
            </w:r>
          </w:p>
        </w:tc>
        <w:tc>
          <w:tcPr>
            <w:tcW w:w="765" w:type="dxa"/>
            <w:shd w:val="clear" w:color="auto" w:fill="auto"/>
          </w:tcPr>
          <w:p w14:paraId="129BFA0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1,10</w:t>
            </w:r>
          </w:p>
        </w:tc>
        <w:tc>
          <w:tcPr>
            <w:tcW w:w="810" w:type="dxa"/>
            <w:shd w:val="clear" w:color="auto" w:fill="auto"/>
          </w:tcPr>
          <w:p w14:paraId="04D3A18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1,05</w:t>
            </w:r>
          </w:p>
        </w:tc>
        <w:tc>
          <w:tcPr>
            <w:tcW w:w="720" w:type="dxa"/>
            <w:shd w:val="clear" w:color="auto" w:fill="auto"/>
          </w:tcPr>
          <w:p w14:paraId="45E8A0B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720" w:type="dxa"/>
            <w:shd w:val="clear" w:color="auto" w:fill="auto"/>
          </w:tcPr>
          <w:p w14:paraId="086A832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0,95</w:t>
            </w:r>
          </w:p>
        </w:tc>
        <w:tc>
          <w:tcPr>
            <w:tcW w:w="810" w:type="dxa"/>
            <w:shd w:val="clear" w:color="auto" w:fill="auto"/>
          </w:tcPr>
          <w:p w14:paraId="7936D7A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0,89</w:t>
            </w:r>
          </w:p>
        </w:tc>
        <w:tc>
          <w:tcPr>
            <w:tcW w:w="810" w:type="dxa"/>
            <w:shd w:val="clear" w:color="auto" w:fill="auto"/>
          </w:tcPr>
          <w:p w14:paraId="47FCAD2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0,84</w:t>
            </w:r>
          </w:p>
        </w:tc>
        <w:tc>
          <w:tcPr>
            <w:tcW w:w="810" w:type="dxa"/>
            <w:shd w:val="clear" w:color="auto" w:fill="auto"/>
          </w:tcPr>
          <w:p w14:paraId="438BE96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0,77</w:t>
            </w:r>
          </w:p>
        </w:tc>
        <w:tc>
          <w:tcPr>
            <w:tcW w:w="810" w:type="dxa"/>
            <w:shd w:val="clear" w:color="auto" w:fill="auto"/>
          </w:tcPr>
          <w:p w14:paraId="69867A7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0,71</w:t>
            </w:r>
          </w:p>
        </w:tc>
        <w:tc>
          <w:tcPr>
            <w:tcW w:w="810" w:type="dxa"/>
            <w:shd w:val="clear" w:color="auto" w:fill="auto"/>
          </w:tcPr>
          <w:p w14:paraId="671459A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0,63</w:t>
            </w:r>
          </w:p>
        </w:tc>
      </w:tr>
    </w:tbl>
    <w:p w14:paraId="53584FA7" w14:textId="77777777" w:rsidR="00FF4C25" w:rsidRPr="008207E0" w:rsidRDefault="00FF4C25" w:rsidP="00150154">
      <w:pPr>
        <w:widowControl w:val="0"/>
        <w:spacing w:line="252" w:lineRule="auto"/>
        <w:jc w:val="center"/>
        <w:rPr>
          <w:rFonts w:cs="Arial"/>
          <w:b/>
          <w:szCs w:val="24"/>
        </w:rPr>
      </w:pPr>
    </w:p>
    <w:p w14:paraId="1B129E45" w14:textId="7ADB8A5F"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FF4C25" w:rsidRPr="008207E0">
        <w:rPr>
          <w:rFonts w:cs="Arial"/>
          <w:b/>
          <w:szCs w:val="24"/>
        </w:rPr>
        <w:t>G.12</w:t>
      </w:r>
      <w:r w:rsidRPr="008207E0">
        <w:rPr>
          <w:rFonts w:cs="Arial"/>
          <w:b/>
          <w:szCs w:val="24"/>
          <w:lang w:val="vi-VN"/>
        </w:rPr>
        <w:t>: Hệ số điều chỉnh theo độ sâu lắp đặt cáp trong đất</w:t>
      </w:r>
    </w:p>
    <w:tbl>
      <w:tblPr>
        <w:tblW w:w="93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475"/>
        <w:gridCol w:w="2475"/>
        <w:gridCol w:w="2160"/>
      </w:tblGrid>
      <w:tr w:rsidR="0081399B" w:rsidRPr="008207E0" w14:paraId="2E32CBAC" w14:textId="77777777" w:rsidTr="00E1388A">
        <w:trPr>
          <w:trHeight w:val="323"/>
        </w:trPr>
        <w:tc>
          <w:tcPr>
            <w:tcW w:w="2250" w:type="dxa"/>
            <w:vMerge w:val="restart"/>
            <w:shd w:val="clear" w:color="auto" w:fill="auto"/>
          </w:tcPr>
          <w:p w14:paraId="344E6BF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Độ sâu lắp đặt</w:t>
            </w:r>
          </w:p>
          <w:p w14:paraId="3F90FE0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w:t>
            </w:r>
          </w:p>
        </w:tc>
        <w:tc>
          <w:tcPr>
            <w:tcW w:w="4950" w:type="dxa"/>
            <w:gridSpan w:val="2"/>
            <w:shd w:val="clear" w:color="auto" w:fill="auto"/>
          </w:tcPr>
          <w:p w14:paraId="386F4DA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 1 lõi</w:t>
            </w:r>
          </w:p>
        </w:tc>
        <w:tc>
          <w:tcPr>
            <w:tcW w:w="2160" w:type="dxa"/>
            <w:vMerge w:val="restart"/>
            <w:shd w:val="clear" w:color="auto" w:fill="auto"/>
          </w:tcPr>
          <w:p w14:paraId="2103E9F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 3 lõi</w:t>
            </w:r>
          </w:p>
        </w:tc>
      </w:tr>
      <w:tr w:rsidR="0081399B" w:rsidRPr="008207E0" w14:paraId="7119F77D" w14:textId="77777777" w:rsidTr="00E1388A">
        <w:trPr>
          <w:trHeight w:val="110"/>
        </w:trPr>
        <w:tc>
          <w:tcPr>
            <w:tcW w:w="2250" w:type="dxa"/>
            <w:vMerge/>
            <w:shd w:val="clear" w:color="auto" w:fill="auto"/>
          </w:tcPr>
          <w:p w14:paraId="6DBC4865" w14:textId="77777777" w:rsidR="0081399B" w:rsidRPr="008207E0" w:rsidRDefault="0081399B" w:rsidP="00150154">
            <w:pPr>
              <w:widowControl w:val="0"/>
              <w:spacing w:line="252" w:lineRule="auto"/>
              <w:jc w:val="center"/>
              <w:rPr>
                <w:rFonts w:eastAsia="Calibri" w:cs="Arial"/>
                <w:b/>
                <w:kern w:val="0"/>
                <w:szCs w:val="24"/>
              </w:rPr>
            </w:pPr>
          </w:p>
        </w:tc>
        <w:tc>
          <w:tcPr>
            <w:tcW w:w="2475" w:type="dxa"/>
            <w:shd w:val="clear" w:color="auto" w:fill="auto"/>
          </w:tcPr>
          <w:p w14:paraId="6B322C65"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 185 mm</w:t>
            </w:r>
            <w:r w:rsidRPr="008207E0">
              <w:rPr>
                <w:rFonts w:eastAsia="Calibri" w:cs="Arial"/>
                <w:b/>
                <w:kern w:val="0"/>
                <w:szCs w:val="24"/>
                <w:vertAlign w:val="superscript"/>
              </w:rPr>
              <w:t>2</w:t>
            </w:r>
          </w:p>
        </w:tc>
        <w:tc>
          <w:tcPr>
            <w:tcW w:w="2475" w:type="dxa"/>
            <w:shd w:val="clear" w:color="auto" w:fill="auto"/>
          </w:tcPr>
          <w:p w14:paraId="7EDE197F"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&gt;185 mm</w:t>
            </w:r>
            <w:r w:rsidRPr="008207E0">
              <w:rPr>
                <w:rFonts w:eastAsia="Calibri" w:cs="Arial"/>
                <w:b/>
                <w:kern w:val="0"/>
                <w:szCs w:val="24"/>
                <w:vertAlign w:val="superscript"/>
              </w:rPr>
              <w:t>2</w:t>
            </w:r>
          </w:p>
        </w:tc>
        <w:tc>
          <w:tcPr>
            <w:tcW w:w="2160" w:type="dxa"/>
            <w:vMerge/>
            <w:shd w:val="clear" w:color="auto" w:fill="auto"/>
          </w:tcPr>
          <w:p w14:paraId="29851240" w14:textId="77777777" w:rsidR="0081399B" w:rsidRPr="008207E0" w:rsidRDefault="0081399B" w:rsidP="00150154">
            <w:pPr>
              <w:widowControl w:val="0"/>
              <w:spacing w:line="252" w:lineRule="auto"/>
              <w:jc w:val="center"/>
              <w:rPr>
                <w:rFonts w:eastAsia="Calibri" w:cs="Arial"/>
                <w:b/>
                <w:kern w:val="0"/>
                <w:szCs w:val="24"/>
              </w:rPr>
            </w:pPr>
          </w:p>
        </w:tc>
      </w:tr>
      <w:tr w:rsidR="0081399B" w:rsidRPr="008207E0" w14:paraId="1AE221F0"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0C3879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6D8FD2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4184D1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1,06</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F54FF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w:t>
            </w:r>
          </w:p>
        </w:tc>
      </w:tr>
      <w:tr w:rsidR="0081399B" w:rsidRPr="008207E0" w14:paraId="3D8CB7E2"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703CB8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0,60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648299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1,02</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013C2E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CD61F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w:t>
            </w:r>
          </w:p>
        </w:tc>
      </w:tr>
      <w:tr w:rsidR="0081399B" w:rsidRPr="008207E0" w14:paraId="78840C51"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5A7721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275AB6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5E202A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2F914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r>
      <w:tr w:rsidR="0081399B" w:rsidRPr="008207E0" w14:paraId="33C93A41"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7CD983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3F94AE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0,98</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45FF778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0,97</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4992F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0,98</w:t>
            </w:r>
          </w:p>
        </w:tc>
      </w:tr>
      <w:tr w:rsidR="0081399B" w:rsidRPr="008207E0" w14:paraId="7CF84A92"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49CCAC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4BFAD3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0,96</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709FF4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37F12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0,96</w:t>
            </w:r>
          </w:p>
        </w:tc>
      </w:tr>
      <w:tr w:rsidR="0081399B" w:rsidRPr="008207E0" w14:paraId="58AB7299"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5C51B3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45632E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0,95</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08F6EB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0,93</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3A7D5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0,95</w:t>
            </w:r>
          </w:p>
        </w:tc>
      </w:tr>
      <w:tr w:rsidR="0081399B" w:rsidRPr="008207E0" w14:paraId="5869562F"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44584C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1,75</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0A831E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0,94</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6342A6D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0,91</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F089C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0,94</w:t>
            </w:r>
          </w:p>
        </w:tc>
      </w:tr>
      <w:tr w:rsidR="0081399B" w:rsidRPr="008207E0" w14:paraId="23B15376"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5C1C27E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3F34D4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0,93</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68B66F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0,90</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9D7B7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0,93</w:t>
            </w:r>
          </w:p>
        </w:tc>
      </w:tr>
      <w:tr w:rsidR="0081399B" w:rsidRPr="008207E0" w14:paraId="08AAD4CA"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64DBA2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58F0DB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0,91</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2B1F82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0,88</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2DC4E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0,91</w:t>
            </w:r>
          </w:p>
        </w:tc>
      </w:tr>
      <w:tr w:rsidR="0081399B" w:rsidRPr="008207E0" w14:paraId="170D22AD"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1CB206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74A885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000E9F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0,86</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C1685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0,90</w:t>
            </w:r>
          </w:p>
        </w:tc>
      </w:tr>
    </w:tbl>
    <w:p w14:paraId="2C69A147" w14:textId="77777777" w:rsidR="00FF4C25" w:rsidRPr="008207E0" w:rsidRDefault="00FF4C25" w:rsidP="00150154">
      <w:pPr>
        <w:pStyle w:val="Heading6"/>
        <w:keepNext w:val="0"/>
        <w:widowControl w:val="0"/>
        <w:spacing w:before="120" w:after="120" w:line="252" w:lineRule="auto"/>
        <w:jc w:val="center"/>
        <w:rPr>
          <w:rFonts w:cs="Arial"/>
          <w:szCs w:val="24"/>
        </w:rPr>
      </w:pPr>
    </w:p>
    <w:p w14:paraId="6DF8026A" w14:textId="7B72A495"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FF4C25" w:rsidRPr="008207E0">
        <w:rPr>
          <w:rFonts w:cs="Arial"/>
          <w:b/>
          <w:szCs w:val="24"/>
        </w:rPr>
        <w:t>G.13</w:t>
      </w:r>
      <w:r w:rsidRPr="008207E0">
        <w:rPr>
          <w:rFonts w:cs="Arial"/>
          <w:b/>
          <w:szCs w:val="24"/>
          <w:lang w:val="vi-VN"/>
        </w:rPr>
        <w:t>: Hệ số điều chỉnh theo độ sâu lắp đặt cáp trong ống</w:t>
      </w:r>
    </w:p>
    <w:tbl>
      <w:tblPr>
        <w:tblW w:w="93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475"/>
        <w:gridCol w:w="2475"/>
        <w:gridCol w:w="2160"/>
      </w:tblGrid>
      <w:tr w:rsidR="0081399B" w:rsidRPr="008207E0" w14:paraId="10EA8226" w14:textId="77777777" w:rsidTr="00E1388A">
        <w:trPr>
          <w:trHeight w:val="323"/>
        </w:trPr>
        <w:tc>
          <w:tcPr>
            <w:tcW w:w="2250" w:type="dxa"/>
            <w:vMerge w:val="restart"/>
            <w:shd w:val="clear" w:color="auto" w:fill="auto"/>
          </w:tcPr>
          <w:p w14:paraId="5E8185D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Độ sâu lắp đặt</w:t>
            </w:r>
          </w:p>
          <w:p w14:paraId="29F90B6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w:t>
            </w:r>
          </w:p>
        </w:tc>
        <w:tc>
          <w:tcPr>
            <w:tcW w:w="4950" w:type="dxa"/>
            <w:gridSpan w:val="2"/>
            <w:shd w:val="clear" w:color="auto" w:fill="auto"/>
          </w:tcPr>
          <w:p w14:paraId="52368CD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 1 lõi</w:t>
            </w:r>
          </w:p>
        </w:tc>
        <w:tc>
          <w:tcPr>
            <w:tcW w:w="2160" w:type="dxa"/>
            <w:vMerge w:val="restart"/>
            <w:shd w:val="clear" w:color="auto" w:fill="auto"/>
          </w:tcPr>
          <w:p w14:paraId="11C6C11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 3 lõi</w:t>
            </w:r>
          </w:p>
        </w:tc>
      </w:tr>
      <w:tr w:rsidR="0081399B" w:rsidRPr="008207E0" w14:paraId="0AA11824" w14:textId="77777777" w:rsidTr="00E1388A">
        <w:trPr>
          <w:trHeight w:val="110"/>
        </w:trPr>
        <w:tc>
          <w:tcPr>
            <w:tcW w:w="2250" w:type="dxa"/>
            <w:vMerge/>
            <w:shd w:val="clear" w:color="auto" w:fill="auto"/>
          </w:tcPr>
          <w:p w14:paraId="0F8FA9C6" w14:textId="77777777" w:rsidR="0081399B" w:rsidRPr="008207E0" w:rsidRDefault="0081399B" w:rsidP="00150154">
            <w:pPr>
              <w:widowControl w:val="0"/>
              <w:spacing w:line="252" w:lineRule="auto"/>
              <w:jc w:val="center"/>
              <w:rPr>
                <w:rFonts w:eastAsia="Calibri" w:cs="Arial"/>
                <w:b/>
                <w:kern w:val="0"/>
                <w:szCs w:val="24"/>
              </w:rPr>
            </w:pPr>
          </w:p>
        </w:tc>
        <w:tc>
          <w:tcPr>
            <w:tcW w:w="2475" w:type="dxa"/>
            <w:shd w:val="clear" w:color="auto" w:fill="auto"/>
          </w:tcPr>
          <w:p w14:paraId="1570CCB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185 mm</w:t>
            </w:r>
            <w:r w:rsidRPr="008207E0">
              <w:rPr>
                <w:rFonts w:eastAsia="Calibri" w:cs="Arial"/>
                <w:kern w:val="0"/>
                <w:szCs w:val="24"/>
                <w:vertAlign w:val="superscript"/>
              </w:rPr>
              <w:t>2</w:t>
            </w:r>
          </w:p>
        </w:tc>
        <w:tc>
          <w:tcPr>
            <w:tcW w:w="2475" w:type="dxa"/>
            <w:shd w:val="clear" w:color="auto" w:fill="auto"/>
          </w:tcPr>
          <w:p w14:paraId="236AAD1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&gt;185 mm</w:t>
            </w:r>
            <w:r w:rsidRPr="008207E0">
              <w:rPr>
                <w:rFonts w:eastAsia="Calibri" w:cs="Arial"/>
                <w:kern w:val="0"/>
                <w:szCs w:val="24"/>
                <w:vertAlign w:val="superscript"/>
              </w:rPr>
              <w:t>2</w:t>
            </w:r>
          </w:p>
        </w:tc>
        <w:tc>
          <w:tcPr>
            <w:tcW w:w="2160" w:type="dxa"/>
            <w:vMerge/>
            <w:shd w:val="clear" w:color="auto" w:fill="auto"/>
          </w:tcPr>
          <w:p w14:paraId="4E7F7465" w14:textId="77777777" w:rsidR="0081399B" w:rsidRPr="008207E0" w:rsidRDefault="0081399B" w:rsidP="00150154">
            <w:pPr>
              <w:widowControl w:val="0"/>
              <w:spacing w:line="252" w:lineRule="auto"/>
              <w:jc w:val="center"/>
              <w:rPr>
                <w:rFonts w:eastAsia="Calibri" w:cs="Arial"/>
                <w:b/>
                <w:kern w:val="0"/>
                <w:szCs w:val="24"/>
              </w:rPr>
            </w:pPr>
          </w:p>
        </w:tc>
      </w:tr>
      <w:tr w:rsidR="0081399B" w:rsidRPr="008207E0" w14:paraId="001DAD65"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6127E1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52052B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2B7207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0985C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w:t>
            </w:r>
          </w:p>
        </w:tc>
      </w:tr>
      <w:tr w:rsidR="0081399B" w:rsidRPr="008207E0" w14:paraId="2622526F"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0D91A4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0,60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275629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1,02</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2F767E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FF1B1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1,02</w:t>
            </w:r>
          </w:p>
        </w:tc>
      </w:tr>
      <w:tr w:rsidR="0081399B" w:rsidRPr="008207E0" w14:paraId="5A056C0B"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0DC138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48B3A1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2E4ED9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1EB46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r>
      <w:tr w:rsidR="0081399B" w:rsidRPr="008207E0" w14:paraId="7D57F382"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1D0EC2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5A42E7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0,98</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53AB02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0,97</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28758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0,99</w:t>
            </w:r>
          </w:p>
        </w:tc>
      </w:tr>
      <w:tr w:rsidR="0081399B" w:rsidRPr="008207E0" w14:paraId="6987E9CE"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3225BE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6D1C8D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0,96</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7B7344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009F8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0,97</w:t>
            </w:r>
          </w:p>
        </w:tc>
      </w:tr>
      <w:tr w:rsidR="0081399B" w:rsidRPr="008207E0" w14:paraId="307DFF4C"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1E216E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03948A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0,95</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749910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0,93</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F1415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0,96</w:t>
            </w:r>
          </w:p>
        </w:tc>
      </w:tr>
      <w:tr w:rsidR="0081399B" w:rsidRPr="008207E0" w14:paraId="745A94F6"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6CB7E2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1,75</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656C8A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0,94</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100931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0,92</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BC58A6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0,95</w:t>
            </w:r>
          </w:p>
        </w:tc>
      </w:tr>
      <w:tr w:rsidR="0081399B" w:rsidRPr="008207E0" w14:paraId="11C3E118"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521186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05627E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0,93</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2E9D9F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0,91</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0052E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0,94</w:t>
            </w:r>
          </w:p>
        </w:tc>
      </w:tr>
      <w:tr w:rsidR="0081399B" w:rsidRPr="008207E0" w14:paraId="79355CEF"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229F16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4C35FD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0,91</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4E4D23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0,89</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055DE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0,93</w:t>
            </w:r>
          </w:p>
        </w:tc>
      </w:tr>
      <w:tr w:rsidR="0081399B" w:rsidRPr="008207E0" w14:paraId="1FA96E99" w14:textId="77777777" w:rsidTr="00E1388A">
        <w:trPr>
          <w:trHeight w:val="110"/>
        </w:trPr>
        <w:tc>
          <w:tcPr>
            <w:tcW w:w="2250" w:type="dxa"/>
            <w:tcBorders>
              <w:top w:val="single" w:sz="4" w:space="0" w:color="auto"/>
              <w:left w:val="single" w:sz="4" w:space="0" w:color="auto"/>
              <w:bottom w:val="single" w:sz="4" w:space="0" w:color="auto"/>
              <w:right w:val="single" w:sz="4" w:space="0" w:color="auto"/>
            </w:tcBorders>
            <w:shd w:val="clear" w:color="auto" w:fill="auto"/>
            <w:vAlign w:val="center"/>
          </w:tcPr>
          <w:p w14:paraId="0F3B3B7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6E64B8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0,90</w:t>
            </w:r>
          </w:p>
        </w:tc>
        <w:tc>
          <w:tcPr>
            <w:tcW w:w="2475" w:type="dxa"/>
            <w:tcBorders>
              <w:top w:val="single" w:sz="4" w:space="0" w:color="auto"/>
              <w:left w:val="single" w:sz="4" w:space="0" w:color="auto"/>
              <w:bottom w:val="single" w:sz="4" w:space="0" w:color="auto"/>
              <w:right w:val="single" w:sz="4" w:space="0" w:color="auto"/>
            </w:tcBorders>
            <w:shd w:val="clear" w:color="auto" w:fill="auto"/>
            <w:vAlign w:val="center"/>
          </w:tcPr>
          <w:p w14:paraId="28FFD9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0,88</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A54BB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0.92</w:t>
            </w:r>
          </w:p>
        </w:tc>
      </w:tr>
    </w:tbl>
    <w:p w14:paraId="4204A272" w14:textId="77777777" w:rsidR="0081399B" w:rsidRPr="008207E0" w:rsidRDefault="0081399B" w:rsidP="00150154">
      <w:pPr>
        <w:widowControl w:val="0"/>
        <w:spacing w:line="252" w:lineRule="auto"/>
        <w:ind w:right="144"/>
        <w:jc w:val="center"/>
        <w:rPr>
          <w:rFonts w:eastAsia="Calibri" w:cs="Arial"/>
          <w:b/>
          <w:kern w:val="0"/>
          <w:szCs w:val="24"/>
        </w:rPr>
      </w:pPr>
    </w:p>
    <w:p w14:paraId="46D8D877" w14:textId="12F99F12" w:rsidR="0081399B" w:rsidRPr="008207E0" w:rsidRDefault="0081399B" w:rsidP="00150154">
      <w:pPr>
        <w:widowControl w:val="0"/>
        <w:spacing w:line="252" w:lineRule="auto"/>
        <w:jc w:val="center"/>
        <w:rPr>
          <w:rFonts w:cs="Arial"/>
          <w:szCs w:val="24"/>
        </w:rPr>
      </w:pPr>
      <w:r w:rsidRPr="008207E0">
        <w:rPr>
          <w:rFonts w:cs="Arial"/>
          <w:szCs w:val="24"/>
        </w:rPr>
        <w:br w:type="page"/>
      </w:r>
      <w:r w:rsidRPr="008207E0">
        <w:rPr>
          <w:rFonts w:cs="Arial"/>
          <w:b/>
          <w:szCs w:val="24"/>
          <w:lang w:val="vi-VN"/>
        </w:rPr>
        <w:lastRenderedPageBreak/>
        <w:t xml:space="preserve">Bảng </w:t>
      </w:r>
      <w:r w:rsidR="0006524F" w:rsidRPr="008207E0">
        <w:rPr>
          <w:rFonts w:cs="Arial"/>
          <w:b/>
          <w:szCs w:val="24"/>
        </w:rPr>
        <w:t>G.14</w:t>
      </w:r>
      <w:r w:rsidRPr="008207E0">
        <w:rPr>
          <w:rFonts w:cs="Arial"/>
          <w:b/>
          <w:szCs w:val="24"/>
          <w:lang w:val="vi-VN"/>
        </w:rPr>
        <w:t>: Hệ số điều chỉnh cho nhóm cáp nhiều sợi trong không khí</w:t>
      </w:r>
    </w:p>
    <w:tbl>
      <w:tblPr>
        <w:tblW w:w="929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2574"/>
        <w:gridCol w:w="969"/>
        <w:gridCol w:w="824"/>
        <w:gridCol w:w="804"/>
        <w:gridCol w:w="804"/>
        <w:gridCol w:w="804"/>
        <w:gridCol w:w="804"/>
        <w:gridCol w:w="890"/>
      </w:tblGrid>
      <w:tr w:rsidR="0081399B" w:rsidRPr="008207E0" w14:paraId="5C1F1030" w14:textId="77777777" w:rsidTr="00E1388A">
        <w:trPr>
          <w:trHeight w:val="255"/>
        </w:trPr>
        <w:tc>
          <w:tcPr>
            <w:tcW w:w="3330" w:type="dxa"/>
            <w:gridSpan w:val="2"/>
            <w:vMerge w:val="restart"/>
            <w:shd w:val="clear" w:color="auto" w:fill="auto"/>
          </w:tcPr>
          <w:p w14:paraId="07F51A0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Phương pháp lắp đặt</w:t>
            </w:r>
          </w:p>
        </w:tc>
        <w:tc>
          <w:tcPr>
            <w:tcW w:w="990" w:type="dxa"/>
            <w:vMerge w:val="restart"/>
            <w:shd w:val="clear" w:color="auto" w:fill="auto"/>
          </w:tcPr>
          <w:p w14:paraId="60F485B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w:t>
            </w:r>
          </w:p>
          <w:p w14:paraId="1FBA8B0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giá lắp</w:t>
            </w:r>
          </w:p>
        </w:tc>
        <w:tc>
          <w:tcPr>
            <w:tcW w:w="4971" w:type="dxa"/>
            <w:gridSpan w:val="6"/>
            <w:shd w:val="clear" w:color="auto" w:fill="auto"/>
          </w:tcPr>
          <w:p w14:paraId="52748BA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 lượng cáp</w:t>
            </w:r>
          </w:p>
        </w:tc>
      </w:tr>
      <w:tr w:rsidR="0081399B" w:rsidRPr="008207E0" w14:paraId="2A4B902C" w14:textId="77777777" w:rsidTr="00E1388A">
        <w:trPr>
          <w:trHeight w:val="255"/>
        </w:trPr>
        <w:tc>
          <w:tcPr>
            <w:tcW w:w="3330" w:type="dxa"/>
            <w:gridSpan w:val="2"/>
            <w:vMerge/>
            <w:shd w:val="clear" w:color="auto" w:fill="auto"/>
          </w:tcPr>
          <w:p w14:paraId="2EBCDEF3" w14:textId="77777777" w:rsidR="0081399B" w:rsidRPr="008207E0" w:rsidRDefault="0081399B" w:rsidP="00150154">
            <w:pPr>
              <w:widowControl w:val="0"/>
              <w:spacing w:line="252" w:lineRule="auto"/>
              <w:jc w:val="center"/>
              <w:rPr>
                <w:rFonts w:eastAsia="Calibri" w:cs="Arial"/>
                <w:kern w:val="0"/>
                <w:szCs w:val="24"/>
              </w:rPr>
            </w:pPr>
          </w:p>
        </w:tc>
        <w:tc>
          <w:tcPr>
            <w:tcW w:w="990" w:type="dxa"/>
            <w:vMerge/>
            <w:shd w:val="clear" w:color="auto" w:fill="auto"/>
          </w:tcPr>
          <w:p w14:paraId="1EC1DE21" w14:textId="77777777" w:rsidR="0081399B" w:rsidRPr="008207E0" w:rsidRDefault="0081399B" w:rsidP="00150154">
            <w:pPr>
              <w:widowControl w:val="0"/>
              <w:spacing w:line="252" w:lineRule="auto"/>
              <w:jc w:val="center"/>
              <w:rPr>
                <w:rFonts w:eastAsia="Calibri" w:cs="Arial"/>
                <w:kern w:val="0"/>
                <w:szCs w:val="24"/>
              </w:rPr>
            </w:pPr>
          </w:p>
        </w:tc>
        <w:tc>
          <w:tcPr>
            <w:tcW w:w="831" w:type="dxa"/>
            <w:shd w:val="clear" w:color="auto" w:fill="auto"/>
          </w:tcPr>
          <w:p w14:paraId="0E73674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w:t>
            </w:r>
          </w:p>
        </w:tc>
        <w:tc>
          <w:tcPr>
            <w:tcW w:w="810" w:type="dxa"/>
            <w:shd w:val="clear" w:color="auto" w:fill="auto"/>
          </w:tcPr>
          <w:p w14:paraId="7C4D55E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w:t>
            </w:r>
          </w:p>
        </w:tc>
        <w:tc>
          <w:tcPr>
            <w:tcW w:w="810" w:type="dxa"/>
            <w:shd w:val="clear" w:color="auto" w:fill="auto"/>
          </w:tcPr>
          <w:p w14:paraId="3DE61DB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w:t>
            </w:r>
          </w:p>
        </w:tc>
        <w:tc>
          <w:tcPr>
            <w:tcW w:w="810" w:type="dxa"/>
            <w:shd w:val="clear" w:color="auto" w:fill="auto"/>
          </w:tcPr>
          <w:p w14:paraId="400FE82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w:t>
            </w:r>
          </w:p>
        </w:tc>
        <w:tc>
          <w:tcPr>
            <w:tcW w:w="810" w:type="dxa"/>
            <w:shd w:val="clear" w:color="auto" w:fill="auto"/>
          </w:tcPr>
          <w:p w14:paraId="3D49E9B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6</w:t>
            </w:r>
          </w:p>
        </w:tc>
        <w:tc>
          <w:tcPr>
            <w:tcW w:w="900" w:type="dxa"/>
            <w:shd w:val="clear" w:color="auto" w:fill="auto"/>
          </w:tcPr>
          <w:p w14:paraId="57992C7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9</w:t>
            </w:r>
          </w:p>
        </w:tc>
      </w:tr>
      <w:tr w:rsidR="0081399B" w:rsidRPr="008207E0" w14:paraId="1BDDB352" w14:textId="77777777" w:rsidTr="00E1388A">
        <w:trPr>
          <w:trHeight w:val="422"/>
        </w:trPr>
        <w:tc>
          <w:tcPr>
            <w:tcW w:w="742" w:type="dxa"/>
            <w:vMerge w:val="restart"/>
            <w:shd w:val="clear" w:color="auto" w:fill="auto"/>
            <w:vAlign w:val="center"/>
          </w:tcPr>
          <w:p w14:paraId="2FE6B1A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w:t>
            </w:r>
          </w:p>
          <w:p w14:paraId="4039A94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đặt trên giá lắp</w:t>
            </w:r>
          </w:p>
        </w:tc>
        <w:tc>
          <w:tcPr>
            <w:tcW w:w="2588" w:type="dxa"/>
            <w:vMerge w:val="restart"/>
            <w:shd w:val="clear" w:color="auto" w:fill="auto"/>
            <w:vAlign w:val="center"/>
          </w:tcPr>
          <w:p w14:paraId="7F1F2A2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29AD69D6" wp14:editId="45520142">
                  <wp:extent cx="1224915" cy="517525"/>
                  <wp:effectExtent l="0" t="0" r="0" b="0"/>
                  <wp:docPr id="132" name="Picture 36" descr="A diagram of a line of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36" descr="A diagram of a line of circles&#10;&#10;Description automatically generated"/>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24915" cy="517525"/>
                          </a:xfrm>
                          <a:prstGeom prst="rect">
                            <a:avLst/>
                          </a:prstGeom>
                          <a:noFill/>
                          <a:ln>
                            <a:noFill/>
                          </a:ln>
                        </pic:spPr>
                      </pic:pic>
                    </a:graphicData>
                  </a:graphic>
                </wp:inline>
              </w:drawing>
            </w:r>
          </w:p>
          <w:p w14:paraId="69A130E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Sát nhau</w:t>
            </w:r>
          </w:p>
        </w:tc>
        <w:tc>
          <w:tcPr>
            <w:tcW w:w="990" w:type="dxa"/>
            <w:shd w:val="clear" w:color="auto" w:fill="auto"/>
            <w:vAlign w:val="center"/>
          </w:tcPr>
          <w:p w14:paraId="67DEB9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w:t>
            </w:r>
          </w:p>
        </w:tc>
        <w:tc>
          <w:tcPr>
            <w:tcW w:w="831" w:type="dxa"/>
            <w:shd w:val="clear" w:color="auto" w:fill="auto"/>
            <w:vAlign w:val="center"/>
          </w:tcPr>
          <w:p w14:paraId="6675E5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53F444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0,88</w:t>
            </w:r>
          </w:p>
        </w:tc>
        <w:tc>
          <w:tcPr>
            <w:tcW w:w="810" w:type="dxa"/>
            <w:shd w:val="clear" w:color="auto" w:fill="auto"/>
            <w:vAlign w:val="center"/>
          </w:tcPr>
          <w:p w14:paraId="5CF4495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0,82</w:t>
            </w:r>
          </w:p>
        </w:tc>
        <w:tc>
          <w:tcPr>
            <w:tcW w:w="810" w:type="dxa"/>
            <w:shd w:val="clear" w:color="auto" w:fill="auto"/>
            <w:vAlign w:val="center"/>
          </w:tcPr>
          <w:p w14:paraId="22ADCD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0,79</w:t>
            </w:r>
          </w:p>
        </w:tc>
        <w:tc>
          <w:tcPr>
            <w:tcW w:w="810" w:type="dxa"/>
            <w:shd w:val="clear" w:color="auto" w:fill="auto"/>
            <w:vAlign w:val="center"/>
          </w:tcPr>
          <w:p w14:paraId="00BCBA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0,76</w:t>
            </w:r>
          </w:p>
        </w:tc>
        <w:tc>
          <w:tcPr>
            <w:tcW w:w="900" w:type="dxa"/>
            <w:shd w:val="clear" w:color="auto" w:fill="auto"/>
            <w:vAlign w:val="center"/>
          </w:tcPr>
          <w:p w14:paraId="6338FA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0,73</w:t>
            </w:r>
          </w:p>
        </w:tc>
      </w:tr>
      <w:tr w:rsidR="0081399B" w:rsidRPr="008207E0" w14:paraId="5EDECA3E" w14:textId="77777777" w:rsidTr="00E1388A">
        <w:trPr>
          <w:trHeight w:val="440"/>
        </w:trPr>
        <w:tc>
          <w:tcPr>
            <w:tcW w:w="742" w:type="dxa"/>
            <w:vMerge/>
            <w:shd w:val="clear" w:color="auto" w:fill="auto"/>
            <w:vAlign w:val="center"/>
          </w:tcPr>
          <w:p w14:paraId="233513A1"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463EBBDD"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6FB9E5D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w:t>
            </w:r>
          </w:p>
        </w:tc>
        <w:tc>
          <w:tcPr>
            <w:tcW w:w="831" w:type="dxa"/>
            <w:shd w:val="clear" w:color="auto" w:fill="auto"/>
            <w:vAlign w:val="center"/>
          </w:tcPr>
          <w:p w14:paraId="49B3AA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0CA09C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w:t>
            </w:r>
          </w:p>
        </w:tc>
        <w:tc>
          <w:tcPr>
            <w:tcW w:w="810" w:type="dxa"/>
            <w:shd w:val="clear" w:color="auto" w:fill="auto"/>
            <w:vAlign w:val="center"/>
          </w:tcPr>
          <w:p w14:paraId="08B14B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w:t>
            </w:r>
          </w:p>
        </w:tc>
        <w:tc>
          <w:tcPr>
            <w:tcW w:w="810" w:type="dxa"/>
            <w:shd w:val="clear" w:color="auto" w:fill="auto"/>
            <w:vAlign w:val="center"/>
          </w:tcPr>
          <w:p w14:paraId="14AFFC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0,77</w:t>
            </w:r>
          </w:p>
        </w:tc>
        <w:tc>
          <w:tcPr>
            <w:tcW w:w="810" w:type="dxa"/>
            <w:shd w:val="clear" w:color="auto" w:fill="auto"/>
            <w:vAlign w:val="center"/>
          </w:tcPr>
          <w:p w14:paraId="3E744C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0,73</w:t>
            </w:r>
          </w:p>
        </w:tc>
        <w:tc>
          <w:tcPr>
            <w:tcW w:w="900" w:type="dxa"/>
            <w:shd w:val="clear" w:color="auto" w:fill="auto"/>
            <w:vAlign w:val="center"/>
          </w:tcPr>
          <w:p w14:paraId="0EA4AF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0,88</w:t>
            </w:r>
          </w:p>
        </w:tc>
      </w:tr>
      <w:tr w:rsidR="0081399B" w:rsidRPr="008207E0" w14:paraId="7B7AB8C4" w14:textId="77777777" w:rsidTr="00E1388A">
        <w:trPr>
          <w:trHeight w:val="422"/>
        </w:trPr>
        <w:tc>
          <w:tcPr>
            <w:tcW w:w="742" w:type="dxa"/>
            <w:vMerge/>
            <w:shd w:val="clear" w:color="auto" w:fill="auto"/>
            <w:vAlign w:val="center"/>
          </w:tcPr>
          <w:p w14:paraId="24019D25"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6CF64824"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3F3A73A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w:t>
            </w:r>
          </w:p>
        </w:tc>
        <w:tc>
          <w:tcPr>
            <w:tcW w:w="831" w:type="dxa"/>
            <w:shd w:val="clear" w:color="auto" w:fill="auto"/>
            <w:vAlign w:val="center"/>
          </w:tcPr>
          <w:p w14:paraId="4073C12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33C50B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0,86</w:t>
            </w:r>
          </w:p>
        </w:tc>
        <w:tc>
          <w:tcPr>
            <w:tcW w:w="810" w:type="dxa"/>
            <w:shd w:val="clear" w:color="auto" w:fill="auto"/>
            <w:vAlign w:val="center"/>
          </w:tcPr>
          <w:p w14:paraId="295D82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0,79</w:t>
            </w:r>
          </w:p>
        </w:tc>
        <w:tc>
          <w:tcPr>
            <w:tcW w:w="810" w:type="dxa"/>
            <w:shd w:val="clear" w:color="auto" w:fill="auto"/>
            <w:vAlign w:val="center"/>
          </w:tcPr>
          <w:p w14:paraId="036636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0,76</w:t>
            </w:r>
          </w:p>
        </w:tc>
        <w:tc>
          <w:tcPr>
            <w:tcW w:w="810" w:type="dxa"/>
            <w:shd w:val="clear" w:color="auto" w:fill="auto"/>
            <w:vAlign w:val="center"/>
          </w:tcPr>
          <w:p w14:paraId="034516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0,71</w:t>
            </w:r>
          </w:p>
        </w:tc>
        <w:tc>
          <w:tcPr>
            <w:tcW w:w="900" w:type="dxa"/>
            <w:shd w:val="clear" w:color="auto" w:fill="auto"/>
            <w:vAlign w:val="center"/>
          </w:tcPr>
          <w:p w14:paraId="0C6AE2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0,66</w:t>
            </w:r>
          </w:p>
        </w:tc>
      </w:tr>
      <w:tr w:rsidR="0081399B" w:rsidRPr="008207E0" w14:paraId="7334594B" w14:textId="77777777" w:rsidTr="00E1388A">
        <w:trPr>
          <w:trHeight w:val="458"/>
        </w:trPr>
        <w:tc>
          <w:tcPr>
            <w:tcW w:w="742" w:type="dxa"/>
            <w:vMerge/>
            <w:shd w:val="clear" w:color="auto" w:fill="auto"/>
            <w:vAlign w:val="center"/>
          </w:tcPr>
          <w:p w14:paraId="2E0F23C4"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val="restart"/>
            <w:shd w:val="clear" w:color="auto" w:fill="auto"/>
            <w:vAlign w:val="center"/>
          </w:tcPr>
          <w:p w14:paraId="15DBE86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3762AB15" wp14:editId="76070828">
                  <wp:extent cx="1130300" cy="603885"/>
                  <wp:effectExtent l="0" t="0" r="0" b="0"/>
                  <wp:docPr id="133" name="Picture 35" descr="A diagram of a line with circle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35" descr="A diagram of a line with circles and letters&#10;&#10;Description automatically generated with medium confidence"/>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130300" cy="603885"/>
                          </a:xfrm>
                          <a:prstGeom prst="rect">
                            <a:avLst/>
                          </a:prstGeom>
                          <a:noFill/>
                          <a:ln>
                            <a:noFill/>
                          </a:ln>
                        </pic:spPr>
                      </pic:pic>
                    </a:graphicData>
                  </a:graphic>
                </wp:inline>
              </w:drawing>
            </w:r>
          </w:p>
          <w:p w14:paraId="306F74D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Cách nhau</w:t>
            </w:r>
          </w:p>
        </w:tc>
        <w:tc>
          <w:tcPr>
            <w:tcW w:w="990" w:type="dxa"/>
            <w:shd w:val="clear" w:color="auto" w:fill="auto"/>
            <w:vAlign w:val="center"/>
          </w:tcPr>
          <w:p w14:paraId="3EE2F3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w:t>
            </w:r>
          </w:p>
        </w:tc>
        <w:tc>
          <w:tcPr>
            <w:tcW w:w="831" w:type="dxa"/>
            <w:shd w:val="clear" w:color="auto" w:fill="auto"/>
            <w:vAlign w:val="center"/>
          </w:tcPr>
          <w:p w14:paraId="23AA8F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6141E5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37FC9A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0,98</w:t>
            </w:r>
          </w:p>
        </w:tc>
        <w:tc>
          <w:tcPr>
            <w:tcW w:w="810" w:type="dxa"/>
            <w:shd w:val="clear" w:color="auto" w:fill="auto"/>
            <w:vAlign w:val="center"/>
          </w:tcPr>
          <w:p w14:paraId="70C8D9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0,95</w:t>
            </w:r>
          </w:p>
        </w:tc>
        <w:tc>
          <w:tcPr>
            <w:tcW w:w="810" w:type="dxa"/>
            <w:shd w:val="clear" w:color="auto" w:fill="auto"/>
            <w:vAlign w:val="center"/>
          </w:tcPr>
          <w:p w14:paraId="644F5D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0,91</w:t>
            </w:r>
          </w:p>
        </w:tc>
        <w:tc>
          <w:tcPr>
            <w:tcW w:w="900" w:type="dxa"/>
            <w:shd w:val="clear" w:color="auto" w:fill="auto"/>
            <w:vAlign w:val="center"/>
          </w:tcPr>
          <w:p w14:paraId="53B574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45474D40" w14:textId="77777777" w:rsidTr="00E1388A">
        <w:trPr>
          <w:trHeight w:val="440"/>
        </w:trPr>
        <w:tc>
          <w:tcPr>
            <w:tcW w:w="742" w:type="dxa"/>
            <w:vMerge/>
            <w:shd w:val="clear" w:color="auto" w:fill="auto"/>
            <w:vAlign w:val="center"/>
          </w:tcPr>
          <w:p w14:paraId="3A528D81"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0C0B6010"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2B7103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w:t>
            </w:r>
          </w:p>
        </w:tc>
        <w:tc>
          <w:tcPr>
            <w:tcW w:w="831" w:type="dxa"/>
            <w:shd w:val="clear" w:color="auto" w:fill="auto"/>
            <w:vAlign w:val="center"/>
          </w:tcPr>
          <w:p w14:paraId="2996AC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145EED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0,99</w:t>
            </w:r>
          </w:p>
        </w:tc>
        <w:tc>
          <w:tcPr>
            <w:tcW w:w="810" w:type="dxa"/>
            <w:shd w:val="clear" w:color="auto" w:fill="auto"/>
            <w:vAlign w:val="center"/>
          </w:tcPr>
          <w:p w14:paraId="18C795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0,96</w:t>
            </w:r>
          </w:p>
        </w:tc>
        <w:tc>
          <w:tcPr>
            <w:tcW w:w="810" w:type="dxa"/>
            <w:shd w:val="clear" w:color="auto" w:fill="auto"/>
            <w:vAlign w:val="center"/>
          </w:tcPr>
          <w:p w14:paraId="3BAC7E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0,92</w:t>
            </w:r>
          </w:p>
        </w:tc>
        <w:tc>
          <w:tcPr>
            <w:tcW w:w="810" w:type="dxa"/>
            <w:shd w:val="clear" w:color="auto" w:fill="auto"/>
            <w:vAlign w:val="center"/>
          </w:tcPr>
          <w:p w14:paraId="6371D9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w:t>
            </w:r>
          </w:p>
        </w:tc>
        <w:tc>
          <w:tcPr>
            <w:tcW w:w="900" w:type="dxa"/>
            <w:shd w:val="clear" w:color="auto" w:fill="auto"/>
            <w:vAlign w:val="center"/>
          </w:tcPr>
          <w:p w14:paraId="21A155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40956005" w14:textId="77777777" w:rsidTr="00E1388A">
        <w:trPr>
          <w:trHeight w:val="440"/>
        </w:trPr>
        <w:tc>
          <w:tcPr>
            <w:tcW w:w="742" w:type="dxa"/>
            <w:vMerge/>
            <w:shd w:val="clear" w:color="auto" w:fill="auto"/>
            <w:vAlign w:val="center"/>
          </w:tcPr>
          <w:p w14:paraId="5B6B5F13"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412B390A"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323806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w:t>
            </w:r>
          </w:p>
        </w:tc>
        <w:tc>
          <w:tcPr>
            <w:tcW w:w="831" w:type="dxa"/>
            <w:shd w:val="clear" w:color="auto" w:fill="auto"/>
            <w:vAlign w:val="center"/>
          </w:tcPr>
          <w:p w14:paraId="2A4B38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22B981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0,98</w:t>
            </w:r>
          </w:p>
        </w:tc>
        <w:tc>
          <w:tcPr>
            <w:tcW w:w="810" w:type="dxa"/>
            <w:shd w:val="clear" w:color="auto" w:fill="auto"/>
            <w:vAlign w:val="center"/>
          </w:tcPr>
          <w:p w14:paraId="419FA5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0,95</w:t>
            </w:r>
          </w:p>
        </w:tc>
        <w:tc>
          <w:tcPr>
            <w:tcW w:w="810" w:type="dxa"/>
            <w:shd w:val="clear" w:color="auto" w:fill="auto"/>
            <w:vAlign w:val="center"/>
          </w:tcPr>
          <w:p w14:paraId="248BBD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0,91</w:t>
            </w:r>
          </w:p>
        </w:tc>
        <w:tc>
          <w:tcPr>
            <w:tcW w:w="810" w:type="dxa"/>
            <w:shd w:val="clear" w:color="auto" w:fill="auto"/>
            <w:vAlign w:val="center"/>
          </w:tcPr>
          <w:p w14:paraId="1FFCAE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0,85</w:t>
            </w:r>
          </w:p>
        </w:tc>
        <w:tc>
          <w:tcPr>
            <w:tcW w:w="900" w:type="dxa"/>
            <w:shd w:val="clear" w:color="auto" w:fill="auto"/>
            <w:vAlign w:val="center"/>
          </w:tcPr>
          <w:p w14:paraId="3BC2F09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5AFB4FC5" w14:textId="77777777" w:rsidTr="00E1388A">
        <w:trPr>
          <w:trHeight w:val="800"/>
        </w:trPr>
        <w:tc>
          <w:tcPr>
            <w:tcW w:w="742" w:type="dxa"/>
            <w:vMerge w:val="restart"/>
            <w:shd w:val="clear" w:color="auto" w:fill="auto"/>
            <w:vAlign w:val="center"/>
          </w:tcPr>
          <w:p w14:paraId="3D91875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w:t>
            </w:r>
          </w:p>
          <w:p w14:paraId="1302FC0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đặt</w:t>
            </w:r>
          </w:p>
          <w:p w14:paraId="748BCBC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thẳng</w:t>
            </w:r>
          </w:p>
          <w:p w14:paraId="321530F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đứng</w:t>
            </w:r>
          </w:p>
          <w:p w14:paraId="72052D7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dọc </w:t>
            </w:r>
          </w:p>
          <w:p w14:paraId="4BADA94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theo giá lắp</w:t>
            </w:r>
          </w:p>
        </w:tc>
        <w:tc>
          <w:tcPr>
            <w:tcW w:w="2588" w:type="dxa"/>
            <w:vMerge w:val="restart"/>
            <w:shd w:val="clear" w:color="auto" w:fill="auto"/>
            <w:vAlign w:val="center"/>
          </w:tcPr>
          <w:p w14:paraId="60442FF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3AEFA2B6" wp14:editId="06D0D5CE">
                  <wp:extent cx="784860" cy="862330"/>
                  <wp:effectExtent l="0" t="0" r="0" b="0"/>
                  <wp:docPr id="134" name="Picture 34" descr="A diagram of a line of circles and a line of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34" descr="A diagram of a line of circles and a line of circles&#10;&#10;Description automatically generated"/>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784860" cy="862330"/>
                          </a:xfrm>
                          <a:prstGeom prst="rect">
                            <a:avLst/>
                          </a:prstGeom>
                          <a:noFill/>
                          <a:ln>
                            <a:noFill/>
                          </a:ln>
                        </pic:spPr>
                      </pic:pic>
                    </a:graphicData>
                  </a:graphic>
                </wp:inline>
              </w:drawing>
            </w:r>
          </w:p>
          <w:p w14:paraId="32F0AD0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Sát nhau</w:t>
            </w:r>
          </w:p>
        </w:tc>
        <w:tc>
          <w:tcPr>
            <w:tcW w:w="990" w:type="dxa"/>
            <w:shd w:val="clear" w:color="auto" w:fill="auto"/>
            <w:vAlign w:val="center"/>
          </w:tcPr>
          <w:p w14:paraId="562BF7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w:t>
            </w:r>
          </w:p>
        </w:tc>
        <w:tc>
          <w:tcPr>
            <w:tcW w:w="831" w:type="dxa"/>
            <w:shd w:val="clear" w:color="auto" w:fill="auto"/>
            <w:vAlign w:val="center"/>
          </w:tcPr>
          <w:p w14:paraId="6FB88A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1593B7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0,88</w:t>
            </w:r>
          </w:p>
        </w:tc>
        <w:tc>
          <w:tcPr>
            <w:tcW w:w="810" w:type="dxa"/>
            <w:shd w:val="clear" w:color="auto" w:fill="auto"/>
            <w:vAlign w:val="center"/>
          </w:tcPr>
          <w:p w14:paraId="5EFD748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0,82</w:t>
            </w:r>
          </w:p>
        </w:tc>
        <w:tc>
          <w:tcPr>
            <w:tcW w:w="810" w:type="dxa"/>
            <w:shd w:val="clear" w:color="auto" w:fill="auto"/>
            <w:vAlign w:val="center"/>
          </w:tcPr>
          <w:p w14:paraId="3C6B49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0,78</w:t>
            </w:r>
          </w:p>
        </w:tc>
        <w:tc>
          <w:tcPr>
            <w:tcW w:w="810" w:type="dxa"/>
            <w:shd w:val="clear" w:color="auto" w:fill="auto"/>
            <w:vAlign w:val="center"/>
          </w:tcPr>
          <w:p w14:paraId="7AE945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0,73</w:t>
            </w:r>
          </w:p>
        </w:tc>
        <w:tc>
          <w:tcPr>
            <w:tcW w:w="900" w:type="dxa"/>
            <w:shd w:val="clear" w:color="auto" w:fill="auto"/>
            <w:vAlign w:val="center"/>
          </w:tcPr>
          <w:p w14:paraId="6211AB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0.72</w:t>
            </w:r>
          </w:p>
        </w:tc>
      </w:tr>
      <w:tr w:rsidR="0081399B" w:rsidRPr="008207E0" w14:paraId="34E683E6" w14:textId="77777777" w:rsidTr="00E1388A">
        <w:trPr>
          <w:trHeight w:val="530"/>
        </w:trPr>
        <w:tc>
          <w:tcPr>
            <w:tcW w:w="742" w:type="dxa"/>
            <w:vMerge/>
            <w:shd w:val="clear" w:color="auto" w:fill="auto"/>
            <w:vAlign w:val="center"/>
          </w:tcPr>
          <w:p w14:paraId="76301686"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2DDD0A57"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13E288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w:t>
            </w:r>
          </w:p>
        </w:tc>
        <w:tc>
          <w:tcPr>
            <w:tcW w:w="831" w:type="dxa"/>
            <w:shd w:val="clear" w:color="auto" w:fill="auto"/>
            <w:vAlign w:val="center"/>
          </w:tcPr>
          <w:p w14:paraId="749EF2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10CFDC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0,88</w:t>
            </w:r>
          </w:p>
        </w:tc>
        <w:tc>
          <w:tcPr>
            <w:tcW w:w="810" w:type="dxa"/>
            <w:shd w:val="clear" w:color="auto" w:fill="auto"/>
            <w:vAlign w:val="center"/>
          </w:tcPr>
          <w:p w14:paraId="11560F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0,81</w:t>
            </w:r>
          </w:p>
        </w:tc>
        <w:tc>
          <w:tcPr>
            <w:tcW w:w="810" w:type="dxa"/>
            <w:shd w:val="clear" w:color="auto" w:fill="auto"/>
            <w:vAlign w:val="center"/>
          </w:tcPr>
          <w:p w14:paraId="2D9A54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0,76</w:t>
            </w:r>
          </w:p>
        </w:tc>
        <w:tc>
          <w:tcPr>
            <w:tcW w:w="810" w:type="dxa"/>
            <w:shd w:val="clear" w:color="auto" w:fill="auto"/>
            <w:vAlign w:val="center"/>
          </w:tcPr>
          <w:p w14:paraId="149A9B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0,71</w:t>
            </w:r>
          </w:p>
        </w:tc>
        <w:tc>
          <w:tcPr>
            <w:tcW w:w="900" w:type="dxa"/>
            <w:shd w:val="clear" w:color="auto" w:fill="auto"/>
            <w:vAlign w:val="center"/>
          </w:tcPr>
          <w:p w14:paraId="0A4C87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0,70</w:t>
            </w:r>
          </w:p>
        </w:tc>
      </w:tr>
      <w:tr w:rsidR="0081399B" w:rsidRPr="008207E0" w14:paraId="6A140108" w14:textId="77777777" w:rsidTr="00E1388A">
        <w:trPr>
          <w:trHeight w:val="773"/>
        </w:trPr>
        <w:tc>
          <w:tcPr>
            <w:tcW w:w="742" w:type="dxa"/>
            <w:vMerge/>
            <w:shd w:val="clear" w:color="auto" w:fill="auto"/>
            <w:vAlign w:val="center"/>
          </w:tcPr>
          <w:p w14:paraId="0A5ED78A"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val="restart"/>
            <w:shd w:val="clear" w:color="auto" w:fill="auto"/>
            <w:vAlign w:val="center"/>
          </w:tcPr>
          <w:p w14:paraId="737F797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7D7DADE5" wp14:editId="14A6E946">
                  <wp:extent cx="1026795" cy="880110"/>
                  <wp:effectExtent l="0" t="0" r="0" b="0"/>
                  <wp:docPr id="135" name="Picture 33" descr="A diagram of a diagram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33" descr="A diagram of a diagram of a line&#10;&#10;Description automatically generated with medium confidence"/>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26795" cy="880110"/>
                          </a:xfrm>
                          <a:prstGeom prst="rect">
                            <a:avLst/>
                          </a:prstGeom>
                          <a:noFill/>
                          <a:ln>
                            <a:noFill/>
                          </a:ln>
                        </pic:spPr>
                      </pic:pic>
                    </a:graphicData>
                  </a:graphic>
                </wp:inline>
              </w:drawing>
            </w:r>
          </w:p>
          <w:p w14:paraId="7C6383C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Cách nhau</w:t>
            </w:r>
          </w:p>
        </w:tc>
        <w:tc>
          <w:tcPr>
            <w:tcW w:w="990" w:type="dxa"/>
            <w:shd w:val="clear" w:color="auto" w:fill="auto"/>
            <w:vAlign w:val="center"/>
          </w:tcPr>
          <w:p w14:paraId="10C32F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w:t>
            </w:r>
          </w:p>
        </w:tc>
        <w:tc>
          <w:tcPr>
            <w:tcW w:w="831" w:type="dxa"/>
            <w:shd w:val="clear" w:color="auto" w:fill="auto"/>
            <w:vAlign w:val="center"/>
          </w:tcPr>
          <w:p w14:paraId="2B1362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21AB58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0,91</w:t>
            </w:r>
          </w:p>
        </w:tc>
        <w:tc>
          <w:tcPr>
            <w:tcW w:w="810" w:type="dxa"/>
            <w:shd w:val="clear" w:color="auto" w:fill="auto"/>
            <w:vAlign w:val="center"/>
          </w:tcPr>
          <w:p w14:paraId="456C51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0,89</w:t>
            </w:r>
          </w:p>
        </w:tc>
        <w:tc>
          <w:tcPr>
            <w:tcW w:w="810" w:type="dxa"/>
            <w:shd w:val="clear" w:color="auto" w:fill="auto"/>
            <w:vAlign w:val="center"/>
          </w:tcPr>
          <w:p w14:paraId="6775BD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0,88</w:t>
            </w:r>
          </w:p>
        </w:tc>
        <w:tc>
          <w:tcPr>
            <w:tcW w:w="810" w:type="dxa"/>
            <w:shd w:val="clear" w:color="auto" w:fill="auto"/>
            <w:vAlign w:val="center"/>
          </w:tcPr>
          <w:p w14:paraId="2AE802C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w:t>
            </w:r>
          </w:p>
        </w:tc>
        <w:tc>
          <w:tcPr>
            <w:tcW w:w="900" w:type="dxa"/>
            <w:shd w:val="clear" w:color="auto" w:fill="auto"/>
            <w:vAlign w:val="center"/>
          </w:tcPr>
          <w:p w14:paraId="21C051E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2241317E" w14:textId="77777777" w:rsidTr="00E1388A">
        <w:trPr>
          <w:trHeight w:val="440"/>
        </w:trPr>
        <w:tc>
          <w:tcPr>
            <w:tcW w:w="742" w:type="dxa"/>
            <w:vMerge/>
            <w:shd w:val="clear" w:color="auto" w:fill="auto"/>
            <w:vAlign w:val="center"/>
          </w:tcPr>
          <w:p w14:paraId="1C788D7D"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57D8B85E"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3025E4B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w:t>
            </w:r>
          </w:p>
        </w:tc>
        <w:tc>
          <w:tcPr>
            <w:tcW w:w="831" w:type="dxa"/>
            <w:shd w:val="clear" w:color="auto" w:fill="auto"/>
            <w:vAlign w:val="center"/>
          </w:tcPr>
          <w:p w14:paraId="38C2F5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2A3FC7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0,91</w:t>
            </w:r>
          </w:p>
        </w:tc>
        <w:tc>
          <w:tcPr>
            <w:tcW w:w="810" w:type="dxa"/>
            <w:shd w:val="clear" w:color="auto" w:fill="auto"/>
            <w:vAlign w:val="center"/>
          </w:tcPr>
          <w:p w14:paraId="6BDAC9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0,88</w:t>
            </w:r>
          </w:p>
        </w:tc>
        <w:tc>
          <w:tcPr>
            <w:tcW w:w="810" w:type="dxa"/>
            <w:shd w:val="clear" w:color="auto" w:fill="auto"/>
            <w:vAlign w:val="center"/>
          </w:tcPr>
          <w:p w14:paraId="436595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w:t>
            </w:r>
          </w:p>
        </w:tc>
        <w:tc>
          <w:tcPr>
            <w:tcW w:w="810" w:type="dxa"/>
            <w:shd w:val="clear" w:color="auto" w:fill="auto"/>
            <w:vAlign w:val="center"/>
          </w:tcPr>
          <w:p w14:paraId="2B27FF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0.85</w:t>
            </w:r>
          </w:p>
        </w:tc>
        <w:tc>
          <w:tcPr>
            <w:tcW w:w="900" w:type="dxa"/>
            <w:shd w:val="clear" w:color="auto" w:fill="auto"/>
            <w:vAlign w:val="center"/>
          </w:tcPr>
          <w:p w14:paraId="38835AD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274E92D5" w14:textId="77777777" w:rsidTr="00E1388A">
        <w:trPr>
          <w:trHeight w:val="422"/>
        </w:trPr>
        <w:tc>
          <w:tcPr>
            <w:tcW w:w="742" w:type="dxa"/>
            <w:vMerge w:val="restart"/>
            <w:shd w:val="clear" w:color="auto" w:fill="auto"/>
            <w:vAlign w:val="center"/>
          </w:tcPr>
          <w:p w14:paraId="3A146F8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w:t>
            </w:r>
          </w:p>
          <w:p w14:paraId="3D06CC0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đặt</w:t>
            </w:r>
          </w:p>
          <w:p w14:paraId="48CE27C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trên</w:t>
            </w:r>
          </w:p>
          <w:p w14:paraId="27D89AB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giá lắp có tấm đệm</w:t>
            </w:r>
          </w:p>
        </w:tc>
        <w:tc>
          <w:tcPr>
            <w:tcW w:w="2588" w:type="dxa"/>
            <w:vMerge w:val="restart"/>
            <w:shd w:val="clear" w:color="auto" w:fill="auto"/>
            <w:vAlign w:val="center"/>
          </w:tcPr>
          <w:p w14:paraId="3BB52D4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640BBE32" wp14:editId="624FE710">
                  <wp:extent cx="1207770" cy="526415"/>
                  <wp:effectExtent l="0" t="0" r="0" b="0"/>
                  <wp:docPr id="136" name="Picture 32" descr="A diagram of a line of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32" descr="A diagram of a line of circles&#10;&#10;Description automatically generated"/>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207770" cy="526415"/>
                          </a:xfrm>
                          <a:prstGeom prst="rect">
                            <a:avLst/>
                          </a:prstGeom>
                          <a:noFill/>
                          <a:ln>
                            <a:noFill/>
                          </a:ln>
                        </pic:spPr>
                      </pic:pic>
                    </a:graphicData>
                  </a:graphic>
                </wp:inline>
              </w:drawing>
            </w:r>
          </w:p>
          <w:p w14:paraId="30962CB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Sát nhau</w:t>
            </w:r>
          </w:p>
        </w:tc>
        <w:tc>
          <w:tcPr>
            <w:tcW w:w="990" w:type="dxa"/>
            <w:shd w:val="clear" w:color="auto" w:fill="auto"/>
            <w:vAlign w:val="center"/>
          </w:tcPr>
          <w:p w14:paraId="0C3D7B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w:t>
            </w:r>
          </w:p>
        </w:tc>
        <w:tc>
          <w:tcPr>
            <w:tcW w:w="831" w:type="dxa"/>
            <w:shd w:val="clear" w:color="auto" w:fill="auto"/>
            <w:vAlign w:val="center"/>
          </w:tcPr>
          <w:p w14:paraId="2DC48C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683D70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w:t>
            </w:r>
          </w:p>
        </w:tc>
        <w:tc>
          <w:tcPr>
            <w:tcW w:w="810" w:type="dxa"/>
            <w:shd w:val="clear" w:color="auto" w:fill="auto"/>
            <w:vAlign w:val="center"/>
          </w:tcPr>
          <w:p w14:paraId="1820AE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0,82</w:t>
            </w:r>
          </w:p>
        </w:tc>
        <w:tc>
          <w:tcPr>
            <w:tcW w:w="810" w:type="dxa"/>
            <w:shd w:val="clear" w:color="auto" w:fill="auto"/>
            <w:vAlign w:val="center"/>
          </w:tcPr>
          <w:p w14:paraId="38C2E1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0,80</w:t>
            </w:r>
          </w:p>
        </w:tc>
        <w:tc>
          <w:tcPr>
            <w:tcW w:w="810" w:type="dxa"/>
            <w:shd w:val="clear" w:color="auto" w:fill="auto"/>
            <w:vAlign w:val="center"/>
          </w:tcPr>
          <w:p w14:paraId="27453F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0,79</w:t>
            </w:r>
          </w:p>
        </w:tc>
        <w:tc>
          <w:tcPr>
            <w:tcW w:w="900" w:type="dxa"/>
            <w:shd w:val="clear" w:color="auto" w:fill="auto"/>
            <w:vAlign w:val="center"/>
          </w:tcPr>
          <w:p w14:paraId="26ABC9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0,78</w:t>
            </w:r>
          </w:p>
        </w:tc>
      </w:tr>
      <w:tr w:rsidR="0081399B" w:rsidRPr="008207E0" w14:paraId="6A399FB9" w14:textId="77777777" w:rsidTr="00E1388A">
        <w:trPr>
          <w:trHeight w:val="440"/>
        </w:trPr>
        <w:tc>
          <w:tcPr>
            <w:tcW w:w="742" w:type="dxa"/>
            <w:vMerge/>
            <w:shd w:val="clear" w:color="auto" w:fill="auto"/>
            <w:vAlign w:val="center"/>
          </w:tcPr>
          <w:p w14:paraId="0C63CB8D"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6B848F5A"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577C53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w:t>
            </w:r>
          </w:p>
        </w:tc>
        <w:tc>
          <w:tcPr>
            <w:tcW w:w="831" w:type="dxa"/>
            <w:shd w:val="clear" w:color="auto" w:fill="auto"/>
            <w:vAlign w:val="center"/>
          </w:tcPr>
          <w:p w14:paraId="5790AD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6466CA5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0,86</w:t>
            </w:r>
          </w:p>
        </w:tc>
        <w:tc>
          <w:tcPr>
            <w:tcW w:w="810" w:type="dxa"/>
            <w:shd w:val="clear" w:color="auto" w:fill="auto"/>
            <w:vAlign w:val="center"/>
          </w:tcPr>
          <w:p w14:paraId="566D1D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0,80</w:t>
            </w:r>
          </w:p>
        </w:tc>
        <w:tc>
          <w:tcPr>
            <w:tcW w:w="810" w:type="dxa"/>
            <w:shd w:val="clear" w:color="auto" w:fill="auto"/>
            <w:vAlign w:val="center"/>
          </w:tcPr>
          <w:p w14:paraId="330EFD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0,78</w:t>
            </w:r>
          </w:p>
        </w:tc>
        <w:tc>
          <w:tcPr>
            <w:tcW w:w="810" w:type="dxa"/>
            <w:shd w:val="clear" w:color="auto" w:fill="auto"/>
            <w:vAlign w:val="center"/>
          </w:tcPr>
          <w:p w14:paraId="61125B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0,76</w:t>
            </w:r>
          </w:p>
        </w:tc>
        <w:tc>
          <w:tcPr>
            <w:tcW w:w="900" w:type="dxa"/>
            <w:shd w:val="clear" w:color="auto" w:fill="auto"/>
            <w:vAlign w:val="center"/>
          </w:tcPr>
          <w:p w14:paraId="18575A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0,73</w:t>
            </w:r>
          </w:p>
        </w:tc>
      </w:tr>
      <w:tr w:rsidR="0081399B" w:rsidRPr="008207E0" w14:paraId="79EA6715" w14:textId="77777777" w:rsidTr="00E1388A">
        <w:trPr>
          <w:trHeight w:val="440"/>
        </w:trPr>
        <w:tc>
          <w:tcPr>
            <w:tcW w:w="742" w:type="dxa"/>
            <w:vMerge/>
            <w:shd w:val="clear" w:color="auto" w:fill="auto"/>
            <w:vAlign w:val="center"/>
          </w:tcPr>
          <w:p w14:paraId="3FB16781"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13DC9DE7"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11A258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w:t>
            </w:r>
          </w:p>
        </w:tc>
        <w:tc>
          <w:tcPr>
            <w:tcW w:w="831" w:type="dxa"/>
            <w:shd w:val="clear" w:color="auto" w:fill="auto"/>
            <w:vAlign w:val="center"/>
          </w:tcPr>
          <w:p w14:paraId="1C3649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699E67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0,85</w:t>
            </w:r>
          </w:p>
        </w:tc>
        <w:tc>
          <w:tcPr>
            <w:tcW w:w="810" w:type="dxa"/>
            <w:shd w:val="clear" w:color="auto" w:fill="auto"/>
            <w:vAlign w:val="center"/>
          </w:tcPr>
          <w:p w14:paraId="7CF453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0,79</w:t>
            </w:r>
          </w:p>
        </w:tc>
        <w:tc>
          <w:tcPr>
            <w:tcW w:w="810" w:type="dxa"/>
            <w:shd w:val="clear" w:color="auto" w:fill="auto"/>
            <w:vAlign w:val="center"/>
          </w:tcPr>
          <w:p w14:paraId="442D13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0,76</w:t>
            </w:r>
          </w:p>
        </w:tc>
        <w:tc>
          <w:tcPr>
            <w:tcW w:w="810" w:type="dxa"/>
            <w:shd w:val="clear" w:color="auto" w:fill="auto"/>
            <w:vAlign w:val="center"/>
          </w:tcPr>
          <w:p w14:paraId="104E53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0,73</w:t>
            </w:r>
          </w:p>
        </w:tc>
        <w:tc>
          <w:tcPr>
            <w:tcW w:w="900" w:type="dxa"/>
            <w:shd w:val="clear" w:color="auto" w:fill="auto"/>
            <w:vAlign w:val="center"/>
          </w:tcPr>
          <w:p w14:paraId="27EAE89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0,70</w:t>
            </w:r>
          </w:p>
        </w:tc>
      </w:tr>
      <w:tr w:rsidR="0081399B" w:rsidRPr="008207E0" w14:paraId="1B6E711D" w14:textId="77777777" w:rsidTr="00E1388A">
        <w:trPr>
          <w:trHeight w:val="440"/>
        </w:trPr>
        <w:tc>
          <w:tcPr>
            <w:tcW w:w="742" w:type="dxa"/>
            <w:vMerge/>
            <w:shd w:val="clear" w:color="auto" w:fill="auto"/>
            <w:vAlign w:val="center"/>
          </w:tcPr>
          <w:p w14:paraId="30819C99"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val="restart"/>
            <w:shd w:val="clear" w:color="auto" w:fill="auto"/>
            <w:vAlign w:val="center"/>
          </w:tcPr>
          <w:p w14:paraId="776158B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7488954B" wp14:editId="2E603957">
                  <wp:extent cx="1311275" cy="664210"/>
                  <wp:effectExtent l="0" t="0" r="0" b="0"/>
                  <wp:docPr id="137" name="Picture 31" descr="A diagram of a c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31" descr="A diagram of a cable&#10;&#10;Description automatically generated"/>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311275" cy="664210"/>
                          </a:xfrm>
                          <a:prstGeom prst="rect">
                            <a:avLst/>
                          </a:prstGeom>
                          <a:noFill/>
                          <a:ln>
                            <a:noFill/>
                          </a:ln>
                        </pic:spPr>
                      </pic:pic>
                    </a:graphicData>
                  </a:graphic>
                </wp:inline>
              </w:drawing>
            </w:r>
          </w:p>
          <w:p w14:paraId="6C9675F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Cách nhau</w:t>
            </w:r>
          </w:p>
        </w:tc>
        <w:tc>
          <w:tcPr>
            <w:tcW w:w="990" w:type="dxa"/>
            <w:shd w:val="clear" w:color="auto" w:fill="auto"/>
            <w:vAlign w:val="center"/>
          </w:tcPr>
          <w:p w14:paraId="6337A7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w:t>
            </w:r>
          </w:p>
        </w:tc>
        <w:tc>
          <w:tcPr>
            <w:tcW w:w="831" w:type="dxa"/>
            <w:shd w:val="clear" w:color="auto" w:fill="auto"/>
            <w:vAlign w:val="center"/>
          </w:tcPr>
          <w:p w14:paraId="692B145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34B832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19691F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70EDD5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6F2DDD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900" w:type="dxa"/>
            <w:shd w:val="clear" w:color="auto" w:fill="auto"/>
            <w:vAlign w:val="center"/>
          </w:tcPr>
          <w:p w14:paraId="4DA3AE9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692E3E89" w14:textId="77777777" w:rsidTr="00E1388A">
        <w:trPr>
          <w:trHeight w:val="440"/>
        </w:trPr>
        <w:tc>
          <w:tcPr>
            <w:tcW w:w="742" w:type="dxa"/>
            <w:vMerge/>
            <w:shd w:val="clear" w:color="auto" w:fill="auto"/>
            <w:vAlign w:val="center"/>
          </w:tcPr>
          <w:p w14:paraId="76F62239"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5B8BE9DA"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219747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w:t>
            </w:r>
          </w:p>
        </w:tc>
        <w:tc>
          <w:tcPr>
            <w:tcW w:w="831" w:type="dxa"/>
            <w:shd w:val="clear" w:color="auto" w:fill="auto"/>
            <w:vAlign w:val="center"/>
          </w:tcPr>
          <w:p w14:paraId="43AC79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4ABCD3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0,99</w:t>
            </w:r>
          </w:p>
        </w:tc>
        <w:tc>
          <w:tcPr>
            <w:tcW w:w="810" w:type="dxa"/>
            <w:shd w:val="clear" w:color="auto" w:fill="auto"/>
            <w:vAlign w:val="center"/>
          </w:tcPr>
          <w:p w14:paraId="4907C6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0,98</w:t>
            </w:r>
          </w:p>
        </w:tc>
        <w:tc>
          <w:tcPr>
            <w:tcW w:w="810" w:type="dxa"/>
            <w:shd w:val="clear" w:color="auto" w:fill="auto"/>
            <w:vAlign w:val="center"/>
          </w:tcPr>
          <w:p w14:paraId="4A5613E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0,97</w:t>
            </w:r>
          </w:p>
        </w:tc>
        <w:tc>
          <w:tcPr>
            <w:tcW w:w="810" w:type="dxa"/>
            <w:shd w:val="clear" w:color="auto" w:fill="auto"/>
            <w:vAlign w:val="center"/>
          </w:tcPr>
          <w:p w14:paraId="634680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0,96</w:t>
            </w:r>
          </w:p>
        </w:tc>
        <w:tc>
          <w:tcPr>
            <w:tcW w:w="900" w:type="dxa"/>
            <w:shd w:val="clear" w:color="auto" w:fill="auto"/>
            <w:vAlign w:val="center"/>
          </w:tcPr>
          <w:p w14:paraId="22AD30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3922FEAB" w14:textId="77777777" w:rsidTr="00E1388A">
        <w:trPr>
          <w:trHeight w:val="440"/>
        </w:trPr>
        <w:tc>
          <w:tcPr>
            <w:tcW w:w="742" w:type="dxa"/>
            <w:vMerge/>
            <w:shd w:val="clear" w:color="auto" w:fill="auto"/>
            <w:vAlign w:val="center"/>
          </w:tcPr>
          <w:p w14:paraId="2E220F9F" w14:textId="77777777" w:rsidR="0081399B" w:rsidRPr="008207E0" w:rsidRDefault="0081399B" w:rsidP="00150154">
            <w:pPr>
              <w:widowControl w:val="0"/>
              <w:spacing w:line="252" w:lineRule="auto"/>
              <w:jc w:val="center"/>
              <w:rPr>
                <w:rFonts w:eastAsia="Calibri" w:cs="Arial"/>
                <w:kern w:val="0"/>
                <w:szCs w:val="24"/>
              </w:rPr>
            </w:pPr>
          </w:p>
        </w:tc>
        <w:tc>
          <w:tcPr>
            <w:tcW w:w="2588" w:type="dxa"/>
            <w:vMerge/>
            <w:shd w:val="clear" w:color="auto" w:fill="auto"/>
            <w:vAlign w:val="center"/>
          </w:tcPr>
          <w:p w14:paraId="6BBE1848" w14:textId="77777777" w:rsidR="0081399B" w:rsidRPr="008207E0" w:rsidRDefault="0081399B" w:rsidP="00150154">
            <w:pPr>
              <w:widowControl w:val="0"/>
              <w:spacing w:line="252" w:lineRule="auto"/>
              <w:jc w:val="center"/>
              <w:rPr>
                <w:rFonts w:eastAsia="Calibri" w:cs="Arial"/>
                <w:kern w:val="0"/>
                <w:szCs w:val="24"/>
              </w:rPr>
            </w:pPr>
          </w:p>
        </w:tc>
        <w:tc>
          <w:tcPr>
            <w:tcW w:w="990" w:type="dxa"/>
            <w:shd w:val="clear" w:color="auto" w:fill="auto"/>
            <w:vAlign w:val="center"/>
          </w:tcPr>
          <w:p w14:paraId="76B673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w:t>
            </w:r>
          </w:p>
        </w:tc>
        <w:tc>
          <w:tcPr>
            <w:tcW w:w="831" w:type="dxa"/>
            <w:shd w:val="clear" w:color="auto" w:fill="auto"/>
            <w:vAlign w:val="center"/>
          </w:tcPr>
          <w:p w14:paraId="508BEE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810" w:type="dxa"/>
            <w:shd w:val="clear" w:color="auto" w:fill="auto"/>
            <w:vAlign w:val="center"/>
          </w:tcPr>
          <w:p w14:paraId="233648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0,98</w:t>
            </w:r>
          </w:p>
        </w:tc>
        <w:tc>
          <w:tcPr>
            <w:tcW w:w="810" w:type="dxa"/>
            <w:shd w:val="clear" w:color="auto" w:fill="auto"/>
            <w:vAlign w:val="center"/>
          </w:tcPr>
          <w:p w14:paraId="7476CA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0,97</w:t>
            </w:r>
          </w:p>
        </w:tc>
        <w:tc>
          <w:tcPr>
            <w:tcW w:w="810" w:type="dxa"/>
            <w:shd w:val="clear" w:color="auto" w:fill="auto"/>
            <w:vAlign w:val="center"/>
          </w:tcPr>
          <w:p w14:paraId="0C38F3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0,96</w:t>
            </w:r>
          </w:p>
        </w:tc>
        <w:tc>
          <w:tcPr>
            <w:tcW w:w="810" w:type="dxa"/>
            <w:shd w:val="clear" w:color="auto" w:fill="auto"/>
            <w:vAlign w:val="center"/>
          </w:tcPr>
          <w:p w14:paraId="7FD12D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0,93</w:t>
            </w:r>
          </w:p>
        </w:tc>
        <w:tc>
          <w:tcPr>
            <w:tcW w:w="900" w:type="dxa"/>
            <w:shd w:val="clear" w:color="auto" w:fill="auto"/>
            <w:vAlign w:val="center"/>
          </w:tcPr>
          <w:p w14:paraId="16D65F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bl>
    <w:p w14:paraId="0E90C462" w14:textId="77777777" w:rsidR="0081399B" w:rsidRPr="008207E0" w:rsidRDefault="0081399B" w:rsidP="00150154">
      <w:pPr>
        <w:widowControl w:val="0"/>
        <w:spacing w:line="252" w:lineRule="auto"/>
        <w:rPr>
          <w:rFonts w:eastAsia="Calibri" w:cs="Arial"/>
          <w:kern w:val="0"/>
          <w:szCs w:val="24"/>
        </w:rPr>
      </w:pPr>
      <w:r w:rsidRPr="008207E0">
        <w:rPr>
          <w:rFonts w:eastAsia="Calibri" w:cs="Arial"/>
          <w:b/>
          <w:kern w:val="0"/>
          <w:szCs w:val="24"/>
        </w:rPr>
        <w:t>GHI CHÚ:</w:t>
      </w:r>
      <w:r w:rsidRPr="008207E0">
        <w:rPr>
          <w:rFonts w:eastAsia="Calibri" w:cs="Arial"/>
          <w:kern w:val="0"/>
          <w:szCs w:val="24"/>
        </w:rPr>
        <w:t xml:space="preserve">  - D: đường kính trung bình của cáp</w:t>
      </w:r>
    </w:p>
    <w:p w14:paraId="62CAAA68"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ab/>
        <w:t xml:space="preserve">    - Khoảng cách thẳng đứng giữa các giá cáp là 300 mm</w:t>
      </w:r>
    </w:p>
    <w:p w14:paraId="13F84A93"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ab/>
        <w:t xml:space="preserve">    - Khoảng cách nằm ngang giữa các giá cáp là 225 mm  </w:t>
      </w:r>
    </w:p>
    <w:p w14:paraId="3751A75E" w14:textId="2BF8229E" w:rsidR="0081399B" w:rsidRPr="008207E0" w:rsidRDefault="0081399B" w:rsidP="00150154">
      <w:pPr>
        <w:widowControl w:val="0"/>
        <w:spacing w:line="252" w:lineRule="auto"/>
        <w:jc w:val="center"/>
        <w:rPr>
          <w:rFonts w:cs="Arial"/>
          <w:szCs w:val="24"/>
        </w:rPr>
      </w:pPr>
      <w:r w:rsidRPr="008207E0">
        <w:rPr>
          <w:rFonts w:cs="Arial"/>
          <w:szCs w:val="24"/>
        </w:rPr>
        <w:br w:type="page"/>
      </w:r>
      <w:r w:rsidRPr="008207E0">
        <w:rPr>
          <w:rFonts w:cs="Arial"/>
          <w:b/>
          <w:szCs w:val="24"/>
          <w:lang w:val="vi-VN"/>
        </w:rPr>
        <w:lastRenderedPageBreak/>
        <w:t xml:space="preserve">Bảng </w:t>
      </w:r>
      <w:r w:rsidR="0006524F" w:rsidRPr="008207E0">
        <w:rPr>
          <w:rFonts w:cs="Arial"/>
          <w:b/>
          <w:szCs w:val="24"/>
        </w:rPr>
        <w:t>G.15</w:t>
      </w:r>
      <w:r w:rsidRPr="008207E0">
        <w:rPr>
          <w:rFonts w:cs="Arial"/>
          <w:b/>
          <w:szCs w:val="24"/>
          <w:lang w:val="vi-VN"/>
        </w:rPr>
        <w:t>: Hệ số điều chỉnh cho nhóm cáp 1 sợi trong không khí</w:t>
      </w:r>
    </w:p>
    <w:tbl>
      <w:tblPr>
        <w:tblW w:w="930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2160"/>
        <w:gridCol w:w="1214"/>
        <w:gridCol w:w="839"/>
        <w:gridCol w:w="981"/>
        <w:gridCol w:w="1070"/>
        <w:gridCol w:w="1601"/>
      </w:tblGrid>
      <w:tr w:rsidR="0081399B" w:rsidRPr="008207E0" w14:paraId="7E803FD7" w14:textId="77777777" w:rsidTr="00E1388A">
        <w:trPr>
          <w:trHeight w:val="231"/>
        </w:trPr>
        <w:tc>
          <w:tcPr>
            <w:tcW w:w="3600" w:type="dxa"/>
            <w:gridSpan w:val="2"/>
            <w:vMerge w:val="restart"/>
            <w:shd w:val="clear" w:color="auto" w:fill="auto"/>
          </w:tcPr>
          <w:p w14:paraId="528EA34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Phương pháp lắp đặt</w:t>
            </w:r>
          </w:p>
        </w:tc>
        <w:tc>
          <w:tcPr>
            <w:tcW w:w="1214" w:type="dxa"/>
            <w:vMerge w:val="restart"/>
            <w:shd w:val="clear" w:color="auto" w:fill="auto"/>
          </w:tcPr>
          <w:p w14:paraId="451BBF3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w:t>
            </w:r>
          </w:p>
          <w:p w14:paraId="5483F06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giá lắp</w:t>
            </w:r>
          </w:p>
        </w:tc>
        <w:tc>
          <w:tcPr>
            <w:tcW w:w="2890" w:type="dxa"/>
            <w:gridSpan w:val="3"/>
            <w:shd w:val="clear" w:color="auto" w:fill="auto"/>
          </w:tcPr>
          <w:p w14:paraId="64A9B10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 lượng mạch 3 pha</w:t>
            </w:r>
          </w:p>
        </w:tc>
        <w:tc>
          <w:tcPr>
            <w:tcW w:w="1601" w:type="dxa"/>
            <w:vMerge w:val="restart"/>
            <w:shd w:val="clear" w:color="auto" w:fill="auto"/>
          </w:tcPr>
          <w:p w14:paraId="5CFA043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Sử dụng cho</w:t>
            </w:r>
          </w:p>
        </w:tc>
      </w:tr>
      <w:tr w:rsidR="0081399B" w:rsidRPr="008207E0" w14:paraId="208A83AF" w14:textId="77777777" w:rsidTr="00E1388A">
        <w:trPr>
          <w:trHeight w:val="224"/>
        </w:trPr>
        <w:tc>
          <w:tcPr>
            <w:tcW w:w="3600" w:type="dxa"/>
            <w:gridSpan w:val="2"/>
            <w:vMerge/>
            <w:shd w:val="clear" w:color="auto" w:fill="auto"/>
          </w:tcPr>
          <w:p w14:paraId="191E0C1A" w14:textId="77777777" w:rsidR="0081399B" w:rsidRPr="008207E0" w:rsidRDefault="0081399B" w:rsidP="00150154">
            <w:pPr>
              <w:widowControl w:val="0"/>
              <w:spacing w:line="252" w:lineRule="auto"/>
              <w:jc w:val="center"/>
              <w:rPr>
                <w:rFonts w:eastAsia="Calibri" w:cs="Arial"/>
                <w:kern w:val="0"/>
                <w:szCs w:val="24"/>
              </w:rPr>
            </w:pPr>
          </w:p>
        </w:tc>
        <w:tc>
          <w:tcPr>
            <w:tcW w:w="1214" w:type="dxa"/>
            <w:vMerge/>
            <w:shd w:val="clear" w:color="auto" w:fill="auto"/>
          </w:tcPr>
          <w:p w14:paraId="30C2F1A0" w14:textId="77777777" w:rsidR="0081399B" w:rsidRPr="008207E0" w:rsidRDefault="0081399B" w:rsidP="00150154">
            <w:pPr>
              <w:widowControl w:val="0"/>
              <w:spacing w:line="252" w:lineRule="auto"/>
              <w:jc w:val="center"/>
              <w:rPr>
                <w:rFonts w:eastAsia="Calibri" w:cs="Arial"/>
                <w:kern w:val="0"/>
                <w:szCs w:val="24"/>
              </w:rPr>
            </w:pPr>
          </w:p>
        </w:tc>
        <w:tc>
          <w:tcPr>
            <w:tcW w:w="839" w:type="dxa"/>
            <w:shd w:val="clear" w:color="auto" w:fill="auto"/>
          </w:tcPr>
          <w:p w14:paraId="41BC591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w:t>
            </w:r>
          </w:p>
        </w:tc>
        <w:tc>
          <w:tcPr>
            <w:tcW w:w="981" w:type="dxa"/>
            <w:shd w:val="clear" w:color="auto" w:fill="auto"/>
          </w:tcPr>
          <w:p w14:paraId="71B2E2F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w:t>
            </w:r>
          </w:p>
        </w:tc>
        <w:tc>
          <w:tcPr>
            <w:tcW w:w="1070" w:type="dxa"/>
            <w:shd w:val="clear" w:color="auto" w:fill="auto"/>
          </w:tcPr>
          <w:p w14:paraId="76BA9B4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w:t>
            </w:r>
          </w:p>
        </w:tc>
        <w:tc>
          <w:tcPr>
            <w:tcW w:w="1601" w:type="dxa"/>
            <w:vMerge/>
            <w:shd w:val="clear" w:color="auto" w:fill="auto"/>
          </w:tcPr>
          <w:p w14:paraId="6FE43322"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0C03A614" w14:textId="77777777" w:rsidTr="00E1388A">
        <w:trPr>
          <w:trHeight w:val="389"/>
        </w:trPr>
        <w:tc>
          <w:tcPr>
            <w:tcW w:w="1440" w:type="dxa"/>
            <w:vMerge w:val="restart"/>
            <w:shd w:val="clear" w:color="auto" w:fill="auto"/>
          </w:tcPr>
          <w:p w14:paraId="7CEA8C70" w14:textId="77777777" w:rsidR="0081399B" w:rsidRPr="008207E0" w:rsidRDefault="0081399B" w:rsidP="00150154">
            <w:pPr>
              <w:widowControl w:val="0"/>
              <w:spacing w:line="252" w:lineRule="auto"/>
              <w:jc w:val="center"/>
              <w:rPr>
                <w:rFonts w:eastAsia="Calibri" w:cs="Arial"/>
                <w:kern w:val="0"/>
                <w:szCs w:val="24"/>
              </w:rPr>
            </w:pPr>
          </w:p>
          <w:p w14:paraId="4D1AA9E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w:t>
            </w:r>
          </w:p>
          <w:p w14:paraId="12F527F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đặt trên </w:t>
            </w:r>
          </w:p>
          <w:p w14:paraId="620BCE4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giá lắp</w:t>
            </w:r>
          </w:p>
        </w:tc>
        <w:tc>
          <w:tcPr>
            <w:tcW w:w="2160" w:type="dxa"/>
            <w:vMerge w:val="restart"/>
            <w:shd w:val="clear" w:color="auto" w:fill="auto"/>
          </w:tcPr>
          <w:p w14:paraId="79F6656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Sát nhau</w:t>
            </w:r>
          </w:p>
          <w:p w14:paraId="7C9DA6F7" w14:textId="77777777" w:rsidR="0081399B" w:rsidRPr="008207E0" w:rsidRDefault="0081399B" w:rsidP="00150154">
            <w:pPr>
              <w:widowControl w:val="0"/>
              <w:spacing w:line="252" w:lineRule="auto"/>
              <w:rPr>
                <w:rFonts w:eastAsia="Calibri" w:cs="Arial"/>
                <w:kern w:val="0"/>
                <w:szCs w:val="24"/>
              </w:rPr>
            </w:pPr>
            <w:r w:rsidRPr="008207E0">
              <w:rPr>
                <w:rFonts w:eastAsia="Calibri" w:cs="Arial"/>
                <w:noProof/>
                <w:kern w:val="0"/>
                <w:szCs w:val="24"/>
              </w:rPr>
              <w:drawing>
                <wp:inline distT="0" distB="0" distL="0" distR="0" wp14:anchorId="0D15897F" wp14:editId="3C8480FE">
                  <wp:extent cx="1052195" cy="517525"/>
                  <wp:effectExtent l="0" t="0" r="0" b="0"/>
                  <wp:docPr id="138" name="Picture 30" descr="A diagram of a line of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30" descr="A diagram of a line of circles&#10;&#10;Description automatically generated"/>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052195" cy="517525"/>
                          </a:xfrm>
                          <a:prstGeom prst="rect">
                            <a:avLst/>
                          </a:prstGeom>
                          <a:noFill/>
                          <a:ln>
                            <a:noFill/>
                          </a:ln>
                        </pic:spPr>
                      </pic:pic>
                    </a:graphicData>
                  </a:graphic>
                </wp:inline>
              </w:drawing>
            </w:r>
          </w:p>
        </w:tc>
        <w:tc>
          <w:tcPr>
            <w:tcW w:w="1214" w:type="dxa"/>
            <w:shd w:val="clear" w:color="auto" w:fill="auto"/>
          </w:tcPr>
          <w:p w14:paraId="471B3D8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w:t>
            </w:r>
          </w:p>
        </w:tc>
        <w:tc>
          <w:tcPr>
            <w:tcW w:w="839" w:type="dxa"/>
            <w:shd w:val="clear" w:color="auto" w:fill="auto"/>
          </w:tcPr>
          <w:p w14:paraId="7B1532B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0,98</w:t>
            </w:r>
          </w:p>
        </w:tc>
        <w:tc>
          <w:tcPr>
            <w:tcW w:w="981" w:type="dxa"/>
            <w:shd w:val="clear" w:color="auto" w:fill="auto"/>
          </w:tcPr>
          <w:p w14:paraId="7748B22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0,91</w:t>
            </w:r>
          </w:p>
        </w:tc>
        <w:tc>
          <w:tcPr>
            <w:tcW w:w="1070" w:type="dxa"/>
            <w:shd w:val="clear" w:color="auto" w:fill="auto"/>
          </w:tcPr>
          <w:p w14:paraId="3AE6C02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0,87</w:t>
            </w:r>
          </w:p>
        </w:tc>
        <w:tc>
          <w:tcPr>
            <w:tcW w:w="1601" w:type="dxa"/>
            <w:vMerge w:val="restart"/>
            <w:shd w:val="clear" w:color="auto" w:fill="auto"/>
          </w:tcPr>
          <w:p w14:paraId="41669779" w14:textId="77777777" w:rsidR="0081399B" w:rsidRPr="008207E0" w:rsidRDefault="0081399B" w:rsidP="00150154">
            <w:pPr>
              <w:widowControl w:val="0"/>
              <w:spacing w:line="252" w:lineRule="auto"/>
              <w:jc w:val="center"/>
              <w:rPr>
                <w:rFonts w:eastAsia="Calibri" w:cs="Arial"/>
                <w:kern w:val="0"/>
                <w:szCs w:val="24"/>
              </w:rPr>
            </w:pPr>
          </w:p>
          <w:p w14:paraId="17CDC7B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 cáp</w:t>
            </w:r>
          </w:p>
          <w:p w14:paraId="4C745BC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bố trí</w:t>
            </w:r>
          </w:p>
          <w:p w14:paraId="26F1AB0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ngang</w:t>
            </w:r>
          </w:p>
          <w:p w14:paraId="203AD4D5" w14:textId="77777777" w:rsidR="0081399B" w:rsidRPr="008207E0" w:rsidRDefault="0081399B" w:rsidP="00150154">
            <w:pPr>
              <w:widowControl w:val="0"/>
              <w:spacing w:line="252" w:lineRule="auto"/>
              <w:rPr>
                <w:rFonts w:eastAsia="Calibri" w:cs="Arial"/>
                <w:kern w:val="0"/>
                <w:szCs w:val="24"/>
              </w:rPr>
            </w:pPr>
          </w:p>
        </w:tc>
      </w:tr>
      <w:tr w:rsidR="0081399B" w:rsidRPr="008207E0" w14:paraId="3EA927F2" w14:textId="77777777" w:rsidTr="00E1388A">
        <w:trPr>
          <w:trHeight w:val="398"/>
        </w:trPr>
        <w:tc>
          <w:tcPr>
            <w:tcW w:w="1440" w:type="dxa"/>
            <w:vMerge/>
            <w:shd w:val="clear" w:color="auto" w:fill="auto"/>
          </w:tcPr>
          <w:p w14:paraId="030717AC" w14:textId="77777777" w:rsidR="0081399B" w:rsidRPr="008207E0" w:rsidRDefault="0081399B" w:rsidP="00150154">
            <w:pPr>
              <w:widowControl w:val="0"/>
              <w:spacing w:line="252" w:lineRule="auto"/>
              <w:jc w:val="center"/>
              <w:rPr>
                <w:rFonts w:eastAsia="Calibri" w:cs="Arial"/>
                <w:kern w:val="0"/>
                <w:szCs w:val="24"/>
              </w:rPr>
            </w:pPr>
          </w:p>
        </w:tc>
        <w:tc>
          <w:tcPr>
            <w:tcW w:w="2160" w:type="dxa"/>
            <w:vMerge/>
            <w:shd w:val="clear" w:color="auto" w:fill="auto"/>
          </w:tcPr>
          <w:p w14:paraId="4223E31F" w14:textId="77777777" w:rsidR="0081399B" w:rsidRPr="008207E0" w:rsidRDefault="0081399B" w:rsidP="00150154">
            <w:pPr>
              <w:widowControl w:val="0"/>
              <w:spacing w:line="252" w:lineRule="auto"/>
              <w:jc w:val="center"/>
              <w:rPr>
                <w:rFonts w:eastAsia="Calibri" w:cs="Arial"/>
                <w:kern w:val="0"/>
                <w:szCs w:val="24"/>
              </w:rPr>
            </w:pPr>
          </w:p>
        </w:tc>
        <w:tc>
          <w:tcPr>
            <w:tcW w:w="1214" w:type="dxa"/>
            <w:shd w:val="clear" w:color="auto" w:fill="auto"/>
          </w:tcPr>
          <w:p w14:paraId="75CCFA9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w:t>
            </w:r>
          </w:p>
        </w:tc>
        <w:tc>
          <w:tcPr>
            <w:tcW w:w="839" w:type="dxa"/>
            <w:shd w:val="clear" w:color="auto" w:fill="auto"/>
          </w:tcPr>
          <w:p w14:paraId="53B6A45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0,96</w:t>
            </w:r>
          </w:p>
        </w:tc>
        <w:tc>
          <w:tcPr>
            <w:tcW w:w="981" w:type="dxa"/>
            <w:shd w:val="clear" w:color="auto" w:fill="auto"/>
          </w:tcPr>
          <w:p w14:paraId="20CC431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0,87</w:t>
            </w:r>
          </w:p>
        </w:tc>
        <w:tc>
          <w:tcPr>
            <w:tcW w:w="1070" w:type="dxa"/>
            <w:shd w:val="clear" w:color="auto" w:fill="auto"/>
          </w:tcPr>
          <w:p w14:paraId="5737029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0,81</w:t>
            </w:r>
          </w:p>
        </w:tc>
        <w:tc>
          <w:tcPr>
            <w:tcW w:w="1601" w:type="dxa"/>
            <w:vMerge/>
            <w:shd w:val="clear" w:color="auto" w:fill="auto"/>
          </w:tcPr>
          <w:p w14:paraId="746AC234"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3E870031" w14:textId="77777777" w:rsidTr="00E1388A">
        <w:trPr>
          <w:trHeight w:val="344"/>
        </w:trPr>
        <w:tc>
          <w:tcPr>
            <w:tcW w:w="1440" w:type="dxa"/>
            <w:vMerge/>
            <w:shd w:val="clear" w:color="auto" w:fill="auto"/>
          </w:tcPr>
          <w:p w14:paraId="7A6E4DD8" w14:textId="77777777" w:rsidR="0081399B" w:rsidRPr="008207E0" w:rsidRDefault="0081399B" w:rsidP="00150154">
            <w:pPr>
              <w:widowControl w:val="0"/>
              <w:spacing w:line="252" w:lineRule="auto"/>
              <w:jc w:val="center"/>
              <w:rPr>
                <w:rFonts w:eastAsia="Calibri" w:cs="Arial"/>
                <w:kern w:val="0"/>
                <w:szCs w:val="24"/>
              </w:rPr>
            </w:pPr>
          </w:p>
        </w:tc>
        <w:tc>
          <w:tcPr>
            <w:tcW w:w="2160" w:type="dxa"/>
            <w:vMerge/>
            <w:shd w:val="clear" w:color="auto" w:fill="auto"/>
          </w:tcPr>
          <w:p w14:paraId="74AD5CFD" w14:textId="77777777" w:rsidR="0081399B" w:rsidRPr="008207E0" w:rsidRDefault="0081399B" w:rsidP="00150154">
            <w:pPr>
              <w:widowControl w:val="0"/>
              <w:spacing w:line="252" w:lineRule="auto"/>
              <w:jc w:val="center"/>
              <w:rPr>
                <w:rFonts w:eastAsia="Calibri" w:cs="Arial"/>
                <w:kern w:val="0"/>
                <w:szCs w:val="24"/>
              </w:rPr>
            </w:pPr>
          </w:p>
        </w:tc>
        <w:tc>
          <w:tcPr>
            <w:tcW w:w="1214" w:type="dxa"/>
            <w:shd w:val="clear" w:color="auto" w:fill="auto"/>
          </w:tcPr>
          <w:p w14:paraId="39D54A2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w:t>
            </w:r>
          </w:p>
        </w:tc>
        <w:tc>
          <w:tcPr>
            <w:tcW w:w="839" w:type="dxa"/>
            <w:shd w:val="clear" w:color="auto" w:fill="auto"/>
          </w:tcPr>
          <w:p w14:paraId="46897CF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0,95</w:t>
            </w:r>
          </w:p>
        </w:tc>
        <w:tc>
          <w:tcPr>
            <w:tcW w:w="981" w:type="dxa"/>
            <w:shd w:val="clear" w:color="auto" w:fill="auto"/>
          </w:tcPr>
          <w:p w14:paraId="238C440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0,85</w:t>
            </w:r>
          </w:p>
        </w:tc>
        <w:tc>
          <w:tcPr>
            <w:tcW w:w="1070" w:type="dxa"/>
            <w:shd w:val="clear" w:color="auto" w:fill="auto"/>
          </w:tcPr>
          <w:p w14:paraId="5719DB9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0,78</w:t>
            </w:r>
          </w:p>
        </w:tc>
        <w:tc>
          <w:tcPr>
            <w:tcW w:w="1601" w:type="dxa"/>
            <w:vMerge/>
            <w:shd w:val="clear" w:color="auto" w:fill="auto"/>
          </w:tcPr>
          <w:p w14:paraId="160AFC8A"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3408AC16" w14:textId="77777777" w:rsidTr="00E1388A">
        <w:trPr>
          <w:trHeight w:val="353"/>
        </w:trPr>
        <w:tc>
          <w:tcPr>
            <w:tcW w:w="1440" w:type="dxa"/>
            <w:vMerge w:val="restart"/>
            <w:shd w:val="clear" w:color="auto" w:fill="auto"/>
          </w:tcPr>
          <w:p w14:paraId="5C1F2B4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w:t>
            </w:r>
          </w:p>
          <w:p w14:paraId="32CBDD3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đặt trên </w:t>
            </w:r>
          </w:p>
          <w:p w14:paraId="51F371E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giá lắp</w:t>
            </w:r>
          </w:p>
          <w:p w14:paraId="0366B29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có tấm đệm</w:t>
            </w:r>
          </w:p>
        </w:tc>
        <w:tc>
          <w:tcPr>
            <w:tcW w:w="2160" w:type="dxa"/>
            <w:vMerge w:val="restart"/>
            <w:shd w:val="clear" w:color="auto" w:fill="auto"/>
          </w:tcPr>
          <w:p w14:paraId="15DD4F3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Sát nhau</w:t>
            </w:r>
          </w:p>
          <w:p w14:paraId="663522C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0CDA0B76" wp14:editId="42556791">
                  <wp:extent cx="974725" cy="569595"/>
                  <wp:effectExtent l="0" t="0" r="0" b="0"/>
                  <wp:docPr id="139" name="Picture 29" descr="A diagram of a line of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29" descr="A diagram of a line of circles&#10;&#10;Description automatically generated"/>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74725" cy="569595"/>
                          </a:xfrm>
                          <a:prstGeom prst="rect">
                            <a:avLst/>
                          </a:prstGeom>
                          <a:noFill/>
                          <a:ln>
                            <a:noFill/>
                          </a:ln>
                        </pic:spPr>
                      </pic:pic>
                    </a:graphicData>
                  </a:graphic>
                </wp:inline>
              </w:drawing>
            </w:r>
          </w:p>
        </w:tc>
        <w:tc>
          <w:tcPr>
            <w:tcW w:w="1214" w:type="dxa"/>
            <w:shd w:val="clear" w:color="auto" w:fill="auto"/>
          </w:tcPr>
          <w:p w14:paraId="1F84542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w:t>
            </w:r>
          </w:p>
        </w:tc>
        <w:tc>
          <w:tcPr>
            <w:tcW w:w="839" w:type="dxa"/>
            <w:shd w:val="clear" w:color="auto" w:fill="auto"/>
          </w:tcPr>
          <w:p w14:paraId="329C716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981" w:type="dxa"/>
            <w:shd w:val="clear" w:color="auto" w:fill="auto"/>
          </w:tcPr>
          <w:p w14:paraId="36B70FC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0,97</w:t>
            </w:r>
          </w:p>
        </w:tc>
        <w:tc>
          <w:tcPr>
            <w:tcW w:w="1070" w:type="dxa"/>
            <w:shd w:val="clear" w:color="auto" w:fill="auto"/>
          </w:tcPr>
          <w:p w14:paraId="27E40D5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0,96</w:t>
            </w:r>
          </w:p>
        </w:tc>
        <w:tc>
          <w:tcPr>
            <w:tcW w:w="1601" w:type="dxa"/>
            <w:vMerge/>
            <w:shd w:val="clear" w:color="auto" w:fill="auto"/>
          </w:tcPr>
          <w:p w14:paraId="72E0C594"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4B254D81" w14:textId="77777777" w:rsidTr="00E1388A">
        <w:trPr>
          <w:trHeight w:val="434"/>
        </w:trPr>
        <w:tc>
          <w:tcPr>
            <w:tcW w:w="1440" w:type="dxa"/>
            <w:vMerge/>
            <w:shd w:val="clear" w:color="auto" w:fill="auto"/>
          </w:tcPr>
          <w:p w14:paraId="4BBEA26E" w14:textId="77777777" w:rsidR="0081399B" w:rsidRPr="008207E0" w:rsidRDefault="0081399B" w:rsidP="00150154">
            <w:pPr>
              <w:widowControl w:val="0"/>
              <w:spacing w:line="252" w:lineRule="auto"/>
              <w:jc w:val="center"/>
              <w:rPr>
                <w:rFonts w:eastAsia="Calibri" w:cs="Arial"/>
                <w:kern w:val="0"/>
                <w:szCs w:val="24"/>
              </w:rPr>
            </w:pPr>
          </w:p>
        </w:tc>
        <w:tc>
          <w:tcPr>
            <w:tcW w:w="2160" w:type="dxa"/>
            <w:vMerge/>
            <w:shd w:val="clear" w:color="auto" w:fill="auto"/>
          </w:tcPr>
          <w:p w14:paraId="6B6A3904" w14:textId="77777777" w:rsidR="0081399B" w:rsidRPr="008207E0" w:rsidRDefault="0081399B" w:rsidP="00150154">
            <w:pPr>
              <w:widowControl w:val="0"/>
              <w:spacing w:line="252" w:lineRule="auto"/>
              <w:jc w:val="center"/>
              <w:rPr>
                <w:rFonts w:eastAsia="Calibri" w:cs="Arial"/>
                <w:kern w:val="0"/>
                <w:szCs w:val="24"/>
              </w:rPr>
            </w:pPr>
          </w:p>
        </w:tc>
        <w:tc>
          <w:tcPr>
            <w:tcW w:w="1214" w:type="dxa"/>
            <w:shd w:val="clear" w:color="auto" w:fill="auto"/>
          </w:tcPr>
          <w:p w14:paraId="651A2D3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w:t>
            </w:r>
          </w:p>
        </w:tc>
        <w:tc>
          <w:tcPr>
            <w:tcW w:w="839" w:type="dxa"/>
            <w:shd w:val="clear" w:color="auto" w:fill="auto"/>
          </w:tcPr>
          <w:p w14:paraId="38464E7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0,98</w:t>
            </w:r>
          </w:p>
        </w:tc>
        <w:tc>
          <w:tcPr>
            <w:tcW w:w="981" w:type="dxa"/>
            <w:shd w:val="clear" w:color="auto" w:fill="auto"/>
          </w:tcPr>
          <w:p w14:paraId="7C3CBB6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0,93</w:t>
            </w:r>
          </w:p>
        </w:tc>
        <w:tc>
          <w:tcPr>
            <w:tcW w:w="1070" w:type="dxa"/>
            <w:shd w:val="clear" w:color="auto" w:fill="auto"/>
          </w:tcPr>
          <w:p w14:paraId="40EEB45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0,89</w:t>
            </w:r>
          </w:p>
        </w:tc>
        <w:tc>
          <w:tcPr>
            <w:tcW w:w="1601" w:type="dxa"/>
            <w:vMerge/>
            <w:shd w:val="clear" w:color="auto" w:fill="auto"/>
          </w:tcPr>
          <w:p w14:paraId="20893790"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6AF2928D" w14:textId="77777777" w:rsidTr="00E1388A">
        <w:trPr>
          <w:trHeight w:val="362"/>
        </w:trPr>
        <w:tc>
          <w:tcPr>
            <w:tcW w:w="1440" w:type="dxa"/>
            <w:vMerge/>
            <w:shd w:val="clear" w:color="auto" w:fill="auto"/>
          </w:tcPr>
          <w:p w14:paraId="711B1E8F" w14:textId="77777777" w:rsidR="0081399B" w:rsidRPr="008207E0" w:rsidRDefault="0081399B" w:rsidP="00150154">
            <w:pPr>
              <w:widowControl w:val="0"/>
              <w:spacing w:line="252" w:lineRule="auto"/>
              <w:jc w:val="center"/>
              <w:rPr>
                <w:rFonts w:eastAsia="Calibri" w:cs="Arial"/>
                <w:kern w:val="0"/>
                <w:szCs w:val="24"/>
              </w:rPr>
            </w:pPr>
          </w:p>
        </w:tc>
        <w:tc>
          <w:tcPr>
            <w:tcW w:w="2160" w:type="dxa"/>
            <w:vMerge/>
            <w:shd w:val="clear" w:color="auto" w:fill="auto"/>
          </w:tcPr>
          <w:p w14:paraId="387045D7" w14:textId="77777777" w:rsidR="0081399B" w:rsidRPr="008207E0" w:rsidRDefault="0081399B" w:rsidP="00150154">
            <w:pPr>
              <w:widowControl w:val="0"/>
              <w:spacing w:line="252" w:lineRule="auto"/>
              <w:jc w:val="center"/>
              <w:rPr>
                <w:rFonts w:eastAsia="Calibri" w:cs="Arial"/>
                <w:kern w:val="0"/>
                <w:szCs w:val="24"/>
              </w:rPr>
            </w:pPr>
          </w:p>
        </w:tc>
        <w:tc>
          <w:tcPr>
            <w:tcW w:w="1214" w:type="dxa"/>
            <w:shd w:val="clear" w:color="auto" w:fill="auto"/>
          </w:tcPr>
          <w:p w14:paraId="4634268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w:t>
            </w:r>
          </w:p>
        </w:tc>
        <w:tc>
          <w:tcPr>
            <w:tcW w:w="839" w:type="dxa"/>
            <w:shd w:val="clear" w:color="auto" w:fill="auto"/>
          </w:tcPr>
          <w:p w14:paraId="59B7696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0,97</w:t>
            </w:r>
          </w:p>
        </w:tc>
        <w:tc>
          <w:tcPr>
            <w:tcW w:w="981" w:type="dxa"/>
            <w:shd w:val="clear" w:color="auto" w:fill="auto"/>
          </w:tcPr>
          <w:p w14:paraId="6C5281A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0,90</w:t>
            </w:r>
          </w:p>
        </w:tc>
        <w:tc>
          <w:tcPr>
            <w:tcW w:w="1070" w:type="dxa"/>
            <w:shd w:val="clear" w:color="auto" w:fill="auto"/>
          </w:tcPr>
          <w:p w14:paraId="3444040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0,86</w:t>
            </w:r>
          </w:p>
        </w:tc>
        <w:tc>
          <w:tcPr>
            <w:tcW w:w="1601" w:type="dxa"/>
            <w:vMerge/>
            <w:shd w:val="clear" w:color="auto" w:fill="auto"/>
          </w:tcPr>
          <w:p w14:paraId="305C95FB" w14:textId="77777777" w:rsidR="0081399B" w:rsidRPr="008207E0" w:rsidRDefault="0081399B" w:rsidP="00150154">
            <w:pPr>
              <w:widowControl w:val="0"/>
              <w:spacing w:line="252" w:lineRule="auto"/>
              <w:jc w:val="center"/>
              <w:rPr>
                <w:rFonts w:eastAsia="Calibri" w:cs="Arial"/>
                <w:kern w:val="0"/>
                <w:szCs w:val="24"/>
              </w:rPr>
            </w:pPr>
          </w:p>
        </w:tc>
      </w:tr>
      <w:tr w:rsidR="0081399B" w:rsidRPr="008207E0" w14:paraId="4AF7B025" w14:textId="77777777" w:rsidTr="00E1388A">
        <w:trPr>
          <w:trHeight w:val="344"/>
        </w:trPr>
        <w:tc>
          <w:tcPr>
            <w:tcW w:w="1440" w:type="dxa"/>
            <w:vMerge w:val="restart"/>
            <w:shd w:val="clear" w:color="auto" w:fill="auto"/>
          </w:tcPr>
          <w:p w14:paraId="76ED194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w:t>
            </w:r>
          </w:p>
          <w:p w14:paraId="00F025A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đặt trên </w:t>
            </w:r>
          </w:p>
          <w:p w14:paraId="17E0E4D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giá lắp</w:t>
            </w:r>
          </w:p>
        </w:tc>
        <w:tc>
          <w:tcPr>
            <w:tcW w:w="2160" w:type="dxa"/>
            <w:vMerge w:val="restart"/>
            <w:shd w:val="clear" w:color="auto" w:fill="auto"/>
          </w:tcPr>
          <w:p w14:paraId="29B8B56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413FF944" wp14:editId="6172F09A">
                  <wp:extent cx="966470" cy="681355"/>
                  <wp:effectExtent l="0" t="0" r="0" b="0"/>
                  <wp:docPr id="140" name="Picture 28" descr="A diagram of a diagram of a line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28" descr="A diagram of a diagram of a line of objects&#10;&#10;Description automatically generated with medium confidence"/>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66470" cy="681355"/>
                          </a:xfrm>
                          <a:prstGeom prst="rect">
                            <a:avLst/>
                          </a:prstGeom>
                          <a:noFill/>
                          <a:ln>
                            <a:noFill/>
                          </a:ln>
                        </pic:spPr>
                      </pic:pic>
                    </a:graphicData>
                  </a:graphic>
                </wp:inline>
              </w:drawing>
            </w:r>
          </w:p>
        </w:tc>
        <w:tc>
          <w:tcPr>
            <w:tcW w:w="1214" w:type="dxa"/>
            <w:shd w:val="clear" w:color="auto" w:fill="auto"/>
          </w:tcPr>
          <w:p w14:paraId="2E14CBF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w:t>
            </w:r>
          </w:p>
        </w:tc>
        <w:tc>
          <w:tcPr>
            <w:tcW w:w="839" w:type="dxa"/>
            <w:shd w:val="clear" w:color="auto" w:fill="auto"/>
          </w:tcPr>
          <w:p w14:paraId="6EE2594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981" w:type="dxa"/>
            <w:shd w:val="clear" w:color="auto" w:fill="auto"/>
          </w:tcPr>
          <w:p w14:paraId="7C87C90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0,98</w:t>
            </w:r>
          </w:p>
        </w:tc>
        <w:tc>
          <w:tcPr>
            <w:tcW w:w="1070" w:type="dxa"/>
            <w:shd w:val="clear" w:color="auto" w:fill="auto"/>
          </w:tcPr>
          <w:p w14:paraId="0037034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0.96</w:t>
            </w:r>
          </w:p>
        </w:tc>
        <w:tc>
          <w:tcPr>
            <w:tcW w:w="1601" w:type="dxa"/>
            <w:vMerge w:val="restart"/>
            <w:shd w:val="clear" w:color="auto" w:fill="auto"/>
          </w:tcPr>
          <w:p w14:paraId="5984B100" w14:textId="77777777" w:rsidR="0081399B" w:rsidRPr="008207E0" w:rsidRDefault="0081399B" w:rsidP="00150154">
            <w:pPr>
              <w:widowControl w:val="0"/>
              <w:spacing w:line="252" w:lineRule="auto"/>
              <w:jc w:val="center"/>
              <w:rPr>
                <w:rFonts w:eastAsia="Calibri" w:cs="Arial"/>
                <w:kern w:val="0"/>
                <w:szCs w:val="24"/>
              </w:rPr>
            </w:pPr>
          </w:p>
          <w:p w14:paraId="5287256B" w14:textId="77777777" w:rsidR="0081399B" w:rsidRPr="008207E0" w:rsidRDefault="0081399B" w:rsidP="00150154">
            <w:pPr>
              <w:widowControl w:val="0"/>
              <w:spacing w:line="252" w:lineRule="auto"/>
              <w:jc w:val="center"/>
              <w:rPr>
                <w:rFonts w:eastAsia="Calibri" w:cs="Arial"/>
                <w:kern w:val="0"/>
                <w:szCs w:val="24"/>
              </w:rPr>
            </w:pPr>
          </w:p>
          <w:p w14:paraId="25B3489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 cáp</w:t>
            </w:r>
          </w:p>
          <w:p w14:paraId="69F5D1E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bố trí</w:t>
            </w:r>
          </w:p>
          <w:p w14:paraId="16836CF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tam giác</w:t>
            </w:r>
          </w:p>
        </w:tc>
      </w:tr>
      <w:tr w:rsidR="0081399B" w:rsidRPr="008207E0" w14:paraId="14D5172B" w14:textId="77777777" w:rsidTr="00E1388A">
        <w:trPr>
          <w:trHeight w:val="434"/>
        </w:trPr>
        <w:tc>
          <w:tcPr>
            <w:tcW w:w="1440" w:type="dxa"/>
            <w:vMerge/>
            <w:shd w:val="clear" w:color="auto" w:fill="auto"/>
          </w:tcPr>
          <w:p w14:paraId="1B2D5DAD" w14:textId="77777777" w:rsidR="0081399B" w:rsidRPr="008207E0" w:rsidRDefault="0081399B" w:rsidP="00150154">
            <w:pPr>
              <w:widowControl w:val="0"/>
              <w:spacing w:line="252" w:lineRule="auto"/>
              <w:jc w:val="center"/>
              <w:rPr>
                <w:rFonts w:eastAsia="Calibri" w:cs="Arial"/>
                <w:kern w:val="0"/>
                <w:szCs w:val="24"/>
              </w:rPr>
            </w:pPr>
          </w:p>
        </w:tc>
        <w:tc>
          <w:tcPr>
            <w:tcW w:w="2160" w:type="dxa"/>
            <w:vMerge/>
            <w:shd w:val="clear" w:color="auto" w:fill="auto"/>
          </w:tcPr>
          <w:p w14:paraId="366F6E58" w14:textId="77777777" w:rsidR="0081399B" w:rsidRPr="008207E0" w:rsidRDefault="0081399B" w:rsidP="00150154">
            <w:pPr>
              <w:widowControl w:val="0"/>
              <w:spacing w:line="252" w:lineRule="auto"/>
              <w:jc w:val="center"/>
              <w:rPr>
                <w:rFonts w:eastAsia="Calibri" w:cs="Arial"/>
                <w:kern w:val="0"/>
                <w:szCs w:val="24"/>
              </w:rPr>
            </w:pPr>
          </w:p>
        </w:tc>
        <w:tc>
          <w:tcPr>
            <w:tcW w:w="1214" w:type="dxa"/>
            <w:shd w:val="clear" w:color="auto" w:fill="auto"/>
          </w:tcPr>
          <w:p w14:paraId="6BE8FE2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w:t>
            </w:r>
          </w:p>
        </w:tc>
        <w:tc>
          <w:tcPr>
            <w:tcW w:w="839" w:type="dxa"/>
            <w:shd w:val="clear" w:color="auto" w:fill="auto"/>
          </w:tcPr>
          <w:p w14:paraId="646B3CB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0,97</w:t>
            </w:r>
          </w:p>
        </w:tc>
        <w:tc>
          <w:tcPr>
            <w:tcW w:w="981" w:type="dxa"/>
            <w:shd w:val="clear" w:color="auto" w:fill="auto"/>
          </w:tcPr>
          <w:p w14:paraId="01051FD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0,93</w:t>
            </w:r>
          </w:p>
        </w:tc>
        <w:tc>
          <w:tcPr>
            <w:tcW w:w="1070" w:type="dxa"/>
            <w:shd w:val="clear" w:color="auto" w:fill="auto"/>
          </w:tcPr>
          <w:p w14:paraId="3CA20E2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0,89</w:t>
            </w:r>
          </w:p>
        </w:tc>
        <w:tc>
          <w:tcPr>
            <w:tcW w:w="1601" w:type="dxa"/>
            <w:vMerge/>
            <w:shd w:val="clear" w:color="auto" w:fill="auto"/>
          </w:tcPr>
          <w:p w14:paraId="3006ED94" w14:textId="77777777" w:rsidR="0081399B" w:rsidRPr="008207E0" w:rsidRDefault="0081399B" w:rsidP="00150154">
            <w:pPr>
              <w:widowControl w:val="0"/>
              <w:spacing w:line="252" w:lineRule="auto"/>
              <w:rPr>
                <w:rFonts w:eastAsia="Calibri" w:cs="Arial"/>
                <w:kern w:val="0"/>
                <w:szCs w:val="24"/>
              </w:rPr>
            </w:pPr>
          </w:p>
        </w:tc>
      </w:tr>
      <w:tr w:rsidR="0081399B" w:rsidRPr="008207E0" w14:paraId="78C0F360" w14:textId="77777777" w:rsidTr="00E1388A">
        <w:trPr>
          <w:trHeight w:val="272"/>
        </w:trPr>
        <w:tc>
          <w:tcPr>
            <w:tcW w:w="1440" w:type="dxa"/>
            <w:vMerge/>
            <w:shd w:val="clear" w:color="auto" w:fill="auto"/>
          </w:tcPr>
          <w:p w14:paraId="4DE67C46" w14:textId="77777777" w:rsidR="0081399B" w:rsidRPr="008207E0" w:rsidRDefault="0081399B" w:rsidP="00150154">
            <w:pPr>
              <w:widowControl w:val="0"/>
              <w:spacing w:line="252" w:lineRule="auto"/>
              <w:jc w:val="center"/>
              <w:rPr>
                <w:rFonts w:eastAsia="Calibri" w:cs="Arial"/>
                <w:kern w:val="0"/>
                <w:szCs w:val="24"/>
              </w:rPr>
            </w:pPr>
          </w:p>
        </w:tc>
        <w:tc>
          <w:tcPr>
            <w:tcW w:w="2160" w:type="dxa"/>
            <w:vMerge/>
            <w:shd w:val="clear" w:color="auto" w:fill="auto"/>
          </w:tcPr>
          <w:p w14:paraId="1E3A775A" w14:textId="77777777" w:rsidR="0081399B" w:rsidRPr="008207E0" w:rsidRDefault="0081399B" w:rsidP="00150154">
            <w:pPr>
              <w:widowControl w:val="0"/>
              <w:spacing w:line="252" w:lineRule="auto"/>
              <w:jc w:val="center"/>
              <w:rPr>
                <w:rFonts w:eastAsia="Calibri" w:cs="Arial"/>
                <w:kern w:val="0"/>
                <w:szCs w:val="24"/>
              </w:rPr>
            </w:pPr>
          </w:p>
        </w:tc>
        <w:tc>
          <w:tcPr>
            <w:tcW w:w="1214" w:type="dxa"/>
            <w:shd w:val="clear" w:color="auto" w:fill="auto"/>
          </w:tcPr>
          <w:p w14:paraId="44017D1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w:t>
            </w:r>
          </w:p>
        </w:tc>
        <w:tc>
          <w:tcPr>
            <w:tcW w:w="839" w:type="dxa"/>
            <w:shd w:val="clear" w:color="auto" w:fill="auto"/>
          </w:tcPr>
          <w:p w14:paraId="082849C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0,96</w:t>
            </w:r>
          </w:p>
        </w:tc>
        <w:tc>
          <w:tcPr>
            <w:tcW w:w="981" w:type="dxa"/>
            <w:shd w:val="clear" w:color="auto" w:fill="auto"/>
          </w:tcPr>
          <w:p w14:paraId="0CA20A4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0,92</w:t>
            </w:r>
          </w:p>
        </w:tc>
        <w:tc>
          <w:tcPr>
            <w:tcW w:w="1070" w:type="dxa"/>
            <w:shd w:val="clear" w:color="auto" w:fill="auto"/>
          </w:tcPr>
          <w:p w14:paraId="3F7193E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0,86</w:t>
            </w:r>
          </w:p>
        </w:tc>
        <w:tc>
          <w:tcPr>
            <w:tcW w:w="1601" w:type="dxa"/>
            <w:vMerge/>
            <w:shd w:val="clear" w:color="auto" w:fill="auto"/>
          </w:tcPr>
          <w:p w14:paraId="034492D0" w14:textId="77777777" w:rsidR="0081399B" w:rsidRPr="008207E0" w:rsidRDefault="0081399B" w:rsidP="00150154">
            <w:pPr>
              <w:widowControl w:val="0"/>
              <w:spacing w:line="252" w:lineRule="auto"/>
              <w:rPr>
                <w:rFonts w:eastAsia="Calibri" w:cs="Arial"/>
                <w:kern w:val="0"/>
                <w:szCs w:val="24"/>
              </w:rPr>
            </w:pPr>
          </w:p>
        </w:tc>
      </w:tr>
      <w:tr w:rsidR="0081399B" w:rsidRPr="008207E0" w14:paraId="5D3461E5" w14:textId="77777777" w:rsidTr="00E1388A">
        <w:trPr>
          <w:trHeight w:val="524"/>
        </w:trPr>
        <w:tc>
          <w:tcPr>
            <w:tcW w:w="1440" w:type="dxa"/>
            <w:vMerge w:val="restart"/>
            <w:shd w:val="clear" w:color="auto" w:fill="auto"/>
          </w:tcPr>
          <w:p w14:paraId="1D45A47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Cáp đặt</w:t>
            </w:r>
          </w:p>
          <w:p w14:paraId="13C313B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thẳng đứng</w:t>
            </w:r>
          </w:p>
          <w:p w14:paraId="3DD82CF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dọc theo </w:t>
            </w:r>
          </w:p>
          <w:p w14:paraId="2941151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giá lắp</w:t>
            </w:r>
          </w:p>
        </w:tc>
        <w:tc>
          <w:tcPr>
            <w:tcW w:w="2160" w:type="dxa"/>
            <w:vMerge w:val="restart"/>
            <w:shd w:val="clear" w:color="auto" w:fill="auto"/>
          </w:tcPr>
          <w:p w14:paraId="40D39AC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1AB86CEC" wp14:editId="1185365D">
                  <wp:extent cx="923290" cy="603885"/>
                  <wp:effectExtent l="0" t="0" r="0" b="0"/>
                  <wp:docPr id="141" name="Picture 27"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27" descr="A diagram of a machine&#10;&#10;Description automatically generated"/>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23290" cy="603885"/>
                          </a:xfrm>
                          <a:prstGeom prst="rect">
                            <a:avLst/>
                          </a:prstGeom>
                          <a:noFill/>
                          <a:ln>
                            <a:noFill/>
                          </a:ln>
                        </pic:spPr>
                      </pic:pic>
                    </a:graphicData>
                  </a:graphic>
                </wp:inline>
              </w:drawing>
            </w:r>
          </w:p>
        </w:tc>
        <w:tc>
          <w:tcPr>
            <w:tcW w:w="1214" w:type="dxa"/>
            <w:shd w:val="clear" w:color="auto" w:fill="auto"/>
          </w:tcPr>
          <w:p w14:paraId="10E69D3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w:t>
            </w:r>
          </w:p>
        </w:tc>
        <w:tc>
          <w:tcPr>
            <w:tcW w:w="839" w:type="dxa"/>
            <w:shd w:val="clear" w:color="auto" w:fill="auto"/>
          </w:tcPr>
          <w:p w14:paraId="7A2917C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981" w:type="dxa"/>
            <w:shd w:val="clear" w:color="auto" w:fill="auto"/>
          </w:tcPr>
          <w:p w14:paraId="1582D36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0,91</w:t>
            </w:r>
          </w:p>
        </w:tc>
        <w:tc>
          <w:tcPr>
            <w:tcW w:w="1070" w:type="dxa"/>
            <w:shd w:val="clear" w:color="auto" w:fill="auto"/>
          </w:tcPr>
          <w:p w14:paraId="56F4548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0,89</w:t>
            </w:r>
          </w:p>
        </w:tc>
        <w:tc>
          <w:tcPr>
            <w:tcW w:w="1601" w:type="dxa"/>
            <w:vMerge/>
            <w:shd w:val="clear" w:color="auto" w:fill="auto"/>
          </w:tcPr>
          <w:p w14:paraId="765CB262" w14:textId="77777777" w:rsidR="0081399B" w:rsidRPr="008207E0" w:rsidRDefault="0081399B" w:rsidP="00150154">
            <w:pPr>
              <w:widowControl w:val="0"/>
              <w:spacing w:line="252" w:lineRule="auto"/>
              <w:rPr>
                <w:rFonts w:eastAsia="Calibri" w:cs="Arial"/>
                <w:kern w:val="0"/>
                <w:szCs w:val="24"/>
              </w:rPr>
            </w:pPr>
          </w:p>
        </w:tc>
      </w:tr>
      <w:tr w:rsidR="0081399B" w:rsidRPr="008207E0" w14:paraId="749BC511" w14:textId="77777777" w:rsidTr="00E1388A">
        <w:trPr>
          <w:trHeight w:val="524"/>
        </w:trPr>
        <w:tc>
          <w:tcPr>
            <w:tcW w:w="1440" w:type="dxa"/>
            <w:vMerge/>
            <w:shd w:val="clear" w:color="auto" w:fill="auto"/>
          </w:tcPr>
          <w:p w14:paraId="3D9C779E" w14:textId="77777777" w:rsidR="0081399B" w:rsidRPr="008207E0" w:rsidRDefault="0081399B" w:rsidP="00150154">
            <w:pPr>
              <w:widowControl w:val="0"/>
              <w:spacing w:line="252" w:lineRule="auto"/>
              <w:jc w:val="center"/>
              <w:rPr>
                <w:rFonts w:eastAsia="Calibri" w:cs="Arial"/>
                <w:kern w:val="0"/>
                <w:szCs w:val="24"/>
              </w:rPr>
            </w:pPr>
          </w:p>
        </w:tc>
        <w:tc>
          <w:tcPr>
            <w:tcW w:w="2160" w:type="dxa"/>
            <w:vMerge/>
            <w:shd w:val="clear" w:color="auto" w:fill="auto"/>
          </w:tcPr>
          <w:p w14:paraId="36A5B1AE" w14:textId="77777777" w:rsidR="0081399B" w:rsidRPr="008207E0" w:rsidRDefault="0081399B" w:rsidP="00150154">
            <w:pPr>
              <w:widowControl w:val="0"/>
              <w:spacing w:line="252" w:lineRule="auto"/>
              <w:jc w:val="center"/>
              <w:rPr>
                <w:rFonts w:eastAsia="Calibri" w:cs="Arial"/>
                <w:kern w:val="0"/>
                <w:szCs w:val="24"/>
              </w:rPr>
            </w:pPr>
          </w:p>
        </w:tc>
        <w:tc>
          <w:tcPr>
            <w:tcW w:w="1214" w:type="dxa"/>
            <w:shd w:val="clear" w:color="auto" w:fill="auto"/>
          </w:tcPr>
          <w:p w14:paraId="0D9E2C6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w:t>
            </w:r>
          </w:p>
        </w:tc>
        <w:tc>
          <w:tcPr>
            <w:tcW w:w="839" w:type="dxa"/>
            <w:shd w:val="clear" w:color="auto" w:fill="auto"/>
          </w:tcPr>
          <w:p w14:paraId="081AADE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981" w:type="dxa"/>
            <w:shd w:val="clear" w:color="auto" w:fill="auto"/>
          </w:tcPr>
          <w:p w14:paraId="028F71F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0,90</w:t>
            </w:r>
          </w:p>
        </w:tc>
        <w:tc>
          <w:tcPr>
            <w:tcW w:w="1070" w:type="dxa"/>
            <w:shd w:val="clear" w:color="auto" w:fill="auto"/>
          </w:tcPr>
          <w:p w14:paraId="541480F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0,88</w:t>
            </w:r>
          </w:p>
        </w:tc>
        <w:tc>
          <w:tcPr>
            <w:tcW w:w="1601" w:type="dxa"/>
            <w:vMerge/>
            <w:shd w:val="clear" w:color="auto" w:fill="auto"/>
          </w:tcPr>
          <w:p w14:paraId="31A3D128" w14:textId="77777777" w:rsidR="0081399B" w:rsidRPr="008207E0" w:rsidRDefault="0081399B" w:rsidP="00150154">
            <w:pPr>
              <w:widowControl w:val="0"/>
              <w:spacing w:line="252" w:lineRule="auto"/>
              <w:rPr>
                <w:rFonts w:eastAsia="Calibri" w:cs="Arial"/>
                <w:kern w:val="0"/>
                <w:szCs w:val="24"/>
              </w:rPr>
            </w:pPr>
          </w:p>
        </w:tc>
      </w:tr>
      <w:tr w:rsidR="0081399B" w:rsidRPr="008207E0" w14:paraId="1E366B2C" w14:textId="77777777" w:rsidTr="00E1388A">
        <w:trPr>
          <w:trHeight w:val="452"/>
        </w:trPr>
        <w:tc>
          <w:tcPr>
            <w:tcW w:w="1440" w:type="dxa"/>
            <w:vMerge w:val="restart"/>
            <w:shd w:val="clear" w:color="auto" w:fill="auto"/>
          </w:tcPr>
          <w:p w14:paraId="16E41FB4" w14:textId="77777777" w:rsidR="0081399B" w:rsidRPr="008207E0" w:rsidRDefault="0081399B" w:rsidP="00150154">
            <w:pPr>
              <w:widowControl w:val="0"/>
              <w:spacing w:line="252" w:lineRule="auto"/>
              <w:jc w:val="center"/>
              <w:rPr>
                <w:rFonts w:eastAsia="Calibri" w:cs="Arial"/>
                <w:kern w:val="0"/>
                <w:szCs w:val="24"/>
              </w:rPr>
            </w:pPr>
          </w:p>
          <w:p w14:paraId="48A1000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Cáp đặt </w:t>
            </w:r>
          </w:p>
          <w:p w14:paraId="638BCD6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trên giá lắp</w:t>
            </w:r>
          </w:p>
          <w:p w14:paraId="0553209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có tấm đệm</w:t>
            </w:r>
          </w:p>
        </w:tc>
        <w:tc>
          <w:tcPr>
            <w:tcW w:w="2160" w:type="dxa"/>
            <w:vMerge w:val="restart"/>
            <w:shd w:val="clear" w:color="auto" w:fill="auto"/>
          </w:tcPr>
          <w:p w14:paraId="611506B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noProof/>
                <w:kern w:val="0"/>
                <w:szCs w:val="24"/>
              </w:rPr>
              <w:drawing>
                <wp:inline distT="0" distB="0" distL="0" distR="0" wp14:anchorId="55323B6F" wp14:editId="3E834F46">
                  <wp:extent cx="1052195" cy="577850"/>
                  <wp:effectExtent l="0" t="0" r="0" b="0"/>
                  <wp:docPr id="142" name="Picture 26" descr="A diagram of a line of met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26" descr="A diagram of a line of metal&#10;&#10;Description automatically generated with medium confidence"/>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052195" cy="577850"/>
                          </a:xfrm>
                          <a:prstGeom prst="rect">
                            <a:avLst/>
                          </a:prstGeom>
                          <a:noFill/>
                          <a:ln>
                            <a:noFill/>
                          </a:ln>
                        </pic:spPr>
                      </pic:pic>
                    </a:graphicData>
                  </a:graphic>
                </wp:inline>
              </w:drawing>
            </w:r>
          </w:p>
        </w:tc>
        <w:tc>
          <w:tcPr>
            <w:tcW w:w="1214" w:type="dxa"/>
            <w:shd w:val="clear" w:color="auto" w:fill="auto"/>
          </w:tcPr>
          <w:p w14:paraId="7EB02CA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w:t>
            </w:r>
          </w:p>
        </w:tc>
        <w:tc>
          <w:tcPr>
            <w:tcW w:w="839" w:type="dxa"/>
            <w:shd w:val="clear" w:color="auto" w:fill="auto"/>
          </w:tcPr>
          <w:p w14:paraId="47AD815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981" w:type="dxa"/>
            <w:shd w:val="clear" w:color="auto" w:fill="auto"/>
          </w:tcPr>
          <w:p w14:paraId="6646F67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1070" w:type="dxa"/>
            <w:shd w:val="clear" w:color="auto" w:fill="auto"/>
          </w:tcPr>
          <w:p w14:paraId="4B6903C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1,00</w:t>
            </w:r>
          </w:p>
        </w:tc>
        <w:tc>
          <w:tcPr>
            <w:tcW w:w="1601" w:type="dxa"/>
            <w:vMerge/>
            <w:shd w:val="clear" w:color="auto" w:fill="auto"/>
          </w:tcPr>
          <w:p w14:paraId="16C1A728" w14:textId="77777777" w:rsidR="0081399B" w:rsidRPr="008207E0" w:rsidRDefault="0081399B" w:rsidP="00150154">
            <w:pPr>
              <w:widowControl w:val="0"/>
              <w:spacing w:line="252" w:lineRule="auto"/>
              <w:rPr>
                <w:rFonts w:eastAsia="Calibri" w:cs="Arial"/>
                <w:kern w:val="0"/>
                <w:szCs w:val="24"/>
              </w:rPr>
            </w:pPr>
          </w:p>
        </w:tc>
      </w:tr>
      <w:tr w:rsidR="0081399B" w:rsidRPr="008207E0" w14:paraId="5D025A36" w14:textId="77777777" w:rsidTr="00E1388A">
        <w:trPr>
          <w:trHeight w:val="443"/>
        </w:trPr>
        <w:tc>
          <w:tcPr>
            <w:tcW w:w="1440" w:type="dxa"/>
            <w:vMerge/>
            <w:shd w:val="clear" w:color="auto" w:fill="auto"/>
          </w:tcPr>
          <w:p w14:paraId="28BA2EF5" w14:textId="77777777" w:rsidR="0081399B" w:rsidRPr="008207E0" w:rsidRDefault="0081399B" w:rsidP="00150154">
            <w:pPr>
              <w:widowControl w:val="0"/>
              <w:spacing w:line="252" w:lineRule="auto"/>
              <w:rPr>
                <w:rFonts w:eastAsia="Calibri" w:cs="Arial"/>
                <w:kern w:val="0"/>
                <w:szCs w:val="24"/>
              </w:rPr>
            </w:pPr>
          </w:p>
        </w:tc>
        <w:tc>
          <w:tcPr>
            <w:tcW w:w="2160" w:type="dxa"/>
            <w:vMerge/>
            <w:shd w:val="clear" w:color="auto" w:fill="auto"/>
          </w:tcPr>
          <w:p w14:paraId="09A83AC8" w14:textId="77777777" w:rsidR="0081399B" w:rsidRPr="008207E0" w:rsidRDefault="0081399B" w:rsidP="00150154">
            <w:pPr>
              <w:widowControl w:val="0"/>
              <w:spacing w:line="252" w:lineRule="auto"/>
              <w:jc w:val="center"/>
              <w:rPr>
                <w:rFonts w:eastAsia="Calibri" w:cs="Arial"/>
                <w:kern w:val="0"/>
                <w:szCs w:val="24"/>
              </w:rPr>
            </w:pPr>
          </w:p>
        </w:tc>
        <w:tc>
          <w:tcPr>
            <w:tcW w:w="1214" w:type="dxa"/>
            <w:shd w:val="clear" w:color="auto" w:fill="auto"/>
          </w:tcPr>
          <w:p w14:paraId="15E3D2F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w:t>
            </w:r>
          </w:p>
        </w:tc>
        <w:tc>
          <w:tcPr>
            <w:tcW w:w="839" w:type="dxa"/>
            <w:shd w:val="clear" w:color="auto" w:fill="auto"/>
          </w:tcPr>
          <w:p w14:paraId="60210C1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0,97</w:t>
            </w:r>
          </w:p>
        </w:tc>
        <w:tc>
          <w:tcPr>
            <w:tcW w:w="981" w:type="dxa"/>
            <w:shd w:val="clear" w:color="auto" w:fill="auto"/>
          </w:tcPr>
          <w:p w14:paraId="6ED8ED2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0,95</w:t>
            </w:r>
          </w:p>
        </w:tc>
        <w:tc>
          <w:tcPr>
            <w:tcW w:w="1070" w:type="dxa"/>
            <w:shd w:val="clear" w:color="auto" w:fill="auto"/>
          </w:tcPr>
          <w:p w14:paraId="130F9AA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0,93</w:t>
            </w:r>
          </w:p>
        </w:tc>
        <w:tc>
          <w:tcPr>
            <w:tcW w:w="1601" w:type="dxa"/>
            <w:vMerge/>
            <w:shd w:val="clear" w:color="auto" w:fill="auto"/>
          </w:tcPr>
          <w:p w14:paraId="58AC172F" w14:textId="77777777" w:rsidR="0081399B" w:rsidRPr="008207E0" w:rsidRDefault="0081399B" w:rsidP="00150154">
            <w:pPr>
              <w:widowControl w:val="0"/>
              <w:spacing w:line="252" w:lineRule="auto"/>
              <w:rPr>
                <w:rFonts w:eastAsia="Calibri" w:cs="Arial"/>
                <w:kern w:val="0"/>
                <w:szCs w:val="24"/>
              </w:rPr>
            </w:pPr>
          </w:p>
        </w:tc>
      </w:tr>
      <w:tr w:rsidR="0081399B" w:rsidRPr="008207E0" w14:paraId="2B4924EE" w14:textId="77777777" w:rsidTr="00E1388A">
        <w:trPr>
          <w:trHeight w:val="443"/>
        </w:trPr>
        <w:tc>
          <w:tcPr>
            <w:tcW w:w="1440" w:type="dxa"/>
            <w:vMerge/>
            <w:shd w:val="clear" w:color="auto" w:fill="auto"/>
          </w:tcPr>
          <w:p w14:paraId="3E4BB849" w14:textId="77777777" w:rsidR="0081399B" w:rsidRPr="008207E0" w:rsidRDefault="0081399B" w:rsidP="00150154">
            <w:pPr>
              <w:widowControl w:val="0"/>
              <w:spacing w:line="252" w:lineRule="auto"/>
              <w:rPr>
                <w:rFonts w:eastAsia="Calibri" w:cs="Arial"/>
                <w:kern w:val="0"/>
                <w:szCs w:val="24"/>
              </w:rPr>
            </w:pPr>
          </w:p>
        </w:tc>
        <w:tc>
          <w:tcPr>
            <w:tcW w:w="2160" w:type="dxa"/>
            <w:vMerge/>
            <w:shd w:val="clear" w:color="auto" w:fill="auto"/>
          </w:tcPr>
          <w:p w14:paraId="79E9AD38" w14:textId="77777777" w:rsidR="0081399B" w:rsidRPr="008207E0" w:rsidRDefault="0081399B" w:rsidP="00150154">
            <w:pPr>
              <w:widowControl w:val="0"/>
              <w:spacing w:line="252" w:lineRule="auto"/>
              <w:jc w:val="center"/>
              <w:rPr>
                <w:rFonts w:eastAsia="Calibri" w:cs="Arial"/>
                <w:kern w:val="0"/>
                <w:szCs w:val="24"/>
              </w:rPr>
            </w:pPr>
          </w:p>
        </w:tc>
        <w:tc>
          <w:tcPr>
            <w:tcW w:w="1214" w:type="dxa"/>
            <w:shd w:val="clear" w:color="auto" w:fill="auto"/>
          </w:tcPr>
          <w:p w14:paraId="14A7425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w:t>
            </w:r>
          </w:p>
        </w:tc>
        <w:tc>
          <w:tcPr>
            <w:tcW w:w="839" w:type="dxa"/>
            <w:shd w:val="clear" w:color="auto" w:fill="auto"/>
          </w:tcPr>
          <w:p w14:paraId="6FA8ED5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0,96</w:t>
            </w:r>
          </w:p>
        </w:tc>
        <w:tc>
          <w:tcPr>
            <w:tcW w:w="981" w:type="dxa"/>
            <w:shd w:val="clear" w:color="auto" w:fill="auto"/>
          </w:tcPr>
          <w:p w14:paraId="3EA594A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0,94</w:t>
            </w:r>
          </w:p>
        </w:tc>
        <w:tc>
          <w:tcPr>
            <w:tcW w:w="1070" w:type="dxa"/>
            <w:shd w:val="clear" w:color="auto" w:fill="auto"/>
          </w:tcPr>
          <w:p w14:paraId="7145465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0,90</w:t>
            </w:r>
          </w:p>
        </w:tc>
        <w:tc>
          <w:tcPr>
            <w:tcW w:w="1601" w:type="dxa"/>
            <w:vMerge/>
            <w:shd w:val="clear" w:color="auto" w:fill="auto"/>
          </w:tcPr>
          <w:p w14:paraId="09A8C98F" w14:textId="77777777" w:rsidR="0081399B" w:rsidRPr="008207E0" w:rsidRDefault="0081399B" w:rsidP="00150154">
            <w:pPr>
              <w:widowControl w:val="0"/>
              <w:spacing w:line="252" w:lineRule="auto"/>
              <w:rPr>
                <w:rFonts w:eastAsia="Calibri" w:cs="Arial"/>
                <w:kern w:val="0"/>
                <w:szCs w:val="24"/>
              </w:rPr>
            </w:pPr>
          </w:p>
        </w:tc>
      </w:tr>
    </w:tbl>
    <w:p w14:paraId="301A77DB" w14:textId="77777777" w:rsidR="0081399B" w:rsidRPr="008207E0" w:rsidRDefault="0081399B" w:rsidP="00150154">
      <w:pPr>
        <w:widowControl w:val="0"/>
        <w:spacing w:line="252" w:lineRule="auto"/>
        <w:rPr>
          <w:rFonts w:eastAsia="Calibri" w:cs="Arial"/>
          <w:kern w:val="0"/>
          <w:szCs w:val="24"/>
        </w:rPr>
      </w:pPr>
      <w:r w:rsidRPr="008207E0">
        <w:rPr>
          <w:rFonts w:eastAsia="Calibri" w:cs="Arial"/>
          <w:b/>
          <w:kern w:val="0"/>
          <w:szCs w:val="24"/>
        </w:rPr>
        <w:t>GHI CHÚ:</w:t>
      </w:r>
      <w:r w:rsidRPr="008207E0">
        <w:rPr>
          <w:rFonts w:eastAsia="Calibri" w:cs="Arial"/>
          <w:kern w:val="0"/>
          <w:szCs w:val="24"/>
        </w:rPr>
        <w:t xml:space="preserve">  - D: đường kính trung bình của cáp</w:t>
      </w:r>
    </w:p>
    <w:p w14:paraId="0274EBA6"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ab/>
        <w:t xml:space="preserve">          - Khoảng cách thẳng đứng giữa các giá cáp là 300 mm</w:t>
      </w:r>
    </w:p>
    <w:p w14:paraId="5A80DFAC"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ab/>
        <w:t xml:space="preserve">          - Khoảng cách nằm ngang giữa các giá cáp là 225 mm  </w:t>
      </w:r>
    </w:p>
    <w:p w14:paraId="0D8D7C55" w14:textId="77777777" w:rsidR="0006524F" w:rsidRPr="008207E0" w:rsidRDefault="0006524F" w:rsidP="00150154">
      <w:pPr>
        <w:spacing w:line="252" w:lineRule="auto"/>
        <w:rPr>
          <w:rFonts w:eastAsia="Arial" w:cs="Arial"/>
          <w:b/>
          <w:bCs/>
          <w:snapToGrid w:val="0"/>
          <w:sz w:val="28"/>
          <w:szCs w:val="28"/>
        </w:rPr>
      </w:pPr>
      <w:r w:rsidRPr="008207E0">
        <w:rPr>
          <w:rFonts w:eastAsia="Arial" w:cs="Arial"/>
          <w:b/>
          <w:bCs/>
          <w:snapToGrid w:val="0"/>
          <w:sz w:val="28"/>
          <w:szCs w:val="28"/>
        </w:rPr>
        <w:br w:type="page"/>
      </w:r>
    </w:p>
    <w:p w14:paraId="1D11B550" w14:textId="4130F0AA"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23" w:name="_Toc188048437"/>
      <w:bookmarkStart w:id="1024" w:name="_Toc188050602"/>
      <w:r w:rsidRPr="008207E0">
        <w:rPr>
          <w:rFonts w:ascii="Arial" w:eastAsia="Arial" w:hAnsi="Arial" w:cs="Arial"/>
          <w:b/>
          <w:bCs/>
          <w:snapToGrid w:val="0"/>
          <w:color w:val="auto"/>
          <w:sz w:val="28"/>
          <w:szCs w:val="28"/>
        </w:rPr>
        <w:lastRenderedPageBreak/>
        <w:t>Phụ lục G-5: DÒNG NGẮN MẠCH CHO PHÉP CỦA CÁP</w:t>
      </w:r>
      <w:bookmarkEnd w:id="1023"/>
      <w:bookmarkEnd w:id="1024"/>
    </w:p>
    <w:p w14:paraId="4B6570CA" w14:textId="77777777" w:rsidR="0081399B" w:rsidRPr="008207E0" w:rsidRDefault="0081399B" w:rsidP="00150154">
      <w:pPr>
        <w:widowControl w:val="0"/>
        <w:tabs>
          <w:tab w:val="left" w:pos="360"/>
          <w:tab w:val="left" w:pos="1610"/>
          <w:tab w:val="left" w:pos="1778"/>
        </w:tabs>
        <w:spacing w:line="252" w:lineRule="auto"/>
        <w:ind w:left="360"/>
        <w:outlineLvl w:val="3"/>
        <w:rPr>
          <w:rFonts w:cs="Arial"/>
          <w:noProof/>
          <w:spacing w:val="-4"/>
          <w:kern w:val="0"/>
          <w:szCs w:val="24"/>
        </w:rPr>
      </w:pPr>
      <w:r w:rsidRPr="008207E0">
        <w:rPr>
          <w:rFonts w:cs="Arial"/>
          <w:noProof/>
          <w:spacing w:val="-4"/>
          <w:kern w:val="0"/>
          <w:szCs w:val="24"/>
        </w:rPr>
        <w:t xml:space="preserve">  - Dòng ngắn mạch cho phép của cáp lõi đồng cách điện bằng XLPE:</w:t>
      </w:r>
    </w:p>
    <w:p w14:paraId="0DA4CE1A" w14:textId="77777777" w:rsidR="0081399B" w:rsidRPr="008207E0" w:rsidRDefault="0081399B" w:rsidP="00150154">
      <w:pPr>
        <w:widowControl w:val="0"/>
        <w:tabs>
          <w:tab w:val="left" w:pos="360"/>
          <w:tab w:val="left" w:pos="1610"/>
          <w:tab w:val="left" w:pos="1778"/>
        </w:tabs>
        <w:spacing w:line="252" w:lineRule="auto"/>
        <w:ind w:left="360"/>
        <w:outlineLvl w:val="3"/>
        <w:rPr>
          <w:rFonts w:cs="Arial"/>
          <w:noProof/>
          <w:spacing w:val="-4"/>
          <w:kern w:val="0"/>
          <w:szCs w:val="24"/>
        </w:rPr>
      </w:pPr>
      <w:r w:rsidRPr="008207E0">
        <w:rPr>
          <w:rFonts w:cs="Arial"/>
          <w:noProof/>
          <w:spacing w:val="-4"/>
          <w:kern w:val="0"/>
          <w:szCs w:val="24"/>
        </w:rPr>
        <w:t xml:space="preserve">         I</w:t>
      </w:r>
      <w:r w:rsidRPr="008207E0">
        <w:rPr>
          <w:rFonts w:cs="Arial"/>
          <w:noProof/>
          <w:spacing w:val="-4"/>
          <w:kern w:val="0"/>
          <w:szCs w:val="24"/>
          <w:vertAlign w:val="subscript"/>
        </w:rPr>
        <w:t xml:space="preserve">s </w:t>
      </w:r>
      <w:r w:rsidRPr="008207E0">
        <w:rPr>
          <w:rFonts w:cs="Arial"/>
          <w:noProof/>
          <w:spacing w:val="-4"/>
          <w:kern w:val="0"/>
          <w:szCs w:val="24"/>
        </w:rPr>
        <w:t xml:space="preserve">= </w:t>
      </w:r>
      <w:r w:rsidRPr="008207E0">
        <w:rPr>
          <w:rFonts w:cs="Arial"/>
          <w:noProof/>
          <w:spacing w:val="-4"/>
          <w:kern w:val="0"/>
          <w:position w:val="-26"/>
          <w:szCs w:val="24"/>
        </w:rPr>
        <w:object w:dxaOrig="2079" w:dyaOrig="980" w14:anchorId="0C87A83D">
          <v:shape id="_x0000_i1035" type="#_x0000_t75" style="width:103.85pt;height:49.05pt" o:ole="">
            <v:imagedata r:id="rId146" o:title=""/>
          </v:shape>
          <o:OLEObject Type="Embed" ProgID="Equation.3" ShapeID="_x0000_i1035" DrawAspect="Content" ObjectID="_1799152630" r:id="rId147"/>
        </w:object>
      </w:r>
      <w:r w:rsidRPr="008207E0">
        <w:rPr>
          <w:rFonts w:cs="Arial"/>
          <w:noProof/>
          <w:spacing w:val="-4"/>
          <w:kern w:val="0"/>
          <w:szCs w:val="24"/>
        </w:rPr>
        <w:t>* S  (I</w:t>
      </w:r>
      <w:r w:rsidRPr="008207E0">
        <w:rPr>
          <w:rFonts w:cs="Arial"/>
          <w:noProof/>
          <w:spacing w:val="-4"/>
          <w:kern w:val="0"/>
          <w:szCs w:val="24"/>
          <w:vertAlign w:val="subscript"/>
        </w:rPr>
        <w:t>s</w:t>
      </w:r>
      <w:r w:rsidRPr="008207E0">
        <w:rPr>
          <w:rFonts w:cs="Arial"/>
          <w:noProof/>
          <w:spacing w:val="-4"/>
          <w:kern w:val="0"/>
          <w:szCs w:val="24"/>
        </w:rPr>
        <w:t xml:space="preserve"> = </w:t>
      </w:r>
      <w:r w:rsidRPr="008207E0">
        <w:rPr>
          <w:rFonts w:cs="Arial"/>
          <w:noProof/>
          <w:spacing w:val="-4"/>
          <w:kern w:val="0"/>
          <w:position w:val="-28"/>
          <w:szCs w:val="24"/>
        </w:rPr>
        <w:object w:dxaOrig="600" w:dyaOrig="660" w14:anchorId="4B4DE69B">
          <v:shape id="_x0000_i1036" type="#_x0000_t75" style="width:30.05pt;height:33.15pt" o:ole="">
            <v:imagedata r:id="rId148" o:title=""/>
          </v:shape>
          <o:OLEObject Type="Embed" ProgID="Equation.3" ShapeID="_x0000_i1036" DrawAspect="Content" ObjectID="_1799152631" r:id="rId149"/>
        </w:object>
      </w:r>
      <w:r w:rsidRPr="008207E0">
        <w:rPr>
          <w:rFonts w:cs="Arial"/>
          <w:noProof/>
          <w:spacing w:val="-4"/>
          <w:kern w:val="0"/>
          <w:szCs w:val="24"/>
        </w:rPr>
        <w:t>*S)</w:t>
      </w:r>
    </w:p>
    <w:p w14:paraId="06837153" w14:textId="77777777" w:rsidR="0081399B" w:rsidRPr="008207E0" w:rsidRDefault="0081399B" w:rsidP="00150154">
      <w:pPr>
        <w:widowControl w:val="0"/>
        <w:tabs>
          <w:tab w:val="left" w:pos="360"/>
          <w:tab w:val="left" w:pos="1610"/>
          <w:tab w:val="left" w:pos="1778"/>
        </w:tabs>
        <w:spacing w:line="252" w:lineRule="auto"/>
        <w:ind w:left="360"/>
        <w:outlineLvl w:val="3"/>
        <w:rPr>
          <w:rFonts w:cs="Arial"/>
          <w:noProof/>
          <w:spacing w:val="-4"/>
          <w:kern w:val="0"/>
          <w:szCs w:val="24"/>
        </w:rPr>
      </w:pPr>
      <w:r w:rsidRPr="008207E0">
        <w:rPr>
          <w:rFonts w:cs="Arial"/>
          <w:noProof/>
          <w:spacing w:val="-4"/>
          <w:kern w:val="0"/>
          <w:szCs w:val="24"/>
        </w:rPr>
        <w:t xml:space="preserve">  - Dòng ngắn mạch cho phép của cáp lõi nhôm cách điện bằng XLPE:</w:t>
      </w:r>
    </w:p>
    <w:p w14:paraId="7B9F2144" w14:textId="77777777" w:rsidR="0081399B" w:rsidRPr="008207E0" w:rsidRDefault="0081399B" w:rsidP="00150154">
      <w:pPr>
        <w:widowControl w:val="0"/>
        <w:tabs>
          <w:tab w:val="left" w:pos="360"/>
          <w:tab w:val="left" w:pos="1610"/>
          <w:tab w:val="left" w:pos="1778"/>
        </w:tabs>
        <w:spacing w:line="252" w:lineRule="auto"/>
        <w:ind w:left="360"/>
        <w:outlineLvl w:val="3"/>
        <w:rPr>
          <w:rFonts w:cs="Arial"/>
          <w:noProof/>
          <w:spacing w:val="-4"/>
          <w:kern w:val="0"/>
          <w:szCs w:val="24"/>
        </w:rPr>
      </w:pPr>
      <w:r w:rsidRPr="008207E0">
        <w:rPr>
          <w:rFonts w:cs="Arial"/>
          <w:noProof/>
          <w:spacing w:val="-4"/>
          <w:kern w:val="0"/>
          <w:szCs w:val="24"/>
        </w:rPr>
        <w:t xml:space="preserve">         I</w:t>
      </w:r>
      <w:r w:rsidRPr="008207E0">
        <w:rPr>
          <w:rFonts w:cs="Arial"/>
          <w:noProof/>
          <w:spacing w:val="-4"/>
          <w:kern w:val="0"/>
          <w:szCs w:val="24"/>
          <w:vertAlign w:val="subscript"/>
        </w:rPr>
        <w:t xml:space="preserve">s </w:t>
      </w:r>
      <w:r w:rsidRPr="008207E0">
        <w:rPr>
          <w:rFonts w:cs="Arial"/>
          <w:noProof/>
          <w:spacing w:val="-4"/>
          <w:kern w:val="0"/>
          <w:szCs w:val="24"/>
        </w:rPr>
        <w:t xml:space="preserve">= </w:t>
      </w:r>
      <w:r w:rsidRPr="008207E0">
        <w:rPr>
          <w:rFonts w:cs="Arial"/>
          <w:noProof/>
          <w:spacing w:val="-4"/>
          <w:kern w:val="0"/>
          <w:position w:val="-26"/>
          <w:szCs w:val="24"/>
        </w:rPr>
        <w:object w:dxaOrig="2220" w:dyaOrig="980" w14:anchorId="069495DD">
          <v:shape id="_x0000_i1037" type="#_x0000_t75" style="width:110.9pt;height:49.05pt" o:ole="">
            <v:imagedata r:id="rId150" o:title=""/>
          </v:shape>
          <o:OLEObject Type="Embed" ProgID="Equation.3" ShapeID="_x0000_i1037" DrawAspect="Content" ObjectID="_1799152632" r:id="rId151"/>
        </w:object>
      </w:r>
      <w:r w:rsidRPr="008207E0">
        <w:rPr>
          <w:rFonts w:cs="Arial"/>
          <w:noProof/>
          <w:spacing w:val="-4"/>
          <w:kern w:val="0"/>
          <w:szCs w:val="24"/>
        </w:rPr>
        <w:t>* S  (I</w:t>
      </w:r>
      <w:r w:rsidRPr="008207E0">
        <w:rPr>
          <w:rFonts w:cs="Arial"/>
          <w:noProof/>
          <w:spacing w:val="-4"/>
          <w:kern w:val="0"/>
          <w:szCs w:val="24"/>
          <w:vertAlign w:val="subscript"/>
        </w:rPr>
        <w:t>s</w:t>
      </w:r>
      <w:r w:rsidRPr="008207E0">
        <w:rPr>
          <w:rFonts w:cs="Arial"/>
          <w:noProof/>
          <w:spacing w:val="-4"/>
          <w:kern w:val="0"/>
          <w:szCs w:val="24"/>
        </w:rPr>
        <w:t xml:space="preserve"> = </w:t>
      </w:r>
      <w:r w:rsidRPr="008207E0">
        <w:rPr>
          <w:rFonts w:cs="Arial"/>
          <w:noProof/>
          <w:spacing w:val="-4"/>
          <w:kern w:val="0"/>
          <w:position w:val="-28"/>
          <w:szCs w:val="24"/>
        </w:rPr>
        <w:object w:dxaOrig="780" w:dyaOrig="660" w14:anchorId="0D45F2B0">
          <v:shape id="_x0000_i1038" type="#_x0000_t75" style="width:38.85pt;height:33.15pt" o:ole="">
            <v:imagedata r:id="rId152" o:title=""/>
          </v:shape>
          <o:OLEObject Type="Embed" ProgID="Equation.3" ShapeID="_x0000_i1038" DrawAspect="Content" ObjectID="_1799152633" r:id="rId153"/>
        </w:object>
      </w:r>
      <w:r w:rsidRPr="008207E0">
        <w:rPr>
          <w:rFonts w:cs="Arial"/>
          <w:noProof/>
          <w:spacing w:val="-4"/>
          <w:kern w:val="0"/>
          <w:szCs w:val="24"/>
        </w:rPr>
        <w:t>*S)</w:t>
      </w:r>
    </w:p>
    <w:p w14:paraId="22CC1CAD" w14:textId="77777777" w:rsidR="0081399B" w:rsidRPr="008207E0" w:rsidRDefault="0081399B" w:rsidP="00150154">
      <w:pPr>
        <w:widowControl w:val="0"/>
        <w:tabs>
          <w:tab w:val="left" w:pos="360"/>
          <w:tab w:val="left" w:pos="1610"/>
          <w:tab w:val="left" w:pos="1778"/>
        </w:tabs>
        <w:spacing w:line="252" w:lineRule="auto"/>
        <w:outlineLvl w:val="3"/>
        <w:rPr>
          <w:rFonts w:cs="Arial"/>
          <w:noProof/>
          <w:spacing w:val="-4"/>
          <w:kern w:val="0"/>
          <w:szCs w:val="24"/>
        </w:rPr>
      </w:pPr>
      <w:r w:rsidRPr="008207E0">
        <w:rPr>
          <w:rFonts w:cs="Arial"/>
          <w:noProof/>
          <w:spacing w:val="-4"/>
          <w:kern w:val="0"/>
          <w:szCs w:val="24"/>
        </w:rPr>
        <w:t xml:space="preserve"> Trong đó: I</w:t>
      </w:r>
      <w:r w:rsidRPr="008207E0">
        <w:rPr>
          <w:rFonts w:cs="Arial"/>
          <w:noProof/>
          <w:spacing w:val="-4"/>
          <w:kern w:val="0"/>
          <w:szCs w:val="24"/>
          <w:vertAlign w:val="subscript"/>
        </w:rPr>
        <w:t>s</w:t>
      </w:r>
      <w:r w:rsidRPr="008207E0">
        <w:rPr>
          <w:rFonts w:cs="Arial"/>
          <w:noProof/>
          <w:spacing w:val="-4"/>
          <w:kern w:val="0"/>
          <w:szCs w:val="24"/>
        </w:rPr>
        <w:t xml:space="preserve">: dòng ngắn mạch (kA)  </w:t>
      </w:r>
      <w:r w:rsidRPr="008207E0">
        <w:rPr>
          <w:rFonts w:cs="Arial"/>
          <w:noProof/>
          <w:spacing w:val="-4"/>
          <w:kern w:val="0"/>
          <w:szCs w:val="24"/>
        </w:rPr>
        <w:tab/>
        <w:t>S:</w:t>
      </w:r>
      <w:r w:rsidRPr="008207E0">
        <w:rPr>
          <w:rFonts w:cs="Arial"/>
          <w:noProof/>
          <w:spacing w:val="-4"/>
          <w:kern w:val="0"/>
          <w:szCs w:val="24"/>
        </w:rPr>
        <w:tab/>
        <w:t xml:space="preserve"> tiết diện lõi (mm</w:t>
      </w:r>
      <w:r w:rsidRPr="008207E0">
        <w:rPr>
          <w:rFonts w:cs="Arial"/>
          <w:noProof/>
          <w:spacing w:val="-4"/>
          <w:kern w:val="0"/>
          <w:szCs w:val="24"/>
          <w:vertAlign w:val="superscript"/>
        </w:rPr>
        <w:t>2</w:t>
      </w:r>
      <w:r w:rsidRPr="008207E0">
        <w:rPr>
          <w:rFonts w:cs="Arial"/>
          <w:noProof/>
          <w:spacing w:val="-4"/>
          <w:kern w:val="0"/>
          <w:szCs w:val="24"/>
        </w:rPr>
        <w:t xml:space="preserve">)  </w:t>
      </w:r>
      <w:r w:rsidRPr="008207E0">
        <w:rPr>
          <w:rFonts w:cs="Arial"/>
          <w:noProof/>
          <w:spacing w:val="-4"/>
          <w:kern w:val="0"/>
          <w:szCs w:val="24"/>
        </w:rPr>
        <w:tab/>
        <w:t>T</w:t>
      </w:r>
      <w:r w:rsidRPr="008207E0">
        <w:rPr>
          <w:rFonts w:cs="Arial"/>
          <w:noProof/>
          <w:spacing w:val="-4"/>
          <w:kern w:val="0"/>
          <w:szCs w:val="24"/>
          <w:vertAlign w:val="subscript"/>
        </w:rPr>
        <w:t>1</w:t>
      </w:r>
      <w:r w:rsidRPr="008207E0">
        <w:rPr>
          <w:rFonts w:cs="Arial"/>
          <w:noProof/>
          <w:spacing w:val="-4"/>
          <w:kern w:val="0"/>
          <w:szCs w:val="24"/>
        </w:rPr>
        <w:t xml:space="preserve">: </w:t>
      </w:r>
      <w:r w:rsidRPr="008207E0">
        <w:rPr>
          <w:rFonts w:cs="Arial"/>
          <w:noProof/>
          <w:spacing w:val="-4"/>
          <w:kern w:val="0"/>
          <w:szCs w:val="24"/>
        </w:rPr>
        <w:tab/>
        <w:t xml:space="preserve">nhiệt độ vân hành (90 </w:t>
      </w:r>
      <w:r w:rsidRPr="008207E0">
        <w:rPr>
          <w:rFonts w:cs="Arial"/>
          <w:noProof/>
          <w:spacing w:val="-4"/>
          <w:kern w:val="0"/>
          <w:szCs w:val="24"/>
          <w:vertAlign w:val="superscript"/>
        </w:rPr>
        <w:t>o</w:t>
      </w:r>
      <w:r w:rsidRPr="008207E0">
        <w:rPr>
          <w:rFonts w:cs="Arial"/>
          <w:noProof/>
          <w:spacing w:val="-4"/>
          <w:kern w:val="0"/>
          <w:szCs w:val="24"/>
        </w:rPr>
        <w:t>C)</w:t>
      </w:r>
    </w:p>
    <w:p w14:paraId="0B74CCC7" w14:textId="77777777" w:rsidR="0081399B" w:rsidRPr="008207E0" w:rsidRDefault="0081399B" w:rsidP="00150154">
      <w:pPr>
        <w:widowControl w:val="0"/>
        <w:snapToGrid w:val="0"/>
        <w:spacing w:line="252" w:lineRule="auto"/>
        <w:rPr>
          <w:rFonts w:cs="Arial"/>
          <w:szCs w:val="24"/>
          <w:lang w:eastAsia="ar-SA"/>
        </w:rPr>
      </w:pPr>
      <w:r w:rsidRPr="008207E0">
        <w:rPr>
          <w:rFonts w:cs="Arial"/>
          <w:noProof/>
          <w:spacing w:val="-4"/>
          <w:kern w:val="0"/>
          <w:szCs w:val="24"/>
        </w:rPr>
        <w:tab/>
      </w:r>
      <w:r w:rsidRPr="008207E0">
        <w:rPr>
          <w:rFonts w:cs="Arial"/>
          <w:noProof/>
          <w:spacing w:val="-4"/>
          <w:kern w:val="0"/>
          <w:szCs w:val="24"/>
        </w:rPr>
        <w:tab/>
        <w:t xml:space="preserve">          T</w:t>
      </w:r>
      <w:r w:rsidRPr="008207E0">
        <w:rPr>
          <w:rFonts w:cs="Arial"/>
          <w:noProof/>
          <w:spacing w:val="-4"/>
          <w:kern w:val="0"/>
          <w:szCs w:val="24"/>
          <w:vertAlign w:val="subscript"/>
        </w:rPr>
        <w:t>2</w:t>
      </w:r>
      <w:r w:rsidRPr="008207E0">
        <w:rPr>
          <w:rFonts w:cs="Arial"/>
          <w:noProof/>
          <w:spacing w:val="-4"/>
          <w:kern w:val="0"/>
          <w:szCs w:val="24"/>
        </w:rPr>
        <w:t>:</w:t>
      </w:r>
      <w:r w:rsidRPr="008207E0">
        <w:rPr>
          <w:rFonts w:cs="Arial"/>
          <w:noProof/>
          <w:spacing w:val="-4"/>
          <w:kern w:val="0"/>
          <w:szCs w:val="24"/>
        </w:rPr>
        <w:tab/>
        <w:t xml:space="preserve"> nhiệt độ ngắn mạch (250 </w:t>
      </w:r>
      <w:r w:rsidRPr="008207E0">
        <w:rPr>
          <w:rFonts w:cs="Arial"/>
          <w:noProof/>
          <w:spacing w:val="-4"/>
          <w:kern w:val="0"/>
          <w:szCs w:val="24"/>
          <w:vertAlign w:val="superscript"/>
        </w:rPr>
        <w:t>o</w:t>
      </w:r>
      <w:r w:rsidRPr="008207E0">
        <w:rPr>
          <w:rFonts w:cs="Arial"/>
          <w:noProof/>
          <w:spacing w:val="-4"/>
          <w:kern w:val="0"/>
          <w:szCs w:val="24"/>
        </w:rPr>
        <w:t xml:space="preserve">C)  </w:t>
      </w:r>
      <w:r w:rsidRPr="008207E0">
        <w:rPr>
          <w:rFonts w:cs="Arial"/>
          <w:szCs w:val="24"/>
          <w:lang w:eastAsia="ar-SA"/>
        </w:rPr>
        <w:t xml:space="preserve">t: </w:t>
      </w:r>
      <w:r w:rsidRPr="008207E0">
        <w:rPr>
          <w:rFonts w:cs="Arial"/>
          <w:szCs w:val="24"/>
          <w:lang w:eastAsia="ar-SA"/>
        </w:rPr>
        <w:tab/>
        <w:t>thời gian ngắn mạch (s)</w:t>
      </w:r>
    </w:p>
    <w:p w14:paraId="1AE09D0D"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25" w:name="_Toc188048438"/>
      <w:bookmarkStart w:id="1026" w:name="_Toc188050603"/>
      <w:r w:rsidRPr="008207E0">
        <w:rPr>
          <w:rFonts w:ascii="Arial" w:eastAsia="Arial" w:hAnsi="Arial" w:cs="Arial"/>
          <w:b/>
          <w:bCs/>
          <w:snapToGrid w:val="0"/>
          <w:color w:val="auto"/>
          <w:sz w:val="28"/>
          <w:szCs w:val="28"/>
        </w:rPr>
        <w:t>Phụ lục G-6. BÁN KÍNH UỐN CONG CHO PHÉP CỦA CÁP</w:t>
      </w:r>
      <w:bookmarkEnd w:id="1025"/>
      <w:bookmarkEnd w:id="1026"/>
    </w:p>
    <w:tbl>
      <w:tblPr>
        <w:tblW w:w="93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70"/>
        <w:gridCol w:w="2370"/>
        <w:gridCol w:w="2370"/>
      </w:tblGrid>
      <w:tr w:rsidR="0081399B" w:rsidRPr="008207E0" w14:paraId="5DD9ED47" w14:textId="77777777" w:rsidTr="00E1388A">
        <w:trPr>
          <w:trHeight w:val="100"/>
        </w:trPr>
        <w:tc>
          <w:tcPr>
            <w:tcW w:w="2250" w:type="dxa"/>
            <w:vMerge w:val="restart"/>
            <w:shd w:val="clear" w:color="auto" w:fill="auto"/>
          </w:tcPr>
          <w:p w14:paraId="35F5BC6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Chiều dày </w:t>
            </w:r>
          </w:p>
          <w:p w14:paraId="2F48F27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cách điện</w:t>
            </w:r>
          </w:p>
          <w:p w14:paraId="1C898FA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7110" w:type="dxa"/>
            <w:gridSpan w:val="3"/>
            <w:shd w:val="clear" w:color="auto" w:fill="auto"/>
          </w:tcPr>
          <w:p w14:paraId="6459A34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Bán kính cong nhỏ nhất bằng bội số của đường kính (lần)</w:t>
            </w:r>
          </w:p>
        </w:tc>
      </w:tr>
      <w:tr w:rsidR="0081399B" w:rsidRPr="008207E0" w14:paraId="776F2C0D" w14:textId="77777777" w:rsidTr="00E1388A">
        <w:trPr>
          <w:trHeight w:val="100"/>
        </w:trPr>
        <w:tc>
          <w:tcPr>
            <w:tcW w:w="2250" w:type="dxa"/>
            <w:vMerge/>
            <w:shd w:val="clear" w:color="auto" w:fill="auto"/>
          </w:tcPr>
          <w:p w14:paraId="0C709AC2" w14:textId="77777777" w:rsidR="0081399B" w:rsidRPr="008207E0" w:rsidRDefault="0081399B" w:rsidP="00150154">
            <w:pPr>
              <w:widowControl w:val="0"/>
              <w:spacing w:line="252" w:lineRule="auto"/>
              <w:jc w:val="center"/>
              <w:rPr>
                <w:rFonts w:eastAsia="Calibri" w:cs="Arial"/>
                <w:kern w:val="0"/>
                <w:szCs w:val="24"/>
              </w:rPr>
            </w:pPr>
          </w:p>
        </w:tc>
        <w:tc>
          <w:tcPr>
            <w:tcW w:w="7110" w:type="dxa"/>
            <w:gridSpan w:val="3"/>
            <w:shd w:val="clear" w:color="auto" w:fill="auto"/>
          </w:tcPr>
          <w:p w14:paraId="56EDAF6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Đường kính ngoài của cáp (mm)</w:t>
            </w:r>
          </w:p>
        </w:tc>
      </w:tr>
      <w:tr w:rsidR="0081399B" w:rsidRPr="008207E0" w14:paraId="7299678E" w14:textId="77777777" w:rsidTr="00E1388A">
        <w:trPr>
          <w:trHeight w:val="100"/>
        </w:trPr>
        <w:tc>
          <w:tcPr>
            <w:tcW w:w="2250" w:type="dxa"/>
            <w:vMerge/>
            <w:shd w:val="clear" w:color="auto" w:fill="auto"/>
          </w:tcPr>
          <w:p w14:paraId="7EF9F7EA" w14:textId="77777777" w:rsidR="0081399B" w:rsidRPr="008207E0" w:rsidRDefault="0081399B" w:rsidP="00150154">
            <w:pPr>
              <w:widowControl w:val="0"/>
              <w:spacing w:line="252" w:lineRule="auto"/>
              <w:jc w:val="center"/>
              <w:rPr>
                <w:rFonts w:eastAsia="Calibri" w:cs="Arial"/>
                <w:kern w:val="0"/>
                <w:szCs w:val="24"/>
              </w:rPr>
            </w:pPr>
          </w:p>
        </w:tc>
        <w:tc>
          <w:tcPr>
            <w:tcW w:w="2370" w:type="dxa"/>
            <w:shd w:val="clear" w:color="auto" w:fill="auto"/>
          </w:tcPr>
          <w:p w14:paraId="56A8BC5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Đến 25,4</w:t>
            </w:r>
          </w:p>
        </w:tc>
        <w:tc>
          <w:tcPr>
            <w:tcW w:w="2370" w:type="dxa"/>
            <w:shd w:val="clear" w:color="auto" w:fill="auto"/>
          </w:tcPr>
          <w:p w14:paraId="224DA0C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&gt;25,4 ÷ 50,8</w:t>
            </w:r>
          </w:p>
        </w:tc>
        <w:tc>
          <w:tcPr>
            <w:tcW w:w="2370" w:type="dxa"/>
            <w:shd w:val="clear" w:color="auto" w:fill="auto"/>
          </w:tcPr>
          <w:p w14:paraId="171DF05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&gt;50,8</w:t>
            </w:r>
          </w:p>
        </w:tc>
      </w:tr>
      <w:tr w:rsidR="0081399B" w:rsidRPr="008207E0" w14:paraId="04DA9A78" w14:textId="77777777" w:rsidTr="00E1388A">
        <w:trPr>
          <w:trHeight w:val="100"/>
        </w:trPr>
        <w:tc>
          <w:tcPr>
            <w:tcW w:w="2250" w:type="dxa"/>
            <w:shd w:val="clear" w:color="auto" w:fill="auto"/>
          </w:tcPr>
          <w:p w14:paraId="0226B6C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Đến 3,9</w:t>
            </w:r>
          </w:p>
        </w:tc>
        <w:tc>
          <w:tcPr>
            <w:tcW w:w="2370" w:type="dxa"/>
            <w:shd w:val="clear" w:color="auto" w:fill="auto"/>
          </w:tcPr>
          <w:p w14:paraId="223E1A3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w:t>
            </w:r>
          </w:p>
        </w:tc>
        <w:tc>
          <w:tcPr>
            <w:tcW w:w="2370" w:type="dxa"/>
            <w:shd w:val="clear" w:color="auto" w:fill="auto"/>
          </w:tcPr>
          <w:p w14:paraId="437FFBA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5</w:t>
            </w:r>
          </w:p>
        </w:tc>
        <w:tc>
          <w:tcPr>
            <w:tcW w:w="2370" w:type="dxa"/>
            <w:shd w:val="clear" w:color="auto" w:fill="auto"/>
          </w:tcPr>
          <w:p w14:paraId="1FE73B4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6</w:t>
            </w:r>
          </w:p>
        </w:tc>
      </w:tr>
      <w:tr w:rsidR="0081399B" w:rsidRPr="008207E0" w14:paraId="7BBD55EC" w14:textId="77777777" w:rsidTr="00E1388A">
        <w:trPr>
          <w:trHeight w:val="100"/>
        </w:trPr>
        <w:tc>
          <w:tcPr>
            <w:tcW w:w="2250" w:type="dxa"/>
            <w:shd w:val="clear" w:color="auto" w:fill="auto"/>
          </w:tcPr>
          <w:p w14:paraId="5164A87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&gt;3,9 ÷ 7,9</w:t>
            </w:r>
          </w:p>
        </w:tc>
        <w:tc>
          <w:tcPr>
            <w:tcW w:w="2370" w:type="dxa"/>
            <w:shd w:val="clear" w:color="auto" w:fill="auto"/>
          </w:tcPr>
          <w:p w14:paraId="1DA0946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5</w:t>
            </w:r>
          </w:p>
        </w:tc>
        <w:tc>
          <w:tcPr>
            <w:tcW w:w="2370" w:type="dxa"/>
            <w:shd w:val="clear" w:color="auto" w:fill="auto"/>
          </w:tcPr>
          <w:p w14:paraId="346A412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6</w:t>
            </w:r>
          </w:p>
        </w:tc>
        <w:tc>
          <w:tcPr>
            <w:tcW w:w="2370" w:type="dxa"/>
            <w:shd w:val="clear" w:color="auto" w:fill="auto"/>
          </w:tcPr>
          <w:p w14:paraId="6B53750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7</w:t>
            </w:r>
          </w:p>
        </w:tc>
      </w:tr>
      <w:tr w:rsidR="0081399B" w:rsidRPr="008207E0" w14:paraId="55B7C7EF" w14:textId="77777777" w:rsidTr="00E1388A">
        <w:trPr>
          <w:trHeight w:val="100"/>
        </w:trPr>
        <w:tc>
          <w:tcPr>
            <w:tcW w:w="2250" w:type="dxa"/>
            <w:shd w:val="clear" w:color="auto" w:fill="auto"/>
          </w:tcPr>
          <w:p w14:paraId="29962A8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&gt;7,9</w:t>
            </w:r>
          </w:p>
        </w:tc>
        <w:tc>
          <w:tcPr>
            <w:tcW w:w="2370" w:type="dxa"/>
            <w:shd w:val="clear" w:color="auto" w:fill="auto"/>
          </w:tcPr>
          <w:p w14:paraId="00EB721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w:t>
            </w:r>
          </w:p>
        </w:tc>
        <w:tc>
          <w:tcPr>
            <w:tcW w:w="2370" w:type="dxa"/>
            <w:shd w:val="clear" w:color="auto" w:fill="auto"/>
          </w:tcPr>
          <w:p w14:paraId="638584E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7</w:t>
            </w:r>
          </w:p>
        </w:tc>
        <w:tc>
          <w:tcPr>
            <w:tcW w:w="2370" w:type="dxa"/>
            <w:shd w:val="clear" w:color="auto" w:fill="auto"/>
          </w:tcPr>
          <w:p w14:paraId="1449290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8</w:t>
            </w:r>
          </w:p>
        </w:tc>
      </w:tr>
    </w:tbl>
    <w:p w14:paraId="067E063A" w14:textId="77777777" w:rsidR="0081399B" w:rsidRPr="008207E0" w:rsidRDefault="0081399B" w:rsidP="00150154">
      <w:pPr>
        <w:pStyle w:val="Heading2"/>
        <w:spacing w:before="120" w:after="120" w:line="252" w:lineRule="auto"/>
        <w:jc w:val="center"/>
        <w:rPr>
          <w:rFonts w:ascii="Arial" w:eastAsia="Arial" w:hAnsi="Arial" w:cs="Arial"/>
          <w:b/>
          <w:bCs/>
          <w:sz w:val="24"/>
          <w:szCs w:val="24"/>
        </w:rPr>
      </w:pPr>
      <w:r w:rsidRPr="008207E0">
        <w:rPr>
          <w:rFonts w:ascii="Arial" w:eastAsia="Calibri" w:hAnsi="Arial" w:cs="Arial"/>
          <w:b/>
          <w:kern w:val="0"/>
          <w:sz w:val="24"/>
          <w:szCs w:val="24"/>
        </w:rPr>
        <w:br w:type="page"/>
      </w:r>
      <w:bookmarkStart w:id="1027" w:name="_Toc188048439"/>
      <w:bookmarkStart w:id="1028" w:name="_Toc188050604"/>
      <w:r w:rsidRPr="008207E0">
        <w:rPr>
          <w:rFonts w:ascii="Arial" w:eastAsia="Arial" w:hAnsi="Arial" w:cs="Arial"/>
          <w:b/>
          <w:bCs/>
          <w:snapToGrid w:val="0"/>
          <w:color w:val="auto"/>
          <w:sz w:val="28"/>
          <w:szCs w:val="28"/>
        </w:rPr>
        <w:lastRenderedPageBreak/>
        <w:t>Phụ lục G-7: CÔNG TRÌNH CÁP</w:t>
      </w:r>
      <w:bookmarkEnd w:id="1027"/>
      <w:bookmarkEnd w:id="1028"/>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390"/>
      </w:tblGrid>
      <w:tr w:rsidR="0081399B" w:rsidRPr="008207E0" w14:paraId="1C9D125C" w14:textId="77777777" w:rsidTr="00E1388A">
        <w:trPr>
          <w:trHeight w:val="2087"/>
        </w:trPr>
        <w:tc>
          <w:tcPr>
            <w:tcW w:w="4590" w:type="dxa"/>
            <w:tcBorders>
              <w:top w:val="single" w:sz="4" w:space="0" w:color="auto"/>
              <w:left w:val="single" w:sz="4" w:space="0" w:color="auto"/>
              <w:bottom w:val="single" w:sz="4" w:space="0" w:color="auto"/>
              <w:right w:val="single" w:sz="4" w:space="0" w:color="auto"/>
            </w:tcBorders>
          </w:tcPr>
          <w:p w14:paraId="2BC18FDA" w14:textId="77777777" w:rsidR="0081399B" w:rsidRPr="008207E0" w:rsidRDefault="0081399B" w:rsidP="00150154">
            <w:pPr>
              <w:widowControl w:val="0"/>
              <w:spacing w:line="252" w:lineRule="auto"/>
              <w:rPr>
                <w:rFonts w:cs="Arial"/>
                <w:szCs w:val="24"/>
                <w:lang w:val="vi-VN"/>
              </w:rPr>
            </w:pPr>
            <w:r w:rsidRPr="008207E0">
              <w:rPr>
                <w:rFonts w:cs="Arial"/>
                <w:szCs w:val="24"/>
                <w:lang w:val="vi-VN"/>
              </w:rPr>
              <w:t xml:space="preserve"> Hầm cáp </w:t>
            </w:r>
          </w:p>
          <w:p w14:paraId="3BB85B30" w14:textId="77777777" w:rsidR="0081399B" w:rsidRPr="008207E0" w:rsidRDefault="0081399B" w:rsidP="00150154">
            <w:pPr>
              <w:widowControl w:val="0"/>
              <w:spacing w:line="252" w:lineRule="auto"/>
              <w:rPr>
                <w:rFonts w:cs="Arial"/>
                <w:szCs w:val="24"/>
                <w:lang w:val="vi-VN"/>
              </w:rPr>
            </w:pPr>
            <w:r w:rsidRPr="008207E0">
              <w:rPr>
                <w:rFonts w:cs="Arial"/>
                <w:noProof/>
                <w:szCs w:val="24"/>
              </w:rPr>
              <w:drawing>
                <wp:anchor distT="0" distB="0" distL="114300" distR="114300" simplePos="0" relativeHeight="252147200" behindDoc="1" locked="0" layoutInCell="1" allowOverlap="1" wp14:anchorId="55E28867" wp14:editId="4E8500D4">
                  <wp:simplePos x="0" y="0"/>
                  <wp:positionH relativeFrom="column">
                    <wp:posOffset>798830</wp:posOffset>
                  </wp:positionH>
                  <wp:positionV relativeFrom="paragraph">
                    <wp:posOffset>7620</wp:posOffset>
                  </wp:positionV>
                  <wp:extent cx="1289050" cy="967105"/>
                  <wp:effectExtent l="0" t="0" r="0" b="0"/>
                  <wp:wrapNone/>
                  <wp:docPr id="1095" name="Picture 166"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icture 166" descr="A long shot of a tunnel&#10;&#10;Description automatically generate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289050" cy="96710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2A8F14BC" w14:textId="77777777" w:rsidR="0081399B" w:rsidRPr="008207E0" w:rsidRDefault="0081399B" w:rsidP="00150154">
            <w:pPr>
              <w:widowControl w:val="0"/>
              <w:spacing w:line="252" w:lineRule="auto"/>
              <w:rPr>
                <w:rFonts w:cs="Arial"/>
                <w:szCs w:val="24"/>
                <w:lang w:val="vi-VN"/>
              </w:rPr>
            </w:pPr>
          </w:p>
          <w:p w14:paraId="4E1B3109" w14:textId="77777777" w:rsidR="0081399B" w:rsidRPr="008207E0" w:rsidRDefault="0081399B" w:rsidP="00150154">
            <w:pPr>
              <w:widowControl w:val="0"/>
              <w:spacing w:line="252" w:lineRule="auto"/>
              <w:rPr>
                <w:rFonts w:cs="Arial"/>
                <w:szCs w:val="24"/>
              </w:rPr>
            </w:pPr>
          </w:p>
        </w:tc>
        <w:tc>
          <w:tcPr>
            <w:tcW w:w="4390" w:type="dxa"/>
            <w:tcBorders>
              <w:top w:val="single" w:sz="4" w:space="0" w:color="auto"/>
              <w:left w:val="single" w:sz="4" w:space="0" w:color="auto"/>
              <w:bottom w:val="single" w:sz="4" w:space="0" w:color="auto"/>
              <w:right w:val="single" w:sz="4" w:space="0" w:color="auto"/>
            </w:tcBorders>
          </w:tcPr>
          <w:p w14:paraId="0434FDB7" w14:textId="77777777" w:rsidR="0081399B" w:rsidRPr="008207E0" w:rsidRDefault="0081399B" w:rsidP="00150154">
            <w:pPr>
              <w:widowControl w:val="0"/>
              <w:spacing w:line="252" w:lineRule="auto"/>
              <w:rPr>
                <w:rFonts w:cs="Arial"/>
                <w:szCs w:val="24"/>
              </w:rPr>
            </w:pPr>
            <w:r w:rsidRPr="008207E0">
              <w:rPr>
                <w:rFonts w:cs="Arial"/>
                <w:szCs w:val="24"/>
              </w:rPr>
              <w:t xml:space="preserve"> Giếng cáp</w:t>
            </w:r>
          </w:p>
          <w:p w14:paraId="7FF607FB" w14:textId="77777777" w:rsidR="0081399B" w:rsidRPr="008207E0" w:rsidRDefault="0081399B" w:rsidP="00150154">
            <w:pPr>
              <w:widowControl w:val="0"/>
              <w:spacing w:line="252" w:lineRule="auto"/>
              <w:rPr>
                <w:rFonts w:cs="Arial"/>
                <w:szCs w:val="24"/>
              </w:rPr>
            </w:pPr>
            <w:r w:rsidRPr="008207E0">
              <w:rPr>
                <w:rFonts w:cs="Arial"/>
                <w:noProof/>
                <w:szCs w:val="24"/>
              </w:rPr>
              <w:drawing>
                <wp:inline distT="0" distB="0" distL="0" distR="0" wp14:anchorId="4B22090A" wp14:editId="5F7D9B08">
                  <wp:extent cx="1300480" cy="987425"/>
                  <wp:effectExtent l="0" t="0" r="0" b="0"/>
                  <wp:docPr id="1092" name="Picture 165" descr="A round metal cover on a concre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Picture 165" descr="A round metal cover on a concrete surface&#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300480" cy="987425"/>
                          </a:xfrm>
                          <a:prstGeom prst="rect">
                            <a:avLst/>
                          </a:prstGeom>
                          <a:noFill/>
                        </pic:spPr>
                      </pic:pic>
                    </a:graphicData>
                  </a:graphic>
                </wp:inline>
              </w:drawing>
            </w:r>
            <w:r w:rsidRPr="008207E0">
              <w:rPr>
                <w:rFonts w:cs="Arial"/>
                <w:noProof/>
                <w:szCs w:val="24"/>
              </w:rPr>
              <w:drawing>
                <wp:inline distT="0" distB="0" distL="0" distR="0" wp14:anchorId="6902B5EF" wp14:editId="70B16FD3">
                  <wp:extent cx="1276350" cy="962025"/>
                  <wp:effectExtent l="0" t="0" r="0" b="0"/>
                  <wp:docPr id="1091" name="Picture 164" descr="A ladder going up into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Picture 164" descr="A ladder going up into a tunnel&#10;&#10;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76350" cy="962025"/>
                          </a:xfrm>
                          <a:prstGeom prst="rect">
                            <a:avLst/>
                          </a:prstGeom>
                          <a:noFill/>
                        </pic:spPr>
                      </pic:pic>
                    </a:graphicData>
                  </a:graphic>
                </wp:inline>
              </w:drawing>
            </w:r>
          </w:p>
        </w:tc>
      </w:tr>
      <w:tr w:rsidR="0081399B" w:rsidRPr="008207E0" w14:paraId="5EBF771F" w14:textId="77777777" w:rsidTr="00E1388A">
        <w:trPr>
          <w:trHeight w:val="1797"/>
        </w:trPr>
        <w:tc>
          <w:tcPr>
            <w:tcW w:w="4590" w:type="dxa"/>
            <w:tcBorders>
              <w:top w:val="single" w:sz="4" w:space="0" w:color="auto"/>
              <w:left w:val="single" w:sz="4" w:space="0" w:color="auto"/>
              <w:bottom w:val="single" w:sz="4" w:space="0" w:color="auto"/>
              <w:right w:val="single" w:sz="4" w:space="0" w:color="auto"/>
            </w:tcBorders>
          </w:tcPr>
          <w:p w14:paraId="50D615BC" w14:textId="77777777" w:rsidR="0081399B" w:rsidRPr="008207E0" w:rsidRDefault="0081399B" w:rsidP="00150154">
            <w:pPr>
              <w:widowControl w:val="0"/>
              <w:spacing w:line="252" w:lineRule="auto"/>
              <w:rPr>
                <w:rFonts w:cs="Arial"/>
                <w:szCs w:val="24"/>
              </w:rPr>
            </w:pPr>
            <w:r w:rsidRPr="008207E0">
              <w:rPr>
                <w:rFonts w:cs="Arial"/>
                <w:dstrike/>
                <w:noProof/>
                <w:szCs w:val="24"/>
              </w:rPr>
              <w:drawing>
                <wp:anchor distT="0" distB="0" distL="114300" distR="114300" simplePos="0" relativeHeight="252165632" behindDoc="1" locked="0" layoutInCell="1" allowOverlap="1" wp14:anchorId="34CB13AB" wp14:editId="621BDD66">
                  <wp:simplePos x="0" y="0"/>
                  <wp:positionH relativeFrom="column">
                    <wp:posOffset>1691640</wp:posOffset>
                  </wp:positionH>
                  <wp:positionV relativeFrom="paragraph">
                    <wp:posOffset>193675</wp:posOffset>
                  </wp:positionV>
                  <wp:extent cx="981075" cy="981075"/>
                  <wp:effectExtent l="0" t="0" r="0" b="0"/>
                  <wp:wrapNone/>
                  <wp:docPr id="1097" name="Picture 163" descr="A close-up of several pi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Picture 163" descr="A close-up of several pipes&#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8207E0">
              <w:rPr>
                <w:rFonts w:cs="Arial"/>
                <w:szCs w:val="24"/>
              </w:rPr>
              <w:t xml:space="preserve"> Buồng cáp</w:t>
            </w:r>
          </w:p>
          <w:p w14:paraId="400C9D9F" w14:textId="77777777" w:rsidR="0081399B" w:rsidRPr="008207E0" w:rsidRDefault="0081399B" w:rsidP="00150154">
            <w:pPr>
              <w:widowControl w:val="0"/>
              <w:spacing w:line="252" w:lineRule="auto"/>
              <w:rPr>
                <w:rFonts w:cs="Arial"/>
                <w:szCs w:val="24"/>
              </w:rPr>
            </w:pPr>
            <w:r w:rsidRPr="008207E0">
              <w:rPr>
                <w:rFonts w:cs="Arial"/>
                <w:noProof/>
                <w:szCs w:val="24"/>
              </w:rPr>
              <w:drawing>
                <wp:anchor distT="0" distB="0" distL="114300" distR="114300" simplePos="0" relativeHeight="252156416" behindDoc="1" locked="0" layoutInCell="1" allowOverlap="1" wp14:anchorId="3C13499C" wp14:editId="620973AF">
                  <wp:simplePos x="0" y="0"/>
                  <wp:positionH relativeFrom="column">
                    <wp:posOffset>190500</wp:posOffset>
                  </wp:positionH>
                  <wp:positionV relativeFrom="paragraph">
                    <wp:posOffset>0</wp:posOffset>
                  </wp:positionV>
                  <wp:extent cx="1274445" cy="953135"/>
                  <wp:effectExtent l="0" t="0" r="0" b="0"/>
                  <wp:wrapNone/>
                  <wp:docPr id="1096" name="Picture 162" descr="A close-up of a wall with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Picture 162" descr="A close-up of a wall with wires&#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274445" cy="953135"/>
                          </a:xfrm>
                          <a:prstGeom prst="rect">
                            <a:avLst/>
                          </a:prstGeom>
                          <a:noFill/>
                        </pic:spPr>
                      </pic:pic>
                    </a:graphicData>
                  </a:graphic>
                  <wp14:sizeRelH relativeFrom="page">
                    <wp14:pctWidth>0</wp14:pctWidth>
                  </wp14:sizeRelH>
                  <wp14:sizeRelV relativeFrom="page">
                    <wp14:pctHeight>0</wp14:pctHeight>
                  </wp14:sizeRelV>
                </wp:anchor>
              </w:drawing>
            </w:r>
          </w:p>
          <w:p w14:paraId="3F07ABD0" w14:textId="77777777" w:rsidR="0081399B" w:rsidRPr="008207E0" w:rsidRDefault="0081399B" w:rsidP="00150154">
            <w:pPr>
              <w:widowControl w:val="0"/>
              <w:spacing w:line="252" w:lineRule="auto"/>
              <w:rPr>
                <w:rFonts w:cs="Arial"/>
                <w:szCs w:val="24"/>
              </w:rPr>
            </w:pPr>
          </w:p>
          <w:p w14:paraId="2457163E" w14:textId="77777777" w:rsidR="0081399B" w:rsidRPr="008207E0" w:rsidRDefault="0081399B" w:rsidP="00150154">
            <w:pPr>
              <w:widowControl w:val="0"/>
              <w:spacing w:line="252" w:lineRule="auto"/>
              <w:rPr>
                <w:rFonts w:cs="Arial"/>
                <w:szCs w:val="24"/>
              </w:rPr>
            </w:pPr>
          </w:p>
          <w:p w14:paraId="3BFD0D88" w14:textId="77777777" w:rsidR="0081399B" w:rsidRPr="008207E0" w:rsidRDefault="0081399B" w:rsidP="00150154">
            <w:pPr>
              <w:widowControl w:val="0"/>
              <w:spacing w:line="252" w:lineRule="auto"/>
              <w:rPr>
                <w:rFonts w:cs="Arial"/>
                <w:szCs w:val="24"/>
              </w:rPr>
            </w:pPr>
          </w:p>
        </w:tc>
        <w:tc>
          <w:tcPr>
            <w:tcW w:w="4390" w:type="dxa"/>
            <w:tcBorders>
              <w:top w:val="single" w:sz="4" w:space="0" w:color="auto"/>
              <w:left w:val="single" w:sz="4" w:space="0" w:color="auto"/>
              <w:bottom w:val="single" w:sz="4" w:space="0" w:color="auto"/>
              <w:right w:val="single" w:sz="4" w:space="0" w:color="auto"/>
            </w:tcBorders>
          </w:tcPr>
          <w:p w14:paraId="75FCFF68" w14:textId="77777777" w:rsidR="0081399B" w:rsidRPr="008207E0" w:rsidRDefault="0081399B" w:rsidP="00150154">
            <w:pPr>
              <w:widowControl w:val="0"/>
              <w:spacing w:line="252" w:lineRule="auto"/>
              <w:rPr>
                <w:rFonts w:cs="Arial"/>
                <w:szCs w:val="24"/>
              </w:rPr>
            </w:pPr>
            <w:r w:rsidRPr="008207E0">
              <w:rPr>
                <w:rFonts w:cs="Arial"/>
                <w:szCs w:val="24"/>
              </w:rPr>
              <w:t>Buồng cáp</w:t>
            </w:r>
          </w:p>
          <w:p w14:paraId="05DF334B" w14:textId="77777777" w:rsidR="0081399B" w:rsidRPr="008207E0" w:rsidRDefault="0081399B" w:rsidP="00150154">
            <w:pPr>
              <w:widowControl w:val="0"/>
              <w:spacing w:line="252" w:lineRule="auto"/>
              <w:rPr>
                <w:rFonts w:cs="Arial"/>
                <w:szCs w:val="24"/>
              </w:rPr>
            </w:pPr>
            <w:r w:rsidRPr="008207E0">
              <w:rPr>
                <w:rFonts w:cs="Arial"/>
                <w:noProof/>
                <w:szCs w:val="24"/>
              </w:rPr>
              <w:drawing>
                <wp:inline distT="0" distB="0" distL="0" distR="0" wp14:anchorId="33EC78EC" wp14:editId="1FA7F46A">
                  <wp:extent cx="1300480" cy="998855"/>
                  <wp:effectExtent l="0" t="0" r="0" b="0"/>
                  <wp:docPr id="1094" name="Picture 161" descr="A conveyor belt in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Picture 161" descr="A conveyor belt in a factory&#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300480" cy="998855"/>
                          </a:xfrm>
                          <a:prstGeom prst="rect">
                            <a:avLst/>
                          </a:prstGeom>
                          <a:noFill/>
                        </pic:spPr>
                      </pic:pic>
                    </a:graphicData>
                  </a:graphic>
                </wp:inline>
              </w:drawing>
            </w:r>
            <w:r w:rsidRPr="008207E0">
              <w:rPr>
                <w:rFonts w:cs="Arial"/>
                <w:noProof/>
                <w:szCs w:val="24"/>
              </w:rPr>
              <w:drawing>
                <wp:inline distT="0" distB="0" distL="0" distR="0" wp14:anchorId="03CB5AD2" wp14:editId="0958594F">
                  <wp:extent cx="1314450" cy="990600"/>
                  <wp:effectExtent l="0" t="0" r="0" b="0"/>
                  <wp:docPr id="1093" name="Picture 160" descr="A close-up of a black pi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Picture 160" descr="A close-up of a black pipe&#10;&#10;Description automatically generated"/>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314450" cy="990600"/>
                          </a:xfrm>
                          <a:prstGeom prst="rect">
                            <a:avLst/>
                          </a:prstGeom>
                          <a:noFill/>
                        </pic:spPr>
                      </pic:pic>
                    </a:graphicData>
                  </a:graphic>
                </wp:inline>
              </w:drawing>
            </w:r>
          </w:p>
        </w:tc>
      </w:tr>
      <w:tr w:rsidR="0081399B" w:rsidRPr="008207E0" w14:paraId="20E74E90" w14:textId="77777777" w:rsidTr="00E1388A">
        <w:trPr>
          <w:trHeight w:val="2078"/>
        </w:trPr>
        <w:tc>
          <w:tcPr>
            <w:tcW w:w="4590" w:type="dxa"/>
            <w:tcBorders>
              <w:top w:val="single" w:sz="4" w:space="0" w:color="auto"/>
              <w:left w:val="single" w:sz="4" w:space="0" w:color="auto"/>
              <w:bottom w:val="single" w:sz="4" w:space="0" w:color="auto"/>
              <w:right w:val="single" w:sz="4" w:space="0" w:color="auto"/>
            </w:tcBorders>
          </w:tcPr>
          <w:p w14:paraId="7249C6E9" w14:textId="77777777" w:rsidR="0081399B" w:rsidRPr="008207E0" w:rsidRDefault="0081399B" w:rsidP="00150154">
            <w:pPr>
              <w:widowControl w:val="0"/>
              <w:spacing w:line="252" w:lineRule="auto"/>
              <w:rPr>
                <w:rFonts w:cs="Arial"/>
                <w:szCs w:val="24"/>
              </w:rPr>
            </w:pPr>
            <w:r w:rsidRPr="008207E0">
              <w:rPr>
                <w:rFonts w:cs="Arial"/>
                <w:szCs w:val="24"/>
              </w:rPr>
              <w:t xml:space="preserve"> Mương cáp </w:t>
            </w:r>
            <w:r w:rsidRPr="008207E0">
              <w:rPr>
                <w:rFonts w:cs="Arial"/>
                <w:noProof/>
                <w:szCs w:val="24"/>
              </w:rPr>
              <w:drawing>
                <wp:anchor distT="0" distB="0" distL="114300" distR="114300" simplePos="0" relativeHeight="252184064" behindDoc="1" locked="0" layoutInCell="1" allowOverlap="1" wp14:anchorId="4C0C6A5B" wp14:editId="135902A6">
                  <wp:simplePos x="0" y="0"/>
                  <wp:positionH relativeFrom="column">
                    <wp:posOffset>1609090</wp:posOffset>
                  </wp:positionH>
                  <wp:positionV relativeFrom="paragraph">
                    <wp:posOffset>193675</wp:posOffset>
                  </wp:positionV>
                  <wp:extent cx="1212850" cy="953770"/>
                  <wp:effectExtent l="0" t="0" r="0" b="0"/>
                  <wp:wrapNone/>
                  <wp:docPr id="109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12850" cy="953770"/>
                          </a:xfrm>
                          <a:prstGeom prst="rect">
                            <a:avLst/>
                          </a:prstGeom>
                          <a:noFill/>
                        </pic:spPr>
                      </pic:pic>
                    </a:graphicData>
                  </a:graphic>
                  <wp14:sizeRelH relativeFrom="page">
                    <wp14:pctWidth>0</wp14:pctWidth>
                  </wp14:sizeRelH>
                  <wp14:sizeRelV relativeFrom="page">
                    <wp14:pctHeight>0</wp14:pctHeight>
                  </wp14:sizeRelV>
                </wp:anchor>
              </w:drawing>
            </w:r>
          </w:p>
          <w:p w14:paraId="1360D301" w14:textId="77777777" w:rsidR="0081399B" w:rsidRPr="008207E0" w:rsidRDefault="0081399B" w:rsidP="00150154">
            <w:pPr>
              <w:widowControl w:val="0"/>
              <w:spacing w:line="252" w:lineRule="auto"/>
              <w:rPr>
                <w:rFonts w:cs="Arial"/>
                <w:szCs w:val="24"/>
              </w:rPr>
            </w:pPr>
            <w:r w:rsidRPr="008207E0">
              <w:rPr>
                <w:rFonts w:cs="Arial"/>
                <w:noProof/>
                <w:szCs w:val="24"/>
              </w:rPr>
              <w:drawing>
                <wp:anchor distT="0" distB="0" distL="114300" distR="114300" simplePos="0" relativeHeight="252174848" behindDoc="1" locked="0" layoutInCell="1" allowOverlap="1" wp14:anchorId="58C748C2" wp14:editId="703F2BFE">
                  <wp:simplePos x="0" y="0"/>
                  <wp:positionH relativeFrom="column">
                    <wp:posOffset>201295</wp:posOffset>
                  </wp:positionH>
                  <wp:positionV relativeFrom="paragraph">
                    <wp:posOffset>-1905</wp:posOffset>
                  </wp:positionV>
                  <wp:extent cx="1257300" cy="968375"/>
                  <wp:effectExtent l="0" t="0" r="0" b="0"/>
                  <wp:wrapNone/>
                  <wp:docPr id="109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257300" cy="968375"/>
                          </a:xfrm>
                          <a:prstGeom prst="rect">
                            <a:avLst/>
                          </a:prstGeom>
                          <a:noFill/>
                        </pic:spPr>
                      </pic:pic>
                    </a:graphicData>
                  </a:graphic>
                  <wp14:sizeRelH relativeFrom="page">
                    <wp14:pctWidth>0</wp14:pctWidth>
                  </wp14:sizeRelH>
                  <wp14:sizeRelV relativeFrom="page">
                    <wp14:pctHeight>0</wp14:pctHeight>
                  </wp14:sizeRelV>
                </wp:anchor>
              </w:drawing>
            </w:r>
          </w:p>
          <w:p w14:paraId="048B98AC" w14:textId="77777777" w:rsidR="0081399B" w:rsidRPr="008207E0" w:rsidRDefault="0081399B" w:rsidP="00150154">
            <w:pPr>
              <w:widowControl w:val="0"/>
              <w:spacing w:line="252" w:lineRule="auto"/>
              <w:rPr>
                <w:rFonts w:cs="Arial"/>
                <w:szCs w:val="24"/>
              </w:rPr>
            </w:pPr>
          </w:p>
          <w:p w14:paraId="7A6CA0A6" w14:textId="77777777" w:rsidR="0081399B" w:rsidRPr="008207E0" w:rsidRDefault="0081399B" w:rsidP="00150154">
            <w:pPr>
              <w:widowControl w:val="0"/>
              <w:spacing w:line="252" w:lineRule="auto"/>
              <w:rPr>
                <w:rFonts w:cs="Arial"/>
                <w:szCs w:val="24"/>
              </w:rPr>
            </w:pPr>
          </w:p>
        </w:tc>
        <w:tc>
          <w:tcPr>
            <w:tcW w:w="4390" w:type="dxa"/>
            <w:tcBorders>
              <w:top w:val="single" w:sz="4" w:space="0" w:color="auto"/>
              <w:left w:val="single" w:sz="4" w:space="0" w:color="auto"/>
              <w:bottom w:val="single" w:sz="4" w:space="0" w:color="auto"/>
              <w:right w:val="single" w:sz="4" w:space="0" w:color="auto"/>
            </w:tcBorders>
          </w:tcPr>
          <w:p w14:paraId="345BF9EA" w14:textId="77777777" w:rsidR="0081399B" w:rsidRPr="008207E0" w:rsidRDefault="0081399B" w:rsidP="00150154">
            <w:pPr>
              <w:widowControl w:val="0"/>
              <w:spacing w:line="252" w:lineRule="auto"/>
              <w:rPr>
                <w:rFonts w:cs="Arial"/>
                <w:szCs w:val="24"/>
              </w:rPr>
            </w:pPr>
            <w:r w:rsidRPr="008207E0">
              <w:rPr>
                <w:rFonts w:cs="Arial"/>
                <w:szCs w:val="24"/>
              </w:rPr>
              <w:t>Hành lang cáp</w:t>
            </w:r>
          </w:p>
          <w:p w14:paraId="478F585B" w14:textId="77777777" w:rsidR="0081399B" w:rsidRPr="008207E0" w:rsidRDefault="0081399B" w:rsidP="00150154">
            <w:pPr>
              <w:widowControl w:val="0"/>
              <w:spacing w:line="252" w:lineRule="auto"/>
              <w:rPr>
                <w:rFonts w:cs="Arial"/>
                <w:szCs w:val="24"/>
              </w:rPr>
            </w:pPr>
            <w:r w:rsidRPr="008207E0">
              <w:rPr>
                <w:rFonts w:cs="Arial"/>
                <w:noProof/>
                <w:szCs w:val="24"/>
              </w:rPr>
              <w:drawing>
                <wp:anchor distT="0" distB="0" distL="114300" distR="114300" simplePos="0" relativeHeight="252220928" behindDoc="1" locked="0" layoutInCell="1" allowOverlap="1" wp14:anchorId="4287903B" wp14:editId="1D66D42A">
                  <wp:simplePos x="0" y="0"/>
                  <wp:positionH relativeFrom="column">
                    <wp:posOffset>717550</wp:posOffset>
                  </wp:positionH>
                  <wp:positionV relativeFrom="paragraph">
                    <wp:posOffset>12700</wp:posOffset>
                  </wp:positionV>
                  <wp:extent cx="1219200" cy="920750"/>
                  <wp:effectExtent l="0" t="0" r="0" b="0"/>
                  <wp:wrapNone/>
                  <wp:docPr id="1103" name="Picture 157" descr="A close-up of a stairca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Picture 157" descr="A close-up of a staircase&#10;&#10;Description automatically generated"/>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19200" cy="920750"/>
                          </a:xfrm>
                          <a:prstGeom prst="rect">
                            <a:avLst/>
                          </a:prstGeom>
                          <a:noFill/>
                        </pic:spPr>
                      </pic:pic>
                    </a:graphicData>
                  </a:graphic>
                  <wp14:sizeRelH relativeFrom="page">
                    <wp14:pctWidth>0</wp14:pctWidth>
                  </wp14:sizeRelH>
                  <wp14:sizeRelV relativeFrom="page">
                    <wp14:pctHeight>0</wp14:pctHeight>
                  </wp14:sizeRelV>
                </wp:anchor>
              </w:drawing>
            </w:r>
          </w:p>
          <w:p w14:paraId="613D666F" w14:textId="77777777" w:rsidR="0081399B" w:rsidRPr="008207E0" w:rsidRDefault="0081399B" w:rsidP="00150154">
            <w:pPr>
              <w:widowControl w:val="0"/>
              <w:spacing w:line="252" w:lineRule="auto"/>
              <w:rPr>
                <w:rFonts w:cs="Arial"/>
                <w:szCs w:val="24"/>
              </w:rPr>
            </w:pPr>
          </w:p>
          <w:p w14:paraId="0B8FA631" w14:textId="77777777" w:rsidR="0081399B" w:rsidRPr="008207E0" w:rsidRDefault="0081399B" w:rsidP="00150154">
            <w:pPr>
              <w:widowControl w:val="0"/>
              <w:spacing w:line="252" w:lineRule="auto"/>
              <w:rPr>
                <w:rFonts w:cs="Arial"/>
                <w:szCs w:val="24"/>
              </w:rPr>
            </w:pPr>
          </w:p>
        </w:tc>
      </w:tr>
      <w:tr w:rsidR="0081399B" w:rsidRPr="008207E0" w14:paraId="0B29B025" w14:textId="77777777" w:rsidTr="00E1388A">
        <w:trPr>
          <w:trHeight w:val="1553"/>
        </w:trPr>
        <w:tc>
          <w:tcPr>
            <w:tcW w:w="4590" w:type="dxa"/>
            <w:tcBorders>
              <w:top w:val="single" w:sz="4" w:space="0" w:color="auto"/>
              <w:left w:val="single" w:sz="4" w:space="0" w:color="auto"/>
              <w:bottom w:val="single" w:sz="4" w:space="0" w:color="auto"/>
              <w:right w:val="single" w:sz="4" w:space="0" w:color="auto"/>
            </w:tcBorders>
          </w:tcPr>
          <w:p w14:paraId="64BDBCF5" w14:textId="77777777" w:rsidR="0081399B" w:rsidRPr="008207E0" w:rsidRDefault="0081399B" w:rsidP="00150154">
            <w:pPr>
              <w:widowControl w:val="0"/>
              <w:spacing w:line="252" w:lineRule="auto"/>
              <w:rPr>
                <w:rFonts w:cs="Arial"/>
                <w:szCs w:val="24"/>
              </w:rPr>
            </w:pPr>
            <w:r w:rsidRPr="008207E0">
              <w:rPr>
                <w:rFonts w:cs="Arial"/>
                <w:szCs w:val="24"/>
              </w:rPr>
              <w:t>Tầng cáp</w:t>
            </w:r>
            <w:r w:rsidRPr="008207E0">
              <w:rPr>
                <w:rFonts w:cs="Arial"/>
                <w:noProof/>
                <w:szCs w:val="24"/>
              </w:rPr>
              <w:drawing>
                <wp:anchor distT="0" distB="0" distL="114300" distR="114300" simplePos="0" relativeHeight="252193280" behindDoc="1" locked="0" layoutInCell="1" allowOverlap="1" wp14:anchorId="6C43A8FF" wp14:editId="7AB72835">
                  <wp:simplePos x="0" y="0"/>
                  <wp:positionH relativeFrom="column">
                    <wp:posOffset>760095</wp:posOffset>
                  </wp:positionH>
                  <wp:positionV relativeFrom="paragraph">
                    <wp:posOffset>195580</wp:posOffset>
                  </wp:positionV>
                  <wp:extent cx="1320800" cy="990600"/>
                  <wp:effectExtent l="0" t="0" r="0" b="0"/>
                  <wp:wrapNone/>
                  <wp:docPr id="110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20800" cy="990600"/>
                          </a:xfrm>
                          <a:prstGeom prst="rect">
                            <a:avLst/>
                          </a:prstGeom>
                          <a:noFill/>
                        </pic:spPr>
                      </pic:pic>
                    </a:graphicData>
                  </a:graphic>
                  <wp14:sizeRelH relativeFrom="page">
                    <wp14:pctWidth>0</wp14:pctWidth>
                  </wp14:sizeRelH>
                  <wp14:sizeRelV relativeFrom="page">
                    <wp14:pctHeight>0</wp14:pctHeight>
                  </wp14:sizeRelV>
                </wp:anchor>
              </w:drawing>
            </w:r>
          </w:p>
          <w:p w14:paraId="5E06EA41" w14:textId="77777777" w:rsidR="0081399B" w:rsidRPr="008207E0" w:rsidRDefault="0081399B" w:rsidP="00150154">
            <w:pPr>
              <w:widowControl w:val="0"/>
              <w:spacing w:line="252" w:lineRule="auto"/>
              <w:rPr>
                <w:rFonts w:cs="Arial"/>
                <w:szCs w:val="24"/>
              </w:rPr>
            </w:pPr>
          </w:p>
          <w:p w14:paraId="4A55A4FE" w14:textId="77777777" w:rsidR="0081399B" w:rsidRPr="008207E0" w:rsidRDefault="0081399B" w:rsidP="00150154">
            <w:pPr>
              <w:widowControl w:val="0"/>
              <w:spacing w:line="252" w:lineRule="auto"/>
              <w:rPr>
                <w:rFonts w:cs="Arial"/>
                <w:szCs w:val="24"/>
              </w:rPr>
            </w:pPr>
          </w:p>
          <w:p w14:paraId="52A774E5" w14:textId="77777777" w:rsidR="0081399B" w:rsidRPr="008207E0" w:rsidRDefault="0081399B" w:rsidP="00150154">
            <w:pPr>
              <w:widowControl w:val="0"/>
              <w:spacing w:line="252" w:lineRule="auto"/>
              <w:rPr>
                <w:rFonts w:cs="Arial"/>
                <w:szCs w:val="24"/>
              </w:rPr>
            </w:pPr>
          </w:p>
        </w:tc>
        <w:tc>
          <w:tcPr>
            <w:tcW w:w="4390" w:type="dxa"/>
            <w:tcBorders>
              <w:top w:val="single" w:sz="4" w:space="0" w:color="auto"/>
              <w:left w:val="single" w:sz="4" w:space="0" w:color="auto"/>
              <w:bottom w:val="single" w:sz="4" w:space="0" w:color="auto"/>
              <w:right w:val="single" w:sz="4" w:space="0" w:color="auto"/>
            </w:tcBorders>
          </w:tcPr>
          <w:p w14:paraId="7D3C601C" w14:textId="77777777" w:rsidR="0081399B" w:rsidRPr="008207E0" w:rsidRDefault="0081399B" w:rsidP="00150154">
            <w:pPr>
              <w:widowControl w:val="0"/>
              <w:spacing w:line="252" w:lineRule="auto"/>
              <w:rPr>
                <w:rFonts w:cs="Arial"/>
                <w:szCs w:val="24"/>
              </w:rPr>
            </w:pPr>
            <w:r w:rsidRPr="008207E0">
              <w:rPr>
                <w:rFonts w:cs="Arial"/>
                <w:noProof/>
                <w:szCs w:val="24"/>
              </w:rPr>
              <w:drawing>
                <wp:anchor distT="0" distB="0" distL="114300" distR="114300" simplePos="0" relativeHeight="252239360" behindDoc="1" locked="0" layoutInCell="1" allowOverlap="1" wp14:anchorId="5F8E76E8" wp14:editId="0CE60609">
                  <wp:simplePos x="0" y="0"/>
                  <wp:positionH relativeFrom="column">
                    <wp:posOffset>636270</wp:posOffset>
                  </wp:positionH>
                  <wp:positionV relativeFrom="paragraph">
                    <wp:posOffset>146050</wp:posOffset>
                  </wp:positionV>
                  <wp:extent cx="1376680" cy="1035685"/>
                  <wp:effectExtent l="0" t="0" r="0" b="0"/>
                  <wp:wrapNone/>
                  <wp:docPr id="1105" name="Picture 155" descr="A white rectangular object with a brown li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Picture 155" descr="A white rectangular object with a brown lid&#10;&#10;Description automatically generated with medium confidence"/>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376680" cy="10356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8207E0">
              <w:rPr>
                <w:rFonts w:cs="Arial"/>
                <w:szCs w:val="24"/>
              </w:rPr>
              <w:t xml:space="preserve">Máng cáp </w:t>
            </w:r>
          </w:p>
          <w:p w14:paraId="10401A18" w14:textId="77777777" w:rsidR="0081399B" w:rsidRPr="008207E0" w:rsidRDefault="0081399B" w:rsidP="00150154">
            <w:pPr>
              <w:widowControl w:val="0"/>
              <w:spacing w:line="252" w:lineRule="auto"/>
              <w:rPr>
                <w:rFonts w:cs="Arial"/>
                <w:szCs w:val="24"/>
              </w:rPr>
            </w:pPr>
          </w:p>
          <w:p w14:paraId="0635D161" w14:textId="77777777" w:rsidR="0081399B" w:rsidRPr="008207E0" w:rsidRDefault="0081399B" w:rsidP="00150154">
            <w:pPr>
              <w:widowControl w:val="0"/>
              <w:spacing w:line="252" w:lineRule="auto"/>
              <w:rPr>
                <w:rFonts w:cs="Arial"/>
                <w:szCs w:val="24"/>
              </w:rPr>
            </w:pPr>
            <w:r w:rsidRPr="008207E0">
              <w:rPr>
                <w:rFonts w:cs="Arial"/>
                <w:szCs w:val="24"/>
              </w:rPr>
              <w:t xml:space="preserve">  </w:t>
            </w:r>
          </w:p>
          <w:p w14:paraId="59AE34BA" w14:textId="77777777" w:rsidR="0081399B" w:rsidRPr="008207E0" w:rsidRDefault="0081399B" w:rsidP="00150154">
            <w:pPr>
              <w:widowControl w:val="0"/>
              <w:spacing w:line="252" w:lineRule="auto"/>
              <w:rPr>
                <w:rFonts w:cs="Arial"/>
                <w:szCs w:val="24"/>
                <w:highlight w:val="yellow"/>
              </w:rPr>
            </w:pPr>
          </w:p>
        </w:tc>
      </w:tr>
      <w:tr w:rsidR="0081399B" w:rsidRPr="008207E0" w14:paraId="2D2D593B" w14:textId="77777777" w:rsidTr="00E1388A">
        <w:trPr>
          <w:trHeight w:val="2195"/>
        </w:trPr>
        <w:tc>
          <w:tcPr>
            <w:tcW w:w="4590" w:type="dxa"/>
            <w:tcBorders>
              <w:top w:val="single" w:sz="4" w:space="0" w:color="auto"/>
              <w:left w:val="single" w:sz="4" w:space="0" w:color="auto"/>
              <w:bottom w:val="single" w:sz="4" w:space="0" w:color="auto"/>
              <w:right w:val="single" w:sz="4" w:space="0" w:color="auto"/>
            </w:tcBorders>
          </w:tcPr>
          <w:p w14:paraId="5957367C" w14:textId="77777777" w:rsidR="0081399B" w:rsidRPr="008207E0" w:rsidRDefault="0081399B" w:rsidP="00150154">
            <w:pPr>
              <w:widowControl w:val="0"/>
              <w:spacing w:line="252" w:lineRule="auto"/>
              <w:rPr>
                <w:rFonts w:cs="Arial"/>
                <w:szCs w:val="24"/>
              </w:rPr>
            </w:pPr>
            <w:r w:rsidRPr="008207E0">
              <w:rPr>
                <w:rFonts w:cs="Arial"/>
                <w:szCs w:val="24"/>
              </w:rPr>
              <w:t>Sàn kép</w:t>
            </w:r>
          </w:p>
          <w:p w14:paraId="01D211FC" w14:textId="77777777" w:rsidR="0081399B" w:rsidRPr="008207E0" w:rsidRDefault="0081399B" w:rsidP="00150154">
            <w:pPr>
              <w:widowControl w:val="0"/>
              <w:spacing w:line="252" w:lineRule="auto"/>
              <w:rPr>
                <w:rFonts w:cs="Arial"/>
                <w:szCs w:val="24"/>
              </w:rPr>
            </w:pPr>
            <w:r w:rsidRPr="008207E0">
              <w:rPr>
                <w:rFonts w:cs="Arial"/>
                <w:noProof/>
                <w:szCs w:val="24"/>
              </w:rPr>
              <w:drawing>
                <wp:anchor distT="0" distB="0" distL="114300" distR="114300" simplePos="0" relativeHeight="252202496" behindDoc="1" locked="0" layoutInCell="1" allowOverlap="1" wp14:anchorId="4E511A53" wp14:editId="6F823247">
                  <wp:simplePos x="0" y="0"/>
                  <wp:positionH relativeFrom="column">
                    <wp:posOffset>628650</wp:posOffset>
                  </wp:positionH>
                  <wp:positionV relativeFrom="paragraph">
                    <wp:posOffset>0</wp:posOffset>
                  </wp:positionV>
                  <wp:extent cx="1644650" cy="986790"/>
                  <wp:effectExtent l="0" t="0" r="0" b="0"/>
                  <wp:wrapNone/>
                  <wp:docPr id="1101" name="Picture 154"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Picture 154" descr="A close-up of a metal structure&#10;&#10;Description automatically generated"/>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644650" cy="986790"/>
                          </a:xfrm>
                          <a:prstGeom prst="rect">
                            <a:avLst/>
                          </a:prstGeom>
                          <a:noFill/>
                        </pic:spPr>
                      </pic:pic>
                    </a:graphicData>
                  </a:graphic>
                  <wp14:sizeRelH relativeFrom="page">
                    <wp14:pctWidth>0</wp14:pctWidth>
                  </wp14:sizeRelH>
                  <wp14:sizeRelV relativeFrom="page">
                    <wp14:pctHeight>0</wp14:pctHeight>
                  </wp14:sizeRelV>
                </wp:anchor>
              </w:drawing>
            </w:r>
          </w:p>
          <w:p w14:paraId="7308A957" w14:textId="77777777" w:rsidR="0081399B" w:rsidRPr="008207E0" w:rsidRDefault="0081399B" w:rsidP="00150154">
            <w:pPr>
              <w:widowControl w:val="0"/>
              <w:spacing w:line="252" w:lineRule="auto"/>
              <w:rPr>
                <w:rFonts w:cs="Arial"/>
                <w:szCs w:val="24"/>
              </w:rPr>
            </w:pPr>
          </w:p>
          <w:p w14:paraId="2E5562AC" w14:textId="77777777" w:rsidR="0081399B" w:rsidRPr="008207E0" w:rsidRDefault="0081399B" w:rsidP="00150154">
            <w:pPr>
              <w:widowControl w:val="0"/>
              <w:spacing w:line="252" w:lineRule="auto"/>
              <w:rPr>
                <w:rFonts w:cs="Arial"/>
                <w:szCs w:val="24"/>
              </w:rPr>
            </w:pPr>
          </w:p>
          <w:p w14:paraId="1CB738D4" w14:textId="77777777" w:rsidR="0081399B" w:rsidRPr="008207E0" w:rsidRDefault="0081399B" w:rsidP="00150154">
            <w:pPr>
              <w:widowControl w:val="0"/>
              <w:spacing w:line="252" w:lineRule="auto"/>
              <w:rPr>
                <w:rFonts w:cs="Arial"/>
                <w:szCs w:val="24"/>
              </w:rPr>
            </w:pPr>
          </w:p>
        </w:tc>
        <w:tc>
          <w:tcPr>
            <w:tcW w:w="4390" w:type="dxa"/>
            <w:tcBorders>
              <w:top w:val="single" w:sz="4" w:space="0" w:color="auto"/>
              <w:left w:val="single" w:sz="4" w:space="0" w:color="auto"/>
              <w:bottom w:val="single" w:sz="4" w:space="0" w:color="auto"/>
              <w:right w:val="single" w:sz="4" w:space="0" w:color="auto"/>
            </w:tcBorders>
          </w:tcPr>
          <w:p w14:paraId="3C0BD669" w14:textId="77777777" w:rsidR="0081399B" w:rsidRPr="008207E0" w:rsidRDefault="0081399B" w:rsidP="00150154">
            <w:pPr>
              <w:widowControl w:val="0"/>
              <w:spacing w:line="252" w:lineRule="auto"/>
              <w:rPr>
                <w:rFonts w:cs="Arial"/>
                <w:szCs w:val="24"/>
              </w:rPr>
            </w:pPr>
            <w:r w:rsidRPr="008207E0">
              <w:rPr>
                <w:rFonts w:cs="Arial"/>
                <w:szCs w:val="24"/>
              </w:rPr>
              <w:t>Giá đỡ cáp</w:t>
            </w:r>
            <w:r w:rsidRPr="008207E0">
              <w:rPr>
                <w:rFonts w:cs="Arial"/>
                <w:noProof/>
                <w:szCs w:val="24"/>
              </w:rPr>
              <w:drawing>
                <wp:anchor distT="0" distB="0" distL="114300" distR="114300" simplePos="0" relativeHeight="252230144" behindDoc="1" locked="0" layoutInCell="1" allowOverlap="1" wp14:anchorId="79933FDF" wp14:editId="210646E0">
                  <wp:simplePos x="0" y="0"/>
                  <wp:positionH relativeFrom="column">
                    <wp:posOffset>728345</wp:posOffset>
                  </wp:positionH>
                  <wp:positionV relativeFrom="paragraph">
                    <wp:posOffset>179705</wp:posOffset>
                  </wp:positionV>
                  <wp:extent cx="1361440" cy="1016000"/>
                  <wp:effectExtent l="0" t="0" r="0" b="0"/>
                  <wp:wrapNone/>
                  <wp:docPr id="110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361440" cy="1016000"/>
                          </a:xfrm>
                          <a:prstGeom prst="rect">
                            <a:avLst/>
                          </a:prstGeom>
                          <a:noFill/>
                        </pic:spPr>
                      </pic:pic>
                    </a:graphicData>
                  </a:graphic>
                  <wp14:sizeRelH relativeFrom="page">
                    <wp14:pctWidth>0</wp14:pctWidth>
                  </wp14:sizeRelH>
                  <wp14:sizeRelV relativeFrom="page">
                    <wp14:pctHeight>0</wp14:pctHeight>
                  </wp14:sizeRelV>
                </wp:anchor>
              </w:drawing>
            </w:r>
          </w:p>
        </w:tc>
      </w:tr>
      <w:tr w:rsidR="0081399B" w:rsidRPr="008207E0" w14:paraId="2C9B2744" w14:textId="77777777" w:rsidTr="00E1388A">
        <w:trPr>
          <w:trHeight w:val="2312"/>
        </w:trPr>
        <w:tc>
          <w:tcPr>
            <w:tcW w:w="4590" w:type="dxa"/>
            <w:tcBorders>
              <w:top w:val="single" w:sz="4" w:space="0" w:color="auto"/>
              <w:left w:val="single" w:sz="4" w:space="0" w:color="auto"/>
              <w:bottom w:val="single" w:sz="4" w:space="0" w:color="auto"/>
              <w:right w:val="single" w:sz="4" w:space="0" w:color="auto"/>
            </w:tcBorders>
          </w:tcPr>
          <w:p w14:paraId="3FC4F32B" w14:textId="77777777" w:rsidR="0081399B" w:rsidRPr="008207E0" w:rsidRDefault="0081399B" w:rsidP="00150154">
            <w:pPr>
              <w:widowControl w:val="0"/>
              <w:spacing w:line="252" w:lineRule="auto"/>
              <w:rPr>
                <w:rFonts w:cs="Arial"/>
                <w:szCs w:val="24"/>
              </w:rPr>
            </w:pPr>
            <w:r w:rsidRPr="008207E0">
              <w:rPr>
                <w:rFonts w:cs="Arial"/>
                <w:noProof/>
                <w:szCs w:val="24"/>
              </w:rPr>
              <w:drawing>
                <wp:anchor distT="0" distB="0" distL="114300" distR="114300" simplePos="0" relativeHeight="252248576" behindDoc="1" locked="0" layoutInCell="1" allowOverlap="1" wp14:anchorId="08D9B268" wp14:editId="70CFB1AB">
                  <wp:simplePos x="0" y="0"/>
                  <wp:positionH relativeFrom="column">
                    <wp:posOffset>3531870</wp:posOffset>
                  </wp:positionH>
                  <wp:positionV relativeFrom="paragraph">
                    <wp:posOffset>407035</wp:posOffset>
                  </wp:positionV>
                  <wp:extent cx="1256030" cy="949960"/>
                  <wp:effectExtent l="0" t="0" r="0" b="0"/>
                  <wp:wrapNone/>
                  <wp:docPr id="1106" name="Picture 152" descr="Several concrete cylinders stacked on palle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Picture 152" descr="Several concrete cylinders stacked on pallets&#10;&#10;Description automatically generated"/>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56030" cy="94996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8207E0">
              <w:rPr>
                <w:rFonts w:cs="Arial"/>
                <w:szCs w:val="24"/>
              </w:rPr>
              <w:t xml:space="preserve">Ống cáp      </w:t>
            </w:r>
          </w:p>
          <w:p w14:paraId="01B17E15" w14:textId="77777777" w:rsidR="0081399B" w:rsidRPr="008207E0" w:rsidRDefault="0081399B" w:rsidP="00150154">
            <w:pPr>
              <w:widowControl w:val="0"/>
              <w:spacing w:line="252" w:lineRule="auto"/>
              <w:rPr>
                <w:rFonts w:cs="Arial"/>
                <w:szCs w:val="24"/>
              </w:rPr>
            </w:pPr>
            <w:r w:rsidRPr="008207E0">
              <w:rPr>
                <w:rFonts w:cs="Arial"/>
                <w:szCs w:val="24"/>
              </w:rPr>
              <w:t xml:space="preserve">                  </w:t>
            </w:r>
            <w:r w:rsidRPr="008207E0">
              <w:rPr>
                <w:rFonts w:cs="Arial"/>
                <w:noProof/>
                <w:szCs w:val="24"/>
              </w:rPr>
              <w:drawing>
                <wp:anchor distT="0" distB="0" distL="114300" distR="114300" simplePos="0" relativeHeight="252211712" behindDoc="1" locked="0" layoutInCell="1" allowOverlap="1" wp14:anchorId="1ECC70B2" wp14:editId="6ADFF244">
                  <wp:simplePos x="0" y="0"/>
                  <wp:positionH relativeFrom="column">
                    <wp:posOffset>98425</wp:posOffset>
                  </wp:positionH>
                  <wp:positionV relativeFrom="paragraph">
                    <wp:posOffset>635</wp:posOffset>
                  </wp:positionV>
                  <wp:extent cx="1318895" cy="974725"/>
                  <wp:effectExtent l="0" t="0" r="0" b="0"/>
                  <wp:wrapNone/>
                  <wp:docPr id="1102" name="Picture 151" descr="Long red pipes in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Picture 151" descr="Long red pipes in a tunnel&#10;&#10;Description automatically generate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318895" cy="974725"/>
                          </a:xfrm>
                          <a:prstGeom prst="rect">
                            <a:avLst/>
                          </a:prstGeom>
                          <a:noFill/>
                        </pic:spPr>
                      </pic:pic>
                    </a:graphicData>
                  </a:graphic>
                  <wp14:sizeRelH relativeFrom="page">
                    <wp14:pctWidth>0</wp14:pctWidth>
                  </wp14:sizeRelH>
                  <wp14:sizeRelV relativeFrom="page">
                    <wp14:pctHeight>0</wp14:pctHeight>
                  </wp14:sizeRelV>
                </wp:anchor>
              </w:drawing>
            </w:r>
            <w:r w:rsidRPr="008207E0">
              <w:rPr>
                <w:rFonts w:cs="Arial"/>
                <w:szCs w:val="24"/>
              </w:rPr>
              <w:t xml:space="preserve">    </w:t>
            </w:r>
          </w:p>
        </w:tc>
        <w:tc>
          <w:tcPr>
            <w:tcW w:w="4390" w:type="dxa"/>
            <w:tcBorders>
              <w:top w:val="single" w:sz="4" w:space="0" w:color="auto"/>
              <w:left w:val="single" w:sz="4" w:space="0" w:color="auto"/>
              <w:bottom w:val="single" w:sz="4" w:space="0" w:color="auto"/>
              <w:right w:val="single" w:sz="4" w:space="0" w:color="auto"/>
            </w:tcBorders>
          </w:tcPr>
          <w:p w14:paraId="113EADB8" w14:textId="77777777" w:rsidR="0081399B" w:rsidRPr="008207E0" w:rsidRDefault="0081399B" w:rsidP="00150154">
            <w:pPr>
              <w:widowControl w:val="0"/>
              <w:spacing w:line="252" w:lineRule="auto"/>
              <w:rPr>
                <w:rFonts w:cs="Arial"/>
                <w:szCs w:val="24"/>
              </w:rPr>
            </w:pPr>
            <w:r w:rsidRPr="008207E0">
              <w:rPr>
                <w:rFonts w:cs="Arial"/>
                <w:szCs w:val="24"/>
              </w:rPr>
              <w:t>Khối cáp</w:t>
            </w:r>
          </w:p>
        </w:tc>
      </w:tr>
    </w:tbl>
    <w:p w14:paraId="7B696674" w14:textId="77777777" w:rsidR="006C7954" w:rsidRPr="008207E0" w:rsidRDefault="006C7954" w:rsidP="00150154">
      <w:pPr>
        <w:pStyle w:val="Heading2"/>
        <w:spacing w:before="120" w:after="120" w:line="252" w:lineRule="auto"/>
        <w:jc w:val="center"/>
        <w:rPr>
          <w:rFonts w:ascii="Arial" w:eastAsia="Arial" w:hAnsi="Arial" w:cs="Arial"/>
          <w:b/>
          <w:bCs/>
          <w:snapToGrid w:val="0"/>
          <w:color w:val="auto"/>
          <w:sz w:val="28"/>
          <w:szCs w:val="28"/>
        </w:rPr>
      </w:pPr>
    </w:p>
    <w:p w14:paraId="48206D51" w14:textId="77777777" w:rsidR="006C7954" w:rsidRPr="008207E0" w:rsidRDefault="006C7954" w:rsidP="00150154">
      <w:pPr>
        <w:spacing w:line="252" w:lineRule="auto"/>
        <w:rPr>
          <w:rFonts w:eastAsia="Arial" w:cs="Arial"/>
          <w:b/>
          <w:bCs/>
          <w:snapToGrid w:val="0"/>
          <w:sz w:val="28"/>
          <w:szCs w:val="28"/>
        </w:rPr>
      </w:pPr>
      <w:r w:rsidRPr="008207E0">
        <w:rPr>
          <w:rFonts w:eastAsia="Arial" w:cs="Arial"/>
          <w:b/>
          <w:bCs/>
          <w:snapToGrid w:val="0"/>
          <w:sz w:val="28"/>
          <w:szCs w:val="28"/>
        </w:rPr>
        <w:br w:type="page"/>
      </w:r>
    </w:p>
    <w:p w14:paraId="573E27C1" w14:textId="158C72E5"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29" w:name="_Toc188048440"/>
      <w:bookmarkStart w:id="1030" w:name="_Toc188050605"/>
      <w:r w:rsidRPr="008207E0">
        <w:rPr>
          <w:rFonts w:ascii="Arial" w:eastAsia="Arial" w:hAnsi="Arial" w:cs="Arial"/>
          <w:b/>
          <w:bCs/>
          <w:snapToGrid w:val="0"/>
          <w:color w:val="auto"/>
          <w:sz w:val="28"/>
          <w:szCs w:val="28"/>
        </w:rPr>
        <w:lastRenderedPageBreak/>
        <w:t>Phụ lục G-8: CÁP ĐIỆN VẶN XOẮN HẠ ÁP</w:t>
      </w:r>
      <w:bookmarkEnd w:id="1029"/>
      <w:bookmarkEnd w:id="1030"/>
      <w:r w:rsidRPr="008207E0">
        <w:rPr>
          <w:rFonts w:ascii="Arial" w:eastAsia="Arial" w:hAnsi="Arial" w:cs="Arial"/>
          <w:b/>
          <w:bCs/>
          <w:snapToGrid w:val="0"/>
          <w:color w:val="auto"/>
          <w:sz w:val="28"/>
          <w:szCs w:val="28"/>
        </w:rPr>
        <w:t xml:space="preserve">  </w:t>
      </w:r>
    </w:p>
    <w:p w14:paraId="0687FEF8" w14:textId="09C1B942"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C52290" w:rsidRPr="008207E0">
        <w:rPr>
          <w:rFonts w:cs="Arial"/>
          <w:b/>
          <w:szCs w:val="24"/>
        </w:rPr>
        <w:t>G.16</w:t>
      </w:r>
      <w:r w:rsidRPr="008207E0">
        <w:rPr>
          <w:rFonts w:cs="Arial"/>
          <w:b/>
          <w:szCs w:val="24"/>
          <w:lang w:val="vi-VN"/>
        </w:rPr>
        <w:t>: Cáp vặn xoắn ABC bọc XLPE điện áp 0,6/1 kV</w:t>
      </w:r>
    </w:p>
    <w:tbl>
      <w:tblPr>
        <w:tblW w:w="487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2"/>
        <w:gridCol w:w="713"/>
        <w:gridCol w:w="897"/>
        <w:gridCol w:w="825"/>
        <w:gridCol w:w="825"/>
        <w:gridCol w:w="817"/>
        <w:gridCol w:w="817"/>
        <w:gridCol w:w="817"/>
        <w:gridCol w:w="817"/>
        <w:gridCol w:w="817"/>
        <w:gridCol w:w="817"/>
      </w:tblGrid>
      <w:tr w:rsidR="0081399B" w:rsidRPr="008207E0" w14:paraId="773F83FA" w14:textId="77777777" w:rsidTr="00E1388A">
        <w:tc>
          <w:tcPr>
            <w:tcW w:w="991" w:type="pct"/>
            <w:gridSpan w:val="2"/>
            <w:vMerge w:val="restart"/>
            <w:vAlign w:val="center"/>
          </w:tcPr>
          <w:p w14:paraId="2A4D1A21" w14:textId="77777777" w:rsidR="0081399B" w:rsidRPr="008207E0" w:rsidRDefault="0081399B" w:rsidP="00150154">
            <w:pPr>
              <w:widowControl w:val="0"/>
              <w:spacing w:line="252" w:lineRule="auto"/>
              <w:jc w:val="center"/>
              <w:rPr>
                <w:rFonts w:cs="Arial"/>
                <w:szCs w:val="24"/>
              </w:rPr>
            </w:pPr>
            <w:r w:rsidRPr="008207E0">
              <w:rPr>
                <w:rFonts w:cs="Arial"/>
                <w:szCs w:val="24"/>
              </w:rPr>
              <w:t>Thông số</w:t>
            </w:r>
          </w:p>
        </w:tc>
        <w:tc>
          <w:tcPr>
            <w:tcW w:w="460" w:type="pct"/>
            <w:vMerge w:val="restart"/>
            <w:vAlign w:val="center"/>
          </w:tcPr>
          <w:p w14:paraId="6AF03A01" w14:textId="77777777" w:rsidR="0081399B" w:rsidRPr="008207E0" w:rsidRDefault="0081399B" w:rsidP="00150154">
            <w:pPr>
              <w:widowControl w:val="0"/>
              <w:spacing w:line="252" w:lineRule="auto"/>
              <w:jc w:val="center"/>
              <w:rPr>
                <w:rFonts w:cs="Arial"/>
                <w:szCs w:val="24"/>
              </w:rPr>
            </w:pPr>
            <w:r w:rsidRPr="008207E0">
              <w:rPr>
                <w:rFonts w:cs="Arial"/>
                <w:szCs w:val="24"/>
              </w:rPr>
              <w:t>Đơn vị</w:t>
            </w:r>
          </w:p>
        </w:tc>
        <w:tc>
          <w:tcPr>
            <w:tcW w:w="3549" w:type="pct"/>
            <w:gridSpan w:val="8"/>
            <w:vAlign w:val="center"/>
          </w:tcPr>
          <w:p w14:paraId="1CEE2649" w14:textId="77777777" w:rsidR="0081399B" w:rsidRPr="008207E0" w:rsidRDefault="0081399B" w:rsidP="00150154">
            <w:pPr>
              <w:widowControl w:val="0"/>
              <w:spacing w:line="252" w:lineRule="auto"/>
              <w:jc w:val="center"/>
              <w:rPr>
                <w:rFonts w:cs="Arial"/>
                <w:szCs w:val="24"/>
              </w:rPr>
            </w:pPr>
            <w:r w:rsidRPr="008207E0">
              <w:rPr>
                <w:rFonts w:cs="Arial"/>
                <w:szCs w:val="24"/>
              </w:rPr>
              <w:t>Tiết diện danh định của dây dẫn (mm</w:t>
            </w:r>
            <w:r w:rsidRPr="008207E0">
              <w:rPr>
                <w:rFonts w:cs="Arial"/>
                <w:szCs w:val="24"/>
                <w:vertAlign w:val="superscript"/>
              </w:rPr>
              <w:t>2</w:t>
            </w:r>
            <w:r w:rsidRPr="008207E0">
              <w:rPr>
                <w:rFonts w:cs="Arial"/>
                <w:szCs w:val="24"/>
              </w:rPr>
              <w:t>)</w:t>
            </w:r>
          </w:p>
        </w:tc>
      </w:tr>
      <w:tr w:rsidR="0081399B" w:rsidRPr="008207E0" w14:paraId="11E7CA74" w14:textId="77777777" w:rsidTr="00E1388A">
        <w:tc>
          <w:tcPr>
            <w:tcW w:w="991" w:type="pct"/>
            <w:gridSpan w:val="2"/>
            <w:vMerge/>
            <w:vAlign w:val="center"/>
          </w:tcPr>
          <w:p w14:paraId="5AB6F645" w14:textId="77777777" w:rsidR="0081399B" w:rsidRPr="008207E0" w:rsidRDefault="0081399B" w:rsidP="00150154">
            <w:pPr>
              <w:widowControl w:val="0"/>
              <w:spacing w:line="252" w:lineRule="auto"/>
              <w:rPr>
                <w:rFonts w:cs="Arial"/>
                <w:szCs w:val="24"/>
              </w:rPr>
            </w:pPr>
          </w:p>
        </w:tc>
        <w:tc>
          <w:tcPr>
            <w:tcW w:w="460" w:type="pct"/>
            <w:vMerge/>
            <w:vAlign w:val="center"/>
          </w:tcPr>
          <w:p w14:paraId="38129700" w14:textId="77777777" w:rsidR="0081399B" w:rsidRPr="008207E0" w:rsidRDefault="0081399B" w:rsidP="00150154">
            <w:pPr>
              <w:widowControl w:val="0"/>
              <w:spacing w:line="252" w:lineRule="auto"/>
              <w:rPr>
                <w:rFonts w:cs="Arial"/>
                <w:szCs w:val="24"/>
              </w:rPr>
            </w:pPr>
          </w:p>
        </w:tc>
        <w:tc>
          <w:tcPr>
            <w:tcW w:w="486" w:type="pct"/>
            <w:vAlign w:val="center"/>
          </w:tcPr>
          <w:p w14:paraId="3C379DFD" w14:textId="77777777" w:rsidR="0081399B" w:rsidRPr="008207E0" w:rsidRDefault="0081399B" w:rsidP="00150154">
            <w:pPr>
              <w:widowControl w:val="0"/>
              <w:spacing w:line="252" w:lineRule="auto"/>
              <w:jc w:val="center"/>
              <w:rPr>
                <w:rFonts w:cs="Arial"/>
                <w:szCs w:val="24"/>
              </w:rPr>
            </w:pPr>
            <w:r w:rsidRPr="008207E0">
              <w:rPr>
                <w:rFonts w:cs="Arial"/>
                <w:szCs w:val="24"/>
              </w:rPr>
              <w:t>16</w:t>
            </w:r>
          </w:p>
        </w:tc>
        <w:tc>
          <w:tcPr>
            <w:tcW w:w="486" w:type="pct"/>
            <w:vAlign w:val="center"/>
          </w:tcPr>
          <w:p w14:paraId="3CB4B539" w14:textId="77777777" w:rsidR="0081399B" w:rsidRPr="008207E0" w:rsidRDefault="0081399B" w:rsidP="00150154">
            <w:pPr>
              <w:widowControl w:val="0"/>
              <w:spacing w:line="252" w:lineRule="auto"/>
              <w:jc w:val="center"/>
              <w:rPr>
                <w:rFonts w:cs="Arial"/>
                <w:szCs w:val="24"/>
              </w:rPr>
            </w:pPr>
            <w:r w:rsidRPr="008207E0">
              <w:rPr>
                <w:rFonts w:cs="Arial"/>
                <w:szCs w:val="24"/>
              </w:rPr>
              <w:t>25</w:t>
            </w:r>
          </w:p>
        </w:tc>
        <w:tc>
          <w:tcPr>
            <w:tcW w:w="425" w:type="pct"/>
            <w:vAlign w:val="center"/>
          </w:tcPr>
          <w:p w14:paraId="7B991C07" w14:textId="77777777" w:rsidR="0081399B" w:rsidRPr="008207E0" w:rsidRDefault="0081399B" w:rsidP="00150154">
            <w:pPr>
              <w:widowControl w:val="0"/>
              <w:spacing w:line="252" w:lineRule="auto"/>
              <w:jc w:val="center"/>
              <w:rPr>
                <w:rFonts w:cs="Arial"/>
                <w:szCs w:val="24"/>
              </w:rPr>
            </w:pPr>
            <w:r w:rsidRPr="008207E0">
              <w:rPr>
                <w:rFonts w:cs="Arial"/>
                <w:szCs w:val="24"/>
              </w:rPr>
              <w:t>35</w:t>
            </w:r>
          </w:p>
        </w:tc>
        <w:tc>
          <w:tcPr>
            <w:tcW w:w="420" w:type="pct"/>
            <w:vAlign w:val="center"/>
          </w:tcPr>
          <w:p w14:paraId="3BD52DF5" w14:textId="77777777" w:rsidR="0081399B" w:rsidRPr="008207E0" w:rsidRDefault="0081399B" w:rsidP="00150154">
            <w:pPr>
              <w:widowControl w:val="0"/>
              <w:spacing w:line="252" w:lineRule="auto"/>
              <w:jc w:val="center"/>
              <w:rPr>
                <w:rFonts w:cs="Arial"/>
                <w:szCs w:val="24"/>
              </w:rPr>
            </w:pPr>
            <w:r w:rsidRPr="008207E0">
              <w:rPr>
                <w:rFonts w:cs="Arial"/>
                <w:szCs w:val="24"/>
              </w:rPr>
              <w:t>50</w:t>
            </w:r>
          </w:p>
        </w:tc>
        <w:tc>
          <w:tcPr>
            <w:tcW w:w="443" w:type="pct"/>
            <w:vAlign w:val="center"/>
          </w:tcPr>
          <w:p w14:paraId="7C50DBC1" w14:textId="77777777" w:rsidR="0081399B" w:rsidRPr="008207E0" w:rsidRDefault="0081399B" w:rsidP="00150154">
            <w:pPr>
              <w:widowControl w:val="0"/>
              <w:spacing w:line="252" w:lineRule="auto"/>
              <w:jc w:val="center"/>
              <w:rPr>
                <w:rFonts w:cs="Arial"/>
                <w:szCs w:val="24"/>
              </w:rPr>
            </w:pPr>
            <w:r w:rsidRPr="008207E0">
              <w:rPr>
                <w:rFonts w:cs="Arial"/>
                <w:szCs w:val="24"/>
              </w:rPr>
              <w:t>70</w:t>
            </w:r>
          </w:p>
        </w:tc>
        <w:tc>
          <w:tcPr>
            <w:tcW w:w="434" w:type="pct"/>
            <w:vAlign w:val="center"/>
          </w:tcPr>
          <w:p w14:paraId="450B6D74" w14:textId="77777777" w:rsidR="0081399B" w:rsidRPr="008207E0" w:rsidRDefault="0081399B" w:rsidP="00150154">
            <w:pPr>
              <w:widowControl w:val="0"/>
              <w:spacing w:line="252" w:lineRule="auto"/>
              <w:jc w:val="center"/>
              <w:rPr>
                <w:rFonts w:cs="Arial"/>
                <w:szCs w:val="24"/>
              </w:rPr>
            </w:pPr>
            <w:r w:rsidRPr="008207E0">
              <w:rPr>
                <w:rFonts w:cs="Arial"/>
                <w:szCs w:val="24"/>
              </w:rPr>
              <w:t>95</w:t>
            </w:r>
          </w:p>
        </w:tc>
        <w:tc>
          <w:tcPr>
            <w:tcW w:w="420" w:type="pct"/>
            <w:vAlign w:val="center"/>
          </w:tcPr>
          <w:p w14:paraId="6272DC2C" w14:textId="77777777" w:rsidR="0081399B" w:rsidRPr="008207E0" w:rsidRDefault="0081399B" w:rsidP="00150154">
            <w:pPr>
              <w:widowControl w:val="0"/>
              <w:spacing w:line="252" w:lineRule="auto"/>
              <w:jc w:val="center"/>
              <w:rPr>
                <w:rFonts w:cs="Arial"/>
                <w:szCs w:val="24"/>
              </w:rPr>
            </w:pPr>
            <w:r w:rsidRPr="008207E0">
              <w:rPr>
                <w:rFonts w:cs="Arial"/>
                <w:szCs w:val="24"/>
              </w:rPr>
              <w:t>120</w:t>
            </w:r>
          </w:p>
        </w:tc>
        <w:tc>
          <w:tcPr>
            <w:tcW w:w="435" w:type="pct"/>
            <w:vAlign w:val="center"/>
          </w:tcPr>
          <w:p w14:paraId="6B756670" w14:textId="77777777" w:rsidR="0081399B" w:rsidRPr="008207E0" w:rsidRDefault="0081399B" w:rsidP="00150154">
            <w:pPr>
              <w:widowControl w:val="0"/>
              <w:spacing w:line="252" w:lineRule="auto"/>
              <w:jc w:val="center"/>
              <w:rPr>
                <w:rFonts w:cs="Arial"/>
                <w:szCs w:val="24"/>
              </w:rPr>
            </w:pPr>
            <w:r w:rsidRPr="008207E0">
              <w:rPr>
                <w:rFonts w:cs="Arial"/>
                <w:szCs w:val="24"/>
              </w:rPr>
              <w:t>150</w:t>
            </w:r>
          </w:p>
        </w:tc>
      </w:tr>
      <w:tr w:rsidR="0081399B" w:rsidRPr="008207E0" w14:paraId="47F6EF8D" w14:textId="77777777" w:rsidTr="00E1388A">
        <w:tc>
          <w:tcPr>
            <w:tcW w:w="991" w:type="pct"/>
            <w:gridSpan w:val="2"/>
          </w:tcPr>
          <w:p w14:paraId="044E900C" w14:textId="77777777" w:rsidR="0081399B" w:rsidRPr="008207E0" w:rsidRDefault="0081399B" w:rsidP="00150154">
            <w:pPr>
              <w:widowControl w:val="0"/>
              <w:spacing w:line="252" w:lineRule="auto"/>
              <w:rPr>
                <w:rFonts w:cs="Arial"/>
                <w:szCs w:val="24"/>
              </w:rPr>
            </w:pPr>
            <w:r w:rsidRPr="008207E0">
              <w:rPr>
                <w:rFonts w:cs="Arial"/>
                <w:szCs w:val="24"/>
              </w:rPr>
              <w:t>Số ruột</w:t>
            </w:r>
          </w:p>
        </w:tc>
        <w:tc>
          <w:tcPr>
            <w:tcW w:w="460" w:type="pct"/>
            <w:vAlign w:val="center"/>
          </w:tcPr>
          <w:p w14:paraId="54F8CFE9" w14:textId="77777777" w:rsidR="0081399B" w:rsidRPr="008207E0" w:rsidRDefault="0081399B" w:rsidP="00150154">
            <w:pPr>
              <w:widowControl w:val="0"/>
              <w:spacing w:line="252" w:lineRule="auto"/>
              <w:rPr>
                <w:rFonts w:cs="Arial"/>
                <w:szCs w:val="24"/>
              </w:rPr>
            </w:pPr>
          </w:p>
        </w:tc>
        <w:tc>
          <w:tcPr>
            <w:tcW w:w="486" w:type="pct"/>
            <w:vAlign w:val="center"/>
          </w:tcPr>
          <w:p w14:paraId="684CF648" w14:textId="77777777" w:rsidR="0081399B" w:rsidRPr="008207E0" w:rsidRDefault="0081399B" w:rsidP="00150154">
            <w:pPr>
              <w:widowControl w:val="0"/>
              <w:spacing w:line="252" w:lineRule="auto"/>
              <w:jc w:val="center"/>
              <w:rPr>
                <w:rFonts w:cs="Arial"/>
                <w:szCs w:val="24"/>
              </w:rPr>
            </w:pPr>
            <w:r w:rsidRPr="008207E0">
              <w:rPr>
                <w:rFonts w:cs="Arial"/>
                <w:szCs w:val="24"/>
              </w:rPr>
              <w:t>2-4</w:t>
            </w:r>
          </w:p>
        </w:tc>
        <w:tc>
          <w:tcPr>
            <w:tcW w:w="486" w:type="pct"/>
            <w:vAlign w:val="center"/>
          </w:tcPr>
          <w:p w14:paraId="6B9123C9" w14:textId="77777777" w:rsidR="0081399B" w:rsidRPr="008207E0" w:rsidRDefault="0081399B" w:rsidP="00150154">
            <w:pPr>
              <w:widowControl w:val="0"/>
              <w:spacing w:line="252" w:lineRule="auto"/>
              <w:jc w:val="center"/>
              <w:rPr>
                <w:rFonts w:cs="Arial"/>
                <w:szCs w:val="24"/>
              </w:rPr>
            </w:pPr>
            <w:r w:rsidRPr="008207E0">
              <w:rPr>
                <w:rFonts w:cs="Arial"/>
                <w:szCs w:val="24"/>
              </w:rPr>
              <w:t>2-3-4</w:t>
            </w:r>
          </w:p>
        </w:tc>
        <w:tc>
          <w:tcPr>
            <w:tcW w:w="425" w:type="pct"/>
            <w:vAlign w:val="center"/>
          </w:tcPr>
          <w:p w14:paraId="3A16CAFC" w14:textId="77777777" w:rsidR="0081399B" w:rsidRPr="008207E0" w:rsidRDefault="0081399B" w:rsidP="00150154">
            <w:pPr>
              <w:widowControl w:val="0"/>
              <w:spacing w:line="252" w:lineRule="auto"/>
              <w:jc w:val="center"/>
              <w:rPr>
                <w:rFonts w:cs="Arial"/>
                <w:szCs w:val="24"/>
              </w:rPr>
            </w:pPr>
            <w:r w:rsidRPr="008207E0">
              <w:rPr>
                <w:rFonts w:cs="Arial"/>
                <w:szCs w:val="24"/>
              </w:rPr>
              <w:t>2-3-4</w:t>
            </w:r>
          </w:p>
        </w:tc>
        <w:tc>
          <w:tcPr>
            <w:tcW w:w="420" w:type="pct"/>
            <w:vAlign w:val="center"/>
          </w:tcPr>
          <w:p w14:paraId="1775EDDB" w14:textId="77777777" w:rsidR="0081399B" w:rsidRPr="008207E0" w:rsidRDefault="0081399B" w:rsidP="00150154">
            <w:pPr>
              <w:widowControl w:val="0"/>
              <w:spacing w:line="252" w:lineRule="auto"/>
              <w:jc w:val="center"/>
              <w:rPr>
                <w:rFonts w:cs="Arial"/>
                <w:szCs w:val="24"/>
              </w:rPr>
            </w:pPr>
            <w:r w:rsidRPr="008207E0">
              <w:rPr>
                <w:rFonts w:cs="Arial"/>
                <w:szCs w:val="24"/>
              </w:rPr>
              <w:t>2-3-4</w:t>
            </w:r>
          </w:p>
        </w:tc>
        <w:tc>
          <w:tcPr>
            <w:tcW w:w="443" w:type="pct"/>
            <w:vAlign w:val="center"/>
          </w:tcPr>
          <w:p w14:paraId="2232A8E7" w14:textId="77777777" w:rsidR="0081399B" w:rsidRPr="008207E0" w:rsidRDefault="0081399B" w:rsidP="00150154">
            <w:pPr>
              <w:widowControl w:val="0"/>
              <w:spacing w:line="252" w:lineRule="auto"/>
              <w:jc w:val="center"/>
              <w:rPr>
                <w:rFonts w:cs="Arial"/>
                <w:szCs w:val="24"/>
              </w:rPr>
            </w:pPr>
            <w:r w:rsidRPr="008207E0">
              <w:rPr>
                <w:rFonts w:cs="Arial"/>
                <w:szCs w:val="24"/>
              </w:rPr>
              <w:t>2-4</w:t>
            </w:r>
          </w:p>
        </w:tc>
        <w:tc>
          <w:tcPr>
            <w:tcW w:w="434" w:type="pct"/>
            <w:vAlign w:val="center"/>
          </w:tcPr>
          <w:p w14:paraId="0C865E31" w14:textId="77777777" w:rsidR="0081399B" w:rsidRPr="008207E0" w:rsidRDefault="0081399B" w:rsidP="00150154">
            <w:pPr>
              <w:widowControl w:val="0"/>
              <w:spacing w:line="252" w:lineRule="auto"/>
              <w:jc w:val="center"/>
              <w:rPr>
                <w:rFonts w:cs="Arial"/>
                <w:szCs w:val="24"/>
              </w:rPr>
            </w:pPr>
            <w:r w:rsidRPr="008207E0">
              <w:rPr>
                <w:rFonts w:cs="Arial"/>
                <w:szCs w:val="24"/>
              </w:rPr>
              <w:t>2-4</w:t>
            </w:r>
          </w:p>
        </w:tc>
        <w:tc>
          <w:tcPr>
            <w:tcW w:w="420" w:type="pct"/>
            <w:vAlign w:val="center"/>
          </w:tcPr>
          <w:p w14:paraId="19D84117" w14:textId="77777777" w:rsidR="0081399B" w:rsidRPr="008207E0" w:rsidRDefault="0081399B" w:rsidP="00150154">
            <w:pPr>
              <w:widowControl w:val="0"/>
              <w:spacing w:line="252" w:lineRule="auto"/>
              <w:jc w:val="center"/>
              <w:rPr>
                <w:rFonts w:cs="Arial"/>
                <w:szCs w:val="24"/>
              </w:rPr>
            </w:pPr>
            <w:r w:rsidRPr="008207E0">
              <w:rPr>
                <w:rFonts w:cs="Arial"/>
                <w:szCs w:val="24"/>
              </w:rPr>
              <w:t>4</w:t>
            </w:r>
          </w:p>
        </w:tc>
        <w:tc>
          <w:tcPr>
            <w:tcW w:w="435" w:type="pct"/>
            <w:vAlign w:val="center"/>
          </w:tcPr>
          <w:p w14:paraId="1845C72E" w14:textId="77777777" w:rsidR="0081399B" w:rsidRPr="008207E0" w:rsidRDefault="0081399B" w:rsidP="00150154">
            <w:pPr>
              <w:widowControl w:val="0"/>
              <w:spacing w:line="252" w:lineRule="auto"/>
              <w:jc w:val="center"/>
              <w:rPr>
                <w:rFonts w:cs="Arial"/>
                <w:szCs w:val="24"/>
              </w:rPr>
            </w:pPr>
            <w:r w:rsidRPr="008207E0">
              <w:rPr>
                <w:rFonts w:cs="Arial"/>
                <w:szCs w:val="24"/>
              </w:rPr>
              <w:t>4</w:t>
            </w:r>
          </w:p>
        </w:tc>
      </w:tr>
      <w:tr w:rsidR="0081399B" w:rsidRPr="008207E0" w14:paraId="79F6E8C4" w14:textId="77777777" w:rsidTr="00E1388A">
        <w:tc>
          <w:tcPr>
            <w:tcW w:w="991" w:type="pct"/>
            <w:gridSpan w:val="2"/>
          </w:tcPr>
          <w:p w14:paraId="6750C4C5" w14:textId="77777777" w:rsidR="0081399B" w:rsidRPr="008207E0" w:rsidRDefault="0081399B" w:rsidP="00150154">
            <w:pPr>
              <w:widowControl w:val="0"/>
              <w:spacing w:line="252" w:lineRule="auto"/>
              <w:rPr>
                <w:rFonts w:cs="Arial"/>
                <w:szCs w:val="24"/>
              </w:rPr>
            </w:pPr>
            <w:r w:rsidRPr="008207E0">
              <w:rPr>
                <w:rFonts w:cs="Arial"/>
                <w:szCs w:val="24"/>
              </w:rPr>
              <w:t>Loại dây</w:t>
            </w:r>
          </w:p>
        </w:tc>
        <w:tc>
          <w:tcPr>
            <w:tcW w:w="460" w:type="pct"/>
          </w:tcPr>
          <w:p w14:paraId="20999D86" w14:textId="77777777" w:rsidR="0081399B" w:rsidRPr="008207E0" w:rsidRDefault="0081399B" w:rsidP="00150154">
            <w:pPr>
              <w:widowControl w:val="0"/>
              <w:spacing w:line="252" w:lineRule="auto"/>
              <w:rPr>
                <w:rFonts w:cs="Arial"/>
                <w:szCs w:val="24"/>
              </w:rPr>
            </w:pPr>
          </w:p>
        </w:tc>
        <w:tc>
          <w:tcPr>
            <w:tcW w:w="3549" w:type="pct"/>
            <w:gridSpan w:val="8"/>
          </w:tcPr>
          <w:p w14:paraId="403CDCFF" w14:textId="77777777" w:rsidR="0081399B" w:rsidRPr="008207E0" w:rsidRDefault="0081399B" w:rsidP="00150154">
            <w:pPr>
              <w:widowControl w:val="0"/>
              <w:spacing w:line="252" w:lineRule="auto"/>
              <w:rPr>
                <w:rFonts w:cs="Arial"/>
                <w:szCs w:val="24"/>
              </w:rPr>
            </w:pPr>
            <w:r w:rsidRPr="008207E0">
              <w:rPr>
                <w:rFonts w:cs="Arial"/>
                <w:szCs w:val="24"/>
              </w:rPr>
              <w:t>Tiết diện tròn, bện và ép chặt, vật liệu nhôm</w:t>
            </w:r>
          </w:p>
        </w:tc>
      </w:tr>
      <w:tr w:rsidR="0081399B" w:rsidRPr="008207E0" w14:paraId="24F520EE" w14:textId="77777777" w:rsidTr="00E1388A">
        <w:tc>
          <w:tcPr>
            <w:tcW w:w="991" w:type="pct"/>
            <w:gridSpan w:val="2"/>
          </w:tcPr>
          <w:p w14:paraId="104CA802" w14:textId="77777777" w:rsidR="0081399B" w:rsidRPr="008207E0" w:rsidRDefault="0081399B" w:rsidP="00150154">
            <w:pPr>
              <w:widowControl w:val="0"/>
              <w:spacing w:line="252" w:lineRule="auto"/>
              <w:rPr>
                <w:rFonts w:cs="Arial"/>
                <w:szCs w:val="24"/>
              </w:rPr>
            </w:pPr>
            <w:r w:rsidRPr="008207E0">
              <w:rPr>
                <w:rFonts w:cs="Arial"/>
                <w:szCs w:val="24"/>
              </w:rPr>
              <w:t>Số lượng sợi nhôm trong 1 ruột dây dẫn</w:t>
            </w:r>
          </w:p>
        </w:tc>
        <w:tc>
          <w:tcPr>
            <w:tcW w:w="460" w:type="pct"/>
          </w:tcPr>
          <w:p w14:paraId="67D6117E" w14:textId="77777777" w:rsidR="0081399B" w:rsidRPr="008207E0" w:rsidRDefault="0081399B" w:rsidP="00150154">
            <w:pPr>
              <w:widowControl w:val="0"/>
              <w:spacing w:line="252" w:lineRule="auto"/>
              <w:jc w:val="center"/>
              <w:rPr>
                <w:rFonts w:cs="Arial"/>
                <w:szCs w:val="24"/>
              </w:rPr>
            </w:pPr>
          </w:p>
          <w:p w14:paraId="1A69F487" w14:textId="77777777" w:rsidR="0081399B" w:rsidRPr="008207E0" w:rsidRDefault="0081399B" w:rsidP="00150154">
            <w:pPr>
              <w:widowControl w:val="0"/>
              <w:spacing w:line="252" w:lineRule="auto"/>
              <w:jc w:val="center"/>
              <w:rPr>
                <w:rFonts w:cs="Arial"/>
                <w:szCs w:val="24"/>
              </w:rPr>
            </w:pPr>
            <w:r w:rsidRPr="008207E0">
              <w:rPr>
                <w:rFonts w:cs="Arial"/>
                <w:szCs w:val="24"/>
              </w:rPr>
              <w:t>sợi</w:t>
            </w:r>
          </w:p>
        </w:tc>
        <w:tc>
          <w:tcPr>
            <w:tcW w:w="486" w:type="pct"/>
            <w:vAlign w:val="center"/>
          </w:tcPr>
          <w:p w14:paraId="6DD6AC24" w14:textId="77777777" w:rsidR="0081399B" w:rsidRPr="008207E0" w:rsidRDefault="0081399B" w:rsidP="00150154">
            <w:pPr>
              <w:widowControl w:val="0"/>
              <w:spacing w:line="252" w:lineRule="auto"/>
              <w:jc w:val="center"/>
              <w:rPr>
                <w:rFonts w:cs="Arial"/>
                <w:szCs w:val="24"/>
              </w:rPr>
            </w:pPr>
            <w:r w:rsidRPr="008207E0">
              <w:rPr>
                <w:rFonts w:cs="Arial"/>
                <w:szCs w:val="24"/>
              </w:rPr>
              <w:t>7</w:t>
            </w:r>
          </w:p>
        </w:tc>
        <w:tc>
          <w:tcPr>
            <w:tcW w:w="486" w:type="pct"/>
            <w:vAlign w:val="center"/>
          </w:tcPr>
          <w:p w14:paraId="5F96DDC2" w14:textId="77777777" w:rsidR="0081399B" w:rsidRPr="008207E0" w:rsidRDefault="0081399B" w:rsidP="00150154">
            <w:pPr>
              <w:widowControl w:val="0"/>
              <w:spacing w:line="252" w:lineRule="auto"/>
              <w:jc w:val="center"/>
              <w:rPr>
                <w:rFonts w:cs="Arial"/>
                <w:szCs w:val="24"/>
              </w:rPr>
            </w:pPr>
            <w:r w:rsidRPr="008207E0">
              <w:rPr>
                <w:rFonts w:cs="Arial"/>
                <w:szCs w:val="24"/>
              </w:rPr>
              <w:t>7</w:t>
            </w:r>
          </w:p>
        </w:tc>
        <w:tc>
          <w:tcPr>
            <w:tcW w:w="425" w:type="pct"/>
            <w:vAlign w:val="center"/>
          </w:tcPr>
          <w:p w14:paraId="39C63EE8" w14:textId="77777777" w:rsidR="0081399B" w:rsidRPr="008207E0" w:rsidRDefault="0081399B" w:rsidP="00150154">
            <w:pPr>
              <w:widowControl w:val="0"/>
              <w:spacing w:line="252" w:lineRule="auto"/>
              <w:jc w:val="center"/>
              <w:rPr>
                <w:rFonts w:cs="Arial"/>
                <w:szCs w:val="24"/>
              </w:rPr>
            </w:pPr>
            <w:r w:rsidRPr="008207E0">
              <w:rPr>
                <w:rFonts w:cs="Arial"/>
                <w:szCs w:val="24"/>
              </w:rPr>
              <w:t>7</w:t>
            </w:r>
          </w:p>
        </w:tc>
        <w:tc>
          <w:tcPr>
            <w:tcW w:w="420" w:type="pct"/>
            <w:vAlign w:val="center"/>
          </w:tcPr>
          <w:p w14:paraId="0568258C" w14:textId="77777777" w:rsidR="0081399B" w:rsidRPr="008207E0" w:rsidRDefault="0081399B" w:rsidP="00150154">
            <w:pPr>
              <w:widowControl w:val="0"/>
              <w:spacing w:line="252" w:lineRule="auto"/>
              <w:jc w:val="center"/>
              <w:rPr>
                <w:rFonts w:cs="Arial"/>
                <w:szCs w:val="24"/>
              </w:rPr>
            </w:pPr>
            <w:r w:rsidRPr="008207E0">
              <w:rPr>
                <w:rFonts w:cs="Arial"/>
                <w:szCs w:val="24"/>
              </w:rPr>
              <w:t>7</w:t>
            </w:r>
          </w:p>
        </w:tc>
        <w:tc>
          <w:tcPr>
            <w:tcW w:w="443" w:type="pct"/>
            <w:vAlign w:val="center"/>
          </w:tcPr>
          <w:p w14:paraId="0775287B" w14:textId="77777777" w:rsidR="0081399B" w:rsidRPr="008207E0" w:rsidRDefault="0081399B" w:rsidP="00150154">
            <w:pPr>
              <w:widowControl w:val="0"/>
              <w:spacing w:line="252" w:lineRule="auto"/>
              <w:jc w:val="center"/>
              <w:rPr>
                <w:rFonts w:cs="Arial"/>
                <w:szCs w:val="24"/>
              </w:rPr>
            </w:pPr>
            <w:r w:rsidRPr="008207E0">
              <w:rPr>
                <w:rFonts w:cs="Arial"/>
                <w:szCs w:val="24"/>
              </w:rPr>
              <w:t>19</w:t>
            </w:r>
          </w:p>
        </w:tc>
        <w:tc>
          <w:tcPr>
            <w:tcW w:w="434" w:type="pct"/>
            <w:vAlign w:val="center"/>
          </w:tcPr>
          <w:p w14:paraId="349EA823" w14:textId="77777777" w:rsidR="0081399B" w:rsidRPr="008207E0" w:rsidRDefault="0081399B" w:rsidP="00150154">
            <w:pPr>
              <w:widowControl w:val="0"/>
              <w:spacing w:line="252" w:lineRule="auto"/>
              <w:jc w:val="center"/>
              <w:rPr>
                <w:rFonts w:cs="Arial"/>
                <w:szCs w:val="24"/>
              </w:rPr>
            </w:pPr>
            <w:r w:rsidRPr="008207E0">
              <w:rPr>
                <w:rFonts w:cs="Arial"/>
                <w:szCs w:val="24"/>
              </w:rPr>
              <w:t>19</w:t>
            </w:r>
          </w:p>
        </w:tc>
        <w:tc>
          <w:tcPr>
            <w:tcW w:w="420" w:type="pct"/>
            <w:vAlign w:val="center"/>
          </w:tcPr>
          <w:p w14:paraId="45A51C0F" w14:textId="77777777" w:rsidR="0081399B" w:rsidRPr="008207E0" w:rsidRDefault="0081399B" w:rsidP="00150154">
            <w:pPr>
              <w:widowControl w:val="0"/>
              <w:spacing w:line="252" w:lineRule="auto"/>
              <w:jc w:val="center"/>
              <w:rPr>
                <w:rFonts w:cs="Arial"/>
                <w:szCs w:val="24"/>
              </w:rPr>
            </w:pPr>
            <w:r w:rsidRPr="008207E0">
              <w:rPr>
                <w:rFonts w:cs="Arial"/>
                <w:szCs w:val="24"/>
              </w:rPr>
              <w:t>19</w:t>
            </w:r>
          </w:p>
        </w:tc>
        <w:tc>
          <w:tcPr>
            <w:tcW w:w="435" w:type="pct"/>
            <w:vAlign w:val="center"/>
          </w:tcPr>
          <w:p w14:paraId="6A324104" w14:textId="77777777" w:rsidR="0081399B" w:rsidRPr="008207E0" w:rsidRDefault="0081399B" w:rsidP="00150154">
            <w:pPr>
              <w:widowControl w:val="0"/>
              <w:spacing w:line="252" w:lineRule="auto"/>
              <w:jc w:val="center"/>
              <w:rPr>
                <w:rFonts w:cs="Arial"/>
                <w:szCs w:val="24"/>
              </w:rPr>
            </w:pPr>
            <w:r w:rsidRPr="008207E0">
              <w:rPr>
                <w:rFonts w:cs="Arial"/>
                <w:szCs w:val="24"/>
              </w:rPr>
              <w:t>19</w:t>
            </w:r>
          </w:p>
        </w:tc>
      </w:tr>
      <w:tr w:rsidR="0081399B" w:rsidRPr="008207E0" w14:paraId="0CBDF96D" w14:textId="77777777" w:rsidTr="00E1388A">
        <w:tc>
          <w:tcPr>
            <w:tcW w:w="991" w:type="pct"/>
            <w:gridSpan w:val="2"/>
          </w:tcPr>
          <w:p w14:paraId="6AFD0235" w14:textId="77777777" w:rsidR="0081399B" w:rsidRPr="008207E0" w:rsidRDefault="0081399B" w:rsidP="00150154">
            <w:pPr>
              <w:widowControl w:val="0"/>
              <w:spacing w:line="252" w:lineRule="auto"/>
              <w:rPr>
                <w:rFonts w:cs="Arial"/>
                <w:szCs w:val="24"/>
              </w:rPr>
            </w:pPr>
            <w:r w:rsidRPr="008207E0">
              <w:rPr>
                <w:rFonts w:cs="Arial"/>
                <w:szCs w:val="24"/>
              </w:rPr>
              <w:t>Đường kính lớn nhất 1 ruột</w:t>
            </w:r>
          </w:p>
        </w:tc>
        <w:tc>
          <w:tcPr>
            <w:tcW w:w="460" w:type="pct"/>
          </w:tcPr>
          <w:p w14:paraId="074A8A7E" w14:textId="77777777" w:rsidR="0081399B" w:rsidRPr="008207E0" w:rsidRDefault="0081399B" w:rsidP="00150154">
            <w:pPr>
              <w:widowControl w:val="0"/>
              <w:spacing w:line="252" w:lineRule="auto"/>
              <w:jc w:val="center"/>
              <w:rPr>
                <w:rFonts w:cs="Arial"/>
                <w:szCs w:val="24"/>
              </w:rPr>
            </w:pPr>
            <w:r w:rsidRPr="008207E0">
              <w:rPr>
                <w:rFonts w:cs="Arial"/>
                <w:szCs w:val="24"/>
              </w:rPr>
              <w:t>mm</w:t>
            </w:r>
          </w:p>
        </w:tc>
        <w:tc>
          <w:tcPr>
            <w:tcW w:w="486" w:type="pct"/>
            <w:vAlign w:val="center"/>
          </w:tcPr>
          <w:p w14:paraId="51AFB227" w14:textId="77777777" w:rsidR="0081399B" w:rsidRPr="008207E0" w:rsidRDefault="0081399B" w:rsidP="00150154">
            <w:pPr>
              <w:widowControl w:val="0"/>
              <w:spacing w:line="252" w:lineRule="auto"/>
              <w:jc w:val="center"/>
              <w:rPr>
                <w:rFonts w:cs="Arial"/>
                <w:szCs w:val="24"/>
              </w:rPr>
            </w:pPr>
            <w:r w:rsidRPr="008207E0">
              <w:rPr>
                <w:rFonts w:cs="Arial"/>
                <w:szCs w:val="24"/>
              </w:rPr>
              <w:t>4,8</w:t>
            </w:r>
          </w:p>
        </w:tc>
        <w:tc>
          <w:tcPr>
            <w:tcW w:w="486" w:type="pct"/>
            <w:vAlign w:val="center"/>
          </w:tcPr>
          <w:p w14:paraId="5C526CB7" w14:textId="77777777" w:rsidR="0081399B" w:rsidRPr="008207E0" w:rsidRDefault="0081399B" w:rsidP="00150154">
            <w:pPr>
              <w:widowControl w:val="0"/>
              <w:spacing w:line="252" w:lineRule="auto"/>
              <w:jc w:val="center"/>
              <w:rPr>
                <w:rFonts w:cs="Arial"/>
                <w:szCs w:val="24"/>
              </w:rPr>
            </w:pPr>
            <w:r w:rsidRPr="008207E0">
              <w:rPr>
                <w:rFonts w:cs="Arial"/>
                <w:szCs w:val="24"/>
              </w:rPr>
              <w:t>6,1</w:t>
            </w:r>
          </w:p>
        </w:tc>
        <w:tc>
          <w:tcPr>
            <w:tcW w:w="425" w:type="pct"/>
            <w:vAlign w:val="center"/>
          </w:tcPr>
          <w:p w14:paraId="61218D8F" w14:textId="77777777" w:rsidR="0081399B" w:rsidRPr="008207E0" w:rsidRDefault="0081399B" w:rsidP="00150154">
            <w:pPr>
              <w:widowControl w:val="0"/>
              <w:spacing w:line="252" w:lineRule="auto"/>
              <w:jc w:val="center"/>
              <w:rPr>
                <w:rFonts w:cs="Arial"/>
                <w:szCs w:val="24"/>
              </w:rPr>
            </w:pPr>
            <w:r w:rsidRPr="008207E0">
              <w:rPr>
                <w:rFonts w:cs="Arial"/>
                <w:szCs w:val="24"/>
              </w:rPr>
              <w:t>7,2</w:t>
            </w:r>
          </w:p>
        </w:tc>
        <w:tc>
          <w:tcPr>
            <w:tcW w:w="420" w:type="pct"/>
            <w:vAlign w:val="center"/>
          </w:tcPr>
          <w:p w14:paraId="5F40820F" w14:textId="77777777" w:rsidR="0081399B" w:rsidRPr="008207E0" w:rsidRDefault="0081399B" w:rsidP="00150154">
            <w:pPr>
              <w:widowControl w:val="0"/>
              <w:spacing w:line="252" w:lineRule="auto"/>
              <w:jc w:val="center"/>
              <w:rPr>
                <w:rFonts w:cs="Arial"/>
                <w:szCs w:val="24"/>
              </w:rPr>
            </w:pPr>
            <w:r w:rsidRPr="008207E0">
              <w:rPr>
                <w:rFonts w:cs="Arial"/>
                <w:szCs w:val="24"/>
              </w:rPr>
              <w:t>8,4</w:t>
            </w:r>
          </w:p>
        </w:tc>
        <w:tc>
          <w:tcPr>
            <w:tcW w:w="443" w:type="pct"/>
            <w:vAlign w:val="center"/>
          </w:tcPr>
          <w:p w14:paraId="48CA74DB" w14:textId="77777777" w:rsidR="0081399B" w:rsidRPr="008207E0" w:rsidRDefault="0081399B" w:rsidP="00150154">
            <w:pPr>
              <w:widowControl w:val="0"/>
              <w:spacing w:line="252" w:lineRule="auto"/>
              <w:jc w:val="center"/>
              <w:rPr>
                <w:rFonts w:cs="Arial"/>
                <w:szCs w:val="24"/>
              </w:rPr>
            </w:pPr>
            <w:r w:rsidRPr="008207E0">
              <w:rPr>
                <w:rFonts w:cs="Arial"/>
                <w:szCs w:val="24"/>
              </w:rPr>
              <w:t>10,1</w:t>
            </w:r>
          </w:p>
        </w:tc>
        <w:tc>
          <w:tcPr>
            <w:tcW w:w="434" w:type="pct"/>
            <w:vAlign w:val="center"/>
          </w:tcPr>
          <w:p w14:paraId="19F1D59F" w14:textId="77777777" w:rsidR="0081399B" w:rsidRPr="008207E0" w:rsidRDefault="0081399B" w:rsidP="00150154">
            <w:pPr>
              <w:widowControl w:val="0"/>
              <w:spacing w:line="252" w:lineRule="auto"/>
              <w:jc w:val="center"/>
              <w:rPr>
                <w:rFonts w:cs="Arial"/>
                <w:szCs w:val="24"/>
              </w:rPr>
            </w:pPr>
            <w:r w:rsidRPr="008207E0">
              <w:rPr>
                <w:rFonts w:cs="Arial"/>
                <w:szCs w:val="24"/>
              </w:rPr>
              <w:t>11,9</w:t>
            </w:r>
          </w:p>
        </w:tc>
        <w:tc>
          <w:tcPr>
            <w:tcW w:w="420" w:type="pct"/>
            <w:vAlign w:val="center"/>
          </w:tcPr>
          <w:p w14:paraId="6D9CE2FD" w14:textId="77777777" w:rsidR="0081399B" w:rsidRPr="008207E0" w:rsidRDefault="0081399B" w:rsidP="00150154">
            <w:pPr>
              <w:widowControl w:val="0"/>
              <w:spacing w:line="252" w:lineRule="auto"/>
              <w:jc w:val="center"/>
              <w:rPr>
                <w:rFonts w:cs="Arial"/>
                <w:szCs w:val="24"/>
              </w:rPr>
            </w:pPr>
            <w:r w:rsidRPr="008207E0">
              <w:rPr>
                <w:rFonts w:cs="Arial"/>
                <w:szCs w:val="24"/>
              </w:rPr>
              <w:t>13,5</w:t>
            </w:r>
          </w:p>
        </w:tc>
        <w:tc>
          <w:tcPr>
            <w:tcW w:w="435" w:type="pct"/>
            <w:vAlign w:val="center"/>
          </w:tcPr>
          <w:p w14:paraId="36BD06E3" w14:textId="77777777" w:rsidR="0081399B" w:rsidRPr="008207E0" w:rsidRDefault="0081399B" w:rsidP="00150154">
            <w:pPr>
              <w:widowControl w:val="0"/>
              <w:spacing w:line="252" w:lineRule="auto"/>
              <w:jc w:val="center"/>
              <w:rPr>
                <w:rFonts w:cs="Arial"/>
                <w:szCs w:val="24"/>
              </w:rPr>
            </w:pPr>
            <w:r w:rsidRPr="008207E0">
              <w:rPr>
                <w:rFonts w:cs="Arial"/>
                <w:szCs w:val="24"/>
              </w:rPr>
              <w:t>14,9</w:t>
            </w:r>
          </w:p>
        </w:tc>
      </w:tr>
      <w:tr w:rsidR="0081399B" w:rsidRPr="008207E0" w14:paraId="29FBA161" w14:textId="77777777" w:rsidTr="00E1388A">
        <w:tc>
          <w:tcPr>
            <w:tcW w:w="991" w:type="pct"/>
            <w:gridSpan w:val="2"/>
          </w:tcPr>
          <w:p w14:paraId="6F167E98" w14:textId="77777777" w:rsidR="0081399B" w:rsidRPr="008207E0" w:rsidRDefault="0081399B" w:rsidP="00150154">
            <w:pPr>
              <w:widowControl w:val="0"/>
              <w:spacing w:line="252" w:lineRule="auto"/>
              <w:rPr>
                <w:rFonts w:cs="Arial"/>
                <w:szCs w:val="24"/>
              </w:rPr>
            </w:pPr>
            <w:r w:rsidRPr="008207E0">
              <w:rPr>
                <w:rFonts w:cs="Arial"/>
                <w:szCs w:val="24"/>
              </w:rPr>
              <w:t xml:space="preserve">Đường kính lớn nhất của vỏ cách điện </w:t>
            </w:r>
          </w:p>
        </w:tc>
        <w:tc>
          <w:tcPr>
            <w:tcW w:w="460" w:type="pct"/>
            <w:vAlign w:val="center"/>
          </w:tcPr>
          <w:p w14:paraId="4D038FAB" w14:textId="77777777" w:rsidR="0081399B" w:rsidRPr="008207E0" w:rsidRDefault="0081399B" w:rsidP="00150154">
            <w:pPr>
              <w:widowControl w:val="0"/>
              <w:spacing w:line="252" w:lineRule="auto"/>
              <w:jc w:val="center"/>
              <w:rPr>
                <w:rFonts w:cs="Arial"/>
                <w:szCs w:val="24"/>
              </w:rPr>
            </w:pPr>
            <w:r w:rsidRPr="008207E0">
              <w:rPr>
                <w:rFonts w:cs="Arial"/>
                <w:szCs w:val="24"/>
              </w:rPr>
              <w:t>mm</w:t>
            </w:r>
          </w:p>
        </w:tc>
        <w:tc>
          <w:tcPr>
            <w:tcW w:w="486" w:type="pct"/>
            <w:vAlign w:val="center"/>
          </w:tcPr>
          <w:p w14:paraId="1CAB761B" w14:textId="77777777" w:rsidR="0081399B" w:rsidRPr="008207E0" w:rsidRDefault="0081399B" w:rsidP="00150154">
            <w:pPr>
              <w:widowControl w:val="0"/>
              <w:spacing w:line="252" w:lineRule="auto"/>
              <w:jc w:val="center"/>
              <w:rPr>
                <w:rFonts w:cs="Arial"/>
                <w:szCs w:val="24"/>
              </w:rPr>
            </w:pPr>
            <w:r w:rsidRPr="008207E0">
              <w:rPr>
                <w:rFonts w:cs="Arial"/>
                <w:szCs w:val="24"/>
              </w:rPr>
              <w:t>7,9</w:t>
            </w:r>
          </w:p>
        </w:tc>
        <w:tc>
          <w:tcPr>
            <w:tcW w:w="486" w:type="pct"/>
            <w:vAlign w:val="center"/>
          </w:tcPr>
          <w:p w14:paraId="78DE9B42" w14:textId="77777777" w:rsidR="0081399B" w:rsidRPr="008207E0" w:rsidRDefault="0081399B" w:rsidP="00150154">
            <w:pPr>
              <w:widowControl w:val="0"/>
              <w:spacing w:line="252" w:lineRule="auto"/>
              <w:jc w:val="center"/>
              <w:rPr>
                <w:rFonts w:cs="Arial"/>
                <w:szCs w:val="24"/>
              </w:rPr>
            </w:pPr>
            <w:r w:rsidRPr="008207E0">
              <w:rPr>
                <w:rFonts w:cs="Arial"/>
                <w:szCs w:val="24"/>
              </w:rPr>
              <w:t>9,2</w:t>
            </w:r>
          </w:p>
        </w:tc>
        <w:tc>
          <w:tcPr>
            <w:tcW w:w="425" w:type="pct"/>
            <w:vAlign w:val="center"/>
          </w:tcPr>
          <w:p w14:paraId="0EF72EB0" w14:textId="77777777" w:rsidR="0081399B" w:rsidRPr="008207E0" w:rsidRDefault="0081399B" w:rsidP="00150154">
            <w:pPr>
              <w:widowControl w:val="0"/>
              <w:spacing w:line="252" w:lineRule="auto"/>
              <w:jc w:val="center"/>
              <w:rPr>
                <w:rFonts w:cs="Arial"/>
                <w:szCs w:val="24"/>
              </w:rPr>
            </w:pPr>
            <w:r w:rsidRPr="008207E0">
              <w:rPr>
                <w:rFonts w:cs="Arial"/>
                <w:szCs w:val="24"/>
              </w:rPr>
              <w:t>10,3</w:t>
            </w:r>
          </w:p>
        </w:tc>
        <w:tc>
          <w:tcPr>
            <w:tcW w:w="420" w:type="pct"/>
            <w:vAlign w:val="center"/>
          </w:tcPr>
          <w:p w14:paraId="3BC6C538" w14:textId="77777777" w:rsidR="0081399B" w:rsidRPr="008207E0" w:rsidRDefault="0081399B" w:rsidP="00150154">
            <w:pPr>
              <w:widowControl w:val="0"/>
              <w:spacing w:line="252" w:lineRule="auto"/>
              <w:jc w:val="center"/>
              <w:rPr>
                <w:rFonts w:cs="Arial"/>
                <w:szCs w:val="24"/>
              </w:rPr>
            </w:pPr>
            <w:r w:rsidRPr="008207E0">
              <w:rPr>
                <w:rFonts w:cs="Arial"/>
                <w:szCs w:val="24"/>
              </w:rPr>
              <w:t>11,9</w:t>
            </w:r>
          </w:p>
        </w:tc>
        <w:tc>
          <w:tcPr>
            <w:tcW w:w="443" w:type="pct"/>
            <w:vAlign w:val="center"/>
          </w:tcPr>
          <w:p w14:paraId="5388C06C" w14:textId="77777777" w:rsidR="0081399B" w:rsidRPr="008207E0" w:rsidRDefault="0081399B" w:rsidP="00150154">
            <w:pPr>
              <w:widowControl w:val="0"/>
              <w:spacing w:line="252" w:lineRule="auto"/>
              <w:jc w:val="center"/>
              <w:rPr>
                <w:rFonts w:cs="Arial"/>
                <w:szCs w:val="24"/>
              </w:rPr>
            </w:pPr>
            <w:r w:rsidRPr="008207E0">
              <w:rPr>
                <w:rFonts w:cs="Arial"/>
                <w:szCs w:val="24"/>
              </w:rPr>
              <w:t>13,6</w:t>
            </w:r>
          </w:p>
        </w:tc>
        <w:tc>
          <w:tcPr>
            <w:tcW w:w="434" w:type="pct"/>
            <w:vAlign w:val="center"/>
          </w:tcPr>
          <w:p w14:paraId="404AC939" w14:textId="77777777" w:rsidR="0081399B" w:rsidRPr="008207E0" w:rsidRDefault="0081399B" w:rsidP="00150154">
            <w:pPr>
              <w:widowControl w:val="0"/>
              <w:spacing w:line="252" w:lineRule="auto"/>
              <w:jc w:val="center"/>
              <w:rPr>
                <w:rFonts w:cs="Arial"/>
                <w:szCs w:val="24"/>
              </w:rPr>
            </w:pPr>
            <w:r w:rsidRPr="008207E0">
              <w:rPr>
                <w:rFonts w:cs="Arial"/>
                <w:szCs w:val="24"/>
              </w:rPr>
              <w:t>15,9</w:t>
            </w:r>
          </w:p>
        </w:tc>
        <w:tc>
          <w:tcPr>
            <w:tcW w:w="420" w:type="pct"/>
            <w:vAlign w:val="center"/>
          </w:tcPr>
          <w:p w14:paraId="10166F52" w14:textId="77777777" w:rsidR="0081399B" w:rsidRPr="008207E0" w:rsidRDefault="0081399B" w:rsidP="00150154">
            <w:pPr>
              <w:widowControl w:val="0"/>
              <w:spacing w:line="252" w:lineRule="auto"/>
              <w:jc w:val="center"/>
              <w:rPr>
                <w:rFonts w:cs="Arial"/>
                <w:szCs w:val="24"/>
              </w:rPr>
            </w:pPr>
            <w:r w:rsidRPr="008207E0">
              <w:rPr>
                <w:rFonts w:cs="Arial"/>
                <w:szCs w:val="24"/>
              </w:rPr>
              <w:t>17,5</w:t>
            </w:r>
          </w:p>
        </w:tc>
        <w:tc>
          <w:tcPr>
            <w:tcW w:w="435" w:type="pct"/>
            <w:vAlign w:val="center"/>
          </w:tcPr>
          <w:p w14:paraId="47B94793" w14:textId="77777777" w:rsidR="0081399B" w:rsidRPr="008207E0" w:rsidRDefault="0081399B" w:rsidP="00150154">
            <w:pPr>
              <w:widowControl w:val="0"/>
              <w:spacing w:line="252" w:lineRule="auto"/>
              <w:jc w:val="center"/>
              <w:rPr>
                <w:rFonts w:cs="Arial"/>
                <w:szCs w:val="24"/>
              </w:rPr>
            </w:pPr>
            <w:r w:rsidRPr="008207E0">
              <w:rPr>
                <w:rFonts w:cs="Arial"/>
                <w:szCs w:val="24"/>
              </w:rPr>
              <w:t>18,9</w:t>
            </w:r>
          </w:p>
        </w:tc>
      </w:tr>
      <w:tr w:rsidR="0081399B" w:rsidRPr="008207E0" w14:paraId="530EDD66" w14:textId="77777777" w:rsidTr="00E1388A">
        <w:tc>
          <w:tcPr>
            <w:tcW w:w="991" w:type="pct"/>
            <w:gridSpan w:val="2"/>
          </w:tcPr>
          <w:p w14:paraId="356ACAF3" w14:textId="77777777" w:rsidR="0081399B" w:rsidRPr="008207E0" w:rsidRDefault="0081399B" w:rsidP="00150154">
            <w:pPr>
              <w:widowControl w:val="0"/>
              <w:spacing w:line="252" w:lineRule="auto"/>
              <w:rPr>
                <w:rFonts w:cs="Arial"/>
                <w:szCs w:val="24"/>
              </w:rPr>
            </w:pPr>
            <w:r w:rsidRPr="008207E0">
              <w:rPr>
                <w:rFonts w:cs="Arial"/>
                <w:szCs w:val="24"/>
              </w:rPr>
              <w:t xml:space="preserve">Chiều dày trung bình của vỏ cách điện </w:t>
            </w:r>
          </w:p>
        </w:tc>
        <w:tc>
          <w:tcPr>
            <w:tcW w:w="460" w:type="pct"/>
            <w:vAlign w:val="center"/>
          </w:tcPr>
          <w:p w14:paraId="5CF89568" w14:textId="77777777" w:rsidR="0081399B" w:rsidRPr="008207E0" w:rsidRDefault="0081399B" w:rsidP="00150154">
            <w:pPr>
              <w:widowControl w:val="0"/>
              <w:spacing w:line="252" w:lineRule="auto"/>
              <w:jc w:val="center"/>
              <w:rPr>
                <w:rFonts w:cs="Arial"/>
                <w:szCs w:val="24"/>
              </w:rPr>
            </w:pPr>
            <w:r w:rsidRPr="008207E0">
              <w:rPr>
                <w:rFonts w:cs="Arial"/>
                <w:szCs w:val="24"/>
              </w:rPr>
              <w:t>mm</w:t>
            </w:r>
          </w:p>
        </w:tc>
        <w:tc>
          <w:tcPr>
            <w:tcW w:w="486" w:type="pct"/>
            <w:vAlign w:val="center"/>
          </w:tcPr>
          <w:p w14:paraId="47889B69" w14:textId="77777777" w:rsidR="0081399B" w:rsidRPr="008207E0" w:rsidRDefault="0081399B" w:rsidP="00150154">
            <w:pPr>
              <w:widowControl w:val="0"/>
              <w:spacing w:line="252" w:lineRule="auto"/>
              <w:jc w:val="center"/>
              <w:rPr>
                <w:rFonts w:cs="Arial"/>
                <w:szCs w:val="24"/>
              </w:rPr>
            </w:pPr>
            <w:r w:rsidRPr="008207E0">
              <w:rPr>
                <w:rFonts w:cs="Arial"/>
                <w:szCs w:val="24"/>
              </w:rPr>
              <w:t>1,3</w:t>
            </w:r>
          </w:p>
        </w:tc>
        <w:tc>
          <w:tcPr>
            <w:tcW w:w="486" w:type="pct"/>
            <w:vAlign w:val="center"/>
          </w:tcPr>
          <w:p w14:paraId="5EBEE2CF" w14:textId="77777777" w:rsidR="0081399B" w:rsidRPr="008207E0" w:rsidRDefault="0081399B" w:rsidP="00150154">
            <w:pPr>
              <w:widowControl w:val="0"/>
              <w:spacing w:line="252" w:lineRule="auto"/>
              <w:jc w:val="center"/>
              <w:rPr>
                <w:rFonts w:cs="Arial"/>
                <w:szCs w:val="24"/>
              </w:rPr>
            </w:pPr>
            <w:r w:rsidRPr="008207E0">
              <w:rPr>
                <w:rFonts w:cs="Arial"/>
                <w:szCs w:val="24"/>
              </w:rPr>
              <w:t>1,3</w:t>
            </w:r>
          </w:p>
        </w:tc>
        <w:tc>
          <w:tcPr>
            <w:tcW w:w="425" w:type="pct"/>
            <w:vAlign w:val="center"/>
          </w:tcPr>
          <w:p w14:paraId="5C100CF8" w14:textId="77777777" w:rsidR="0081399B" w:rsidRPr="008207E0" w:rsidRDefault="0081399B" w:rsidP="00150154">
            <w:pPr>
              <w:widowControl w:val="0"/>
              <w:spacing w:line="252" w:lineRule="auto"/>
              <w:jc w:val="center"/>
              <w:rPr>
                <w:rFonts w:cs="Arial"/>
                <w:szCs w:val="24"/>
              </w:rPr>
            </w:pPr>
            <w:r w:rsidRPr="008207E0">
              <w:rPr>
                <w:rFonts w:cs="Arial"/>
                <w:szCs w:val="24"/>
              </w:rPr>
              <w:t>1,3</w:t>
            </w:r>
          </w:p>
        </w:tc>
        <w:tc>
          <w:tcPr>
            <w:tcW w:w="420" w:type="pct"/>
            <w:vAlign w:val="center"/>
          </w:tcPr>
          <w:p w14:paraId="6ECE63E7" w14:textId="77777777" w:rsidR="0081399B" w:rsidRPr="008207E0" w:rsidRDefault="0081399B" w:rsidP="00150154">
            <w:pPr>
              <w:widowControl w:val="0"/>
              <w:spacing w:line="252" w:lineRule="auto"/>
              <w:jc w:val="center"/>
              <w:rPr>
                <w:rFonts w:cs="Arial"/>
                <w:szCs w:val="24"/>
              </w:rPr>
            </w:pPr>
            <w:r w:rsidRPr="008207E0">
              <w:rPr>
                <w:rFonts w:cs="Arial"/>
                <w:szCs w:val="24"/>
              </w:rPr>
              <w:t>1,5</w:t>
            </w:r>
          </w:p>
        </w:tc>
        <w:tc>
          <w:tcPr>
            <w:tcW w:w="443" w:type="pct"/>
            <w:vAlign w:val="center"/>
          </w:tcPr>
          <w:p w14:paraId="7EDB7EA3" w14:textId="77777777" w:rsidR="0081399B" w:rsidRPr="008207E0" w:rsidRDefault="0081399B" w:rsidP="00150154">
            <w:pPr>
              <w:widowControl w:val="0"/>
              <w:spacing w:line="252" w:lineRule="auto"/>
              <w:jc w:val="center"/>
              <w:rPr>
                <w:rFonts w:cs="Arial"/>
                <w:szCs w:val="24"/>
              </w:rPr>
            </w:pPr>
            <w:r w:rsidRPr="008207E0">
              <w:rPr>
                <w:rFonts w:cs="Arial"/>
                <w:szCs w:val="24"/>
              </w:rPr>
              <w:t>1,5</w:t>
            </w:r>
          </w:p>
        </w:tc>
        <w:tc>
          <w:tcPr>
            <w:tcW w:w="434" w:type="pct"/>
            <w:vAlign w:val="center"/>
          </w:tcPr>
          <w:p w14:paraId="45963ECE" w14:textId="77777777" w:rsidR="0081399B" w:rsidRPr="008207E0" w:rsidRDefault="0081399B" w:rsidP="00150154">
            <w:pPr>
              <w:widowControl w:val="0"/>
              <w:spacing w:line="252" w:lineRule="auto"/>
              <w:jc w:val="center"/>
              <w:rPr>
                <w:rFonts w:cs="Arial"/>
                <w:szCs w:val="24"/>
              </w:rPr>
            </w:pPr>
            <w:r w:rsidRPr="008207E0">
              <w:rPr>
                <w:rFonts w:cs="Arial"/>
                <w:szCs w:val="24"/>
              </w:rPr>
              <w:t>1,7</w:t>
            </w:r>
          </w:p>
        </w:tc>
        <w:tc>
          <w:tcPr>
            <w:tcW w:w="420" w:type="pct"/>
            <w:vAlign w:val="center"/>
          </w:tcPr>
          <w:p w14:paraId="2FF44DF6" w14:textId="77777777" w:rsidR="0081399B" w:rsidRPr="008207E0" w:rsidRDefault="0081399B" w:rsidP="00150154">
            <w:pPr>
              <w:widowControl w:val="0"/>
              <w:spacing w:line="252" w:lineRule="auto"/>
              <w:jc w:val="center"/>
              <w:rPr>
                <w:rFonts w:cs="Arial"/>
                <w:szCs w:val="24"/>
              </w:rPr>
            </w:pPr>
            <w:r w:rsidRPr="008207E0">
              <w:rPr>
                <w:rFonts w:cs="Arial"/>
                <w:szCs w:val="24"/>
              </w:rPr>
              <w:t>1,7</w:t>
            </w:r>
          </w:p>
        </w:tc>
        <w:tc>
          <w:tcPr>
            <w:tcW w:w="435" w:type="pct"/>
            <w:vAlign w:val="center"/>
          </w:tcPr>
          <w:p w14:paraId="4A5FAA23" w14:textId="77777777" w:rsidR="0081399B" w:rsidRPr="008207E0" w:rsidRDefault="0081399B" w:rsidP="00150154">
            <w:pPr>
              <w:widowControl w:val="0"/>
              <w:spacing w:line="252" w:lineRule="auto"/>
              <w:jc w:val="center"/>
              <w:rPr>
                <w:rFonts w:cs="Arial"/>
                <w:szCs w:val="24"/>
              </w:rPr>
            </w:pPr>
            <w:r w:rsidRPr="008207E0">
              <w:rPr>
                <w:rFonts w:cs="Arial"/>
                <w:szCs w:val="24"/>
              </w:rPr>
              <w:t>1,7</w:t>
            </w:r>
          </w:p>
        </w:tc>
      </w:tr>
      <w:tr w:rsidR="0081399B" w:rsidRPr="008207E0" w14:paraId="6391E853" w14:textId="77777777" w:rsidTr="00E1388A">
        <w:trPr>
          <w:trHeight w:val="400"/>
        </w:trPr>
        <w:tc>
          <w:tcPr>
            <w:tcW w:w="565" w:type="pct"/>
            <w:vMerge w:val="restart"/>
          </w:tcPr>
          <w:p w14:paraId="7C508657" w14:textId="77777777" w:rsidR="0081399B" w:rsidRPr="008207E0" w:rsidRDefault="0081399B" w:rsidP="00150154">
            <w:pPr>
              <w:widowControl w:val="0"/>
              <w:spacing w:line="252" w:lineRule="auto"/>
              <w:jc w:val="center"/>
              <w:rPr>
                <w:rFonts w:cs="Arial"/>
                <w:szCs w:val="24"/>
              </w:rPr>
            </w:pPr>
            <w:r w:rsidRPr="008207E0">
              <w:rPr>
                <w:rFonts w:cs="Arial"/>
                <w:szCs w:val="24"/>
              </w:rPr>
              <w:t>Đường kính 1 cáp</w:t>
            </w:r>
          </w:p>
        </w:tc>
        <w:tc>
          <w:tcPr>
            <w:tcW w:w="426" w:type="pct"/>
          </w:tcPr>
          <w:p w14:paraId="383EB436" w14:textId="77777777" w:rsidR="0081399B" w:rsidRPr="008207E0" w:rsidRDefault="0081399B" w:rsidP="00150154">
            <w:pPr>
              <w:widowControl w:val="0"/>
              <w:spacing w:line="252" w:lineRule="auto"/>
              <w:rPr>
                <w:rFonts w:cs="Arial"/>
                <w:szCs w:val="24"/>
              </w:rPr>
            </w:pPr>
            <w:r w:rsidRPr="008207E0">
              <w:rPr>
                <w:rFonts w:cs="Arial"/>
                <w:szCs w:val="24"/>
              </w:rPr>
              <w:t>2 ruột</w:t>
            </w:r>
          </w:p>
        </w:tc>
        <w:tc>
          <w:tcPr>
            <w:tcW w:w="460" w:type="pct"/>
            <w:vMerge w:val="restart"/>
            <w:vAlign w:val="center"/>
          </w:tcPr>
          <w:p w14:paraId="58945827" w14:textId="77777777" w:rsidR="0081399B" w:rsidRPr="008207E0" w:rsidRDefault="0081399B" w:rsidP="00150154">
            <w:pPr>
              <w:widowControl w:val="0"/>
              <w:spacing w:line="252" w:lineRule="auto"/>
              <w:jc w:val="center"/>
              <w:rPr>
                <w:rFonts w:cs="Arial"/>
                <w:szCs w:val="24"/>
              </w:rPr>
            </w:pPr>
            <w:r w:rsidRPr="008207E0">
              <w:rPr>
                <w:rFonts w:cs="Arial"/>
                <w:szCs w:val="24"/>
              </w:rPr>
              <w:t>mm</w:t>
            </w:r>
          </w:p>
        </w:tc>
        <w:tc>
          <w:tcPr>
            <w:tcW w:w="486" w:type="pct"/>
            <w:vAlign w:val="center"/>
          </w:tcPr>
          <w:p w14:paraId="4E06B685" w14:textId="77777777" w:rsidR="0081399B" w:rsidRPr="008207E0" w:rsidRDefault="0081399B" w:rsidP="00150154">
            <w:pPr>
              <w:widowControl w:val="0"/>
              <w:spacing w:line="252" w:lineRule="auto"/>
              <w:jc w:val="center"/>
              <w:rPr>
                <w:rFonts w:cs="Arial"/>
                <w:szCs w:val="24"/>
              </w:rPr>
            </w:pPr>
            <w:r w:rsidRPr="008207E0">
              <w:rPr>
                <w:rFonts w:cs="Arial"/>
                <w:szCs w:val="24"/>
              </w:rPr>
              <w:t>15,8</w:t>
            </w:r>
          </w:p>
        </w:tc>
        <w:tc>
          <w:tcPr>
            <w:tcW w:w="486" w:type="pct"/>
            <w:vAlign w:val="center"/>
          </w:tcPr>
          <w:p w14:paraId="7294EACC" w14:textId="77777777" w:rsidR="0081399B" w:rsidRPr="008207E0" w:rsidRDefault="0081399B" w:rsidP="00150154">
            <w:pPr>
              <w:widowControl w:val="0"/>
              <w:spacing w:line="252" w:lineRule="auto"/>
              <w:jc w:val="center"/>
              <w:rPr>
                <w:rFonts w:cs="Arial"/>
                <w:szCs w:val="24"/>
              </w:rPr>
            </w:pPr>
            <w:r w:rsidRPr="008207E0">
              <w:rPr>
                <w:rFonts w:cs="Arial"/>
                <w:szCs w:val="24"/>
              </w:rPr>
              <w:t>18,4</w:t>
            </w:r>
          </w:p>
        </w:tc>
        <w:tc>
          <w:tcPr>
            <w:tcW w:w="425" w:type="pct"/>
            <w:vAlign w:val="center"/>
          </w:tcPr>
          <w:p w14:paraId="5600962F" w14:textId="77777777" w:rsidR="0081399B" w:rsidRPr="008207E0" w:rsidRDefault="0081399B" w:rsidP="00150154">
            <w:pPr>
              <w:widowControl w:val="0"/>
              <w:spacing w:line="252" w:lineRule="auto"/>
              <w:jc w:val="center"/>
              <w:rPr>
                <w:rFonts w:cs="Arial"/>
                <w:szCs w:val="24"/>
              </w:rPr>
            </w:pPr>
            <w:r w:rsidRPr="008207E0">
              <w:rPr>
                <w:rFonts w:cs="Arial"/>
                <w:szCs w:val="24"/>
              </w:rPr>
              <w:t>20,6</w:t>
            </w:r>
          </w:p>
        </w:tc>
        <w:tc>
          <w:tcPr>
            <w:tcW w:w="420" w:type="pct"/>
            <w:vAlign w:val="center"/>
          </w:tcPr>
          <w:p w14:paraId="6F8E6F80" w14:textId="77777777" w:rsidR="0081399B" w:rsidRPr="008207E0" w:rsidRDefault="0081399B" w:rsidP="00150154">
            <w:pPr>
              <w:widowControl w:val="0"/>
              <w:spacing w:line="252" w:lineRule="auto"/>
              <w:jc w:val="center"/>
              <w:rPr>
                <w:rFonts w:cs="Arial"/>
                <w:szCs w:val="24"/>
              </w:rPr>
            </w:pPr>
            <w:r w:rsidRPr="008207E0">
              <w:rPr>
                <w:rFonts w:cs="Arial"/>
                <w:szCs w:val="24"/>
              </w:rPr>
              <w:t>23,8</w:t>
            </w:r>
          </w:p>
        </w:tc>
        <w:tc>
          <w:tcPr>
            <w:tcW w:w="443" w:type="pct"/>
            <w:vAlign w:val="center"/>
          </w:tcPr>
          <w:p w14:paraId="465866F4" w14:textId="77777777" w:rsidR="0081399B" w:rsidRPr="008207E0" w:rsidRDefault="0081399B" w:rsidP="00150154">
            <w:pPr>
              <w:widowControl w:val="0"/>
              <w:spacing w:line="252" w:lineRule="auto"/>
              <w:jc w:val="center"/>
              <w:rPr>
                <w:rFonts w:cs="Arial"/>
                <w:szCs w:val="24"/>
              </w:rPr>
            </w:pPr>
            <w:r w:rsidRPr="008207E0">
              <w:rPr>
                <w:rFonts w:cs="Arial"/>
                <w:szCs w:val="24"/>
              </w:rPr>
              <w:t>27,2</w:t>
            </w:r>
          </w:p>
        </w:tc>
        <w:tc>
          <w:tcPr>
            <w:tcW w:w="434" w:type="pct"/>
            <w:vAlign w:val="center"/>
          </w:tcPr>
          <w:p w14:paraId="48727662" w14:textId="77777777" w:rsidR="0081399B" w:rsidRPr="008207E0" w:rsidRDefault="0081399B" w:rsidP="00150154">
            <w:pPr>
              <w:widowControl w:val="0"/>
              <w:spacing w:line="252" w:lineRule="auto"/>
              <w:jc w:val="center"/>
              <w:rPr>
                <w:rFonts w:cs="Arial"/>
                <w:szCs w:val="24"/>
              </w:rPr>
            </w:pPr>
            <w:r w:rsidRPr="008207E0">
              <w:rPr>
                <w:rFonts w:cs="Arial"/>
                <w:szCs w:val="24"/>
              </w:rPr>
              <w:t>31,8</w:t>
            </w:r>
          </w:p>
        </w:tc>
        <w:tc>
          <w:tcPr>
            <w:tcW w:w="420" w:type="pct"/>
            <w:vAlign w:val="center"/>
          </w:tcPr>
          <w:p w14:paraId="6A345BF9"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5" w:type="pct"/>
            <w:vAlign w:val="center"/>
          </w:tcPr>
          <w:p w14:paraId="75B95F82"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6B6D934D" w14:textId="77777777" w:rsidTr="00E1388A">
        <w:trPr>
          <w:trHeight w:val="400"/>
        </w:trPr>
        <w:tc>
          <w:tcPr>
            <w:tcW w:w="565" w:type="pct"/>
            <w:vMerge/>
          </w:tcPr>
          <w:p w14:paraId="6F8A99C8" w14:textId="77777777" w:rsidR="0081399B" w:rsidRPr="008207E0" w:rsidRDefault="0081399B" w:rsidP="00150154">
            <w:pPr>
              <w:widowControl w:val="0"/>
              <w:spacing w:line="252" w:lineRule="auto"/>
              <w:rPr>
                <w:rFonts w:cs="Arial"/>
                <w:szCs w:val="24"/>
              </w:rPr>
            </w:pPr>
          </w:p>
        </w:tc>
        <w:tc>
          <w:tcPr>
            <w:tcW w:w="426" w:type="pct"/>
          </w:tcPr>
          <w:p w14:paraId="333A817F" w14:textId="77777777" w:rsidR="0081399B" w:rsidRPr="008207E0" w:rsidRDefault="0081399B" w:rsidP="00150154">
            <w:pPr>
              <w:widowControl w:val="0"/>
              <w:spacing w:line="252" w:lineRule="auto"/>
              <w:rPr>
                <w:rFonts w:cs="Arial"/>
                <w:szCs w:val="24"/>
              </w:rPr>
            </w:pPr>
            <w:r w:rsidRPr="008207E0">
              <w:rPr>
                <w:rFonts w:cs="Arial"/>
                <w:szCs w:val="24"/>
              </w:rPr>
              <w:t>3 ruột</w:t>
            </w:r>
          </w:p>
        </w:tc>
        <w:tc>
          <w:tcPr>
            <w:tcW w:w="460" w:type="pct"/>
            <w:vMerge/>
            <w:vAlign w:val="center"/>
          </w:tcPr>
          <w:p w14:paraId="6686B815" w14:textId="77777777" w:rsidR="0081399B" w:rsidRPr="008207E0" w:rsidRDefault="0081399B" w:rsidP="00150154">
            <w:pPr>
              <w:widowControl w:val="0"/>
              <w:spacing w:line="252" w:lineRule="auto"/>
              <w:jc w:val="center"/>
              <w:rPr>
                <w:rFonts w:cs="Arial"/>
                <w:szCs w:val="24"/>
              </w:rPr>
            </w:pPr>
          </w:p>
        </w:tc>
        <w:tc>
          <w:tcPr>
            <w:tcW w:w="486" w:type="pct"/>
            <w:vAlign w:val="center"/>
          </w:tcPr>
          <w:p w14:paraId="5950DA64"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86" w:type="pct"/>
            <w:vAlign w:val="center"/>
          </w:tcPr>
          <w:p w14:paraId="0DD7033A" w14:textId="77777777" w:rsidR="0081399B" w:rsidRPr="008207E0" w:rsidRDefault="0081399B" w:rsidP="00150154">
            <w:pPr>
              <w:widowControl w:val="0"/>
              <w:spacing w:line="252" w:lineRule="auto"/>
              <w:jc w:val="center"/>
              <w:rPr>
                <w:rFonts w:cs="Arial"/>
                <w:szCs w:val="24"/>
              </w:rPr>
            </w:pPr>
            <w:r w:rsidRPr="008207E0">
              <w:rPr>
                <w:rFonts w:cs="Arial"/>
                <w:szCs w:val="24"/>
              </w:rPr>
              <w:t>19,9</w:t>
            </w:r>
          </w:p>
        </w:tc>
        <w:tc>
          <w:tcPr>
            <w:tcW w:w="425" w:type="pct"/>
            <w:vAlign w:val="center"/>
          </w:tcPr>
          <w:p w14:paraId="0CA373D5" w14:textId="77777777" w:rsidR="0081399B" w:rsidRPr="008207E0" w:rsidRDefault="0081399B" w:rsidP="00150154">
            <w:pPr>
              <w:widowControl w:val="0"/>
              <w:spacing w:line="252" w:lineRule="auto"/>
              <w:jc w:val="center"/>
              <w:rPr>
                <w:rFonts w:cs="Arial"/>
                <w:szCs w:val="24"/>
              </w:rPr>
            </w:pPr>
            <w:r w:rsidRPr="008207E0">
              <w:rPr>
                <w:rFonts w:cs="Arial"/>
                <w:szCs w:val="24"/>
              </w:rPr>
              <w:t>22,2</w:t>
            </w:r>
          </w:p>
        </w:tc>
        <w:tc>
          <w:tcPr>
            <w:tcW w:w="420" w:type="pct"/>
            <w:vAlign w:val="center"/>
          </w:tcPr>
          <w:p w14:paraId="759F68D9" w14:textId="77777777" w:rsidR="0081399B" w:rsidRPr="008207E0" w:rsidRDefault="0081399B" w:rsidP="00150154">
            <w:pPr>
              <w:widowControl w:val="0"/>
              <w:spacing w:line="252" w:lineRule="auto"/>
              <w:jc w:val="center"/>
              <w:rPr>
                <w:rFonts w:cs="Arial"/>
                <w:szCs w:val="24"/>
              </w:rPr>
            </w:pPr>
            <w:r w:rsidRPr="008207E0">
              <w:rPr>
                <w:rFonts w:cs="Arial"/>
                <w:szCs w:val="24"/>
              </w:rPr>
              <w:t>25,7</w:t>
            </w:r>
          </w:p>
        </w:tc>
        <w:tc>
          <w:tcPr>
            <w:tcW w:w="443" w:type="pct"/>
            <w:vAlign w:val="center"/>
          </w:tcPr>
          <w:p w14:paraId="7F864F0E"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4" w:type="pct"/>
            <w:vAlign w:val="center"/>
          </w:tcPr>
          <w:p w14:paraId="5E93C099"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20" w:type="pct"/>
            <w:vAlign w:val="center"/>
          </w:tcPr>
          <w:p w14:paraId="655098CD"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5" w:type="pct"/>
            <w:vAlign w:val="center"/>
          </w:tcPr>
          <w:p w14:paraId="6002EDE7"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17C28C60" w14:textId="77777777" w:rsidTr="00E1388A">
        <w:trPr>
          <w:trHeight w:val="400"/>
        </w:trPr>
        <w:tc>
          <w:tcPr>
            <w:tcW w:w="565" w:type="pct"/>
            <w:vMerge/>
          </w:tcPr>
          <w:p w14:paraId="65B8EFC0" w14:textId="77777777" w:rsidR="0081399B" w:rsidRPr="008207E0" w:rsidRDefault="0081399B" w:rsidP="00150154">
            <w:pPr>
              <w:widowControl w:val="0"/>
              <w:spacing w:line="252" w:lineRule="auto"/>
              <w:rPr>
                <w:rFonts w:cs="Arial"/>
                <w:szCs w:val="24"/>
              </w:rPr>
            </w:pPr>
          </w:p>
        </w:tc>
        <w:tc>
          <w:tcPr>
            <w:tcW w:w="426" w:type="pct"/>
          </w:tcPr>
          <w:p w14:paraId="02D27F7B" w14:textId="77777777" w:rsidR="0081399B" w:rsidRPr="008207E0" w:rsidRDefault="0081399B" w:rsidP="00150154">
            <w:pPr>
              <w:widowControl w:val="0"/>
              <w:spacing w:line="252" w:lineRule="auto"/>
              <w:rPr>
                <w:rFonts w:cs="Arial"/>
                <w:szCs w:val="24"/>
              </w:rPr>
            </w:pPr>
            <w:r w:rsidRPr="008207E0">
              <w:rPr>
                <w:rFonts w:cs="Arial"/>
                <w:szCs w:val="24"/>
              </w:rPr>
              <w:t>4 ruột</w:t>
            </w:r>
          </w:p>
        </w:tc>
        <w:tc>
          <w:tcPr>
            <w:tcW w:w="460" w:type="pct"/>
            <w:vMerge/>
            <w:vAlign w:val="center"/>
          </w:tcPr>
          <w:p w14:paraId="60714648" w14:textId="77777777" w:rsidR="0081399B" w:rsidRPr="008207E0" w:rsidRDefault="0081399B" w:rsidP="00150154">
            <w:pPr>
              <w:widowControl w:val="0"/>
              <w:spacing w:line="252" w:lineRule="auto"/>
              <w:jc w:val="center"/>
              <w:rPr>
                <w:rFonts w:cs="Arial"/>
                <w:szCs w:val="24"/>
              </w:rPr>
            </w:pPr>
          </w:p>
        </w:tc>
        <w:tc>
          <w:tcPr>
            <w:tcW w:w="486" w:type="pct"/>
            <w:vAlign w:val="center"/>
          </w:tcPr>
          <w:p w14:paraId="74A225A0" w14:textId="77777777" w:rsidR="0081399B" w:rsidRPr="008207E0" w:rsidRDefault="0081399B" w:rsidP="00150154">
            <w:pPr>
              <w:widowControl w:val="0"/>
              <w:spacing w:line="252" w:lineRule="auto"/>
              <w:jc w:val="center"/>
              <w:rPr>
                <w:rFonts w:cs="Arial"/>
                <w:szCs w:val="24"/>
              </w:rPr>
            </w:pPr>
            <w:r w:rsidRPr="008207E0">
              <w:rPr>
                <w:rFonts w:cs="Arial"/>
                <w:szCs w:val="24"/>
              </w:rPr>
              <w:t>19,1</w:t>
            </w:r>
          </w:p>
        </w:tc>
        <w:tc>
          <w:tcPr>
            <w:tcW w:w="486" w:type="pct"/>
            <w:vAlign w:val="center"/>
          </w:tcPr>
          <w:p w14:paraId="0B8A6A6F" w14:textId="77777777" w:rsidR="0081399B" w:rsidRPr="008207E0" w:rsidRDefault="0081399B" w:rsidP="00150154">
            <w:pPr>
              <w:widowControl w:val="0"/>
              <w:spacing w:line="252" w:lineRule="auto"/>
              <w:jc w:val="center"/>
              <w:rPr>
                <w:rFonts w:cs="Arial"/>
                <w:szCs w:val="24"/>
              </w:rPr>
            </w:pPr>
            <w:r w:rsidRPr="008207E0">
              <w:rPr>
                <w:rFonts w:cs="Arial"/>
                <w:szCs w:val="24"/>
              </w:rPr>
              <w:t>22,2</w:t>
            </w:r>
          </w:p>
        </w:tc>
        <w:tc>
          <w:tcPr>
            <w:tcW w:w="425" w:type="pct"/>
            <w:vAlign w:val="center"/>
          </w:tcPr>
          <w:p w14:paraId="5821C8D0" w14:textId="77777777" w:rsidR="0081399B" w:rsidRPr="008207E0" w:rsidRDefault="0081399B" w:rsidP="00150154">
            <w:pPr>
              <w:widowControl w:val="0"/>
              <w:spacing w:line="252" w:lineRule="auto"/>
              <w:jc w:val="center"/>
              <w:rPr>
                <w:rFonts w:cs="Arial"/>
                <w:szCs w:val="24"/>
              </w:rPr>
            </w:pPr>
            <w:r w:rsidRPr="008207E0">
              <w:rPr>
                <w:rFonts w:cs="Arial"/>
                <w:szCs w:val="24"/>
              </w:rPr>
              <w:t>24,9</w:t>
            </w:r>
          </w:p>
        </w:tc>
        <w:tc>
          <w:tcPr>
            <w:tcW w:w="420" w:type="pct"/>
            <w:vAlign w:val="center"/>
          </w:tcPr>
          <w:p w14:paraId="2321BF03" w14:textId="77777777" w:rsidR="0081399B" w:rsidRPr="008207E0" w:rsidRDefault="0081399B" w:rsidP="00150154">
            <w:pPr>
              <w:widowControl w:val="0"/>
              <w:spacing w:line="252" w:lineRule="auto"/>
              <w:jc w:val="center"/>
              <w:rPr>
                <w:rFonts w:cs="Arial"/>
                <w:szCs w:val="24"/>
              </w:rPr>
            </w:pPr>
            <w:r w:rsidRPr="008207E0">
              <w:rPr>
                <w:rFonts w:cs="Arial"/>
                <w:szCs w:val="24"/>
              </w:rPr>
              <w:t>28,7</w:t>
            </w:r>
          </w:p>
        </w:tc>
        <w:tc>
          <w:tcPr>
            <w:tcW w:w="443" w:type="pct"/>
            <w:vAlign w:val="center"/>
          </w:tcPr>
          <w:p w14:paraId="60A99BB2" w14:textId="77777777" w:rsidR="0081399B" w:rsidRPr="008207E0" w:rsidRDefault="0081399B" w:rsidP="00150154">
            <w:pPr>
              <w:widowControl w:val="0"/>
              <w:spacing w:line="252" w:lineRule="auto"/>
              <w:jc w:val="center"/>
              <w:rPr>
                <w:rFonts w:cs="Arial"/>
                <w:szCs w:val="24"/>
              </w:rPr>
            </w:pPr>
            <w:r w:rsidRPr="008207E0">
              <w:rPr>
                <w:rFonts w:cs="Arial"/>
                <w:szCs w:val="24"/>
              </w:rPr>
              <w:t>32,8</w:t>
            </w:r>
          </w:p>
        </w:tc>
        <w:tc>
          <w:tcPr>
            <w:tcW w:w="434" w:type="pct"/>
            <w:vAlign w:val="center"/>
          </w:tcPr>
          <w:p w14:paraId="65C6F20C" w14:textId="77777777" w:rsidR="0081399B" w:rsidRPr="008207E0" w:rsidRDefault="0081399B" w:rsidP="00150154">
            <w:pPr>
              <w:widowControl w:val="0"/>
              <w:spacing w:line="252" w:lineRule="auto"/>
              <w:jc w:val="center"/>
              <w:rPr>
                <w:rFonts w:cs="Arial"/>
                <w:szCs w:val="24"/>
              </w:rPr>
            </w:pPr>
            <w:r w:rsidRPr="008207E0">
              <w:rPr>
                <w:rFonts w:cs="Arial"/>
                <w:szCs w:val="24"/>
              </w:rPr>
              <w:t>38,4</w:t>
            </w:r>
          </w:p>
        </w:tc>
        <w:tc>
          <w:tcPr>
            <w:tcW w:w="420" w:type="pct"/>
            <w:vAlign w:val="center"/>
          </w:tcPr>
          <w:p w14:paraId="1C40B644" w14:textId="77777777" w:rsidR="0081399B" w:rsidRPr="008207E0" w:rsidRDefault="0081399B" w:rsidP="00150154">
            <w:pPr>
              <w:widowControl w:val="0"/>
              <w:spacing w:line="252" w:lineRule="auto"/>
              <w:jc w:val="center"/>
              <w:rPr>
                <w:rFonts w:cs="Arial"/>
                <w:szCs w:val="24"/>
              </w:rPr>
            </w:pPr>
            <w:r w:rsidRPr="008207E0">
              <w:rPr>
                <w:rFonts w:cs="Arial"/>
                <w:szCs w:val="24"/>
              </w:rPr>
              <w:t>42,2</w:t>
            </w:r>
          </w:p>
        </w:tc>
        <w:tc>
          <w:tcPr>
            <w:tcW w:w="435" w:type="pct"/>
            <w:vAlign w:val="center"/>
          </w:tcPr>
          <w:p w14:paraId="799D0480" w14:textId="77777777" w:rsidR="0081399B" w:rsidRPr="008207E0" w:rsidRDefault="0081399B" w:rsidP="00150154">
            <w:pPr>
              <w:widowControl w:val="0"/>
              <w:spacing w:line="252" w:lineRule="auto"/>
              <w:jc w:val="center"/>
              <w:rPr>
                <w:rFonts w:cs="Arial"/>
                <w:szCs w:val="24"/>
              </w:rPr>
            </w:pPr>
            <w:r w:rsidRPr="008207E0">
              <w:rPr>
                <w:rFonts w:cs="Arial"/>
                <w:szCs w:val="24"/>
              </w:rPr>
              <w:t>45,6</w:t>
            </w:r>
          </w:p>
        </w:tc>
      </w:tr>
      <w:tr w:rsidR="0081399B" w:rsidRPr="008207E0" w14:paraId="16909C6F" w14:textId="77777777" w:rsidTr="00E1388A">
        <w:tc>
          <w:tcPr>
            <w:tcW w:w="991" w:type="pct"/>
            <w:gridSpan w:val="2"/>
          </w:tcPr>
          <w:p w14:paraId="1D900BAE" w14:textId="77777777" w:rsidR="0081399B" w:rsidRPr="008207E0" w:rsidRDefault="0081399B" w:rsidP="00150154">
            <w:pPr>
              <w:widowControl w:val="0"/>
              <w:spacing w:line="252" w:lineRule="auto"/>
              <w:rPr>
                <w:rFonts w:cs="Arial"/>
                <w:szCs w:val="24"/>
              </w:rPr>
            </w:pPr>
            <w:r w:rsidRPr="008207E0">
              <w:rPr>
                <w:rFonts w:cs="Arial"/>
                <w:szCs w:val="24"/>
              </w:rPr>
              <w:t xml:space="preserve">Điện trở một chiều lớn nhất của dây dẫn ở 20 </w:t>
            </w:r>
            <w:r w:rsidRPr="008207E0">
              <w:rPr>
                <w:rFonts w:cs="Arial"/>
                <w:szCs w:val="24"/>
                <w:vertAlign w:val="superscript"/>
              </w:rPr>
              <w:t>o</w:t>
            </w:r>
            <w:r w:rsidRPr="008207E0">
              <w:rPr>
                <w:rFonts w:cs="Arial"/>
                <w:szCs w:val="24"/>
              </w:rPr>
              <w:t>C</w:t>
            </w:r>
          </w:p>
        </w:tc>
        <w:tc>
          <w:tcPr>
            <w:tcW w:w="460" w:type="pct"/>
            <w:vAlign w:val="center"/>
          </w:tcPr>
          <w:p w14:paraId="3A1CCCA8" w14:textId="77777777" w:rsidR="0081399B" w:rsidRPr="008207E0" w:rsidRDefault="0081399B" w:rsidP="00150154">
            <w:pPr>
              <w:widowControl w:val="0"/>
              <w:spacing w:line="252" w:lineRule="auto"/>
              <w:jc w:val="center"/>
              <w:rPr>
                <w:rFonts w:cs="Arial"/>
                <w:szCs w:val="24"/>
              </w:rPr>
            </w:pPr>
            <w:r w:rsidRPr="008207E0">
              <w:rPr>
                <w:rFonts w:cs="Arial"/>
                <w:szCs w:val="24"/>
              </w:rPr>
              <w:sym w:font="Symbol" w:char="F057"/>
            </w:r>
            <w:r w:rsidRPr="008207E0">
              <w:rPr>
                <w:rFonts w:cs="Arial"/>
                <w:szCs w:val="24"/>
              </w:rPr>
              <w:t>/km</w:t>
            </w:r>
          </w:p>
        </w:tc>
        <w:tc>
          <w:tcPr>
            <w:tcW w:w="486" w:type="pct"/>
            <w:vAlign w:val="center"/>
          </w:tcPr>
          <w:p w14:paraId="7DE41694" w14:textId="77777777" w:rsidR="0081399B" w:rsidRPr="008207E0" w:rsidRDefault="0081399B" w:rsidP="00150154">
            <w:pPr>
              <w:widowControl w:val="0"/>
              <w:spacing w:line="252" w:lineRule="auto"/>
              <w:jc w:val="center"/>
              <w:rPr>
                <w:rFonts w:cs="Arial"/>
                <w:szCs w:val="24"/>
              </w:rPr>
            </w:pPr>
            <w:r w:rsidRPr="008207E0">
              <w:rPr>
                <w:rFonts w:cs="Arial"/>
                <w:szCs w:val="24"/>
              </w:rPr>
              <w:t>1,91</w:t>
            </w:r>
          </w:p>
        </w:tc>
        <w:tc>
          <w:tcPr>
            <w:tcW w:w="486" w:type="pct"/>
            <w:vAlign w:val="center"/>
          </w:tcPr>
          <w:p w14:paraId="32432BE5" w14:textId="77777777" w:rsidR="0081399B" w:rsidRPr="008207E0" w:rsidRDefault="0081399B" w:rsidP="00150154">
            <w:pPr>
              <w:widowControl w:val="0"/>
              <w:spacing w:line="252" w:lineRule="auto"/>
              <w:jc w:val="center"/>
              <w:rPr>
                <w:rFonts w:cs="Arial"/>
                <w:szCs w:val="24"/>
              </w:rPr>
            </w:pPr>
            <w:r w:rsidRPr="008207E0">
              <w:rPr>
                <w:rFonts w:cs="Arial"/>
                <w:szCs w:val="24"/>
              </w:rPr>
              <w:t>1,20</w:t>
            </w:r>
          </w:p>
        </w:tc>
        <w:tc>
          <w:tcPr>
            <w:tcW w:w="425" w:type="pct"/>
            <w:vAlign w:val="center"/>
          </w:tcPr>
          <w:p w14:paraId="55F7BB0B" w14:textId="77777777" w:rsidR="0081399B" w:rsidRPr="008207E0" w:rsidRDefault="0081399B" w:rsidP="00150154">
            <w:pPr>
              <w:widowControl w:val="0"/>
              <w:spacing w:line="252" w:lineRule="auto"/>
              <w:jc w:val="center"/>
              <w:rPr>
                <w:rFonts w:cs="Arial"/>
                <w:szCs w:val="24"/>
              </w:rPr>
            </w:pPr>
            <w:r w:rsidRPr="008207E0">
              <w:rPr>
                <w:rFonts w:cs="Arial"/>
                <w:szCs w:val="24"/>
              </w:rPr>
              <w:t>0,868</w:t>
            </w:r>
          </w:p>
        </w:tc>
        <w:tc>
          <w:tcPr>
            <w:tcW w:w="420" w:type="pct"/>
            <w:vAlign w:val="center"/>
          </w:tcPr>
          <w:p w14:paraId="1BCF8072" w14:textId="77777777" w:rsidR="0081399B" w:rsidRPr="008207E0" w:rsidRDefault="0081399B" w:rsidP="00150154">
            <w:pPr>
              <w:widowControl w:val="0"/>
              <w:spacing w:line="252" w:lineRule="auto"/>
              <w:jc w:val="center"/>
              <w:rPr>
                <w:rFonts w:cs="Arial"/>
                <w:szCs w:val="24"/>
              </w:rPr>
            </w:pPr>
            <w:r w:rsidRPr="008207E0">
              <w:rPr>
                <w:rFonts w:cs="Arial"/>
                <w:szCs w:val="24"/>
              </w:rPr>
              <w:t>0,641</w:t>
            </w:r>
          </w:p>
        </w:tc>
        <w:tc>
          <w:tcPr>
            <w:tcW w:w="443" w:type="pct"/>
            <w:vAlign w:val="center"/>
          </w:tcPr>
          <w:p w14:paraId="027F5B07" w14:textId="77777777" w:rsidR="0081399B" w:rsidRPr="008207E0" w:rsidRDefault="0081399B" w:rsidP="00150154">
            <w:pPr>
              <w:widowControl w:val="0"/>
              <w:spacing w:line="252" w:lineRule="auto"/>
              <w:jc w:val="center"/>
              <w:rPr>
                <w:rFonts w:cs="Arial"/>
                <w:szCs w:val="24"/>
              </w:rPr>
            </w:pPr>
            <w:r w:rsidRPr="008207E0">
              <w:rPr>
                <w:rFonts w:cs="Arial"/>
                <w:szCs w:val="24"/>
              </w:rPr>
              <w:t>0,443</w:t>
            </w:r>
          </w:p>
        </w:tc>
        <w:tc>
          <w:tcPr>
            <w:tcW w:w="434" w:type="pct"/>
            <w:vAlign w:val="center"/>
          </w:tcPr>
          <w:p w14:paraId="6AD3C533" w14:textId="77777777" w:rsidR="0081399B" w:rsidRPr="008207E0" w:rsidRDefault="0081399B" w:rsidP="00150154">
            <w:pPr>
              <w:widowControl w:val="0"/>
              <w:spacing w:line="252" w:lineRule="auto"/>
              <w:jc w:val="center"/>
              <w:rPr>
                <w:rFonts w:cs="Arial"/>
                <w:szCs w:val="24"/>
              </w:rPr>
            </w:pPr>
            <w:r w:rsidRPr="008207E0">
              <w:rPr>
                <w:rFonts w:cs="Arial"/>
                <w:szCs w:val="24"/>
              </w:rPr>
              <w:t>0,320</w:t>
            </w:r>
          </w:p>
        </w:tc>
        <w:tc>
          <w:tcPr>
            <w:tcW w:w="420" w:type="pct"/>
            <w:vAlign w:val="center"/>
          </w:tcPr>
          <w:p w14:paraId="5941356E" w14:textId="77777777" w:rsidR="0081399B" w:rsidRPr="008207E0" w:rsidRDefault="0081399B" w:rsidP="00150154">
            <w:pPr>
              <w:widowControl w:val="0"/>
              <w:spacing w:line="252" w:lineRule="auto"/>
              <w:jc w:val="center"/>
              <w:rPr>
                <w:rFonts w:cs="Arial"/>
                <w:szCs w:val="24"/>
              </w:rPr>
            </w:pPr>
            <w:r w:rsidRPr="008207E0">
              <w:rPr>
                <w:rFonts w:cs="Arial"/>
                <w:szCs w:val="24"/>
              </w:rPr>
              <w:t>0,253</w:t>
            </w:r>
          </w:p>
        </w:tc>
        <w:tc>
          <w:tcPr>
            <w:tcW w:w="435" w:type="pct"/>
            <w:vAlign w:val="center"/>
          </w:tcPr>
          <w:p w14:paraId="35ABB020" w14:textId="77777777" w:rsidR="0081399B" w:rsidRPr="008207E0" w:rsidRDefault="0081399B" w:rsidP="00150154">
            <w:pPr>
              <w:widowControl w:val="0"/>
              <w:spacing w:line="252" w:lineRule="auto"/>
              <w:jc w:val="center"/>
              <w:rPr>
                <w:rFonts w:cs="Arial"/>
                <w:szCs w:val="24"/>
              </w:rPr>
            </w:pPr>
            <w:r w:rsidRPr="008207E0">
              <w:rPr>
                <w:rFonts w:cs="Arial"/>
                <w:szCs w:val="24"/>
              </w:rPr>
              <w:t>0,206</w:t>
            </w:r>
          </w:p>
        </w:tc>
      </w:tr>
      <w:tr w:rsidR="0081399B" w:rsidRPr="008207E0" w14:paraId="07020765" w14:textId="77777777" w:rsidTr="00E1388A">
        <w:trPr>
          <w:trHeight w:val="160"/>
        </w:trPr>
        <w:tc>
          <w:tcPr>
            <w:tcW w:w="565" w:type="pct"/>
            <w:vMerge w:val="restart"/>
          </w:tcPr>
          <w:p w14:paraId="44CE1BE0" w14:textId="77777777" w:rsidR="0081399B" w:rsidRPr="008207E0" w:rsidRDefault="0081399B" w:rsidP="00150154">
            <w:pPr>
              <w:widowControl w:val="0"/>
              <w:spacing w:line="252" w:lineRule="auto"/>
              <w:jc w:val="center"/>
              <w:rPr>
                <w:rFonts w:cs="Arial"/>
                <w:szCs w:val="24"/>
              </w:rPr>
            </w:pPr>
            <w:r w:rsidRPr="008207E0">
              <w:rPr>
                <w:rFonts w:cs="Arial"/>
                <w:szCs w:val="24"/>
              </w:rPr>
              <w:t>K/lượng gần đúng</w:t>
            </w:r>
          </w:p>
        </w:tc>
        <w:tc>
          <w:tcPr>
            <w:tcW w:w="426" w:type="pct"/>
          </w:tcPr>
          <w:p w14:paraId="32103A24" w14:textId="77777777" w:rsidR="0081399B" w:rsidRPr="008207E0" w:rsidRDefault="0081399B" w:rsidP="00150154">
            <w:pPr>
              <w:widowControl w:val="0"/>
              <w:spacing w:line="252" w:lineRule="auto"/>
              <w:rPr>
                <w:rFonts w:cs="Arial"/>
                <w:szCs w:val="24"/>
              </w:rPr>
            </w:pPr>
            <w:r w:rsidRPr="008207E0">
              <w:rPr>
                <w:rFonts w:cs="Arial"/>
                <w:szCs w:val="24"/>
              </w:rPr>
              <w:t>2 ruột</w:t>
            </w:r>
          </w:p>
        </w:tc>
        <w:tc>
          <w:tcPr>
            <w:tcW w:w="460" w:type="pct"/>
            <w:vMerge w:val="restart"/>
            <w:vAlign w:val="center"/>
          </w:tcPr>
          <w:p w14:paraId="339341C8" w14:textId="77777777" w:rsidR="0081399B" w:rsidRPr="008207E0" w:rsidRDefault="0081399B" w:rsidP="00150154">
            <w:pPr>
              <w:widowControl w:val="0"/>
              <w:spacing w:line="252" w:lineRule="auto"/>
              <w:jc w:val="center"/>
              <w:rPr>
                <w:rFonts w:cs="Arial"/>
                <w:szCs w:val="24"/>
              </w:rPr>
            </w:pPr>
            <w:r w:rsidRPr="008207E0">
              <w:rPr>
                <w:rFonts w:cs="Arial"/>
                <w:szCs w:val="24"/>
              </w:rPr>
              <w:t>Kg/km</w:t>
            </w:r>
          </w:p>
        </w:tc>
        <w:tc>
          <w:tcPr>
            <w:tcW w:w="486" w:type="pct"/>
            <w:vAlign w:val="center"/>
          </w:tcPr>
          <w:p w14:paraId="334F732B" w14:textId="77777777" w:rsidR="0081399B" w:rsidRPr="008207E0" w:rsidRDefault="0081399B" w:rsidP="00150154">
            <w:pPr>
              <w:widowControl w:val="0"/>
              <w:spacing w:line="252" w:lineRule="auto"/>
              <w:jc w:val="center"/>
              <w:rPr>
                <w:rFonts w:cs="Arial"/>
                <w:szCs w:val="24"/>
              </w:rPr>
            </w:pPr>
            <w:r w:rsidRPr="008207E0">
              <w:rPr>
                <w:rFonts w:cs="Arial"/>
                <w:szCs w:val="24"/>
              </w:rPr>
              <w:t>140</w:t>
            </w:r>
          </w:p>
        </w:tc>
        <w:tc>
          <w:tcPr>
            <w:tcW w:w="486" w:type="pct"/>
            <w:vAlign w:val="center"/>
          </w:tcPr>
          <w:p w14:paraId="0A02067A" w14:textId="77777777" w:rsidR="0081399B" w:rsidRPr="008207E0" w:rsidRDefault="0081399B" w:rsidP="00150154">
            <w:pPr>
              <w:widowControl w:val="0"/>
              <w:spacing w:line="252" w:lineRule="auto"/>
              <w:jc w:val="center"/>
              <w:rPr>
                <w:rFonts w:cs="Arial"/>
                <w:szCs w:val="24"/>
              </w:rPr>
            </w:pPr>
            <w:r w:rsidRPr="008207E0">
              <w:rPr>
                <w:rFonts w:cs="Arial"/>
                <w:szCs w:val="24"/>
              </w:rPr>
              <w:t>200</w:t>
            </w:r>
          </w:p>
        </w:tc>
        <w:tc>
          <w:tcPr>
            <w:tcW w:w="425" w:type="pct"/>
            <w:vAlign w:val="center"/>
          </w:tcPr>
          <w:p w14:paraId="0ABF1F3C" w14:textId="77777777" w:rsidR="0081399B" w:rsidRPr="008207E0" w:rsidRDefault="0081399B" w:rsidP="00150154">
            <w:pPr>
              <w:widowControl w:val="0"/>
              <w:spacing w:line="252" w:lineRule="auto"/>
              <w:jc w:val="center"/>
              <w:rPr>
                <w:rFonts w:cs="Arial"/>
                <w:szCs w:val="24"/>
              </w:rPr>
            </w:pPr>
            <w:r w:rsidRPr="008207E0">
              <w:rPr>
                <w:rFonts w:cs="Arial"/>
                <w:szCs w:val="24"/>
              </w:rPr>
              <w:t>260</w:t>
            </w:r>
          </w:p>
        </w:tc>
        <w:tc>
          <w:tcPr>
            <w:tcW w:w="420" w:type="pct"/>
            <w:vAlign w:val="center"/>
          </w:tcPr>
          <w:p w14:paraId="611DFB04" w14:textId="77777777" w:rsidR="0081399B" w:rsidRPr="008207E0" w:rsidRDefault="0081399B" w:rsidP="00150154">
            <w:pPr>
              <w:widowControl w:val="0"/>
              <w:spacing w:line="252" w:lineRule="auto"/>
              <w:jc w:val="center"/>
              <w:rPr>
                <w:rFonts w:cs="Arial"/>
                <w:szCs w:val="24"/>
              </w:rPr>
            </w:pPr>
            <w:r w:rsidRPr="008207E0">
              <w:rPr>
                <w:rFonts w:cs="Arial"/>
                <w:szCs w:val="24"/>
              </w:rPr>
              <w:t>350</w:t>
            </w:r>
          </w:p>
        </w:tc>
        <w:tc>
          <w:tcPr>
            <w:tcW w:w="443" w:type="pct"/>
            <w:vAlign w:val="center"/>
          </w:tcPr>
          <w:p w14:paraId="5633A776" w14:textId="77777777" w:rsidR="0081399B" w:rsidRPr="008207E0" w:rsidRDefault="0081399B" w:rsidP="00150154">
            <w:pPr>
              <w:widowControl w:val="0"/>
              <w:spacing w:line="252" w:lineRule="auto"/>
              <w:jc w:val="center"/>
              <w:rPr>
                <w:rFonts w:cs="Arial"/>
                <w:szCs w:val="24"/>
              </w:rPr>
            </w:pPr>
            <w:r w:rsidRPr="008207E0">
              <w:rPr>
                <w:rFonts w:cs="Arial"/>
                <w:szCs w:val="24"/>
              </w:rPr>
              <w:t>480</w:t>
            </w:r>
          </w:p>
        </w:tc>
        <w:tc>
          <w:tcPr>
            <w:tcW w:w="434" w:type="pct"/>
            <w:vAlign w:val="center"/>
          </w:tcPr>
          <w:p w14:paraId="16AC3FFF" w14:textId="77777777" w:rsidR="0081399B" w:rsidRPr="008207E0" w:rsidRDefault="0081399B" w:rsidP="00150154">
            <w:pPr>
              <w:widowControl w:val="0"/>
              <w:spacing w:line="252" w:lineRule="auto"/>
              <w:jc w:val="center"/>
              <w:rPr>
                <w:rFonts w:cs="Arial"/>
                <w:szCs w:val="24"/>
              </w:rPr>
            </w:pPr>
            <w:r w:rsidRPr="008207E0">
              <w:rPr>
                <w:rFonts w:cs="Arial"/>
                <w:szCs w:val="24"/>
              </w:rPr>
              <w:t>680</w:t>
            </w:r>
          </w:p>
        </w:tc>
        <w:tc>
          <w:tcPr>
            <w:tcW w:w="420" w:type="pct"/>
            <w:vAlign w:val="center"/>
          </w:tcPr>
          <w:p w14:paraId="691FE337"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5" w:type="pct"/>
            <w:vAlign w:val="center"/>
          </w:tcPr>
          <w:p w14:paraId="075C9D0F"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7347C5E0" w14:textId="77777777" w:rsidTr="00E1388A">
        <w:trPr>
          <w:trHeight w:val="160"/>
        </w:trPr>
        <w:tc>
          <w:tcPr>
            <w:tcW w:w="565" w:type="pct"/>
            <w:vMerge/>
          </w:tcPr>
          <w:p w14:paraId="73E250FB" w14:textId="77777777" w:rsidR="0081399B" w:rsidRPr="008207E0" w:rsidRDefault="0081399B" w:rsidP="00150154">
            <w:pPr>
              <w:widowControl w:val="0"/>
              <w:spacing w:line="252" w:lineRule="auto"/>
              <w:rPr>
                <w:rFonts w:cs="Arial"/>
                <w:szCs w:val="24"/>
              </w:rPr>
            </w:pPr>
          </w:p>
        </w:tc>
        <w:tc>
          <w:tcPr>
            <w:tcW w:w="426" w:type="pct"/>
          </w:tcPr>
          <w:p w14:paraId="4C499C3A" w14:textId="77777777" w:rsidR="0081399B" w:rsidRPr="008207E0" w:rsidRDefault="0081399B" w:rsidP="00150154">
            <w:pPr>
              <w:widowControl w:val="0"/>
              <w:spacing w:line="252" w:lineRule="auto"/>
              <w:rPr>
                <w:rFonts w:cs="Arial"/>
                <w:szCs w:val="24"/>
              </w:rPr>
            </w:pPr>
            <w:r w:rsidRPr="008207E0">
              <w:rPr>
                <w:rFonts w:cs="Arial"/>
                <w:szCs w:val="24"/>
              </w:rPr>
              <w:t>3 ruột</w:t>
            </w:r>
          </w:p>
        </w:tc>
        <w:tc>
          <w:tcPr>
            <w:tcW w:w="460" w:type="pct"/>
            <w:vMerge/>
            <w:vAlign w:val="center"/>
          </w:tcPr>
          <w:p w14:paraId="3EFB3E67" w14:textId="77777777" w:rsidR="0081399B" w:rsidRPr="008207E0" w:rsidRDefault="0081399B" w:rsidP="00150154">
            <w:pPr>
              <w:widowControl w:val="0"/>
              <w:spacing w:line="252" w:lineRule="auto"/>
              <w:jc w:val="center"/>
              <w:rPr>
                <w:rFonts w:cs="Arial"/>
                <w:szCs w:val="24"/>
              </w:rPr>
            </w:pPr>
          </w:p>
        </w:tc>
        <w:tc>
          <w:tcPr>
            <w:tcW w:w="486" w:type="pct"/>
            <w:vAlign w:val="center"/>
          </w:tcPr>
          <w:p w14:paraId="4795CD62"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86" w:type="pct"/>
            <w:vAlign w:val="center"/>
          </w:tcPr>
          <w:p w14:paraId="58F50BE1" w14:textId="77777777" w:rsidR="0081399B" w:rsidRPr="008207E0" w:rsidRDefault="0081399B" w:rsidP="00150154">
            <w:pPr>
              <w:widowControl w:val="0"/>
              <w:spacing w:line="252" w:lineRule="auto"/>
              <w:jc w:val="center"/>
              <w:rPr>
                <w:rFonts w:cs="Arial"/>
                <w:szCs w:val="24"/>
              </w:rPr>
            </w:pPr>
            <w:r w:rsidRPr="008207E0">
              <w:rPr>
                <w:rFonts w:cs="Arial"/>
                <w:szCs w:val="24"/>
              </w:rPr>
              <w:t>300</w:t>
            </w:r>
          </w:p>
        </w:tc>
        <w:tc>
          <w:tcPr>
            <w:tcW w:w="425" w:type="pct"/>
            <w:vAlign w:val="center"/>
          </w:tcPr>
          <w:p w14:paraId="4BD5AA6D" w14:textId="77777777" w:rsidR="0081399B" w:rsidRPr="008207E0" w:rsidRDefault="0081399B" w:rsidP="00150154">
            <w:pPr>
              <w:widowControl w:val="0"/>
              <w:spacing w:line="252" w:lineRule="auto"/>
              <w:jc w:val="center"/>
              <w:rPr>
                <w:rFonts w:cs="Arial"/>
                <w:szCs w:val="24"/>
              </w:rPr>
            </w:pPr>
            <w:r w:rsidRPr="008207E0">
              <w:rPr>
                <w:rFonts w:cs="Arial"/>
                <w:szCs w:val="24"/>
              </w:rPr>
              <w:t>390</w:t>
            </w:r>
          </w:p>
        </w:tc>
        <w:tc>
          <w:tcPr>
            <w:tcW w:w="420" w:type="pct"/>
            <w:vAlign w:val="center"/>
          </w:tcPr>
          <w:p w14:paraId="5EF802D2" w14:textId="77777777" w:rsidR="0081399B" w:rsidRPr="008207E0" w:rsidRDefault="0081399B" w:rsidP="00150154">
            <w:pPr>
              <w:widowControl w:val="0"/>
              <w:spacing w:line="252" w:lineRule="auto"/>
              <w:jc w:val="center"/>
              <w:rPr>
                <w:rFonts w:cs="Arial"/>
                <w:szCs w:val="24"/>
              </w:rPr>
            </w:pPr>
            <w:r w:rsidRPr="008207E0">
              <w:rPr>
                <w:rFonts w:cs="Arial"/>
                <w:szCs w:val="24"/>
              </w:rPr>
              <w:t>530</w:t>
            </w:r>
          </w:p>
        </w:tc>
        <w:tc>
          <w:tcPr>
            <w:tcW w:w="443" w:type="pct"/>
            <w:vAlign w:val="center"/>
          </w:tcPr>
          <w:p w14:paraId="6B91095A"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4" w:type="pct"/>
            <w:vAlign w:val="center"/>
          </w:tcPr>
          <w:p w14:paraId="3620C472"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20" w:type="pct"/>
            <w:vAlign w:val="center"/>
          </w:tcPr>
          <w:p w14:paraId="221D21E8"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5" w:type="pct"/>
            <w:vAlign w:val="center"/>
          </w:tcPr>
          <w:p w14:paraId="52AA889D"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5E8C484C" w14:textId="77777777" w:rsidTr="00E1388A">
        <w:trPr>
          <w:trHeight w:val="160"/>
        </w:trPr>
        <w:tc>
          <w:tcPr>
            <w:tcW w:w="565" w:type="pct"/>
            <w:vMerge/>
          </w:tcPr>
          <w:p w14:paraId="237F1039" w14:textId="77777777" w:rsidR="0081399B" w:rsidRPr="008207E0" w:rsidRDefault="0081399B" w:rsidP="00150154">
            <w:pPr>
              <w:widowControl w:val="0"/>
              <w:spacing w:line="252" w:lineRule="auto"/>
              <w:rPr>
                <w:rFonts w:cs="Arial"/>
                <w:szCs w:val="24"/>
              </w:rPr>
            </w:pPr>
          </w:p>
        </w:tc>
        <w:tc>
          <w:tcPr>
            <w:tcW w:w="426" w:type="pct"/>
          </w:tcPr>
          <w:p w14:paraId="5C9E1945" w14:textId="77777777" w:rsidR="0081399B" w:rsidRPr="008207E0" w:rsidRDefault="0081399B" w:rsidP="00150154">
            <w:pPr>
              <w:widowControl w:val="0"/>
              <w:spacing w:line="252" w:lineRule="auto"/>
              <w:rPr>
                <w:rFonts w:cs="Arial"/>
                <w:szCs w:val="24"/>
              </w:rPr>
            </w:pPr>
            <w:r w:rsidRPr="008207E0">
              <w:rPr>
                <w:rFonts w:cs="Arial"/>
                <w:szCs w:val="24"/>
              </w:rPr>
              <w:t>4 ruột</w:t>
            </w:r>
          </w:p>
        </w:tc>
        <w:tc>
          <w:tcPr>
            <w:tcW w:w="460" w:type="pct"/>
            <w:vMerge/>
            <w:vAlign w:val="center"/>
          </w:tcPr>
          <w:p w14:paraId="383C5F9B" w14:textId="77777777" w:rsidR="0081399B" w:rsidRPr="008207E0" w:rsidRDefault="0081399B" w:rsidP="00150154">
            <w:pPr>
              <w:widowControl w:val="0"/>
              <w:spacing w:line="252" w:lineRule="auto"/>
              <w:jc w:val="center"/>
              <w:rPr>
                <w:rFonts w:cs="Arial"/>
                <w:szCs w:val="24"/>
              </w:rPr>
            </w:pPr>
          </w:p>
        </w:tc>
        <w:tc>
          <w:tcPr>
            <w:tcW w:w="486" w:type="pct"/>
            <w:vAlign w:val="center"/>
          </w:tcPr>
          <w:p w14:paraId="7F2C9A97" w14:textId="77777777" w:rsidR="0081399B" w:rsidRPr="008207E0" w:rsidRDefault="0081399B" w:rsidP="00150154">
            <w:pPr>
              <w:widowControl w:val="0"/>
              <w:spacing w:line="252" w:lineRule="auto"/>
              <w:jc w:val="center"/>
              <w:rPr>
                <w:rFonts w:cs="Arial"/>
                <w:szCs w:val="24"/>
              </w:rPr>
            </w:pPr>
            <w:r w:rsidRPr="008207E0">
              <w:rPr>
                <w:rFonts w:cs="Arial"/>
                <w:szCs w:val="24"/>
              </w:rPr>
              <w:t>280</w:t>
            </w:r>
          </w:p>
        </w:tc>
        <w:tc>
          <w:tcPr>
            <w:tcW w:w="486" w:type="pct"/>
            <w:vAlign w:val="center"/>
          </w:tcPr>
          <w:p w14:paraId="6D339886" w14:textId="77777777" w:rsidR="0081399B" w:rsidRPr="008207E0" w:rsidRDefault="0081399B" w:rsidP="00150154">
            <w:pPr>
              <w:widowControl w:val="0"/>
              <w:spacing w:line="252" w:lineRule="auto"/>
              <w:jc w:val="center"/>
              <w:rPr>
                <w:rFonts w:cs="Arial"/>
                <w:szCs w:val="24"/>
              </w:rPr>
            </w:pPr>
            <w:r w:rsidRPr="008207E0">
              <w:rPr>
                <w:rFonts w:cs="Arial"/>
                <w:szCs w:val="24"/>
              </w:rPr>
              <w:t>400</w:t>
            </w:r>
          </w:p>
        </w:tc>
        <w:tc>
          <w:tcPr>
            <w:tcW w:w="425" w:type="pct"/>
            <w:vAlign w:val="center"/>
          </w:tcPr>
          <w:p w14:paraId="6F6F4EAD" w14:textId="77777777" w:rsidR="0081399B" w:rsidRPr="008207E0" w:rsidRDefault="0081399B" w:rsidP="00150154">
            <w:pPr>
              <w:widowControl w:val="0"/>
              <w:spacing w:line="252" w:lineRule="auto"/>
              <w:jc w:val="center"/>
              <w:rPr>
                <w:rFonts w:cs="Arial"/>
                <w:szCs w:val="24"/>
              </w:rPr>
            </w:pPr>
            <w:r w:rsidRPr="008207E0">
              <w:rPr>
                <w:rFonts w:cs="Arial"/>
                <w:szCs w:val="24"/>
              </w:rPr>
              <w:t>520</w:t>
            </w:r>
          </w:p>
        </w:tc>
        <w:tc>
          <w:tcPr>
            <w:tcW w:w="420" w:type="pct"/>
            <w:vAlign w:val="center"/>
          </w:tcPr>
          <w:p w14:paraId="1C2A48BF" w14:textId="77777777" w:rsidR="0081399B" w:rsidRPr="008207E0" w:rsidRDefault="0081399B" w:rsidP="00150154">
            <w:pPr>
              <w:widowControl w:val="0"/>
              <w:spacing w:line="252" w:lineRule="auto"/>
              <w:jc w:val="center"/>
              <w:rPr>
                <w:rFonts w:cs="Arial"/>
                <w:szCs w:val="24"/>
              </w:rPr>
            </w:pPr>
            <w:r w:rsidRPr="008207E0">
              <w:rPr>
                <w:rFonts w:cs="Arial"/>
                <w:szCs w:val="24"/>
              </w:rPr>
              <w:t>700</w:t>
            </w:r>
          </w:p>
        </w:tc>
        <w:tc>
          <w:tcPr>
            <w:tcW w:w="443" w:type="pct"/>
            <w:vAlign w:val="center"/>
          </w:tcPr>
          <w:p w14:paraId="1D3591A5" w14:textId="77777777" w:rsidR="0081399B" w:rsidRPr="008207E0" w:rsidRDefault="0081399B" w:rsidP="00150154">
            <w:pPr>
              <w:widowControl w:val="0"/>
              <w:spacing w:line="252" w:lineRule="auto"/>
              <w:jc w:val="center"/>
              <w:rPr>
                <w:rFonts w:cs="Arial"/>
                <w:szCs w:val="24"/>
              </w:rPr>
            </w:pPr>
            <w:r w:rsidRPr="008207E0">
              <w:rPr>
                <w:rFonts w:cs="Arial"/>
                <w:szCs w:val="24"/>
              </w:rPr>
              <w:t>960</w:t>
            </w:r>
          </w:p>
        </w:tc>
        <w:tc>
          <w:tcPr>
            <w:tcW w:w="434" w:type="pct"/>
            <w:vAlign w:val="center"/>
          </w:tcPr>
          <w:p w14:paraId="2B211AA5" w14:textId="77777777" w:rsidR="0081399B" w:rsidRPr="008207E0" w:rsidRDefault="0081399B" w:rsidP="00150154">
            <w:pPr>
              <w:widowControl w:val="0"/>
              <w:spacing w:line="252" w:lineRule="auto"/>
              <w:jc w:val="center"/>
              <w:rPr>
                <w:rFonts w:cs="Arial"/>
                <w:szCs w:val="24"/>
              </w:rPr>
            </w:pPr>
            <w:r w:rsidRPr="008207E0">
              <w:rPr>
                <w:rFonts w:cs="Arial"/>
                <w:szCs w:val="24"/>
              </w:rPr>
              <w:t>1350</w:t>
            </w:r>
          </w:p>
        </w:tc>
        <w:tc>
          <w:tcPr>
            <w:tcW w:w="420" w:type="pct"/>
            <w:vAlign w:val="center"/>
          </w:tcPr>
          <w:p w14:paraId="3007EC28" w14:textId="77777777" w:rsidR="0081399B" w:rsidRPr="008207E0" w:rsidRDefault="0081399B" w:rsidP="00150154">
            <w:pPr>
              <w:widowControl w:val="0"/>
              <w:spacing w:line="252" w:lineRule="auto"/>
              <w:jc w:val="center"/>
              <w:rPr>
                <w:rFonts w:cs="Arial"/>
                <w:szCs w:val="24"/>
              </w:rPr>
            </w:pPr>
            <w:r w:rsidRPr="008207E0">
              <w:rPr>
                <w:rFonts w:cs="Arial"/>
                <w:szCs w:val="24"/>
              </w:rPr>
              <w:t>1660</w:t>
            </w:r>
          </w:p>
        </w:tc>
        <w:tc>
          <w:tcPr>
            <w:tcW w:w="435" w:type="pct"/>
            <w:vAlign w:val="center"/>
          </w:tcPr>
          <w:p w14:paraId="3AFB878F" w14:textId="77777777" w:rsidR="0081399B" w:rsidRPr="008207E0" w:rsidRDefault="0081399B" w:rsidP="00150154">
            <w:pPr>
              <w:widowControl w:val="0"/>
              <w:spacing w:line="252" w:lineRule="auto"/>
              <w:jc w:val="center"/>
              <w:rPr>
                <w:rFonts w:cs="Arial"/>
                <w:szCs w:val="24"/>
              </w:rPr>
            </w:pPr>
            <w:r w:rsidRPr="008207E0">
              <w:rPr>
                <w:rFonts w:cs="Arial"/>
                <w:szCs w:val="24"/>
              </w:rPr>
              <w:t>2020</w:t>
            </w:r>
          </w:p>
        </w:tc>
      </w:tr>
      <w:tr w:rsidR="0081399B" w:rsidRPr="008207E0" w14:paraId="3288B708" w14:textId="77777777" w:rsidTr="00E1388A">
        <w:trPr>
          <w:trHeight w:val="160"/>
        </w:trPr>
        <w:tc>
          <w:tcPr>
            <w:tcW w:w="565" w:type="pct"/>
            <w:vMerge w:val="restart"/>
          </w:tcPr>
          <w:p w14:paraId="46BE7329" w14:textId="77777777" w:rsidR="0081399B" w:rsidRPr="008207E0" w:rsidRDefault="0081399B" w:rsidP="00150154">
            <w:pPr>
              <w:widowControl w:val="0"/>
              <w:spacing w:line="252" w:lineRule="auto"/>
              <w:jc w:val="center"/>
              <w:rPr>
                <w:rFonts w:cs="Arial"/>
                <w:szCs w:val="24"/>
              </w:rPr>
            </w:pPr>
            <w:r w:rsidRPr="008207E0">
              <w:rPr>
                <w:rFonts w:cs="Arial"/>
                <w:szCs w:val="24"/>
              </w:rPr>
              <w:t>Lực kéo đứt</w:t>
            </w:r>
          </w:p>
        </w:tc>
        <w:tc>
          <w:tcPr>
            <w:tcW w:w="426" w:type="pct"/>
          </w:tcPr>
          <w:p w14:paraId="1354C6C9" w14:textId="77777777" w:rsidR="0081399B" w:rsidRPr="008207E0" w:rsidRDefault="0081399B" w:rsidP="00150154">
            <w:pPr>
              <w:widowControl w:val="0"/>
              <w:spacing w:line="252" w:lineRule="auto"/>
              <w:rPr>
                <w:rFonts w:cs="Arial"/>
                <w:szCs w:val="24"/>
              </w:rPr>
            </w:pPr>
            <w:r w:rsidRPr="008207E0">
              <w:rPr>
                <w:rFonts w:cs="Arial"/>
                <w:szCs w:val="24"/>
              </w:rPr>
              <w:t>2 ruột</w:t>
            </w:r>
          </w:p>
        </w:tc>
        <w:tc>
          <w:tcPr>
            <w:tcW w:w="460" w:type="pct"/>
            <w:vMerge w:val="restart"/>
            <w:vAlign w:val="center"/>
          </w:tcPr>
          <w:p w14:paraId="365ACD29" w14:textId="77777777" w:rsidR="0081399B" w:rsidRPr="008207E0" w:rsidRDefault="0081399B" w:rsidP="00150154">
            <w:pPr>
              <w:widowControl w:val="0"/>
              <w:spacing w:line="252" w:lineRule="auto"/>
              <w:jc w:val="center"/>
              <w:rPr>
                <w:rFonts w:cs="Arial"/>
                <w:szCs w:val="24"/>
              </w:rPr>
            </w:pPr>
            <w:r w:rsidRPr="008207E0">
              <w:rPr>
                <w:rFonts w:cs="Arial"/>
                <w:szCs w:val="24"/>
              </w:rPr>
              <w:t>kN</w:t>
            </w:r>
          </w:p>
        </w:tc>
        <w:tc>
          <w:tcPr>
            <w:tcW w:w="486" w:type="pct"/>
            <w:vAlign w:val="center"/>
          </w:tcPr>
          <w:p w14:paraId="547D63F4" w14:textId="77777777" w:rsidR="0081399B" w:rsidRPr="008207E0" w:rsidRDefault="0081399B" w:rsidP="00150154">
            <w:pPr>
              <w:widowControl w:val="0"/>
              <w:spacing w:line="252" w:lineRule="auto"/>
              <w:jc w:val="center"/>
              <w:rPr>
                <w:rFonts w:cs="Arial"/>
                <w:szCs w:val="24"/>
              </w:rPr>
            </w:pPr>
            <w:r w:rsidRPr="008207E0">
              <w:rPr>
                <w:rFonts w:cs="Arial"/>
                <w:szCs w:val="24"/>
              </w:rPr>
              <w:t>4,4</w:t>
            </w:r>
          </w:p>
        </w:tc>
        <w:tc>
          <w:tcPr>
            <w:tcW w:w="486" w:type="pct"/>
            <w:vAlign w:val="center"/>
          </w:tcPr>
          <w:p w14:paraId="69705B1C" w14:textId="77777777" w:rsidR="0081399B" w:rsidRPr="008207E0" w:rsidRDefault="0081399B" w:rsidP="00150154">
            <w:pPr>
              <w:widowControl w:val="0"/>
              <w:spacing w:line="252" w:lineRule="auto"/>
              <w:jc w:val="center"/>
              <w:rPr>
                <w:rFonts w:cs="Arial"/>
                <w:szCs w:val="24"/>
              </w:rPr>
            </w:pPr>
            <w:r w:rsidRPr="008207E0">
              <w:rPr>
                <w:rFonts w:cs="Arial"/>
                <w:szCs w:val="24"/>
              </w:rPr>
              <w:t>7,0</w:t>
            </w:r>
          </w:p>
        </w:tc>
        <w:tc>
          <w:tcPr>
            <w:tcW w:w="425" w:type="pct"/>
            <w:vAlign w:val="center"/>
          </w:tcPr>
          <w:p w14:paraId="1664285A" w14:textId="77777777" w:rsidR="0081399B" w:rsidRPr="008207E0" w:rsidRDefault="0081399B" w:rsidP="00150154">
            <w:pPr>
              <w:widowControl w:val="0"/>
              <w:spacing w:line="252" w:lineRule="auto"/>
              <w:jc w:val="center"/>
              <w:rPr>
                <w:rFonts w:cs="Arial"/>
                <w:szCs w:val="24"/>
              </w:rPr>
            </w:pPr>
            <w:r w:rsidRPr="008207E0">
              <w:rPr>
                <w:rFonts w:cs="Arial"/>
                <w:szCs w:val="24"/>
              </w:rPr>
              <w:t>9,8</w:t>
            </w:r>
          </w:p>
        </w:tc>
        <w:tc>
          <w:tcPr>
            <w:tcW w:w="420" w:type="pct"/>
            <w:vAlign w:val="center"/>
          </w:tcPr>
          <w:p w14:paraId="1B6CBCBF" w14:textId="77777777" w:rsidR="0081399B" w:rsidRPr="008207E0" w:rsidRDefault="0081399B" w:rsidP="00150154">
            <w:pPr>
              <w:widowControl w:val="0"/>
              <w:spacing w:line="252" w:lineRule="auto"/>
              <w:jc w:val="center"/>
              <w:rPr>
                <w:rFonts w:cs="Arial"/>
                <w:szCs w:val="24"/>
              </w:rPr>
            </w:pPr>
            <w:r w:rsidRPr="008207E0">
              <w:rPr>
                <w:rFonts w:cs="Arial"/>
                <w:szCs w:val="24"/>
              </w:rPr>
              <w:t>14,0</w:t>
            </w:r>
          </w:p>
        </w:tc>
        <w:tc>
          <w:tcPr>
            <w:tcW w:w="443" w:type="pct"/>
            <w:vAlign w:val="center"/>
          </w:tcPr>
          <w:p w14:paraId="359199C5" w14:textId="77777777" w:rsidR="0081399B" w:rsidRPr="008207E0" w:rsidRDefault="0081399B" w:rsidP="00150154">
            <w:pPr>
              <w:widowControl w:val="0"/>
              <w:spacing w:line="252" w:lineRule="auto"/>
              <w:jc w:val="center"/>
              <w:rPr>
                <w:rFonts w:cs="Arial"/>
                <w:szCs w:val="24"/>
              </w:rPr>
            </w:pPr>
            <w:r w:rsidRPr="008207E0">
              <w:rPr>
                <w:rFonts w:cs="Arial"/>
                <w:szCs w:val="24"/>
              </w:rPr>
              <w:t>19,6</w:t>
            </w:r>
          </w:p>
        </w:tc>
        <w:tc>
          <w:tcPr>
            <w:tcW w:w="434" w:type="pct"/>
            <w:vAlign w:val="center"/>
          </w:tcPr>
          <w:p w14:paraId="2DC4DEC1" w14:textId="77777777" w:rsidR="0081399B" w:rsidRPr="008207E0" w:rsidRDefault="0081399B" w:rsidP="00150154">
            <w:pPr>
              <w:widowControl w:val="0"/>
              <w:spacing w:line="252" w:lineRule="auto"/>
              <w:jc w:val="center"/>
              <w:rPr>
                <w:rFonts w:cs="Arial"/>
                <w:szCs w:val="24"/>
              </w:rPr>
            </w:pPr>
            <w:r w:rsidRPr="008207E0">
              <w:rPr>
                <w:rFonts w:cs="Arial"/>
                <w:szCs w:val="24"/>
              </w:rPr>
              <w:t>26,6</w:t>
            </w:r>
          </w:p>
        </w:tc>
        <w:tc>
          <w:tcPr>
            <w:tcW w:w="420" w:type="pct"/>
            <w:vAlign w:val="center"/>
          </w:tcPr>
          <w:p w14:paraId="74A250D3"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5" w:type="pct"/>
            <w:vAlign w:val="center"/>
          </w:tcPr>
          <w:p w14:paraId="1203B022"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7B469396" w14:textId="77777777" w:rsidTr="00E1388A">
        <w:trPr>
          <w:trHeight w:val="160"/>
        </w:trPr>
        <w:tc>
          <w:tcPr>
            <w:tcW w:w="565" w:type="pct"/>
            <w:vMerge/>
          </w:tcPr>
          <w:p w14:paraId="41E28DF7" w14:textId="77777777" w:rsidR="0081399B" w:rsidRPr="008207E0" w:rsidRDefault="0081399B" w:rsidP="00150154">
            <w:pPr>
              <w:widowControl w:val="0"/>
              <w:spacing w:line="252" w:lineRule="auto"/>
              <w:rPr>
                <w:rFonts w:cs="Arial"/>
                <w:szCs w:val="24"/>
              </w:rPr>
            </w:pPr>
          </w:p>
        </w:tc>
        <w:tc>
          <w:tcPr>
            <w:tcW w:w="426" w:type="pct"/>
          </w:tcPr>
          <w:p w14:paraId="2B6D1153" w14:textId="77777777" w:rsidR="0081399B" w:rsidRPr="008207E0" w:rsidRDefault="0081399B" w:rsidP="00150154">
            <w:pPr>
              <w:widowControl w:val="0"/>
              <w:spacing w:line="252" w:lineRule="auto"/>
              <w:rPr>
                <w:rFonts w:cs="Arial"/>
                <w:szCs w:val="24"/>
              </w:rPr>
            </w:pPr>
            <w:r w:rsidRPr="008207E0">
              <w:rPr>
                <w:rFonts w:cs="Arial"/>
                <w:szCs w:val="24"/>
              </w:rPr>
              <w:t>3 ruột</w:t>
            </w:r>
          </w:p>
        </w:tc>
        <w:tc>
          <w:tcPr>
            <w:tcW w:w="460" w:type="pct"/>
            <w:vMerge/>
            <w:vAlign w:val="center"/>
          </w:tcPr>
          <w:p w14:paraId="123E79C4" w14:textId="77777777" w:rsidR="0081399B" w:rsidRPr="008207E0" w:rsidRDefault="0081399B" w:rsidP="00150154">
            <w:pPr>
              <w:widowControl w:val="0"/>
              <w:spacing w:line="252" w:lineRule="auto"/>
              <w:jc w:val="center"/>
              <w:rPr>
                <w:rFonts w:cs="Arial"/>
                <w:szCs w:val="24"/>
              </w:rPr>
            </w:pPr>
          </w:p>
        </w:tc>
        <w:tc>
          <w:tcPr>
            <w:tcW w:w="486" w:type="pct"/>
            <w:vAlign w:val="center"/>
          </w:tcPr>
          <w:p w14:paraId="01D21B2A"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86" w:type="pct"/>
            <w:vAlign w:val="center"/>
          </w:tcPr>
          <w:p w14:paraId="7468CE41" w14:textId="77777777" w:rsidR="0081399B" w:rsidRPr="008207E0" w:rsidRDefault="0081399B" w:rsidP="00150154">
            <w:pPr>
              <w:widowControl w:val="0"/>
              <w:spacing w:line="252" w:lineRule="auto"/>
              <w:jc w:val="center"/>
              <w:rPr>
                <w:rFonts w:cs="Arial"/>
                <w:szCs w:val="24"/>
              </w:rPr>
            </w:pPr>
            <w:r w:rsidRPr="008207E0">
              <w:rPr>
                <w:rFonts w:cs="Arial"/>
                <w:szCs w:val="24"/>
              </w:rPr>
              <w:t>10,5</w:t>
            </w:r>
          </w:p>
        </w:tc>
        <w:tc>
          <w:tcPr>
            <w:tcW w:w="425" w:type="pct"/>
            <w:vAlign w:val="center"/>
          </w:tcPr>
          <w:p w14:paraId="73BD9610" w14:textId="77777777" w:rsidR="0081399B" w:rsidRPr="008207E0" w:rsidRDefault="0081399B" w:rsidP="00150154">
            <w:pPr>
              <w:widowControl w:val="0"/>
              <w:spacing w:line="252" w:lineRule="auto"/>
              <w:jc w:val="center"/>
              <w:rPr>
                <w:rFonts w:cs="Arial"/>
                <w:szCs w:val="24"/>
              </w:rPr>
            </w:pPr>
            <w:r w:rsidRPr="008207E0">
              <w:rPr>
                <w:rFonts w:cs="Arial"/>
                <w:szCs w:val="24"/>
              </w:rPr>
              <w:t>14,7</w:t>
            </w:r>
          </w:p>
        </w:tc>
        <w:tc>
          <w:tcPr>
            <w:tcW w:w="420" w:type="pct"/>
            <w:vAlign w:val="center"/>
          </w:tcPr>
          <w:p w14:paraId="4B32DDB8" w14:textId="77777777" w:rsidR="0081399B" w:rsidRPr="008207E0" w:rsidRDefault="0081399B" w:rsidP="00150154">
            <w:pPr>
              <w:widowControl w:val="0"/>
              <w:spacing w:line="252" w:lineRule="auto"/>
              <w:jc w:val="center"/>
              <w:rPr>
                <w:rFonts w:cs="Arial"/>
                <w:szCs w:val="24"/>
              </w:rPr>
            </w:pPr>
            <w:r w:rsidRPr="008207E0">
              <w:rPr>
                <w:rFonts w:cs="Arial"/>
                <w:szCs w:val="24"/>
              </w:rPr>
              <w:t>21,0</w:t>
            </w:r>
          </w:p>
        </w:tc>
        <w:tc>
          <w:tcPr>
            <w:tcW w:w="443" w:type="pct"/>
            <w:vAlign w:val="center"/>
          </w:tcPr>
          <w:p w14:paraId="7970CA0F"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4" w:type="pct"/>
            <w:vAlign w:val="center"/>
          </w:tcPr>
          <w:p w14:paraId="7704A911"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20" w:type="pct"/>
            <w:vAlign w:val="center"/>
          </w:tcPr>
          <w:p w14:paraId="08D6E8B1"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5" w:type="pct"/>
            <w:vAlign w:val="center"/>
          </w:tcPr>
          <w:p w14:paraId="37A976FD"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799412E1" w14:textId="77777777" w:rsidTr="00E1388A">
        <w:trPr>
          <w:trHeight w:val="160"/>
        </w:trPr>
        <w:tc>
          <w:tcPr>
            <w:tcW w:w="565" w:type="pct"/>
            <w:vMerge/>
          </w:tcPr>
          <w:p w14:paraId="5D98CCDD" w14:textId="77777777" w:rsidR="0081399B" w:rsidRPr="008207E0" w:rsidRDefault="0081399B" w:rsidP="00150154">
            <w:pPr>
              <w:widowControl w:val="0"/>
              <w:spacing w:line="252" w:lineRule="auto"/>
              <w:rPr>
                <w:rFonts w:cs="Arial"/>
                <w:szCs w:val="24"/>
              </w:rPr>
            </w:pPr>
          </w:p>
        </w:tc>
        <w:tc>
          <w:tcPr>
            <w:tcW w:w="426" w:type="pct"/>
          </w:tcPr>
          <w:p w14:paraId="49F81F5D" w14:textId="77777777" w:rsidR="0081399B" w:rsidRPr="008207E0" w:rsidRDefault="0081399B" w:rsidP="00150154">
            <w:pPr>
              <w:widowControl w:val="0"/>
              <w:spacing w:line="252" w:lineRule="auto"/>
              <w:rPr>
                <w:rFonts w:cs="Arial"/>
                <w:szCs w:val="24"/>
              </w:rPr>
            </w:pPr>
            <w:r w:rsidRPr="008207E0">
              <w:rPr>
                <w:rFonts w:cs="Arial"/>
                <w:szCs w:val="24"/>
              </w:rPr>
              <w:t>4 ruột</w:t>
            </w:r>
          </w:p>
        </w:tc>
        <w:tc>
          <w:tcPr>
            <w:tcW w:w="460" w:type="pct"/>
            <w:vMerge/>
            <w:vAlign w:val="center"/>
          </w:tcPr>
          <w:p w14:paraId="4ED80DE6" w14:textId="77777777" w:rsidR="0081399B" w:rsidRPr="008207E0" w:rsidRDefault="0081399B" w:rsidP="00150154">
            <w:pPr>
              <w:widowControl w:val="0"/>
              <w:spacing w:line="252" w:lineRule="auto"/>
              <w:jc w:val="center"/>
              <w:rPr>
                <w:rFonts w:cs="Arial"/>
                <w:szCs w:val="24"/>
              </w:rPr>
            </w:pPr>
          </w:p>
        </w:tc>
        <w:tc>
          <w:tcPr>
            <w:tcW w:w="486" w:type="pct"/>
            <w:vAlign w:val="center"/>
          </w:tcPr>
          <w:p w14:paraId="519A0599" w14:textId="77777777" w:rsidR="0081399B" w:rsidRPr="008207E0" w:rsidRDefault="0081399B" w:rsidP="00150154">
            <w:pPr>
              <w:widowControl w:val="0"/>
              <w:spacing w:line="252" w:lineRule="auto"/>
              <w:jc w:val="center"/>
              <w:rPr>
                <w:rFonts w:cs="Arial"/>
                <w:szCs w:val="24"/>
              </w:rPr>
            </w:pPr>
            <w:r w:rsidRPr="008207E0">
              <w:rPr>
                <w:rFonts w:cs="Arial"/>
                <w:szCs w:val="24"/>
              </w:rPr>
              <w:t>8,8</w:t>
            </w:r>
          </w:p>
        </w:tc>
        <w:tc>
          <w:tcPr>
            <w:tcW w:w="486" w:type="pct"/>
            <w:vAlign w:val="center"/>
          </w:tcPr>
          <w:p w14:paraId="1CD59EA4" w14:textId="77777777" w:rsidR="0081399B" w:rsidRPr="008207E0" w:rsidRDefault="0081399B" w:rsidP="00150154">
            <w:pPr>
              <w:widowControl w:val="0"/>
              <w:spacing w:line="252" w:lineRule="auto"/>
              <w:jc w:val="center"/>
              <w:rPr>
                <w:rFonts w:cs="Arial"/>
                <w:szCs w:val="24"/>
              </w:rPr>
            </w:pPr>
            <w:r w:rsidRPr="008207E0">
              <w:rPr>
                <w:rFonts w:cs="Arial"/>
                <w:szCs w:val="24"/>
              </w:rPr>
              <w:t>14,0</w:t>
            </w:r>
          </w:p>
        </w:tc>
        <w:tc>
          <w:tcPr>
            <w:tcW w:w="425" w:type="pct"/>
            <w:vAlign w:val="center"/>
          </w:tcPr>
          <w:p w14:paraId="4A33CE2C" w14:textId="77777777" w:rsidR="0081399B" w:rsidRPr="008207E0" w:rsidRDefault="0081399B" w:rsidP="00150154">
            <w:pPr>
              <w:widowControl w:val="0"/>
              <w:spacing w:line="252" w:lineRule="auto"/>
              <w:jc w:val="center"/>
              <w:rPr>
                <w:rFonts w:cs="Arial"/>
                <w:szCs w:val="24"/>
              </w:rPr>
            </w:pPr>
            <w:r w:rsidRPr="008207E0">
              <w:rPr>
                <w:rFonts w:cs="Arial"/>
                <w:szCs w:val="24"/>
              </w:rPr>
              <w:t>19,6</w:t>
            </w:r>
          </w:p>
        </w:tc>
        <w:tc>
          <w:tcPr>
            <w:tcW w:w="420" w:type="pct"/>
            <w:vAlign w:val="center"/>
          </w:tcPr>
          <w:p w14:paraId="40794A99" w14:textId="77777777" w:rsidR="0081399B" w:rsidRPr="008207E0" w:rsidRDefault="0081399B" w:rsidP="00150154">
            <w:pPr>
              <w:widowControl w:val="0"/>
              <w:spacing w:line="252" w:lineRule="auto"/>
              <w:jc w:val="center"/>
              <w:rPr>
                <w:rFonts w:cs="Arial"/>
                <w:szCs w:val="24"/>
              </w:rPr>
            </w:pPr>
            <w:r w:rsidRPr="008207E0">
              <w:rPr>
                <w:rFonts w:cs="Arial"/>
                <w:szCs w:val="24"/>
              </w:rPr>
              <w:t>28,0</w:t>
            </w:r>
          </w:p>
        </w:tc>
        <w:tc>
          <w:tcPr>
            <w:tcW w:w="443" w:type="pct"/>
            <w:vAlign w:val="center"/>
          </w:tcPr>
          <w:p w14:paraId="082F968B" w14:textId="77777777" w:rsidR="0081399B" w:rsidRPr="008207E0" w:rsidRDefault="0081399B" w:rsidP="00150154">
            <w:pPr>
              <w:widowControl w:val="0"/>
              <w:spacing w:line="252" w:lineRule="auto"/>
              <w:jc w:val="center"/>
              <w:rPr>
                <w:rFonts w:cs="Arial"/>
                <w:szCs w:val="24"/>
              </w:rPr>
            </w:pPr>
            <w:r w:rsidRPr="008207E0">
              <w:rPr>
                <w:rFonts w:cs="Arial"/>
                <w:szCs w:val="24"/>
              </w:rPr>
              <w:t>39,2</w:t>
            </w:r>
          </w:p>
        </w:tc>
        <w:tc>
          <w:tcPr>
            <w:tcW w:w="434" w:type="pct"/>
            <w:vAlign w:val="center"/>
          </w:tcPr>
          <w:p w14:paraId="24AF0680" w14:textId="77777777" w:rsidR="0081399B" w:rsidRPr="008207E0" w:rsidRDefault="0081399B" w:rsidP="00150154">
            <w:pPr>
              <w:widowControl w:val="0"/>
              <w:spacing w:line="252" w:lineRule="auto"/>
              <w:jc w:val="center"/>
              <w:rPr>
                <w:rFonts w:cs="Arial"/>
                <w:szCs w:val="24"/>
              </w:rPr>
            </w:pPr>
            <w:r w:rsidRPr="008207E0">
              <w:rPr>
                <w:rFonts w:cs="Arial"/>
                <w:szCs w:val="24"/>
              </w:rPr>
              <w:t>53,2</w:t>
            </w:r>
          </w:p>
        </w:tc>
        <w:tc>
          <w:tcPr>
            <w:tcW w:w="420" w:type="pct"/>
            <w:vAlign w:val="center"/>
          </w:tcPr>
          <w:p w14:paraId="69991239" w14:textId="77777777" w:rsidR="0081399B" w:rsidRPr="008207E0" w:rsidRDefault="0081399B" w:rsidP="00150154">
            <w:pPr>
              <w:widowControl w:val="0"/>
              <w:spacing w:line="252" w:lineRule="auto"/>
              <w:jc w:val="center"/>
              <w:rPr>
                <w:rFonts w:cs="Arial"/>
                <w:szCs w:val="24"/>
              </w:rPr>
            </w:pPr>
            <w:r w:rsidRPr="008207E0">
              <w:rPr>
                <w:rFonts w:cs="Arial"/>
                <w:szCs w:val="24"/>
              </w:rPr>
              <w:t>67,2</w:t>
            </w:r>
          </w:p>
        </w:tc>
        <w:tc>
          <w:tcPr>
            <w:tcW w:w="435" w:type="pct"/>
            <w:vAlign w:val="center"/>
          </w:tcPr>
          <w:p w14:paraId="305CF79D" w14:textId="77777777" w:rsidR="0081399B" w:rsidRPr="008207E0" w:rsidRDefault="0081399B" w:rsidP="00150154">
            <w:pPr>
              <w:widowControl w:val="0"/>
              <w:spacing w:line="252" w:lineRule="auto"/>
              <w:jc w:val="center"/>
              <w:rPr>
                <w:rFonts w:cs="Arial"/>
                <w:szCs w:val="24"/>
              </w:rPr>
            </w:pPr>
            <w:r w:rsidRPr="008207E0">
              <w:rPr>
                <w:rFonts w:cs="Arial"/>
                <w:szCs w:val="24"/>
              </w:rPr>
              <w:t>84,0</w:t>
            </w:r>
          </w:p>
        </w:tc>
      </w:tr>
      <w:tr w:rsidR="0081399B" w:rsidRPr="008207E0" w14:paraId="24C8099C" w14:textId="77777777" w:rsidTr="00E1388A">
        <w:trPr>
          <w:trHeight w:val="160"/>
        </w:trPr>
        <w:tc>
          <w:tcPr>
            <w:tcW w:w="565" w:type="pct"/>
            <w:vMerge w:val="restart"/>
          </w:tcPr>
          <w:p w14:paraId="40A54191" w14:textId="77777777" w:rsidR="0081399B" w:rsidRPr="008207E0" w:rsidRDefault="0081399B" w:rsidP="00150154">
            <w:pPr>
              <w:widowControl w:val="0"/>
              <w:spacing w:line="252" w:lineRule="auto"/>
              <w:jc w:val="center"/>
              <w:rPr>
                <w:rFonts w:cs="Arial"/>
                <w:szCs w:val="24"/>
              </w:rPr>
            </w:pPr>
            <w:r w:rsidRPr="008207E0">
              <w:rPr>
                <w:rFonts w:cs="Arial"/>
                <w:szCs w:val="24"/>
              </w:rPr>
              <w:t>Dòng tải cho phép</w:t>
            </w:r>
          </w:p>
        </w:tc>
        <w:tc>
          <w:tcPr>
            <w:tcW w:w="426" w:type="pct"/>
          </w:tcPr>
          <w:p w14:paraId="1ED12D05" w14:textId="77777777" w:rsidR="0081399B" w:rsidRPr="008207E0" w:rsidRDefault="0081399B" w:rsidP="00150154">
            <w:pPr>
              <w:widowControl w:val="0"/>
              <w:spacing w:line="252" w:lineRule="auto"/>
              <w:rPr>
                <w:rFonts w:cs="Arial"/>
                <w:szCs w:val="24"/>
              </w:rPr>
            </w:pPr>
            <w:r w:rsidRPr="008207E0">
              <w:rPr>
                <w:rFonts w:cs="Arial"/>
                <w:szCs w:val="24"/>
              </w:rPr>
              <w:t>2 ruột</w:t>
            </w:r>
          </w:p>
        </w:tc>
        <w:tc>
          <w:tcPr>
            <w:tcW w:w="460" w:type="pct"/>
            <w:vMerge w:val="restart"/>
            <w:vAlign w:val="center"/>
          </w:tcPr>
          <w:p w14:paraId="59B8EE62" w14:textId="77777777" w:rsidR="0081399B" w:rsidRPr="008207E0" w:rsidRDefault="0081399B" w:rsidP="00150154">
            <w:pPr>
              <w:widowControl w:val="0"/>
              <w:spacing w:line="252" w:lineRule="auto"/>
              <w:jc w:val="center"/>
              <w:rPr>
                <w:rFonts w:cs="Arial"/>
                <w:szCs w:val="24"/>
              </w:rPr>
            </w:pPr>
            <w:r w:rsidRPr="008207E0">
              <w:rPr>
                <w:rFonts w:cs="Arial"/>
                <w:szCs w:val="24"/>
              </w:rPr>
              <w:t>A*</w:t>
            </w:r>
            <w:r w:rsidRPr="008207E0">
              <w:rPr>
                <w:rFonts w:cs="Arial"/>
                <w:szCs w:val="24"/>
                <w:vertAlign w:val="superscript"/>
              </w:rPr>
              <w:t>)</w:t>
            </w:r>
          </w:p>
        </w:tc>
        <w:tc>
          <w:tcPr>
            <w:tcW w:w="486" w:type="pct"/>
            <w:vAlign w:val="center"/>
          </w:tcPr>
          <w:p w14:paraId="269E1014" w14:textId="77777777" w:rsidR="0081399B" w:rsidRPr="008207E0" w:rsidRDefault="0081399B" w:rsidP="00150154">
            <w:pPr>
              <w:widowControl w:val="0"/>
              <w:spacing w:line="252" w:lineRule="auto"/>
              <w:jc w:val="center"/>
              <w:rPr>
                <w:rFonts w:cs="Arial"/>
                <w:szCs w:val="24"/>
              </w:rPr>
            </w:pPr>
            <w:r w:rsidRPr="008207E0">
              <w:rPr>
                <w:rFonts w:cs="Arial"/>
                <w:szCs w:val="24"/>
              </w:rPr>
              <w:t>78</w:t>
            </w:r>
          </w:p>
        </w:tc>
        <w:tc>
          <w:tcPr>
            <w:tcW w:w="486" w:type="pct"/>
            <w:vAlign w:val="center"/>
          </w:tcPr>
          <w:p w14:paraId="18DB8704" w14:textId="77777777" w:rsidR="0081399B" w:rsidRPr="008207E0" w:rsidRDefault="0081399B" w:rsidP="00150154">
            <w:pPr>
              <w:widowControl w:val="0"/>
              <w:spacing w:line="252" w:lineRule="auto"/>
              <w:jc w:val="center"/>
              <w:rPr>
                <w:rFonts w:cs="Arial"/>
                <w:szCs w:val="24"/>
              </w:rPr>
            </w:pPr>
            <w:r w:rsidRPr="008207E0">
              <w:rPr>
                <w:rFonts w:cs="Arial"/>
                <w:szCs w:val="24"/>
              </w:rPr>
              <w:t>105</w:t>
            </w:r>
          </w:p>
        </w:tc>
        <w:tc>
          <w:tcPr>
            <w:tcW w:w="425" w:type="pct"/>
            <w:vAlign w:val="center"/>
          </w:tcPr>
          <w:p w14:paraId="38D75D53" w14:textId="77777777" w:rsidR="0081399B" w:rsidRPr="008207E0" w:rsidRDefault="0081399B" w:rsidP="00150154">
            <w:pPr>
              <w:widowControl w:val="0"/>
              <w:spacing w:line="252" w:lineRule="auto"/>
              <w:jc w:val="center"/>
              <w:rPr>
                <w:rFonts w:cs="Arial"/>
                <w:szCs w:val="24"/>
              </w:rPr>
            </w:pPr>
            <w:r w:rsidRPr="008207E0">
              <w:rPr>
                <w:rFonts w:cs="Arial"/>
                <w:szCs w:val="24"/>
              </w:rPr>
              <w:t>125</w:t>
            </w:r>
          </w:p>
        </w:tc>
        <w:tc>
          <w:tcPr>
            <w:tcW w:w="420" w:type="pct"/>
            <w:vAlign w:val="center"/>
          </w:tcPr>
          <w:p w14:paraId="39240DD2" w14:textId="77777777" w:rsidR="0081399B" w:rsidRPr="008207E0" w:rsidRDefault="0081399B" w:rsidP="00150154">
            <w:pPr>
              <w:widowControl w:val="0"/>
              <w:spacing w:line="252" w:lineRule="auto"/>
              <w:jc w:val="center"/>
              <w:rPr>
                <w:rFonts w:cs="Arial"/>
                <w:szCs w:val="24"/>
              </w:rPr>
            </w:pPr>
            <w:r w:rsidRPr="008207E0">
              <w:rPr>
                <w:rFonts w:cs="Arial"/>
                <w:szCs w:val="24"/>
              </w:rPr>
              <w:t>150</w:t>
            </w:r>
          </w:p>
        </w:tc>
        <w:tc>
          <w:tcPr>
            <w:tcW w:w="443" w:type="pct"/>
            <w:vAlign w:val="center"/>
          </w:tcPr>
          <w:p w14:paraId="373314DF" w14:textId="77777777" w:rsidR="0081399B" w:rsidRPr="008207E0" w:rsidRDefault="0081399B" w:rsidP="00150154">
            <w:pPr>
              <w:widowControl w:val="0"/>
              <w:spacing w:line="252" w:lineRule="auto"/>
              <w:jc w:val="center"/>
              <w:rPr>
                <w:rFonts w:cs="Arial"/>
                <w:szCs w:val="24"/>
                <w:highlight w:val="yellow"/>
              </w:rPr>
            </w:pPr>
            <w:r w:rsidRPr="008207E0">
              <w:rPr>
                <w:rFonts w:cs="Arial"/>
                <w:szCs w:val="24"/>
              </w:rPr>
              <w:t>185</w:t>
            </w:r>
          </w:p>
        </w:tc>
        <w:tc>
          <w:tcPr>
            <w:tcW w:w="434" w:type="pct"/>
            <w:vAlign w:val="center"/>
          </w:tcPr>
          <w:p w14:paraId="3DB471D9" w14:textId="77777777" w:rsidR="0081399B" w:rsidRPr="008207E0" w:rsidRDefault="0081399B" w:rsidP="00150154">
            <w:pPr>
              <w:widowControl w:val="0"/>
              <w:spacing w:line="252" w:lineRule="auto"/>
              <w:jc w:val="center"/>
              <w:rPr>
                <w:rFonts w:cs="Arial"/>
                <w:szCs w:val="24"/>
              </w:rPr>
            </w:pPr>
            <w:r w:rsidRPr="008207E0">
              <w:rPr>
                <w:rFonts w:cs="Arial"/>
                <w:szCs w:val="24"/>
              </w:rPr>
              <w:t>230</w:t>
            </w:r>
          </w:p>
        </w:tc>
        <w:tc>
          <w:tcPr>
            <w:tcW w:w="420" w:type="pct"/>
            <w:vAlign w:val="center"/>
          </w:tcPr>
          <w:p w14:paraId="4E806C92"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5" w:type="pct"/>
            <w:vAlign w:val="center"/>
          </w:tcPr>
          <w:p w14:paraId="2FD1F59B"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4741DD25" w14:textId="77777777" w:rsidTr="00E1388A">
        <w:trPr>
          <w:trHeight w:val="160"/>
        </w:trPr>
        <w:tc>
          <w:tcPr>
            <w:tcW w:w="565" w:type="pct"/>
            <w:vMerge/>
          </w:tcPr>
          <w:p w14:paraId="29257865" w14:textId="77777777" w:rsidR="0081399B" w:rsidRPr="008207E0" w:rsidRDefault="0081399B" w:rsidP="00150154">
            <w:pPr>
              <w:widowControl w:val="0"/>
              <w:spacing w:line="252" w:lineRule="auto"/>
              <w:rPr>
                <w:rFonts w:cs="Arial"/>
                <w:szCs w:val="24"/>
              </w:rPr>
            </w:pPr>
          </w:p>
        </w:tc>
        <w:tc>
          <w:tcPr>
            <w:tcW w:w="426" w:type="pct"/>
          </w:tcPr>
          <w:p w14:paraId="1D88828D" w14:textId="77777777" w:rsidR="0081399B" w:rsidRPr="008207E0" w:rsidRDefault="0081399B" w:rsidP="00150154">
            <w:pPr>
              <w:widowControl w:val="0"/>
              <w:spacing w:line="252" w:lineRule="auto"/>
              <w:rPr>
                <w:rFonts w:cs="Arial"/>
                <w:szCs w:val="24"/>
              </w:rPr>
            </w:pPr>
            <w:r w:rsidRPr="008207E0">
              <w:rPr>
                <w:rFonts w:cs="Arial"/>
                <w:szCs w:val="24"/>
              </w:rPr>
              <w:t>3 ruột</w:t>
            </w:r>
          </w:p>
        </w:tc>
        <w:tc>
          <w:tcPr>
            <w:tcW w:w="460" w:type="pct"/>
            <w:vMerge/>
            <w:vAlign w:val="center"/>
          </w:tcPr>
          <w:p w14:paraId="1905161E" w14:textId="77777777" w:rsidR="0081399B" w:rsidRPr="008207E0" w:rsidRDefault="0081399B" w:rsidP="00150154">
            <w:pPr>
              <w:widowControl w:val="0"/>
              <w:spacing w:line="252" w:lineRule="auto"/>
              <w:jc w:val="center"/>
              <w:rPr>
                <w:rFonts w:cs="Arial"/>
                <w:szCs w:val="24"/>
              </w:rPr>
            </w:pPr>
          </w:p>
        </w:tc>
        <w:tc>
          <w:tcPr>
            <w:tcW w:w="486" w:type="pct"/>
            <w:vAlign w:val="center"/>
          </w:tcPr>
          <w:p w14:paraId="732E4DE5"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86" w:type="pct"/>
            <w:vAlign w:val="center"/>
          </w:tcPr>
          <w:p w14:paraId="526F3197" w14:textId="77777777" w:rsidR="0081399B" w:rsidRPr="008207E0" w:rsidRDefault="0081399B" w:rsidP="00150154">
            <w:pPr>
              <w:widowControl w:val="0"/>
              <w:spacing w:line="252" w:lineRule="auto"/>
              <w:jc w:val="center"/>
              <w:rPr>
                <w:rFonts w:cs="Arial"/>
                <w:szCs w:val="24"/>
              </w:rPr>
            </w:pPr>
            <w:r w:rsidRPr="008207E0">
              <w:rPr>
                <w:rFonts w:cs="Arial"/>
                <w:szCs w:val="24"/>
              </w:rPr>
              <w:t>97</w:t>
            </w:r>
          </w:p>
        </w:tc>
        <w:tc>
          <w:tcPr>
            <w:tcW w:w="425" w:type="pct"/>
            <w:vAlign w:val="center"/>
          </w:tcPr>
          <w:p w14:paraId="0ECE612C" w14:textId="77777777" w:rsidR="0081399B" w:rsidRPr="008207E0" w:rsidRDefault="0081399B" w:rsidP="00150154">
            <w:pPr>
              <w:widowControl w:val="0"/>
              <w:spacing w:line="252" w:lineRule="auto"/>
              <w:jc w:val="center"/>
              <w:rPr>
                <w:rFonts w:cs="Arial"/>
                <w:szCs w:val="24"/>
              </w:rPr>
            </w:pPr>
            <w:r w:rsidRPr="008207E0">
              <w:rPr>
                <w:rFonts w:cs="Arial"/>
                <w:szCs w:val="24"/>
              </w:rPr>
              <w:t>120</w:t>
            </w:r>
          </w:p>
        </w:tc>
        <w:tc>
          <w:tcPr>
            <w:tcW w:w="420" w:type="pct"/>
            <w:vAlign w:val="center"/>
          </w:tcPr>
          <w:p w14:paraId="1E729D5E" w14:textId="77777777" w:rsidR="0081399B" w:rsidRPr="008207E0" w:rsidRDefault="0081399B" w:rsidP="00150154">
            <w:pPr>
              <w:widowControl w:val="0"/>
              <w:spacing w:line="252" w:lineRule="auto"/>
              <w:jc w:val="center"/>
              <w:rPr>
                <w:rFonts w:cs="Arial"/>
                <w:szCs w:val="24"/>
              </w:rPr>
            </w:pPr>
            <w:r w:rsidRPr="008207E0">
              <w:rPr>
                <w:rFonts w:cs="Arial"/>
                <w:szCs w:val="24"/>
              </w:rPr>
              <w:t>140</w:t>
            </w:r>
          </w:p>
        </w:tc>
        <w:tc>
          <w:tcPr>
            <w:tcW w:w="443" w:type="pct"/>
            <w:vAlign w:val="center"/>
          </w:tcPr>
          <w:p w14:paraId="2E0BE475"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4" w:type="pct"/>
            <w:vAlign w:val="center"/>
          </w:tcPr>
          <w:p w14:paraId="19483705"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20" w:type="pct"/>
            <w:vAlign w:val="center"/>
          </w:tcPr>
          <w:p w14:paraId="02737E7B"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435" w:type="pct"/>
            <w:vAlign w:val="center"/>
          </w:tcPr>
          <w:p w14:paraId="23C7E8FC"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2C55EDC0" w14:textId="77777777" w:rsidTr="00E1388A">
        <w:trPr>
          <w:trHeight w:val="160"/>
        </w:trPr>
        <w:tc>
          <w:tcPr>
            <w:tcW w:w="565" w:type="pct"/>
            <w:vMerge/>
          </w:tcPr>
          <w:p w14:paraId="44CDBDDE" w14:textId="77777777" w:rsidR="0081399B" w:rsidRPr="008207E0" w:rsidRDefault="0081399B" w:rsidP="00150154">
            <w:pPr>
              <w:widowControl w:val="0"/>
              <w:spacing w:line="252" w:lineRule="auto"/>
              <w:rPr>
                <w:rFonts w:cs="Arial"/>
                <w:szCs w:val="24"/>
              </w:rPr>
            </w:pPr>
          </w:p>
        </w:tc>
        <w:tc>
          <w:tcPr>
            <w:tcW w:w="426" w:type="pct"/>
          </w:tcPr>
          <w:p w14:paraId="23F9B6EE" w14:textId="77777777" w:rsidR="0081399B" w:rsidRPr="008207E0" w:rsidRDefault="0081399B" w:rsidP="00150154">
            <w:pPr>
              <w:widowControl w:val="0"/>
              <w:spacing w:line="252" w:lineRule="auto"/>
              <w:rPr>
                <w:rFonts w:cs="Arial"/>
                <w:szCs w:val="24"/>
              </w:rPr>
            </w:pPr>
            <w:r w:rsidRPr="008207E0">
              <w:rPr>
                <w:rFonts w:cs="Arial"/>
                <w:szCs w:val="24"/>
              </w:rPr>
              <w:t>4 ruột</w:t>
            </w:r>
          </w:p>
        </w:tc>
        <w:tc>
          <w:tcPr>
            <w:tcW w:w="460" w:type="pct"/>
            <w:vMerge/>
            <w:vAlign w:val="center"/>
          </w:tcPr>
          <w:p w14:paraId="3DEB94AA" w14:textId="77777777" w:rsidR="0081399B" w:rsidRPr="008207E0" w:rsidRDefault="0081399B" w:rsidP="00150154">
            <w:pPr>
              <w:widowControl w:val="0"/>
              <w:spacing w:line="252" w:lineRule="auto"/>
              <w:jc w:val="center"/>
              <w:rPr>
                <w:rFonts w:cs="Arial"/>
                <w:szCs w:val="24"/>
              </w:rPr>
            </w:pPr>
          </w:p>
        </w:tc>
        <w:tc>
          <w:tcPr>
            <w:tcW w:w="486" w:type="pct"/>
            <w:vAlign w:val="center"/>
          </w:tcPr>
          <w:p w14:paraId="11B30D2F" w14:textId="77777777" w:rsidR="0081399B" w:rsidRPr="008207E0" w:rsidRDefault="0081399B" w:rsidP="00150154">
            <w:pPr>
              <w:widowControl w:val="0"/>
              <w:spacing w:line="252" w:lineRule="auto"/>
              <w:jc w:val="center"/>
              <w:rPr>
                <w:rFonts w:cs="Arial"/>
                <w:szCs w:val="24"/>
              </w:rPr>
            </w:pPr>
            <w:r w:rsidRPr="008207E0">
              <w:rPr>
                <w:rFonts w:cs="Arial"/>
                <w:szCs w:val="24"/>
              </w:rPr>
              <w:t>74</w:t>
            </w:r>
          </w:p>
        </w:tc>
        <w:tc>
          <w:tcPr>
            <w:tcW w:w="486" w:type="pct"/>
            <w:vAlign w:val="center"/>
          </w:tcPr>
          <w:p w14:paraId="1D0D8C3C" w14:textId="77777777" w:rsidR="0081399B" w:rsidRPr="008207E0" w:rsidRDefault="0081399B" w:rsidP="00150154">
            <w:pPr>
              <w:widowControl w:val="0"/>
              <w:spacing w:line="252" w:lineRule="auto"/>
              <w:jc w:val="center"/>
              <w:rPr>
                <w:rFonts w:cs="Arial"/>
                <w:szCs w:val="24"/>
              </w:rPr>
            </w:pPr>
            <w:r w:rsidRPr="008207E0">
              <w:rPr>
                <w:rFonts w:cs="Arial"/>
                <w:szCs w:val="24"/>
              </w:rPr>
              <w:t>97</w:t>
            </w:r>
          </w:p>
        </w:tc>
        <w:tc>
          <w:tcPr>
            <w:tcW w:w="425" w:type="pct"/>
            <w:vAlign w:val="center"/>
          </w:tcPr>
          <w:p w14:paraId="2BC98A34" w14:textId="77777777" w:rsidR="0081399B" w:rsidRPr="008207E0" w:rsidRDefault="0081399B" w:rsidP="00150154">
            <w:pPr>
              <w:widowControl w:val="0"/>
              <w:spacing w:line="252" w:lineRule="auto"/>
              <w:jc w:val="center"/>
              <w:rPr>
                <w:rFonts w:cs="Arial"/>
                <w:szCs w:val="24"/>
              </w:rPr>
            </w:pPr>
            <w:r w:rsidRPr="008207E0">
              <w:rPr>
                <w:rFonts w:cs="Arial"/>
                <w:szCs w:val="24"/>
              </w:rPr>
              <w:t>120</w:t>
            </w:r>
          </w:p>
        </w:tc>
        <w:tc>
          <w:tcPr>
            <w:tcW w:w="420" w:type="pct"/>
            <w:vAlign w:val="center"/>
          </w:tcPr>
          <w:p w14:paraId="6DC7AD67" w14:textId="77777777" w:rsidR="0081399B" w:rsidRPr="008207E0" w:rsidRDefault="0081399B" w:rsidP="00150154">
            <w:pPr>
              <w:widowControl w:val="0"/>
              <w:spacing w:line="252" w:lineRule="auto"/>
              <w:jc w:val="center"/>
              <w:rPr>
                <w:rFonts w:cs="Arial"/>
                <w:szCs w:val="24"/>
              </w:rPr>
            </w:pPr>
            <w:r w:rsidRPr="008207E0">
              <w:rPr>
                <w:rFonts w:cs="Arial"/>
                <w:szCs w:val="24"/>
              </w:rPr>
              <w:t>140</w:t>
            </w:r>
          </w:p>
        </w:tc>
        <w:tc>
          <w:tcPr>
            <w:tcW w:w="443" w:type="pct"/>
            <w:vAlign w:val="center"/>
          </w:tcPr>
          <w:p w14:paraId="20543152" w14:textId="77777777" w:rsidR="0081399B" w:rsidRPr="008207E0" w:rsidRDefault="0081399B" w:rsidP="00150154">
            <w:pPr>
              <w:widowControl w:val="0"/>
              <w:spacing w:line="252" w:lineRule="auto"/>
              <w:jc w:val="center"/>
              <w:rPr>
                <w:rFonts w:cs="Arial"/>
                <w:szCs w:val="24"/>
              </w:rPr>
            </w:pPr>
            <w:r w:rsidRPr="008207E0">
              <w:rPr>
                <w:rFonts w:cs="Arial"/>
                <w:szCs w:val="24"/>
              </w:rPr>
              <w:t>175</w:t>
            </w:r>
          </w:p>
        </w:tc>
        <w:tc>
          <w:tcPr>
            <w:tcW w:w="434" w:type="pct"/>
            <w:vAlign w:val="center"/>
          </w:tcPr>
          <w:p w14:paraId="58F4D5A7" w14:textId="77777777" w:rsidR="0081399B" w:rsidRPr="008207E0" w:rsidRDefault="0081399B" w:rsidP="00150154">
            <w:pPr>
              <w:widowControl w:val="0"/>
              <w:spacing w:line="252" w:lineRule="auto"/>
              <w:jc w:val="center"/>
              <w:rPr>
                <w:rFonts w:cs="Arial"/>
                <w:szCs w:val="24"/>
              </w:rPr>
            </w:pPr>
            <w:r w:rsidRPr="008207E0">
              <w:rPr>
                <w:rFonts w:cs="Arial"/>
                <w:szCs w:val="24"/>
              </w:rPr>
              <w:t>215</w:t>
            </w:r>
          </w:p>
        </w:tc>
        <w:tc>
          <w:tcPr>
            <w:tcW w:w="420" w:type="pct"/>
            <w:vAlign w:val="center"/>
          </w:tcPr>
          <w:p w14:paraId="43B550B8" w14:textId="77777777" w:rsidR="0081399B" w:rsidRPr="008207E0" w:rsidRDefault="0081399B" w:rsidP="00150154">
            <w:pPr>
              <w:widowControl w:val="0"/>
              <w:spacing w:line="252" w:lineRule="auto"/>
              <w:jc w:val="center"/>
              <w:rPr>
                <w:rFonts w:cs="Arial"/>
                <w:szCs w:val="24"/>
              </w:rPr>
            </w:pPr>
            <w:r w:rsidRPr="008207E0">
              <w:rPr>
                <w:rFonts w:cs="Arial"/>
                <w:szCs w:val="24"/>
              </w:rPr>
              <w:t>250</w:t>
            </w:r>
          </w:p>
        </w:tc>
        <w:tc>
          <w:tcPr>
            <w:tcW w:w="435" w:type="pct"/>
            <w:vAlign w:val="center"/>
          </w:tcPr>
          <w:p w14:paraId="1DE66FA6" w14:textId="77777777" w:rsidR="0081399B" w:rsidRPr="008207E0" w:rsidRDefault="0081399B" w:rsidP="00150154">
            <w:pPr>
              <w:widowControl w:val="0"/>
              <w:spacing w:line="252" w:lineRule="auto"/>
              <w:jc w:val="center"/>
              <w:rPr>
                <w:rFonts w:cs="Arial"/>
                <w:szCs w:val="24"/>
              </w:rPr>
            </w:pPr>
            <w:r w:rsidRPr="008207E0">
              <w:rPr>
                <w:rFonts w:cs="Arial"/>
                <w:szCs w:val="24"/>
              </w:rPr>
              <w:t>280</w:t>
            </w:r>
          </w:p>
        </w:tc>
      </w:tr>
    </w:tbl>
    <w:p w14:paraId="778EAC4C" w14:textId="77777777" w:rsidR="0081399B" w:rsidRPr="008207E0" w:rsidRDefault="0081399B" w:rsidP="00150154">
      <w:pPr>
        <w:pStyle w:val="BodyText10"/>
        <w:widowControl w:val="0"/>
        <w:spacing w:before="120" w:after="120" w:line="252" w:lineRule="auto"/>
        <w:contextualSpacing/>
        <w:jc w:val="left"/>
        <w:rPr>
          <w:rFonts w:cs="Arial"/>
          <w:snapToGrid w:val="0"/>
          <w:szCs w:val="24"/>
        </w:rPr>
      </w:pPr>
      <w:r w:rsidRPr="008207E0">
        <w:rPr>
          <w:rFonts w:cs="Arial"/>
          <w:snapToGrid w:val="0"/>
          <w:szCs w:val="24"/>
        </w:rPr>
        <w:t xml:space="preserve">Ghi chú: (*) Nhiệt độ môi trường tính toán: 30 </w:t>
      </w:r>
      <w:r w:rsidRPr="008207E0">
        <w:rPr>
          <w:rFonts w:cs="Arial"/>
          <w:snapToGrid w:val="0"/>
          <w:szCs w:val="24"/>
          <w:vertAlign w:val="superscript"/>
        </w:rPr>
        <w:t>o</w:t>
      </w:r>
      <w:r w:rsidRPr="008207E0">
        <w:rPr>
          <w:rFonts w:cs="Arial"/>
          <w:snapToGrid w:val="0"/>
          <w:szCs w:val="24"/>
        </w:rPr>
        <w:t>C</w:t>
      </w:r>
    </w:p>
    <w:p w14:paraId="3774DFBD" w14:textId="07341CF5" w:rsidR="0081399B" w:rsidRPr="008207E0" w:rsidRDefault="0081399B" w:rsidP="00150154">
      <w:pPr>
        <w:pStyle w:val="Heading2"/>
        <w:spacing w:before="120" w:after="120" w:line="252" w:lineRule="auto"/>
        <w:jc w:val="center"/>
        <w:rPr>
          <w:rFonts w:ascii="Arial" w:hAnsi="Arial" w:cs="Arial"/>
          <w:snapToGrid w:val="0"/>
        </w:rPr>
      </w:pPr>
      <w:r w:rsidRPr="008207E0">
        <w:rPr>
          <w:rFonts w:ascii="Arial" w:hAnsi="Arial" w:cs="Arial"/>
          <w:snapToGrid w:val="0"/>
        </w:rPr>
        <w:br w:type="page"/>
      </w:r>
      <w:bookmarkStart w:id="1031" w:name="_Toc188048441"/>
      <w:bookmarkStart w:id="1032" w:name="_Toc188050606"/>
      <w:r w:rsidRPr="008207E0">
        <w:rPr>
          <w:rFonts w:ascii="Arial" w:eastAsia="Arial" w:hAnsi="Arial" w:cs="Arial"/>
          <w:b/>
          <w:bCs/>
          <w:snapToGrid w:val="0"/>
          <w:color w:val="auto"/>
          <w:sz w:val="28"/>
          <w:szCs w:val="28"/>
        </w:rPr>
        <w:lastRenderedPageBreak/>
        <w:t xml:space="preserve">Phụ lục G-9: CÁP VẶN XOẮN VÀ CÁP BỌC </w:t>
      </w:r>
      <w:r w:rsidR="00C52290" w:rsidRPr="008207E0">
        <w:rPr>
          <w:rFonts w:ascii="Arial" w:eastAsia="Arial" w:hAnsi="Arial" w:cs="Arial"/>
          <w:b/>
          <w:bCs/>
          <w:snapToGrid w:val="0"/>
          <w:color w:val="auto"/>
          <w:sz w:val="28"/>
          <w:szCs w:val="28"/>
        </w:rPr>
        <w:t>TRUNG ÁP</w:t>
      </w:r>
      <w:bookmarkEnd w:id="1031"/>
      <w:bookmarkEnd w:id="1032"/>
      <w:r w:rsidRPr="008207E0">
        <w:rPr>
          <w:rFonts w:ascii="Arial" w:hAnsi="Arial" w:cs="Arial"/>
        </w:rPr>
        <w:t xml:space="preserve"> </w:t>
      </w:r>
    </w:p>
    <w:p w14:paraId="19B82084" w14:textId="6F9A558B"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C52290" w:rsidRPr="008207E0">
        <w:rPr>
          <w:rFonts w:cs="Arial"/>
          <w:b/>
          <w:szCs w:val="24"/>
        </w:rPr>
        <w:t>G.17</w:t>
      </w:r>
      <w:r w:rsidRPr="008207E0">
        <w:rPr>
          <w:rFonts w:cs="Arial"/>
          <w:b/>
          <w:szCs w:val="24"/>
          <w:lang w:val="vi-VN"/>
        </w:rPr>
        <w:t>: Cáp trung áp vặn xoắn bọc XLPE cho ĐDK điện áp 6,35/11(12) kV</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7"/>
        <w:gridCol w:w="994"/>
        <w:gridCol w:w="886"/>
        <w:gridCol w:w="1155"/>
        <w:gridCol w:w="844"/>
        <w:gridCol w:w="1013"/>
        <w:gridCol w:w="1143"/>
        <w:gridCol w:w="924"/>
        <w:gridCol w:w="857"/>
        <w:gridCol w:w="998"/>
      </w:tblGrid>
      <w:tr w:rsidR="0081399B" w:rsidRPr="008207E0" w14:paraId="1FF46AC5" w14:textId="77777777" w:rsidTr="00E1388A">
        <w:trPr>
          <w:trHeight w:val="1673"/>
        </w:trPr>
        <w:tc>
          <w:tcPr>
            <w:tcW w:w="406" w:type="pct"/>
            <w:shd w:val="clear" w:color="auto" w:fill="auto"/>
          </w:tcPr>
          <w:p w14:paraId="47C42D09"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Tiết diện</w:t>
            </w:r>
          </w:p>
        </w:tc>
        <w:tc>
          <w:tcPr>
            <w:tcW w:w="519" w:type="pct"/>
            <w:shd w:val="clear" w:color="auto" w:fill="auto"/>
          </w:tcPr>
          <w:p w14:paraId="4C009E3E"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Vật liệu nhôm</w:t>
            </w:r>
          </w:p>
          <w:p w14:paraId="4EC3808C"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Đ</w:t>
            </w:r>
            <w:r w:rsidRPr="008207E0">
              <w:rPr>
                <w:rFonts w:cs="Arial"/>
                <w:snapToGrid w:val="0"/>
                <w:szCs w:val="24"/>
                <w:lang w:val="vi-VN"/>
              </w:rPr>
              <w:t xml:space="preserve">ường kính </w:t>
            </w:r>
          </w:p>
          <w:p w14:paraId="3D275466"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Lõi</w:t>
            </w:r>
          </w:p>
        </w:tc>
        <w:tc>
          <w:tcPr>
            <w:tcW w:w="463" w:type="pct"/>
            <w:shd w:val="clear" w:color="auto" w:fill="auto"/>
          </w:tcPr>
          <w:p w14:paraId="28DDA938"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Chiều dày cách điện</w:t>
            </w:r>
          </w:p>
        </w:tc>
        <w:tc>
          <w:tcPr>
            <w:tcW w:w="603" w:type="pct"/>
            <w:shd w:val="clear" w:color="auto" w:fill="auto"/>
          </w:tcPr>
          <w:p w14:paraId="5AB18CDA"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Chiều dày nhỏ nhất của lớp bán dẫn cách điện</w:t>
            </w:r>
          </w:p>
        </w:tc>
        <w:tc>
          <w:tcPr>
            <w:tcW w:w="437" w:type="pct"/>
            <w:shd w:val="clear" w:color="auto" w:fill="auto"/>
          </w:tcPr>
          <w:p w14:paraId="68757A48"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vi-VN"/>
              </w:rPr>
            </w:pPr>
            <w:r w:rsidRPr="008207E0">
              <w:rPr>
                <w:rFonts w:cs="Arial"/>
                <w:snapToGrid w:val="0"/>
                <w:szCs w:val="24"/>
                <w:lang w:val="en-US"/>
              </w:rPr>
              <w:t>Chiều dày vỏ bọc</w:t>
            </w:r>
          </w:p>
        </w:tc>
        <w:tc>
          <w:tcPr>
            <w:tcW w:w="529" w:type="pct"/>
            <w:shd w:val="clear" w:color="auto" w:fill="auto"/>
          </w:tcPr>
          <w:p w14:paraId="7DE11C5B"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 xml:space="preserve">Điện trở DC ở 20 </w:t>
            </w:r>
            <w:r w:rsidRPr="008207E0">
              <w:rPr>
                <w:rFonts w:cs="Arial"/>
                <w:snapToGrid w:val="0"/>
                <w:szCs w:val="24"/>
                <w:vertAlign w:val="superscript"/>
                <w:lang w:val="en-US"/>
              </w:rPr>
              <w:t>0</w:t>
            </w:r>
            <w:r w:rsidRPr="008207E0">
              <w:rPr>
                <w:rFonts w:cs="Arial"/>
                <w:snapToGrid w:val="0"/>
                <w:szCs w:val="24"/>
                <w:lang w:val="en-US"/>
              </w:rPr>
              <w:t>C</w:t>
            </w:r>
          </w:p>
        </w:tc>
        <w:tc>
          <w:tcPr>
            <w:tcW w:w="597" w:type="pct"/>
            <w:shd w:val="clear" w:color="auto" w:fill="auto"/>
          </w:tcPr>
          <w:p w14:paraId="4009C718"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Cấu trúc chịu lực</w:t>
            </w:r>
          </w:p>
        </w:tc>
        <w:tc>
          <w:tcPr>
            <w:tcW w:w="482" w:type="pct"/>
            <w:shd w:val="clear" w:color="auto" w:fill="auto"/>
          </w:tcPr>
          <w:p w14:paraId="5227BD42"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vi-VN"/>
              </w:rPr>
            </w:pPr>
            <w:r w:rsidRPr="008207E0">
              <w:rPr>
                <w:rFonts w:cs="Arial"/>
                <w:snapToGrid w:val="0"/>
                <w:szCs w:val="24"/>
                <w:lang w:val="en-US"/>
              </w:rPr>
              <w:t>L</w:t>
            </w:r>
            <w:r w:rsidRPr="008207E0">
              <w:rPr>
                <w:rFonts w:cs="Arial"/>
                <w:snapToGrid w:val="0"/>
                <w:szCs w:val="24"/>
                <w:lang w:val="vi-VN"/>
              </w:rPr>
              <w:t>ực kéo đứt nhỏ nhất</w:t>
            </w:r>
          </w:p>
        </w:tc>
        <w:tc>
          <w:tcPr>
            <w:tcW w:w="443" w:type="pct"/>
            <w:shd w:val="clear" w:color="auto" w:fill="auto"/>
          </w:tcPr>
          <w:p w14:paraId="59946923"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Khối lượng</w:t>
            </w:r>
          </w:p>
          <w:p w14:paraId="2D924D97" w14:textId="77777777" w:rsidR="0081399B" w:rsidRPr="008207E0" w:rsidRDefault="0081399B" w:rsidP="00150154">
            <w:pPr>
              <w:pStyle w:val="BodyText10"/>
              <w:widowControl w:val="0"/>
              <w:spacing w:before="120" w:after="120" w:line="252" w:lineRule="auto"/>
              <w:contextualSpacing/>
              <w:jc w:val="center"/>
              <w:rPr>
                <w:rFonts w:cs="Arial"/>
                <w:szCs w:val="24"/>
                <w:lang w:val="en-US"/>
              </w:rPr>
            </w:pPr>
          </w:p>
        </w:tc>
        <w:tc>
          <w:tcPr>
            <w:tcW w:w="522" w:type="pct"/>
            <w:shd w:val="clear" w:color="auto" w:fill="auto"/>
          </w:tcPr>
          <w:p w14:paraId="60B76695" w14:textId="77777777" w:rsidR="0081399B" w:rsidRPr="008207E0" w:rsidRDefault="0081399B" w:rsidP="00150154">
            <w:pPr>
              <w:widowControl w:val="0"/>
              <w:spacing w:line="252" w:lineRule="auto"/>
              <w:jc w:val="center"/>
              <w:rPr>
                <w:rFonts w:cs="Arial"/>
                <w:snapToGrid w:val="0"/>
                <w:szCs w:val="24"/>
              </w:rPr>
            </w:pPr>
            <w:r w:rsidRPr="008207E0">
              <w:rPr>
                <w:rFonts w:cs="Arial"/>
                <w:snapToGrid w:val="0"/>
                <w:szCs w:val="24"/>
              </w:rPr>
              <w:t>Dòng tải cho phép</w:t>
            </w:r>
          </w:p>
          <w:p w14:paraId="76E73BF7" w14:textId="77777777" w:rsidR="0081399B" w:rsidRPr="008207E0" w:rsidRDefault="0081399B" w:rsidP="00150154">
            <w:pPr>
              <w:widowControl w:val="0"/>
              <w:spacing w:line="252" w:lineRule="auto"/>
              <w:jc w:val="center"/>
              <w:rPr>
                <w:rFonts w:cs="Arial"/>
                <w:snapToGrid w:val="0"/>
                <w:szCs w:val="24"/>
              </w:rPr>
            </w:pPr>
            <w:r w:rsidRPr="008207E0">
              <w:rPr>
                <w:rFonts w:cs="Arial"/>
                <w:snapToGrid w:val="0"/>
                <w:szCs w:val="24"/>
              </w:rPr>
              <w:t xml:space="preserve">(40 </w:t>
            </w:r>
            <w:r w:rsidRPr="008207E0">
              <w:rPr>
                <w:rFonts w:cs="Arial"/>
                <w:snapToGrid w:val="0"/>
                <w:szCs w:val="24"/>
                <w:vertAlign w:val="superscript"/>
              </w:rPr>
              <w:t>o</w:t>
            </w:r>
            <w:r w:rsidRPr="008207E0">
              <w:rPr>
                <w:rFonts w:cs="Arial"/>
                <w:snapToGrid w:val="0"/>
                <w:szCs w:val="24"/>
              </w:rPr>
              <w:t>C)</w:t>
            </w:r>
          </w:p>
        </w:tc>
      </w:tr>
      <w:tr w:rsidR="0081399B" w:rsidRPr="008207E0" w14:paraId="07022134" w14:textId="77777777" w:rsidTr="00E1388A">
        <w:trPr>
          <w:trHeight w:val="494"/>
        </w:trPr>
        <w:tc>
          <w:tcPr>
            <w:tcW w:w="406" w:type="pct"/>
            <w:shd w:val="clear" w:color="auto" w:fill="auto"/>
          </w:tcPr>
          <w:p w14:paraId="7EB0BABD"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r w:rsidRPr="008207E0">
              <w:rPr>
                <w:rFonts w:cs="Arial"/>
                <w:snapToGrid w:val="0"/>
                <w:szCs w:val="24"/>
                <w:vertAlign w:val="superscript"/>
                <w:lang w:val="en-US"/>
              </w:rPr>
              <w:t>2</w:t>
            </w:r>
          </w:p>
        </w:tc>
        <w:tc>
          <w:tcPr>
            <w:tcW w:w="519" w:type="pct"/>
            <w:shd w:val="clear" w:color="auto" w:fill="auto"/>
          </w:tcPr>
          <w:p w14:paraId="5CF8E72F"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463" w:type="pct"/>
            <w:shd w:val="clear" w:color="auto" w:fill="auto"/>
          </w:tcPr>
          <w:p w14:paraId="53C9E019"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603" w:type="pct"/>
            <w:shd w:val="clear" w:color="auto" w:fill="auto"/>
          </w:tcPr>
          <w:p w14:paraId="02A6F9C0"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437" w:type="pct"/>
            <w:shd w:val="clear" w:color="auto" w:fill="auto"/>
          </w:tcPr>
          <w:p w14:paraId="5AC7E5FB"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529" w:type="pct"/>
            <w:shd w:val="clear" w:color="auto" w:fill="auto"/>
          </w:tcPr>
          <w:p w14:paraId="41CEC6F8"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Ω/km</w:t>
            </w:r>
          </w:p>
        </w:tc>
        <w:tc>
          <w:tcPr>
            <w:tcW w:w="597" w:type="pct"/>
            <w:shd w:val="clear" w:color="auto" w:fill="auto"/>
          </w:tcPr>
          <w:p w14:paraId="34B40172"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số sợi/mm</w:t>
            </w:r>
          </w:p>
        </w:tc>
        <w:tc>
          <w:tcPr>
            <w:tcW w:w="482" w:type="pct"/>
            <w:shd w:val="clear" w:color="auto" w:fill="auto"/>
          </w:tcPr>
          <w:p w14:paraId="78A834B9"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kN</w:t>
            </w:r>
          </w:p>
        </w:tc>
        <w:tc>
          <w:tcPr>
            <w:tcW w:w="443" w:type="pct"/>
            <w:shd w:val="clear" w:color="auto" w:fill="auto"/>
          </w:tcPr>
          <w:p w14:paraId="67FB93E4"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kg/km</w:t>
            </w:r>
          </w:p>
        </w:tc>
        <w:tc>
          <w:tcPr>
            <w:tcW w:w="522" w:type="pct"/>
            <w:shd w:val="clear" w:color="auto" w:fill="auto"/>
          </w:tcPr>
          <w:p w14:paraId="3965873E" w14:textId="77777777" w:rsidR="0081399B" w:rsidRPr="008207E0" w:rsidRDefault="0081399B" w:rsidP="00150154">
            <w:pPr>
              <w:widowControl w:val="0"/>
              <w:spacing w:line="252" w:lineRule="auto"/>
              <w:jc w:val="center"/>
              <w:rPr>
                <w:rFonts w:cs="Arial"/>
                <w:snapToGrid w:val="0"/>
                <w:szCs w:val="24"/>
              </w:rPr>
            </w:pPr>
            <w:r w:rsidRPr="008207E0">
              <w:rPr>
                <w:rFonts w:cs="Arial"/>
                <w:snapToGrid w:val="0"/>
                <w:szCs w:val="24"/>
              </w:rPr>
              <w:t>A</w:t>
            </w:r>
          </w:p>
        </w:tc>
      </w:tr>
      <w:tr w:rsidR="0081399B" w:rsidRPr="008207E0" w14:paraId="79C189C5" w14:textId="77777777" w:rsidTr="00E1388A">
        <w:tc>
          <w:tcPr>
            <w:tcW w:w="406" w:type="pct"/>
            <w:shd w:val="clear" w:color="auto" w:fill="auto"/>
          </w:tcPr>
          <w:p w14:paraId="77C08CE6"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1"/>
                <w:szCs w:val="24"/>
              </w:rPr>
            </w:pPr>
            <w:r w:rsidRPr="008207E0">
              <w:rPr>
                <w:rFonts w:cs="Arial"/>
                <w:bCs/>
                <w:w w:val="110"/>
                <w:position w:val="-1"/>
                <w:szCs w:val="24"/>
              </w:rPr>
              <w:t>35</w:t>
            </w:r>
          </w:p>
        </w:tc>
        <w:tc>
          <w:tcPr>
            <w:tcW w:w="519" w:type="pct"/>
            <w:shd w:val="clear" w:color="auto" w:fill="auto"/>
          </w:tcPr>
          <w:p w14:paraId="30EA388F"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6,9</w:t>
            </w:r>
          </w:p>
        </w:tc>
        <w:tc>
          <w:tcPr>
            <w:tcW w:w="463" w:type="pct"/>
            <w:shd w:val="clear" w:color="auto" w:fill="auto"/>
          </w:tcPr>
          <w:p w14:paraId="24889A18"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3,4</w:t>
            </w:r>
          </w:p>
        </w:tc>
        <w:tc>
          <w:tcPr>
            <w:tcW w:w="603" w:type="pct"/>
            <w:shd w:val="clear" w:color="auto" w:fill="auto"/>
          </w:tcPr>
          <w:p w14:paraId="278C63E3"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4FE0B4C9"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7A845B22"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0,868</w:t>
            </w:r>
          </w:p>
        </w:tc>
        <w:tc>
          <w:tcPr>
            <w:tcW w:w="597" w:type="pct"/>
            <w:shd w:val="clear" w:color="auto" w:fill="auto"/>
          </w:tcPr>
          <w:p w14:paraId="42A91892"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7/2,0</w:t>
            </w:r>
          </w:p>
        </w:tc>
        <w:tc>
          <w:tcPr>
            <w:tcW w:w="482" w:type="pct"/>
            <w:shd w:val="clear" w:color="auto" w:fill="auto"/>
          </w:tcPr>
          <w:p w14:paraId="6C205E32"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27</w:t>
            </w:r>
          </w:p>
        </w:tc>
        <w:tc>
          <w:tcPr>
            <w:tcW w:w="443" w:type="pct"/>
            <w:shd w:val="clear" w:color="auto" w:fill="auto"/>
          </w:tcPr>
          <w:p w14:paraId="30CA971B"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4"/>
                <w:szCs w:val="24"/>
              </w:rPr>
              <w:t>2310</w:t>
            </w:r>
          </w:p>
        </w:tc>
        <w:tc>
          <w:tcPr>
            <w:tcW w:w="522" w:type="pct"/>
            <w:shd w:val="clear" w:color="auto" w:fill="auto"/>
          </w:tcPr>
          <w:p w14:paraId="6713B2DC" w14:textId="77777777" w:rsidR="0081399B" w:rsidRPr="008207E0" w:rsidRDefault="0081399B" w:rsidP="00150154">
            <w:pPr>
              <w:widowControl w:val="0"/>
              <w:spacing w:line="252" w:lineRule="auto"/>
              <w:jc w:val="center"/>
              <w:rPr>
                <w:rFonts w:cs="Arial"/>
                <w:szCs w:val="24"/>
              </w:rPr>
            </w:pPr>
            <w:r w:rsidRPr="008207E0">
              <w:rPr>
                <w:rFonts w:cs="Arial"/>
                <w:szCs w:val="24"/>
              </w:rPr>
              <w:t>155</w:t>
            </w:r>
          </w:p>
        </w:tc>
      </w:tr>
      <w:tr w:rsidR="0081399B" w:rsidRPr="008207E0" w14:paraId="1144B27F" w14:textId="77777777" w:rsidTr="00E1388A">
        <w:tc>
          <w:tcPr>
            <w:tcW w:w="406" w:type="pct"/>
            <w:shd w:val="clear" w:color="auto" w:fill="auto"/>
          </w:tcPr>
          <w:p w14:paraId="10CF4155"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50</w:t>
            </w:r>
          </w:p>
        </w:tc>
        <w:tc>
          <w:tcPr>
            <w:tcW w:w="519" w:type="pct"/>
            <w:shd w:val="clear" w:color="auto" w:fill="auto"/>
          </w:tcPr>
          <w:p w14:paraId="7A0A099B"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8,2</w:t>
            </w:r>
          </w:p>
        </w:tc>
        <w:tc>
          <w:tcPr>
            <w:tcW w:w="463" w:type="pct"/>
            <w:shd w:val="clear" w:color="auto" w:fill="auto"/>
          </w:tcPr>
          <w:p w14:paraId="6E1F7432"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3,4</w:t>
            </w:r>
          </w:p>
        </w:tc>
        <w:tc>
          <w:tcPr>
            <w:tcW w:w="603" w:type="pct"/>
            <w:shd w:val="clear" w:color="auto" w:fill="auto"/>
          </w:tcPr>
          <w:p w14:paraId="47B989CA"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33E7EC51"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6361A269"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0,641</w:t>
            </w:r>
          </w:p>
        </w:tc>
        <w:tc>
          <w:tcPr>
            <w:tcW w:w="597" w:type="pct"/>
            <w:shd w:val="clear" w:color="auto" w:fill="auto"/>
          </w:tcPr>
          <w:p w14:paraId="33A07ED2"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2F2E0E9D"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14F36C16"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2850</w:t>
            </w:r>
          </w:p>
        </w:tc>
        <w:tc>
          <w:tcPr>
            <w:tcW w:w="522" w:type="pct"/>
            <w:shd w:val="clear" w:color="auto" w:fill="auto"/>
          </w:tcPr>
          <w:p w14:paraId="598653AB" w14:textId="77777777" w:rsidR="0081399B" w:rsidRPr="008207E0" w:rsidRDefault="0081399B" w:rsidP="00150154">
            <w:pPr>
              <w:widowControl w:val="0"/>
              <w:spacing w:line="252" w:lineRule="auto"/>
              <w:jc w:val="center"/>
              <w:rPr>
                <w:rFonts w:cs="Arial"/>
                <w:szCs w:val="24"/>
              </w:rPr>
            </w:pPr>
            <w:r w:rsidRPr="008207E0">
              <w:rPr>
                <w:rFonts w:cs="Arial"/>
                <w:szCs w:val="24"/>
              </w:rPr>
              <w:t>185</w:t>
            </w:r>
          </w:p>
        </w:tc>
      </w:tr>
      <w:tr w:rsidR="0081399B" w:rsidRPr="008207E0" w14:paraId="78C3C0DB" w14:textId="77777777" w:rsidTr="00E1388A">
        <w:tc>
          <w:tcPr>
            <w:tcW w:w="406" w:type="pct"/>
            <w:shd w:val="clear" w:color="auto" w:fill="auto"/>
          </w:tcPr>
          <w:p w14:paraId="138070C8"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70</w:t>
            </w:r>
          </w:p>
        </w:tc>
        <w:tc>
          <w:tcPr>
            <w:tcW w:w="519" w:type="pct"/>
            <w:shd w:val="clear" w:color="auto" w:fill="auto"/>
          </w:tcPr>
          <w:p w14:paraId="41735670"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9,8</w:t>
            </w:r>
          </w:p>
        </w:tc>
        <w:tc>
          <w:tcPr>
            <w:tcW w:w="463" w:type="pct"/>
            <w:shd w:val="clear" w:color="auto" w:fill="auto"/>
          </w:tcPr>
          <w:p w14:paraId="00C7DFDB"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3,4</w:t>
            </w:r>
          </w:p>
        </w:tc>
        <w:tc>
          <w:tcPr>
            <w:tcW w:w="603" w:type="pct"/>
            <w:shd w:val="clear" w:color="auto" w:fill="auto"/>
          </w:tcPr>
          <w:p w14:paraId="0EE38DE2"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4AC6C8DB"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47144FEA"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0,443</w:t>
            </w:r>
          </w:p>
        </w:tc>
        <w:tc>
          <w:tcPr>
            <w:tcW w:w="597" w:type="pct"/>
            <w:shd w:val="clear" w:color="auto" w:fill="auto"/>
          </w:tcPr>
          <w:p w14:paraId="714A97C6"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55AD89FA"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7D93302E"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3490</w:t>
            </w:r>
          </w:p>
        </w:tc>
        <w:tc>
          <w:tcPr>
            <w:tcW w:w="522" w:type="pct"/>
            <w:shd w:val="clear" w:color="auto" w:fill="auto"/>
          </w:tcPr>
          <w:p w14:paraId="12AC584A" w14:textId="77777777" w:rsidR="0081399B" w:rsidRPr="008207E0" w:rsidRDefault="0081399B" w:rsidP="00150154">
            <w:pPr>
              <w:widowControl w:val="0"/>
              <w:spacing w:line="252" w:lineRule="auto"/>
              <w:jc w:val="center"/>
              <w:rPr>
                <w:rFonts w:cs="Arial"/>
                <w:szCs w:val="24"/>
              </w:rPr>
            </w:pPr>
            <w:r w:rsidRPr="008207E0">
              <w:rPr>
                <w:rFonts w:cs="Arial"/>
                <w:szCs w:val="24"/>
              </w:rPr>
              <w:t>230</w:t>
            </w:r>
          </w:p>
        </w:tc>
      </w:tr>
      <w:tr w:rsidR="0081399B" w:rsidRPr="008207E0" w14:paraId="116D3D42" w14:textId="77777777" w:rsidTr="00E1388A">
        <w:tc>
          <w:tcPr>
            <w:tcW w:w="406" w:type="pct"/>
            <w:shd w:val="clear" w:color="auto" w:fill="auto"/>
          </w:tcPr>
          <w:p w14:paraId="08CA97AF"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95</w:t>
            </w:r>
          </w:p>
        </w:tc>
        <w:tc>
          <w:tcPr>
            <w:tcW w:w="519" w:type="pct"/>
            <w:shd w:val="clear" w:color="auto" w:fill="auto"/>
          </w:tcPr>
          <w:p w14:paraId="5F29CD71"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11,4</w:t>
            </w:r>
          </w:p>
        </w:tc>
        <w:tc>
          <w:tcPr>
            <w:tcW w:w="463" w:type="pct"/>
            <w:shd w:val="clear" w:color="auto" w:fill="auto"/>
          </w:tcPr>
          <w:p w14:paraId="61BB6315"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3,4</w:t>
            </w:r>
          </w:p>
        </w:tc>
        <w:tc>
          <w:tcPr>
            <w:tcW w:w="603" w:type="pct"/>
            <w:shd w:val="clear" w:color="auto" w:fill="auto"/>
          </w:tcPr>
          <w:p w14:paraId="6CD50035"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4275DA74"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3E4A6EE1"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0,320</w:t>
            </w:r>
          </w:p>
        </w:tc>
        <w:tc>
          <w:tcPr>
            <w:tcW w:w="597" w:type="pct"/>
            <w:shd w:val="clear" w:color="auto" w:fill="auto"/>
          </w:tcPr>
          <w:p w14:paraId="488C864E"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52092CA3"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45023BF0"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4090</w:t>
            </w:r>
          </w:p>
        </w:tc>
        <w:tc>
          <w:tcPr>
            <w:tcW w:w="522" w:type="pct"/>
            <w:shd w:val="clear" w:color="auto" w:fill="auto"/>
          </w:tcPr>
          <w:p w14:paraId="01C22E0C" w14:textId="77777777" w:rsidR="0081399B" w:rsidRPr="008207E0" w:rsidRDefault="0081399B" w:rsidP="00150154">
            <w:pPr>
              <w:widowControl w:val="0"/>
              <w:spacing w:line="252" w:lineRule="auto"/>
              <w:jc w:val="center"/>
              <w:rPr>
                <w:rFonts w:cs="Arial"/>
                <w:szCs w:val="24"/>
              </w:rPr>
            </w:pPr>
            <w:r w:rsidRPr="008207E0">
              <w:rPr>
                <w:rFonts w:cs="Arial"/>
                <w:szCs w:val="24"/>
              </w:rPr>
              <w:t>280</w:t>
            </w:r>
          </w:p>
        </w:tc>
      </w:tr>
      <w:tr w:rsidR="0081399B" w:rsidRPr="008207E0" w14:paraId="68F685A4" w14:textId="77777777" w:rsidTr="00E1388A">
        <w:tc>
          <w:tcPr>
            <w:tcW w:w="406" w:type="pct"/>
            <w:shd w:val="clear" w:color="auto" w:fill="auto"/>
          </w:tcPr>
          <w:p w14:paraId="26D3B79D"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120</w:t>
            </w:r>
          </w:p>
        </w:tc>
        <w:tc>
          <w:tcPr>
            <w:tcW w:w="519" w:type="pct"/>
            <w:shd w:val="clear" w:color="auto" w:fill="auto"/>
          </w:tcPr>
          <w:p w14:paraId="2337DA14"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12,8</w:t>
            </w:r>
          </w:p>
        </w:tc>
        <w:tc>
          <w:tcPr>
            <w:tcW w:w="463" w:type="pct"/>
            <w:shd w:val="clear" w:color="auto" w:fill="auto"/>
          </w:tcPr>
          <w:p w14:paraId="30B5F527"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3,4</w:t>
            </w:r>
          </w:p>
        </w:tc>
        <w:tc>
          <w:tcPr>
            <w:tcW w:w="603" w:type="pct"/>
            <w:shd w:val="clear" w:color="auto" w:fill="auto"/>
          </w:tcPr>
          <w:p w14:paraId="4F8AA25F"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1484021D"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2751BFB8"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0,253</w:t>
            </w:r>
          </w:p>
        </w:tc>
        <w:tc>
          <w:tcPr>
            <w:tcW w:w="597" w:type="pct"/>
            <w:shd w:val="clear" w:color="auto" w:fill="auto"/>
          </w:tcPr>
          <w:p w14:paraId="0634BDA1"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305B7D6A"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40E720A0"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4430</w:t>
            </w:r>
          </w:p>
        </w:tc>
        <w:tc>
          <w:tcPr>
            <w:tcW w:w="522" w:type="pct"/>
            <w:shd w:val="clear" w:color="auto" w:fill="auto"/>
          </w:tcPr>
          <w:p w14:paraId="7DDB8126" w14:textId="77777777" w:rsidR="0081399B" w:rsidRPr="008207E0" w:rsidRDefault="0081399B" w:rsidP="00150154">
            <w:pPr>
              <w:widowControl w:val="0"/>
              <w:spacing w:line="252" w:lineRule="auto"/>
              <w:jc w:val="center"/>
              <w:rPr>
                <w:rFonts w:cs="Arial"/>
                <w:szCs w:val="24"/>
              </w:rPr>
            </w:pPr>
            <w:r w:rsidRPr="008207E0">
              <w:rPr>
                <w:rFonts w:cs="Arial"/>
                <w:szCs w:val="24"/>
              </w:rPr>
              <w:t>325</w:t>
            </w:r>
          </w:p>
        </w:tc>
      </w:tr>
      <w:tr w:rsidR="0081399B" w:rsidRPr="008207E0" w14:paraId="34E9703E" w14:textId="77777777" w:rsidTr="00E1388A">
        <w:tc>
          <w:tcPr>
            <w:tcW w:w="406" w:type="pct"/>
            <w:shd w:val="clear" w:color="auto" w:fill="auto"/>
          </w:tcPr>
          <w:p w14:paraId="5471C1B7"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150</w:t>
            </w:r>
          </w:p>
        </w:tc>
        <w:tc>
          <w:tcPr>
            <w:tcW w:w="519" w:type="pct"/>
            <w:shd w:val="clear" w:color="auto" w:fill="auto"/>
          </w:tcPr>
          <w:p w14:paraId="2B215ADB"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14,2</w:t>
            </w:r>
          </w:p>
        </w:tc>
        <w:tc>
          <w:tcPr>
            <w:tcW w:w="463" w:type="pct"/>
            <w:shd w:val="clear" w:color="auto" w:fill="auto"/>
          </w:tcPr>
          <w:p w14:paraId="39A74113"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3,4</w:t>
            </w:r>
          </w:p>
        </w:tc>
        <w:tc>
          <w:tcPr>
            <w:tcW w:w="603" w:type="pct"/>
            <w:shd w:val="clear" w:color="auto" w:fill="auto"/>
          </w:tcPr>
          <w:p w14:paraId="6078549C"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0352D54B"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1BCD51F3"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0,206</w:t>
            </w:r>
          </w:p>
        </w:tc>
        <w:tc>
          <w:tcPr>
            <w:tcW w:w="597" w:type="pct"/>
            <w:shd w:val="clear" w:color="auto" w:fill="auto"/>
          </w:tcPr>
          <w:p w14:paraId="2ECD977F"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2039A0CE"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5DDAC51E"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4670</w:t>
            </w:r>
          </w:p>
        </w:tc>
        <w:tc>
          <w:tcPr>
            <w:tcW w:w="522" w:type="pct"/>
            <w:shd w:val="clear" w:color="auto" w:fill="auto"/>
          </w:tcPr>
          <w:p w14:paraId="2CC8F846" w14:textId="77777777" w:rsidR="0081399B" w:rsidRPr="008207E0" w:rsidRDefault="0081399B" w:rsidP="00150154">
            <w:pPr>
              <w:widowControl w:val="0"/>
              <w:spacing w:line="252" w:lineRule="auto"/>
              <w:jc w:val="center"/>
              <w:rPr>
                <w:rFonts w:cs="Arial"/>
                <w:szCs w:val="24"/>
              </w:rPr>
            </w:pPr>
            <w:r w:rsidRPr="008207E0">
              <w:rPr>
                <w:rFonts w:cs="Arial"/>
                <w:szCs w:val="24"/>
              </w:rPr>
              <w:t>370</w:t>
            </w:r>
          </w:p>
        </w:tc>
      </w:tr>
      <w:tr w:rsidR="0081399B" w:rsidRPr="008207E0" w14:paraId="2579FB20" w14:textId="77777777" w:rsidTr="00E1388A">
        <w:tc>
          <w:tcPr>
            <w:tcW w:w="406" w:type="pct"/>
            <w:shd w:val="clear" w:color="auto" w:fill="auto"/>
          </w:tcPr>
          <w:p w14:paraId="7A83DA0E" w14:textId="77777777" w:rsidR="0081399B" w:rsidRPr="008207E0" w:rsidRDefault="0081399B" w:rsidP="00150154">
            <w:pPr>
              <w:widowControl w:val="0"/>
              <w:spacing w:line="252" w:lineRule="auto"/>
              <w:jc w:val="center"/>
              <w:rPr>
                <w:rFonts w:cs="Arial"/>
                <w:w w:val="110"/>
                <w:position w:val="2"/>
                <w:szCs w:val="24"/>
              </w:rPr>
            </w:pPr>
            <w:r w:rsidRPr="008207E0">
              <w:rPr>
                <w:rFonts w:cs="Arial"/>
                <w:bCs/>
                <w:w w:val="110"/>
                <w:position w:val="2"/>
                <w:szCs w:val="24"/>
              </w:rPr>
              <w:t>185</w:t>
            </w:r>
          </w:p>
        </w:tc>
        <w:tc>
          <w:tcPr>
            <w:tcW w:w="519" w:type="pct"/>
            <w:shd w:val="clear" w:color="auto" w:fill="auto"/>
          </w:tcPr>
          <w:p w14:paraId="2F513BA1"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15,8</w:t>
            </w:r>
          </w:p>
        </w:tc>
        <w:tc>
          <w:tcPr>
            <w:tcW w:w="463" w:type="pct"/>
            <w:shd w:val="clear" w:color="auto" w:fill="auto"/>
          </w:tcPr>
          <w:p w14:paraId="5A6962BB"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3,4</w:t>
            </w:r>
          </w:p>
        </w:tc>
        <w:tc>
          <w:tcPr>
            <w:tcW w:w="603" w:type="pct"/>
            <w:shd w:val="clear" w:color="auto" w:fill="auto"/>
          </w:tcPr>
          <w:p w14:paraId="17FD9892"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76D2DD72"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1,9</w:t>
            </w:r>
          </w:p>
        </w:tc>
        <w:tc>
          <w:tcPr>
            <w:tcW w:w="529" w:type="pct"/>
            <w:shd w:val="clear" w:color="auto" w:fill="auto"/>
          </w:tcPr>
          <w:p w14:paraId="12865867"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0,164</w:t>
            </w:r>
          </w:p>
        </w:tc>
        <w:tc>
          <w:tcPr>
            <w:tcW w:w="597" w:type="pct"/>
            <w:shd w:val="clear" w:color="auto" w:fill="auto"/>
          </w:tcPr>
          <w:p w14:paraId="46FA0FCE"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023D2802"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7F3483DA" w14:textId="77777777" w:rsidR="0081399B" w:rsidRPr="008207E0" w:rsidRDefault="0081399B" w:rsidP="00150154">
            <w:pPr>
              <w:widowControl w:val="0"/>
              <w:spacing w:line="252" w:lineRule="auto"/>
              <w:jc w:val="center"/>
              <w:rPr>
                <w:rFonts w:cs="Arial"/>
                <w:szCs w:val="24"/>
              </w:rPr>
            </w:pPr>
            <w:r w:rsidRPr="008207E0">
              <w:rPr>
                <w:rFonts w:cs="Arial"/>
                <w:color w:val="231F20"/>
                <w:w w:val="110"/>
                <w:position w:val="-2"/>
                <w:szCs w:val="24"/>
              </w:rPr>
              <w:t>5220</w:t>
            </w:r>
          </w:p>
        </w:tc>
        <w:tc>
          <w:tcPr>
            <w:tcW w:w="522" w:type="pct"/>
            <w:shd w:val="clear" w:color="auto" w:fill="auto"/>
          </w:tcPr>
          <w:p w14:paraId="1CB34C11" w14:textId="77777777" w:rsidR="0081399B" w:rsidRPr="008207E0" w:rsidRDefault="0081399B" w:rsidP="00150154">
            <w:pPr>
              <w:widowControl w:val="0"/>
              <w:spacing w:line="252" w:lineRule="auto"/>
              <w:jc w:val="center"/>
              <w:rPr>
                <w:rFonts w:cs="Arial"/>
                <w:szCs w:val="24"/>
              </w:rPr>
            </w:pPr>
            <w:r w:rsidRPr="008207E0">
              <w:rPr>
                <w:rFonts w:cs="Arial"/>
                <w:szCs w:val="24"/>
              </w:rPr>
              <w:t>425</w:t>
            </w:r>
          </w:p>
        </w:tc>
      </w:tr>
    </w:tbl>
    <w:p w14:paraId="53A3B106" w14:textId="77777777" w:rsidR="0081399B" w:rsidRPr="008207E0" w:rsidRDefault="0081399B" w:rsidP="00150154">
      <w:pPr>
        <w:pStyle w:val="BodyText10"/>
        <w:widowControl w:val="0"/>
        <w:spacing w:before="120" w:after="120" w:line="252" w:lineRule="auto"/>
        <w:contextualSpacing/>
        <w:jc w:val="center"/>
        <w:rPr>
          <w:rFonts w:cs="Arial"/>
          <w:snapToGrid w:val="0"/>
          <w:szCs w:val="24"/>
        </w:rPr>
      </w:pPr>
    </w:p>
    <w:p w14:paraId="49CB0813" w14:textId="4AD16638"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C52290" w:rsidRPr="008207E0">
        <w:rPr>
          <w:rFonts w:cs="Arial"/>
          <w:b/>
          <w:szCs w:val="24"/>
        </w:rPr>
        <w:t>G.18</w:t>
      </w:r>
      <w:r w:rsidRPr="008207E0">
        <w:rPr>
          <w:rFonts w:cs="Arial"/>
          <w:b/>
          <w:szCs w:val="24"/>
          <w:lang w:val="vi-VN"/>
        </w:rPr>
        <w:t>: Cáp trung áp vặn xoắn bọc XLPE cho ĐDK điện áp 12,7/22(24) kV</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7"/>
        <w:gridCol w:w="994"/>
        <w:gridCol w:w="886"/>
        <w:gridCol w:w="1155"/>
        <w:gridCol w:w="844"/>
        <w:gridCol w:w="1013"/>
        <w:gridCol w:w="1143"/>
        <w:gridCol w:w="924"/>
        <w:gridCol w:w="857"/>
        <w:gridCol w:w="998"/>
      </w:tblGrid>
      <w:tr w:rsidR="0081399B" w:rsidRPr="008207E0" w14:paraId="008F8BF7" w14:textId="77777777" w:rsidTr="00E1388A">
        <w:trPr>
          <w:trHeight w:val="1682"/>
        </w:trPr>
        <w:tc>
          <w:tcPr>
            <w:tcW w:w="406" w:type="pct"/>
            <w:shd w:val="clear" w:color="auto" w:fill="auto"/>
          </w:tcPr>
          <w:p w14:paraId="0D019307"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Tiết diện</w:t>
            </w:r>
          </w:p>
        </w:tc>
        <w:tc>
          <w:tcPr>
            <w:tcW w:w="519" w:type="pct"/>
            <w:shd w:val="clear" w:color="auto" w:fill="auto"/>
          </w:tcPr>
          <w:p w14:paraId="10722A05"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Vật liệu nhôm Đ</w:t>
            </w:r>
            <w:r w:rsidRPr="008207E0">
              <w:rPr>
                <w:rFonts w:cs="Arial"/>
                <w:snapToGrid w:val="0"/>
                <w:szCs w:val="24"/>
                <w:lang w:val="vi-VN"/>
              </w:rPr>
              <w:t xml:space="preserve">ường kính </w:t>
            </w:r>
          </w:p>
          <w:p w14:paraId="06C2B752"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lõi</w:t>
            </w:r>
          </w:p>
        </w:tc>
        <w:tc>
          <w:tcPr>
            <w:tcW w:w="463" w:type="pct"/>
            <w:shd w:val="clear" w:color="auto" w:fill="auto"/>
          </w:tcPr>
          <w:p w14:paraId="76FF6C6C"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Chiều dày cách điện</w:t>
            </w:r>
          </w:p>
        </w:tc>
        <w:tc>
          <w:tcPr>
            <w:tcW w:w="603" w:type="pct"/>
            <w:shd w:val="clear" w:color="auto" w:fill="auto"/>
          </w:tcPr>
          <w:p w14:paraId="3FEF6ECF"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Chiều dày nhỏ nhất của lớp bán dẫn cách điện</w:t>
            </w:r>
          </w:p>
        </w:tc>
        <w:tc>
          <w:tcPr>
            <w:tcW w:w="437" w:type="pct"/>
            <w:shd w:val="clear" w:color="auto" w:fill="auto"/>
          </w:tcPr>
          <w:p w14:paraId="5F7AD38A"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vi-VN"/>
              </w:rPr>
            </w:pPr>
            <w:r w:rsidRPr="008207E0">
              <w:rPr>
                <w:rFonts w:cs="Arial"/>
                <w:snapToGrid w:val="0"/>
                <w:szCs w:val="24"/>
                <w:lang w:val="en-US"/>
              </w:rPr>
              <w:t>Chiều dày vỏ bọc</w:t>
            </w:r>
          </w:p>
        </w:tc>
        <w:tc>
          <w:tcPr>
            <w:tcW w:w="529" w:type="pct"/>
            <w:shd w:val="clear" w:color="auto" w:fill="auto"/>
          </w:tcPr>
          <w:p w14:paraId="061234E5"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 xml:space="preserve">Điện trở DC ở 20 </w:t>
            </w:r>
            <w:r w:rsidRPr="008207E0">
              <w:rPr>
                <w:rFonts w:cs="Arial"/>
                <w:snapToGrid w:val="0"/>
                <w:szCs w:val="24"/>
                <w:vertAlign w:val="superscript"/>
                <w:lang w:val="en-US"/>
              </w:rPr>
              <w:t>0</w:t>
            </w:r>
            <w:r w:rsidRPr="008207E0">
              <w:rPr>
                <w:rFonts w:cs="Arial"/>
                <w:snapToGrid w:val="0"/>
                <w:szCs w:val="24"/>
                <w:lang w:val="en-US"/>
              </w:rPr>
              <w:t>C</w:t>
            </w:r>
          </w:p>
        </w:tc>
        <w:tc>
          <w:tcPr>
            <w:tcW w:w="597" w:type="pct"/>
            <w:shd w:val="clear" w:color="auto" w:fill="auto"/>
          </w:tcPr>
          <w:p w14:paraId="0383EDEB"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Cấu trúc chịu lực</w:t>
            </w:r>
          </w:p>
        </w:tc>
        <w:tc>
          <w:tcPr>
            <w:tcW w:w="482" w:type="pct"/>
            <w:shd w:val="clear" w:color="auto" w:fill="auto"/>
          </w:tcPr>
          <w:p w14:paraId="774AF0BD"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vi-VN"/>
              </w:rPr>
            </w:pPr>
            <w:r w:rsidRPr="008207E0">
              <w:rPr>
                <w:rFonts w:cs="Arial"/>
                <w:snapToGrid w:val="0"/>
                <w:szCs w:val="24"/>
                <w:lang w:val="en-US"/>
              </w:rPr>
              <w:t>L</w:t>
            </w:r>
            <w:r w:rsidRPr="008207E0">
              <w:rPr>
                <w:rFonts w:cs="Arial"/>
                <w:snapToGrid w:val="0"/>
                <w:szCs w:val="24"/>
                <w:lang w:val="vi-VN"/>
              </w:rPr>
              <w:t>ực kéo đứt nhỏ nhất</w:t>
            </w:r>
          </w:p>
        </w:tc>
        <w:tc>
          <w:tcPr>
            <w:tcW w:w="443" w:type="pct"/>
            <w:shd w:val="clear" w:color="auto" w:fill="auto"/>
          </w:tcPr>
          <w:p w14:paraId="11026E7C"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Khối lượng</w:t>
            </w:r>
          </w:p>
          <w:p w14:paraId="25554D36" w14:textId="77777777" w:rsidR="0081399B" w:rsidRPr="008207E0" w:rsidRDefault="0081399B" w:rsidP="00150154">
            <w:pPr>
              <w:pStyle w:val="BodyText10"/>
              <w:widowControl w:val="0"/>
              <w:spacing w:before="120" w:after="120" w:line="252" w:lineRule="auto"/>
              <w:contextualSpacing/>
              <w:jc w:val="center"/>
              <w:rPr>
                <w:rFonts w:cs="Arial"/>
                <w:szCs w:val="24"/>
                <w:lang w:val="en-US"/>
              </w:rPr>
            </w:pPr>
          </w:p>
        </w:tc>
        <w:tc>
          <w:tcPr>
            <w:tcW w:w="522" w:type="pct"/>
            <w:shd w:val="clear" w:color="auto" w:fill="auto"/>
          </w:tcPr>
          <w:p w14:paraId="547FD301" w14:textId="77777777" w:rsidR="0081399B" w:rsidRPr="008207E0" w:rsidRDefault="0081399B" w:rsidP="00150154">
            <w:pPr>
              <w:widowControl w:val="0"/>
              <w:spacing w:line="252" w:lineRule="auto"/>
              <w:jc w:val="center"/>
              <w:rPr>
                <w:rFonts w:cs="Arial"/>
                <w:snapToGrid w:val="0"/>
                <w:szCs w:val="24"/>
              </w:rPr>
            </w:pPr>
            <w:r w:rsidRPr="008207E0">
              <w:rPr>
                <w:rFonts w:cs="Arial"/>
                <w:snapToGrid w:val="0"/>
                <w:szCs w:val="24"/>
              </w:rPr>
              <w:t>Dòng tải cho phép</w:t>
            </w:r>
          </w:p>
          <w:p w14:paraId="46CEA4A8" w14:textId="77777777" w:rsidR="0081399B" w:rsidRPr="008207E0" w:rsidRDefault="0081399B" w:rsidP="00150154">
            <w:pPr>
              <w:widowControl w:val="0"/>
              <w:spacing w:line="252" w:lineRule="auto"/>
              <w:jc w:val="center"/>
              <w:rPr>
                <w:rFonts w:cs="Arial"/>
                <w:snapToGrid w:val="0"/>
                <w:szCs w:val="24"/>
              </w:rPr>
            </w:pPr>
            <w:r w:rsidRPr="008207E0">
              <w:rPr>
                <w:rFonts w:cs="Arial"/>
                <w:snapToGrid w:val="0"/>
                <w:szCs w:val="24"/>
              </w:rPr>
              <w:t xml:space="preserve">(40 </w:t>
            </w:r>
            <w:r w:rsidRPr="008207E0">
              <w:rPr>
                <w:rFonts w:cs="Arial"/>
                <w:snapToGrid w:val="0"/>
                <w:szCs w:val="24"/>
                <w:vertAlign w:val="superscript"/>
              </w:rPr>
              <w:t>o</w:t>
            </w:r>
            <w:r w:rsidRPr="008207E0">
              <w:rPr>
                <w:rFonts w:cs="Arial"/>
                <w:snapToGrid w:val="0"/>
                <w:szCs w:val="24"/>
              </w:rPr>
              <w:t>C)</w:t>
            </w:r>
          </w:p>
        </w:tc>
      </w:tr>
      <w:tr w:rsidR="0081399B" w:rsidRPr="008207E0" w14:paraId="682A29CB" w14:textId="77777777" w:rsidTr="00E1388A">
        <w:trPr>
          <w:trHeight w:val="494"/>
        </w:trPr>
        <w:tc>
          <w:tcPr>
            <w:tcW w:w="406" w:type="pct"/>
            <w:shd w:val="clear" w:color="auto" w:fill="auto"/>
          </w:tcPr>
          <w:p w14:paraId="1DF9286C"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r w:rsidRPr="008207E0">
              <w:rPr>
                <w:rFonts w:cs="Arial"/>
                <w:snapToGrid w:val="0"/>
                <w:szCs w:val="24"/>
                <w:vertAlign w:val="superscript"/>
                <w:lang w:val="en-US"/>
              </w:rPr>
              <w:t>2</w:t>
            </w:r>
          </w:p>
        </w:tc>
        <w:tc>
          <w:tcPr>
            <w:tcW w:w="519" w:type="pct"/>
            <w:shd w:val="clear" w:color="auto" w:fill="auto"/>
          </w:tcPr>
          <w:p w14:paraId="7A9078B8"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463" w:type="pct"/>
            <w:shd w:val="clear" w:color="auto" w:fill="auto"/>
          </w:tcPr>
          <w:p w14:paraId="13742D1C"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603" w:type="pct"/>
            <w:shd w:val="clear" w:color="auto" w:fill="auto"/>
          </w:tcPr>
          <w:p w14:paraId="6AF34996"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437" w:type="pct"/>
            <w:shd w:val="clear" w:color="auto" w:fill="auto"/>
          </w:tcPr>
          <w:p w14:paraId="125AE519"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529" w:type="pct"/>
            <w:shd w:val="clear" w:color="auto" w:fill="auto"/>
          </w:tcPr>
          <w:p w14:paraId="4413AF3F"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Ω/km</w:t>
            </w:r>
          </w:p>
        </w:tc>
        <w:tc>
          <w:tcPr>
            <w:tcW w:w="597" w:type="pct"/>
            <w:shd w:val="clear" w:color="auto" w:fill="auto"/>
          </w:tcPr>
          <w:p w14:paraId="4236E272"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số sợi/mm</w:t>
            </w:r>
          </w:p>
        </w:tc>
        <w:tc>
          <w:tcPr>
            <w:tcW w:w="482" w:type="pct"/>
            <w:shd w:val="clear" w:color="auto" w:fill="auto"/>
          </w:tcPr>
          <w:p w14:paraId="4E9A1218"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kN</w:t>
            </w:r>
          </w:p>
        </w:tc>
        <w:tc>
          <w:tcPr>
            <w:tcW w:w="443" w:type="pct"/>
            <w:shd w:val="clear" w:color="auto" w:fill="auto"/>
          </w:tcPr>
          <w:p w14:paraId="07B50507"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kg/km</w:t>
            </w:r>
          </w:p>
        </w:tc>
        <w:tc>
          <w:tcPr>
            <w:tcW w:w="522" w:type="pct"/>
            <w:shd w:val="clear" w:color="auto" w:fill="auto"/>
          </w:tcPr>
          <w:p w14:paraId="468E9D02" w14:textId="77777777" w:rsidR="0081399B" w:rsidRPr="008207E0" w:rsidRDefault="0081399B" w:rsidP="00150154">
            <w:pPr>
              <w:widowControl w:val="0"/>
              <w:spacing w:line="252" w:lineRule="auto"/>
              <w:jc w:val="center"/>
              <w:rPr>
                <w:rFonts w:cs="Arial"/>
                <w:snapToGrid w:val="0"/>
                <w:szCs w:val="24"/>
              </w:rPr>
            </w:pPr>
            <w:r w:rsidRPr="008207E0">
              <w:rPr>
                <w:rFonts w:cs="Arial"/>
                <w:snapToGrid w:val="0"/>
                <w:szCs w:val="24"/>
              </w:rPr>
              <w:t>A</w:t>
            </w:r>
          </w:p>
        </w:tc>
      </w:tr>
      <w:tr w:rsidR="0081399B" w:rsidRPr="008207E0" w14:paraId="522BE39D" w14:textId="77777777" w:rsidTr="00E1388A">
        <w:tc>
          <w:tcPr>
            <w:tcW w:w="406" w:type="pct"/>
            <w:shd w:val="clear" w:color="auto" w:fill="auto"/>
          </w:tcPr>
          <w:p w14:paraId="3492494F"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1"/>
                <w:szCs w:val="24"/>
              </w:rPr>
            </w:pPr>
            <w:r w:rsidRPr="008207E0">
              <w:rPr>
                <w:rFonts w:cs="Arial"/>
                <w:bCs/>
                <w:w w:val="110"/>
                <w:position w:val="-1"/>
                <w:szCs w:val="24"/>
              </w:rPr>
              <w:t>35</w:t>
            </w:r>
          </w:p>
        </w:tc>
        <w:tc>
          <w:tcPr>
            <w:tcW w:w="519" w:type="pct"/>
            <w:shd w:val="clear" w:color="auto" w:fill="auto"/>
          </w:tcPr>
          <w:p w14:paraId="6B131923"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6,9</w:t>
            </w:r>
          </w:p>
        </w:tc>
        <w:tc>
          <w:tcPr>
            <w:tcW w:w="463" w:type="pct"/>
            <w:shd w:val="clear" w:color="auto" w:fill="auto"/>
          </w:tcPr>
          <w:p w14:paraId="56B851D1"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5,5</w:t>
            </w:r>
          </w:p>
        </w:tc>
        <w:tc>
          <w:tcPr>
            <w:tcW w:w="603" w:type="pct"/>
            <w:shd w:val="clear" w:color="auto" w:fill="auto"/>
          </w:tcPr>
          <w:p w14:paraId="7827B3BC"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26273A52"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49F51B8E"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0.868</w:t>
            </w:r>
          </w:p>
        </w:tc>
        <w:tc>
          <w:tcPr>
            <w:tcW w:w="597" w:type="pct"/>
            <w:shd w:val="clear" w:color="auto" w:fill="auto"/>
          </w:tcPr>
          <w:p w14:paraId="5B2EE02A"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7/2,0</w:t>
            </w:r>
          </w:p>
        </w:tc>
        <w:tc>
          <w:tcPr>
            <w:tcW w:w="482" w:type="pct"/>
            <w:shd w:val="clear" w:color="auto" w:fill="auto"/>
          </w:tcPr>
          <w:p w14:paraId="305A9356"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27</w:t>
            </w:r>
          </w:p>
        </w:tc>
        <w:tc>
          <w:tcPr>
            <w:tcW w:w="443" w:type="pct"/>
            <w:shd w:val="clear" w:color="auto" w:fill="auto"/>
          </w:tcPr>
          <w:p w14:paraId="1DD3092F"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4"/>
                <w:szCs w:val="24"/>
              </w:rPr>
              <w:t>2310</w:t>
            </w:r>
          </w:p>
        </w:tc>
        <w:tc>
          <w:tcPr>
            <w:tcW w:w="522" w:type="pct"/>
            <w:shd w:val="clear" w:color="auto" w:fill="auto"/>
          </w:tcPr>
          <w:p w14:paraId="441419BB" w14:textId="77777777" w:rsidR="0081399B" w:rsidRPr="008207E0" w:rsidRDefault="0081399B" w:rsidP="00150154">
            <w:pPr>
              <w:widowControl w:val="0"/>
              <w:spacing w:line="252" w:lineRule="auto"/>
              <w:jc w:val="center"/>
              <w:rPr>
                <w:rFonts w:cs="Arial"/>
                <w:szCs w:val="24"/>
              </w:rPr>
            </w:pPr>
            <w:r w:rsidRPr="008207E0">
              <w:rPr>
                <w:rFonts w:cs="Arial"/>
                <w:szCs w:val="24"/>
              </w:rPr>
              <w:t>150</w:t>
            </w:r>
          </w:p>
        </w:tc>
      </w:tr>
      <w:tr w:rsidR="0081399B" w:rsidRPr="008207E0" w14:paraId="672F682F" w14:textId="77777777" w:rsidTr="00E1388A">
        <w:tc>
          <w:tcPr>
            <w:tcW w:w="406" w:type="pct"/>
            <w:shd w:val="clear" w:color="auto" w:fill="auto"/>
          </w:tcPr>
          <w:p w14:paraId="78C7DF37"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50</w:t>
            </w:r>
          </w:p>
        </w:tc>
        <w:tc>
          <w:tcPr>
            <w:tcW w:w="519" w:type="pct"/>
            <w:shd w:val="clear" w:color="auto" w:fill="auto"/>
          </w:tcPr>
          <w:p w14:paraId="26CB3160"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8,2</w:t>
            </w:r>
          </w:p>
        </w:tc>
        <w:tc>
          <w:tcPr>
            <w:tcW w:w="463" w:type="pct"/>
            <w:shd w:val="clear" w:color="auto" w:fill="auto"/>
          </w:tcPr>
          <w:p w14:paraId="5C31F508"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5,5</w:t>
            </w:r>
          </w:p>
        </w:tc>
        <w:tc>
          <w:tcPr>
            <w:tcW w:w="603" w:type="pct"/>
            <w:shd w:val="clear" w:color="auto" w:fill="auto"/>
          </w:tcPr>
          <w:p w14:paraId="039226DA"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18E91EBD"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424CEC36"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0.641</w:t>
            </w:r>
          </w:p>
        </w:tc>
        <w:tc>
          <w:tcPr>
            <w:tcW w:w="597" w:type="pct"/>
            <w:shd w:val="clear" w:color="auto" w:fill="auto"/>
          </w:tcPr>
          <w:p w14:paraId="1C0EAC43"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79F3353E"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024E807E"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2850</w:t>
            </w:r>
          </w:p>
        </w:tc>
        <w:tc>
          <w:tcPr>
            <w:tcW w:w="522" w:type="pct"/>
            <w:shd w:val="clear" w:color="auto" w:fill="auto"/>
          </w:tcPr>
          <w:p w14:paraId="18A403B8" w14:textId="77777777" w:rsidR="0081399B" w:rsidRPr="008207E0" w:rsidRDefault="0081399B" w:rsidP="00150154">
            <w:pPr>
              <w:widowControl w:val="0"/>
              <w:spacing w:line="252" w:lineRule="auto"/>
              <w:jc w:val="center"/>
              <w:rPr>
                <w:rFonts w:cs="Arial"/>
                <w:szCs w:val="24"/>
              </w:rPr>
            </w:pPr>
            <w:r w:rsidRPr="008207E0">
              <w:rPr>
                <w:rFonts w:cs="Arial"/>
                <w:szCs w:val="24"/>
              </w:rPr>
              <w:t>185</w:t>
            </w:r>
          </w:p>
        </w:tc>
      </w:tr>
      <w:tr w:rsidR="0081399B" w:rsidRPr="008207E0" w14:paraId="228811E9" w14:textId="77777777" w:rsidTr="00E1388A">
        <w:tc>
          <w:tcPr>
            <w:tcW w:w="406" w:type="pct"/>
            <w:shd w:val="clear" w:color="auto" w:fill="auto"/>
          </w:tcPr>
          <w:p w14:paraId="20BCC8B7"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70</w:t>
            </w:r>
          </w:p>
        </w:tc>
        <w:tc>
          <w:tcPr>
            <w:tcW w:w="519" w:type="pct"/>
            <w:shd w:val="clear" w:color="auto" w:fill="auto"/>
          </w:tcPr>
          <w:p w14:paraId="056CCEB4"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9,8</w:t>
            </w:r>
          </w:p>
        </w:tc>
        <w:tc>
          <w:tcPr>
            <w:tcW w:w="463" w:type="pct"/>
            <w:shd w:val="clear" w:color="auto" w:fill="auto"/>
          </w:tcPr>
          <w:p w14:paraId="3A428809"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5,5</w:t>
            </w:r>
          </w:p>
        </w:tc>
        <w:tc>
          <w:tcPr>
            <w:tcW w:w="603" w:type="pct"/>
            <w:shd w:val="clear" w:color="auto" w:fill="auto"/>
          </w:tcPr>
          <w:p w14:paraId="2569A766"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6147BDA2"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1842D7EE"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0.443</w:t>
            </w:r>
          </w:p>
        </w:tc>
        <w:tc>
          <w:tcPr>
            <w:tcW w:w="597" w:type="pct"/>
            <w:shd w:val="clear" w:color="auto" w:fill="auto"/>
          </w:tcPr>
          <w:p w14:paraId="57628466"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797E2D12"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7893FA94"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3490</w:t>
            </w:r>
          </w:p>
        </w:tc>
        <w:tc>
          <w:tcPr>
            <w:tcW w:w="522" w:type="pct"/>
            <w:shd w:val="clear" w:color="auto" w:fill="auto"/>
          </w:tcPr>
          <w:p w14:paraId="60010776" w14:textId="77777777" w:rsidR="0081399B" w:rsidRPr="008207E0" w:rsidRDefault="0081399B" w:rsidP="00150154">
            <w:pPr>
              <w:widowControl w:val="0"/>
              <w:spacing w:line="252" w:lineRule="auto"/>
              <w:jc w:val="center"/>
              <w:rPr>
                <w:rFonts w:cs="Arial"/>
                <w:szCs w:val="24"/>
              </w:rPr>
            </w:pPr>
            <w:r w:rsidRPr="008207E0">
              <w:rPr>
                <w:rFonts w:cs="Arial"/>
                <w:szCs w:val="24"/>
              </w:rPr>
              <w:t>230</w:t>
            </w:r>
          </w:p>
        </w:tc>
      </w:tr>
      <w:tr w:rsidR="0081399B" w:rsidRPr="008207E0" w14:paraId="20BE75A9" w14:textId="77777777" w:rsidTr="00E1388A">
        <w:tc>
          <w:tcPr>
            <w:tcW w:w="406" w:type="pct"/>
            <w:shd w:val="clear" w:color="auto" w:fill="auto"/>
          </w:tcPr>
          <w:p w14:paraId="5923DB87"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95</w:t>
            </w:r>
          </w:p>
        </w:tc>
        <w:tc>
          <w:tcPr>
            <w:tcW w:w="519" w:type="pct"/>
            <w:shd w:val="clear" w:color="auto" w:fill="auto"/>
          </w:tcPr>
          <w:p w14:paraId="4FA9B99C"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11,4</w:t>
            </w:r>
          </w:p>
        </w:tc>
        <w:tc>
          <w:tcPr>
            <w:tcW w:w="463" w:type="pct"/>
            <w:shd w:val="clear" w:color="auto" w:fill="auto"/>
          </w:tcPr>
          <w:p w14:paraId="3D428145"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5,5</w:t>
            </w:r>
          </w:p>
        </w:tc>
        <w:tc>
          <w:tcPr>
            <w:tcW w:w="603" w:type="pct"/>
            <w:shd w:val="clear" w:color="auto" w:fill="auto"/>
          </w:tcPr>
          <w:p w14:paraId="3B66079D"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543ED9D1"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1,8</w:t>
            </w:r>
          </w:p>
        </w:tc>
        <w:tc>
          <w:tcPr>
            <w:tcW w:w="529" w:type="pct"/>
            <w:shd w:val="clear" w:color="auto" w:fill="auto"/>
          </w:tcPr>
          <w:p w14:paraId="0A370138"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0.320</w:t>
            </w:r>
          </w:p>
        </w:tc>
        <w:tc>
          <w:tcPr>
            <w:tcW w:w="597" w:type="pct"/>
            <w:shd w:val="clear" w:color="auto" w:fill="auto"/>
          </w:tcPr>
          <w:p w14:paraId="7B367019"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7277561B"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672F40B8"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4090</w:t>
            </w:r>
          </w:p>
        </w:tc>
        <w:tc>
          <w:tcPr>
            <w:tcW w:w="522" w:type="pct"/>
            <w:shd w:val="clear" w:color="auto" w:fill="auto"/>
          </w:tcPr>
          <w:p w14:paraId="1AD2B6E0" w14:textId="77777777" w:rsidR="0081399B" w:rsidRPr="008207E0" w:rsidRDefault="0081399B" w:rsidP="00150154">
            <w:pPr>
              <w:widowControl w:val="0"/>
              <w:spacing w:line="252" w:lineRule="auto"/>
              <w:jc w:val="center"/>
              <w:rPr>
                <w:rFonts w:cs="Arial"/>
                <w:szCs w:val="24"/>
              </w:rPr>
            </w:pPr>
            <w:r w:rsidRPr="008207E0">
              <w:rPr>
                <w:rFonts w:cs="Arial"/>
                <w:szCs w:val="24"/>
              </w:rPr>
              <w:t>280</w:t>
            </w:r>
          </w:p>
        </w:tc>
      </w:tr>
      <w:tr w:rsidR="0081399B" w:rsidRPr="008207E0" w14:paraId="1AF9257F" w14:textId="77777777" w:rsidTr="00E1388A">
        <w:tc>
          <w:tcPr>
            <w:tcW w:w="406" w:type="pct"/>
            <w:shd w:val="clear" w:color="auto" w:fill="auto"/>
          </w:tcPr>
          <w:p w14:paraId="45B49668"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120</w:t>
            </w:r>
          </w:p>
        </w:tc>
        <w:tc>
          <w:tcPr>
            <w:tcW w:w="519" w:type="pct"/>
            <w:shd w:val="clear" w:color="auto" w:fill="auto"/>
          </w:tcPr>
          <w:p w14:paraId="3BFAEE98"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12,8</w:t>
            </w:r>
          </w:p>
        </w:tc>
        <w:tc>
          <w:tcPr>
            <w:tcW w:w="463" w:type="pct"/>
            <w:shd w:val="clear" w:color="auto" w:fill="auto"/>
          </w:tcPr>
          <w:p w14:paraId="24A01CC1"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5,5</w:t>
            </w:r>
          </w:p>
        </w:tc>
        <w:tc>
          <w:tcPr>
            <w:tcW w:w="603" w:type="pct"/>
            <w:shd w:val="clear" w:color="auto" w:fill="auto"/>
          </w:tcPr>
          <w:p w14:paraId="2D7BE24B"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04A52A58"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1,9</w:t>
            </w:r>
          </w:p>
        </w:tc>
        <w:tc>
          <w:tcPr>
            <w:tcW w:w="529" w:type="pct"/>
            <w:shd w:val="clear" w:color="auto" w:fill="auto"/>
          </w:tcPr>
          <w:p w14:paraId="4F56364E"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0.253</w:t>
            </w:r>
          </w:p>
        </w:tc>
        <w:tc>
          <w:tcPr>
            <w:tcW w:w="597" w:type="pct"/>
            <w:shd w:val="clear" w:color="auto" w:fill="auto"/>
          </w:tcPr>
          <w:p w14:paraId="396E1AFD"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500E2EC8"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4B258473"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4430</w:t>
            </w:r>
          </w:p>
        </w:tc>
        <w:tc>
          <w:tcPr>
            <w:tcW w:w="522" w:type="pct"/>
            <w:shd w:val="clear" w:color="auto" w:fill="auto"/>
          </w:tcPr>
          <w:p w14:paraId="795708CA" w14:textId="77777777" w:rsidR="0081399B" w:rsidRPr="008207E0" w:rsidRDefault="0081399B" w:rsidP="00150154">
            <w:pPr>
              <w:widowControl w:val="0"/>
              <w:spacing w:line="252" w:lineRule="auto"/>
              <w:jc w:val="center"/>
              <w:rPr>
                <w:rFonts w:cs="Arial"/>
                <w:szCs w:val="24"/>
              </w:rPr>
            </w:pPr>
            <w:r w:rsidRPr="008207E0">
              <w:rPr>
                <w:rFonts w:cs="Arial"/>
                <w:szCs w:val="24"/>
              </w:rPr>
              <w:t>320</w:t>
            </w:r>
          </w:p>
        </w:tc>
      </w:tr>
      <w:tr w:rsidR="0081399B" w:rsidRPr="008207E0" w14:paraId="410D36C6" w14:textId="77777777" w:rsidTr="00E1388A">
        <w:tc>
          <w:tcPr>
            <w:tcW w:w="406" w:type="pct"/>
            <w:shd w:val="clear" w:color="auto" w:fill="auto"/>
          </w:tcPr>
          <w:p w14:paraId="63203334" w14:textId="77777777" w:rsidR="0081399B" w:rsidRPr="008207E0" w:rsidRDefault="0081399B" w:rsidP="00150154">
            <w:pPr>
              <w:widowControl w:val="0"/>
              <w:autoSpaceDE w:val="0"/>
              <w:autoSpaceDN w:val="0"/>
              <w:adjustRightInd w:val="0"/>
              <w:spacing w:line="252" w:lineRule="auto"/>
              <w:ind w:right="-20"/>
              <w:jc w:val="center"/>
              <w:rPr>
                <w:rFonts w:cs="Arial"/>
                <w:w w:val="110"/>
                <w:position w:val="2"/>
                <w:szCs w:val="24"/>
              </w:rPr>
            </w:pPr>
            <w:r w:rsidRPr="008207E0">
              <w:rPr>
                <w:rFonts w:cs="Arial"/>
                <w:bCs/>
                <w:w w:val="110"/>
                <w:position w:val="2"/>
                <w:szCs w:val="24"/>
              </w:rPr>
              <w:t>150</w:t>
            </w:r>
          </w:p>
        </w:tc>
        <w:tc>
          <w:tcPr>
            <w:tcW w:w="519" w:type="pct"/>
            <w:shd w:val="clear" w:color="auto" w:fill="auto"/>
          </w:tcPr>
          <w:p w14:paraId="65594953"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14,2</w:t>
            </w:r>
          </w:p>
        </w:tc>
        <w:tc>
          <w:tcPr>
            <w:tcW w:w="463" w:type="pct"/>
            <w:shd w:val="clear" w:color="auto" w:fill="auto"/>
          </w:tcPr>
          <w:p w14:paraId="2D5EE386"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5,5</w:t>
            </w:r>
          </w:p>
        </w:tc>
        <w:tc>
          <w:tcPr>
            <w:tcW w:w="603" w:type="pct"/>
            <w:shd w:val="clear" w:color="auto" w:fill="auto"/>
          </w:tcPr>
          <w:p w14:paraId="2C4B5483"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60F5EE58"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2,0</w:t>
            </w:r>
          </w:p>
        </w:tc>
        <w:tc>
          <w:tcPr>
            <w:tcW w:w="529" w:type="pct"/>
            <w:shd w:val="clear" w:color="auto" w:fill="auto"/>
          </w:tcPr>
          <w:p w14:paraId="55C58E1E"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0.206</w:t>
            </w:r>
          </w:p>
        </w:tc>
        <w:tc>
          <w:tcPr>
            <w:tcW w:w="597" w:type="pct"/>
            <w:shd w:val="clear" w:color="auto" w:fill="auto"/>
          </w:tcPr>
          <w:p w14:paraId="16EA012C"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2A3BBA85"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506F495F" w14:textId="77777777" w:rsidR="0081399B" w:rsidRPr="008207E0" w:rsidRDefault="0081399B" w:rsidP="00150154">
            <w:pPr>
              <w:widowControl w:val="0"/>
              <w:autoSpaceDE w:val="0"/>
              <w:autoSpaceDN w:val="0"/>
              <w:adjustRightInd w:val="0"/>
              <w:spacing w:line="252" w:lineRule="auto"/>
              <w:ind w:right="-20"/>
              <w:jc w:val="center"/>
              <w:rPr>
                <w:rFonts w:cs="Arial"/>
                <w:szCs w:val="24"/>
              </w:rPr>
            </w:pPr>
            <w:r w:rsidRPr="008207E0">
              <w:rPr>
                <w:rFonts w:cs="Arial"/>
                <w:color w:val="231F20"/>
                <w:w w:val="110"/>
                <w:position w:val="-2"/>
                <w:szCs w:val="24"/>
              </w:rPr>
              <w:t>4670</w:t>
            </w:r>
          </w:p>
        </w:tc>
        <w:tc>
          <w:tcPr>
            <w:tcW w:w="522" w:type="pct"/>
            <w:shd w:val="clear" w:color="auto" w:fill="auto"/>
          </w:tcPr>
          <w:p w14:paraId="585E9F2C" w14:textId="77777777" w:rsidR="0081399B" w:rsidRPr="008207E0" w:rsidRDefault="0081399B" w:rsidP="00150154">
            <w:pPr>
              <w:widowControl w:val="0"/>
              <w:spacing w:line="252" w:lineRule="auto"/>
              <w:jc w:val="center"/>
              <w:rPr>
                <w:rFonts w:cs="Arial"/>
                <w:szCs w:val="24"/>
              </w:rPr>
            </w:pPr>
            <w:r w:rsidRPr="008207E0">
              <w:rPr>
                <w:rFonts w:cs="Arial"/>
                <w:szCs w:val="24"/>
              </w:rPr>
              <w:t>365</w:t>
            </w:r>
          </w:p>
        </w:tc>
      </w:tr>
      <w:tr w:rsidR="0081399B" w:rsidRPr="008207E0" w14:paraId="4938B118" w14:textId="77777777" w:rsidTr="00E1388A">
        <w:tc>
          <w:tcPr>
            <w:tcW w:w="406" w:type="pct"/>
            <w:shd w:val="clear" w:color="auto" w:fill="auto"/>
          </w:tcPr>
          <w:p w14:paraId="32FB10F6" w14:textId="77777777" w:rsidR="0081399B" w:rsidRPr="008207E0" w:rsidRDefault="0081399B" w:rsidP="00150154">
            <w:pPr>
              <w:widowControl w:val="0"/>
              <w:spacing w:line="252" w:lineRule="auto"/>
              <w:jc w:val="center"/>
              <w:rPr>
                <w:rFonts w:cs="Arial"/>
                <w:w w:val="110"/>
                <w:position w:val="2"/>
                <w:szCs w:val="24"/>
              </w:rPr>
            </w:pPr>
            <w:r w:rsidRPr="008207E0">
              <w:rPr>
                <w:rFonts w:cs="Arial"/>
                <w:bCs/>
                <w:w w:val="110"/>
                <w:position w:val="2"/>
                <w:szCs w:val="24"/>
              </w:rPr>
              <w:t>185</w:t>
            </w:r>
          </w:p>
        </w:tc>
        <w:tc>
          <w:tcPr>
            <w:tcW w:w="519" w:type="pct"/>
            <w:shd w:val="clear" w:color="auto" w:fill="auto"/>
          </w:tcPr>
          <w:p w14:paraId="64C68EB2"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15,8</w:t>
            </w:r>
          </w:p>
        </w:tc>
        <w:tc>
          <w:tcPr>
            <w:tcW w:w="463" w:type="pct"/>
            <w:shd w:val="clear" w:color="auto" w:fill="auto"/>
          </w:tcPr>
          <w:p w14:paraId="305D40FF" w14:textId="77777777" w:rsidR="0081399B" w:rsidRPr="008207E0" w:rsidRDefault="0081399B" w:rsidP="00150154">
            <w:pPr>
              <w:widowControl w:val="0"/>
              <w:spacing w:line="252" w:lineRule="auto"/>
              <w:jc w:val="center"/>
              <w:rPr>
                <w:rFonts w:cs="Arial"/>
                <w:color w:val="231F20"/>
                <w:w w:val="110"/>
                <w:position w:val="5"/>
                <w:szCs w:val="24"/>
              </w:rPr>
            </w:pPr>
            <w:r w:rsidRPr="008207E0">
              <w:rPr>
                <w:rFonts w:cs="Arial"/>
                <w:color w:val="231F20"/>
                <w:w w:val="110"/>
                <w:position w:val="5"/>
                <w:szCs w:val="24"/>
              </w:rPr>
              <w:t>5,5</w:t>
            </w:r>
          </w:p>
        </w:tc>
        <w:tc>
          <w:tcPr>
            <w:tcW w:w="603" w:type="pct"/>
            <w:shd w:val="clear" w:color="auto" w:fill="auto"/>
          </w:tcPr>
          <w:p w14:paraId="0493338F"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0,6</w:t>
            </w:r>
          </w:p>
        </w:tc>
        <w:tc>
          <w:tcPr>
            <w:tcW w:w="437" w:type="pct"/>
            <w:shd w:val="clear" w:color="auto" w:fill="auto"/>
          </w:tcPr>
          <w:p w14:paraId="1E2D9BEA" w14:textId="77777777" w:rsidR="0081399B" w:rsidRPr="008207E0" w:rsidRDefault="0081399B" w:rsidP="00150154">
            <w:pPr>
              <w:widowControl w:val="0"/>
              <w:spacing w:line="252" w:lineRule="auto"/>
              <w:jc w:val="center"/>
              <w:rPr>
                <w:rFonts w:cs="Arial"/>
                <w:color w:val="231F20"/>
                <w:w w:val="110"/>
                <w:position w:val="3"/>
                <w:szCs w:val="24"/>
              </w:rPr>
            </w:pPr>
            <w:r w:rsidRPr="008207E0">
              <w:rPr>
                <w:rFonts w:cs="Arial"/>
                <w:color w:val="231F20"/>
                <w:w w:val="110"/>
                <w:position w:val="3"/>
                <w:szCs w:val="24"/>
              </w:rPr>
              <w:t>2,0</w:t>
            </w:r>
          </w:p>
        </w:tc>
        <w:tc>
          <w:tcPr>
            <w:tcW w:w="529" w:type="pct"/>
            <w:shd w:val="clear" w:color="auto" w:fill="auto"/>
          </w:tcPr>
          <w:p w14:paraId="56C324DE" w14:textId="77777777" w:rsidR="0081399B" w:rsidRPr="008207E0" w:rsidRDefault="0081399B" w:rsidP="00150154">
            <w:pPr>
              <w:widowControl w:val="0"/>
              <w:spacing w:line="252" w:lineRule="auto"/>
              <w:jc w:val="center"/>
              <w:rPr>
                <w:rFonts w:cs="Arial"/>
                <w:color w:val="231F20"/>
                <w:w w:val="110"/>
                <w:position w:val="2"/>
                <w:szCs w:val="24"/>
              </w:rPr>
            </w:pPr>
            <w:r w:rsidRPr="008207E0">
              <w:rPr>
                <w:rFonts w:cs="Arial"/>
                <w:color w:val="231F20"/>
                <w:w w:val="110"/>
                <w:position w:val="2"/>
                <w:szCs w:val="24"/>
              </w:rPr>
              <w:t>0.164</w:t>
            </w:r>
          </w:p>
        </w:tc>
        <w:tc>
          <w:tcPr>
            <w:tcW w:w="597" w:type="pct"/>
            <w:shd w:val="clear" w:color="auto" w:fill="auto"/>
          </w:tcPr>
          <w:p w14:paraId="176A2FB8"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19/2,0</w:t>
            </w:r>
          </w:p>
        </w:tc>
        <w:tc>
          <w:tcPr>
            <w:tcW w:w="482" w:type="pct"/>
            <w:shd w:val="clear" w:color="auto" w:fill="auto"/>
          </w:tcPr>
          <w:p w14:paraId="5FB55BDE" w14:textId="77777777" w:rsidR="0081399B" w:rsidRPr="008207E0" w:rsidRDefault="0081399B" w:rsidP="00150154">
            <w:pPr>
              <w:widowControl w:val="0"/>
              <w:spacing w:line="252" w:lineRule="auto"/>
              <w:jc w:val="center"/>
              <w:rPr>
                <w:rFonts w:cs="Arial"/>
                <w:color w:val="231F20"/>
                <w:w w:val="110"/>
                <w:szCs w:val="24"/>
              </w:rPr>
            </w:pPr>
            <w:r w:rsidRPr="008207E0">
              <w:rPr>
                <w:rFonts w:cs="Arial"/>
                <w:color w:val="231F20"/>
                <w:w w:val="110"/>
                <w:szCs w:val="24"/>
              </w:rPr>
              <w:t>74</w:t>
            </w:r>
          </w:p>
        </w:tc>
        <w:tc>
          <w:tcPr>
            <w:tcW w:w="443" w:type="pct"/>
            <w:shd w:val="clear" w:color="auto" w:fill="auto"/>
          </w:tcPr>
          <w:p w14:paraId="4B922C10" w14:textId="77777777" w:rsidR="0081399B" w:rsidRPr="008207E0" w:rsidRDefault="0081399B" w:rsidP="00150154">
            <w:pPr>
              <w:widowControl w:val="0"/>
              <w:spacing w:line="252" w:lineRule="auto"/>
              <w:jc w:val="center"/>
              <w:rPr>
                <w:rFonts w:cs="Arial"/>
                <w:szCs w:val="24"/>
              </w:rPr>
            </w:pPr>
            <w:r w:rsidRPr="008207E0">
              <w:rPr>
                <w:rFonts w:cs="Arial"/>
                <w:color w:val="231F20"/>
                <w:w w:val="110"/>
                <w:position w:val="-2"/>
                <w:szCs w:val="24"/>
              </w:rPr>
              <w:t>5220</w:t>
            </w:r>
          </w:p>
        </w:tc>
        <w:tc>
          <w:tcPr>
            <w:tcW w:w="522" w:type="pct"/>
            <w:shd w:val="clear" w:color="auto" w:fill="auto"/>
          </w:tcPr>
          <w:p w14:paraId="41B1488A" w14:textId="77777777" w:rsidR="0081399B" w:rsidRPr="008207E0" w:rsidRDefault="0081399B" w:rsidP="00150154">
            <w:pPr>
              <w:widowControl w:val="0"/>
              <w:spacing w:line="252" w:lineRule="auto"/>
              <w:jc w:val="center"/>
              <w:rPr>
                <w:rFonts w:cs="Arial"/>
                <w:szCs w:val="24"/>
              </w:rPr>
            </w:pPr>
            <w:r w:rsidRPr="008207E0">
              <w:rPr>
                <w:rFonts w:cs="Arial"/>
                <w:szCs w:val="24"/>
              </w:rPr>
              <w:t>415</w:t>
            </w:r>
          </w:p>
        </w:tc>
      </w:tr>
    </w:tbl>
    <w:p w14:paraId="1EEED331" w14:textId="7802E15F" w:rsidR="0081399B" w:rsidRPr="008207E0" w:rsidRDefault="0081399B" w:rsidP="00150154">
      <w:pPr>
        <w:widowControl w:val="0"/>
        <w:spacing w:line="252" w:lineRule="auto"/>
        <w:jc w:val="center"/>
        <w:rPr>
          <w:rFonts w:cs="Arial"/>
          <w:snapToGrid w:val="0"/>
          <w:szCs w:val="24"/>
        </w:rPr>
      </w:pPr>
      <w:r w:rsidRPr="008207E0">
        <w:rPr>
          <w:rFonts w:cs="Arial"/>
          <w:snapToGrid w:val="0"/>
          <w:szCs w:val="24"/>
        </w:rPr>
        <w:br w:type="page"/>
      </w:r>
      <w:r w:rsidRPr="008207E0">
        <w:rPr>
          <w:rFonts w:cs="Arial"/>
          <w:b/>
          <w:szCs w:val="24"/>
          <w:lang w:val="vi-VN"/>
        </w:rPr>
        <w:lastRenderedPageBreak/>
        <w:t xml:space="preserve">Bảng </w:t>
      </w:r>
      <w:r w:rsidR="00BB7E9E" w:rsidRPr="008207E0">
        <w:rPr>
          <w:rFonts w:cs="Arial"/>
          <w:b/>
          <w:szCs w:val="24"/>
        </w:rPr>
        <w:t>G.19</w:t>
      </w:r>
      <w:r w:rsidRPr="008207E0">
        <w:rPr>
          <w:rFonts w:cs="Arial"/>
          <w:b/>
          <w:szCs w:val="24"/>
          <w:lang w:val="vi-VN"/>
        </w:rPr>
        <w:t>: Cáp bọc cách điện XLPE cho ĐDK điện áp 24 kV</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23"/>
        <w:gridCol w:w="51"/>
        <w:gridCol w:w="1313"/>
        <w:gridCol w:w="1715"/>
        <w:gridCol w:w="1414"/>
        <w:gridCol w:w="1211"/>
        <w:gridCol w:w="25"/>
        <w:gridCol w:w="87"/>
        <w:gridCol w:w="1199"/>
        <w:gridCol w:w="36"/>
        <w:gridCol w:w="49"/>
        <w:gridCol w:w="1228"/>
      </w:tblGrid>
      <w:tr w:rsidR="0081399B" w:rsidRPr="008207E0" w14:paraId="79DF4954" w14:textId="77777777" w:rsidTr="00E1388A">
        <w:tc>
          <w:tcPr>
            <w:tcW w:w="2234" w:type="pct"/>
            <w:gridSpan w:val="5"/>
            <w:shd w:val="clear" w:color="auto" w:fill="auto"/>
          </w:tcPr>
          <w:p w14:paraId="4B28C0BD"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Dây dẫn</w:t>
            </w:r>
          </w:p>
        </w:tc>
        <w:tc>
          <w:tcPr>
            <w:tcW w:w="745" w:type="pct"/>
            <w:vMerge w:val="restart"/>
            <w:shd w:val="clear" w:color="auto" w:fill="auto"/>
          </w:tcPr>
          <w:p w14:paraId="7576E681"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Chiều dày cách điện</w:t>
            </w:r>
          </w:p>
        </w:tc>
        <w:tc>
          <w:tcPr>
            <w:tcW w:w="638" w:type="pct"/>
            <w:vMerge w:val="restart"/>
            <w:shd w:val="clear" w:color="auto" w:fill="auto"/>
          </w:tcPr>
          <w:p w14:paraId="6D75C684"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Điện áp thử</w:t>
            </w:r>
          </w:p>
        </w:tc>
        <w:tc>
          <w:tcPr>
            <w:tcW w:w="691" w:type="pct"/>
            <w:gridSpan w:val="3"/>
            <w:vMerge w:val="restart"/>
            <w:shd w:val="clear" w:color="auto" w:fill="auto"/>
          </w:tcPr>
          <w:p w14:paraId="5A4DA645"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vi-VN"/>
              </w:rPr>
            </w:pPr>
            <w:r w:rsidRPr="008207E0">
              <w:rPr>
                <w:rFonts w:cs="Arial"/>
                <w:snapToGrid w:val="0"/>
                <w:szCs w:val="24"/>
                <w:lang w:val="en-US"/>
              </w:rPr>
              <w:t>Đ</w:t>
            </w:r>
            <w:r w:rsidRPr="008207E0">
              <w:rPr>
                <w:rFonts w:cs="Arial"/>
                <w:snapToGrid w:val="0"/>
                <w:szCs w:val="24"/>
                <w:lang w:val="vi-VN"/>
              </w:rPr>
              <w:t>ường kính cáp</w:t>
            </w:r>
          </w:p>
        </w:tc>
        <w:tc>
          <w:tcPr>
            <w:tcW w:w="692" w:type="pct"/>
            <w:gridSpan w:val="3"/>
            <w:vMerge w:val="restart"/>
            <w:shd w:val="clear" w:color="auto" w:fill="auto"/>
          </w:tcPr>
          <w:p w14:paraId="6FF089B1"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Khối lượng</w:t>
            </w:r>
          </w:p>
        </w:tc>
      </w:tr>
      <w:tr w:rsidR="0081399B" w:rsidRPr="008207E0" w14:paraId="1A47E483" w14:textId="77777777" w:rsidTr="00E1388A">
        <w:tc>
          <w:tcPr>
            <w:tcW w:w="638" w:type="pct"/>
            <w:gridSpan w:val="3"/>
            <w:shd w:val="clear" w:color="auto" w:fill="auto"/>
          </w:tcPr>
          <w:p w14:paraId="060D0970"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Tiết diện</w:t>
            </w:r>
          </w:p>
        </w:tc>
        <w:tc>
          <w:tcPr>
            <w:tcW w:w="692" w:type="pct"/>
            <w:shd w:val="clear" w:color="auto" w:fill="auto"/>
          </w:tcPr>
          <w:p w14:paraId="3D2FD326"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Vật liệu</w:t>
            </w:r>
          </w:p>
        </w:tc>
        <w:tc>
          <w:tcPr>
            <w:tcW w:w="904" w:type="pct"/>
            <w:shd w:val="clear" w:color="auto" w:fill="auto"/>
          </w:tcPr>
          <w:p w14:paraId="6EC41AE4"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vi-VN"/>
              </w:rPr>
            </w:pPr>
            <w:r w:rsidRPr="008207E0">
              <w:rPr>
                <w:rFonts w:cs="Arial"/>
                <w:snapToGrid w:val="0"/>
                <w:szCs w:val="24"/>
                <w:lang w:val="en-US"/>
              </w:rPr>
              <w:t>L</w:t>
            </w:r>
            <w:r w:rsidRPr="008207E0">
              <w:rPr>
                <w:rFonts w:cs="Arial"/>
                <w:snapToGrid w:val="0"/>
                <w:szCs w:val="24"/>
                <w:lang w:val="vi-VN"/>
              </w:rPr>
              <w:t>ực kéo đứt</w:t>
            </w:r>
          </w:p>
        </w:tc>
        <w:tc>
          <w:tcPr>
            <w:tcW w:w="745" w:type="pct"/>
            <w:vMerge/>
            <w:shd w:val="clear" w:color="auto" w:fill="auto"/>
          </w:tcPr>
          <w:p w14:paraId="74487E9B"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p>
        </w:tc>
        <w:tc>
          <w:tcPr>
            <w:tcW w:w="638" w:type="pct"/>
            <w:vMerge/>
            <w:shd w:val="clear" w:color="auto" w:fill="auto"/>
          </w:tcPr>
          <w:p w14:paraId="1C2E0229"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p>
        </w:tc>
        <w:tc>
          <w:tcPr>
            <w:tcW w:w="691" w:type="pct"/>
            <w:gridSpan w:val="3"/>
            <w:vMerge/>
            <w:shd w:val="clear" w:color="auto" w:fill="auto"/>
          </w:tcPr>
          <w:p w14:paraId="2C15B07E"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p>
        </w:tc>
        <w:tc>
          <w:tcPr>
            <w:tcW w:w="692" w:type="pct"/>
            <w:gridSpan w:val="3"/>
            <w:vMerge/>
            <w:shd w:val="clear" w:color="auto" w:fill="auto"/>
          </w:tcPr>
          <w:p w14:paraId="5720A432"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p>
        </w:tc>
      </w:tr>
      <w:tr w:rsidR="0081399B" w:rsidRPr="008207E0" w14:paraId="4B764545" w14:textId="77777777" w:rsidTr="00E1388A">
        <w:tc>
          <w:tcPr>
            <w:tcW w:w="638" w:type="pct"/>
            <w:gridSpan w:val="3"/>
            <w:shd w:val="clear" w:color="auto" w:fill="auto"/>
          </w:tcPr>
          <w:p w14:paraId="531640F8"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mm2</w:t>
            </w:r>
          </w:p>
        </w:tc>
        <w:tc>
          <w:tcPr>
            <w:tcW w:w="692" w:type="pct"/>
            <w:shd w:val="clear" w:color="auto" w:fill="auto"/>
          </w:tcPr>
          <w:p w14:paraId="17C73998"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p>
        </w:tc>
        <w:tc>
          <w:tcPr>
            <w:tcW w:w="904" w:type="pct"/>
            <w:shd w:val="clear" w:color="auto" w:fill="auto"/>
          </w:tcPr>
          <w:p w14:paraId="50F94B58"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kN</w:t>
            </w:r>
          </w:p>
        </w:tc>
        <w:tc>
          <w:tcPr>
            <w:tcW w:w="745" w:type="pct"/>
            <w:shd w:val="clear" w:color="auto" w:fill="auto"/>
          </w:tcPr>
          <w:p w14:paraId="06CC419E"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638" w:type="pct"/>
            <w:shd w:val="clear" w:color="auto" w:fill="auto"/>
          </w:tcPr>
          <w:p w14:paraId="64FE0B49"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 xml:space="preserve"> kV</w:t>
            </w:r>
          </w:p>
        </w:tc>
        <w:tc>
          <w:tcPr>
            <w:tcW w:w="691" w:type="pct"/>
            <w:gridSpan w:val="3"/>
            <w:shd w:val="clear" w:color="auto" w:fill="auto"/>
          </w:tcPr>
          <w:p w14:paraId="0103D4E7"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mm</w:t>
            </w:r>
          </w:p>
        </w:tc>
        <w:tc>
          <w:tcPr>
            <w:tcW w:w="692" w:type="pct"/>
            <w:gridSpan w:val="3"/>
            <w:shd w:val="clear" w:color="auto" w:fill="auto"/>
          </w:tcPr>
          <w:p w14:paraId="0B0B4C2E"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Kg/km</w:t>
            </w:r>
          </w:p>
        </w:tc>
      </w:tr>
      <w:tr w:rsidR="0081399B" w:rsidRPr="008207E0" w14:paraId="726A81BE" w14:textId="77777777" w:rsidTr="00E1388A">
        <w:tc>
          <w:tcPr>
            <w:tcW w:w="5000" w:type="pct"/>
            <w:gridSpan w:val="13"/>
            <w:shd w:val="clear" w:color="auto" w:fill="auto"/>
          </w:tcPr>
          <w:p w14:paraId="134C5521" w14:textId="77777777" w:rsidR="0081399B" w:rsidRPr="008207E0" w:rsidRDefault="0081399B" w:rsidP="00150154">
            <w:pPr>
              <w:pStyle w:val="BodyText10"/>
              <w:widowControl w:val="0"/>
              <w:spacing w:before="120" w:after="120" w:line="252" w:lineRule="auto"/>
              <w:contextualSpacing/>
              <w:jc w:val="center"/>
              <w:rPr>
                <w:rFonts w:cs="Arial"/>
                <w:snapToGrid w:val="0"/>
                <w:szCs w:val="24"/>
                <w:lang w:val="en-US"/>
              </w:rPr>
            </w:pPr>
            <w:r w:rsidRPr="008207E0">
              <w:rPr>
                <w:rFonts w:cs="Arial"/>
                <w:snapToGrid w:val="0"/>
                <w:szCs w:val="24"/>
                <w:lang w:val="en-US"/>
              </w:rPr>
              <w:t>L</w:t>
            </w:r>
            <w:r w:rsidRPr="008207E0">
              <w:rPr>
                <w:rFonts w:cs="Arial"/>
                <w:snapToGrid w:val="0"/>
                <w:szCs w:val="24"/>
                <w:lang w:val="vi-VN"/>
              </w:rPr>
              <w:t xml:space="preserve">ựa chọn độ dày cách điện </w:t>
            </w:r>
            <w:r w:rsidRPr="008207E0">
              <w:rPr>
                <w:rFonts w:cs="Arial"/>
                <w:snapToGrid w:val="0"/>
                <w:szCs w:val="24"/>
                <w:lang w:val="en-US"/>
              </w:rPr>
              <w:t>2</w:t>
            </w:r>
            <w:r w:rsidRPr="008207E0">
              <w:rPr>
                <w:rFonts w:cs="Arial"/>
                <w:snapToGrid w:val="0"/>
                <w:szCs w:val="24"/>
                <w:lang w:val="vi-VN"/>
              </w:rPr>
              <w:t>,5 mm</w:t>
            </w:r>
          </w:p>
        </w:tc>
      </w:tr>
      <w:tr w:rsidR="0081399B" w:rsidRPr="008207E0" w14:paraId="317B3310" w14:textId="77777777" w:rsidTr="00E1388A">
        <w:tc>
          <w:tcPr>
            <w:tcW w:w="638" w:type="pct"/>
            <w:gridSpan w:val="3"/>
            <w:shd w:val="clear" w:color="auto" w:fill="auto"/>
          </w:tcPr>
          <w:p w14:paraId="7B003D0C"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25</w:t>
            </w:r>
          </w:p>
        </w:tc>
        <w:tc>
          <w:tcPr>
            <w:tcW w:w="692" w:type="pct"/>
            <w:shd w:val="clear" w:color="auto" w:fill="auto"/>
          </w:tcPr>
          <w:p w14:paraId="5332EC45"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Đồng</w:t>
            </w:r>
          </w:p>
        </w:tc>
        <w:tc>
          <w:tcPr>
            <w:tcW w:w="904" w:type="pct"/>
            <w:shd w:val="clear" w:color="auto" w:fill="auto"/>
          </w:tcPr>
          <w:p w14:paraId="639EF718" w14:textId="77777777" w:rsidR="0081399B" w:rsidRPr="008207E0" w:rsidRDefault="0081399B" w:rsidP="00150154">
            <w:pPr>
              <w:widowControl w:val="0"/>
              <w:spacing w:line="252" w:lineRule="auto"/>
              <w:ind w:left="268"/>
              <w:jc w:val="center"/>
              <w:rPr>
                <w:rFonts w:eastAsia="Trebuchet MS" w:cs="Arial"/>
                <w:kern w:val="0"/>
                <w:szCs w:val="24"/>
              </w:rPr>
            </w:pPr>
            <w:r w:rsidRPr="008207E0">
              <w:rPr>
                <w:rFonts w:eastAsia="Calibri" w:cs="Arial"/>
                <w:color w:val="231F20"/>
                <w:w w:val="130"/>
                <w:kern w:val="0"/>
                <w:szCs w:val="24"/>
              </w:rPr>
              <w:t>9.5</w:t>
            </w:r>
          </w:p>
        </w:tc>
        <w:tc>
          <w:tcPr>
            <w:tcW w:w="745" w:type="pct"/>
            <w:shd w:val="clear" w:color="auto" w:fill="auto"/>
          </w:tcPr>
          <w:p w14:paraId="647A405D"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41041829"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551FB7B5"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12</w:t>
            </w:r>
          </w:p>
        </w:tc>
        <w:tc>
          <w:tcPr>
            <w:tcW w:w="673" w:type="pct"/>
            <w:gridSpan w:val="2"/>
            <w:shd w:val="clear" w:color="auto" w:fill="auto"/>
          </w:tcPr>
          <w:p w14:paraId="3CD77A4A"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290</w:t>
            </w:r>
          </w:p>
        </w:tc>
      </w:tr>
      <w:tr w:rsidR="0081399B" w:rsidRPr="008207E0" w14:paraId="42553707" w14:textId="77777777" w:rsidTr="00E1388A">
        <w:tc>
          <w:tcPr>
            <w:tcW w:w="638" w:type="pct"/>
            <w:gridSpan w:val="3"/>
            <w:shd w:val="clear" w:color="auto" w:fill="auto"/>
          </w:tcPr>
          <w:p w14:paraId="5E62BFE8"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35</w:t>
            </w:r>
          </w:p>
        </w:tc>
        <w:tc>
          <w:tcPr>
            <w:tcW w:w="692" w:type="pct"/>
            <w:shd w:val="clear" w:color="auto" w:fill="auto"/>
          </w:tcPr>
          <w:p w14:paraId="0D6911FC"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Đồng</w:t>
            </w:r>
          </w:p>
        </w:tc>
        <w:tc>
          <w:tcPr>
            <w:tcW w:w="904" w:type="pct"/>
            <w:shd w:val="clear" w:color="auto" w:fill="auto"/>
          </w:tcPr>
          <w:p w14:paraId="12E396D7" w14:textId="77777777" w:rsidR="0081399B" w:rsidRPr="008207E0" w:rsidRDefault="0081399B" w:rsidP="00150154">
            <w:pPr>
              <w:widowControl w:val="0"/>
              <w:spacing w:line="252" w:lineRule="auto"/>
              <w:ind w:left="225"/>
              <w:jc w:val="center"/>
              <w:rPr>
                <w:rFonts w:eastAsia="Trebuchet MS" w:cs="Arial"/>
                <w:kern w:val="0"/>
                <w:szCs w:val="24"/>
              </w:rPr>
            </w:pPr>
            <w:r w:rsidRPr="008207E0">
              <w:rPr>
                <w:rFonts w:eastAsia="Calibri" w:cs="Arial"/>
                <w:color w:val="231F20"/>
                <w:w w:val="130"/>
                <w:kern w:val="0"/>
                <w:szCs w:val="24"/>
              </w:rPr>
              <w:t>13.8</w:t>
            </w:r>
          </w:p>
        </w:tc>
        <w:tc>
          <w:tcPr>
            <w:tcW w:w="745" w:type="pct"/>
            <w:shd w:val="clear" w:color="auto" w:fill="auto"/>
          </w:tcPr>
          <w:p w14:paraId="401E629D"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68B9F6D3"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413EFC08"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13</w:t>
            </w:r>
          </w:p>
        </w:tc>
        <w:tc>
          <w:tcPr>
            <w:tcW w:w="673" w:type="pct"/>
            <w:gridSpan w:val="2"/>
            <w:shd w:val="clear" w:color="auto" w:fill="auto"/>
          </w:tcPr>
          <w:p w14:paraId="285790A8"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400</w:t>
            </w:r>
          </w:p>
        </w:tc>
      </w:tr>
      <w:tr w:rsidR="0081399B" w:rsidRPr="008207E0" w14:paraId="69500EAA" w14:textId="77777777" w:rsidTr="00E1388A">
        <w:tc>
          <w:tcPr>
            <w:tcW w:w="638" w:type="pct"/>
            <w:gridSpan w:val="3"/>
            <w:shd w:val="clear" w:color="auto" w:fill="auto"/>
          </w:tcPr>
          <w:p w14:paraId="5A2CD1A5"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50</w:t>
            </w:r>
          </w:p>
        </w:tc>
        <w:tc>
          <w:tcPr>
            <w:tcW w:w="692" w:type="pct"/>
            <w:shd w:val="clear" w:color="auto" w:fill="auto"/>
          </w:tcPr>
          <w:p w14:paraId="04739970"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Đồng</w:t>
            </w:r>
          </w:p>
        </w:tc>
        <w:tc>
          <w:tcPr>
            <w:tcW w:w="904" w:type="pct"/>
            <w:shd w:val="clear" w:color="auto" w:fill="auto"/>
          </w:tcPr>
          <w:p w14:paraId="61D1FFC7" w14:textId="77777777" w:rsidR="0081399B" w:rsidRPr="008207E0" w:rsidRDefault="0081399B" w:rsidP="00150154">
            <w:pPr>
              <w:widowControl w:val="0"/>
              <w:spacing w:line="252" w:lineRule="auto"/>
              <w:ind w:left="225"/>
              <w:jc w:val="center"/>
              <w:rPr>
                <w:rFonts w:eastAsia="Trebuchet MS" w:cs="Arial"/>
                <w:kern w:val="0"/>
                <w:szCs w:val="24"/>
              </w:rPr>
            </w:pPr>
            <w:r w:rsidRPr="008207E0">
              <w:rPr>
                <w:rFonts w:eastAsia="Calibri" w:cs="Arial"/>
                <w:color w:val="231F20"/>
                <w:w w:val="130"/>
                <w:kern w:val="0"/>
                <w:szCs w:val="24"/>
              </w:rPr>
              <w:t>17.5</w:t>
            </w:r>
          </w:p>
        </w:tc>
        <w:tc>
          <w:tcPr>
            <w:tcW w:w="745" w:type="pct"/>
            <w:shd w:val="clear" w:color="auto" w:fill="auto"/>
          </w:tcPr>
          <w:p w14:paraId="504E67EF"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6AF61237"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7D25B260"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15</w:t>
            </w:r>
          </w:p>
        </w:tc>
        <w:tc>
          <w:tcPr>
            <w:tcW w:w="673" w:type="pct"/>
            <w:gridSpan w:val="2"/>
            <w:shd w:val="clear" w:color="auto" w:fill="auto"/>
          </w:tcPr>
          <w:p w14:paraId="2A390A62"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540</w:t>
            </w:r>
          </w:p>
        </w:tc>
      </w:tr>
      <w:tr w:rsidR="0081399B" w:rsidRPr="008207E0" w14:paraId="0C0DBC21" w14:textId="77777777" w:rsidTr="00E1388A">
        <w:tc>
          <w:tcPr>
            <w:tcW w:w="638" w:type="pct"/>
            <w:gridSpan w:val="3"/>
            <w:shd w:val="clear" w:color="auto" w:fill="auto"/>
          </w:tcPr>
          <w:p w14:paraId="3F4F9162"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50</w:t>
            </w:r>
          </w:p>
        </w:tc>
        <w:tc>
          <w:tcPr>
            <w:tcW w:w="692" w:type="pct"/>
            <w:shd w:val="clear" w:color="auto" w:fill="auto"/>
          </w:tcPr>
          <w:p w14:paraId="6A893F94"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Nhôm</w:t>
            </w:r>
          </w:p>
        </w:tc>
        <w:tc>
          <w:tcPr>
            <w:tcW w:w="904" w:type="pct"/>
            <w:shd w:val="clear" w:color="auto" w:fill="auto"/>
          </w:tcPr>
          <w:p w14:paraId="2E590EF2" w14:textId="77777777" w:rsidR="0081399B" w:rsidRPr="008207E0" w:rsidRDefault="0081399B" w:rsidP="00150154">
            <w:pPr>
              <w:widowControl w:val="0"/>
              <w:spacing w:line="252" w:lineRule="auto"/>
              <w:ind w:left="225"/>
              <w:jc w:val="center"/>
              <w:rPr>
                <w:rFonts w:eastAsia="Trebuchet MS" w:cs="Arial"/>
                <w:kern w:val="0"/>
                <w:szCs w:val="24"/>
              </w:rPr>
            </w:pPr>
            <w:r w:rsidRPr="008207E0">
              <w:rPr>
                <w:rFonts w:eastAsia="Calibri" w:cs="Arial"/>
                <w:color w:val="231F20"/>
                <w:w w:val="130"/>
                <w:kern w:val="0"/>
                <w:szCs w:val="24"/>
              </w:rPr>
              <w:t>14.7</w:t>
            </w:r>
          </w:p>
        </w:tc>
        <w:tc>
          <w:tcPr>
            <w:tcW w:w="745" w:type="pct"/>
            <w:shd w:val="clear" w:color="auto" w:fill="auto"/>
          </w:tcPr>
          <w:p w14:paraId="299F2F42"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5AE4CC8B"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1687DAF9"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14</w:t>
            </w:r>
          </w:p>
        </w:tc>
        <w:tc>
          <w:tcPr>
            <w:tcW w:w="673" w:type="pct"/>
            <w:gridSpan w:val="2"/>
            <w:shd w:val="clear" w:color="auto" w:fill="auto"/>
          </w:tcPr>
          <w:p w14:paraId="74E83A33"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220</w:t>
            </w:r>
          </w:p>
        </w:tc>
      </w:tr>
      <w:tr w:rsidR="0081399B" w:rsidRPr="008207E0" w14:paraId="6CAC9DC3" w14:textId="77777777" w:rsidTr="00E1388A">
        <w:tc>
          <w:tcPr>
            <w:tcW w:w="638" w:type="pct"/>
            <w:gridSpan w:val="3"/>
            <w:shd w:val="clear" w:color="auto" w:fill="auto"/>
          </w:tcPr>
          <w:p w14:paraId="05F6EC5F"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70</w:t>
            </w:r>
          </w:p>
        </w:tc>
        <w:tc>
          <w:tcPr>
            <w:tcW w:w="692" w:type="pct"/>
            <w:shd w:val="clear" w:color="auto" w:fill="auto"/>
          </w:tcPr>
          <w:p w14:paraId="6CD6BCB2"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Nhôm</w:t>
            </w:r>
          </w:p>
        </w:tc>
        <w:tc>
          <w:tcPr>
            <w:tcW w:w="904" w:type="pct"/>
            <w:shd w:val="clear" w:color="auto" w:fill="auto"/>
          </w:tcPr>
          <w:p w14:paraId="0511DDBF" w14:textId="77777777" w:rsidR="0081399B" w:rsidRPr="008207E0" w:rsidRDefault="0081399B" w:rsidP="00150154">
            <w:pPr>
              <w:widowControl w:val="0"/>
              <w:spacing w:line="252" w:lineRule="auto"/>
              <w:ind w:left="225"/>
              <w:jc w:val="center"/>
              <w:rPr>
                <w:rFonts w:eastAsia="Trebuchet MS" w:cs="Arial"/>
                <w:kern w:val="0"/>
                <w:szCs w:val="24"/>
              </w:rPr>
            </w:pPr>
            <w:r w:rsidRPr="008207E0">
              <w:rPr>
                <w:rFonts w:eastAsia="Calibri" w:cs="Arial"/>
                <w:color w:val="231F20"/>
                <w:w w:val="130"/>
                <w:kern w:val="0"/>
                <w:szCs w:val="24"/>
              </w:rPr>
              <w:t>20.6</w:t>
            </w:r>
          </w:p>
        </w:tc>
        <w:tc>
          <w:tcPr>
            <w:tcW w:w="745" w:type="pct"/>
            <w:shd w:val="clear" w:color="auto" w:fill="auto"/>
          </w:tcPr>
          <w:p w14:paraId="19749D37"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29BFFCA1"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454B886D"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16</w:t>
            </w:r>
          </w:p>
        </w:tc>
        <w:tc>
          <w:tcPr>
            <w:tcW w:w="673" w:type="pct"/>
            <w:gridSpan w:val="2"/>
            <w:shd w:val="clear" w:color="auto" w:fill="auto"/>
          </w:tcPr>
          <w:p w14:paraId="7DBD9290"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280</w:t>
            </w:r>
          </w:p>
        </w:tc>
      </w:tr>
      <w:tr w:rsidR="0081399B" w:rsidRPr="008207E0" w14:paraId="485402A2" w14:textId="77777777" w:rsidTr="00E1388A">
        <w:tc>
          <w:tcPr>
            <w:tcW w:w="638" w:type="pct"/>
            <w:gridSpan w:val="3"/>
            <w:shd w:val="clear" w:color="auto" w:fill="auto"/>
          </w:tcPr>
          <w:p w14:paraId="352D40FF"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95</w:t>
            </w:r>
          </w:p>
        </w:tc>
        <w:tc>
          <w:tcPr>
            <w:tcW w:w="692" w:type="pct"/>
            <w:shd w:val="clear" w:color="auto" w:fill="auto"/>
          </w:tcPr>
          <w:p w14:paraId="2423338E"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Nhôm</w:t>
            </w:r>
          </w:p>
        </w:tc>
        <w:tc>
          <w:tcPr>
            <w:tcW w:w="904" w:type="pct"/>
            <w:shd w:val="clear" w:color="auto" w:fill="auto"/>
          </w:tcPr>
          <w:p w14:paraId="757D9BE9" w14:textId="77777777" w:rsidR="0081399B" w:rsidRPr="008207E0" w:rsidRDefault="0081399B" w:rsidP="00150154">
            <w:pPr>
              <w:widowControl w:val="0"/>
              <w:spacing w:line="252" w:lineRule="auto"/>
              <w:ind w:left="225"/>
              <w:jc w:val="center"/>
              <w:rPr>
                <w:rFonts w:eastAsia="Trebuchet MS" w:cs="Arial"/>
                <w:kern w:val="0"/>
                <w:szCs w:val="24"/>
              </w:rPr>
            </w:pPr>
            <w:r w:rsidRPr="008207E0">
              <w:rPr>
                <w:rFonts w:eastAsia="Calibri" w:cs="Arial"/>
                <w:color w:val="231F20"/>
                <w:w w:val="130"/>
                <w:kern w:val="0"/>
                <w:szCs w:val="24"/>
              </w:rPr>
              <w:t>27.9</w:t>
            </w:r>
          </w:p>
        </w:tc>
        <w:tc>
          <w:tcPr>
            <w:tcW w:w="745" w:type="pct"/>
            <w:shd w:val="clear" w:color="auto" w:fill="auto"/>
          </w:tcPr>
          <w:p w14:paraId="6ED324DD"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353A2FCB"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14483BD1"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17</w:t>
            </w:r>
          </w:p>
        </w:tc>
        <w:tc>
          <w:tcPr>
            <w:tcW w:w="673" w:type="pct"/>
            <w:gridSpan w:val="2"/>
            <w:shd w:val="clear" w:color="auto" w:fill="auto"/>
          </w:tcPr>
          <w:p w14:paraId="322B75D4"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360</w:t>
            </w:r>
          </w:p>
        </w:tc>
      </w:tr>
      <w:tr w:rsidR="0081399B" w:rsidRPr="008207E0" w14:paraId="63BCD034" w14:textId="77777777" w:rsidTr="00E1388A">
        <w:tc>
          <w:tcPr>
            <w:tcW w:w="638" w:type="pct"/>
            <w:gridSpan w:val="3"/>
            <w:shd w:val="clear" w:color="auto" w:fill="auto"/>
          </w:tcPr>
          <w:p w14:paraId="59F5D8AB"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120</w:t>
            </w:r>
          </w:p>
        </w:tc>
        <w:tc>
          <w:tcPr>
            <w:tcW w:w="692" w:type="pct"/>
            <w:shd w:val="clear" w:color="auto" w:fill="auto"/>
          </w:tcPr>
          <w:p w14:paraId="4785ED77"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Nhôm</w:t>
            </w:r>
          </w:p>
        </w:tc>
        <w:tc>
          <w:tcPr>
            <w:tcW w:w="904" w:type="pct"/>
            <w:shd w:val="clear" w:color="auto" w:fill="auto"/>
          </w:tcPr>
          <w:p w14:paraId="77F3C3CC" w14:textId="77777777" w:rsidR="0081399B" w:rsidRPr="008207E0" w:rsidRDefault="0081399B" w:rsidP="00150154">
            <w:pPr>
              <w:widowControl w:val="0"/>
              <w:spacing w:line="252" w:lineRule="auto"/>
              <w:ind w:left="225"/>
              <w:jc w:val="center"/>
              <w:rPr>
                <w:rFonts w:eastAsia="Trebuchet MS" w:cs="Arial"/>
                <w:kern w:val="0"/>
                <w:szCs w:val="24"/>
              </w:rPr>
            </w:pPr>
            <w:r w:rsidRPr="008207E0">
              <w:rPr>
                <w:rFonts w:eastAsia="Calibri" w:cs="Arial"/>
                <w:color w:val="231F20"/>
                <w:w w:val="130"/>
                <w:kern w:val="0"/>
                <w:szCs w:val="24"/>
              </w:rPr>
              <w:t>35.3</w:t>
            </w:r>
          </w:p>
        </w:tc>
        <w:tc>
          <w:tcPr>
            <w:tcW w:w="745" w:type="pct"/>
            <w:shd w:val="clear" w:color="auto" w:fill="auto"/>
          </w:tcPr>
          <w:p w14:paraId="5DAB5395"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10B25951"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25193844"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19</w:t>
            </w:r>
          </w:p>
        </w:tc>
        <w:tc>
          <w:tcPr>
            <w:tcW w:w="673" w:type="pct"/>
            <w:gridSpan w:val="2"/>
            <w:shd w:val="clear" w:color="auto" w:fill="auto"/>
          </w:tcPr>
          <w:p w14:paraId="53905940"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440</w:t>
            </w:r>
          </w:p>
        </w:tc>
      </w:tr>
      <w:tr w:rsidR="0081399B" w:rsidRPr="008207E0" w14:paraId="5D2C396E" w14:textId="77777777" w:rsidTr="00E1388A">
        <w:tc>
          <w:tcPr>
            <w:tcW w:w="638" w:type="pct"/>
            <w:gridSpan w:val="3"/>
            <w:shd w:val="clear" w:color="auto" w:fill="auto"/>
          </w:tcPr>
          <w:p w14:paraId="5D8C4091"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150</w:t>
            </w:r>
          </w:p>
        </w:tc>
        <w:tc>
          <w:tcPr>
            <w:tcW w:w="692" w:type="pct"/>
            <w:shd w:val="clear" w:color="auto" w:fill="auto"/>
          </w:tcPr>
          <w:p w14:paraId="6895E72B"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Nhôm</w:t>
            </w:r>
          </w:p>
        </w:tc>
        <w:tc>
          <w:tcPr>
            <w:tcW w:w="904" w:type="pct"/>
            <w:shd w:val="clear" w:color="auto" w:fill="auto"/>
          </w:tcPr>
          <w:p w14:paraId="59D25D6C" w14:textId="77777777" w:rsidR="0081399B" w:rsidRPr="008207E0" w:rsidRDefault="0081399B" w:rsidP="00150154">
            <w:pPr>
              <w:widowControl w:val="0"/>
              <w:spacing w:line="252" w:lineRule="auto"/>
              <w:ind w:left="225"/>
              <w:jc w:val="center"/>
              <w:rPr>
                <w:rFonts w:eastAsia="Trebuchet MS" w:cs="Arial"/>
                <w:kern w:val="0"/>
                <w:szCs w:val="24"/>
              </w:rPr>
            </w:pPr>
            <w:r w:rsidRPr="008207E0">
              <w:rPr>
                <w:rFonts w:eastAsia="Calibri" w:cs="Arial"/>
                <w:color w:val="231F20"/>
                <w:w w:val="130"/>
                <w:kern w:val="0"/>
                <w:szCs w:val="24"/>
              </w:rPr>
              <w:t>44.1</w:t>
            </w:r>
          </w:p>
        </w:tc>
        <w:tc>
          <w:tcPr>
            <w:tcW w:w="745" w:type="pct"/>
            <w:shd w:val="clear" w:color="auto" w:fill="auto"/>
          </w:tcPr>
          <w:p w14:paraId="7656DB49"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7D2784AA"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7019656A"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20</w:t>
            </w:r>
          </w:p>
        </w:tc>
        <w:tc>
          <w:tcPr>
            <w:tcW w:w="673" w:type="pct"/>
            <w:gridSpan w:val="2"/>
            <w:shd w:val="clear" w:color="auto" w:fill="auto"/>
          </w:tcPr>
          <w:p w14:paraId="195496DC"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520</w:t>
            </w:r>
          </w:p>
        </w:tc>
      </w:tr>
      <w:tr w:rsidR="0081399B" w:rsidRPr="008207E0" w14:paraId="65DCF64E" w14:textId="77777777" w:rsidTr="00E1388A">
        <w:tc>
          <w:tcPr>
            <w:tcW w:w="638" w:type="pct"/>
            <w:gridSpan w:val="3"/>
            <w:shd w:val="clear" w:color="auto" w:fill="auto"/>
          </w:tcPr>
          <w:p w14:paraId="04A4240E"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185</w:t>
            </w:r>
          </w:p>
        </w:tc>
        <w:tc>
          <w:tcPr>
            <w:tcW w:w="692" w:type="pct"/>
            <w:shd w:val="clear" w:color="auto" w:fill="auto"/>
          </w:tcPr>
          <w:p w14:paraId="2807E090"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Nhôm</w:t>
            </w:r>
          </w:p>
        </w:tc>
        <w:tc>
          <w:tcPr>
            <w:tcW w:w="904" w:type="pct"/>
            <w:shd w:val="clear" w:color="auto" w:fill="auto"/>
          </w:tcPr>
          <w:p w14:paraId="513EC5FC" w14:textId="77777777" w:rsidR="0081399B" w:rsidRPr="008207E0" w:rsidRDefault="0081399B" w:rsidP="00150154">
            <w:pPr>
              <w:widowControl w:val="0"/>
              <w:spacing w:line="252" w:lineRule="auto"/>
              <w:ind w:left="225"/>
              <w:jc w:val="center"/>
              <w:rPr>
                <w:rFonts w:eastAsia="Trebuchet MS" w:cs="Arial"/>
                <w:kern w:val="0"/>
                <w:szCs w:val="24"/>
              </w:rPr>
            </w:pPr>
            <w:r w:rsidRPr="008207E0">
              <w:rPr>
                <w:rFonts w:eastAsia="Calibri" w:cs="Arial"/>
                <w:color w:val="231F20"/>
                <w:w w:val="130"/>
                <w:kern w:val="0"/>
                <w:szCs w:val="24"/>
              </w:rPr>
              <w:t>54.4</w:t>
            </w:r>
          </w:p>
        </w:tc>
        <w:tc>
          <w:tcPr>
            <w:tcW w:w="745" w:type="pct"/>
            <w:shd w:val="clear" w:color="auto" w:fill="auto"/>
          </w:tcPr>
          <w:p w14:paraId="703E2DEF"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1C751E6A"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541C9442"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22</w:t>
            </w:r>
          </w:p>
        </w:tc>
        <w:tc>
          <w:tcPr>
            <w:tcW w:w="673" w:type="pct"/>
            <w:gridSpan w:val="2"/>
            <w:shd w:val="clear" w:color="auto" w:fill="auto"/>
          </w:tcPr>
          <w:p w14:paraId="67709A51"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640</w:t>
            </w:r>
          </w:p>
        </w:tc>
      </w:tr>
      <w:tr w:rsidR="0081399B" w:rsidRPr="008207E0" w14:paraId="449EFF30" w14:textId="77777777" w:rsidTr="00E1388A">
        <w:tc>
          <w:tcPr>
            <w:tcW w:w="638" w:type="pct"/>
            <w:gridSpan w:val="3"/>
            <w:shd w:val="clear" w:color="auto" w:fill="auto"/>
          </w:tcPr>
          <w:p w14:paraId="68E20937"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240</w:t>
            </w:r>
          </w:p>
        </w:tc>
        <w:tc>
          <w:tcPr>
            <w:tcW w:w="692" w:type="pct"/>
            <w:shd w:val="clear" w:color="auto" w:fill="auto"/>
          </w:tcPr>
          <w:p w14:paraId="42887EFD" w14:textId="77777777" w:rsidR="0081399B" w:rsidRPr="008207E0" w:rsidRDefault="0081399B" w:rsidP="00150154">
            <w:pPr>
              <w:widowControl w:val="0"/>
              <w:spacing w:line="252" w:lineRule="auto"/>
              <w:ind w:left="-152"/>
              <w:jc w:val="center"/>
              <w:rPr>
                <w:rFonts w:eastAsia="Trebuchet MS" w:cs="Arial"/>
                <w:kern w:val="0"/>
                <w:szCs w:val="24"/>
              </w:rPr>
            </w:pPr>
            <w:r w:rsidRPr="008207E0">
              <w:rPr>
                <w:rFonts w:eastAsia="Calibri" w:cs="Arial"/>
                <w:color w:val="231F20"/>
                <w:w w:val="130"/>
                <w:kern w:val="0"/>
                <w:szCs w:val="24"/>
              </w:rPr>
              <w:t>Nhôm</w:t>
            </w:r>
          </w:p>
        </w:tc>
        <w:tc>
          <w:tcPr>
            <w:tcW w:w="904" w:type="pct"/>
            <w:shd w:val="clear" w:color="auto" w:fill="auto"/>
          </w:tcPr>
          <w:p w14:paraId="097C7AFE" w14:textId="77777777" w:rsidR="0081399B" w:rsidRPr="008207E0" w:rsidRDefault="0081399B" w:rsidP="00150154">
            <w:pPr>
              <w:widowControl w:val="0"/>
              <w:spacing w:line="252" w:lineRule="auto"/>
              <w:ind w:left="225"/>
              <w:jc w:val="center"/>
              <w:rPr>
                <w:rFonts w:eastAsia="Trebuchet MS" w:cs="Arial"/>
                <w:kern w:val="0"/>
                <w:szCs w:val="24"/>
              </w:rPr>
            </w:pPr>
            <w:r w:rsidRPr="008207E0">
              <w:rPr>
                <w:rFonts w:eastAsia="Calibri" w:cs="Arial"/>
                <w:color w:val="231F20"/>
                <w:w w:val="130"/>
                <w:kern w:val="0"/>
                <w:szCs w:val="24"/>
              </w:rPr>
              <w:t>70.6</w:t>
            </w:r>
          </w:p>
        </w:tc>
        <w:tc>
          <w:tcPr>
            <w:tcW w:w="745" w:type="pct"/>
            <w:shd w:val="clear" w:color="auto" w:fill="auto"/>
          </w:tcPr>
          <w:p w14:paraId="078715E7" w14:textId="77777777" w:rsidR="0081399B" w:rsidRPr="008207E0" w:rsidRDefault="0081399B" w:rsidP="00150154">
            <w:pPr>
              <w:widowControl w:val="0"/>
              <w:spacing w:line="252" w:lineRule="auto"/>
              <w:ind w:right="25"/>
              <w:jc w:val="center"/>
              <w:rPr>
                <w:rFonts w:eastAsia="Trebuchet MS" w:cs="Arial"/>
                <w:kern w:val="0"/>
                <w:szCs w:val="24"/>
              </w:rPr>
            </w:pPr>
            <w:r w:rsidRPr="008207E0">
              <w:rPr>
                <w:rFonts w:eastAsia="Calibri" w:cs="Arial"/>
                <w:color w:val="231F20"/>
                <w:w w:val="130"/>
                <w:kern w:val="0"/>
                <w:szCs w:val="24"/>
              </w:rPr>
              <w:t>2.5</w:t>
            </w:r>
          </w:p>
        </w:tc>
        <w:tc>
          <w:tcPr>
            <w:tcW w:w="651" w:type="pct"/>
            <w:gridSpan w:val="2"/>
            <w:shd w:val="clear" w:color="auto" w:fill="auto"/>
          </w:tcPr>
          <w:p w14:paraId="645FF829" w14:textId="77777777" w:rsidR="0081399B" w:rsidRPr="008207E0" w:rsidRDefault="0081399B" w:rsidP="00150154">
            <w:pPr>
              <w:widowControl w:val="0"/>
              <w:spacing w:line="252" w:lineRule="auto"/>
              <w:ind w:right="51"/>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50C03468" w14:textId="77777777" w:rsidR="0081399B" w:rsidRPr="008207E0" w:rsidRDefault="0081399B" w:rsidP="00150154">
            <w:pPr>
              <w:widowControl w:val="0"/>
              <w:spacing w:line="252" w:lineRule="auto"/>
              <w:ind w:left="33"/>
              <w:jc w:val="center"/>
              <w:rPr>
                <w:rFonts w:eastAsia="Trebuchet MS" w:cs="Arial"/>
                <w:kern w:val="0"/>
                <w:szCs w:val="24"/>
              </w:rPr>
            </w:pPr>
            <w:r w:rsidRPr="008207E0">
              <w:rPr>
                <w:rFonts w:eastAsia="Calibri" w:cs="Arial"/>
                <w:color w:val="231F20"/>
                <w:w w:val="130"/>
                <w:kern w:val="0"/>
                <w:szCs w:val="24"/>
              </w:rPr>
              <w:t>24</w:t>
            </w:r>
          </w:p>
        </w:tc>
        <w:tc>
          <w:tcPr>
            <w:tcW w:w="673" w:type="pct"/>
            <w:gridSpan w:val="2"/>
            <w:shd w:val="clear" w:color="auto" w:fill="auto"/>
          </w:tcPr>
          <w:p w14:paraId="78A748C1" w14:textId="77777777" w:rsidR="0081399B" w:rsidRPr="008207E0" w:rsidRDefault="0081399B" w:rsidP="00150154">
            <w:pPr>
              <w:widowControl w:val="0"/>
              <w:spacing w:line="252" w:lineRule="auto"/>
              <w:ind w:left="15"/>
              <w:jc w:val="center"/>
              <w:rPr>
                <w:rFonts w:eastAsia="Trebuchet MS" w:cs="Arial"/>
                <w:kern w:val="0"/>
                <w:szCs w:val="24"/>
              </w:rPr>
            </w:pPr>
            <w:r w:rsidRPr="008207E0">
              <w:rPr>
                <w:rFonts w:eastAsia="Calibri" w:cs="Arial"/>
                <w:color w:val="231F20"/>
                <w:w w:val="130"/>
                <w:kern w:val="0"/>
                <w:szCs w:val="24"/>
              </w:rPr>
              <w:t>810</w:t>
            </w:r>
          </w:p>
        </w:tc>
      </w:tr>
      <w:tr w:rsidR="0081399B" w:rsidRPr="008207E0" w14:paraId="6C9C882C" w14:textId="77777777" w:rsidTr="00E1388A">
        <w:tc>
          <w:tcPr>
            <w:tcW w:w="5000" w:type="pct"/>
            <w:gridSpan w:val="13"/>
            <w:shd w:val="clear" w:color="auto" w:fill="auto"/>
          </w:tcPr>
          <w:p w14:paraId="22B09DA5" w14:textId="77777777" w:rsidR="0081399B" w:rsidRPr="008207E0" w:rsidRDefault="0081399B" w:rsidP="00150154">
            <w:pPr>
              <w:widowControl w:val="0"/>
              <w:spacing w:line="252" w:lineRule="auto"/>
              <w:ind w:left="14"/>
              <w:jc w:val="center"/>
              <w:rPr>
                <w:rFonts w:eastAsia="Calibri" w:cs="Arial"/>
                <w:color w:val="231F20"/>
                <w:w w:val="130"/>
                <w:kern w:val="0"/>
                <w:szCs w:val="24"/>
              </w:rPr>
            </w:pPr>
            <w:r w:rsidRPr="008207E0">
              <w:rPr>
                <w:rFonts w:cs="Arial"/>
                <w:snapToGrid w:val="0"/>
                <w:szCs w:val="24"/>
              </w:rPr>
              <w:t>L</w:t>
            </w:r>
            <w:r w:rsidRPr="008207E0">
              <w:rPr>
                <w:rFonts w:cs="Arial"/>
                <w:snapToGrid w:val="0"/>
                <w:szCs w:val="24"/>
                <w:lang w:val="vi-VN"/>
              </w:rPr>
              <w:t xml:space="preserve">ựa chọn độ dày cách điện </w:t>
            </w:r>
            <w:r w:rsidRPr="008207E0">
              <w:rPr>
                <w:rFonts w:cs="Arial"/>
                <w:snapToGrid w:val="0"/>
                <w:szCs w:val="24"/>
              </w:rPr>
              <w:t>3</w:t>
            </w:r>
            <w:r w:rsidRPr="008207E0">
              <w:rPr>
                <w:rFonts w:cs="Arial"/>
                <w:snapToGrid w:val="0"/>
                <w:szCs w:val="24"/>
                <w:lang w:val="vi-VN"/>
              </w:rPr>
              <w:t>,5 mm</w:t>
            </w:r>
          </w:p>
        </w:tc>
      </w:tr>
      <w:tr w:rsidR="0081399B" w:rsidRPr="008207E0" w14:paraId="69A41AF5" w14:textId="77777777" w:rsidTr="00E1388A">
        <w:tc>
          <w:tcPr>
            <w:tcW w:w="611" w:type="pct"/>
            <w:gridSpan w:val="2"/>
            <w:shd w:val="clear" w:color="auto" w:fill="auto"/>
          </w:tcPr>
          <w:p w14:paraId="4C20F9E4"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25</w:t>
            </w:r>
          </w:p>
        </w:tc>
        <w:tc>
          <w:tcPr>
            <w:tcW w:w="719" w:type="pct"/>
            <w:gridSpan w:val="2"/>
            <w:shd w:val="clear" w:color="auto" w:fill="auto"/>
          </w:tcPr>
          <w:p w14:paraId="281F8E0D"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Đồng</w:t>
            </w:r>
          </w:p>
        </w:tc>
        <w:tc>
          <w:tcPr>
            <w:tcW w:w="904" w:type="pct"/>
            <w:shd w:val="clear" w:color="auto" w:fill="auto"/>
          </w:tcPr>
          <w:p w14:paraId="5D99439D" w14:textId="77777777" w:rsidR="0081399B" w:rsidRPr="008207E0" w:rsidRDefault="0081399B" w:rsidP="00150154">
            <w:pPr>
              <w:widowControl w:val="0"/>
              <w:spacing w:line="252" w:lineRule="auto"/>
              <w:ind w:left="242"/>
              <w:rPr>
                <w:rFonts w:eastAsia="Trebuchet MS" w:cs="Arial"/>
                <w:kern w:val="0"/>
                <w:szCs w:val="24"/>
              </w:rPr>
            </w:pPr>
            <w:r w:rsidRPr="008207E0">
              <w:rPr>
                <w:rFonts w:eastAsia="Calibri" w:cs="Arial"/>
                <w:color w:val="231F20"/>
                <w:w w:val="130"/>
                <w:kern w:val="0"/>
                <w:szCs w:val="24"/>
              </w:rPr>
              <w:t>9.5</w:t>
            </w:r>
          </w:p>
        </w:tc>
        <w:tc>
          <w:tcPr>
            <w:tcW w:w="745" w:type="pct"/>
            <w:shd w:val="clear" w:color="auto" w:fill="auto"/>
          </w:tcPr>
          <w:p w14:paraId="5BC3D565"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02DE6B19"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29BF44AC"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14</w:t>
            </w:r>
          </w:p>
        </w:tc>
        <w:tc>
          <w:tcPr>
            <w:tcW w:w="673" w:type="pct"/>
            <w:gridSpan w:val="2"/>
            <w:shd w:val="clear" w:color="auto" w:fill="auto"/>
          </w:tcPr>
          <w:p w14:paraId="29BA42DE"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330</w:t>
            </w:r>
          </w:p>
        </w:tc>
      </w:tr>
      <w:tr w:rsidR="0081399B" w:rsidRPr="008207E0" w14:paraId="1D56425E" w14:textId="77777777" w:rsidTr="00E1388A">
        <w:tc>
          <w:tcPr>
            <w:tcW w:w="611" w:type="pct"/>
            <w:gridSpan w:val="2"/>
            <w:shd w:val="clear" w:color="auto" w:fill="auto"/>
          </w:tcPr>
          <w:p w14:paraId="57AB20D0"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35</w:t>
            </w:r>
          </w:p>
        </w:tc>
        <w:tc>
          <w:tcPr>
            <w:tcW w:w="719" w:type="pct"/>
            <w:gridSpan w:val="2"/>
            <w:shd w:val="clear" w:color="auto" w:fill="auto"/>
          </w:tcPr>
          <w:p w14:paraId="5B16B669"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Đồng</w:t>
            </w:r>
          </w:p>
        </w:tc>
        <w:tc>
          <w:tcPr>
            <w:tcW w:w="904" w:type="pct"/>
            <w:shd w:val="clear" w:color="auto" w:fill="auto"/>
          </w:tcPr>
          <w:p w14:paraId="1160B4BC" w14:textId="77777777" w:rsidR="0081399B" w:rsidRPr="008207E0" w:rsidRDefault="0081399B" w:rsidP="00150154">
            <w:pPr>
              <w:widowControl w:val="0"/>
              <w:spacing w:line="252" w:lineRule="auto"/>
              <w:ind w:left="198"/>
              <w:rPr>
                <w:rFonts w:eastAsia="Trebuchet MS" w:cs="Arial"/>
                <w:kern w:val="0"/>
                <w:szCs w:val="24"/>
              </w:rPr>
            </w:pPr>
            <w:r w:rsidRPr="008207E0">
              <w:rPr>
                <w:rFonts w:eastAsia="Calibri" w:cs="Arial"/>
                <w:color w:val="231F20"/>
                <w:w w:val="130"/>
                <w:kern w:val="0"/>
                <w:szCs w:val="24"/>
              </w:rPr>
              <w:t>13.8</w:t>
            </w:r>
          </w:p>
        </w:tc>
        <w:tc>
          <w:tcPr>
            <w:tcW w:w="745" w:type="pct"/>
            <w:shd w:val="clear" w:color="auto" w:fill="auto"/>
          </w:tcPr>
          <w:p w14:paraId="46025AED"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63670CA3"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035CC18E"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15</w:t>
            </w:r>
          </w:p>
        </w:tc>
        <w:tc>
          <w:tcPr>
            <w:tcW w:w="673" w:type="pct"/>
            <w:gridSpan w:val="2"/>
            <w:shd w:val="clear" w:color="auto" w:fill="auto"/>
          </w:tcPr>
          <w:p w14:paraId="187A0D20"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440</w:t>
            </w:r>
          </w:p>
        </w:tc>
      </w:tr>
      <w:tr w:rsidR="0081399B" w:rsidRPr="008207E0" w14:paraId="515AF714" w14:textId="77777777" w:rsidTr="00E1388A">
        <w:tc>
          <w:tcPr>
            <w:tcW w:w="611" w:type="pct"/>
            <w:gridSpan w:val="2"/>
            <w:shd w:val="clear" w:color="auto" w:fill="auto"/>
          </w:tcPr>
          <w:p w14:paraId="113CDD67"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50</w:t>
            </w:r>
          </w:p>
        </w:tc>
        <w:tc>
          <w:tcPr>
            <w:tcW w:w="719" w:type="pct"/>
            <w:gridSpan w:val="2"/>
            <w:shd w:val="clear" w:color="auto" w:fill="auto"/>
          </w:tcPr>
          <w:p w14:paraId="6706764F"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Đồng</w:t>
            </w:r>
          </w:p>
        </w:tc>
        <w:tc>
          <w:tcPr>
            <w:tcW w:w="904" w:type="pct"/>
            <w:shd w:val="clear" w:color="auto" w:fill="auto"/>
          </w:tcPr>
          <w:p w14:paraId="7DF58FE2" w14:textId="77777777" w:rsidR="0081399B" w:rsidRPr="008207E0" w:rsidRDefault="0081399B" w:rsidP="00150154">
            <w:pPr>
              <w:widowControl w:val="0"/>
              <w:spacing w:line="252" w:lineRule="auto"/>
              <w:ind w:left="198"/>
              <w:rPr>
                <w:rFonts w:eastAsia="Trebuchet MS" w:cs="Arial"/>
                <w:kern w:val="0"/>
                <w:szCs w:val="24"/>
              </w:rPr>
            </w:pPr>
            <w:r w:rsidRPr="008207E0">
              <w:rPr>
                <w:rFonts w:eastAsia="Calibri" w:cs="Arial"/>
                <w:color w:val="231F20"/>
                <w:w w:val="130"/>
                <w:kern w:val="0"/>
                <w:szCs w:val="24"/>
              </w:rPr>
              <w:t>17.5</w:t>
            </w:r>
          </w:p>
        </w:tc>
        <w:tc>
          <w:tcPr>
            <w:tcW w:w="745" w:type="pct"/>
            <w:shd w:val="clear" w:color="auto" w:fill="auto"/>
          </w:tcPr>
          <w:p w14:paraId="509DD37A"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51C6CB42"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527077F2"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17</w:t>
            </w:r>
          </w:p>
        </w:tc>
        <w:tc>
          <w:tcPr>
            <w:tcW w:w="673" w:type="pct"/>
            <w:gridSpan w:val="2"/>
            <w:shd w:val="clear" w:color="auto" w:fill="auto"/>
          </w:tcPr>
          <w:p w14:paraId="3FB65801"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580</w:t>
            </w:r>
          </w:p>
        </w:tc>
      </w:tr>
      <w:tr w:rsidR="0081399B" w:rsidRPr="008207E0" w14:paraId="024F462A" w14:textId="77777777" w:rsidTr="00E1388A">
        <w:tc>
          <w:tcPr>
            <w:tcW w:w="611" w:type="pct"/>
            <w:gridSpan w:val="2"/>
            <w:shd w:val="clear" w:color="auto" w:fill="auto"/>
          </w:tcPr>
          <w:p w14:paraId="29C59681"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50</w:t>
            </w:r>
          </w:p>
        </w:tc>
        <w:tc>
          <w:tcPr>
            <w:tcW w:w="719" w:type="pct"/>
            <w:gridSpan w:val="2"/>
            <w:shd w:val="clear" w:color="auto" w:fill="auto"/>
          </w:tcPr>
          <w:p w14:paraId="1C2B9D58"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50400193" w14:textId="77777777" w:rsidR="0081399B" w:rsidRPr="008207E0" w:rsidRDefault="0081399B" w:rsidP="00150154">
            <w:pPr>
              <w:widowControl w:val="0"/>
              <w:spacing w:line="252" w:lineRule="auto"/>
              <w:ind w:left="198"/>
              <w:rPr>
                <w:rFonts w:eastAsia="Trebuchet MS" w:cs="Arial"/>
                <w:kern w:val="0"/>
                <w:szCs w:val="24"/>
              </w:rPr>
            </w:pPr>
            <w:r w:rsidRPr="008207E0">
              <w:rPr>
                <w:rFonts w:eastAsia="Calibri" w:cs="Arial"/>
                <w:color w:val="231F20"/>
                <w:w w:val="130"/>
                <w:kern w:val="0"/>
                <w:szCs w:val="24"/>
              </w:rPr>
              <w:t>14.7</w:t>
            </w:r>
          </w:p>
        </w:tc>
        <w:tc>
          <w:tcPr>
            <w:tcW w:w="745" w:type="pct"/>
            <w:shd w:val="clear" w:color="auto" w:fill="auto"/>
          </w:tcPr>
          <w:p w14:paraId="42893E9E"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2634018D"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342C4302"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16</w:t>
            </w:r>
          </w:p>
        </w:tc>
        <w:tc>
          <w:tcPr>
            <w:tcW w:w="673" w:type="pct"/>
            <w:gridSpan w:val="2"/>
            <w:shd w:val="clear" w:color="auto" w:fill="auto"/>
          </w:tcPr>
          <w:p w14:paraId="211373D4"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260</w:t>
            </w:r>
          </w:p>
        </w:tc>
      </w:tr>
      <w:tr w:rsidR="0081399B" w:rsidRPr="008207E0" w14:paraId="5F3022F3" w14:textId="77777777" w:rsidTr="00E1388A">
        <w:tc>
          <w:tcPr>
            <w:tcW w:w="611" w:type="pct"/>
            <w:gridSpan w:val="2"/>
            <w:shd w:val="clear" w:color="auto" w:fill="auto"/>
          </w:tcPr>
          <w:p w14:paraId="36436AF0"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70</w:t>
            </w:r>
          </w:p>
        </w:tc>
        <w:tc>
          <w:tcPr>
            <w:tcW w:w="719" w:type="pct"/>
            <w:gridSpan w:val="2"/>
            <w:shd w:val="clear" w:color="auto" w:fill="auto"/>
          </w:tcPr>
          <w:p w14:paraId="536A3D13"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2DB5E21D" w14:textId="77777777" w:rsidR="0081399B" w:rsidRPr="008207E0" w:rsidRDefault="0081399B" w:rsidP="00150154">
            <w:pPr>
              <w:widowControl w:val="0"/>
              <w:spacing w:line="252" w:lineRule="auto"/>
              <w:ind w:left="198"/>
              <w:rPr>
                <w:rFonts w:eastAsia="Trebuchet MS" w:cs="Arial"/>
                <w:kern w:val="0"/>
                <w:szCs w:val="24"/>
              </w:rPr>
            </w:pPr>
            <w:r w:rsidRPr="008207E0">
              <w:rPr>
                <w:rFonts w:eastAsia="Calibri" w:cs="Arial"/>
                <w:color w:val="231F20"/>
                <w:w w:val="130"/>
                <w:kern w:val="0"/>
                <w:szCs w:val="24"/>
              </w:rPr>
              <w:t>20.6</w:t>
            </w:r>
          </w:p>
        </w:tc>
        <w:tc>
          <w:tcPr>
            <w:tcW w:w="745" w:type="pct"/>
            <w:shd w:val="clear" w:color="auto" w:fill="auto"/>
          </w:tcPr>
          <w:p w14:paraId="35B02EB4"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42FC83C3"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6C57978B"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17</w:t>
            </w:r>
          </w:p>
        </w:tc>
        <w:tc>
          <w:tcPr>
            <w:tcW w:w="673" w:type="pct"/>
            <w:gridSpan w:val="2"/>
            <w:shd w:val="clear" w:color="auto" w:fill="auto"/>
          </w:tcPr>
          <w:p w14:paraId="775DA92D"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330</w:t>
            </w:r>
          </w:p>
        </w:tc>
      </w:tr>
      <w:tr w:rsidR="0081399B" w:rsidRPr="008207E0" w14:paraId="671E6E02" w14:textId="77777777" w:rsidTr="00E1388A">
        <w:tc>
          <w:tcPr>
            <w:tcW w:w="611" w:type="pct"/>
            <w:gridSpan w:val="2"/>
            <w:shd w:val="clear" w:color="auto" w:fill="auto"/>
          </w:tcPr>
          <w:p w14:paraId="54B9AB01"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95</w:t>
            </w:r>
          </w:p>
        </w:tc>
        <w:tc>
          <w:tcPr>
            <w:tcW w:w="719" w:type="pct"/>
            <w:gridSpan w:val="2"/>
            <w:shd w:val="clear" w:color="auto" w:fill="auto"/>
          </w:tcPr>
          <w:p w14:paraId="71E22053"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0AFEFDA0" w14:textId="77777777" w:rsidR="0081399B" w:rsidRPr="008207E0" w:rsidRDefault="0081399B" w:rsidP="00150154">
            <w:pPr>
              <w:widowControl w:val="0"/>
              <w:spacing w:line="252" w:lineRule="auto"/>
              <w:ind w:left="198"/>
              <w:rPr>
                <w:rFonts w:eastAsia="Trebuchet MS" w:cs="Arial"/>
                <w:kern w:val="0"/>
                <w:szCs w:val="24"/>
              </w:rPr>
            </w:pPr>
            <w:r w:rsidRPr="008207E0">
              <w:rPr>
                <w:rFonts w:eastAsia="Calibri" w:cs="Arial"/>
                <w:color w:val="231F20"/>
                <w:w w:val="130"/>
                <w:kern w:val="0"/>
                <w:szCs w:val="24"/>
              </w:rPr>
              <w:t>27.9</w:t>
            </w:r>
          </w:p>
        </w:tc>
        <w:tc>
          <w:tcPr>
            <w:tcW w:w="745" w:type="pct"/>
            <w:shd w:val="clear" w:color="auto" w:fill="auto"/>
          </w:tcPr>
          <w:p w14:paraId="7354A522"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11500A88"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46B0BC94"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19</w:t>
            </w:r>
          </w:p>
        </w:tc>
        <w:tc>
          <w:tcPr>
            <w:tcW w:w="673" w:type="pct"/>
            <w:gridSpan w:val="2"/>
            <w:shd w:val="clear" w:color="auto" w:fill="auto"/>
          </w:tcPr>
          <w:p w14:paraId="053F43F3"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420</w:t>
            </w:r>
          </w:p>
        </w:tc>
      </w:tr>
      <w:tr w:rsidR="0081399B" w:rsidRPr="008207E0" w14:paraId="60253FFF" w14:textId="77777777" w:rsidTr="00E1388A">
        <w:tc>
          <w:tcPr>
            <w:tcW w:w="611" w:type="pct"/>
            <w:gridSpan w:val="2"/>
            <w:shd w:val="clear" w:color="auto" w:fill="auto"/>
          </w:tcPr>
          <w:p w14:paraId="156F2D6D"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120</w:t>
            </w:r>
          </w:p>
        </w:tc>
        <w:tc>
          <w:tcPr>
            <w:tcW w:w="719" w:type="pct"/>
            <w:gridSpan w:val="2"/>
            <w:shd w:val="clear" w:color="auto" w:fill="auto"/>
          </w:tcPr>
          <w:p w14:paraId="652E7B3F"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433B191F" w14:textId="77777777" w:rsidR="0081399B" w:rsidRPr="008207E0" w:rsidRDefault="0081399B" w:rsidP="00150154">
            <w:pPr>
              <w:widowControl w:val="0"/>
              <w:spacing w:line="252" w:lineRule="auto"/>
              <w:ind w:left="198"/>
              <w:rPr>
                <w:rFonts w:eastAsia="Trebuchet MS" w:cs="Arial"/>
                <w:kern w:val="0"/>
                <w:szCs w:val="24"/>
              </w:rPr>
            </w:pPr>
            <w:r w:rsidRPr="008207E0">
              <w:rPr>
                <w:rFonts w:eastAsia="Calibri" w:cs="Arial"/>
                <w:color w:val="231F20"/>
                <w:w w:val="130"/>
                <w:kern w:val="0"/>
                <w:szCs w:val="24"/>
              </w:rPr>
              <w:t>35.3</w:t>
            </w:r>
          </w:p>
        </w:tc>
        <w:tc>
          <w:tcPr>
            <w:tcW w:w="745" w:type="pct"/>
            <w:shd w:val="clear" w:color="auto" w:fill="auto"/>
          </w:tcPr>
          <w:p w14:paraId="4D3F900E"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1A86421A"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2BA2B132"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21</w:t>
            </w:r>
          </w:p>
        </w:tc>
        <w:tc>
          <w:tcPr>
            <w:tcW w:w="673" w:type="pct"/>
            <w:gridSpan w:val="2"/>
            <w:shd w:val="clear" w:color="auto" w:fill="auto"/>
          </w:tcPr>
          <w:p w14:paraId="1B748529"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500</w:t>
            </w:r>
          </w:p>
        </w:tc>
      </w:tr>
      <w:tr w:rsidR="0081399B" w:rsidRPr="008207E0" w14:paraId="60F0081D" w14:textId="77777777" w:rsidTr="00E1388A">
        <w:tc>
          <w:tcPr>
            <w:tcW w:w="611" w:type="pct"/>
            <w:gridSpan w:val="2"/>
            <w:shd w:val="clear" w:color="auto" w:fill="auto"/>
          </w:tcPr>
          <w:p w14:paraId="10150C21"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150</w:t>
            </w:r>
          </w:p>
        </w:tc>
        <w:tc>
          <w:tcPr>
            <w:tcW w:w="719" w:type="pct"/>
            <w:gridSpan w:val="2"/>
            <w:shd w:val="clear" w:color="auto" w:fill="auto"/>
          </w:tcPr>
          <w:p w14:paraId="127F1672"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308CDFB1" w14:textId="77777777" w:rsidR="0081399B" w:rsidRPr="008207E0" w:rsidRDefault="0081399B" w:rsidP="00150154">
            <w:pPr>
              <w:widowControl w:val="0"/>
              <w:spacing w:line="252" w:lineRule="auto"/>
              <w:ind w:left="198"/>
              <w:rPr>
                <w:rFonts w:eastAsia="Trebuchet MS" w:cs="Arial"/>
                <w:kern w:val="0"/>
                <w:szCs w:val="24"/>
              </w:rPr>
            </w:pPr>
            <w:r w:rsidRPr="008207E0">
              <w:rPr>
                <w:rFonts w:eastAsia="Calibri" w:cs="Arial"/>
                <w:color w:val="231F20"/>
                <w:w w:val="130"/>
                <w:kern w:val="0"/>
                <w:szCs w:val="24"/>
              </w:rPr>
              <w:t>44.1</w:t>
            </w:r>
          </w:p>
        </w:tc>
        <w:tc>
          <w:tcPr>
            <w:tcW w:w="745" w:type="pct"/>
            <w:shd w:val="clear" w:color="auto" w:fill="auto"/>
          </w:tcPr>
          <w:p w14:paraId="276E5FB2"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5059F3B3"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25E6F12C"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22</w:t>
            </w:r>
          </w:p>
        </w:tc>
        <w:tc>
          <w:tcPr>
            <w:tcW w:w="673" w:type="pct"/>
            <w:gridSpan w:val="2"/>
            <w:shd w:val="clear" w:color="auto" w:fill="auto"/>
          </w:tcPr>
          <w:p w14:paraId="27BEE1FA"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580</w:t>
            </w:r>
          </w:p>
        </w:tc>
      </w:tr>
      <w:tr w:rsidR="0081399B" w:rsidRPr="008207E0" w14:paraId="6B6F69FB" w14:textId="77777777" w:rsidTr="00E1388A">
        <w:tc>
          <w:tcPr>
            <w:tcW w:w="611" w:type="pct"/>
            <w:gridSpan w:val="2"/>
            <w:shd w:val="clear" w:color="auto" w:fill="auto"/>
          </w:tcPr>
          <w:p w14:paraId="737427A2"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185</w:t>
            </w:r>
          </w:p>
        </w:tc>
        <w:tc>
          <w:tcPr>
            <w:tcW w:w="719" w:type="pct"/>
            <w:gridSpan w:val="2"/>
            <w:shd w:val="clear" w:color="auto" w:fill="auto"/>
          </w:tcPr>
          <w:p w14:paraId="4A216FA8"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7FC558F8" w14:textId="77777777" w:rsidR="0081399B" w:rsidRPr="008207E0" w:rsidRDefault="0081399B" w:rsidP="00150154">
            <w:pPr>
              <w:widowControl w:val="0"/>
              <w:spacing w:line="252" w:lineRule="auto"/>
              <w:ind w:left="198"/>
              <w:rPr>
                <w:rFonts w:eastAsia="Trebuchet MS" w:cs="Arial"/>
                <w:kern w:val="0"/>
                <w:szCs w:val="24"/>
              </w:rPr>
            </w:pPr>
            <w:r w:rsidRPr="008207E0">
              <w:rPr>
                <w:rFonts w:eastAsia="Calibri" w:cs="Arial"/>
                <w:color w:val="231F20"/>
                <w:w w:val="130"/>
                <w:kern w:val="0"/>
                <w:szCs w:val="24"/>
              </w:rPr>
              <w:t>54.4</w:t>
            </w:r>
          </w:p>
        </w:tc>
        <w:tc>
          <w:tcPr>
            <w:tcW w:w="745" w:type="pct"/>
            <w:shd w:val="clear" w:color="auto" w:fill="auto"/>
          </w:tcPr>
          <w:p w14:paraId="50F3133C"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1835C96E"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627D3243"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24</w:t>
            </w:r>
          </w:p>
        </w:tc>
        <w:tc>
          <w:tcPr>
            <w:tcW w:w="673" w:type="pct"/>
            <w:gridSpan w:val="2"/>
            <w:shd w:val="clear" w:color="auto" w:fill="auto"/>
          </w:tcPr>
          <w:p w14:paraId="77FE221B"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700</w:t>
            </w:r>
          </w:p>
        </w:tc>
      </w:tr>
      <w:tr w:rsidR="0081399B" w:rsidRPr="008207E0" w14:paraId="41564A6B" w14:textId="77777777" w:rsidTr="00E1388A">
        <w:tc>
          <w:tcPr>
            <w:tcW w:w="611" w:type="pct"/>
            <w:gridSpan w:val="2"/>
            <w:shd w:val="clear" w:color="auto" w:fill="auto"/>
          </w:tcPr>
          <w:p w14:paraId="2C41ABE9"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240</w:t>
            </w:r>
          </w:p>
        </w:tc>
        <w:tc>
          <w:tcPr>
            <w:tcW w:w="719" w:type="pct"/>
            <w:gridSpan w:val="2"/>
            <w:shd w:val="clear" w:color="auto" w:fill="auto"/>
          </w:tcPr>
          <w:p w14:paraId="6E6CC882"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5E550C46" w14:textId="77777777" w:rsidR="0081399B" w:rsidRPr="008207E0" w:rsidRDefault="0081399B" w:rsidP="00150154">
            <w:pPr>
              <w:widowControl w:val="0"/>
              <w:spacing w:line="252" w:lineRule="auto"/>
              <w:ind w:left="198"/>
              <w:rPr>
                <w:rFonts w:eastAsia="Trebuchet MS" w:cs="Arial"/>
                <w:kern w:val="0"/>
                <w:szCs w:val="24"/>
              </w:rPr>
            </w:pPr>
            <w:r w:rsidRPr="008207E0">
              <w:rPr>
                <w:rFonts w:eastAsia="Calibri" w:cs="Arial"/>
                <w:color w:val="231F20"/>
                <w:w w:val="130"/>
                <w:kern w:val="0"/>
                <w:szCs w:val="24"/>
              </w:rPr>
              <w:t>70.6</w:t>
            </w:r>
          </w:p>
        </w:tc>
        <w:tc>
          <w:tcPr>
            <w:tcW w:w="745" w:type="pct"/>
            <w:shd w:val="clear" w:color="auto" w:fill="auto"/>
          </w:tcPr>
          <w:p w14:paraId="7FC4CCBE" w14:textId="77777777" w:rsidR="0081399B" w:rsidRPr="008207E0" w:rsidRDefault="0081399B" w:rsidP="00150154">
            <w:pPr>
              <w:widowControl w:val="0"/>
              <w:spacing w:line="252" w:lineRule="auto"/>
              <w:ind w:right="29"/>
              <w:jc w:val="center"/>
              <w:rPr>
                <w:rFonts w:eastAsia="Trebuchet MS" w:cs="Arial"/>
                <w:kern w:val="0"/>
                <w:szCs w:val="24"/>
              </w:rPr>
            </w:pPr>
            <w:r w:rsidRPr="008207E0">
              <w:rPr>
                <w:rFonts w:eastAsia="Calibri" w:cs="Arial"/>
                <w:color w:val="231F20"/>
                <w:w w:val="130"/>
                <w:kern w:val="0"/>
                <w:szCs w:val="24"/>
              </w:rPr>
              <w:t>3.5</w:t>
            </w:r>
          </w:p>
        </w:tc>
        <w:tc>
          <w:tcPr>
            <w:tcW w:w="651" w:type="pct"/>
            <w:gridSpan w:val="2"/>
            <w:shd w:val="clear" w:color="auto" w:fill="auto"/>
          </w:tcPr>
          <w:p w14:paraId="3BEF83C5" w14:textId="77777777" w:rsidR="0081399B" w:rsidRPr="008207E0" w:rsidRDefault="0081399B" w:rsidP="00150154">
            <w:pPr>
              <w:widowControl w:val="0"/>
              <w:spacing w:line="252" w:lineRule="auto"/>
              <w:ind w:right="43"/>
              <w:jc w:val="center"/>
              <w:rPr>
                <w:rFonts w:eastAsia="Trebuchet MS" w:cs="Arial"/>
                <w:kern w:val="0"/>
                <w:szCs w:val="24"/>
              </w:rPr>
            </w:pPr>
            <w:r w:rsidRPr="008207E0">
              <w:rPr>
                <w:rFonts w:eastAsia="Calibri" w:cs="Arial"/>
                <w:color w:val="231F20"/>
                <w:w w:val="130"/>
                <w:kern w:val="0"/>
                <w:szCs w:val="24"/>
              </w:rPr>
              <w:t>22</w:t>
            </w:r>
          </w:p>
        </w:tc>
        <w:tc>
          <w:tcPr>
            <w:tcW w:w="697" w:type="pct"/>
            <w:gridSpan w:val="3"/>
            <w:shd w:val="clear" w:color="auto" w:fill="auto"/>
          </w:tcPr>
          <w:p w14:paraId="6E9EE206" w14:textId="77777777" w:rsidR="0081399B" w:rsidRPr="008207E0" w:rsidRDefault="0081399B" w:rsidP="00150154">
            <w:pPr>
              <w:widowControl w:val="0"/>
              <w:spacing w:line="252" w:lineRule="auto"/>
              <w:ind w:left="40"/>
              <w:jc w:val="center"/>
              <w:rPr>
                <w:rFonts w:eastAsia="Trebuchet MS" w:cs="Arial"/>
                <w:kern w:val="0"/>
                <w:szCs w:val="24"/>
              </w:rPr>
            </w:pPr>
            <w:r w:rsidRPr="008207E0">
              <w:rPr>
                <w:rFonts w:eastAsia="Calibri" w:cs="Arial"/>
                <w:color w:val="231F20"/>
                <w:w w:val="130"/>
                <w:kern w:val="0"/>
                <w:szCs w:val="24"/>
              </w:rPr>
              <w:t>26</w:t>
            </w:r>
          </w:p>
        </w:tc>
        <w:tc>
          <w:tcPr>
            <w:tcW w:w="673" w:type="pct"/>
            <w:gridSpan w:val="2"/>
            <w:shd w:val="clear" w:color="auto" w:fill="auto"/>
          </w:tcPr>
          <w:p w14:paraId="6051E8A1" w14:textId="77777777" w:rsidR="0081399B" w:rsidRPr="008207E0" w:rsidRDefault="0081399B" w:rsidP="00150154">
            <w:pPr>
              <w:widowControl w:val="0"/>
              <w:spacing w:line="252" w:lineRule="auto"/>
              <w:ind w:right="16"/>
              <w:jc w:val="center"/>
              <w:rPr>
                <w:rFonts w:eastAsia="Trebuchet MS" w:cs="Arial"/>
                <w:kern w:val="0"/>
                <w:szCs w:val="24"/>
              </w:rPr>
            </w:pPr>
            <w:r w:rsidRPr="008207E0">
              <w:rPr>
                <w:rFonts w:eastAsia="Calibri" w:cs="Arial"/>
                <w:color w:val="231F20"/>
                <w:w w:val="130"/>
                <w:kern w:val="0"/>
                <w:szCs w:val="24"/>
              </w:rPr>
              <w:t>880</w:t>
            </w:r>
          </w:p>
        </w:tc>
      </w:tr>
      <w:tr w:rsidR="0081399B" w:rsidRPr="008207E0" w14:paraId="77E75104" w14:textId="77777777" w:rsidTr="00E1388A">
        <w:tc>
          <w:tcPr>
            <w:tcW w:w="5000" w:type="pct"/>
            <w:gridSpan w:val="13"/>
            <w:shd w:val="clear" w:color="auto" w:fill="auto"/>
          </w:tcPr>
          <w:p w14:paraId="2671D439" w14:textId="77777777" w:rsidR="0081399B" w:rsidRPr="008207E0" w:rsidRDefault="0081399B" w:rsidP="00150154">
            <w:pPr>
              <w:widowControl w:val="0"/>
              <w:spacing w:line="252" w:lineRule="auto"/>
              <w:ind w:right="14"/>
              <w:jc w:val="center"/>
              <w:rPr>
                <w:rFonts w:eastAsia="Calibri" w:cs="Arial"/>
                <w:color w:val="231F20"/>
                <w:w w:val="130"/>
                <w:kern w:val="0"/>
                <w:szCs w:val="24"/>
              </w:rPr>
            </w:pPr>
            <w:r w:rsidRPr="008207E0">
              <w:rPr>
                <w:rFonts w:cs="Arial"/>
                <w:snapToGrid w:val="0"/>
                <w:szCs w:val="24"/>
              </w:rPr>
              <w:t>L</w:t>
            </w:r>
            <w:r w:rsidRPr="008207E0">
              <w:rPr>
                <w:rFonts w:cs="Arial"/>
                <w:snapToGrid w:val="0"/>
                <w:szCs w:val="24"/>
                <w:lang w:val="vi-VN"/>
              </w:rPr>
              <w:t xml:space="preserve">ựa chọn độ dày cách điện </w:t>
            </w:r>
            <w:r w:rsidRPr="008207E0">
              <w:rPr>
                <w:rFonts w:cs="Arial"/>
                <w:snapToGrid w:val="0"/>
                <w:szCs w:val="24"/>
              </w:rPr>
              <w:t>5</w:t>
            </w:r>
            <w:r w:rsidRPr="008207E0">
              <w:rPr>
                <w:rFonts w:cs="Arial"/>
                <w:snapToGrid w:val="0"/>
                <w:szCs w:val="24"/>
                <w:lang w:val="vi-VN"/>
              </w:rPr>
              <w:t>,5 mm</w:t>
            </w:r>
          </w:p>
        </w:tc>
      </w:tr>
      <w:tr w:rsidR="0081399B" w:rsidRPr="008207E0" w14:paraId="7A254ECC" w14:textId="77777777" w:rsidTr="00E1388A">
        <w:tc>
          <w:tcPr>
            <w:tcW w:w="599" w:type="pct"/>
            <w:shd w:val="clear" w:color="auto" w:fill="auto"/>
          </w:tcPr>
          <w:p w14:paraId="001BFD25"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25</w:t>
            </w:r>
          </w:p>
        </w:tc>
        <w:tc>
          <w:tcPr>
            <w:tcW w:w="731" w:type="pct"/>
            <w:gridSpan w:val="3"/>
            <w:shd w:val="clear" w:color="auto" w:fill="auto"/>
          </w:tcPr>
          <w:p w14:paraId="4CCB1D21"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Đồng</w:t>
            </w:r>
          </w:p>
        </w:tc>
        <w:tc>
          <w:tcPr>
            <w:tcW w:w="904" w:type="pct"/>
            <w:shd w:val="clear" w:color="auto" w:fill="auto"/>
          </w:tcPr>
          <w:p w14:paraId="272946AB" w14:textId="77777777" w:rsidR="0081399B" w:rsidRPr="008207E0" w:rsidRDefault="0081399B" w:rsidP="00150154">
            <w:pPr>
              <w:widowControl w:val="0"/>
              <w:spacing w:line="252" w:lineRule="auto"/>
              <w:ind w:left="211"/>
              <w:rPr>
                <w:rFonts w:eastAsia="Trebuchet MS" w:cs="Arial"/>
                <w:kern w:val="0"/>
                <w:szCs w:val="24"/>
              </w:rPr>
            </w:pPr>
            <w:r w:rsidRPr="008207E0">
              <w:rPr>
                <w:rFonts w:eastAsia="Calibri" w:cs="Arial"/>
                <w:color w:val="231F20"/>
                <w:w w:val="130"/>
                <w:kern w:val="0"/>
                <w:szCs w:val="24"/>
              </w:rPr>
              <w:t>9.5</w:t>
            </w:r>
          </w:p>
        </w:tc>
        <w:tc>
          <w:tcPr>
            <w:tcW w:w="745" w:type="pct"/>
            <w:shd w:val="clear" w:color="auto" w:fill="auto"/>
          </w:tcPr>
          <w:p w14:paraId="7588E183"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1F40652A"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0475B86E"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18</w:t>
            </w:r>
          </w:p>
        </w:tc>
        <w:tc>
          <w:tcPr>
            <w:tcW w:w="647" w:type="pct"/>
            <w:shd w:val="clear" w:color="auto" w:fill="auto"/>
          </w:tcPr>
          <w:p w14:paraId="333101F8" w14:textId="77777777" w:rsidR="0081399B" w:rsidRPr="008207E0" w:rsidRDefault="0081399B" w:rsidP="00150154">
            <w:pPr>
              <w:widowControl w:val="0"/>
              <w:spacing w:line="252" w:lineRule="auto"/>
              <w:ind w:left="11"/>
              <w:jc w:val="center"/>
              <w:rPr>
                <w:rFonts w:eastAsia="Trebuchet MS" w:cs="Arial"/>
                <w:kern w:val="0"/>
                <w:szCs w:val="24"/>
              </w:rPr>
            </w:pPr>
            <w:r w:rsidRPr="008207E0">
              <w:rPr>
                <w:rFonts w:eastAsia="Calibri" w:cs="Arial"/>
                <w:color w:val="231F20"/>
                <w:w w:val="130"/>
                <w:kern w:val="0"/>
                <w:szCs w:val="24"/>
              </w:rPr>
              <w:t>420</w:t>
            </w:r>
          </w:p>
        </w:tc>
      </w:tr>
      <w:tr w:rsidR="0081399B" w:rsidRPr="008207E0" w14:paraId="659C27CE" w14:textId="77777777" w:rsidTr="00E1388A">
        <w:tc>
          <w:tcPr>
            <w:tcW w:w="599" w:type="pct"/>
            <w:shd w:val="clear" w:color="auto" w:fill="auto"/>
          </w:tcPr>
          <w:p w14:paraId="044CE1CC"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35</w:t>
            </w:r>
          </w:p>
        </w:tc>
        <w:tc>
          <w:tcPr>
            <w:tcW w:w="731" w:type="pct"/>
            <w:gridSpan w:val="3"/>
            <w:shd w:val="clear" w:color="auto" w:fill="auto"/>
          </w:tcPr>
          <w:p w14:paraId="147F01FD"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Đồng</w:t>
            </w:r>
          </w:p>
        </w:tc>
        <w:tc>
          <w:tcPr>
            <w:tcW w:w="904" w:type="pct"/>
            <w:shd w:val="clear" w:color="auto" w:fill="auto"/>
          </w:tcPr>
          <w:p w14:paraId="677C0732" w14:textId="77777777" w:rsidR="0081399B" w:rsidRPr="008207E0" w:rsidRDefault="0081399B" w:rsidP="00150154">
            <w:pPr>
              <w:widowControl w:val="0"/>
              <w:spacing w:line="252" w:lineRule="auto"/>
              <w:ind w:left="167"/>
              <w:rPr>
                <w:rFonts w:eastAsia="Trebuchet MS" w:cs="Arial"/>
                <w:kern w:val="0"/>
                <w:szCs w:val="24"/>
              </w:rPr>
            </w:pPr>
            <w:r w:rsidRPr="008207E0">
              <w:rPr>
                <w:rFonts w:eastAsia="Calibri" w:cs="Arial"/>
                <w:color w:val="231F20"/>
                <w:w w:val="130"/>
                <w:kern w:val="0"/>
                <w:szCs w:val="24"/>
              </w:rPr>
              <w:t>13.8</w:t>
            </w:r>
          </w:p>
        </w:tc>
        <w:tc>
          <w:tcPr>
            <w:tcW w:w="745" w:type="pct"/>
            <w:shd w:val="clear" w:color="auto" w:fill="auto"/>
          </w:tcPr>
          <w:p w14:paraId="1C2D0386"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05ECF6E9"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6EC90A34"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19</w:t>
            </w:r>
          </w:p>
        </w:tc>
        <w:tc>
          <w:tcPr>
            <w:tcW w:w="647" w:type="pct"/>
            <w:shd w:val="clear" w:color="auto" w:fill="auto"/>
          </w:tcPr>
          <w:p w14:paraId="31996A9F" w14:textId="77777777" w:rsidR="0081399B" w:rsidRPr="008207E0" w:rsidRDefault="0081399B" w:rsidP="00150154">
            <w:pPr>
              <w:widowControl w:val="0"/>
              <w:spacing w:line="252" w:lineRule="auto"/>
              <w:ind w:left="11"/>
              <w:jc w:val="center"/>
              <w:rPr>
                <w:rFonts w:eastAsia="Trebuchet MS" w:cs="Arial"/>
                <w:kern w:val="0"/>
                <w:szCs w:val="24"/>
              </w:rPr>
            </w:pPr>
            <w:r w:rsidRPr="008207E0">
              <w:rPr>
                <w:rFonts w:eastAsia="Calibri" w:cs="Arial"/>
                <w:color w:val="231F20"/>
                <w:w w:val="130"/>
                <w:kern w:val="0"/>
                <w:szCs w:val="24"/>
              </w:rPr>
              <w:t>530</w:t>
            </w:r>
          </w:p>
        </w:tc>
      </w:tr>
      <w:tr w:rsidR="0081399B" w:rsidRPr="008207E0" w14:paraId="5BCE038B" w14:textId="77777777" w:rsidTr="00E1388A">
        <w:tc>
          <w:tcPr>
            <w:tcW w:w="599" w:type="pct"/>
            <w:shd w:val="clear" w:color="auto" w:fill="auto"/>
          </w:tcPr>
          <w:p w14:paraId="32B00611"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50</w:t>
            </w:r>
          </w:p>
        </w:tc>
        <w:tc>
          <w:tcPr>
            <w:tcW w:w="731" w:type="pct"/>
            <w:gridSpan w:val="3"/>
            <w:shd w:val="clear" w:color="auto" w:fill="auto"/>
          </w:tcPr>
          <w:p w14:paraId="25E59A29"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Đồng</w:t>
            </w:r>
          </w:p>
        </w:tc>
        <w:tc>
          <w:tcPr>
            <w:tcW w:w="904" w:type="pct"/>
            <w:shd w:val="clear" w:color="auto" w:fill="auto"/>
          </w:tcPr>
          <w:p w14:paraId="7457E484" w14:textId="77777777" w:rsidR="0081399B" w:rsidRPr="008207E0" w:rsidRDefault="0081399B" w:rsidP="00150154">
            <w:pPr>
              <w:widowControl w:val="0"/>
              <w:spacing w:line="252" w:lineRule="auto"/>
              <w:ind w:left="167"/>
              <w:rPr>
                <w:rFonts w:eastAsia="Trebuchet MS" w:cs="Arial"/>
                <w:kern w:val="0"/>
                <w:szCs w:val="24"/>
              </w:rPr>
            </w:pPr>
            <w:r w:rsidRPr="008207E0">
              <w:rPr>
                <w:rFonts w:eastAsia="Calibri" w:cs="Arial"/>
                <w:color w:val="231F20"/>
                <w:w w:val="130"/>
                <w:kern w:val="0"/>
                <w:szCs w:val="24"/>
              </w:rPr>
              <w:t>17.5</w:t>
            </w:r>
          </w:p>
        </w:tc>
        <w:tc>
          <w:tcPr>
            <w:tcW w:w="745" w:type="pct"/>
            <w:shd w:val="clear" w:color="auto" w:fill="auto"/>
          </w:tcPr>
          <w:p w14:paraId="6AE6A30C"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2D09F062"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71579E2A"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21</w:t>
            </w:r>
          </w:p>
        </w:tc>
        <w:tc>
          <w:tcPr>
            <w:tcW w:w="647" w:type="pct"/>
            <w:shd w:val="clear" w:color="auto" w:fill="auto"/>
          </w:tcPr>
          <w:p w14:paraId="495BA4CC" w14:textId="77777777" w:rsidR="0081399B" w:rsidRPr="008207E0" w:rsidRDefault="0081399B" w:rsidP="00150154">
            <w:pPr>
              <w:widowControl w:val="0"/>
              <w:spacing w:line="252" w:lineRule="auto"/>
              <w:ind w:left="11"/>
              <w:jc w:val="center"/>
              <w:rPr>
                <w:rFonts w:eastAsia="Trebuchet MS" w:cs="Arial"/>
                <w:kern w:val="0"/>
                <w:szCs w:val="24"/>
              </w:rPr>
            </w:pPr>
            <w:r w:rsidRPr="008207E0">
              <w:rPr>
                <w:rFonts w:eastAsia="Calibri" w:cs="Arial"/>
                <w:color w:val="231F20"/>
                <w:w w:val="130"/>
                <w:kern w:val="0"/>
                <w:szCs w:val="24"/>
              </w:rPr>
              <w:t>690</w:t>
            </w:r>
          </w:p>
        </w:tc>
      </w:tr>
      <w:tr w:rsidR="0081399B" w:rsidRPr="008207E0" w14:paraId="5100AE53" w14:textId="77777777" w:rsidTr="00E1388A">
        <w:tc>
          <w:tcPr>
            <w:tcW w:w="599" w:type="pct"/>
            <w:shd w:val="clear" w:color="auto" w:fill="auto"/>
          </w:tcPr>
          <w:p w14:paraId="096AD8BF"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50</w:t>
            </w:r>
          </w:p>
        </w:tc>
        <w:tc>
          <w:tcPr>
            <w:tcW w:w="731" w:type="pct"/>
            <w:gridSpan w:val="3"/>
            <w:shd w:val="clear" w:color="auto" w:fill="auto"/>
          </w:tcPr>
          <w:p w14:paraId="6309C46B"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08C11D15" w14:textId="77777777" w:rsidR="0081399B" w:rsidRPr="008207E0" w:rsidRDefault="0081399B" w:rsidP="00150154">
            <w:pPr>
              <w:widowControl w:val="0"/>
              <w:spacing w:line="252" w:lineRule="auto"/>
              <w:ind w:left="167"/>
              <w:rPr>
                <w:rFonts w:eastAsia="Trebuchet MS" w:cs="Arial"/>
                <w:kern w:val="0"/>
                <w:szCs w:val="24"/>
              </w:rPr>
            </w:pPr>
            <w:r w:rsidRPr="008207E0">
              <w:rPr>
                <w:rFonts w:eastAsia="Calibri" w:cs="Arial"/>
                <w:color w:val="231F20"/>
                <w:w w:val="130"/>
                <w:kern w:val="0"/>
                <w:szCs w:val="24"/>
              </w:rPr>
              <w:t>14.7</w:t>
            </w:r>
          </w:p>
        </w:tc>
        <w:tc>
          <w:tcPr>
            <w:tcW w:w="745" w:type="pct"/>
            <w:shd w:val="clear" w:color="auto" w:fill="auto"/>
          </w:tcPr>
          <w:p w14:paraId="73856ACB"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605EE87A"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34097E8A"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20</w:t>
            </w:r>
          </w:p>
        </w:tc>
        <w:tc>
          <w:tcPr>
            <w:tcW w:w="647" w:type="pct"/>
            <w:shd w:val="clear" w:color="auto" w:fill="auto"/>
          </w:tcPr>
          <w:p w14:paraId="6B485563" w14:textId="77777777" w:rsidR="0081399B" w:rsidRPr="008207E0" w:rsidRDefault="0081399B" w:rsidP="00150154">
            <w:pPr>
              <w:widowControl w:val="0"/>
              <w:spacing w:line="252" w:lineRule="auto"/>
              <w:ind w:left="11"/>
              <w:jc w:val="center"/>
              <w:rPr>
                <w:rFonts w:eastAsia="Trebuchet MS" w:cs="Arial"/>
                <w:kern w:val="0"/>
                <w:szCs w:val="24"/>
              </w:rPr>
            </w:pPr>
            <w:r w:rsidRPr="008207E0">
              <w:rPr>
                <w:rFonts w:eastAsia="Calibri" w:cs="Arial"/>
                <w:color w:val="231F20"/>
                <w:w w:val="130"/>
                <w:kern w:val="0"/>
                <w:szCs w:val="24"/>
              </w:rPr>
              <w:t>360</w:t>
            </w:r>
          </w:p>
        </w:tc>
      </w:tr>
      <w:tr w:rsidR="0081399B" w:rsidRPr="008207E0" w14:paraId="6D3AFF3F" w14:textId="77777777" w:rsidTr="00E1388A">
        <w:tc>
          <w:tcPr>
            <w:tcW w:w="599" w:type="pct"/>
            <w:shd w:val="clear" w:color="auto" w:fill="auto"/>
          </w:tcPr>
          <w:p w14:paraId="222C8DA1"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70</w:t>
            </w:r>
          </w:p>
        </w:tc>
        <w:tc>
          <w:tcPr>
            <w:tcW w:w="731" w:type="pct"/>
            <w:gridSpan w:val="3"/>
            <w:shd w:val="clear" w:color="auto" w:fill="auto"/>
          </w:tcPr>
          <w:p w14:paraId="22422D69"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5FD4D967" w14:textId="77777777" w:rsidR="0081399B" w:rsidRPr="008207E0" w:rsidRDefault="0081399B" w:rsidP="00150154">
            <w:pPr>
              <w:widowControl w:val="0"/>
              <w:spacing w:line="252" w:lineRule="auto"/>
              <w:ind w:left="167"/>
              <w:rPr>
                <w:rFonts w:eastAsia="Trebuchet MS" w:cs="Arial"/>
                <w:kern w:val="0"/>
                <w:szCs w:val="24"/>
              </w:rPr>
            </w:pPr>
            <w:r w:rsidRPr="008207E0">
              <w:rPr>
                <w:rFonts w:eastAsia="Calibri" w:cs="Arial"/>
                <w:color w:val="231F20"/>
                <w:w w:val="130"/>
                <w:kern w:val="0"/>
                <w:szCs w:val="24"/>
              </w:rPr>
              <w:t>20.6</w:t>
            </w:r>
          </w:p>
        </w:tc>
        <w:tc>
          <w:tcPr>
            <w:tcW w:w="745" w:type="pct"/>
            <w:shd w:val="clear" w:color="auto" w:fill="auto"/>
          </w:tcPr>
          <w:p w14:paraId="03A53078"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73411C38"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23E48C21"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22</w:t>
            </w:r>
          </w:p>
        </w:tc>
        <w:tc>
          <w:tcPr>
            <w:tcW w:w="647" w:type="pct"/>
            <w:shd w:val="clear" w:color="auto" w:fill="auto"/>
          </w:tcPr>
          <w:p w14:paraId="11E0842A" w14:textId="77777777" w:rsidR="0081399B" w:rsidRPr="008207E0" w:rsidRDefault="0081399B" w:rsidP="00150154">
            <w:pPr>
              <w:widowControl w:val="0"/>
              <w:spacing w:line="252" w:lineRule="auto"/>
              <w:ind w:left="11"/>
              <w:jc w:val="center"/>
              <w:rPr>
                <w:rFonts w:eastAsia="Trebuchet MS" w:cs="Arial"/>
                <w:kern w:val="0"/>
                <w:szCs w:val="24"/>
              </w:rPr>
            </w:pPr>
            <w:r w:rsidRPr="008207E0">
              <w:rPr>
                <w:rFonts w:eastAsia="Calibri" w:cs="Arial"/>
                <w:color w:val="231F20"/>
                <w:w w:val="130"/>
                <w:kern w:val="0"/>
                <w:szCs w:val="24"/>
              </w:rPr>
              <w:t>440</w:t>
            </w:r>
          </w:p>
        </w:tc>
      </w:tr>
      <w:tr w:rsidR="0081399B" w:rsidRPr="008207E0" w14:paraId="63F6B50C" w14:textId="77777777" w:rsidTr="00E1388A">
        <w:tc>
          <w:tcPr>
            <w:tcW w:w="599" w:type="pct"/>
            <w:shd w:val="clear" w:color="auto" w:fill="auto"/>
          </w:tcPr>
          <w:p w14:paraId="0B5EF260"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95</w:t>
            </w:r>
          </w:p>
        </w:tc>
        <w:tc>
          <w:tcPr>
            <w:tcW w:w="731" w:type="pct"/>
            <w:gridSpan w:val="3"/>
            <w:shd w:val="clear" w:color="auto" w:fill="auto"/>
          </w:tcPr>
          <w:p w14:paraId="5485024C"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0DB60B02" w14:textId="77777777" w:rsidR="0081399B" w:rsidRPr="008207E0" w:rsidRDefault="0081399B" w:rsidP="00150154">
            <w:pPr>
              <w:widowControl w:val="0"/>
              <w:spacing w:line="252" w:lineRule="auto"/>
              <w:ind w:left="167"/>
              <w:rPr>
                <w:rFonts w:eastAsia="Trebuchet MS" w:cs="Arial"/>
                <w:kern w:val="0"/>
                <w:szCs w:val="24"/>
              </w:rPr>
            </w:pPr>
            <w:r w:rsidRPr="008207E0">
              <w:rPr>
                <w:rFonts w:eastAsia="Calibri" w:cs="Arial"/>
                <w:color w:val="231F20"/>
                <w:w w:val="130"/>
                <w:kern w:val="0"/>
                <w:szCs w:val="24"/>
              </w:rPr>
              <w:t>27.9</w:t>
            </w:r>
          </w:p>
        </w:tc>
        <w:tc>
          <w:tcPr>
            <w:tcW w:w="745" w:type="pct"/>
            <w:shd w:val="clear" w:color="auto" w:fill="auto"/>
          </w:tcPr>
          <w:p w14:paraId="1BD106B3"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3CFAB2A1"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78A3ADC4"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23</w:t>
            </w:r>
          </w:p>
        </w:tc>
        <w:tc>
          <w:tcPr>
            <w:tcW w:w="647" w:type="pct"/>
            <w:shd w:val="clear" w:color="auto" w:fill="auto"/>
          </w:tcPr>
          <w:p w14:paraId="3A4E2BE5" w14:textId="77777777" w:rsidR="0081399B" w:rsidRPr="008207E0" w:rsidRDefault="0081399B" w:rsidP="00150154">
            <w:pPr>
              <w:widowControl w:val="0"/>
              <w:spacing w:line="252" w:lineRule="auto"/>
              <w:ind w:left="11"/>
              <w:jc w:val="center"/>
              <w:rPr>
                <w:rFonts w:eastAsia="Trebuchet MS" w:cs="Arial"/>
                <w:kern w:val="0"/>
                <w:szCs w:val="24"/>
              </w:rPr>
            </w:pPr>
            <w:r w:rsidRPr="008207E0">
              <w:rPr>
                <w:rFonts w:eastAsia="Calibri" w:cs="Arial"/>
                <w:color w:val="231F20"/>
                <w:w w:val="130"/>
                <w:kern w:val="0"/>
                <w:szCs w:val="24"/>
              </w:rPr>
              <w:t>540</w:t>
            </w:r>
          </w:p>
        </w:tc>
      </w:tr>
      <w:tr w:rsidR="0081399B" w:rsidRPr="008207E0" w14:paraId="15E33C11" w14:textId="77777777" w:rsidTr="00E1388A">
        <w:tc>
          <w:tcPr>
            <w:tcW w:w="599" w:type="pct"/>
            <w:shd w:val="clear" w:color="auto" w:fill="auto"/>
          </w:tcPr>
          <w:p w14:paraId="0A8C8ACB"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120</w:t>
            </w:r>
          </w:p>
        </w:tc>
        <w:tc>
          <w:tcPr>
            <w:tcW w:w="731" w:type="pct"/>
            <w:gridSpan w:val="3"/>
            <w:shd w:val="clear" w:color="auto" w:fill="auto"/>
          </w:tcPr>
          <w:p w14:paraId="4CB543C5"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60F5B4FB" w14:textId="77777777" w:rsidR="0081399B" w:rsidRPr="008207E0" w:rsidRDefault="0081399B" w:rsidP="00150154">
            <w:pPr>
              <w:widowControl w:val="0"/>
              <w:spacing w:line="252" w:lineRule="auto"/>
              <w:ind w:left="167"/>
              <w:rPr>
                <w:rFonts w:eastAsia="Trebuchet MS" w:cs="Arial"/>
                <w:kern w:val="0"/>
                <w:szCs w:val="24"/>
              </w:rPr>
            </w:pPr>
            <w:r w:rsidRPr="008207E0">
              <w:rPr>
                <w:rFonts w:eastAsia="Calibri" w:cs="Arial"/>
                <w:color w:val="231F20"/>
                <w:w w:val="130"/>
                <w:kern w:val="0"/>
                <w:szCs w:val="24"/>
              </w:rPr>
              <w:t>35.3</w:t>
            </w:r>
          </w:p>
        </w:tc>
        <w:tc>
          <w:tcPr>
            <w:tcW w:w="745" w:type="pct"/>
            <w:shd w:val="clear" w:color="auto" w:fill="auto"/>
          </w:tcPr>
          <w:p w14:paraId="4D2CE7E9"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4EC9B09B"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2A8917C8"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25</w:t>
            </w:r>
          </w:p>
        </w:tc>
        <w:tc>
          <w:tcPr>
            <w:tcW w:w="647" w:type="pct"/>
            <w:shd w:val="clear" w:color="auto" w:fill="auto"/>
          </w:tcPr>
          <w:p w14:paraId="68621597" w14:textId="77777777" w:rsidR="0081399B" w:rsidRPr="008207E0" w:rsidRDefault="0081399B" w:rsidP="00150154">
            <w:pPr>
              <w:widowControl w:val="0"/>
              <w:spacing w:line="252" w:lineRule="auto"/>
              <w:ind w:left="11"/>
              <w:jc w:val="center"/>
              <w:rPr>
                <w:rFonts w:eastAsia="Trebuchet MS" w:cs="Arial"/>
                <w:kern w:val="0"/>
                <w:szCs w:val="24"/>
              </w:rPr>
            </w:pPr>
            <w:r w:rsidRPr="008207E0">
              <w:rPr>
                <w:rFonts w:eastAsia="Calibri" w:cs="Arial"/>
                <w:color w:val="231F20"/>
                <w:w w:val="130"/>
                <w:kern w:val="0"/>
                <w:szCs w:val="24"/>
              </w:rPr>
              <w:t>630</w:t>
            </w:r>
          </w:p>
        </w:tc>
      </w:tr>
      <w:tr w:rsidR="0081399B" w:rsidRPr="008207E0" w14:paraId="202F783D" w14:textId="77777777" w:rsidTr="00E1388A">
        <w:tc>
          <w:tcPr>
            <w:tcW w:w="599" w:type="pct"/>
            <w:shd w:val="clear" w:color="auto" w:fill="auto"/>
          </w:tcPr>
          <w:p w14:paraId="49841578"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150</w:t>
            </w:r>
          </w:p>
        </w:tc>
        <w:tc>
          <w:tcPr>
            <w:tcW w:w="731" w:type="pct"/>
            <w:gridSpan w:val="3"/>
            <w:shd w:val="clear" w:color="auto" w:fill="auto"/>
          </w:tcPr>
          <w:p w14:paraId="6B386665"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6DBD2DAB" w14:textId="77777777" w:rsidR="0081399B" w:rsidRPr="008207E0" w:rsidRDefault="0081399B" w:rsidP="00150154">
            <w:pPr>
              <w:widowControl w:val="0"/>
              <w:spacing w:line="252" w:lineRule="auto"/>
              <w:ind w:left="167"/>
              <w:rPr>
                <w:rFonts w:eastAsia="Trebuchet MS" w:cs="Arial"/>
                <w:kern w:val="0"/>
                <w:szCs w:val="24"/>
              </w:rPr>
            </w:pPr>
            <w:r w:rsidRPr="008207E0">
              <w:rPr>
                <w:rFonts w:eastAsia="Calibri" w:cs="Arial"/>
                <w:color w:val="231F20"/>
                <w:w w:val="130"/>
                <w:kern w:val="0"/>
                <w:szCs w:val="24"/>
              </w:rPr>
              <w:t>44.1</w:t>
            </w:r>
          </w:p>
        </w:tc>
        <w:tc>
          <w:tcPr>
            <w:tcW w:w="745" w:type="pct"/>
            <w:shd w:val="clear" w:color="auto" w:fill="auto"/>
          </w:tcPr>
          <w:p w14:paraId="0D8DF86D"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1A803874"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44027F39"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26</w:t>
            </w:r>
          </w:p>
        </w:tc>
        <w:tc>
          <w:tcPr>
            <w:tcW w:w="647" w:type="pct"/>
            <w:shd w:val="clear" w:color="auto" w:fill="auto"/>
          </w:tcPr>
          <w:p w14:paraId="2ED799AE" w14:textId="77777777" w:rsidR="0081399B" w:rsidRPr="008207E0" w:rsidRDefault="0081399B" w:rsidP="00150154">
            <w:pPr>
              <w:widowControl w:val="0"/>
              <w:spacing w:line="252" w:lineRule="auto"/>
              <w:ind w:left="11"/>
              <w:jc w:val="center"/>
              <w:rPr>
                <w:rFonts w:eastAsia="Trebuchet MS" w:cs="Arial"/>
                <w:kern w:val="0"/>
                <w:szCs w:val="24"/>
              </w:rPr>
            </w:pPr>
            <w:r w:rsidRPr="008207E0">
              <w:rPr>
                <w:rFonts w:eastAsia="Calibri" w:cs="Arial"/>
                <w:color w:val="231F20"/>
                <w:w w:val="130"/>
                <w:kern w:val="0"/>
                <w:szCs w:val="24"/>
              </w:rPr>
              <w:t>720</w:t>
            </w:r>
          </w:p>
        </w:tc>
      </w:tr>
      <w:tr w:rsidR="0081399B" w:rsidRPr="008207E0" w14:paraId="13A1EF16" w14:textId="77777777" w:rsidTr="00E1388A">
        <w:tc>
          <w:tcPr>
            <w:tcW w:w="599" w:type="pct"/>
            <w:shd w:val="clear" w:color="auto" w:fill="auto"/>
          </w:tcPr>
          <w:p w14:paraId="58246F56"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185</w:t>
            </w:r>
          </w:p>
        </w:tc>
        <w:tc>
          <w:tcPr>
            <w:tcW w:w="731" w:type="pct"/>
            <w:gridSpan w:val="3"/>
            <w:shd w:val="clear" w:color="auto" w:fill="auto"/>
          </w:tcPr>
          <w:p w14:paraId="08D01268"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315EE34B" w14:textId="77777777" w:rsidR="0081399B" w:rsidRPr="008207E0" w:rsidRDefault="0081399B" w:rsidP="00150154">
            <w:pPr>
              <w:widowControl w:val="0"/>
              <w:spacing w:line="252" w:lineRule="auto"/>
              <w:ind w:left="167"/>
              <w:rPr>
                <w:rFonts w:eastAsia="Trebuchet MS" w:cs="Arial"/>
                <w:kern w:val="0"/>
                <w:szCs w:val="24"/>
              </w:rPr>
            </w:pPr>
            <w:r w:rsidRPr="008207E0">
              <w:rPr>
                <w:rFonts w:eastAsia="Calibri" w:cs="Arial"/>
                <w:color w:val="231F20"/>
                <w:w w:val="130"/>
                <w:kern w:val="0"/>
                <w:szCs w:val="24"/>
              </w:rPr>
              <w:t>54.4</w:t>
            </w:r>
          </w:p>
        </w:tc>
        <w:tc>
          <w:tcPr>
            <w:tcW w:w="745" w:type="pct"/>
            <w:shd w:val="clear" w:color="auto" w:fill="auto"/>
          </w:tcPr>
          <w:p w14:paraId="204280FA"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325AAA4C"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5B43F748"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28</w:t>
            </w:r>
          </w:p>
        </w:tc>
        <w:tc>
          <w:tcPr>
            <w:tcW w:w="647" w:type="pct"/>
            <w:shd w:val="clear" w:color="auto" w:fill="auto"/>
          </w:tcPr>
          <w:p w14:paraId="59725E8B" w14:textId="77777777" w:rsidR="0081399B" w:rsidRPr="008207E0" w:rsidRDefault="0081399B" w:rsidP="00150154">
            <w:pPr>
              <w:widowControl w:val="0"/>
              <w:spacing w:line="252" w:lineRule="auto"/>
              <w:ind w:left="11"/>
              <w:jc w:val="center"/>
              <w:rPr>
                <w:rFonts w:eastAsia="Trebuchet MS" w:cs="Arial"/>
                <w:kern w:val="0"/>
                <w:szCs w:val="24"/>
              </w:rPr>
            </w:pPr>
            <w:r w:rsidRPr="008207E0">
              <w:rPr>
                <w:rFonts w:eastAsia="Calibri" w:cs="Arial"/>
                <w:color w:val="231F20"/>
                <w:w w:val="130"/>
                <w:kern w:val="0"/>
                <w:szCs w:val="24"/>
              </w:rPr>
              <w:t>850</w:t>
            </w:r>
          </w:p>
        </w:tc>
      </w:tr>
      <w:tr w:rsidR="0081399B" w:rsidRPr="008207E0" w14:paraId="076C5FD7" w14:textId="77777777" w:rsidTr="00E1388A">
        <w:tc>
          <w:tcPr>
            <w:tcW w:w="599" w:type="pct"/>
            <w:shd w:val="clear" w:color="auto" w:fill="auto"/>
          </w:tcPr>
          <w:p w14:paraId="465DEABF" w14:textId="77777777" w:rsidR="0081399B" w:rsidRPr="008207E0" w:rsidRDefault="0081399B" w:rsidP="00150154">
            <w:pPr>
              <w:widowControl w:val="0"/>
              <w:spacing w:line="252" w:lineRule="auto"/>
              <w:ind w:right="22"/>
              <w:jc w:val="center"/>
              <w:rPr>
                <w:rFonts w:eastAsia="Trebuchet MS" w:cs="Arial"/>
                <w:kern w:val="0"/>
                <w:szCs w:val="24"/>
              </w:rPr>
            </w:pPr>
            <w:r w:rsidRPr="008207E0">
              <w:rPr>
                <w:rFonts w:eastAsia="Calibri" w:cs="Arial"/>
                <w:w w:val="130"/>
                <w:kern w:val="0"/>
                <w:szCs w:val="24"/>
              </w:rPr>
              <w:t>240</w:t>
            </w:r>
          </w:p>
        </w:tc>
        <w:tc>
          <w:tcPr>
            <w:tcW w:w="731" w:type="pct"/>
            <w:gridSpan w:val="3"/>
            <w:shd w:val="clear" w:color="auto" w:fill="auto"/>
          </w:tcPr>
          <w:p w14:paraId="1C036D5E" w14:textId="77777777" w:rsidR="0081399B" w:rsidRPr="008207E0" w:rsidRDefault="0081399B" w:rsidP="00150154">
            <w:pPr>
              <w:widowControl w:val="0"/>
              <w:spacing w:line="252" w:lineRule="auto"/>
              <w:ind w:left="-152"/>
              <w:jc w:val="center"/>
              <w:rPr>
                <w:rFonts w:eastAsia="Calibri" w:cs="Arial"/>
                <w:color w:val="231F20"/>
                <w:w w:val="130"/>
                <w:kern w:val="0"/>
                <w:szCs w:val="24"/>
              </w:rPr>
            </w:pPr>
            <w:r w:rsidRPr="008207E0">
              <w:rPr>
                <w:rFonts w:eastAsia="Calibri" w:cs="Arial"/>
                <w:color w:val="231F20"/>
                <w:w w:val="130"/>
                <w:kern w:val="0"/>
                <w:szCs w:val="24"/>
              </w:rPr>
              <w:t>Nhôm</w:t>
            </w:r>
          </w:p>
        </w:tc>
        <w:tc>
          <w:tcPr>
            <w:tcW w:w="904" w:type="pct"/>
            <w:shd w:val="clear" w:color="auto" w:fill="auto"/>
          </w:tcPr>
          <w:p w14:paraId="4A8769AB" w14:textId="77777777" w:rsidR="0081399B" w:rsidRPr="008207E0" w:rsidRDefault="0081399B" w:rsidP="00150154">
            <w:pPr>
              <w:widowControl w:val="0"/>
              <w:spacing w:line="252" w:lineRule="auto"/>
              <w:ind w:left="167"/>
              <w:rPr>
                <w:rFonts w:eastAsia="Trebuchet MS" w:cs="Arial"/>
                <w:kern w:val="0"/>
                <w:szCs w:val="24"/>
              </w:rPr>
            </w:pPr>
            <w:r w:rsidRPr="008207E0">
              <w:rPr>
                <w:rFonts w:eastAsia="Calibri" w:cs="Arial"/>
                <w:color w:val="231F20"/>
                <w:w w:val="130"/>
                <w:kern w:val="0"/>
                <w:szCs w:val="24"/>
              </w:rPr>
              <w:t>70.6</w:t>
            </w:r>
          </w:p>
        </w:tc>
        <w:tc>
          <w:tcPr>
            <w:tcW w:w="745" w:type="pct"/>
            <w:shd w:val="clear" w:color="auto" w:fill="auto"/>
          </w:tcPr>
          <w:p w14:paraId="47ED99A4" w14:textId="77777777" w:rsidR="0081399B" w:rsidRPr="008207E0" w:rsidRDefault="0081399B" w:rsidP="00150154">
            <w:pPr>
              <w:widowControl w:val="0"/>
              <w:spacing w:line="252" w:lineRule="auto"/>
              <w:ind w:right="47"/>
              <w:jc w:val="center"/>
              <w:rPr>
                <w:rFonts w:eastAsia="Trebuchet MS" w:cs="Arial"/>
                <w:kern w:val="0"/>
                <w:szCs w:val="24"/>
              </w:rPr>
            </w:pPr>
            <w:r w:rsidRPr="008207E0">
              <w:rPr>
                <w:rFonts w:eastAsia="Calibri" w:cs="Arial"/>
                <w:color w:val="231F20"/>
                <w:w w:val="130"/>
                <w:kern w:val="0"/>
                <w:szCs w:val="24"/>
              </w:rPr>
              <w:t>5.5</w:t>
            </w:r>
          </w:p>
        </w:tc>
        <w:tc>
          <w:tcPr>
            <w:tcW w:w="697" w:type="pct"/>
            <w:gridSpan w:val="3"/>
            <w:shd w:val="clear" w:color="auto" w:fill="auto"/>
          </w:tcPr>
          <w:p w14:paraId="012BFE3A" w14:textId="77777777" w:rsidR="0081399B" w:rsidRPr="008207E0" w:rsidRDefault="0081399B" w:rsidP="00150154">
            <w:pPr>
              <w:widowControl w:val="0"/>
              <w:spacing w:line="252" w:lineRule="auto"/>
              <w:ind w:right="27"/>
              <w:jc w:val="center"/>
              <w:rPr>
                <w:rFonts w:eastAsia="Trebuchet MS" w:cs="Arial"/>
                <w:kern w:val="0"/>
                <w:szCs w:val="24"/>
              </w:rPr>
            </w:pPr>
            <w:r w:rsidRPr="008207E0">
              <w:rPr>
                <w:rFonts w:eastAsia="Calibri" w:cs="Arial"/>
                <w:color w:val="231F20"/>
                <w:w w:val="130"/>
                <w:kern w:val="0"/>
                <w:szCs w:val="24"/>
              </w:rPr>
              <w:t>22</w:t>
            </w:r>
          </w:p>
        </w:tc>
        <w:tc>
          <w:tcPr>
            <w:tcW w:w="677" w:type="pct"/>
            <w:gridSpan w:val="3"/>
            <w:shd w:val="clear" w:color="auto" w:fill="auto"/>
          </w:tcPr>
          <w:p w14:paraId="0FC49BCA" w14:textId="77777777" w:rsidR="0081399B" w:rsidRPr="008207E0" w:rsidRDefault="0081399B" w:rsidP="00150154">
            <w:pPr>
              <w:widowControl w:val="0"/>
              <w:spacing w:line="252" w:lineRule="auto"/>
              <w:ind w:left="96"/>
              <w:jc w:val="center"/>
              <w:rPr>
                <w:rFonts w:eastAsia="Trebuchet MS" w:cs="Arial"/>
                <w:kern w:val="0"/>
                <w:szCs w:val="24"/>
              </w:rPr>
            </w:pPr>
            <w:r w:rsidRPr="008207E0">
              <w:rPr>
                <w:rFonts w:eastAsia="Calibri" w:cs="Arial"/>
                <w:color w:val="231F20"/>
                <w:w w:val="130"/>
                <w:kern w:val="0"/>
                <w:szCs w:val="24"/>
              </w:rPr>
              <w:t>30</w:t>
            </w:r>
          </w:p>
        </w:tc>
        <w:tc>
          <w:tcPr>
            <w:tcW w:w="647" w:type="pct"/>
            <w:shd w:val="clear" w:color="auto" w:fill="auto"/>
          </w:tcPr>
          <w:p w14:paraId="04994803" w14:textId="77777777" w:rsidR="0081399B" w:rsidRPr="008207E0" w:rsidRDefault="0081399B" w:rsidP="00150154">
            <w:pPr>
              <w:widowControl w:val="0"/>
              <w:spacing w:line="252" w:lineRule="auto"/>
              <w:rPr>
                <w:rFonts w:eastAsia="Trebuchet MS" w:cs="Arial"/>
                <w:kern w:val="0"/>
                <w:szCs w:val="24"/>
              </w:rPr>
            </w:pPr>
            <w:r w:rsidRPr="008207E0">
              <w:rPr>
                <w:rFonts w:eastAsia="Calibri" w:cs="Arial"/>
                <w:color w:val="231F20"/>
                <w:w w:val="130"/>
                <w:kern w:val="0"/>
                <w:szCs w:val="24"/>
              </w:rPr>
              <w:t>1,040</w:t>
            </w:r>
          </w:p>
        </w:tc>
      </w:tr>
    </w:tbl>
    <w:p w14:paraId="63A57489" w14:textId="77777777" w:rsidR="0081399B" w:rsidRPr="008207E0" w:rsidRDefault="0081399B" w:rsidP="00150154">
      <w:pPr>
        <w:widowControl w:val="0"/>
        <w:spacing w:line="252" w:lineRule="auto"/>
        <w:rPr>
          <w:rFonts w:eastAsia="Trebuchet MS" w:cs="Arial"/>
          <w:kern w:val="0"/>
          <w:szCs w:val="24"/>
        </w:rPr>
      </w:pPr>
    </w:p>
    <w:p w14:paraId="5D74A185" w14:textId="77777777" w:rsidR="0081399B" w:rsidRPr="008207E0" w:rsidRDefault="0081399B" w:rsidP="00150154">
      <w:pPr>
        <w:widowControl w:val="0"/>
        <w:spacing w:line="252" w:lineRule="auto"/>
        <w:ind w:left="5251" w:right="3766"/>
        <w:jc w:val="center"/>
        <w:rPr>
          <w:rFonts w:eastAsia="Trebuchet MS" w:cs="Arial"/>
          <w:kern w:val="0"/>
          <w:szCs w:val="24"/>
        </w:rPr>
        <w:sectPr w:rsidR="0081399B" w:rsidRPr="008207E0" w:rsidSect="000464A9">
          <w:footerReference w:type="default" r:id="rId170"/>
          <w:pgSz w:w="11906" w:h="16838" w:code="9"/>
          <w:pgMar w:top="1021" w:right="991" w:bottom="1021" w:left="1418" w:header="720" w:footer="567" w:gutter="0"/>
          <w:pgNumType w:start="1"/>
          <w:cols w:space="425"/>
          <w:docGrid w:linePitch="373"/>
        </w:sectPr>
      </w:pPr>
    </w:p>
    <w:p w14:paraId="5E654321" w14:textId="3D329C62"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lastRenderedPageBreak/>
        <w:t xml:space="preserve">Bảng </w:t>
      </w:r>
      <w:r w:rsidR="00BB7E9E" w:rsidRPr="008207E0">
        <w:rPr>
          <w:rFonts w:cs="Arial"/>
          <w:b/>
          <w:szCs w:val="24"/>
        </w:rPr>
        <w:t>G.20</w:t>
      </w:r>
      <w:r w:rsidRPr="008207E0">
        <w:rPr>
          <w:rFonts w:cs="Arial"/>
          <w:b/>
          <w:szCs w:val="24"/>
          <w:lang w:val="vi-VN"/>
        </w:rPr>
        <w:t xml:space="preserve">: Cáp 6/10(12) kV cách điện XLPE - 1 lõi </w:t>
      </w:r>
    </w:p>
    <w:tbl>
      <w:tblPr>
        <w:tblW w:w="4930" w:type="pct"/>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
        <w:gridCol w:w="826"/>
        <w:gridCol w:w="746"/>
        <w:gridCol w:w="511"/>
        <w:gridCol w:w="582"/>
        <w:gridCol w:w="568"/>
        <w:gridCol w:w="587"/>
        <w:gridCol w:w="565"/>
        <w:gridCol w:w="587"/>
        <w:gridCol w:w="576"/>
        <w:gridCol w:w="590"/>
        <w:gridCol w:w="579"/>
        <w:gridCol w:w="599"/>
        <w:gridCol w:w="743"/>
        <w:gridCol w:w="729"/>
        <w:gridCol w:w="746"/>
        <w:gridCol w:w="718"/>
        <w:gridCol w:w="732"/>
        <w:gridCol w:w="707"/>
        <w:gridCol w:w="613"/>
        <w:gridCol w:w="673"/>
        <w:gridCol w:w="627"/>
      </w:tblGrid>
      <w:tr w:rsidR="0081399B" w:rsidRPr="008207E0" w14:paraId="338B0709" w14:textId="77777777" w:rsidTr="00E1388A">
        <w:trPr>
          <w:trHeight w:val="338"/>
        </w:trPr>
        <w:tc>
          <w:tcPr>
            <w:tcW w:w="206" w:type="pct"/>
            <w:vMerge w:val="restart"/>
            <w:shd w:val="clear" w:color="auto" w:fill="auto"/>
            <w:noWrap/>
            <w:vAlign w:val="center"/>
          </w:tcPr>
          <w:p w14:paraId="6DCD44B1"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Tiết</w:t>
            </w:r>
          </w:p>
          <w:p w14:paraId="76D1363B"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diện</w:t>
            </w:r>
          </w:p>
        </w:tc>
        <w:tc>
          <w:tcPr>
            <w:tcW w:w="291" w:type="pct"/>
            <w:vMerge w:val="restart"/>
            <w:shd w:val="clear" w:color="auto" w:fill="auto"/>
            <w:noWrap/>
            <w:vAlign w:val="center"/>
          </w:tcPr>
          <w:p w14:paraId="531A600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Đường </w:t>
            </w:r>
          </w:p>
          <w:p w14:paraId="35E3E53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kính lõi</w:t>
            </w:r>
          </w:p>
        </w:tc>
        <w:tc>
          <w:tcPr>
            <w:tcW w:w="263" w:type="pct"/>
            <w:vMerge w:val="restart"/>
            <w:shd w:val="clear" w:color="auto" w:fill="auto"/>
            <w:noWrap/>
            <w:vAlign w:val="center"/>
          </w:tcPr>
          <w:p w14:paraId="02DD003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dày </w:t>
            </w:r>
          </w:p>
          <w:p w14:paraId="735E0F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cách điện</w:t>
            </w:r>
          </w:p>
        </w:tc>
        <w:tc>
          <w:tcPr>
            <w:tcW w:w="385" w:type="pct"/>
            <w:gridSpan w:val="2"/>
            <w:shd w:val="clear" w:color="auto" w:fill="auto"/>
            <w:noWrap/>
            <w:vAlign w:val="center"/>
          </w:tcPr>
          <w:p w14:paraId="7A7CF3B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Chiều dày bọc trong</w:t>
            </w:r>
          </w:p>
        </w:tc>
        <w:tc>
          <w:tcPr>
            <w:tcW w:w="407" w:type="pct"/>
            <w:gridSpan w:val="2"/>
            <w:shd w:val="clear" w:color="auto" w:fill="auto"/>
            <w:noWrap/>
            <w:vAlign w:val="center"/>
          </w:tcPr>
          <w:p w14:paraId="269E3A4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sợi giáp</w:t>
            </w:r>
          </w:p>
        </w:tc>
        <w:tc>
          <w:tcPr>
            <w:tcW w:w="609" w:type="pct"/>
            <w:gridSpan w:val="3"/>
            <w:shd w:val="clear" w:color="auto" w:fill="auto"/>
            <w:noWrap/>
            <w:vAlign w:val="center"/>
          </w:tcPr>
          <w:p w14:paraId="1F2F63D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Chiều dày băng giáp</w:t>
            </w:r>
          </w:p>
        </w:tc>
        <w:tc>
          <w:tcPr>
            <w:tcW w:w="623" w:type="pct"/>
            <w:gridSpan w:val="3"/>
            <w:shd w:val="clear" w:color="auto" w:fill="auto"/>
            <w:noWrap/>
            <w:vAlign w:val="center"/>
          </w:tcPr>
          <w:p w14:paraId="78159D4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cáp gần đúng</w:t>
            </w:r>
          </w:p>
        </w:tc>
        <w:tc>
          <w:tcPr>
            <w:tcW w:w="782" w:type="pct"/>
            <w:gridSpan w:val="3"/>
            <w:shd w:val="clear" w:color="auto" w:fill="auto"/>
            <w:noWrap/>
            <w:vAlign w:val="center"/>
          </w:tcPr>
          <w:p w14:paraId="703F576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4909D8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đồng</w:t>
            </w:r>
          </w:p>
        </w:tc>
        <w:tc>
          <w:tcPr>
            <w:tcW w:w="760" w:type="pct"/>
            <w:gridSpan w:val="3"/>
            <w:shd w:val="clear" w:color="auto" w:fill="auto"/>
            <w:noWrap/>
            <w:vAlign w:val="center"/>
          </w:tcPr>
          <w:p w14:paraId="19B324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089B56C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nhôm</w:t>
            </w:r>
          </w:p>
        </w:tc>
        <w:tc>
          <w:tcPr>
            <w:tcW w:w="674" w:type="pct"/>
            <w:gridSpan w:val="3"/>
            <w:shd w:val="clear" w:color="auto" w:fill="auto"/>
            <w:noWrap/>
            <w:vAlign w:val="center"/>
          </w:tcPr>
          <w:p w14:paraId="4A5D1E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dài </w:t>
            </w:r>
          </w:p>
          <w:p w14:paraId="716B117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đóng gói</w:t>
            </w:r>
          </w:p>
        </w:tc>
      </w:tr>
      <w:tr w:rsidR="0081399B" w:rsidRPr="008207E0" w14:paraId="4ABE7C85" w14:textId="77777777" w:rsidTr="00E1388A">
        <w:trPr>
          <w:trHeight w:val="338"/>
        </w:trPr>
        <w:tc>
          <w:tcPr>
            <w:tcW w:w="206" w:type="pct"/>
            <w:vMerge/>
            <w:shd w:val="clear" w:color="auto" w:fill="auto"/>
            <w:noWrap/>
            <w:vAlign w:val="center"/>
          </w:tcPr>
          <w:p w14:paraId="7799AC46" w14:textId="77777777" w:rsidR="0081399B" w:rsidRPr="008207E0" w:rsidRDefault="0081399B" w:rsidP="00150154">
            <w:pPr>
              <w:widowControl w:val="0"/>
              <w:spacing w:line="252" w:lineRule="auto"/>
              <w:jc w:val="center"/>
              <w:rPr>
                <w:rFonts w:eastAsia="Times New Roman" w:cs="Arial"/>
                <w:kern w:val="0"/>
                <w:szCs w:val="24"/>
              </w:rPr>
            </w:pPr>
          </w:p>
        </w:tc>
        <w:tc>
          <w:tcPr>
            <w:tcW w:w="291" w:type="pct"/>
            <w:vMerge/>
            <w:shd w:val="clear" w:color="auto" w:fill="auto"/>
            <w:noWrap/>
            <w:vAlign w:val="center"/>
          </w:tcPr>
          <w:p w14:paraId="5D72E89F"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263" w:type="pct"/>
            <w:vMerge/>
            <w:shd w:val="clear" w:color="auto" w:fill="auto"/>
            <w:noWrap/>
            <w:vAlign w:val="center"/>
          </w:tcPr>
          <w:p w14:paraId="1C530AE2"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180" w:type="pct"/>
            <w:shd w:val="clear" w:color="auto" w:fill="auto"/>
            <w:noWrap/>
            <w:vAlign w:val="center"/>
          </w:tcPr>
          <w:p w14:paraId="38D541E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05" w:type="pct"/>
            <w:shd w:val="clear" w:color="auto" w:fill="auto"/>
            <w:noWrap/>
            <w:vAlign w:val="center"/>
          </w:tcPr>
          <w:p w14:paraId="684D8DB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00" w:type="pct"/>
            <w:shd w:val="clear" w:color="auto" w:fill="auto"/>
            <w:noWrap/>
            <w:vAlign w:val="center"/>
          </w:tcPr>
          <w:p w14:paraId="0243513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07" w:type="pct"/>
            <w:shd w:val="clear" w:color="auto" w:fill="auto"/>
            <w:noWrap/>
            <w:vAlign w:val="center"/>
          </w:tcPr>
          <w:p w14:paraId="6B8EB43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199" w:type="pct"/>
            <w:shd w:val="clear" w:color="auto" w:fill="auto"/>
            <w:noWrap/>
            <w:vAlign w:val="center"/>
          </w:tcPr>
          <w:p w14:paraId="5CA4A60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07" w:type="pct"/>
            <w:shd w:val="clear" w:color="auto" w:fill="auto"/>
            <w:noWrap/>
            <w:vAlign w:val="center"/>
          </w:tcPr>
          <w:p w14:paraId="3381673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03" w:type="pct"/>
            <w:shd w:val="clear" w:color="auto" w:fill="auto"/>
            <w:noWrap/>
            <w:vAlign w:val="center"/>
          </w:tcPr>
          <w:p w14:paraId="0662075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08" w:type="pct"/>
            <w:shd w:val="clear" w:color="auto" w:fill="auto"/>
            <w:noWrap/>
            <w:vAlign w:val="center"/>
          </w:tcPr>
          <w:p w14:paraId="79C17F2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04" w:type="pct"/>
            <w:shd w:val="clear" w:color="auto" w:fill="auto"/>
            <w:noWrap/>
            <w:vAlign w:val="center"/>
          </w:tcPr>
          <w:p w14:paraId="0F39065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11" w:type="pct"/>
            <w:shd w:val="clear" w:color="auto" w:fill="auto"/>
            <w:noWrap/>
            <w:vAlign w:val="center"/>
          </w:tcPr>
          <w:p w14:paraId="19B5108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62" w:type="pct"/>
            <w:shd w:val="clear" w:color="auto" w:fill="auto"/>
            <w:noWrap/>
            <w:vAlign w:val="center"/>
          </w:tcPr>
          <w:p w14:paraId="524895A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57" w:type="pct"/>
            <w:shd w:val="clear" w:color="auto" w:fill="auto"/>
            <w:noWrap/>
            <w:vAlign w:val="center"/>
          </w:tcPr>
          <w:p w14:paraId="45A172B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63" w:type="pct"/>
            <w:shd w:val="clear" w:color="auto" w:fill="auto"/>
            <w:noWrap/>
            <w:vAlign w:val="center"/>
          </w:tcPr>
          <w:p w14:paraId="5DB9E06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53" w:type="pct"/>
            <w:shd w:val="clear" w:color="auto" w:fill="auto"/>
            <w:noWrap/>
            <w:vAlign w:val="center"/>
          </w:tcPr>
          <w:p w14:paraId="3EE2525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58" w:type="pct"/>
            <w:shd w:val="clear" w:color="auto" w:fill="auto"/>
            <w:noWrap/>
            <w:vAlign w:val="center"/>
          </w:tcPr>
          <w:p w14:paraId="0B7DB0A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49" w:type="pct"/>
            <w:shd w:val="clear" w:color="auto" w:fill="auto"/>
            <w:noWrap/>
            <w:vAlign w:val="center"/>
          </w:tcPr>
          <w:p w14:paraId="6FEF5A8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16" w:type="pct"/>
            <w:shd w:val="clear" w:color="auto" w:fill="auto"/>
            <w:noWrap/>
            <w:vAlign w:val="center"/>
          </w:tcPr>
          <w:p w14:paraId="4C70AEA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37" w:type="pct"/>
            <w:shd w:val="clear" w:color="auto" w:fill="auto"/>
            <w:noWrap/>
            <w:vAlign w:val="center"/>
          </w:tcPr>
          <w:p w14:paraId="19EA278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21" w:type="pct"/>
            <w:shd w:val="clear" w:color="auto" w:fill="auto"/>
            <w:noWrap/>
            <w:vAlign w:val="center"/>
          </w:tcPr>
          <w:p w14:paraId="46FBF3A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r>
      <w:tr w:rsidR="0081399B" w:rsidRPr="008207E0" w14:paraId="639343A0" w14:textId="77777777" w:rsidTr="00E1388A">
        <w:trPr>
          <w:trHeight w:val="338"/>
        </w:trPr>
        <w:tc>
          <w:tcPr>
            <w:tcW w:w="206" w:type="pct"/>
            <w:shd w:val="clear" w:color="auto" w:fill="auto"/>
            <w:noWrap/>
            <w:vAlign w:val="center"/>
          </w:tcPr>
          <w:p w14:paraId="08BBDF06"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mm</w:t>
            </w:r>
            <w:r w:rsidRPr="008207E0">
              <w:rPr>
                <w:rFonts w:eastAsia="Times New Roman" w:cs="Arial"/>
                <w:kern w:val="0"/>
                <w:szCs w:val="24"/>
                <w:vertAlign w:val="superscript"/>
              </w:rPr>
              <w:t>2</w:t>
            </w:r>
          </w:p>
        </w:tc>
        <w:tc>
          <w:tcPr>
            <w:tcW w:w="291" w:type="pct"/>
            <w:shd w:val="clear" w:color="auto" w:fill="auto"/>
            <w:noWrap/>
            <w:vAlign w:val="center"/>
          </w:tcPr>
          <w:p w14:paraId="2A67A17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63" w:type="pct"/>
            <w:shd w:val="clear" w:color="auto" w:fill="auto"/>
            <w:noWrap/>
            <w:vAlign w:val="center"/>
          </w:tcPr>
          <w:p w14:paraId="64A9A26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0" w:type="pct"/>
            <w:shd w:val="clear" w:color="auto" w:fill="auto"/>
            <w:noWrap/>
            <w:vAlign w:val="center"/>
          </w:tcPr>
          <w:p w14:paraId="5AC90DC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5" w:type="pct"/>
            <w:shd w:val="clear" w:color="auto" w:fill="auto"/>
            <w:noWrap/>
            <w:vAlign w:val="center"/>
          </w:tcPr>
          <w:p w14:paraId="6E2297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0" w:type="pct"/>
            <w:shd w:val="clear" w:color="auto" w:fill="auto"/>
            <w:noWrap/>
            <w:vAlign w:val="center"/>
          </w:tcPr>
          <w:p w14:paraId="4028A37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7" w:type="pct"/>
            <w:shd w:val="clear" w:color="auto" w:fill="auto"/>
            <w:noWrap/>
            <w:vAlign w:val="center"/>
          </w:tcPr>
          <w:p w14:paraId="7214169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9" w:type="pct"/>
            <w:shd w:val="clear" w:color="auto" w:fill="auto"/>
            <w:noWrap/>
            <w:vAlign w:val="center"/>
          </w:tcPr>
          <w:p w14:paraId="07B4BE6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7" w:type="pct"/>
            <w:shd w:val="clear" w:color="auto" w:fill="auto"/>
            <w:noWrap/>
            <w:vAlign w:val="center"/>
          </w:tcPr>
          <w:p w14:paraId="3BF9844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3" w:type="pct"/>
            <w:shd w:val="clear" w:color="auto" w:fill="auto"/>
            <w:noWrap/>
            <w:vAlign w:val="center"/>
          </w:tcPr>
          <w:p w14:paraId="6E558D1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8" w:type="pct"/>
            <w:shd w:val="clear" w:color="auto" w:fill="auto"/>
            <w:noWrap/>
            <w:vAlign w:val="center"/>
          </w:tcPr>
          <w:p w14:paraId="63125C4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4" w:type="pct"/>
            <w:shd w:val="clear" w:color="auto" w:fill="auto"/>
            <w:noWrap/>
            <w:vAlign w:val="center"/>
          </w:tcPr>
          <w:p w14:paraId="526B278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11" w:type="pct"/>
            <w:shd w:val="clear" w:color="auto" w:fill="auto"/>
            <w:noWrap/>
            <w:vAlign w:val="center"/>
          </w:tcPr>
          <w:p w14:paraId="73D812B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62" w:type="pct"/>
            <w:shd w:val="clear" w:color="auto" w:fill="auto"/>
            <w:noWrap/>
            <w:vAlign w:val="center"/>
          </w:tcPr>
          <w:p w14:paraId="435240C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57" w:type="pct"/>
            <w:shd w:val="clear" w:color="auto" w:fill="auto"/>
            <w:noWrap/>
            <w:vAlign w:val="center"/>
          </w:tcPr>
          <w:p w14:paraId="458B23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3" w:type="pct"/>
            <w:shd w:val="clear" w:color="auto" w:fill="auto"/>
            <w:noWrap/>
            <w:vAlign w:val="center"/>
          </w:tcPr>
          <w:p w14:paraId="05D7009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53" w:type="pct"/>
            <w:shd w:val="clear" w:color="auto" w:fill="auto"/>
            <w:noWrap/>
            <w:vAlign w:val="center"/>
          </w:tcPr>
          <w:p w14:paraId="243F829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58" w:type="pct"/>
            <w:shd w:val="clear" w:color="auto" w:fill="auto"/>
            <w:noWrap/>
            <w:vAlign w:val="center"/>
          </w:tcPr>
          <w:p w14:paraId="3381C8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49" w:type="pct"/>
            <w:shd w:val="clear" w:color="auto" w:fill="auto"/>
            <w:noWrap/>
            <w:vAlign w:val="center"/>
          </w:tcPr>
          <w:p w14:paraId="15031F8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16" w:type="pct"/>
            <w:shd w:val="clear" w:color="auto" w:fill="auto"/>
            <w:noWrap/>
            <w:vAlign w:val="center"/>
          </w:tcPr>
          <w:p w14:paraId="33DE1B3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37" w:type="pct"/>
            <w:shd w:val="clear" w:color="auto" w:fill="auto"/>
            <w:noWrap/>
            <w:vAlign w:val="center"/>
          </w:tcPr>
          <w:p w14:paraId="6AC7199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21" w:type="pct"/>
            <w:shd w:val="clear" w:color="auto" w:fill="auto"/>
            <w:noWrap/>
            <w:vAlign w:val="center"/>
          </w:tcPr>
          <w:p w14:paraId="732EC0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r>
      <w:tr w:rsidR="0081399B" w:rsidRPr="008207E0" w14:paraId="77FE0A1F" w14:textId="77777777" w:rsidTr="00E1388A">
        <w:trPr>
          <w:trHeight w:val="338"/>
        </w:trPr>
        <w:tc>
          <w:tcPr>
            <w:tcW w:w="206" w:type="pct"/>
            <w:shd w:val="clear" w:color="auto" w:fill="auto"/>
            <w:noWrap/>
            <w:vAlign w:val="center"/>
          </w:tcPr>
          <w:p w14:paraId="23963741"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25</w:t>
            </w:r>
          </w:p>
        </w:tc>
        <w:tc>
          <w:tcPr>
            <w:tcW w:w="291" w:type="pct"/>
            <w:shd w:val="clear" w:color="auto" w:fill="auto"/>
            <w:noWrap/>
            <w:vAlign w:val="center"/>
          </w:tcPr>
          <w:p w14:paraId="54D282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w:t>
            </w:r>
          </w:p>
        </w:tc>
        <w:tc>
          <w:tcPr>
            <w:tcW w:w="263" w:type="pct"/>
            <w:shd w:val="clear" w:color="auto" w:fill="auto"/>
            <w:noWrap/>
            <w:vAlign w:val="center"/>
          </w:tcPr>
          <w:p w14:paraId="2AD979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74256B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5AA0BB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0" w:type="pct"/>
            <w:shd w:val="clear" w:color="auto" w:fill="auto"/>
            <w:noWrap/>
            <w:vAlign w:val="center"/>
          </w:tcPr>
          <w:p w14:paraId="6353FC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207" w:type="pct"/>
            <w:shd w:val="clear" w:color="auto" w:fill="auto"/>
            <w:noWrap/>
            <w:vAlign w:val="center"/>
          </w:tcPr>
          <w:p w14:paraId="2806E3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99" w:type="pct"/>
            <w:shd w:val="clear" w:color="auto" w:fill="auto"/>
            <w:noWrap/>
            <w:vAlign w:val="center"/>
          </w:tcPr>
          <w:p w14:paraId="2B551D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w:t>
            </w:r>
          </w:p>
        </w:tc>
        <w:tc>
          <w:tcPr>
            <w:tcW w:w="207" w:type="pct"/>
            <w:shd w:val="clear" w:color="auto" w:fill="auto"/>
            <w:noWrap/>
            <w:vAlign w:val="center"/>
          </w:tcPr>
          <w:p w14:paraId="7B6AB8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203" w:type="pct"/>
            <w:shd w:val="clear" w:color="auto" w:fill="auto"/>
            <w:noWrap/>
            <w:vAlign w:val="center"/>
          </w:tcPr>
          <w:p w14:paraId="4840CC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8" w:type="pct"/>
            <w:shd w:val="clear" w:color="auto" w:fill="auto"/>
            <w:noWrap/>
            <w:vAlign w:val="center"/>
          </w:tcPr>
          <w:p w14:paraId="78F6A7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204" w:type="pct"/>
            <w:shd w:val="clear" w:color="auto" w:fill="auto"/>
            <w:noWrap/>
            <w:vAlign w:val="center"/>
          </w:tcPr>
          <w:p w14:paraId="2976A6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w:t>
            </w:r>
          </w:p>
        </w:tc>
        <w:tc>
          <w:tcPr>
            <w:tcW w:w="211" w:type="pct"/>
            <w:shd w:val="clear" w:color="auto" w:fill="auto"/>
            <w:noWrap/>
            <w:vAlign w:val="center"/>
          </w:tcPr>
          <w:p w14:paraId="47CF43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62" w:type="pct"/>
            <w:shd w:val="clear" w:color="auto" w:fill="auto"/>
            <w:noWrap/>
            <w:vAlign w:val="center"/>
          </w:tcPr>
          <w:p w14:paraId="75531E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480</w:t>
            </w:r>
          </w:p>
        </w:tc>
        <w:tc>
          <w:tcPr>
            <w:tcW w:w="257" w:type="pct"/>
            <w:shd w:val="clear" w:color="auto" w:fill="auto"/>
            <w:noWrap/>
            <w:vAlign w:val="center"/>
          </w:tcPr>
          <w:p w14:paraId="10B5B1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820</w:t>
            </w:r>
          </w:p>
        </w:tc>
        <w:tc>
          <w:tcPr>
            <w:tcW w:w="263" w:type="pct"/>
            <w:shd w:val="clear" w:color="auto" w:fill="auto"/>
            <w:noWrap/>
            <w:vAlign w:val="center"/>
          </w:tcPr>
          <w:p w14:paraId="256618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53" w:type="pct"/>
            <w:shd w:val="clear" w:color="auto" w:fill="auto"/>
            <w:noWrap/>
            <w:vAlign w:val="center"/>
          </w:tcPr>
          <w:p w14:paraId="58B71FD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330</w:t>
            </w:r>
          </w:p>
        </w:tc>
        <w:tc>
          <w:tcPr>
            <w:tcW w:w="258" w:type="pct"/>
            <w:shd w:val="clear" w:color="auto" w:fill="auto"/>
            <w:noWrap/>
            <w:vAlign w:val="center"/>
          </w:tcPr>
          <w:p w14:paraId="044D74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660</w:t>
            </w:r>
          </w:p>
        </w:tc>
        <w:tc>
          <w:tcPr>
            <w:tcW w:w="249" w:type="pct"/>
            <w:shd w:val="clear" w:color="auto" w:fill="auto"/>
            <w:noWrap/>
            <w:vAlign w:val="center"/>
          </w:tcPr>
          <w:p w14:paraId="2A6C63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16" w:type="pct"/>
            <w:shd w:val="clear" w:color="auto" w:fill="auto"/>
            <w:noWrap/>
            <w:vAlign w:val="center"/>
          </w:tcPr>
          <w:p w14:paraId="1B3CFB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37" w:type="pct"/>
            <w:shd w:val="clear" w:color="auto" w:fill="auto"/>
            <w:noWrap/>
            <w:vAlign w:val="center"/>
          </w:tcPr>
          <w:p w14:paraId="0D8548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21" w:type="pct"/>
            <w:shd w:val="clear" w:color="auto" w:fill="auto"/>
            <w:noWrap/>
            <w:vAlign w:val="center"/>
          </w:tcPr>
          <w:p w14:paraId="4D41FF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5E328C87" w14:textId="77777777" w:rsidTr="00E1388A">
        <w:trPr>
          <w:trHeight w:val="338"/>
        </w:trPr>
        <w:tc>
          <w:tcPr>
            <w:tcW w:w="206" w:type="pct"/>
            <w:shd w:val="clear" w:color="auto" w:fill="auto"/>
            <w:noWrap/>
            <w:vAlign w:val="center"/>
          </w:tcPr>
          <w:p w14:paraId="67D73421"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35</w:t>
            </w:r>
          </w:p>
        </w:tc>
        <w:tc>
          <w:tcPr>
            <w:tcW w:w="291" w:type="pct"/>
            <w:shd w:val="clear" w:color="auto" w:fill="auto"/>
            <w:noWrap/>
            <w:vAlign w:val="center"/>
          </w:tcPr>
          <w:p w14:paraId="45F7D35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6,9</w:t>
            </w:r>
          </w:p>
        </w:tc>
        <w:tc>
          <w:tcPr>
            <w:tcW w:w="263" w:type="pct"/>
            <w:shd w:val="clear" w:color="auto" w:fill="auto"/>
            <w:noWrap/>
            <w:vAlign w:val="center"/>
          </w:tcPr>
          <w:p w14:paraId="4F73AC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23A92E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2C69CA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0" w:type="pct"/>
            <w:shd w:val="clear" w:color="auto" w:fill="auto"/>
            <w:noWrap/>
            <w:vAlign w:val="center"/>
          </w:tcPr>
          <w:p w14:paraId="7197EB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207" w:type="pct"/>
            <w:shd w:val="clear" w:color="auto" w:fill="auto"/>
            <w:noWrap/>
            <w:vAlign w:val="center"/>
          </w:tcPr>
          <w:p w14:paraId="6C394D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99" w:type="pct"/>
            <w:shd w:val="clear" w:color="auto" w:fill="auto"/>
            <w:noWrap/>
            <w:vAlign w:val="center"/>
          </w:tcPr>
          <w:p w14:paraId="6D6F3D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207" w:type="pct"/>
            <w:shd w:val="clear" w:color="auto" w:fill="auto"/>
            <w:noWrap/>
            <w:vAlign w:val="center"/>
          </w:tcPr>
          <w:p w14:paraId="5F8A33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203" w:type="pct"/>
            <w:shd w:val="clear" w:color="auto" w:fill="auto"/>
            <w:noWrap/>
            <w:vAlign w:val="center"/>
          </w:tcPr>
          <w:p w14:paraId="53E394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8" w:type="pct"/>
            <w:shd w:val="clear" w:color="auto" w:fill="auto"/>
            <w:noWrap/>
            <w:vAlign w:val="center"/>
          </w:tcPr>
          <w:p w14:paraId="5CD2F2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w:t>
            </w:r>
          </w:p>
        </w:tc>
        <w:tc>
          <w:tcPr>
            <w:tcW w:w="204" w:type="pct"/>
            <w:shd w:val="clear" w:color="auto" w:fill="auto"/>
            <w:noWrap/>
            <w:vAlign w:val="center"/>
          </w:tcPr>
          <w:p w14:paraId="23A62B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211" w:type="pct"/>
            <w:shd w:val="clear" w:color="auto" w:fill="auto"/>
            <w:noWrap/>
            <w:vAlign w:val="center"/>
          </w:tcPr>
          <w:p w14:paraId="38EAF0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62" w:type="pct"/>
            <w:shd w:val="clear" w:color="auto" w:fill="auto"/>
            <w:noWrap/>
            <w:vAlign w:val="center"/>
          </w:tcPr>
          <w:p w14:paraId="282A6A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600</w:t>
            </w:r>
          </w:p>
        </w:tc>
        <w:tc>
          <w:tcPr>
            <w:tcW w:w="257" w:type="pct"/>
            <w:shd w:val="clear" w:color="auto" w:fill="auto"/>
            <w:noWrap/>
            <w:vAlign w:val="center"/>
          </w:tcPr>
          <w:p w14:paraId="7E5104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940</w:t>
            </w:r>
          </w:p>
        </w:tc>
        <w:tc>
          <w:tcPr>
            <w:tcW w:w="263" w:type="pct"/>
            <w:shd w:val="clear" w:color="auto" w:fill="auto"/>
            <w:noWrap/>
            <w:vAlign w:val="center"/>
          </w:tcPr>
          <w:p w14:paraId="052A93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53" w:type="pct"/>
            <w:shd w:val="clear" w:color="auto" w:fill="auto"/>
            <w:noWrap/>
            <w:vAlign w:val="center"/>
          </w:tcPr>
          <w:p w14:paraId="4D7C17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390</w:t>
            </w:r>
          </w:p>
        </w:tc>
        <w:tc>
          <w:tcPr>
            <w:tcW w:w="258" w:type="pct"/>
            <w:shd w:val="clear" w:color="auto" w:fill="auto"/>
            <w:noWrap/>
            <w:vAlign w:val="center"/>
          </w:tcPr>
          <w:p w14:paraId="2C8FBB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730</w:t>
            </w:r>
          </w:p>
        </w:tc>
        <w:tc>
          <w:tcPr>
            <w:tcW w:w="249" w:type="pct"/>
            <w:shd w:val="clear" w:color="auto" w:fill="auto"/>
            <w:noWrap/>
            <w:vAlign w:val="center"/>
          </w:tcPr>
          <w:p w14:paraId="21117E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16" w:type="pct"/>
            <w:shd w:val="clear" w:color="auto" w:fill="auto"/>
            <w:noWrap/>
            <w:vAlign w:val="center"/>
          </w:tcPr>
          <w:p w14:paraId="3725FC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37" w:type="pct"/>
            <w:shd w:val="clear" w:color="auto" w:fill="auto"/>
            <w:noWrap/>
            <w:vAlign w:val="center"/>
          </w:tcPr>
          <w:p w14:paraId="474A0A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21" w:type="pct"/>
            <w:shd w:val="clear" w:color="auto" w:fill="auto"/>
            <w:noWrap/>
            <w:vAlign w:val="center"/>
          </w:tcPr>
          <w:p w14:paraId="7E8C0F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02DE66D3" w14:textId="77777777" w:rsidTr="00E1388A">
        <w:trPr>
          <w:trHeight w:val="338"/>
        </w:trPr>
        <w:tc>
          <w:tcPr>
            <w:tcW w:w="206" w:type="pct"/>
            <w:shd w:val="clear" w:color="auto" w:fill="auto"/>
            <w:noWrap/>
            <w:vAlign w:val="center"/>
          </w:tcPr>
          <w:p w14:paraId="5445F560"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50</w:t>
            </w:r>
          </w:p>
        </w:tc>
        <w:tc>
          <w:tcPr>
            <w:tcW w:w="291" w:type="pct"/>
            <w:shd w:val="clear" w:color="auto" w:fill="auto"/>
            <w:noWrap/>
            <w:vAlign w:val="center"/>
          </w:tcPr>
          <w:p w14:paraId="1AE358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w:t>
            </w:r>
          </w:p>
        </w:tc>
        <w:tc>
          <w:tcPr>
            <w:tcW w:w="263" w:type="pct"/>
            <w:shd w:val="clear" w:color="auto" w:fill="auto"/>
            <w:noWrap/>
            <w:vAlign w:val="center"/>
          </w:tcPr>
          <w:p w14:paraId="1EB459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07E44C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5C4B5F5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0" w:type="pct"/>
            <w:shd w:val="clear" w:color="auto" w:fill="auto"/>
            <w:noWrap/>
            <w:vAlign w:val="center"/>
          </w:tcPr>
          <w:p w14:paraId="52959C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207" w:type="pct"/>
            <w:shd w:val="clear" w:color="auto" w:fill="auto"/>
            <w:noWrap/>
            <w:vAlign w:val="center"/>
          </w:tcPr>
          <w:p w14:paraId="50A637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13AF35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207" w:type="pct"/>
            <w:shd w:val="clear" w:color="auto" w:fill="auto"/>
            <w:noWrap/>
            <w:vAlign w:val="center"/>
          </w:tcPr>
          <w:p w14:paraId="439DCE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203" w:type="pct"/>
            <w:shd w:val="clear" w:color="auto" w:fill="auto"/>
            <w:noWrap/>
            <w:vAlign w:val="center"/>
          </w:tcPr>
          <w:p w14:paraId="18050F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208" w:type="pct"/>
            <w:shd w:val="clear" w:color="auto" w:fill="auto"/>
            <w:noWrap/>
            <w:vAlign w:val="center"/>
          </w:tcPr>
          <w:p w14:paraId="153279E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4" w:type="pct"/>
            <w:shd w:val="clear" w:color="auto" w:fill="auto"/>
            <w:noWrap/>
            <w:vAlign w:val="center"/>
          </w:tcPr>
          <w:p w14:paraId="4C7B59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w:t>
            </w:r>
          </w:p>
        </w:tc>
        <w:tc>
          <w:tcPr>
            <w:tcW w:w="211" w:type="pct"/>
            <w:shd w:val="clear" w:color="auto" w:fill="auto"/>
            <w:noWrap/>
            <w:vAlign w:val="center"/>
          </w:tcPr>
          <w:p w14:paraId="331422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w:t>
            </w:r>
          </w:p>
        </w:tc>
        <w:tc>
          <w:tcPr>
            <w:tcW w:w="262" w:type="pct"/>
            <w:shd w:val="clear" w:color="auto" w:fill="auto"/>
            <w:noWrap/>
            <w:vAlign w:val="center"/>
          </w:tcPr>
          <w:p w14:paraId="266F61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730</w:t>
            </w:r>
          </w:p>
        </w:tc>
        <w:tc>
          <w:tcPr>
            <w:tcW w:w="257" w:type="pct"/>
            <w:shd w:val="clear" w:color="auto" w:fill="auto"/>
            <w:noWrap/>
            <w:vAlign w:val="center"/>
          </w:tcPr>
          <w:p w14:paraId="1A0D86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1090</w:t>
            </w:r>
          </w:p>
        </w:tc>
        <w:tc>
          <w:tcPr>
            <w:tcW w:w="263" w:type="pct"/>
            <w:shd w:val="clear" w:color="auto" w:fill="auto"/>
            <w:noWrap/>
            <w:vAlign w:val="center"/>
          </w:tcPr>
          <w:p w14:paraId="13DCE5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970</w:t>
            </w:r>
          </w:p>
        </w:tc>
        <w:tc>
          <w:tcPr>
            <w:tcW w:w="253" w:type="pct"/>
            <w:shd w:val="clear" w:color="auto" w:fill="auto"/>
            <w:noWrap/>
            <w:vAlign w:val="center"/>
          </w:tcPr>
          <w:p w14:paraId="1C4B60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258" w:type="pct"/>
            <w:shd w:val="clear" w:color="auto" w:fill="auto"/>
            <w:noWrap/>
            <w:vAlign w:val="center"/>
          </w:tcPr>
          <w:p w14:paraId="12B6DE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810</w:t>
            </w:r>
          </w:p>
        </w:tc>
        <w:tc>
          <w:tcPr>
            <w:tcW w:w="249" w:type="pct"/>
            <w:shd w:val="clear" w:color="auto" w:fill="auto"/>
            <w:noWrap/>
            <w:vAlign w:val="center"/>
          </w:tcPr>
          <w:p w14:paraId="0C8550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690</w:t>
            </w:r>
          </w:p>
        </w:tc>
        <w:tc>
          <w:tcPr>
            <w:tcW w:w="216" w:type="pct"/>
            <w:shd w:val="clear" w:color="auto" w:fill="auto"/>
            <w:noWrap/>
            <w:vAlign w:val="center"/>
          </w:tcPr>
          <w:p w14:paraId="716FC5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37" w:type="pct"/>
            <w:shd w:val="clear" w:color="auto" w:fill="auto"/>
            <w:noWrap/>
            <w:vAlign w:val="center"/>
          </w:tcPr>
          <w:p w14:paraId="67FC8E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21" w:type="pct"/>
            <w:shd w:val="clear" w:color="auto" w:fill="auto"/>
            <w:noWrap/>
            <w:vAlign w:val="center"/>
          </w:tcPr>
          <w:p w14:paraId="5EEE9B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r>
      <w:tr w:rsidR="0081399B" w:rsidRPr="008207E0" w14:paraId="3FD06E93" w14:textId="77777777" w:rsidTr="00E1388A">
        <w:trPr>
          <w:trHeight w:val="338"/>
        </w:trPr>
        <w:tc>
          <w:tcPr>
            <w:tcW w:w="206" w:type="pct"/>
            <w:shd w:val="clear" w:color="auto" w:fill="auto"/>
            <w:noWrap/>
            <w:vAlign w:val="center"/>
          </w:tcPr>
          <w:p w14:paraId="291B5198"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70</w:t>
            </w:r>
          </w:p>
        </w:tc>
        <w:tc>
          <w:tcPr>
            <w:tcW w:w="291" w:type="pct"/>
            <w:shd w:val="clear" w:color="auto" w:fill="auto"/>
            <w:noWrap/>
            <w:vAlign w:val="center"/>
          </w:tcPr>
          <w:p w14:paraId="1815FCC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9,8</w:t>
            </w:r>
          </w:p>
        </w:tc>
        <w:tc>
          <w:tcPr>
            <w:tcW w:w="263" w:type="pct"/>
            <w:shd w:val="clear" w:color="auto" w:fill="auto"/>
            <w:noWrap/>
            <w:vAlign w:val="center"/>
          </w:tcPr>
          <w:p w14:paraId="1E8E3C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51A095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1888D7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0" w:type="pct"/>
            <w:shd w:val="clear" w:color="auto" w:fill="auto"/>
            <w:noWrap/>
            <w:vAlign w:val="center"/>
          </w:tcPr>
          <w:p w14:paraId="54BFA9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207" w:type="pct"/>
            <w:shd w:val="clear" w:color="auto" w:fill="auto"/>
            <w:noWrap/>
            <w:vAlign w:val="center"/>
          </w:tcPr>
          <w:p w14:paraId="57E7E3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761A70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w:t>
            </w:r>
          </w:p>
        </w:tc>
        <w:tc>
          <w:tcPr>
            <w:tcW w:w="207" w:type="pct"/>
            <w:shd w:val="clear" w:color="auto" w:fill="auto"/>
            <w:noWrap/>
            <w:vAlign w:val="center"/>
          </w:tcPr>
          <w:p w14:paraId="6F535B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w:t>
            </w:r>
          </w:p>
        </w:tc>
        <w:tc>
          <w:tcPr>
            <w:tcW w:w="203" w:type="pct"/>
            <w:shd w:val="clear" w:color="auto" w:fill="auto"/>
            <w:noWrap/>
            <w:vAlign w:val="center"/>
          </w:tcPr>
          <w:p w14:paraId="6BF647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208" w:type="pct"/>
            <w:shd w:val="clear" w:color="auto" w:fill="auto"/>
            <w:noWrap/>
            <w:vAlign w:val="center"/>
          </w:tcPr>
          <w:p w14:paraId="62332C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w:t>
            </w:r>
          </w:p>
        </w:tc>
        <w:tc>
          <w:tcPr>
            <w:tcW w:w="204" w:type="pct"/>
            <w:shd w:val="clear" w:color="auto" w:fill="auto"/>
            <w:noWrap/>
            <w:vAlign w:val="center"/>
          </w:tcPr>
          <w:p w14:paraId="603311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w:t>
            </w:r>
          </w:p>
        </w:tc>
        <w:tc>
          <w:tcPr>
            <w:tcW w:w="211" w:type="pct"/>
            <w:shd w:val="clear" w:color="auto" w:fill="auto"/>
            <w:noWrap/>
            <w:vAlign w:val="center"/>
          </w:tcPr>
          <w:p w14:paraId="2231EE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w:t>
            </w:r>
          </w:p>
        </w:tc>
        <w:tc>
          <w:tcPr>
            <w:tcW w:w="262" w:type="pct"/>
            <w:shd w:val="clear" w:color="auto" w:fill="auto"/>
            <w:noWrap/>
            <w:vAlign w:val="center"/>
          </w:tcPr>
          <w:p w14:paraId="70A5EF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960</w:t>
            </w:r>
          </w:p>
        </w:tc>
        <w:tc>
          <w:tcPr>
            <w:tcW w:w="257" w:type="pct"/>
            <w:shd w:val="clear" w:color="auto" w:fill="auto"/>
            <w:noWrap/>
            <w:vAlign w:val="center"/>
          </w:tcPr>
          <w:p w14:paraId="28EB73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1350</w:t>
            </w:r>
          </w:p>
        </w:tc>
        <w:tc>
          <w:tcPr>
            <w:tcW w:w="263" w:type="pct"/>
            <w:shd w:val="clear" w:color="auto" w:fill="auto"/>
            <w:noWrap/>
            <w:vAlign w:val="center"/>
          </w:tcPr>
          <w:p w14:paraId="6BBD3AD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1210</w:t>
            </w:r>
          </w:p>
        </w:tc>
        <w:tc>
          <w:tcPr>
            <w:tcW w:w="253" w:type="pct"/>
            <w:shd w:val="clear" w:color="auto" w:fill="auto"/>
            <w:noWrap/>
            <w:vAlign w:val="center"/>
          </w:tcPr>
          <w:p w14:paraId="558761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550</w:t>
            </w:r>
          </w:p>
        </w:tc>
        <w:tc>
          <w:tcPr>
            <w:tcW w:w="258" w:type="pct"/>
            <w:shd w:val="clear" w:color="auto" w:fill="auto"/>
            <w:noWrap/>
            <w:vAlign w:val="center"/>
          </w:tcPr>
          <w:p w14:paraId="45A183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940</w:t>
            </w:r>
          </w:p>
        </w:tc>
        <w:tc>
          <w:tcPr>
            <w:tcW w:w="249" w:type="pct"/>
            <w:shd w:val="clear" w:color="auto" w:fill="auto"/>
            <w:noWrap/>
            <w:vAlign w:val="center"/>
          </w:tcPr>
          <w:p w14:paraId="60384C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216" w:type="pct"/>
            <w:shd w:val="clear" w:color="auto" w:fill="auto"/>
            <w:noWrap/>
            <w:vAlign w:val="center"/>
          </w:tcPr>
          <w:p w14:paraId="6ADC28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37" w:type="pct"/>
            <w:shd w:val="clear" w:color="auto" w:fill="auto"/>
            <w:noWrap/>
            <w:vAlign w:val="center"/>
          </w:tcPr>
          <w:p w14:paraId="1B054B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21" w:type="pct"/>
            <w:shd w:val="clear" w:color="auto" w:fill="auto"/>
            <w:noWrap/>
            <w:vAlign w:val="center"/>
          </w:tcPr>
          <w:p w14:paraId="352AA3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r>
      <w:tr w:rsidR="0081399B" w:rsidRPr="008207E0" w14:paraId="0B5E5BCF" w14:textId="77777777" w:rsidTr="00E1388A">
        <w:trPr>
          <w:trHeight w:val="338"/>
        </w:trPr>
        <w:tc>
          <w:tcPr>
            <w:tcW w:w="206" w:type="pct"/>
            <w:shd w:val="clear" w:color="auto" w:fill="auto"/>
            <w:noWrap/>
            <w:vAlign w:val="center"/>
          </w:tcPr>
          <w:p w14:paraId="3A2ED2E5"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95</w:t>
            </w:r>
          </w:p>
        </w:tc>
        <w:tc>
          <w:tcPr>
            <w:tcW w:w="291" w:type="pct"/>
            <w:shd w:val="clear" w:color="auto" w:fill="auto"/>
            <w:noWrap/>
            <w:vAlign w:val="center"/>
          </w:tcPr>
          <w:p w14:paraId="315D7E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11,4</w:t>
            </w:r>
          </w:p>
        </w:tc>
        <w:tc>
          <w:tcPr>
            <w:tcW w:w="263" w:type="pct"/>
            <w:shd w:val="clear" w:color="auto" w:fill="auto"/>
            <w:noWrap/>
            <w:vAlign w:val="center"/>
          </w:tcPr>
          <w:p w14:paraId="6AD254E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220FB4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4F7B2F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0" w:type="pct"/>
            <w:shd w:val="clear" w:color="auto" w:fill="auto"/>
            <w:noWrap/>
            <w:vAlign w:val="center"/>
          </w:tcPr>
          <w:p w14:paraId="43C958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207" w:type="pct"/>
            <w:shd w:val="clear" w:color="auto" w:fill="auto"/>
            <w:noWrap/>
            <w:vAlign w:val="center"/>
          </w:tcPr>
          <w:p w14:paraId="1E57B8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263F6A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w:t>
            </w:r>
          </w:p>
        </w:tc>
        <w:tc>
          <w:tcPr>
            <w:tcW w:w="207" w:type="pct"/>
            <w:shd w:val="clear" w:color="auto" w:fill="auto"/>
            <w:noWrap/>
            <w:vAlign w:val="center"/>
          </w:tcPr>
          <w:p w14:paraId="69E010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w:t>
            </w:r>
          </w:p>
        </w:tc>
        <w:tc>
          <w:tcPr>
            <w:tcW w:w="203" w:type="pct"/>
            <w:shd w:val="clear" w:color="auto" w:fill="auto"/>
            <w:noWrap/>
            <w:vAlign w:val="center"/>
          </w:tcPr>
          <w:p w14:paraId="53F470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208" w:type="pct"/>
            <w:shd w:val="clear" w:color="auto" w:fill="auto"/>
            <w:noWrap/>
            <w:vAlign w:val="center"/>
          </w:tcPr>
          <w:p w14:paraId="6380C3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w:t>
            </w:r>
          </w:p>
        </w:tc>
        <w:tc>
          <w:tcPr>
            <w:tcW w:w="204" w:type="pct"/>
            <w:shd w:val="clear" w:color="auto" w:fill="auto"/>
            <w:noWrap/>
            <w:vAlign w:val="center"/>
          </w:tcPr>
          <w:p w14:paraId="5DCE16C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w:t>
            </w:r>
          </w:p>
        </w:tc>
        <w:tc>
          <w:tcPr>
            <w:tcW w:w="211" w:type="pct"/>
            <w:shd w:val="clear" w:color="auto" w:fill="auto"/>
            <w:noWrap/>
            <w:vAlign w:val="center"/>
          </w:tcPr>
          <w:p w14:paraId="464BDB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w:t>
            </w:r>
          </w:p>
        </w:tc>
        <w:tc>
          <w:tcPr>
            <w:tcW w:w="262" w:type="pct"/>
            <w:shd w:val="clear" w:color="auto" w:fill="auto"/>
            <w:noWrap/>
            <w:vAlign w:val="center"/>
          </w:tcPr>
          <w:p w14:paraId="671E91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1230</w:t>
            </w:r>
          </w:p>
        </w:tc>
        <w:tc>
          <w:tcPr>
            <w:tcW w:w="257" w:type="pct"/>
            <w:shd w:val="clear" w:color="auto" w:fill="auto"/>
            <w:noWrap/>
            <w:vAlign w:val="center"/>
          </w:tcPr>
          <w:p w14:paraId="1ABFF1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1640</w:t>
            </w:r>
          </w:p>
        </w:tc>
        <w:tc>
          <w:tcPr>
            <w:tcW w:w="263" w:type="pct"/>
            <w:shd w:val="clear" w:color="auto" w:fill="auto"/>
            <w:noWrap/>
            <w:vAlign w:val="center"/>
          </w:tcPr>
          <w:p w14:paraId="50AB2D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1510</w:t>
            </w:r>
          </w:p>
        </w:tc>
        <w:tc>
          <w:tcPr>
            <w:tcW w:w="253" w:type="pct"/>
            <w:shd w:val="clear" w:color="auto" w:fill="auto"/>
            <w:noWrap/>
            <w:vAlign w:val="center"/>
          </w:tcPr>
          <w:p w14:paraId="520992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650</w:t>
            </w:r>
          </w:p>
        </w:tc>
        <w:tc>
          <w:tcPr>
            <w:tcW w:w="258" w:type="pct"/>
            <w:shd w:val="clear" w:color="auto" w:fill="auto"/>
            <w:noWrap/>
            <w:vAlign w:val="center"/>
          </w:tcPr>
          <w:p w14:paraId="54480D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1070</w:t>
            </w:r>
          </w:p>
        </w:tc>
        <w:tc>
          <w:tcPr>
            <w:tcW w:w="249" w:type="pct"/>
            <w:shd w:val="clear" w:color="auto" w:fill="auto"/>
            <w:noWrap/>
            <w:vAlign w:val="center"/>
          </w:tcPr>
          <w:p w14:paraId="6B2A9A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940</w:t>
            </w:r>
          </w:p>
        </w:tc>
        <w:tc>
          <w:tcPr>
            <w:tcW w:w="216" w:type="pct"/>
            <w:shd w:val="clear" w:color="auto" w:fill="auto"/>
            <w:noWrap/>
            <w:vAlign w:val="center"/>
          </w:tcPr>
          <w:p w14:paraId="5C7B98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37" w:type="pct"/>
            <w:shd w:val="clear" w:color="auto" w:fill="auto"/>
            <w:noWrap/>
            <w:vAlign w:val="center"/>
          </w:tcPr>
          <w:p w14:paraId="0C9F5A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21" w:type="pct"/>
            <w:shd w:val="clear" w:color="auto" w:fill="auto"/>
            <w:noWrap/>
            <w:vAlign w:val="center"/>
          </w:tcPr>
          <w:p w14:paraId="5863E5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r>
      <w:tr w:rsidR="0081399B" w:rsidRPr="008207E0" w14:paraId="5BD21986" w14:textId="77777777" w:rsidTr="00E1388A">
        <w:trPr>
          <w:trHeight w:val="338"/>
        </w:trPr>
        <w:tc>
          <w:tcPr>
            <w:tcW w:w="206" w:type="pct"/>
            <w:shd w:val="clear" w:color="auto" w:fill="auto"/>
            <w:noWrap/>
            <w:vAlign w:val="center"/>
          </w:tcPr>
          <w:p w14:paraId="3DF4D756"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120</w:t>
            </w:r>
          </w:p>
        </w:tc>
        <w:tc>
          <w:tcPr>
            <w:tcW w:w="291" w:type="pct"/>
            <w:shd w:val="clear" w:color="auto" w:fill="auto"/>
            <w:noWrap/>
            <w:vAlign w:val="center"/>
          </w:tcPr>
          <w:p w14:paraId="74F5CE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12,8</w:t>
            </w:r>
          </w:p>
        </w:tc>
        <w:tc>
          <w:tcPr>
            <w:tcW w:w="263" w:type="pct"/>
            <w:shd w:val="clear" w:color="auto" w:fill="auto"/>
            <w:noWrap/>
            <w:vAlign w:val="center"/>
          </w:tcPr>
          <w:p w14:paraId="14FF7F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28D8C4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1EF781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0" w:type="pct"/>
            <w:shd w:val="clear" w:color="auto" w:fill="auto"/>
            <w:noWrap/>
            <w:vAlign w:val="center"/>
          </w:tcPr>
          <w:p w14:paraId="183B4F6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207" w:type="pct"/>
            <w:shd w:val="clear" w:color="auto" w:fill="auto"/>
            <w:noWrap/>
            <w:vAlign w:val="center"/>
          </w:tcPr>
          <w:p w14:paraId="366198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5930CD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207" w:type="pct"/>
            <w:shd w:val="clear" w:color="auto" w:fill="auto"/>
            <w:noWrap/>
            <w:vAlign w:val="center"/>
          </w:tcPr>
          <w:p w14:paraId="403F71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3" w:type="pct"/>
            <w:shd w:val="clear" w:color="auto" w:fill="auto"/>
            <w:noWrap/>
            <w:vAlign w:val="center"/>
          </w:tcPr>
          <w:p w14:paraId="5CFCFB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w:t>
            </w:r>
          </w:p>
        </w:tc>
        <w:tc>
          <w:tcPr>
            <w:tcW w:w="208" w:type="pct"/>
            <w:shd w:val="clear" w:color="auto" w:fill="auto"/>
            <w:noWrap/>
            <w:vAlign w:val="center"/>
          </w:tcPr>
          <w:p w14:paraId="70556B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204" w:type="pct"/>
            <w:shd w:val="clear" w:color="auto" w:fill="auto"/>
            <w:noWrap/>
            <w:vAlign w:val="center"/>
          </w:tcPr>
          <w:p w14:paraId="181A25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w:t>
            </w:r>
          </w:p>
        </w:tc>
        <w:tc>
          <w:tcPr>
            <w:tcW w:w="211" w:type="pct"/>
            <w:shd w:val="clear" w:color="auto" w:fill="auto"/>
            <w:noWrap/>
            <w:vAlign w:val="center"/>
          </w:tcPr>
          <w:p w14:paraId="3E143D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w:t>
            </w:r>
          </w:p>
        </w:tc>
        <w:tc>
          <w:tcPr>
            <w:tcW w:w="262" w:type="pct"/>
            <w:shd w:val="clear" w:color="auto" w:fill="auto"/>
            <w:noWrap/>
            <w:vAlign w:val="center"/>
          </w:tcPr>
          <w:p w14:paraId="2993BF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1490</w:t>
            </w:r>
          </w:p>
        </w:tc>
        <w:tc>
          <w:tcPr>
            <w:tcW w:w="257" w:type="pct"/>
            <w:shd w:val="clear" w:color="auto" w:fill="auto"/>
            <w:noWrap/>
            <w:vAlign w:val="center"/>
          </w:tcPr>
          <w:p w14:paraId="242F56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2000</w:t>
            </w:r>
          </w:p>
        </w:tc>
        <w:tc>
          <w:tcPr>
            <w:tcW w:w="263" w:type="pct"/>
            <w:shd w:val="clear" w:color="auto" w:fill="auto"/>
            <w:noWrap/>
            <w:vAlign w:val="center"/>
          </w:tcPr>
          <w:p w14:paraId="470716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1770</w:t>
            </w:r>
          </w:p>
        </w:tc>
        <w:tc>
          <w:tcPr>
            <w:tcW w:w="253" w:type="pct"/>
            <w:shd w:val="clear" w:color="auto" w:fill="auto"/>
            <w:noWrap/>
            <w:vAlign w:val="center"/>
          </w:tcPr>
          <w:p w14:paraId="75ECE0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760</w:t>
            </w:r>
          </w:p>
        </w:tc>
        <w:tc>
          <w:tcPr>
            <w:tcW w:w="258" w:type="pct"/>
            <w:shd w:val="clear" w:color="auto" w:fill="auto"/>
            <w:noWrap/>
            <w:vAlign w:val="center"/>
          </w:tcPr>
          <w:p w14:paraId="1B5F0D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1270</w:t>
            </w:r>
          </w:p>
        </w:tc>
        <w:tc>
          <w:tcPr>
            <w:tcW w:w="249" w:type="pct"/>
            <w:shd w:val="clear" w:color="auto" w:fill="auto"/>
            <w:noWrap/>
            <w:vAlign w:val="center"/>
          </w:tcPr>
          <w:p w14:paraId="28A089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1050</w:t>
            </w:r>
          </w:p>
        </w:tc>
        <w:tc>
          <w:tcPr>
            <w:tcW w:w="216" w:type="pct"/>
            <w:shd w:val="clear" w:color="auto" w:fill="auto"/>
            <w:noWrap/>
            <w:vAlign w:val="center"/>
          </w:tcPr>
          <w:p w14:paraId="31CF5B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37" w:type="pct"/>
            <w:shd w:val="clear" w:color="auto" w:fill="auto"/>
            <w:noWrap/>
            <w:vAlign w:val="center"/>
          </w:tcPr>
          <w:p w14:paraId="7B05E9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21" w:type="pct"/>
            <w:shd w:val="clear" w:color="auto" w:fill="auto"/>
            <w:noWrap/>
            <w:vAlign w:val="center"/>
          </w:tcPr>
          <w:p w14:paraId="2CD0A8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r>
      <w:tr w:rsidR="0081399B" w:rsidRPr="008207E0" w14:paraId="54168FAD" w14:textId="77777777" w:rsidTr="00E1388A">
        <w:trPr>
          <w:trHeight w:val="338"/>
        </w:trPr>
        <w:tc>
          <w:tcPr>
            <w:tcW w:w="206" w:type="pct"/>
            <w:shd w:val="clear" w:color="auto" w:fill="auto"/>
            <w:noWrap/>
            <w:vAlign w:val="center"/>
          </w:tcPr>
          <w:p w14:paraId="262A17D4"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150</w:t>
            </w:r>
          </w:p>
        </w:tc>
        <w:tc>
          <w:tcPr>
            <w:tcW w:w="291" w:type="pct"/>
            <w:shd w:val="clear" w:color="auto" w:fill="auto"/>
            <w:noWrap/>
            <w:vAlign w:val="center"/>
          </w:tcPr>
          <w:p w14:paraId="37E0D3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14,2</w:t>
            </w:r>
          </w:p>
        </w:tc>
        <w:tc>
          <w:tcPr>
            <w:tcW w:w="263" w:type="pct"/>
            <w:shd w:val="clear" w:color="auto" w:fill="auto"/>
            <w:noWrap/>
            <w:vAlign w:val="center"/>
          </w:tcPr>
          <w:p w14:paraId="472F99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08271C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5F6FAE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0" w:type="pct"/>
            <w:shd w:val="clear" w:color="auto" w:fill="auto"/>
            <w:noWrap/>
            <w:vAlign w:val="center"/>
          </w:tcPr>
          <w:p w14:paraId="5A7DB6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7" w:type="pct"/>
            <w:shd w:val="clear" w:color="auto" w:fill="auto"/>
            <w:noWrap/>
            <w:vAlign w:val="center"/>
          </w:tcPr>
          <w:p w14:paraId="23D9DA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779090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w:t>
            </w:r>
          </w:p>
        </w:tc>
        <w:tc>
          <w:tcPr>
            <w:tcW w:w="207" w:type="pct"/>
            <w:shd w:val="clear" w:color="auto" w:fill="auto"/>
            <w:noWrap/>
            <w:vAlign w:val="center"/>
          </w:tcPr>
          <w:p w14:paraId="000376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3" w:type="pct"/>
            <w:shd w:val="clear" w:color="auto" w:fill="auto"/>
            <w:noWrap/>
            <w:vAlign w:val="center"/>
          </w:tcPr>
          <w:p w14:paraId="1FDD79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w:t>
            </w:r>
          </w:p>
        </w:tc>
        <w:tc>
          <w:tcPr>
            <w:tcW w:w="208" w:type="pct"/>
            <w:shd w:val="clear" w:color="auto" w:fill="auto"/>
            <w:noWrap/>
            <w:vAlign w:val="center"/>
          </w:tcPr>
          <w:p w14:paraId="0E8EF3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w:t>
            </w:r>
          </w:p>
        </w:tc>
        <w:tc>
          <w:tcPr>
            <w:tcW w:w="204" w:type="pct"/>
            <w:shd w:val="clear" w:color="auto" w:fill="auto"/>
            <w:noWrap/>
            <w:vAlign w:val="center"/>
          </w:tcPr>
          <w:p w14:paraId="1D2B9B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211" w:type="pct"/>
            <w:shd w:val="clear" w:color="auto" w:fill="auto"/>
            <w:noWrap/>
            <w:vAlign w:val="center"/>
          </w:tcPr>
          <w:p w14:paraId="2CEC3F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w:t>
            </w:r>
          </w:p>
        </w:tc>
        <w:tc>
          <w:tcPr>
            <w:tcW w:w="262" w:type="pct"/>
            <w:shd w:val="clear" w:color="auto" w:fill="auto"/>
            <w:noWrap/>
            <w:vAlign w:val="center"/>
          </w:tcPr>
          <w:p w14:paraId="7E3A206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1760</w:t>
            </w:r>
          </w:p>
        </w:tc>
        <w:tc>
          <w:tcPr>
            <w:tcW w:w="257" w:type="pct"/>
            <w:shd w:val="clear" w:color="auto" w:fill="auto"/>
            <w:noWrap/>
            <w:vAlign w:val="center"/>
          </w:tcPr>
          <w:p w14:paraId="16F919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2320</w:t>
            </w:r>
          </w:p>
        </w:tc>
        <w:tc>
          <w:tcPr>
            <w:tcW w:w="263" w:type="pct"/>
            <w:shd w:val="clear" w:color="auto" w:fill="auto"/>
            <w:noWrap/>
            <w:vAlign w:val="center"/>
          </w:tcPr>
          <w:p w14:paraId="6D6610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2080</w:t>
            </w:r>
          </w:p>
        </w:tc>
        <w:tc>
          <w:tcPr>
            <w:tcW w:w="253" w:type="pct"/>
            <w:shd w:val="clear" w:color="auto" w:fill="auto"/>
            <w:noWrap/>
            <w:vAlign w:val="center"/>
          </w:tcPr>
          <w:p w14:paraId="7F9568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860</w:t>
            </w:r>
          </w:p>
        </w:tc>
        <w:tc>
          <w:tcPr>
            <w:tcW w:w="258" w:type="pct"/>
            <w:shd w:val="clear" w:color="auto" w:fill="auto"/>
            <w:noWrap/>
            <w:vAlign w:val="center"/>
          </w:tcPr>
          <w:p w14:paraId="21E93F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1420</w:t>
            </w:r>
          </w:p>
        </w:tc>
        <w:tc>
          <w:tcPr>
            <w:tcW w:w="249" w:type="pct"/>
            <w:shd w:val="clear" w:color="auto" w:fill="auto"/>
            <w:noWrap/>
            <w:vAlign w:val="center"/>
          </w:tcPr>
          <w:p w14:paraId="0C46196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1180</w:t>
            </w:r>
          </w:p>
        </w:tc>
        <w:tc>
          <w:tcPr>
            <w:tcW w:w="216" w:type="pct"/>
            <w:shd w:val="clear" w:color="auto" w:fill="auto"/>
            <w:noWrap/>
            <w:vAlign w:val="center"/>
          </w:tcPr>
          <w:p w14:paraId="78484D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37" w:type="pct"/>
            <w:shd w:val="clear" w:color="auto" w:fill="auto"/>
            <w:noWrap/>
            <w:vAlign w:val="center"/>
          </w:tcPr>
          <w:p w14:paraId="08C453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221" w:type="pct"/>
            <w:shd w:val="clear" w:color="auto" w:fill="auto"/>
            <w:noWrap/>
            <w:vAlign w:val="center"/>
          </w:tcPr>
          <w:p w14:paraId="6EB295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r>
      <w:tr w:rsidR="0081399B" w:rsidRPr="008207E0" w14:paraId="7C25D15D" w14:textId="77777777" w:rsidTr="00E1388A">
        <w:trPr>
          <w:trHeight w:val="338"/>
        </w:trPr>
        <w:tc>
          <w:tcPr>
            <w:tcW w:w="206" w:type="pct"/>
            <w:shd w:val="clear" w:color="auto" w:fill="auto"/>
            <w:noWrap/>
            <w:vAlign w:val="center"/>
          </w:tcPr>
          <w:p w14:paraId="0092BE7C"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185</w:t>
            </w:r>
          </w:p>
        </w:tc>
        <w:tc>
          <w:tcPr>
            <w:tcW w:w="291" w:type="pct"/>
            <w:shd w:val="clear" w:color="auto" w:fill="auto"/>
            <w:noWrap/>
            <w:vAlign w:val="center"/>
          </w:tcPr>
          <w:p w14:paraId="18A25E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15,8</w:t>
            </w:r>
          </w:p>
        </w:tc>
        <w:tc>
          <w:tcPr>
            <w:tcW w:w="263" w:type="pct"/>
            <w:shd w:val="clear" w:color="auto" w:fill="auto"/>
            <w:noWrap/>
            <w:vAlign w:val="center"/>
          </w:tcPr>
          <w:p w14:paraId="2809C1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194074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58C2CB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0" w:type="pct"/>
            <w:shd w:val="clear" w:color="auto" w:fill="auto"/>
            <w:noWrap/>
            <w:vAlign w:val="center"/>
          </w:tcPr>
          <w:p w14:paraId="43F855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7" w:type="pct"/>
            <w:shd w:val="clear" w:color="auto" w:fill="auto"/>
            <w:noWrap/>
            <w:vAlign w:val="center"/>
          </w:tcPr>
          <w:p w14:paraId="28E84B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72A1A7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w:t>
            </w:r>
          </w:p>
        </w:tc>
        <w:tc>
          <w:tcPr>
            <w:tcW w:w="207" w:type="pct"/>
            <w:shd w:val="clear" w:color="auto" w:fill="auto"/>
            <w:noWrap/>
            <w:vAlign w:val="center"/>
          </w:tcPr>
          <w:p w14:paraId="3E9568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w:t>
            </w:r>
          </w:p>
        </w:tc>
        <w:tc>
          <w:tcPr>
            <w:tcW w:w="203" w:type="pct"/>
            <w:shd w:val="clear" w:color="auto" w:fill="auto"/>
            <w:noWrap/>
            <w:vAlign w:val="center"/>
          </w:tcPr>
          <w:p w14:paraId="04D1AD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8" w:type="pct"/>
            <w:shd w:val="clear" w:color="auto" w:fill="auto"/>
            <w:noWrap/>
            <w:vAlign w:val="center"/>
          </w:tcPr>
          <w:p w14:paraId="7B0548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w:t>
            </w:r>
          </w:p>
        </w:tc>
        <w:tc>
          <w:tcPr>
            <w:tcW w:w="204" w:type="pct"/>
            <w:shd w:val="clear" w:color="auto" w:fill="auto"/>
            <w:noWrap/>
            <w:vAlign w:val="center"/>
          </w:tcPr>
          <w:p w14:paraId="14AE8A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211" w:type="pct"/>
            <w:shd w:val="clear" w:color="auto" w:fill="auto"/>
            <w:noWrap/>
            <w:vAlign w:val="center"/>
          </w:tcPr>
          <w:p w14:paraId="06FFE0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w:t>
            </w:r>
          </w:p>
        </w:tc>
        <w:tc>
          <w:tcPr>
            <w:tcW w:w="262" w:type="pct"/>
            <w:shd w:val="clear" w:color="auto" w:fill="auto"/>
            <w:noWrap/>
            <w:vAlign w:val="center"/>
          </w:tcPr>
          <w:p w14:paraId="2142C4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2140</w:t>
            </w:r>
          </w:p>
        </w:tc>
        <w:tc>
          <w:tcPr>
            <w:tcW w:w="257" w:type="pct"/>
            <w:shd w:val="clear" w:color="auto" w:fill="auto"/>
            <w:noWrap/>
            <w:vAlign w:val="center"/>
          </w:tcPr>
          <w:p w14:paraId="1989F4D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2710</w:t>
            </w:r>
          </w:p>
        </w:tc>
        <w:tc>
          <w:tcPr>
            <w:tcW w:w="263" w:type="pct"/>
            <w:shd w:val="clear" w:color="auto" w:fill="auto"/>
            <w:noWrap/>
            <w:vAlign w:val="center"/>
          </w:tcPr>
          <w:p w14:paraId="5C82CB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2460</w:t>
            </w:r>
          </w:p>
        </w:tc>
        <w:tc>
          <w:tcPr>
            <w:tcW w:w="253" w:type="pct"/>
            <w:shd w:val="clear" w:color="auto" w:fill="auto"/>
            <w:noWrap/>
            <w:vAlign w:val="center"/>
          </w:tcPr>
          <w:p w14:paraId="20B851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1010</w:t>
            </w:r>
          </w:p>
        </w:tc>
        <w:tc>
          <w:tcPr>
            <w:tcW w:w="258" w:type="pct"/>
            <w:shd w:val="clear" w:color="auto" w:fill="auto"/>
            <w:noWrap/>
            <w:vAlign w:val="center"/>
          </w:tcPr>
          <w:p w14:paraId="5A2E20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1580</w:t>
            </w:r>
          </w:p>
        </w:tc>
        <w:tc>
          <w:tcPr>
            <w:tcW w:w="249" w:type="pct"/>
            <w:shd w:val="clear" w:color="auto" w:fill="auto"/>
            <w:noWrap/>
            <w:vAlign w:val="center"/>
          </w:tcPr>
          <w:p w14:paraId="36B282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1340</w:t>
            </w:r>
          </w:p>
        </w:tc>
        <w:tc>
          <w:tcPr>
            <w:tcW w:w="216" w:type="pct"/>
            <w:shd w:val="clear" w:color="auto" w:fill="auto"/>
            <w:noWrap/>
            <w:vAlign w:val="center"/>
          </w:tcPr>
          <w:p w14:paraId="794D4C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37" w:type="pct"/>
            <w:shd w:val="clear" w:color="auto" w:fill="auto"/>
            <w:noWrap/>
            <w:vAlign w:val="center"/>
          </w:tcPr>
          <w:p w14:paraId="258414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21" w:type="pct"/>
            <w:shd w:val="clear" w:color="auto" w:fill="auto"/>
            <w:noWrap/>
            <w:vAlign w:val="center"/>
          </w:tcPr>
          <w:p w14:paraId="5715D8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r>
      <w:tr w:rsidR="0081399B" w:rsidRPr="008207E0" w14:paraId="2EB6C0FE" w14:textId="77777777" w:rsidTr="00E1388A">
        <w:trPr>
          <w:trHeight w:val="338"/>
        </w:trPr>
        <w:tc>
          <w:tcPr>
            <w:tcW w:w="206" w:type="pct"/>
            <w:shd w:val="clear" w:color="auto" w:fill="auto"/>
            <w:noWrap/>
            <w:vAlign w:val="center"/>
          </w:tcPr>
          <w:p w14:paraId="51DDD44C"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240</w:t>
            </w:r>
          </w:p>
        </w:tc>
        <w:tc>
          <w:tcPr>
            <w:tcW w:w="291" w:type="pct"/>
            <w:shd w:val="clear" w:color="auto" w:fill="auto"/>
            <w:noWrap/>
            <w:vAlign w:val="center"/>
          </w:tcPr>
          <w:p w14:paraId="462636A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263" w:type="pct"/>
            <w:shd w:val="clear" w:color="auto" w:fill="auto"/>
            <w:noWrap/>
            <w:vAlign w:val="center"/>
          </w:tcPr>
          <w:p w14:paraId="430BBD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346146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12EA3D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0" w:type="pct"/>
            <w:shd w:val="clear" w:color="auto" w:fill="auto"/>
            <w:noWrap/>
            <w:vAlign w:val="center"/>
          </w:tcPr>
          <w:p w14:paraId="3F4BDD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7" w:type="pct"/>
            <w:shd w:val="clear" w:color="auto" w:fill="auto"/>
            <w:noWrap/>
            <w:vAlign w:val="center"/>
          </w:tcPr>
          <w:p w14:paraId="5C7B5D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03CFC6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7" w:type="pct"/>
            <w:shd w:val="clear" w:color="auto" w:fill="auto"/>
            <w:noWrap/>
            <w:vAlign w:val="center"/>
          </w:tcPr>
          <w:p w14:paraId="54F4C3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w:t>
            </w:r>
          </w:p>
        </w:tc>
        <w:tc>
          <w:tcPr>
            <w:tcW w:w="203" w:type="pct"/>
            <w:shd w:val="clear" w:color="auto" w:fill="auto"/>
            <w:noWrap/>
            <w:vAlign w:val="center"/>
          </w:tcPr>
          <w:p w14:paraId="4D0CB2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w:t>
            </w:r>
          </w:p>
        </w:tc>
        <w:tc>
          <w:tcPr>
            <w:tcW w:w="208" w:type="pct"/>
            <w:shd w:val="clear" w:color="auto" w:fill="auto"/>
            <w:noWrap/>
            <w:vAlign w:val="center"/>
          </w:tcPr>
          <w:p w14:paraId="7B368D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w:t>
            </w:r>
          </w:p>
        </w:tc>
        <w:tc>
          <w:tcPr>
            <w:tcW w:w="204" w:type="pct"/>
            <w:shd w:val="clear" w:color="auto" w:fill="auto"/>
            <w:noWrap/>
            <w:vAlign w:val="center"/>
          </w:tcPr>
          <w:p w14:paraId="76DA3B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w:t>
            </w:r>
          </w:p>
        </w:tc>
        <w:tc>
          <w:tcPr>
            <w:tcW w:w="211" w:type="pct"/>
            <w:shd w:val="clear" w:color="auto" w:fill="auto"/>
            <w:noWrap/>
            <w:vAlign w:val="center"/>
          </w:tcPr>
          <w:p w14:paraId="2D1AE4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w:t>
            </w:r>
          </w:p>
        </w:tc>
        <w:tc>
          <w:tcPr>
            <w:tcW w:w="262" w:type="pct"/>
            <w:shd w:val="clear" w:color="auto" w:fill="auto"/>
            <w:noWrap/>
            <w:vAlign w:val="center"/>
          </w:tcPr>
          <w:p w14:paraId="7BB77E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2720</w:t>
            </w:r>
          </w:p>
        </w:tc>
        <w:tc>
          <w:tcPr>
            <w:tcW w:w="257" w:type="pct"/>
            <w:shd w:val="clear" w:color="auto" w:fill="auto"/>
            <w:noWrap/>
            <w:vAlign w:val="center"/>
          </w:tcPr>
          <w:p w14:paraId="4969CB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3340</w:t>
            </w:r>
          </w:p>
        </w:tc>
        <w:tc>
          <w:tcPr>
            <w:tcW w:w="263" w:type="pct"/>
            <w:shd w:val="clear" w:color="auto" w:fill="auto"/>
            <w:noWrap/>
            <w:vAlign w:val="center"/>
          </w:tcPr>
          <w:p w14:paraId="7AABE1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3070</w:t>
            </w:r>
          </w:p>
        </w:tc>
        <w:tc>
          <w:tcPr>
            <w:tcW w:w="253" w:type="pct"/>
            <w:shd w:val="clear" w:color="auto" w:fill="auto"/>
            <w:noWrap/>
            <w:vAlign w:val="center"/>
          </w:tcPr>
          <w:p w14:paraId="2EFC1A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1240</w:t>
            </w:r>
          </w:p>
        </w:tc>
        <w:tc>
          <w:tcPr>
            <w:tcW w:w="258" w:type="pct"/>
            <w:shd w:val="clear" w:color="auto" w:fill="auto"/>
            <w:noWrap/>
            <w:vAlign w:val="center"/>
          </w:tcPr>
          <w:p w14:paraId="188458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1860</w:t>
            </w:r>
          </w:p>
        </w:tc>
        <w:tc>
          <w:tcPr>
            <w:tcW w:w="249" w:type="pct"/>
            <w:shd w:val="clear" w:color="auto" w:fill="auto"/>
            <w:noWrap/>
            <w:vAlign w:val="center"/>
          </w:tcPr>
          <w:p w14:paraId="284DD7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1590</w:t>
            </w:r>
          </w:p>
        </w:tc>
        <w:tc>
          <w:tcPr>
            <w:tcW w:w="216" w:type="pct"/>
            <w:shd w:val="clear" w:color="auto" w:fill="auto"/>
            <w:noWrap/>
            <w:vAlign w:val="center"/>
          </w:tcPr>
          <w:p w14:paraId="4D4B7F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37" w:type="pct"/>
            <w:shd w:val="clear" w:color="auto" w:fill="auto"/>
            <w:noWrap/>
            <w:vAlign w:val="center"/>
          </w:tcPr>
          <w:p w14:paraId="64660E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21" w:type="pct"/>
            <w:shd w:val="clear" w:color="auto" w:fill="auto"/>
            <w:noWrap/>
            <w:vAlign w:val="center"/>
          </w:tcPr>
          <w:p w14:paraId="3A42C6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r>
      <w:tr w:rsidR="0081399B" w:rsidRPr="008207E0" w14:paraId="4332E48C" w14:textId="77777777" w:rsidTr="00E1388A">
        <w:trPr>
          <w:trHeight w:val="338"/>
        </w:trPr>
        <w:tc>
          <w:tcPr>
            <w:tcW w:w="206" w:type="pct"/>
            <w:shd w:val="clear" w:color="auto" w:fill="auto"/>
            <w:noWrap/>
            <w:vAlign w:val="center"/>
          </w:tcPr>
          <w:p w14:paraId="3416992E"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300</w:t>
            </w:r>
          </w:p>
        </w:tc>
        <w:tc>
          <w:tcPr>
            <w:tcW w:w="291" w:type="pct"/>
            <w:shd w:val="clear" w:color="auto" w:fill="auto"/>
            <w:noWrap/>
            <w:vAlign w:val="center"/>
          </w:tcPr>
          <w:p w14:paraId="61FF49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20,4</w:t>
            </w:r>
          </w:p>
        </w:tc>
        <w:tc>
          <w:tcPr>
            <w:tcW w:w="263" w:type="pct"/>
            <w:shd w:val="clear" w:color="auto" w:fill="auto"/>
            <w:noWrap/>
            <w:vAlign w:val="center"/>
          </w:tcPr>
          <w:p w14:paraId="19B10B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380D685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7568B9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0" w:type="pct"/>
            <w:shd w:val="clear" w:color="auto" w:fill="auto"/>
            <w:noWrap/>
            <w:vAlign w:val="center"/>
          </w:tcPr>
          <w:p w14:paraId="4DB3AC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7" w:type="pct"/>
            <w:shd w:val="clear" w:color="auto" w:fill="auto"/>
            <w:noWrap/>
            <w:vAlign w:val="center"/>
          </w:tcPr>
          <w:p w14:paraId="010092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0DF46C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7" w:type="pct"/>
            <w:shd w:val="clear" w:color="auto" w:fill="auto"/>
            <w:noWrap/>
            <w:vAlign w:val="center"/>
          </w:tcPr>
          <w:p w14:paraId="74E65A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w:t>
            </w:r>
          </w:p>
        </w:tc>
        <w:tc>
          <w:tcPr>
            <w:tcW w:w="203" w:type="pct"/>
            <w:shd w:val="clear" w:color="auto" w:fill="auto"/>
            <w:noWrap/>
            <w:vAlign w:val="center"/>
          </w:tcPr>
          <w:p w14:paraId="442524E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w:t>
            </w:r>
          </w:p>
        </w:tc>
        <w:tc>
          <w:tcPr>
            <w:tcW w:w="208" w:type="pct"/>
            <w:shd w:val="clear" w:color="auto" w:fill="auto"/>
            <w:noWrap/>
            <w:vAlign w:val="center"/>
          </w:tcPr>
          <w:p w14:paraId="600540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204" w:type="pct"/>
            <w:shd w:val="clear" w:color="auto" w:fill="auto"/>
            <w:noWrap/>
            <w:vAlign w:val="center"/>
          </w:tcPr>
          <w:p w14:paraId="448964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w:t>
            </w:r>
          </w:p>
        </w:tc>
        <w:tc>
          <w:tcPr>
            <w:tcW w:w="211" w:type="pct"/>
            <w:shd w:val="clear" w:color="auto" w:fill="auto"/>
            <w:noWrap/>
            <w:vAlign w:val="center"/>
          </w:tcPr>
          <w:p w14:paraId="65F437F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w:t>
            </w:r>
          </w:p>
        </w:tc>
        <w:tc>
          <w:tcPr>
            <w:tcW w:w="262" w:type="pct"/>
            <w:shd w:val="clear" w:color="auto" w:fill="auto"/>
            <w:noWrap/>
            <w:vAlign w:val="center"/>
          </w:tcPr>
          <w:p w14:paraId="6513FA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3320</w:t>
            </w:r>
          </w:p>
        </w:tc>
        <w:tc>
          <w:tcPr>
            <w:tcW w:w="257" w:type="pct"/>
            <w:shd w:val="clear" w:color="auto" w:fill="auto"/>
            <w:noWrap/>
            <w:vAlign w:val="center"/>
          </w:tcPr>
          <w:p w14:paraId="4A89CF9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4000</w:t>
            </w:r>
          </w:p>
        </w:tc>
        <w:tc>
          <w:tcPr>
            <w:tcW w:w="263" w:type="pct"/>
            <w:shd w:val="clear" w:color="auto" w:fill="auto"/>
            <w:noWrap/>
            <w:vAlign w:val="center"/>
          </w:tcPr>
          <w:p w14:paraId="23EE69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3710</w:t>
            </w:r>
          </w:p>
        </w:tc>
        <w:tc>
          <w:tcPr>
            <w:tcW w:w="253" w:type="pct"/>
            <w:shd w:val="clear" w:color="auto" w:fill="auto"/>
            <w:noWrap/>
            <w:vAlign w:val="center"/>
          </w:tcPr>
          <w:p w14:paraId="0C53B3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1460</w:t>
            </w:r>
          </w:p>
        </w:tc>
        <w:tc>
          <w:tcPr>
            <w:tcW w:w="258" w:type="pct"/>
            <w:shd w:val="clear" w:color="auto" w:fill="auto"/>
            <w:noWrap/>
            <w:vAlign w:val="center"/>
          </w:tcPr>
          <w:p w14:paraId="020B53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2140</w:t>
            </w:r>
          </w:p>
        </w:tc>
        <w:tc>
          <w:tcPr>
            <w:tcW w:w="249" w:type="pct"/>
            <w:shd w:val="clear" w:color="auto" w:fill="auto"/>
            <w:noWrap/>
            <w:vAlign w:val="center"/>
          </w:tcPr>
          <w:p w14:paraId="07901C6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1850</w:t>
            </w:r>
          </w:p>
        </w:tc>
        <w:tc>
          <w:tcPr>
            <w:tcW w:w="216" w:type="pct"/>
            <w:shd w:val="clear" w:color="auto" w:fill="auto"/>
            <w:noWrap/>
            <w:vAlign w:val="center"/>
          </w:tcPr>
          <w:p w14:paraId="3E9ED5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37" w:type="pct"/>
            <w:shd w:val="clear" w:color="auto" w:fill="auto"/>
            <w:noWrap/>
            <w:vAlign w:val="center"/>
          </w:tcPr>
          <w:p w14:paraId="6E61C8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21" w:type="pct"/>
            <w:shd w:val="clear" w:color="auto" w:fill="auto"/>
            <w:noWrap/>
            <w:vAlign w:val="center"/>
          </w:tcPr>
          <w:p w14:paraId="384B7E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r>
      <w:tr w:rsidR="0081399B" w:rsidRPr="008207E0" w14:paraId="48C13835" w14:textId="77777777" w:rsidTr="00E1388A">
        <w:trPr>
          <w:trHeight w:val="338"/>
        </w:trPr>
        <w:tc>
          <w:tcPr>
            <w:tcW w:w="206" w:type="pct"/>
            <w:shd w:val="clear" w:color="auto" w:fill="auto"/>
            <w:noWrap/>
            <w:vAlign w:val="center"/>
          </w:tcPr>
          <w:p w14:paraId="1276B4EA"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400</w:t>
            </w:r>
          </w:p>
        </w:tc>
        <w:tc>
          <w:tcPr>
            <w:tcW w:w="291" w:type="pct"/>
            <w:shd w:val="clear" w:color="auto" w:fill="auto"/>
            <w:noWrap/>
            <w:vAlign w:val="center"/>
          </w:tcPr>
          <w:p w14:paraId="6F0737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23,2</w:t>
            </w:r>
          </w:p>
        </w:tc>
        <w:tc>
          <w:tcPr>
            <w:tcW w:w="263" w:type="pct"/>
            <w:shd w:val="clear" w:color="auto" w:fill="auto"/>
            <w:noWrap/>
            <w:vAlign w:val="center"/>
          </w:tcPr>
          <w:p w14:paraId="02ED94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6F6A70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5" w:type="pct"/>
            <w:shd w:val="clear" w:color="auto" w:fill="auto"/>
            <w:noWrap/>
            <w:vAlign w:val="center"/>
          </w:tcPr>
          <w:p w14:paraId="615D2E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w:t>
            </w:r>
          </w:p>
        </w:tc>
        <w:tc>
          <w:tcPr>
            <w:tcW w:w="200" w:type="pct"/>
            <w:shd w:val="clear" w:color="auto" w:fill="auto"/>
            <w:noWrap/>
            <w:vAlign w:val="center"/>
          </w:tcPr>
          <w:p w14:paraId="4EE047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7" w:type="pct"/>
            <w:shd w:val="clear" w:color="auto" w:fill="auto"/>
            <w:noWrap/>
            <w:vAlign w:val="center"/>
          </w:tcPr>
          <w:p w14:paraId="0D25A31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77EDC1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w:t>
            </w:r>
          </w:p>
        </w:tc>
        <w:tc>
          <w:tcPr>
            <w:tcW w:w="207" w:type="pct"/>
            <w:shd w:val="clear" w:color="auto" w:fill="auto"/>
            <w:noWrap/>
            <w:vAlign w:val="center"/>
          </w:tcPr>
          <w:p w14:paraId="7733B4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w:t>
            </w:r>
          </w:p>
        </w:tc>
        <w:tc>
          <w:tcPr>
            <w:tcW w:w="203" w:type="pct"/>
            <w:shd w:val="clear" w:color="auto" w:fill="auto"/>
            <w:noWrap/>
            <w:vAlign w:val="center"/>
          </w:tcPr>
          <w:p w14:paraId="15A04B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w:t>
            </w:r>
          </w:p>
        </w:tc>
        <w:tc>
          <w:tcPr>
            <w:tcW w:w="208" w:type="pct"/>
            <w:shd w:val="clear" w:color="auto" w:fill="auto"/>
            <w:noWrap/>
            <w:vAlign w:val="center"/>
          </w:tcPr>
          <w:p w14:paraId="417850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w:t>
            </w:r>
          </w:p>
        </w:tc>
        <w:tc>
          <w:tcPr>
            <w:tcW w:w="204" w:type="pct"/>
            <w:shd w:val="clear" w:color="auto" w:fill="auto"/>
            <w:noWrap/>
            <w:vAlign w:val="center"/>
          </w:tcPr>
          <w:p w14:paraId="3FABB8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w:t>
            </w:r>
          </w:p>
        </w:tc>
        <w:tc>
          <w:tcPr>
            <w:tcW w:w="211" w:type="pct"/>
            <w:shd w:val="clear" w:color="auto" w:fill="auto"/>
            <w:noWrap/>
            <w:vAlign w:val="center"/>
          </w:tcPr>
          <w:p w14:paraId="39C4E1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w:t>
            </w:r>
          </w:p>
        </w:tc>
        <w:tc>
          <w:tcPr>
            <w:tcW w:w="262" w:type="pct"/>
            <w:shd w:val="clear" w:color="auto" w:fill="auto"/>
            <w:noWrap/>
            <w:vAlign w:val="center"/>
          </w:tcPr>
          <w:p w14:paraId="511DE8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4160</w:t>
            </w:r>
          </w:p>
        </w:tc>
        <w:tc>
          <w:tcPr>
            <w:tcW w:w="257" w:type="pct"/>
            <w:shd w:val="clear" w:color="auto" w:fill="auto"/>
            <w:noWrap/>
            <w:vAlign w:val="center"/>
          </w:tcPr>
          <w:p w14:paraId="036FFE1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5060</w:t>
            </w:r>
          </w:p>
        </w:tc>
        <w:tc>
          <w:tcPr>
            <w:tcW w:w="263" w:type="pct"/>
            <w:shd w:val="clear" w:color="auto" w:fill="auto"/>
            <w:noWrap/>
            <w:vAlign w:val="center"/>
          </w:tcPr>
          <w:p w14:paraId="7A734B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4600</w:t>
            </w:r>
          </w:p>
        </w:tc>
        <w:tc>
          <w:tcPr>
            <w:tcW w:w="253" w:type="pct"/>
            <w:shd w:val="clear" w:color="auto" w:fill="auto"/>
            <w:noWrap/>
            <w:vAlign w:val="center"/>
          </w:tcPr>
          <w:p w14:paraId="342B73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1780</w:t>
            </w:r>
          </w:p>
        </w:tc>
        <w:tc>
          <w:tcPr>
            <w:tcW w:w="258" w:type="pct"/>
            <w:shd w:val="clear" w:color="auto" w:fill="auto"/>
            <w:noWrap/>
            <w:vAlign w:val="center"/>
          </w:tcPr>
          <w:p w14:paraId="01FC05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2680</w:t>
            </w:r>
          </w:p>
        </w:tc>
        <w:tc>
          <w:tcPr>
            <w:tcW w:w="249" w:type="pct"/>
            <w:shd w:val="clear" w:color="auto" w:fill="auto"/>
            <w:noWrap/>
            <w:vAlign w:val="center"/>
          </w:tcPr>
          <w:p w14:paraId="3C5C37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2230</w:t>
            </w:r>
          </w:p>
        </w:tc>
        <w:tc>
          <w:tcPr>
            <w:tcW w:w="216" w:type="pct"/>
            <w:shd w:val="clear" w:color="auto" w:fill="auto"/>
            <w:noWrap/>
            <w:vAlign w:val="center"/>
          </w:tcPr>
          <w:p w14:paraId="38CF8B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37" w:type="pct"/>
            <w:shd w:val="clear" w:color="auto" w:fill="auto"/>
            <w:noWrap/>
            <w:vAlign w:val="center"/>
          </w:tcPr>
          <w:p w14:paraId="0D1B7D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21" w:type="pct"/>
            <w:shd w:val="clear" w:color="auto" w:fill="auto"/>
            <w:noWrap/>
            <w:vAlign w:val="center"/>
          </w:tcPr>
          <w:p w14:paraId="72ABED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r>
      <w:tr w:rsidR="0081399B" w:rsidRPr="008207E0" w14:paraId="718DB83F" w14:textId="77777777" w:rsidTr="00E1388A">
        <w:trPr>
          <w:trHeight w:val="338"/>
        </w:trPr>
        <w:tc>
          <w:tcPr>
            <w:tcW w:w="206" w:type="pct"/>
            <w:shd w:val="clear" w:color="auto" w:fill="auto"/>
            <w:noWrap/>
            <w:vAlign w:val="center"/>
          </w:tcPr>
          <w:p w14:paraId="37962498"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500</w:t>
            </w:r>
          </w:p>
        </w:tc>
        <w:tc>
          <w:tcPr>
            <w:tcW w:w="291" w:type="pct"/>
            <w:shd w:val="clear" w:color="auto" w:fill="auto"/>
            <w:noWrap/>
            <w:vAlign w:val="center"/>
          </w:tcPr>
          <w:p w14:paraId="16069E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26,3</w:t>
            </w:r>
          </w:p>
        </w:tc>
        <w:tc>
          <w:tcPr>
            <w:tcW w:w="263" w:type="pct"/>
            <w:shd w:val="clear" w:color="auto" w:fill="auto"/>
            <w:noWrap/>
            <w:vAlign w:val="center"/>
          </w:tcPr>
          <w:p w14:paraId="170718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0644EF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w:t>
            </w:r>
          </w:p>
        </w:tc>
        <w:tc>
          <w:tcPr>
            <w:tcW w:w="205" w:type="pct"/>
            <w:shd w:val="clear" w:color="auto" w:fill="auto"/>
            <w:noWrap/>
            <w:vAlign w:val="center"/>
          </w:tcPr>
          <w:p w14:paraId="1D9670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w:t>
            </w:r>
          </w:p>
        </w:tc>
        <w:tc>
          <w:tcPr>
            <w:tcW w:w="200" w:type="pct"/>
            <w:shd w:val="clear" w:color="auto" w:fill="auto"/>
            <w:noWrap/>
            <w:vAlign w:val="center"/>
          </w:tcPr>
          <w:p w14:paraId="2F6D4C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w:t>
            </w:r>
          </w:p>
        </w:tc>
        <w:tc>
          <w:tcPr>
            <w:tcW w:w="207" w:type="pct"/>
            <w:shd w:val="clear" w:color="auto" w:fill="auto"/>
            <w:noWrap/>
            <w:vAlign w:val="center"/>
          </w:tcPr>
          <w:p w14:paraId="0F16F8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w:t>
            </w:r>
          </w:p>
        </w:tc>
        <w:tc>
          <w:tcPr>
            <w:tcW w:w="199" w:type="pct"/>
            <w:shd w:val="clear" w:color="auto" w:fill="auto"/>
            <w:noWrap/>
            <w:vAlign w:val="center"/>
          </w:tcPr>
          <w:p w14:paraId="7F4EF8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w:t>
            </w:r>
          </w:p>
        </w:tc>
        <w:tc>
          <w:tcPr>
            <w:tcW w:w="207" w:type="pct"/>
            <w:shd w:val="clear" w:color="auto" w:fill="auto"/>
            <w:noWrap/>
            <w:vAlign w:val="center"/>
          </w:tcPr>
          <w:p w14:paraId="13AD0A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203" w:type="pct"/>
            <w:shd w:val="clear" w:color="auto" w:fill="auto"/>
            <w:noWrap/>
            <w:vAlign w:val="center"/>
          </w:tcPr>
          <w:p w14:paraId="7077B0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w:t>
            </w:r>
          </w:p>
        </w:tc>
        <w:tc>
          <w:tcPr>
            <w:tcW w:w="208" w:type="pct"/>
            <w:shd w:val="clear" w:color="auto" w:fill="auto"/>
            <w:noWrap/>
            <w:vAlign w:val="center"/>
          </w:tcPr>
          <w:p w14:paraId="3ACD4B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w:t>
            </w:r>
          </w:p>
        </w:tc>
        <w:tc>
          <w:tcPr>
            <w:tcW w:w="204" w:type="pct"/>
            <w:shd w:val="clear" w:color="auto" w:fill="auto"/>
            <w:noWrap/>
            <w:vAlign w:val="center"/>
          </w:tcPr>
          <w:p w14:paraId="70DCF2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w:t>
            </w:r>
          </w:p>
        </w:tc>
        <w:tc>
          <w:tcPr>
            <w:tcW w:w="211" w:type="pct"/>
            <w:shd w:val="clear" w:color="auto" w:fill="auto"/>
            <w:noWrap/>
            <w:vAlign w:val="center"/>
          </w:tcPr>
          <w:p w14:paraId="6744A4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w:t>
            </w:r>
          </w:p>
        </w:tc>
        <w:tc>
          <w:tcPr>
            <w:tcW w:w="262" w:type="pct"/>
            <w:shd w:val="clear" w:color="auto" w:fill="auto"/>
            <w:noWrap/>
            <w:vAlign w:val="center"/>
          </w:tcPr>
          <w:p w14:paraId="4F5D68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5300</w:t>
            </w:r>
          </w:p>
        </w:tc>
        <w:tc>
          <w:tcPr>
            <w:tcW w:w="257" w:type="pct"/>
            <w:shd w:val="clear" w:color="auto" w:fill="auto"/>
            <w:noWrap/>
            <w:vAlign w:val="center"/>
          </w:tcPr>
          <w:p w14:paraId="4D8423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6300</w:t>
            </w:r>
          </w:p>
        </w:tc>
        <w:tc>
          <w:tcPr>
            <w:tcW w:w="263" w:type="pct"/>
            <w:shd w:val="clear" w:color="auto" w:fill="auto"/>
            <w:noWrap/>
            <w:vAlign w:val="center"/>
          </w:tcPr>
          <w:p w14:paraId="6141DB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5800</w:t>
            </w:r>
          </w:p>
        </w:tc>
        <w:tc>
          <w:tcPr>
            <w:tcW w:w="253" w:type="pct"/>
            <w:shd w:val="clear" w:color="auto" w:fill="auto"/>
            <w:noWrap/>
            <w:vAlign w:val="center"/>
          </w:tcPr>
          <w:p w14:paraId="368425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2260</w:t>
            </w:r>
          </w:p>
        </w:tc>
        <w:tc>
          <w:tcPr>
            <w:tcW w:w="258" w:type="pct"/>
            <w:shd w:val="clear" w:color="auto" w:fill="auto"/>
            <w:noWrap/>
            <w:vAlign w:val="center"/>
          </w:tcPr>
          <w:p w14:paraId="06A61D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3240</w:t>
            </w:r>
          </w:p>
        </w:tc>
        <w:tc>
          <w:tcPr>
            <w:tcW w:w="249" w:type="pct"/>
            <w:shd w:val="clear" w:color="auto" w:fill="auto"/>
            <w:noWrap/>
            <w:vAlign w:val="center"/>
          </w:tcPr>
          <w:p w14:paraId="2DB3DA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2740</w:t>
            </w:r>
          </w:p>
        </w:tc>
        <w:tc>
          <w:tcPr>
            <w:tcW w:w="216" w:type="pct"/>
            <w:shd w:val="clear" w:color="auto" w:fill="auto"/>
            <w:noWrap/>
            <w:vAlign w:val="center"/>
          </w:tcPr>
          <w:p w14:paraId="67D7F4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37" w:type="pct"/>
            <w:shd w:val="clear" w:color="auto" w:fill="auto"/>
            <w:noWrap/>
            <w:vAlign w:val="center"/>
          </w:tcPr>
          <w:p w14:paraId="62DE49D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21" w:type="pct"/>
            <w:shd w:val="clear" w:color="auto" w:fill="auto"/>
            <w:noWrap/>
            <w:vAlign w:val="center"/>
          </w:tcPr>
          <w:p w14:paraId="04C416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r>
      <w:tr w:rsidR="0081399B" w:rsidRPr="008207E0" w14:paraId="7DE28FF3" w14:textId="77777777" w:rsidTr="00E1388A">
        <w:trPr>
          <w:trHeight w:val="338"/>
        </w:trPr>
        <w:tc>
          <w:tcPr>
            <w:tcW w:w="206" w:type="pct"/>
            <w:shd w:val="clear" w:color="auto" w:fill="auto"/>
            <w:noWrap/>
            <w:vAlign w:val="center"/>
          </w:tcPr>
          <w:p w14:paraId="64E24172"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lastRenderedPageBreak/>
              <w:t>630</w:t>
            </w:r>
          </w:p>
        </w:tc>
        <w:tc>
          <w:tcPr>
            <w:tcW w:w="291" w:type="pct"/>
            <w:shd w:val="clear" w:color="auto" w:fill="auto"/>
            <w:noWrap/>
            <w:vAlign w:val="center"/>
          </w:tcPr>
          <w:p w14:paraId="56F596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30,2</w:t>
            </w:r>
          </w:p>
        </w:tc>
        <w:tc>
          <w:tcPr>
            <w:tcW w:w="263" w:type="pct"/>
            <w:shd w:val="clear" w:color="auto" w:fill="auto"/>
            <w:noWrap/>
            <w:vAlign w:val="center"/>
          </w:tcPr>
          <w:p w14:paraId="269399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078616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w:t>
            </w:r>
          </w:p>
        </w:tc>
        <w:tc>
          <w:tcPr>
            <w:tcW w:w="205" w:type="pct"/>
            <w:shd w:val="clear" w:color="auto" w:fill="auto"/>
            <w:noWrap/>
            <w:vAlign w:val="center"/>
          </w:tcPr>
          <w:p w14:paraId="3E10BC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0" w:type="pct"/>
            <w:shd w:val="clear" w:color="auto" w:fill="auto"/>
            <w:noWrap/>
            <w:vAlign w:val="center"/>
          </w:tcPr>
          <w:p w14:paraId="230AB2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207" w:type="pct"/>
            <w:shd w:val="clear" w:color="auto" w:fill="auto"/>
            <w:noWrap/>
            <w:vAlign w:val="center"/>
          </w:tcPr>
          <w:p w14:paraId="6C638EA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99" w:type="pct"/>
            <w:shd w:val="clear" w:color="auto" w:fill="auto"/>
            <w:noWrap/>
            <w:vAlign w:val="center"/>
          </w:tcPr>
          <w:p w14:paraId="42641F4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w:t>
            </w:r>
          </w:p>
        </w:tc>
        <w:tc>
          <w:tcPr>
            <w:tcW w:w="207" w:type="pct"/>
            <w:shd w:val="clear" w:color="auto" w:fill="auto"/>
            <w:noWrap/>
            <w:vAlign w:val="center"/>
          </w:tcPr>
          <w:p w14:paraId="161141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w:t>
            </w:r>
          </w:p>
        </w:tc>
        <w:tc>
          <w:tcPr>
            <w:tcW w:w="203" w:type="pct"/>
            <w:shd w:val="clear" w:color="auto" w:fill="auto"/>
            <w:noWrap/>
            <w:vAlign w:val="center"/>
          </w:tcPr>
          <w:p w14:paraId="2F0AFA1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8" w:type="pct"/>
            <w:shd w:val="clear" w:color="auto" w:fill="auto"/>
            <w:noWrap/>
            <w:vAlign w:val="center"/>
          </w:tcPr>
          <w:p w14:paraId="5328DA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w:t>
            </w:r>
          </w:p>
        </w:tc>
        <w:tc>
          <w:tcPr>
            <w:tcW w:w="204" w:type="pct"/>
            <w:shd w:val="clear" w:color="auto" w:fill="auto"/>
            <w:noWrap/>
            <w:vAlign w:val="center"/>
          </w:tcPr>
          <w:p w14:paraId="61406B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w:t>
            </w:r>
          </w:p>
        </w:tc>
        <w:tc>
          <w:tcPr>
            <w:tcW w:w="211" w:type="pct"/>
            <w:shd w:val="clear" w:color="auto" w:fill="auto"/>
            <w:noWrap/>
            <w:vAlign w:val="center"/>
          </w:tcPr>
          <w:p w14:paraId="7F69C3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62" w:type="pct"/>
            <w:shd w:val="clear" w:color="auto" w:fill="auto"/>
            <w:noWrap/>
            <w:vAlign w:val="center"/>
          </w:tcPr>
          <w:p w14:paraId="1782CA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6730</w:t>
            </w:r>
          </w:p>
        </w:tc>
        <w:tc>
          <w:tcPr>
            <w:tcW w:w="257" w:type="pct"/>
            <w:shd w:val="clear" w:color="auto" w:fill="auto"/>
            <w:noWrap/>
            <w:vAlign w:val="center"/>
          </w:tcPr>
          <w:p w14:paraId="0F8E81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7830</w:t>
            </w:r>
          </w:p>
        </w:tc>
        <w:tc>
          <w:tcPr>
            <w:tcW w:w="263" w:type="pct"/>
            <w:shd w:val="clear" w:color="auto" w:fill="auto"/>
            <w:noWrap/>
            <w:vAlign w:val="center"/>
          </w:tcPr>
          <w:p w14:paraId="69198C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53" w:type="pct"/>
            <w:shd w:val="clear" w:color="auto" w:fill="auto"/>
            <w:noWrap/>
            <w:vAlign w:val="center"/>
          </w:tcPr>
          <w:p w14:paraId="142362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2800</w:t>
            </w:r>
          </w:p>
        </w:tc>
        <w:tc>
          <w:tcPr>
            <w:tcW w:w="258" w:type="pct"/>
            <w:shd w:val="clear" w:color="auto" w:fill="auto"/>
            <w:noWrap/>
            <w:vAlign w:val="center"/>
          </w:tcPr>
          <w:p w14:paraId="2C8105E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3870</w:t>
            </w:r>
          </w:p>
        </w:tc>
        <w:tc>
          <w:tcPr>
            <w:tcW w:w="249" w:type="pct"/>
            <w:shd w:val="clear" w:color="auto" w:fill="auto"/>
            <w:noWrap/>
            <w:vAlign w:val="center"/>
          </w:tcPr>
          <w:p w14:paraId="6CCBC4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16" w:type="pct"/>
            <w:shd w:val="clear" w:color="auto" w:fill="auto"/>
            <w:noWrap/>
            <w:vAlign w:val="center"/>
          </w:tcPr>
          <w:p w14:paraId="604170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37" w:type="pct"/>
            <w:shd w:val="clear" w:color="auto" w:fill="auto"/>
            <w:noWrap/>
            <w:vAlign w:val="center"/>
          </w:tcPr>
          <w:p w14:paraId="497D40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21" w:type="pct"/>
            <w:shd w:val="clear" w:color="auto" w:fill="auto"/>
            <w:noWrap/>
            <w:vAlign w:val="center"/>
          </w:tcPr>
          <w:p w14:paraId="651551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6AD6664A" w14:textId="77777777" w:rsidTr="00E1388A">
        <w:trPr>
          <w:trHeight w:val="338"/>
        </w:trPr>
        <w:tc>
          <w:tcPr>
            <w:tcW w:w="206" w:type="pct"/>
            <w:shd w:val="clear" w:color="auto" w:fill="auto"/>
            <w:noWrap/>
            <w:vAlign w:val="center"/>
          </w:tcPr>
          <w:p w14:paraId="77B9620C"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800</w:t>
            </w:r>
          </w:p>
        </w:tc>
        <w:tc>
          <w:tcPr>
            <w:tcW w:w="291" w:type="pct"/>
            <w:shd w:val="clear" w:color="auto" w:fill="auto"/>
            <w:noWrap/>
            <w:vAlign w:val="center"/>
          </w:tcPr>
          <w:p w14:paraId="1DF361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34,0</w:t>
            </w:r>
          </w:p>
        </w:tc>
        <w:tc>
          <w:tcPr>
            <w:tcW w:w="263" w:type="pct"/>
            <w:shd w:val="clear" w:color="auto" w:fill="auto"/>
            <w:noWrap/>
            <w:vAlign w:val="center"/>
          </w:tcPr>
          <w:p w14:paraId="1CEEFC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176723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w:t>
            </w:r>
          </w:p>
        </w:tc>
        <w:tc>
          <w:tcPr>
            <w:tcW w:w="205" w:type="pct"/>
            <w:shd w:val="clear" w:color="auto" w:fill="auto"/>
            <w:noWrap/>
            <w:vAlign w:val="center"/>
          </w:tcPr>
          <w:p w14:paraId="6ABFD8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0" w:type="pct"/>
            <w:shd w:val="clear" w:color="auto" w:fill="auto"/>
            <w:noWrap/>
            <w:vAlign w:val="center"/>
          </w:tcPr>
          <w:p w14:paraId="5CE215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207" w:type="pct"/>
            <w:shd w:val="clear" w:color="auto" w:fill="auto"/>
            <w:noWrap/>
            <w:vAlign w:val="center"/>
          </w:tcPr>
          <w:p w14:paraId="685ABA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99" w:type="pct"/>
            <w:shd w:val="clear" w:color="auto" w:fill="auto"/>
            <w:noWrap/>
            <w:vAlign w:val="center"/>
          </w:tcPr>
          <w:p w14:paraId="7BA044B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207" w:type="pct"/>
            <w:shd w:val="clear" w:color="auto" w:fill="auto"/>
            <w:noWrap/>
            <w:vAlign w:val="center"/>
          </w:tcPr>
          <w:p w14:paraId="4E78D8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w:t>
            </w:r>
          </w:p>
        </w:tc>
        <w:tc>
          <w:tcPr>
            <w:tcW w:w="203" w:type="pct"/>
            <w:shd w:val="clear" w:color="auto" w:fill="auto"/>
            <w:noWrap/>
            <w:vAlign w:val="center"/>
          </w:tcPr>
          <w:p w14:paraId="0D1A67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8" w:type="pct"/>
            <w:shd w:val="clear" w:color="auto" w:fill="auto"/>
            <w:noWrap/>
            <w:vAlign w:val="center"/>
          </w:tcPr>
          <w:p w14:paraId="490A5E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w:t>
            </w:r>
          </w:p>
        </w:tc>
        <w:tc>
          <w:tcPr>
            <w:tcW w:w="204" w:type="pct"/>
            <w:shd w:val="clear" w:color="auto" w:fill="auto"/>
            <w:noWrap/>
            <w:vAlign w:val="center"/>
          </w:tcPr>
          <w:p w14:paraId="2DD19DD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58</w:t>
            </w:r>
          </w:p>
        </w:tc>
        <w:tc>
          <w:tcPr>
            <w:tcW w:w="211" w:type="pct"/>
            <w:shd w:val="clear" w:color="auto" w:fill="auto"/>
            <w:noWrap/>
            <w:vAlign w:val="center"/>
          </w:tcPr>
          <w:p w14:paraId="5DA165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62" w:type="pct"/>
            <w:shd w:val="clear" w:color="auto" w:fill="auto"/>
            <w:noWrap/>
            <w:vAlign w:val="center"/>
          </w:tcPr>
          <w:p w14:paraId="13CB26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8460</w:t>
            </w:r>
          </w:p>
        </w:tc>
        <w:tc>
          <w:tcPr>
            <w:tcW w:w="257" w:type="pct"/>
            <w:shd w:val="clear" w:color="auto" w:fill="auto"/>
            <w:noWrap/>
            <w:vAlign w:val="center"/>
          </w:tcPr>
          <w:p w14:paraId="738C97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9650</w:t>
            </w:r>
          </w:p>
        </w:tc>
        <w:tc>
          <w:tcPr>
            <w:tcW w:w="263" w:type="pct"/>
            <w:shd w:val="clear" w:color="auto" w:fill="auto"/>
            <w:noWrap/>
            <w:vAlign w:val="center"/>
          </w:tcPr>
          <w:p w14:paraId="73A2CC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53" w:type="pct"/>
            <w:shd w:val="clear" w:color="auto" w:fill="auto"/>
            <w:noWrap/>
            <w:vAlign w:val="center"/>
          </w:tcPr>
          <w:p w14:paraId="479B1D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3410</w:t>
            </w:r>
          </w:p>
        </w:tc>
        <w:tc>
          <w:tcPr>
            <w:tcW w:w="258" w:type="pct"/>
            <w:shd w:val="clear" w:color="auto" w:fill="auto"/>
            <w:noWrap/>
            <w:vAlign w:val="center"/>
          </w:tcPr>
          <w:p w14:paraId="24D996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4560</w:t>
            </w:r>
          </w:p>
        </w:tc>
        <w:tc>
          <w:tcPr>
            <w:tcW w:w="249" w:type="pct"/>
            <w:shd w:val="clear" w:color="auto" w:fill="auto"/>
            <w:noWrap/>
            <w:vAlign w:val="center"/>
          </w:tcPr>
          <w:p w14:paraId="4A706D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16" w:type="pct"/>
            <w:shd w:val="clear" w:color="auto" w:fill="auto"/>
            <w:noWrap/>
            <w:vAlign w:val="center"/>
          </w:tcPr>
          <w:p w14:paraId="563699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37" w:type="pct"/>
            <w:shd w:val="clear" w:color="auto" w:fill="auto"/>
            <w:noWrap/>
            <w:vAlign w:val="center"/>
          </w:tcPr>
          <w:p w14:paraId="07ACCE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221" w:type="pct"/>
            <w:shd w:val="clear" w:color="auto" w:fill="auto"/>
            <w:noWrap/>
            <w:vAlign w:val="center"/>
          </w:tcPr>
          <w:p w14:paraId="0B7036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r w:rsidR="0081399B" w:rsidRPr="008207E0" w14:paraId="6F37BBD3" w14:textId="77777777" w:rsidTr="00E1388A">
        <w:trPr>
          <w:trHeight w:val="338"/>
        </w:trPr>
        <w:tc>
          <w:tcPr>
            <w:tcW w:w="206" w:type="pct"/>
            <w:shd w:val="clear" w:color="auto" w:fill="auto"/>
            <w:noWrap/>
            <w:vAlign w:val="center"/>
          </w:tcPr>
          <w:p w14:paraId="3E1F0F5B"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1000</w:t>
            </w:r>
          </w:p>
        </w:tc>
        <w:tc>
          <w:tcPr>
            <w:tcW w:w="291" w:type="pct"/>
            <w:shd w:val="clear" w:color="auto" w:fill="auto"/>
            <w:noWrap/>
            <w:vAlign w:val="center"/>
          </w:tcPr>
          <w:p w14:paraId="489CF4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38,7</w:t>
            </w:r>
          </w:p>
        </w:tc>
        <w:tc>
          <w:tcPr>
            <w:tcW w:w="263" w:type="pct"/>
            <w:shd w:val="clear" w:color="auto" w:fill="auto"/>
            <w:noWrap/>
            <w:vAlign w:val="center"/>
          </w:tcPr>
          <w:p w14:paraId="4852D4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w:t>
            </w:r>
          </w:p>
        </w:tc>
        <w:tc>
          <w:tcPr>
            <w:tcW w:w="180" w:type="pct"/>
            <w:shd w:val="clear" w:color="auto" w:fill="auto"/>
            <w:noWrap/>
            <w:vAlign w:val="center"/>
          </w:tcPr>
          <w:p w14:paraId="2CB7B4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205" w:type="pct"/>
            <w:shd w:val="clear" w:color="auto" w:fill="auto"/>
            <w:noWrap/>
            <w:vAlign w:val="center"/>
          </w:tcPr>
          <w:p w14:paraId="1E85C6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0" w:type="pct"/>
            <w:shd w:val="clear" w:color="auto" w:fill="auto"/>
            <w:noWrap/>
            <w:vAlign w:val="center"/>
          </w:tcPr>
          <w:p w14:paraId="0D2A7E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207" w:type="pct"/>
            <w:shd w:val="clear" w:color="auto" w:fill="auto"/>
            <w:noWrap/>
            <w:vAlign w:val="center"/>
          </w:tcPr>
          <w:p w14:paraId="32521D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199" w:type="pct"/>
            <w:shd w:val="clear" w:color="auto" w:fill="auto"/>
            <w:noWrap/>
            <w:vAlign w:val="center"/>
          </w:tcPr>
          <w:p w14:paraId="1342DE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w:t>
            </w:r>
          </w:p>
        </w:tc>
        <w:tc>
          <w:tcPr>
            <w:tcW w:w="207" w:type="pct"/>
            <w:shd w:val="clear" w:color="auto" w:fill="auto"/>
            <w:noWrap/>
            <w:vAlign w:val="center"/>
          </w:tcPr>
          <w:p w14:paraId="076502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w:t>
            </w:r>
          </w:p>
        </w:tc>
        <w:tc>
          <w:tcPr>
            <w:tcW w:w="203" w:type="pct"/>
            <w:shd w:val="clear" w:color="auto" w:fill="auto"/>
            <w:noWrap/>
            <w:vAlign w:val="center"/>
          </w:tcPr>
          <w:p w14:paraId="4929C4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08" w:type="pct"/>
            <w:shd w:val="clear" w:color="auto" w:fill="auto"/>
            <w:noWrap/>
            <w:vAlign w:val="center"/>
          </w:tcPr>
          <w:p w14:paraId="625E5B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w:t>
            </w:r>
          </w:p>
        </w:tc>
        <w:tc>
          <w:tcPr>
            <w:tcW w:w="204" w:type="pct"/>
            <w:shd w:val="clear" w:color="auto" w:fill="auto"/>
            <w:noWrap/>
            <w:vAlign w:val="center"/>
          </w:tcPr>
          <w:p w14:paraId="58EB2C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65</w:t>
            </w:r>
          </w:p>
        </w:tc>
        <w:tc>
          <w:tcPr>
            <w:tcW w:w="211" w:type="pct"/>
            <w:shd w:val="clear" w:color="auto" w:fill="auto"/>
            <w:noWrap/>
            <w:vAlign w:val="center"/>
          </w:tcPr>
          <w:p w14:paraId="51181D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62" w:type="pct"/>
            <w:shd w:val="clear" w:color="auto" w:fill="auto"/>
            <w:noWrap/>
            <w:vAlign w:val="center"/>
          </w:tcPr>
          <w:p w14:paraId="254389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10800</w:t>
            </w:r>
          </w:p>
        </w:tc>
        <w:tc>
          <w:tcPr>
            <w:tcW w:w="257" w:type="pct"/>
            <w:shd w:val="clear" w:color="auto" w:fill="auto"/>
            <w:noWrap/>
            <w:vAlign w:val="center"/>
          </w:tcPr>
          <w:p w14:paraId="2AF10B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12000</w:t>
            </w:r>
          </w:p>
        </w:tc>
        <w:tc>
          <w:tcPr>
            <w:tcW w:w="263" w:type="pct"/>
            <w:shd w:val="clear" w:color="auto" w:fill="auto"/>
            <w:noWrap/>
            <w:vAlign w:val="center"/>
          </w:tcPr>
          <w:p w14:paraId="7C46F3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53" w:type="pct"/>
            <w:shd w:val="clear" w:color="auto" w:fill="auto"/>
            <w:noWrap/>
            <w:vAlign w:val="center"/>
          </w:tcPr>
          <w:p w14:paraId="48F83E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4410</w:t>
            </w:r>
          </w:p>
        </w:tc>
        <w:tc>
          <w:tcPr>
            <w:tcW w:w="258" w:type="pct"/>
            <w:shd w:val="clear" w:color="auto" w:fill="auto"/>
            <w:noWrap/>
            <w:vAlign w:val="center"/>
          </w:tcPr>
          <w:p w14:paraId="768D4B0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5600</w:t>
            </w:r>
          </w:p>
        </w:tc>
        <w:tc>
          <w:tcPr>
            <w:tcW w:w="249" w:type="pct"/>
            <w:shd w:val="clear" w:color="auto" w:fill="auto"/>
            <w:noWrap/>
            <w:vAlign w:val="center"/>
          </w:tcPr>
          <w:p w14:paraId="258369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c>
          <w:tcPr>
            <w:tcW w:w="216" w:type="pct"/>
            <w:shd w:val="clear" w:color="auto" w:fill="auto"/>
            <w:noWrap/>
            <w:vAlign w:val="center"/>
          </w:tcPr>
          <w:p w14:paraId="3D6357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237" w:type="pct"/>
            <w:shd w:val="clear" w:color="auto" w:fill="auto"/>
            <w:noWrap/>
            <w:vAlign w:val="center"/>
          </w:tcPr>
          <w:p w14:paraId="271D895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221" w:type="pct"/>
            <w:shd w:val="clear" w:color="auto" w:fill="auto"/>
            <w:noWrap/>
            <w:vAlign w:val="center"/>
          </w:tcPr>
          <w:p w14:paraId="332A0C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w:t>
            </w:r>
          </w:p>
        </w:tc>
      </w:tr>
    </w:tbl>
    <w:p w14:paraId="399C60DE" w14:textId="54EEE763"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Ghi chú: KG - không có giáp</w:t>
      </w:r>
      <w:r w:rsidR="00210CDA">
        <w:rPr>
          <w:rFonts w:eastAsia="Calibri" w:cs="Arial"/>
          <w:kern w:val="0"/>
          <w:szCs w:val="24"/>
        </w:rPr>
        <w:tab/>
      </w:r>
      <w:r w:rsidR="00210CDA">
        <w:rPr>
          <w:rFonts w:eastAsia="Calibri" w:cs="Arial"/>
          <w:kern w:val="0"/>
          <w:szCs w:val="24"/>
        </w:rPr>
        <w:tab/>
      </w:r>
      <w:r w:rsidRPr="008207E0">
        <w:rPr>
          <w:rFonts w:eastAsia="Calibri" w:cs="Arial"/>
          <w:kern w:val="0"/>
          <w:szCs w:val="24"/>
        </w:rPr>
        <w:t>GN - Giáp sợi nhôm</w:t>
      </w:r>
      <w:r w:rsidR="00210CDA">
        <w:rPr>
          <w:rFonts w:eastAsia="Calibri" w:cs="Arial"/>
          <w:kern w:val="0"/>
          <w:szCs w:val="24"/>
        </w:rPr>
        <w:tab/>
      </w:r>
      <w:r w:rsidR="00210CDA">
        <w:rPr>
          <w:rFonts w:eastAsia="Calibri" w:cs="Arial"/>
          <w:kern w:val="0"/>
          <w:szCs w:val="24"/>
        </w:rPr>
        <w:tab/>
      </w:r>
      <w:r w:rsidRPr="008207E0">
        <w:rPr>
          <w:rFonts w:eastAsia="Calibri" w:cs="Arial"/>
          <w:kern w:val="0"/>
          <w:szCs w:val="24"/>
        </w:rPr>
        <w:t>2GN - Hai giáp băng nhôm</w:t>
      </w:r>
      <w:r w:rsidRPr="008207E0">
        <w:rPr>
          <w:rFonts w:eastAsia="Calibri" w:cs="Arial"/>
          <w:kern w:val="0"/>
          <w:szCs w:val="24"/>
        </w:rPr>
        <w:tab/>
      </w:r>
      <w:r w:rsidRPr="008207E0">
        <w:rPr>
          <w:rFonts w:eastAsia="Calibri" w:cs="Arial"/>
          <w:kern w:val="0"/>
          <w:szCs w:val="24"/>
        </w:rPr>
        <w:tab/>
      </w:r>
    </w:p>
    <w:p w14:paraId="3F3CF0DA" w14:textId="77777777" w:rsidR="0081399B" w:rsidRPr="008207E0" w:rsidRDefault="0081399B" w:rsidP="00150154">
      <w:pPr>
        <w:widowControl w:val="0"/>
        <w:spacing w:line="252" w:lineRule="auto"/>
        <w:rPr>
          <w:rFonts w:eastAsia="Calibri" w:cs="Arial"/>
          <w:kern w:val="0"/>
          <w:szCs w:val="24"/>
        </w:rPr>
      </w:pPr>
    </w:p>
    <w:p w14:paraId="1FF0AA9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br w:type="page"/>
      </w:r>
    </w:p>
    <w:p w14:paraId="6ECE5DEA" w14:textId="2058797F"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lastRenderedPageBreak/>
        <w:t xml:space="preserve">Bảng </w:t>
      </w:r>
      <w:r w:rsidR="00BB7E9E" w:rsidRPr="008207E0">
        <w:rPr>
          <w:rFonts w:cs="Arial"/>
          <w:b/>
          <w:szCs w:val="24"/>
        </w:rPr>
        <w:t>G.21</w:t>
      </w:r>
      <w:r w:rsidRPr="008207E0">
        <w:rPr>
          <w:rFonts w:cs="Arial"/>
          <w:b/>
          <w:szCs w:val="24"/>
          <w:lang w:val="vi-VN"/>
        </w:rPr>
        <w:t xml:space="preserve">: Cáp 6/10(12) kV cách điện XLPE - 3 lõi </w:t>
      </w:r>
    </w:p>
    <w:tbl>
      <w:tblPr>
        <w:tblW w:w="4992"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27"/>
        <w:gridCol w:w="747"/>
        <w:gridCol w:w="529"/>
        <w:gridCol w:w="563"/>
        <w:gridCol w:w="506"/>
        <w:gridCol w:w="575"/>
        <w:gridCol w:w="546"/>
        <w:gridCol w:w="704"/>
        <w:gridCol w:w="586"/>
        <w:gridCol w:w="500"/>
        <w:gridCol w:w="491"/>
        <w:gridCol w:w="575"/>
        <w:gridCol w:w="741"/>
        <w:gridCol w:w="836"/>
        <w:gridCol w:w="741"/>
        <w:gridCol w:w="724"/>
        <w:gridCol w:w="759"/>
        <w:gridCol w:w="750"/>
        <w:gridCol w:w="578"/>
        <w:gridCol w:w="658"/>
        <w:gridCol w:w="580"/>
      </w:tblGrid>
      <w:tr w:rsidR="0081399B" w:rsidRPr="008207E0" w14:paraId="0B008FA6" w14:textId="77777777" w:rsidTr="00BB7E9E">
        <w:trPr>
          <w:trHeight w:val="338"/>
        </w:trPr>
        <w:tc>
          <w:tcPr>
            <w:tcW w:w="296" w:type="pct"/>
            <w:vMerge w:val="restart"/>
            <w:shd w:val="clear" w:color="auto" w:fill="auto"/>
            <w:noWrap/>
            <w:vAlign w:val="center"/>
          </w:tcPr>
          <w:p w14:paraId="7DF5D722"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Tiết</w:t>
            </w:r>
          </w:p>
          <w:p w14:paraId="5B4B40BD"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diện</w:t>
            </w:r>
          </w:p>
        </w:tc>
        <w:tc>
          <w:tcPr>
            <w:tcW w:w="288" w:type="pct"/>
            <w:vMerge w:val="restart"/>
            <w:shd w:val="clear" w:color="auto" w:fill="auto"/>
            <w:noWrap/>
            <w:vAlign w:val="center"/>
          </w:tcPr>
          <w:p w14:paraId="70FF899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Đường </w:t>
            </w:r>
          </w:p>
          <w:p w14:paraId="164D89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kính lõi</w:t>
            </w:r>
          </w:p>
        </w:tc>
        <w:tc>
          <w:tcPr>
            <w:tcW w:w="260" w:type="pct"/>
            <w:vMerge w:val="restart"/>
            <w:shd w:val="clear" w:color="auto" w:fill="auto"/>
            <w:noWrap/>
            <w:vAlign w:val="center"/>
          </w:tcPr>
          <w:p w14:paraId="37B3BB1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dày </w:t>
            </w:r>
          </w:p>
          <w:p w14:paraId="051DA88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cách điện</w:t>
            </w:r>
          </w:p>
        </w:tc>
        <w:tc>
          <w:tcPr>
            <w:tcW w:w="380" w:type="pct"/>
            <w:gridSpan w:val="2"/>
            <w:shd w:val="clear" w:color="auto" w:fill="auto"/>
            <w:noWrap/>
            <w:vAlign w:val="center"/>
          </w:tcPr>
          <w:p w14:paraId="5DD6A22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Chiều dày bọc trong</w:t>
            </w:r>
          </w:p>
        </w:tc>
        <w:tc>
          <w:tcPr>
            <w:tcW w:w="376" w:type="pct"/>
            <w:gridSpan w:val="2"/>
            <w:shd w:val="clear" w:color="auto" w:fill="auto"/>
            <w:noWrap/>
            <w:vAlign w:val="center"/>
          </w:tcPr>
          <w:p w14:paraId="0E176F9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sợi giáp</w:t>
            </w:r>
          </w:p>
        </w:tc>
        <w:tc>
          <w:tcPr>
            <w:tcW w:w="639" w:type="pct"/>
            <w:gridSpan w:val="3"/>
            <w:shd w:val="clear" w:color="auto" w:fill="auto"/>
            <w:noWrap/>
            <w:vAlign w:val="center"/>
          </w:tcPr>
          <w:p w14:paraId="34218B6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dày </w:t>
            </w:r>
          </w:p>
          <w:p w14:paraId="05EE2FE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băng giáp</w:t>
            </w:r>
          </w:p>
        </w:tc>
        <w:tc>
          <w:tcPr>
            <w:tcW w:w="545" w:type="pct"/>
            <w:gridSpan w:val="3"/>
            <w:shd w:val="clear" w:color="auto" w:fill="auto"/>
            <w:noWrap/>
            <w:vAlign w:val="center"/>
          </w:tcPr>
          <w:p w14:paraId="1DAFCA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cáp gần đúng</w:t>
            </w:r>
          </w:p>
        </w:tc>
        <w:tc>
          <w:tcPr>
            <w:tcW w:w="807" w:type="pct"/>
            <w:gridSpan w:val="3"/>
            <w:shd w:val="clear" w:color="auto" w:fill="auto"/>
            <w:noWrap/>
            <w:vAlign w:val="center"/>
          </w:tcPr>
          <w:p w14:paraId="7C03917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2FF0FD5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đồng</w:t>
            </w:r>
          </w:p>
        </w:tc>
        <w:tc>
          <w:tcPr>
            <w:tcW w:w="777" w:type="pct"/>
            <w:gridSpan w:val="3"/>
            <w:shd w:val="clear" w:color="auto" w:fill="auto"/>
            <w:noWrap/>
            <w:vAlign w:val="center"/>
          </w:tcPr>
          <w:p w14:paraId="4B32D9F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78E125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nhôm</w:t>
            </w:r>
          </w:p>
        </w:tc>
        <w:tc>
          <w:tcPr>
            <w:tcW w:w="632" w:type="pct"/>
            <w:gridSpan w:val="3"/>
            <w:shd w:val="clear" w:color="auto" w:fill="auto"/>
            <w:noWrap/>
            <w:vAlign w:val="center"/>
          </w:tcPr>
          <w:p w14:paraId="706BB63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dài </w:t>
            </w:r>
          </w:p>
          <w:p w14:paraId="6F3979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đóng gói</w:t>
            </w:r>
          </w:p>
        </w:tc>
      </w:tr>
      <w:tr w:rsidR="00BB7E9E" w:rsidRPr="008207E0" w14:paraId="18401203" w14:textId="77777777" w:rsidTr="00BB7E9E">
        <w:trPr>
          <w:trHeight w:val="338"/>
        </w:trPr>
        <w:tc>
          <w:tcPr>
            <w:tcW w:w="296" w:type="pct"/>
            <w:vMerge/>
            <w:shd w:val="clear" w:color="auto" w:fill="auto"/>
            <w:noWrap/>
            <w:vAlign w:val="center"/>
          </w:tcPr>
          <w:p w14:paraId="2F937F24" w14:textId="77777777" w:rsidR="0081399B" w:rsidRPr="008207E0" w:rsidRDefault="0081399B" w:rsidP="00150154">
            <w:pPr>
              <w:widowControl w:val="0"/>
              <w:spacing w:line="252" w:lineRule="auto"/>
              <w:jc w:val="center"/>
              <w:rPr>
                <w:rFonts w:eastAsia="Times New Roman" w:cs="Arial"/>
                <w:kern w:val="0"/>
                <w:szCs w:val="24"/>
              </w:rPr>
            </w:pPr>
          </w:p>
        </w:tc>
        <w:tc>
          <w:tcPr>
            <w:tcW w:w="288" w:type="pct"/>
            <w:vMerge/>
            <w:shd w:val="clear" w:color="auto" w:fill="auto"/>
            <w:noWrap/>
            <w:vAlign w:val="center"/>
          </w:tcPr>
          <w:p w14:paraId="48814585"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260" w:type="pct"/>
            <w:vMerge/>
            <w:shd w:val="clear" w:color="auto" w:fill="auto"/>
            <w:noWrap/>
            <w:vAlign w:val="center"/>
          </w:tcPr>
          <w:p w14:paraId="2254D70F"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184" w:type="pct"/>
            <w:shd w:val="clear" w:color="auto" w:fill="auto"/>
            <w:noWrap/>
            <w:vAlign w:val="center"/>
          </w:tcPr>
          <w:p w14:paraId="2BCB28D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195" w:type="pct"/>
            <w:shd w:val="clear" w:color="auto" w:fill="auto"/>
            <w:noWrap/>
            <w:vAlign w:val="center"/>
          </w:tcPr>
          <w:p w14:paraId="2BEA005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176" w:type="pct"/>
            <w:shd w:val="clear" w:color="auto" w:fill="auto"/>
            <w:noWrap/>
            <w:vAlign w:val="center"/>
          </w:tcPr>
          <w:p w14:paraId="4B1BF3B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00" w:type="pct"/>
            <w:shd w:val="clear" w:color="auto" w:fill="auto"/>
            <w:noWrap/>
            <w:vAlign w:val="center"/>
          </w:tcPr>
          <w:p w14:paraId="0A61220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190" w:type="pct"/>
            <w:shd w:val="clear" w:color="auto" w:fill="auto"/>
            <w:noWrap/>
            <w:vAlign w:val="center"/>
          </w:tcPr>
          <w:p w14:paraId="4B630DA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45" w:type="pct"/>
            <w:shd w:val="clear" w:color="auto" w:fill="auto"/>
            <w:noWrap/>
            <w:vAlign w:val="center"/>
          </w:tcPr>
          <w:p w14:paraId="320FB8D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03" w:type="pct"/>
            <w:shd w:val="clear" w:color="auto" w:fill="auto"/>
            <w:noWrap/>
            <w:vAlign w:val="center"/>
          </w:tcPr>
          <w:p w14:paraId="20326BD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174" w:type="pct"/>
            <w:shd w:val="clear" w:color="auto" w:fill="auto"/>
            <w:noWrap/>
            <w:vAlign w:val="center"/>
          </w:tcPr>
          <w:p w14:paraId="495FF43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171" w:type="pct"/>
            <w:shd w:val="clear" w:color="auto" w:fill="auto"/>
            <w:noWrap/>
            <w:vAlign w:val="center"/>
          </w:tcPr>
          <w:p w14:paraId="0129BF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00" w:type="pct"/>
            <w:shd w:val="clear" w:color="auto" w:fill="auto"/>
            <w:noWrap/>
            <w:vAlign w:val="center"/>
          </w:tcPr>
          <w:p w14:paraId="39B3981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258" w:type="pct"/>
            <w:shd w:val="clear" w:color="auto" w:fill="auto"/>
            <w:noWrap/>
            <w:vAlign w:val="center"/>
          </w:tcPr>
          <w:p w14:paraId="39DDC94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91" w:type="pct"/>
            <w:shd w:val="clear" w:color="auto" w:fill="auto"/>
            <w:noWrap/>
            <w:vAlign w:val="center"/>
          </w:tcPr>
          <w:p w14:paraId="0C7E71F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58" w:type="pct"/>
            <w:shd w:val="clear" w:color="auto" w:fill="auto"/>
            <w:noWrap/>
            <w:vAlign w:val="center"/>
          </w:tcPr>
          <w:p w14:paraId="69E7092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252" w:type="pct"/>
            <w:shd w:val="clear" w:color="auto" w:fill="auto"/>
            <w:noWrap/>
            <w:vAlign w:val="center"/>
          </w:tcPr>
          <w:p w14:paraId="5F567FF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64" w:type="pct"/>
            <w:shd w:val="clear" w:color="auto" w:fill="auto"/>
            <w:noWrap/>
            <w:vAlign w:val="center"/>
          </w:tcPr>
          <w:p w14:paraId="147746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61" w:type="pct"/>
            <w:shd w:val="clear" w:color="auto" w:fill="auto"/>
            <w:noWrap/>
            <w:vAlign w:val="center"/>
          </w:tcPr>
          <w:p w14:paraId="3EE7B32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201" w:type="pct"/>
            <w:shd w:val="clear" w:color="auto" w:fill="auto"/>
            <w:noWrap/>
            <w:vAlign w:val="center"/>
          </w:tcPr>
          <w:p w14:paraId="59D1CC7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29" w:type="pct"/>
            <w:shd w:val="clear" w:color="auto" w:fill="auto"/>
            <w:noWrap/>
            <w:vAlign w:val="center"/>
          </w:tcPr>
          <w:p w14:paraId="609CF7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02" w:type="pct"/>
            <w:shd w:val="clear" w:color="auto" w:fill="auto"/>
            <w:noWrap/>
            <w:vAlign w:val="center"/>
          </w:tcPr>
          <w:p w14:paraId="00E2CF8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r>
      <w:tr w:rsidR="00BB7E9E" w:rsidRPr="008207E0" w14:paraId="0B88DC27" w14:textId="77777777" w:rsidTr="00BB7E9E">
        <w:trPr>
          <w:trHeight w:val="338"/>
        </w:trPr>
        <w:tc>
          <w:tcPr>
            <w:tcW w:w="296" w:type="pct"/>
            <w:shd w:val="clear" w:color="auto" w:fill="auto"/>
            <w:noWrap/>
            <w:vAlign w:val="center"/>
          </w:tcPr>
          <w:p w14:paraId="6CFFB7C2"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mm</w:t>
            </w:r>
            <w:r w:rsidRPr="008207E0">
              <w:rPr>
                <w:rFonts w:eastAsia="Times New Roman" w:cs="Arial"/>
                <w:kern w:val="0"/>
                <w:szCs w:val="24"/>
                <w:vertAlign w:val="superscript"/>
              </w:rPr>
              <w:t>2</w:t>
            </w:r>
          </w:p>
        </w:tc>
        <w:tc>
          <w:tcPr>
            <w:tcW w:w="288" w:type="pct"/>
            <w:shd w:val="clear" w:color="auto" w:fill="auto"/>
            <w:noWrap/>
            <w:vAlign w:val="center"/>
          </w:tcPr>
          <w:p w14:paraId="29397B7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60" w:type="pct"/>
            <w:shd w:val="clear" w:color="auto" w:fill="auto"/>
            <w:noWrap/>
            <w:vAlign w:val="center"/>
          </w:tcPr>
          <w:p w14:paraId="1D412D6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4" w:type="pct"/>
            <w:shd w:val="clear" w:color="auto" w:fill="auto"/>
            <w:noWrap/>
            <w:vAlign w:val="center"/>
          </w:tcPr>
          <w:p w14:paraId="6877F80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5" w:type="pct"/>
            <w:shd w:val="clear" w:color="auto" w:fill="auto"/>
            <w:noWrap/>
            <w:vAlign w:val="center"/>
          </w:tcPr>
          <w:p w14:paraId="5D73DB9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76" w:type="pct"/>
            <w:shd w:val="clear" w:color="auto" w:fill="auto"/>
            <w:noWrap/>
            <w:vAlign w:val="center"/>
          </w:tcPr>
          <w:p w14:paraId="40BB498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0" w:type="pct"/>
            <w:shd w:val="clear" w:color="auto" w:fill="auto"/>
            <w:noWrap/>
            <w:vAlign w:val="center"/>
          </w:tcPr>
          <w:p w14:paraId="6BFFAF0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0" w:type="pct"/>
            <w:shd w:val="clear" w:color="auto" w:fill="auto"/>
            <w:noWrap/>
            <w:vAlign w:val="center"/>
          </w:tcPr>
          <w:p w14:paraId="4AEB9A1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45" w:type="pct"/>
            <w:shd w:val="clear" w:color="auto" w:fill="auto"/>
            <w:noWrap/>
            <w:vAlign w:val="center"/>
          </w:tcPr>
          <w:p w14:paraId="4B82E3F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3" w:type="pct"/>
            <w:shd w:val="clear" w:color="auto" w:fill="auto"/>
            <w:noWrap/>
            <w:vAlign w:val="center"/>
          </w:tcPr>
          <w:p w14:paraId="7770F18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74" w:type="pct"/>
            <w:shd w:val="clear" w:color="auto" w:fill="auto"/>
            <w:noWrap/>
            <w:vAlign w:val="center"/>
          </w:tcPr>
          <w:p w14:paraId="42EF47C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71" w:type="pct"/>
            <w:shd w:val="clear" w:color="auto" w:fill="auto"/>
            <w:noWrap/>
            <w:vAlign w:val="center"/>
          </w:tcPr>
          <w:p w14:paraId="70A14E8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0" w:type="pct"/>
            <w:shd w:val="clear" w:color="auto" w:fill="auto"/>
            <w:noWrap/>
            <w:vAlign w:val="center"/>
          </w:tcPr>
          <w:p w14:paraId="774E2B1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58" w:type="pct"/>
            <w:shd w:val="clear" w:color="auto" w:fill="auto"/>
            <w:noWrap/>
            <w:vAlign w:val="center"/>
          </w:tcPr>
          <w:p w14:paraId="0CD8FFD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91" w:type="pct"/>
            <w:shd w:val="clear" w:color="auto" w:fill="auto"/>
            <w:noWrap/>
            <w:vAlign w:val="center"/>
          </w:tcPr>
          <w:p w14:paraId="7BDB517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58" w:type="pct"/>
            <w:shd w:val="clear" w:color="auto" w:fill="auto"/>
            <w:noWrap/>
            <w:vAlign w:val="center"/>
          </w:tcPr>
          <w:p w14:paraId="27D0255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52" w:type="pct"/>
            <w:shd w:val="clear" w:color="auto" w:fill="auto"/>
            <w:noWrap/>
            <w:vAlign w:val="center"/>
          </w:tcPr>
          <w:p w14:paraId="7734FA3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4" w:type="pct"/>
            <w:shd w:val="clear" w:color="auto" w:fill="auto"/>
            <w:noWrap/>
            <w:vAlign w:val="center"/>
          </w:tcPr>
          <w:p w14:paraId="467086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1" w:type="pct"/>
            <w:shd w:val="clear" w:color="auto" w:fill="auto"/>
            <w:noWrap/>
            <w:vAlign w:val="center"/>
          </w:tcPr>
          <w:p w14:paraId="65F0002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01" w:type="pct"/>
            <w:shd w:val="clear" w:color="auto" w:fill="auto"/>
            <w:noWrap/>
            <w:vAlign w:val="center"/>
          </w:tcPr>
          <w:p w14:paraId="43437D7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29" w:type="pct"/>
            <w:shd w:val="clear" w:color="auto" w:fill="auto"/>
            <w:noWrap/>
            <w:vAlign w:val="center"/>
          </w:tcPr>
          <w:p w14:paraId="0F30094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02" w:type="pct"/>
            <w:shd w:val="clear" w:color="auto" w:fill="auto"/>
            <w:noWrap/>
            <w:vAlign w:val="center"/>
          </w:tcPr>
          <w:p w14:paraId="40E0CF9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r>
      <w:tr w:rsidR="00BB7E9E" w:rsidRPr="008207E0" w14:paraId="4BBC6EC9" w14:textId="77777777" w:rsidTr="00BB7E9E">
        <w:trPr>
          <w:trHeight w:val="338"/>
        </w:trPr>
        <w:tc>
          <w:tcPr>
            <w:tcW w:w="296" w:type="pct"/>
            <w:shd w:val="clear" w:color="auto" w:fill="auto"/>
            <w:noWrap/>
            <w:vAlign w:val="center"/>
          </w:tcPr>
          <w:p w14:paraId="1C728728"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25</w:t>
            </w:r>
          </w:p>
        </w:tc>
        <w:tc>
          <w:tcPr>
            <w:tcW w:w="288" w:type="pct"/>
            <w:shd w:val="clear" w:color="auto" w:fill="auto"/>
            <w:noWrap/>
            <w:vAlign w:val="center"/>
          </w:tcPr>
          <w:p w14:paraId="70B7CBD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5,9</w:t>
            </w:r>
          </w:p>
        </w:tc>
        <w:tc>
          <w:tcPr>
            <w:tcW w:w="260" w:type="pct"/>
            <w:shd w:val="clear" w:color="auto" w:fill="auto"/>
            <w:noWrap/>
            <w:vAlign w:val="center"/>
          </w:tcPr>
          <w:p w14:paraId="5613ED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559653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95" w:type="pct"/>
            <w:shd w:val="clear" w:color="auto" w:fill="auto"/>
            <w:noWrap/>
            <w:vAlign w:val="center"/>
          </w:tcPr>
          <w:p w14:paraId="031984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76" w:type="pct"/>
            <w:shd w:val="clear" w:color="auto" w:fill="auto"/>
            <w:noWrap/>
            <w:vAlign w:val="center"/>
          </w:tcPr>
          <w:p w14:paraId="0507FE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0" w:type="pct"/>
            <w:shd w:val="clear" w:color="auto" w:fill="auto"/>
            <w:noWrap/>
            <w:vAlign w:val="center"/>
          </w:tcPr>
          <w:p w14:paraId="1EB727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736CD30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245" w:type="pct"/>
            <w:shd w:val="clear" w:color="auto" w:fill="auto"/>
            <w:noWrap/>
            <w:vAlign w:val="center"/>
          </w:tcPr>
          <w:p w14:paraId="30E827A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3" w:type="pct"/>
            <w:shd w:val="clear" w:color="auto" w:fill="auto"/>
            <w:noWrap/>
            <w:vAlign w:val="center"/>
          </w:tcPr>
          <w:p w14:paraId="554699D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74" w:type="pct"/>
            <w:shd w:val="clear" w:color="auto" w:fill="auto"/>
            <w:noWrap/>
            <w:vAlign w:val="center"/>
          </w:tcPr>
          <w:p w14:paraId="1089D62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w:t>
            </w:r>
          </w:p>
        </w:tc>
        <w:tc>
          <w:tcPr>
            <w:tcW w:w="171" w:type="pct"/>
            <w:shd w:val="clear" w:color="auto" w:fill="auto"/>
            <w:noWrap/>
            <w:vAlign w:val="center"/>
          </w:tcPr>
          <w:p w14:paraId="12EA783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w:t>
            </w:r>
          </w:p>
        </w:tc>
        <w:tc>
          <w:tcPr>
            <w:tcW w:w="200" w:type="pct"/>
            <w:shd w:val="clear" w:color="auto" w:fill="auto"/>
            <w:noWrap/>
            <w:vAlign w:val="center"/>
          </w:tcPr>
          <w:p w14:paraId="481246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41</w:t>
            </w:r>
          </w:p>
        </w:tc>
        <w:tc>
          <w:tcPr>
            <w:tcW w:w="258" w:type="pct"/>
            <w:shd w:val="clear" w:color="auto" w:fill="auto"/>
            <w:noWrap/>
            <w:vAlign w:val="center"/>
          </w:tcPr>
          <w:p w14:paraId="002372E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1630</w:t>
            </w:r>
          </w:p>
        </w:tc>
        <w:tc>
          <w:tcPr>
            <w:tcW w:w="291" w:type="pct"/>
            <w:shd w:val="clear" w:color="auto" w:fill="auto"/>
            <w:noWrap/>
            <w:vAlign w:val="center"/>
          </w:tcPr>
          <w:p w14:paraId="6AFCA69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3620</w:t>
            </w:r>
          </w:p>
        </w:tc>
        <w:tc>
          <w:tcPr>
            <w:tcW w:w="258" w:type="pct"/>
            <w:shd w:val="clear" w:color="auto" w:fill="auto"/>
            <w:noWrap/>
            <w:vAlign w:val="center"/>
          </w:tcPr>
          <w:p w14:paraId="798FED6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2440</w:t>
            </w:r>
          </w:p>
        </w:tc>
        <w:tc>
          <w:tcPr>
            <w:tcW w:w="252" w:type="pct"/>
            <w:shd w:val="clear" w:color="auto" w:fill="auto"/>
            <w:noWrap/>
            <w:vAlign w:val="center"/>
          </w:tcPr>
          <w:p w14:paraId="2193B56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1170</w:t>
            </w:r>
          </w:p>
        </w:tc>
        <w:tc>
          <w:tcPr>
            <w:tcW w:w="264" w:type="pct"/>
            <w:shd w:val="clear" w:color="auto" w:fill="auto"/>
            <w:noWrap/>
            <w:vAlign w:val="center"/>
          </w:tcPr>
          <w:p w14:paraId="3AA4002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3150</w:t>
            </w:r>
          </w:p>
        </w:tc>
        <w:tc>
          <w:tcPr>
            <w:tcW w:w="261" w:type="pct"/>
            <w:shd w:val="clear" w:color="auto" w:fill="auto"/>
            <w:noWrap/>
            <w:vAlign w:val="center"/>
          </w:tcPr>
          <w:p w14:paraId="40A76F34"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1980</w:t>
            </w:r>
          </w:p>
        </w:tc>
        <w:tc>
          <w:tcPr>
            <w:tcW w:w="201" w:type="pct"/>
            <w:shd w:val="clear" w:color="auto" w:fill="auto"/>
            <w:noWrap/>
            <w:vAlign w:val="center"/>
          </w:tcPr>
          <w:p w14:paraId="7261E1D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29" w:type="pct"/>
            <w:shd w:val="clear" w:color="auto" w:fill="auto"/>
            <w:noWrap/>
            <w:vAlign w:val="center"/>
          </w:tcPr>
          <w:p w14:paraId="3022385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2" w:type="pct"/>
            <w:shd w:val="clear" w:color="auto" w:fill="auto"/>
            <w:noWrap/>
            <w:vAlign w:val="center"/>
          </w:tcPr>
          <w:p w14:paraId="2BD955C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5E51E44B" w14:textId="77777777" w:rsidTr="00BB7E9E">
        <w:trPr>
          <w:trHeight w:val="338"/>
        </w:trPr>
        <w:tc>
          <w:tcPr>
            <w:tcW w:w="296" w:type="pct"/>
            <w:shd w:val="clear" w:color="auto" w:fill="auto"/>
            <w:noWrap/>
            <w:vAlign w:val="center"/>
          </w:tcPr>
          <w:p w14:paraId="16F2F767"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35</w:t>
            </w:r>
          </w:p>
        </w:tc>
        <w:tc>
          <w:tcPr>
            <w:tcW w:w="288" w:type="pct"/>
            <w:shd w:val="clear" w:color="auto" w:fill="auto"/>
            <w:noWrap/>
            <w:vAlign w:val="center"/>
          </w:tcPr>
          <w:p w14:paraId="0209F0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6,9</w:t>
            </w:r>
          </w:p>
        </w:tc>
        <w:tc>
          <w:tcPr>
            <w:tcW w:w="260" w:type="pct"/>
            <w:shd w:val="clear" w:color="auto" w:fill="auto"/>
            <w:noWrap/>
            <w:vAlign w:val="center"/>
          </w:tcPr>
          <w:p w14:paraId="5269AB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3AD77D0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95" w:type="pct"/>
            <w:shd w:val="clear" w:color="auto" w:fill="auto"/>
            <w:noWrap/>
            <w:vAlign w:val="center"/>
          </w:tcPr>
          <w:p w14:paraId="77E3D35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76" w:type="pct"/>
            <w:shd w:val="clear" w:color="auto" w:fill="auto"/>
            <w:noWrap/>
            <w:vAlign w:val="center"/>
          </w:tcPr>
          <w:p w14:paraId="7A30EA4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0" w:type="pct"/>
            <w:shd w:val="clear" w:color="auto" w:fill="auto"/>
            <w:noWrap/>
            <w:vAlign w:val="center"/>
          </w:tcPr>
          <w:p w14:paraId="4199A9D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3F15B8E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245" w:type="pct"/>
            <w:shd w:val="clear" w:color="auto" w:fill="auto"/>
            <w:noWrap/>
            <w:vAlign w:val="center"/>
          </w:tcPr>
          <w:p w14:paraId="3F6281C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3" w:type="pct"/>
            <w:shd w:val="clear" w:color="auto" w:fill="auto"/>
            <w:noWrap/>
            <w:vAlign w:val="center"/>
          </w:tcPr>
          <w:p w14:paraId="41199AA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74" w:type="pct"/>
            <w:shd w:val="clear" w:color="auto" w:fill="auto"/>
            <w:noWrap/>
            <w:vAlign w:val="center"/>
          </w:tcPr>
          <w:p w14:paraId="0E4F50C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71" w:type="pct"/>
            <w:shd w:val="clear" w:color="auto" w:fill="auto"/>
            <w:noWrap/>
            <w:vAlign w:val="center"/>
          </w:tcPr>
          <w:p w14:paraId="13DA1CF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46</w:t>
            </w:r>
          </w:p>
        </w:tc>
        <w:tc>
          <w:tcPr>
            <w:tcW w:w="200" w:type="pct"/>
            <w:shd w:val="clear" w:color="auto" w:fill="auto"/>
            <w:noWrap/>
            <w:vAlign w:val="center"/>
          </w:tcPr>
          <w:p w14:paraId="3196C8B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43</w:t>
            </w:r>
          </w:p>
        </w:tc>
        <w:tc>
          <w:tcPr>
            <w:tcW w:w="258" w:type="pct"/>
            <w:shd w:val="clear" w:color="auto" w:fill="auto"/>
            <w:noWrap/>
            <w:vAlign w:val="center"/>
          </w:tcPr>
          <w:p w14:paraId="009ECDC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2020</w:t>
            </w:r>
          </w:p>
        </w:tc>
        <w:tc>
          <w:tcPr>
            <w:tcW w:w="291" w:type="pct"/>
            <w:shd w:val="clear" w:color="auto" w:fill="auto"/>
            <w:noWrap/>
            <w:vAlign w:val="center"/>
          </w:tcPr>
          <w:p w14:paraId="674A099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4080</w:t>
            </w:r>
          </w:p>
        </w:tc>
        <w:tc>
          <w:tcPr>
            <w:tcW w:w="258" w:type="pct"/>
            <w:shd w:val="clear" w:color="auto" w:fill="auto"/>
            <w:noWrap/>
            <w:vAlign w:val="center"/>
          </w:tcPr>
          <w:p w14:paraId="1E5EB0B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2860</w:t>
            </w:r>
          </w:p>
        </w:tc>
        <w:tc>
          <w:tcPr>
            <w:tcW w:w="252" w:type="pct"/>
            <w:shd w:val="clear" w:color="auto" w:fill="auto"/>
            <w:noWrap/>
            <w:vAlign w:val="center"/>
          </w:tcPr>
          <w:p w14:paraId="31AE06A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1380</w:t>
            </w:r>
          </w:p>
        </w:tc>
        <w:tc>
          <w:tcPr>
            <w:tcW w:w="264" w:type="pct"/>
            <w:shd w:val="clear" w:color="auto" w:fill="auto"/>
            <w:noWrap/>
            <w:vAlign w:val="center"/>
          </w:tcPr>
          <w:p w14:paraId="7C428BB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3440</w:t>
            </w:r>
          </w:p>
        </w:tc>
        <w:tc>
          <w:tcPr>
            <w:tcW w:w="261" w:type="pct"/>
            <w:shd w:val="clear" w:color="auto" w:fill="auto"/>
            <w:noWrap/>
            <w:vAlign w:val="center"/>
          </w:tcPr>
          <w:p w14:paraId="1FF6AACC"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2220</w:t>
            </w:r>
          </w:p>
        </w:tc>
        <w:tc>
          <w:tcPr>
            <w:tcW w:w="201" w:type="pct"/>
            <w:shd w:val="clear" w:color="auto" w:fill="auto"/>
            <w:noWrap/>
            <w:vAlign w:val="center"/>
          </w:tcPr>
          <w:p w14:paraId="55031A5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29" w:type="pct"/>
            <w:shd w:val="clear" w:color="auto" w:fill="auto"/>
            <w:noWrap/>
            <w:vAlign w:val="center"/>
          </w:tcPr>
          <w:p w14:paraId="731576D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2" w:type="pct"/>
            <w:shd w:val="clear" w:color="auto" w:fill="auto"/>
            <w:noWrap/>
            <w:vAlign w:val="center"/>
          </w:tcPr>
          <w:p w14:paraId="197CA85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66E9B4FB" w14:textId="77777777" w:rsidTr="00BB7E9E">
        <w:trPr>
          <w:trHeight w:val="338"/>
        </w:trPr>
        <w:tc>
          <w:tcPr>
            <w:tcW w:w="296" w:type="pct"/>
            <w:shd w:val="clear" w:color="auto" w:fill="auto"/>
            <w:noWrap/>
            <w:vAlign w:val="center"/>
          </w:tcPr>
          <w:p w14:paraId="06B00C48"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50</w:t>
            </w:r>
          </w:p>
        </w:tc>
        <w:tc>
          <w:tcPr>
            <w:tcW w:w="288" w:type="pct"/>
            <w:shd w:val="clear" w:color="auto" w:fill="auto"/>
            <w:noWrap/>
            <w:vAlign w:val="center"/>
          </w:tcPr>
          <w:p w14:paraId="2AD3E36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260" w:type="pct"/>
            <w:shd w:val="clear" w:color="auto" w:fill="auto"/>
            <w:noWrap/>
            <w:vAlign w:val="center"/>
          </w:tcPr>
          <w:p w14:paraId="1DC69CB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6776CC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195" w:type="pct"/>
            <w:shd w:val="clear" w:color="auto" w:fill="auto"/>
            <w:noWrap/>
            <w:vAlign w:val="center"/>
          </w:tcPr>
          <w:p w14:paraId="539DC61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176" w:type="pct"/>
            <w:shd w:val="clear" w:color="auto" w:fill="auto"/>
            <w:noWrap/>
            <w:vAlign w:val="center"/>
          </w:tcPr>
          <w:p w14:paraId="66C687E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0" w:type="pct"/>
            <w:shd w:val="clear" w:color="auto" w:fill="auto"/>
            <w:noWrap/>
            <w:vAlign w:val="center"/>
          </w:tcPr>
          <w:p w14:paraId="695961D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250A7D2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245" w:type="pct"/>
            <w:shd w:val="clear" w:color="auto" w:fill="auto"/>
            <w:noWrap/>
            <w:vAlign w:val="center"/>
          </w:tcPr>
          <w:p w14:paraId="1E6FD5B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203" w:type="pct"/>
            <w:shd w:val="clear" w:color="auto" w:fill="auto"/>
            <w:noWrap/>
            <w:vAlign w:val="center"/>
          </w:tcPr>
          <w:p w14:paraId="4366050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174" w:type="pct"/>
            <w:shd w:val="clear" w:color="auto" w:fill="auto"/>
            <w:noWrap/>
            <w:vAlign w:val="center"/>
          </w:tcPr>
          <w:p w14:paraId="3BDB9E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41</w:t>
            </w:r>
          </w:p>
        </w:tc>
        <w:tc>
          <w:tcPr>
            <w:tcW w:w="171" w:type="pct"/>
            <w:shd w:val="clear" w:color="auto" w:fill="auto"/>
            <w:noWrap/>
            <w:vAlign w:val="center"/>
          </w:tcPr>
          <w:p w14:paraId="735F871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49</w:t>
            </w:r>
          </w:p>
        </w:tc>
        <w:tc>
          <w:tcPr>
            <w:tcW w:w="200" w:type="pct"/>
            <w:shd w:val="clear" w:color="auto" w:fill="auto"/>
            <w:noWrap/>
            <w:vAlign w:val="center"/>
          </w:tcPr>
          <w:p w14:paraId="32CDF90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45</w:t>
            </w:r>
          </w:p>
        </w:tc>
        <w:tc>
          <w:tcPr>
            <w:tcW w:w="258" w:type="pct"/>
            <w:shd w:val="clear" w:color="auto" w:fill="auto"/>
            <w:noWrap/>
            <w:vAlign w:val="center"/>
          </w:tcPr>
          <w:p w14:paraId="22D6AD8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2430</w:t>
            </w:r>
          </w:p>
        </w:tc>
        <w:tc>
          <w:tcPr>
            <w:tcW w:w="291" w:type="pct"/>
            <w:shd w:val="clear" w:color="auto" w:fill="auto"/>
            <w:noWrap/>
            <w:vAlign w:val="center"/>
          </w:tcPr>
          <w:p w14:paraId="20CCBC5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4650</w:t>
            </w:r>
          </w:p>
        </w:tc>
        <w:tc>
          <w:tcPr>
            <w:tcW w:w="258" w:type="pct"/>
            <w:shd w:val="clear" w:color="auto" w:fill="auto"/>
            <w:noWrap/>
            <w:vAlign w:val="center"/>
          </w:tcPr>
          <w:p w14:paraId="6961047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3350</w:t>
            </w:r>
          </w:p>
        </w:tc>
        <w:tc>
          <w:tcPr>
            <w:tcW w:w="252" w:type="pct"/>
            <w:shd w:val="clear" w:color="auto" w:fill="auto"/>
            <w:noWrap/>
            <w:vAlign w:val="center"/>
          </w:tcPr>
          <w:p w14:paraId="49F5BE1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1580</w:t>
            </w:r>
          </w:p>
        </w:tc>
        <w:tc>
          <w:tcPr>
            <w:tcW w:w="264" w:type="pct"/>
            <w:shd w:val="clear" w:color="auto" w:fill="auto"/>
            <w:noWrap/>
            <w:vAlign w:val="center"/>
          </w:tcPr>
          <w:p w14:paraId="738A8FA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3800</w:t>
            </w:r>
          </w:p>
        </w:tc>
        <w:tc>
          <w:tcPr>
            <w:tcW w:w="261" w:type="pct"/>
            <w:shd w:val="clear" w:color="auto" w:fill="auto"/>
            <w:noWrap/>
            <w:vAlign w:val="center"/>
          </w:tcPr>
          <w:p w14:paraId="25B52FCA"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2510</w:t>
            </w:r>
          </w:p>
        </w:tc>
        <w:tc>
          <w:tcPr>
            <w:tcW w:w="201" w:type="pct"/>
            <w:shd w:val="clear" w:color="auto" w:fill="auto"/>
            <w:noWrap/>
            <w:vAlign w:val="center"/>
          </w:tcPr>
          <w:p w14:paraId="32F72EA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29" w:type="pct"/>
            <w:shd w:val="clear" w:color="auto" w:fill="auto"/>
            <w:noWrap/>
            <w:vAlign w:val="center"/>
          </w:tcPr>
          <w:p w14:paraId="4FC48C9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2" w:type="pct"/>
            <w:shd w:val="clear" w:color="auto" w:fill="auto"/>
            <w:noWrap/>
            <w:vAlign w:val="center"/>
          </w:tcPr>
          <w:p w14:paraId="425235E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1329AF8B" w14:textId="77777777" w:rsidTr="00BB7E9E">
        <w:trPr>
          <w:trHeight w:val="338"/>
        </w:trPr>
        <w:tc>
          <w:tcPr>
            <w:tcW w:w="296" w:type="pct"/>
            <w:shd w:val="clear" w:color="auto" w:fill="auto"/>
            <w:noWrap/>
            <w:vAlign w:val="center"/>
          </w:tcPr>
          <w:p w14:paraId="2ED0DC86"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70</w:t>
            </w:r>
          </w:p>
        </w:tc>
        <w:tc>
          <w:tcPr>
            <w:tcW w:w="288" w:type="pct"/>
            <w:shd w:val="clear" w:color="auto" w:fill="auto"/>
            <w:noWrap/>
            <w:vAlign w:val="center"/>
          </w:tcPr>
          <w:p w14:paraId="1DA8C44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9,8</w:t>
            </w:r>
          </w:p>
        </w:tc>
        <w:tc>
          <w:tcPr>
            <w:tcW w:w="260" w:type="pct"/>
            <w:shd w:val="clear" w:color="auto" w:fill="auto"/>
            <w:noWrap/>
            <w:vAlign w:val="center"/>
          </w:tcPr>
          <w:p w14:paraId="6E7E38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7B4676C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195" w:type="pct"/>
            <w:shd w:val="clear" w:color="auto" w:fill="auto"/>
            <w:noWrap/>
            <w:vAlign w:val="center"/>
          </w:tcPr>
          <w:p w14:paraId="59475BF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176" w:type="pct"/>
            <w:shd w:val="clear" w:color="auto" w:fill="auto"/>
            <w:noWrap/>
            <w:vAlign w:val="center"/>
          </w:tcPr>
          <w:p w14:paraId="21A05BC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0" w:type="pct"/>
            <w:shd w:val="clear" w:color="auto" w:fill="auto"/>
            <w:noWrap/>
            <w:vAlign w:val="center"/>
          </w:tcPr>
          <w:p w14:paraId="1FED2E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6928EB4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45" w:type="pct"/>
            <w:shd w:val="clear" w:color="auto" w:fill="auto"/>
            <w:noWrap/>
            <w:vAlign w:val="center"/>
          </w:tcPr>
          <w:p w14:paraId="61D5D75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w:t>
            </w:r>
          </w:p>
        </w:tc>
        <w:tc>
          <w:tcPr>
            <w:tcW w:w="203" w:type="pct"/>
            <w:shd w:val="clear" w:color="auto" w:fill="auto"/>
            <w:noWrap/>
            <w:vAlign w:val="center"/>
          </w:tcPr>
          <w:p w14:paraId="63B3A77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174" w:type="pct"/>
            <w:shd w:val="clear" w:color="auto" w:fill="auto"/>
            <w:noWrap/>
            <w:vAlign w:val="center"/>
          </w:tcPr>
          <w:p w14:paraId="7E2D09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45</w:t>
            </w:r>
          </w:p>
        </w:tc>
        <w:tc>
          <w:tcPr>
            <w:tcW w:w="171" w:type="pct"/>
            <w:shd w:val="clear" w:color="auto" w:fill="auto"/>
            <w:noWrap/>
            <w:vAlign w:val="center"/>
          </w:tcPr>
          <w:p w14:paraId="20CBA7B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53</w:t>
            </w:r>
          </w:p>
        </w:tc>
        <w:tc>
          <w:tcPr>
            <w:tcW w:w="200" w:type="pct"/>
            <w:shd w:val="clear" w:color="auto" w:fill="auto"/>
            <w:noWrap/>
            <w:vAlign w:val="center"/>
          </w:tcPr>
          <w:p w14:paraId="3FEE0D5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49</w:t>
            </w:r>
          </w:p>
        </w:tc>
        <w:tc>
          <w:tcPr>
            <w:tcW w:w="258" w:type="pct"/>
            <w:shd w:val="clear" w:color="auto" w:fill="auto"/>
            <w:noWrap/>
            <w:vAlign w:val="center"/>
          </w:tcPr>
          <w:p w14:paraId="2A82B81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3200</w:t>
            </w:r>
          </w:p>
        </w:tc>
        <w:tc>
          <w:tcPr>
            <w:tcW w:w="291" w:type="pct"/>
            <w:shd w:val="clear" w:color="auto" w:fill="auto"/>
            <w:noWrap/>
            <w:vAlign w:val="center"/>
          </w:tcPr>
          <w:p w14:paraId="73DD435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5640</w:t>
            </w:r>
          </w:p>
        </w:tc>
        <w:tc>
          <w:tcPr>
            <w:tcW w:w="258" w:type="pct"/>
            <w:shd w:val="clear" w:color="auto" w:fill="auto"/>
            <w:noWrap/>
            <w:vAlign w:val="center"/>
          </w:tcPr>
          <w:p w14:paraId="0A6E2E0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4220</w:t>
            </w:r>
          </w:p>
        </w:tc>
        <w:tc>
          <w:tcPr>
            <w:tcW w:w="252" w:type="pct"/>
            <w:shd w:val="clear" w:color="auto" w:fill="auto"/>
            <w:noWrap/>
            <w:vAlign w:val="center"/>
          </w:tcPr>
          <w:p w14:paraId="3FE8F4C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1950</w:t>
            </w:r>
          </w:p>
        </w:tc>
        <w:tc>
          <w:tcPr>
            <w:tcW w:w="264" w:type="pct"/>
            <w:shd w:val="clear" w:color="auto" w:fill="auto"/>
            <w:noWrap/>
            <w:vAlign w:val="center"/>
          </w:tcPr>
          <w:p w14:paraId="670414A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4430</w:t>
            </w:r>
          </w:p>
        </w:tc>
        <w:tc>
          <w:tcPr>
            <w:tcW w:w="261" w:type="pct"/>
            <w:shd w:val="clear" w:color="auto" w:fill="auto"/>
            <w:noWrap/>
            <w:vAlign w:val="center"/>
          </w:tcPr>
          <w:p w14:paraId="2299C6CE"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2980</w:t>
            </w:r>
          </w:p>
        </w:tc>
        <w:tc>
          <w:tcPr>
            <w:tcW w:w="201" w:type="pct"/>
            <w:shd w:val="clear" w:color="auto" w:fill="auto"/>
            <w:noWrap/>
            <w:vAlign w:val="center"/>
          </w:tcPr>
          <w:p w14:paraId="006C88C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29" w:type="pct"/>
            <w:shd w:val="clear" w:color="auto" w:fill="auto"/>
            <w:noWrap/>
            <w:vAlign w:val="center"/>
          </w:tcPr>
          <w:p w14:paraId="5EC820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2" w:type="pct"/>
            <w:shd w:val="clear" w:color="auto" w:fill="auto"/>
            <w:noWrap/>
            <w:vAlign w:val="center"/>
          </w:tcPr>
          <w:p w14:paraId="3E85195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6F1AEFA5" w14:textId="77777777" w:rsidTr="00BB7E9E">
        <w:trPr>
          <w:trHeight w:val="338"/>
        </w:trPr>
        <w:tc>
          <w:tcPr>
            <w:tcW w:w="296" w:type="pct"/>
            <w:shd w:val="clear" w:color="auto" w:fill="auto"/>
            <w:noWrap/>
            <w:vAlign w:val="center"/>
          </w:tcPr>
          <w:p w14:paraId="41401CEC"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95</w:t>
            </w:r>
          </w:p>
        </w:tc>
        <w:tc>
          <w:tcPr>
            <w:tcW w:w="288" w:type="pct"/>
            <w:shd w:val="clear" w:color="auto" w:fill="auto"/>
            <w:noWrap/>
            <w:vAlign w:val="center"/>
          </w:tcPr>
          <w:p w14:paraId="53A250C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11,4</w:t>
            </w:r>
          </w:p>
        </w:tc>
        <w:tc>
          <w:tcPr>
            <w:tcW w:w="260" w:type="pct"/>
            <w:shd w:val="clear" w:color="auto" w:fill="auto"/>
            <w:noWrap/>
            <w:vAlign w:val="center"/>
          </w:tcPr>
          <w:p w14:paraId="1501508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6E7B6FB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c>
          <w:tcPr>
            <w:tcW w:w="195" w:type="pct"/>
            <w:shd w:val="clear" w:color="auto" w:fill="auto"/>
            <w:noWrap/>
            <w:vAlign w:val="center"/>
          </w:tcPr>
          <w:p w14:paraId="107A62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c>
          <w:tcPr>
            <w:tcW w:w="176" w:type="pct"/>
            <w:shd w:val="clear" w:color="auto" w:fill="auto"/>
            <w:noWrap/>
            <w:vAlign w:val="center"/>
          </w:tcPr>
          <w:p w14:paraId="4224952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0" w:type="pct"/>
            <w:shd w:val="clear" w:color="auto" w:fill="auto"/>
            <w:noWrap/>
            <w:vAlign w:val="center"/>
          </w:tcPr>
          <w:p w14:paraId="107B5E7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67E334B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245" w:type="pct"/>
            <w:shd w:val="clear" w:color="auto" w:fill="auto"/>
            <w:noWrap/>
            <w:vAlign w:val="center"/>
          </w:tcPr>
          <w:p w14:paraId="126A79F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203" w:type="pct"/>
            <w:shd w:val="clear" w:color="auto" w:fill="auto"/>
            <w:noWrap/>
            <w:vAlign w:val="center"/>
          </w:tcPr>
          <w:p w14:paraId="19D5F3F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w:t>
            </w:r>
          </w:p>
        </w:tc>
        <w:tc>
          <w:tcPr>
            <w:tcW w:w="174" w:type="pct"/>
            <w:shd w:val="clear" w:color="auto" w:fill="auto"/>
            <w:noWrap/>
            <w:vAlign w:val="center"/>
          </w:tcPr>
          <w:p w14:paraId="3FFE030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49</w:t>
            </w:r>
          </w:p>
        </w:tc>
        <w:tc>
          <w:tcPr>
            <w:tcW w:w="171" w:type="pct"/>
            <w:shd w:val="clear" w:color="auto" w:fill="auto"/>
            <w:noWrap/>
            <w:vAlign w:val="center"/>
          </w:tcPr>
          <w:p w14:paraId="0EC726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57</w:t>
            </w:r>
          </w:p>
        </w:tc>
        <w:tc>
          <w:tcPr>
            <w:tcW w:w="200" w:type="pct"/>
            <w:shd w:val="clear" w:color="auto" w:fill="auto"/>
            <w:noWrap/>
            <w:vAlign w:val="center"/>
          </w:tcPr>
          <w:p w14:paraId="092622E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53</w:t>
            </w:r>
          </w:p>
        </w:tc>
        <w:tc>
          <w:tcPr>
            <w:tcW w:w="258" w:type="pct"/>
            <w:shd w:val="clear" w:color="auto" w:fill="auto"/>
            <w:noWrap/>
            <w:vAlign w:val="center"/>
          </w:tcPr>
          <w:p w14:paraId="17152C7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4100</w:t>
            </w:r>
          </w:p>
        </w:tc>
        <w:tc>
          <w:tcPr>
            <w:tcW w:w="291" w:type="pct"/>
            <w:shd w:val="clear" w:color="auto" w:fill="auto"/>
            <w:noWrap/>
            <w:vAlign w:val="center"/>
          </w:tcPr>
          <w:p w14:paraId="2257AE7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6750</w:t>
            </w:r>
          </w:p>
        </w:tc>
        <w:tc>
          <w:tcPr>
            <w:tcW w:w="258" w:type="pct"/>
            <w:shd w:val="clear" w:color="auto" w:fill="auto"/>
            <w:noWrap/>
            <w:vAlign w:val="center"/>
          </w:tcPr>
          <w:p w14:paraId="18CBFD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5220</w:t>
            </w:r>
          </w:p>
        </w:tc>
        <w:tc>
          <w:tcPr>
            <w:tcW w:w="252" w:type="pct"/>
            <w:shd w:val="clear" w:color="auto" w:fill="auto"/>
            <w:noWrap/>
            <w:vAlign w:val="center"/>
          </w:tcPr>
          <w:p w14:paraId="64C4C51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2360</w:t>
            </w:r>
          </w:p>
        </w:tc>
        <w:tc>
          <w:tcPr>
            <w:tcW w:w="264" w:type="pct"/>
            <w:shd w:val="clear" w:color="auto" w:fill="auto"/>
            <w:noWrap/>
            <w:vAlign w:val="center"/>
          </w:tcPr>
          <w:p w14:paraId="6BC9BC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5010</w:t>
            </w:r>
          </w:p>
        </w:tc>
        <w:tc>
          <w:tcPr>
            <w:tcW w:w="261" w:type="pct"/>
            <w:shd w:val="clear" w:color="auto" w:fill="auto"/>
            <w:noWrap/>
            <w:vAlign w:val="center"/>
          </w:tcPr>
          <w:p w14:paraId="35411200"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3470</w:t>
            </w:r>
          </w:p>
        </w:tc>
        <w:tc>
          <w:tcPr>
            <w:tcW w:w="201" w:type="pct"/>
            <w:shd w:val="clear" w:color="auto" w:fill="auto"/>
            <w:noWrap/>
            <w:vAlign w:val="center"/>
          </w:tcPr>
          <w:p w14:paraId="1C5C4F7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29" w:type="pct"/>
            <w:shd w:val="clear" w:color="auto" w:fill="auto"/>
            <w:noWrap/>
            <w:vAlign w:val="center"/>
          </w:tcPr>
          <w:p w14:paraId="1C6123F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2" w:type="pct"/>
            <w:shd w:val="clear" w:color="auto" w:fill="auto"/>
            <w:noWrap/>
            <w:vAlign w:val="center"/>
          </w:tcPr>
          <w:p w14:paraId="55AD296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19D28C69" w14:textId="77777777" w:rsidTr="00BB7E9E">
        <w:trPr>
          <w:trHeight w:val="338"/>
        </w:trPr>
        <w:tc>
          <w:tcPr>
            <w:tcW w:w="296" w:type="pct"/>
            <w:shd w:val="clear" w:color="auto" w:fill="auto"/>
            <w:noWrap/>
            <w:vAlign w:val="center"/>
          </w:tcPr>
          <w:p w14:paraId="77687DDB"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120</w:t>
            </w:r>
          </w:p>
        </w:tc>
        <w:tc>
          <w:tcPr>
            <w:tcW w:w="288" w:type="pct"/>
            <w:shd w:val="clear" w:color="auto" w:fill="auto"/>
            <w:noWrap/>
            <w:vAlign w:val="center"/>
          </w:tcPr>
          <w:p w14:paraId="7EB1309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12,8</w:t>
            </w:r>
          </w:p>
        </w:tc>
        <w:tc>
          <w:tcPr>
            <w:tcW w:w="260" w:type="pct"/>
            <w:shd w:val="clear" w:color="auto" w:fill="auto"/>
            <w:noWrap/>
            <w:vAlign w:val="center"/>
          </w:tcPr>
          <w:p w14:paraId="6EA12E2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387545C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195" w:type="pct"/>
            <w:shd w:val="clear" w:color="auto" w:fill="auto"/>
            <w:noWrap/>
            <w:vAlign w:val="center"/>
          </w:tcPr>
          <w:p w14:paraId="060367A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176" w:type="pct"/>
            <w:shd w:val="clear" w:color="auto" w:fill="auto"/>
            <w:noWrap/>
            <w:vAlign w:val="center"/>
          </w:tcPr>
          <w:p w14:paraId="4BACECA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0" w:type="pct"/>
            <w:shd w:val="clear" w:color="auto" w:fill="auto"/>
            <w:noWrap/>
            <w:vAlign w:val="center"/>
          </w:tcPr>
          <w:p w14:paraId="440095B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657C8AC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245" w:type="pct"/>
            <w:shd w:val="clear" w:color="auto" w:fill="auto"/>
            <w:noWrap/>
            <w:vAlign w:val="center"/>
          </w:tcPr>
          <w:p w14:paraId="75E4294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203" w:type="pct"/>
            <w:shd w:val="clear" w:color="auto" w:fill="auto"/>
            <w:noWrap/>
            <w:vAlign w:val="center"/>
          </w:tcPr>
          <w:p w14:paraId="4D10DC8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174" w:type="pct"/>
            <w:shd w:val="clear" w:color="auto" w:fill="auto"/>
            <w:noWrap/>
            <w:vAlign w:val="center"/>
          </w:tcPr>
          <w:p w14:paraId="1AE9804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52</w:t>
            </w:r>
          </w:p>
        </w:tc>
        <w:tc>
          <w:tcPr>
            <w:tcW w:w="171" w:type="pct"/>
            <w:shd w:val="clear" w:color="auto" w:fill="auto"/>
            <w:noWrap/>
            <w:vAlign w:val="center"/>
          </w:tcPr>
          <w:p w14:paraId="0AEA53E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60</w:t>
            </w:r>
          </w:p>
        </w:tc>
        <w:tc>
          <w:tcPr>
            <w:tcW w:w="200" w:type="pct"/>
            <w:shd w:val="clear" w:color="auto" w:fill="auto"/>
            <w:noWrap/>
            <w:vAlign w:val="center"/>
          </w:tcPr>
          <w:p w14:paraId="5AA2467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57</w:t>
            </w:r>
          </w:p>
        </w:tc>
        <w:tc>
          <w:tcPr>
            <w:tcW w:w="258" w:type="pct"/>
            <w:shd w:val="clear" w:color="auto" w:fill="auto"/>
            <w:noWrap/>
            <w:vAlign w:val="center"/>
          </w:tcPr>
          <w:p w14:paraId="1E7568B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4880</w:t>
            </w:r>
          </w:p>
        </w:tc>
        <w:tc>
          <w:tcPr>
            <w:tcW w:w="291" w:type="pct"/>
            <w:shd w:val="clear" w:color="auto" w:fill="auto"/>
            <w:noWrap/>
            <w:vAlign w:val="center"/>
          </w:tcPr>
          <w:p w14:paraId="193F24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7670</w:t>
            </w:r>
          </w:p>
        </w:tc>
        <w:tc>
          <w:tcPr>
            <w:tcW w:w="258" w:type="pct"/>
            <w:shd w:val="clear" w:color="auto" w:fill="auto"/>
            <w:noWrap/>
            <w:vAlign w:val="center"/>
          </w:tcPr>
          <w:p w14:paraId="26680B2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6060</w:t>
            </w:r>
          </w:p>
        </w:tc>
        <w:tc>
          <w:tcPr>
            <w:tcW w:w="252" w:type="pct"/>
            <w:shd w:val="clear" w:color="auto" w:fill="auto"/>
            <w:noWrap/>
            <w:vAlign w:val="center"/>
          </w:tcPr>
          <w:p w14:paraId="0081C4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2680</w:t>
            </w:r>
          </w:p>
        </w:tc>
        <w:tc>
          <w:tcPr>
            <w:tcW w:w="264" w:type="pct"/>
            <w:shd w:val="clear" w:color="auto" w:fill="auto"/>
            <w:noWrap/>
            <w:vAlign w:val="center"/>
          </w:tcPr>
          <w:p w14:paraId="0D6B4F3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5470</w:t>
            </w:r>
          </w:p>
        </w:tc>
        <w:tc>
          <w:tcPr>
            <w:tcW w:w="261" w:type="pct"/>
            <w:shd w:val="clear" w:color="auto" w:fill="auto"/>
            <w:noWrap/>
            <w:vAlign w:val="center"/>
          </w:tcPr>
          <w:p w14:paraId="68CB02DD"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3870</w:t>
            </w:r>
          </w:p>
        </w:tc>
        <w:tc>
          <w:tcPr>
            <w:tcW w:w="201" w:type="pct"/>
            <w:shd w:val="clear" w:color="auto" w:fill="auto"/>
            <w:noWrap/>
            <w:vAlign w:val="center"/>
          </w:tcPr>
          <w:p w14:paraId="4F39D6B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29" w:type="pct"/>
            <w:shd w:val="clear" w:color="auto" w:fill="auto"/>
            <w:noWrap/>
            <w:vAlign w:val="center"/>
          </w:tcPr>
          <w:p w14:paraId="78EF781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2" w:type="pct"/>
            <w:shd w:val="clear" w:color="auto" w:fill="auto"/>
            <w:noWrap/>
            <w:vAlign w:val="center"/>
          </w:tcPr>
          <w:p w14:paraId="15DEA7A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49929BAA" w14:textId="77777777" w:rsidTr="00BB7E9E">
        <w:trPr>
          <w:trHeight w:val="338"/>
        </w:trPr>
        <w:tc>
          <w:tcPr>
            <w:tcW w:w="296" w:type="pct"/>
            <w:shd w:val="clear" w:color="auto" w:fill="auto"/>
            <w:noWrap/>
            <w:vAlign w:val="center"/>
          </w:tcPr>
          <w:p w14:paraId="3D614A59"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150</w:t>
            </w:r>
          </w:p>
        </w:tc>
        <w:tc>
          <w:tcPr>
            <w:tcW w:w="288" w:type="pct"/>
            <w:shd w:val="clear" w:color="auto" w:fill="auto"/>
            <w:noWrap/>
            <w:vAlign w:val="center"/>
          </w:tcPr>
          <w:p w14:paraId="586E06A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14,2</w:t>
            </w:r>
          </w:p>
        </w:tc>
        <w:tc>
          <w:tcPr>
            <w:tcW w:w="260" w:type="pct"/>
            <w:shd w:val="clear" w:color="auto" w:fill="auto"/>
            <w:noWrap/>
            <w:vAlign w:val="center"/>
          </w:tcPr>
          <w:p w14:paraId="1001479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1C239A4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195" w:type="pct"/>
            <w:shd w:val="clear" w:color="auto" w:fill="auto"/>
            <w:noWrap/>
            <w:vAlign w:val="center"/>
          </w:tcPr>
          <w:p w14:paraId="1CE1B73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176" w:type="pct"/>
            <w:shd w:val="clear" w:color="auto" w:fill="auto"/>
            <w:noWrap/>
            <w:vAlign w:val="center"/>
          </w:tcPr>
          <w:p w14:paraId="1A3F49C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0" w:type="pct"/>
            <w:shd w:val="clear" w:color="auto" w:fill="auto"/>
            <w:noWrap/>
            <w:vAlign w:val="center"/>
          </w:tcPr>
          <w:p w14:paraId="08FED82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33B6F6C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w:t>
            </w:r>
          </w:p>
        </w:tc>
        <w:tc>
          <w:tcPr>
            <w:tcW w:w="245" w:type="pct"/>
            <w:shd w:val="clear" w:color="auto" w:fill="auto"/>
            <w:noWrap/>
            <w:vAlign w:val="center"/>
          </w:tcPr>
          <w:p w14:paraId="0D2538D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203" w:type="pct"/>
            <w:shd w:val="clear" w:color="auto" w:fill="auto"/>
            <w:noWrap/>
            <w:vAlign w:val="center"/>
          </w:tcPr>
          <w:p w14:paraId="6803153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74" w:type="pct"/>
            <w:shd w:val="clear" w:color="auto" w:fill="auto"/>
            <w:noWrap/>
            <w:vAlign w:val="center"/>
          </w:tcPr>
          <w:p w14:paraId="595252F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71" w:type="pct"/>
            <w:shd w:val="clear" w:color="auto" w:fill="auto"/>
            <w:noWrap/>
            <w:vAlign w:val="center"/>
          </w:tcPr>
          <w:p w14:paraId="4644F7F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63</w:t>
            </w:r>
          </w:p>
        </w:tc>
        <w:tc>
          <w:tcPr>
            <w:tcW w:w="200" w:type="pct"/>
            <w:shd w:val="clear" w:color="auto" w:fill="auto"/>
            <w:noWrap/>
            <w:vAlign w:val="center"/>
          </w:tcPr>
          <w:p w14:paraId="5EE88CD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60</w:t>
            </w:r>
          </w:p>
        </w:tc>
        <w:tc>
          <w:tcPr>
            <w:tcW w:w="258" w:type="pct"/>
            <w:shd w:val="clear" w:color="auto" w:fill="auto"/>
            <w:noWrap/>
            <w:vAlign w:val="center"/>
          </w:tcPr>
          <w:p w14:paraId="1A7058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5810</w:t>
            </w:r>
          </w:p>
        </w:tc>
        <w:tc>
          <w:tcPr>
            <w:tcW w:w="291" w:type="pct"/>
            <w:shd w:val="clear" w:color="auto" w:fill="auto"/>
            <w:noWrap/>
            <w:vAlign w:val="center"/>
          </w:tcPr>
          <w:p w14:paraId="630B362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8740</w:t>
            </w:r>
          </w:p>
        </w:tc>
        <w:tc>
          <w:tcPr>
            <w:tcW w:w="258" w:type="pct"/>
            <w:shd w:val="clear" w:color="auto" w:fill="auto"/>
            <w:noWrap/>
            <w:vAlign w:val="center"/>
          </w:tcPr>
          <w:p w14:paraId="4029E1F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7060</w:t>
            </w:r>
          </w:p>
        </w:tc>
        <w:tc>
          <w:tcPr>
            <w:tcW w:w="252" w:type="pct"/>
            <w:shd w:val="clear" w:color="auto" w:fill="auto"/>
            <w:noWrap/>
            <w:vAlign w:val="center"/>
          </w:tcPr>
          <w:p w14:paraId="21CEB27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3090</w:t>
            </w:r>
          </w:p>
        </w:tc>
        <w:tc>
          <w:tcPr>
            <w:tcW w:w="264" w:type="pct"/>
            <w:shd w:val="clear" w:color="auto" w:fill="auto"/>
            <w:noWrap/>
            <w:vAlign w:val="center"/>
          </w:tcPr>
          <w:p w14:paraId="11A19B7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6030</w:t>
            </w:r>
          </w:p>
        </w:tc>
        <w:tc>
          <w:tcPr>
            <w:tcW w:w="261" w:type="pct"/>
            <w:shd w:val="clear" w:color="auto" w:fill="auto"/>
            <w:noWrap/>
            <w:vAlign w:val="center"/>
          </w:tcPr>
          <w:p w14:paraId="7FD5A6A0"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4350</w:t>
            </w:r>
          </w:p>
        </w:tc>
        <w:tc>
          <w:tcPr>
            <w:tcW w:w="201" w:type="pct"/>
            <w:shd w:val="clear" w:color="auto" w:fill="auto"/>
            <w:noWrap/>
            <w:vAlign w:val="center"/>
          </w:tcPr>
          <w:p w14:paraId="4266412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29" w:type="pct"/>
            <w:shd w:val="clear" w:color="auto" w:fill="auto"/>
            <w:noWrap/>
            <w:vAlign w:val="center"/>
          </w:tcPr>
          <w:p w14:paraId="67DD9CA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2" w:type="pct"/>
            <w:shd w:val="clear" w:color="auto" w:fill="auto"/>
            <w:noWrap/>
            <w:vAlign w:val="center"/>
          </w:tcPr>
          <w:p w14:paraId="3BD0853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789C0794" w14:textId="77777777" w:rsidTr="00BB7E9E">
        <w:trPr>
          <w:trHeight w:val="338"/>
        </w:trPr>
        <w:tc>
          <w:tcPr>
            <w:tcW w:w="296" w:type="pct"/>
            <w:shd w:val="clear" w:color="auto" w:fill="auto"/>
            <w:noWrap/>
            <w:vAlign w:val="center"/>
          </w:tcPr>
          <w:p w14:paraId="186AB40F"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185</w:t>
            </w:r>
          </w:p>
        </w:tc>
        <w:tc>
          <w:tcPr>
            <w:tcW w:w="288" w:type="pct"/>
            <w:shd w:val="clear" w:color="auto" w:fill="auto"/>
            <w:noWrap/>
            <w:vAlign w:val="center"/>
          </w:tcPr>
          <w:p w14:paraId="508A5B1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15,8</w:t>
            </w:r>
          </w:p>
        </w:tc>
        <w:tc>
          <w:tcPr>
            <w:tcW w:w="260" w:type="pct"/>
            <w:shd w:val="clear" w:color="auto" w:fill="auto"/>
            <w:noWrap/>
            <w:vAlign w:val="center"/>
          </w:tcPr>
          <w:p w14:paraId="66D68C8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4FD9EFD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w:t>
            </w:r>
          </w:p>
        </w:tc>
        <w:tc>
          <w:tcPr>
            <w:tcW w:w="195" w:type="pct"/>
            <w:shd w:val="clear" w:color="auto" w:fill="auto"/>
            <w:noWrap/>
            <w:vAlign w:val="center"/>
          </w:tcPr>
          <w:p w14:paraId="76D2A1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w:t>
            </w:r>
          </w:p>
        </w:tc>
        <w:tc>
          <w:tcPr>
            <w:tcW w:w="176" w:type="pct"/>
            <w:shd w:val="clear" w:color="auto" w:fill="auto"/>
            <w:noWrap/>
            <w:vAlign w:val="center"/>
          </w:tcPr>
          <w:p w14:paraId="098DBD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00" w:type="pct"/>
            <w:shd w:val="clear" w:color="auto" w:fill="auto"/>
            <w:noWrap/>
            <w:vAlign w:val="center"/>
          </w:tcPr>
          <w:p w14:paraId="1DB91D4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61A3FDE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245" w:type="pct"/>
            <w:shd w:val="clear" w:color="auto" w:fill="auto"/>
            <w:noWrap/>
            <w:vAlign w:val="center"/>
          </w:tcPr>
          <w:p w14:paraId="6B50AF6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203" w:type="pct"/>
            <w:shd w:val="clear" w:color="auto" w:fill="auto"/>
            <w:noWrap/>
            <w:vAlign w:val="center"/>
          </w:tcPr>
          <w:p w14:paraId="1166FC5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174" w:type="pct"/>
            <w:shd w:val="clear" w:color="auto" w:fill="auto"/>
            <w:noWrap/>
            <w:vAlign w:val="center"/>
          </w:tcPr>
          <w:p w14:paraId="36EC106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59</w:t>
            </w:r>
          </w:p>
        </w:tc>
        <w:tc>
          <w:tcPr>
            <w:tcW w:w="171" w:type="pct"/>
            <w:shd w:val="clear" w:color="auto" w:fill="auto"/>
            <w:noWrap/>
            <w:vAlign w:val="center"/>
          </w:tcPr>
          <w:p w14:paraId="193DA4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67</w:t>
            </w:r>
          </w:p>
        </w:tc>
        <w:tc>
          <w:tcPr>
            <w:tcW w:w="200" w:type="pct"/>
            <w:shd w:val="clear" w:color="auto" w:fill="auto"/>
            <w:noWrap/>
            <w:vAlign w:val="center"/>
          </w:tcPr>
          <w:p w14:paraId="6CD4B48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64</w:t>
            </w:r>
          </w:p>
        </w:tc>
        <w:tc>
          <w:tcPr>
            <w:tcW w:w="258" w:type="pct"/>
            <w:shd w:val="clear" w:color="auto" w:fill="auto"/>
            <w:noWrap/>
            <w:vAlign w:val="center"/>
          </w:tcPr>
          <w:p w14:paraId="371E6C5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7020</w:t>
            </w:r>
          </w:p>
        </w:tc>
        <w:tc>
          <w:tcPr>
            <w:tcW w:w="291" w:type="pct"/>
            <w:shd w:val="clear" w:color="auto" w:fill="auto"/>
            <w:noWrap/>
            <w:vAlign w:val="center"/>
          </w:tcPr>
          <w:p w14:paraId="25303D5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10170</w:t>
            </w:r>
          </w:p>
        </w:tc>
        <w:tc>
          <w:tcPr>
            <w:tcW w:w="258" w:type="pct"/>
            <w:shd w:val="clear" w:color="auto" w:fill="auto"/>
            <w:noWrap/>
            <w:vAlign w:val="center"/>
          </w:tcPr>
          <w:p w14:paraId="46AF3C9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8390</w:t>
            </w:r>
          </w:p>
        </w:tc>
        <w:tc>
          <w:tcPr>
            <w:tcW w:w="252" w:type="pct"/>
            <w:shd w:val="clear" w:color="auto" w:fill="auto"/>
            <w:noWrap/>
            <w:vAlign w:val="center"/>
          </w:tcPr>
          <w:p w14:paraId="4BB3D62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3610</w:t>
            </w:r>
          </w:p>
        </w:tc>
        <w:tc>
          <w:tcPr>
            <w:tcW w:w="264" w:type="pct"/>
            <w:shd w:val="clear" w:color="auto" w:fill="auto"/>
            <w:noWrap/>
            <w:vAlign w:val="center"/>
          </w:tcPr>
          <w:p w14:paraId="4D2B6E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6760</w:t>
            </w:r>
          </w:p>
        </w:tc>
        <w:tc>
          <w:tcPr>
            <w:tcW w:w="261" w:type="pct"/>
            <w:shd w:val="clear" w:color="auto" w:fill="auto"/>
            <w:noWrap/>
            <w:vAlign w:val="center"/>
          </w:tcPr>
          <w:p w14:paraId="163E30DC"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4980</w:t>
            </w:r>
          </w:p>
        </w:tc>
        <w:tc>
          <w:tcPr>
            <w:tcW w:w="201" w:type="pct"/>
            <w:shd w:val="clear" w:color="auto" w:fill="auto"/>
            <w:noWrap/>
            <w:vAlign w:val="center"/>
          </w:tcPr>
          <w:p w14:paraId="6AE51C8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29" w:type="pct"/>
            <w:shd w:val="clear" w:color="auto" w:fill="auto"/>
            <w:noWrap/>
            <w:vAlign w:val="center"/>
          </w:tcPr>
          <w:p w14:paraId="728407C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2" w:type="pct"/>
            <w:shd w:val="clear" w:color="auto" w:fill="auto"/>
            <w:noWrap/>
            <w:vAlign w:val="center"/>
          </w:tcPr>
          <w:p w14:paraId="4E2B92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BB7E9E" w:rsidRPr="008207E0" w14:paraId="35F42582" w14:textId="77777777" w:rsidTr="00BB7E9E">
        <w:trPr>
          <w:trHeight w:val="338"/>
        </w:trPr>
        <w:tc>
          <w:tcPr>
            <w:tcW w:w="296" w:type="pct"/>
            <w:shd w:val="clear" w:color="auto" w:fill="auto"/>
            <w:noWrap/>
            <w:vAlign w:val="center"/>
          </w:tcPr>
          <w:p w14:paraId="14DB9F45"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240</w:t>
            </w:r>
          </w:p>
        </w:tc>
        <w:tc>
          <w:tcPr>
            <w:tcW w:w="288" w:type="pct"/>
            <w:shd w:val="clear" w:color="auto" w:fill="auto"/>
            <w:noWrap/>
            <w:vAlign w:val="center"/>
          </w:tcPr>
          <w:p w14:paraId="4879E02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18,1</w:t>
            </w:r>
          </w:p>
        </w:tc>
        <w:tc>
          <w:tcPr>
            <w:tcW w:w="260" w:type="pct"/>
            <w:shd w:val="clear" w:color="auto" w:fill="auto"/>
            <w:noWrap/>
            <w:vAlign w:val="center"/>
          </w:tcPr>
          <w:p w14:paraId="0697FF1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102222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w:t>
            </w:r>
          </w:p>
        </w:tc>
        <w:tc>
          <w:tcPr>
            <w:tcW w:w="195" w:type="pct"/>
            <w:shd w:val="clear" w:color="auto" w:fill="auto"/>
            <w:noWrap/>
            <w:vAlign w:val="center"/>
          </w:tcPr>
          <w:p w14:paraId="08A1899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w:t>
            </w:r>
          </w:p>
        </w:tc>
        <w:tc>
          <w:tcPr>
            <w:tcW w:w="176" w:type="pct"/>
            <w:shd w:val="clear" w:color="auto" w:fill="auto"/>
            <w:noWrap/>
            <w:vAlign w:val="center"/>
          </w:tcPr>
          <w:p w14:paraId="3828ADB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200" w:type="pct"/>
            <w:shd w:val="clear" w:color="auto" w:fill="auto"/>
            <w:noWrap/>
            <w:vAlign w:val="center"/>
          </w:tcPr>
          <w:p w14:paraId="0B9C237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000A31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245" w:type="pct"/>
            <w:shd w:val="clear" w:color="auto" w:fill="auto"/>
            <w:noWrap/>
            <w:vAlign w:val="center"/>
          </w:tcPr>
          <w:p w14:paraId="220B73B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203" w:type="pct"/>
            <w:shd w:val="clear" w:color="auto" w:fill="auto"/>
            <w:noWrap/>
            <w:vAlign w:val="center"/>
          </w:tcPr>
          <w:p w14:paraId="2C63EEB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w:t>
            </w:r>
          </w:p>
        </w:tc>
        <w:tc>
          <w:tcPr>
            <w:tcW w:w="174" w:type="pct"/>
            <w:shd w:val="clear" w:color="auto" w:fill="auto"/>
            <w:noWrap/>
            <w:vAlign w:val="center"/>
          </w:tcPr>
          <w:p w14:paraId="10C95D1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64</w:t>
            </w:r>
          </w:p>
        </w:tc>
        <w:tc>
          <w:tcPr>
            <w:tcW w:w="171" w:type="pct"/>
            <w:shd w:val="clear" w:color="auto" w:fill="auto"/>
            <w:noWrap/>
            <w:vAlign w:val="center"/>
          </w:tcPr>
          <w:p w14:paraId="1804EBD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75</w:t>
            </w:r>
          </w:p>
        </w:tc>
        <w:tc>
          <w:tcPr>
            <w:tcW w:w="200" w:type="pct"/>
            <w:shd w:val="clear" w:color="auto" w:fill="auto"/>
            <w:noWrap/>
            <w:vAlign w:val="center"/>
          </w:tcPr>
          <w:p w14:paraId="0FD8383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70</w:t>
            </w:r>
          </w:p>
        </w:tc>
        <w:tc>
          <w:tcPr>
            <w:tcW w:w="258" w:type="pct"/>
            <w:shd w:val="clear" w:color="auto" w:fill="auto"/>
            <w:noWrap/>
            <w:vAlign w:val="center"/>
          </w:tcPr>
          <w:p w14:paraId="74F1C77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8860</w:t>
            </w:r>
          </w:p>
        </w:tc>
        <w:tc>
          <w:tcPr>
            <w:tcW w:w="291" w:type="pct"/>
            <w:shd w:val="clear" w:color="auto" w:fill="auto"/>
            <w:noWrap/>
            <w:vAlign w:val="center"/>
          </w:tcPr>
          <w:p w14:paraId="7A7EC5A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13240</w:t>
            </w:r>
          </w:p>
        </w:tc>
        <w:tc>
          <w:tcPr>
            <w:tcW w:w="258" w:type="pct"/>
            <w:shd w:val="clear" w:color="auto" w:fill="auto"/>
            <w:noWrap/>
            <w:vAlign w:val="center"/>
          </w:tcPr>
          <w:p w14:paraId="6C7156D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10420</w:t>
            </w:r>
          </w:p>
        </w:tc>
        <w:tc>
          <w:tcPr>
            <w:tcW w:w="252" w:type="pct"/>
            <w:shd w:val="clear" w:color="auto" w:fill="auto"/>
            <w:noWrap/>
            <w:vAlign w:val="center"/>
          </w:tcPr>
          <w:p w14:paraId="531D080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4370</w:t>
            </w:r>
          </w:p>
        </w:tc>
        <w:tc>
          <w:tcPr>
            <w:tcW w:w="264" w:type="pct"/>
            <w:shd w:val="clear" w:color="auto" w:fill="auto"/>
            <w:noWrap/>
            <w:vAlign w:val="center"/>
          </w:tcPr>
          <w:p w14:paraId="1BC944D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8760</w:t>
            </w:r>
          </w:p>
        </w:tc>
        <w:tc>
          <w:tcPr>
            <w:tcW w:w="261" w:type="pct"/>
            <w:shd w:val="clear" w:color="auto" w:fill="auto"/>
            <w:noWrap/>
            <w:vAlign w:val="center"/>
          </w:tcPr>
          <w:p w14:paraId="1361C4B8"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5940</w:t>
            </w:r>
          </w:p>
        </w:tc>
        <w:tc>
          <w:tcPr>
            <w:tcW w:w="201" w:type="pct"/>
            <w:shd w:val="clear" w:color="auto" w:fill="auto"/>
            <w:noWrap/>
            <w:vAlign w:val="center"/>
          </w:tcPr>
          <w:p w14:paraId="28C4829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29" w:type="pct"/>
            <w:shd w:val="clear" w:color="auto" w:fill="auto"/>
            <w:noWrap/>
            <w:vAlign w:val="center"/>
          </w:tcPr>
          <w:p w14:paraId="15D19F3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2" w:type="pct"/>
            <w:shd w:val="clear" w:color="auto" w:fill="auto"/>
            <w:noWrap/>
            <w:vAlign w:val="center"/>
          </w:tcPr>
          <w:p w14:paraId="25D6A13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BB7E9E" w:rsidRPr="008207E0" w14:paraId="24A2EB18" w14:textId="77777777" w:rsidTr="00BB7E9E">
        <w:trPr>
          <w:trHeight w:val="338"/>
        </w:trPr>
        <w:tc>
          <w:tcPr>
            <w:tcW w:w="296" w:type="pct"/>
            <w:shd w:val="clear" w:color="auto" w:fill="auto"/>
            <w:noWrap/>
            <w:vAlign w:val="center"/>
          </w:tcPr>
          <w:p w14:paraId="724FB43B"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300</w:t>
            </w:r>
          </w:p>
        </w:tc>
        <w:tc>
          <w:tcPr>
            <w:tcW w:w="288" w:type="pct"/>
            <w:shd w:val="clear" w:color="auto" w:fill="auto"/>
            <w:noWrap/>
            <w:vAlign w:val="center"/>
          </w:tcPr>
          <w:p w14:paraId="76C22AA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20,4</w:t>
            </w:r>
          </w:p>
        </w:tc>
        <w:tc>
          <w:tcPr>
            <w:tcW w:w="260" w:type="pct"/>
            <w:shd w:val="clear" w:color="auto" w:fill="auto"/>
            <w:noWrap/>
            <w:vAlign w:val="center"/>
          </w:tcPr>
          <w:p w14:paraId="11EA2B3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5F89D1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95" w:type="pct"/>
            <w:shd w:val="clear" w:color="auto" w:fill="auto"/>
            <w:noWrap/>
            <w:vAlign w:val="center"/>
          </w:tcPr>
          <w:p w14:paraId="45407FA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76" w:type="pct"/>
            <w:shd w:val="clear" w:color="auto" w:fill="auto"/>
            <w:noWrap/>
            <w:vAlign w:val="center"/>
          </w:tcPr>
          <w:p w14:paraId="566D04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200" w:type="pct"/>
            <w:shd w:val="clear" w:color="auto" w:fill="auto"/>
            <w:noWrap/>
            <w:vAlign w:val="center"/>
          </w:tcPr>
          <w:p w14:paraId="2F61DB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0" w:type="pct"/>
            <w:shd w:val="clear" w:color="auto" w:fill="auto"/>
            <w:noWrap/>
            <w:vAlign w:val="center"/>
          </w:tcPr>
          <w:p w14:paraId="5828BF7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w:t>
            </w:r>
          </w:p>
        </w:tc>
        <w:tc>
          <w:tcPr>
            <w:tcW w:w="245" w:type="pct"/>
            <w:shd w:val="clear" w:color="auto" w:fill="auto"/>
            <w:noWrap/>
            <w:vAlign w:val="center"/>
          </w:tcPr>
          <w:p w14:paraId="2E464C2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w:t>
            </w:r>
          </w:p>
        </w:tc>
        <w:tc>
          <w:tcPr>
            <w:tcW w:w="203" w:type="pct"/>
            <w:shd w:val="clear" w:color="auto" w:fill="auto"/>
            <w:noWrap/>
            <w:vAlign w:val="center"/>
          </w:tcPr>
          <w:p w14:paraId="59E3C9F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174" w:type="pct"/>
            <w:shd w:val="clear" w:color="auto" w:fill="auto"/>
            <w:noWrap/>
            <w:vAlign w:val="center"/>
          </w:tcPr>
          <w:p w14:paraId="12C898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70</w:t>
            </w:r>
          </w:p>
        </w:tc>
        <w:tc>
          <w:tcPr>
            <w:tcW w:w="171" w:type="pct"/>
            <w:shd w:val="clear" w:color="auto" w:fill="auto"/>
            <w:noWrap/>
            <w:vAlign w:val="center"/>
          </w:tcPr>
          <w:p w14:paraId="3486731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200" w:type="pct"/>
            <w:shd w:val="clear" w:color="auto" w:fill="auto"/>
            <w:noWrap/>
            <w:vAlign w:val="center"/>
          </w:tcPr>
          <w:p w14:paraId="24FA4C5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75</w:t>
            </w:r>
          </w:p>
        </w:tc>
        <w:tc>
          <w:tcPr>
            <w:tcW w:w="258" w:type="pct"/>
            <w:shd w:val="clear" w:color="auto" w:fill="auto"/>
            <w:noWrap/>
            <w:vAlign w:val="center"/>
          </w:tcPr>
          <w:p w14:paraId="315074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10860</w:t>
            </w:r>
          </w:p>
        </w:tc>
        <w:tc>
          <w:tcPr>
            <w:tcW w:w="291" w:type="pct"/>
            <w:shd w:val="clear" w:color="auto" w:fill="auto"/>
            <w:noWrap/>
            <w:vAlign w:val="center"/>
          </w:tcPr>
          <w:p w14:paraId="768523B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15640</w:t>
            </w:r>
          </w:p>
        </w:tc>
        <w:tc>
          <w:tcPr>
            <w:tcW w:w="258" w:type="pct"/>
            <w:shd w:val="clear" w:color="auto" w:fill="auto"/>
            <w:noWrap/>
            <w:vAlign w:val="center"/>
          </w:tcPr>
          <w:p w14:paraId="6CB7B64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12590</w:t>
            </w:r>
          </w:p>
        </w:tc>
        <w:tc>
          <w:tcPr>
            <w:tcW w:w="252" w:type="pct"/>
            <w:shd w:val="clear" w:color="auto" w:fill="auto"/>
            <w:noWrap/>
            <w:vAlign w:val="center"/>
          </w:tcPr>
          <w:p w14:paraId="5ED8FF2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5230</w:t>
            </w:r>
          </w:p>
        </w:tc>
        <w:tc>
          <w:tcPr>
            <w:tcW w:w="264" w:type="pct"/>
            <w:shd w:val="clear" w:color="auto" w:fill="auto"/>
            <w:noWrap/>
            <w:vAlign w:val="center"/>
          </w:tcPr>
          <w:p w14:paraId="45C0BB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10000</w:t>
            </w:r>
          </w:p>
        </w:tc>
        <w:tc>
          <w:tcPr>
            <w:tcW w:w="261" w:type="pct"/>
            <w:shd w:val="clear" w:color="auto" w:fill="auto"/>
            <w:noWrap/>
            <w:vAlign w:val="center"/>
          </w:tcPr>
          <w:p w14:paraId="0DF387BE"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6950</w:t>
            </w:r>
          </w:p>
        </w:tc>
        <w:tc>
          <w:tcPr>
            <w:tcW w:w="201" w:type="pct"/>
            <w:shd w:val="clear" w:color="auto" w:fill="auto"/>
            <w:noWrap/>
            <w:vAlign w:val="center"/>
          </w:tcPr>
          <w:p w14:paraId="52AB4CE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29" w:type="pct"/>
            <w:shd w:val="clear" w:color="auto" w:fill="auto"/>
            <w:noWrap/>
            <w:vAlign w:val="center"/>
          </w:tcPr>
          <w:p w14:paraId="10B3163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2" w:type="pct"/>
            <w:shd w:val="clear" w:color="auto" w:fill="auto"/>
            <w:noWrap/>
            <w:vAlign w:val="center"/>
          </w:tcPr>
          <w:p w14:paraId="4166ED1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BB7E9E" w:rsidRPr="008207E0" w14:paraId="4B9E522E" w14:textId="77777777" w:rsidTr="00BB7E9E">
        <w:trPr>
          <w:trHeight w:val="338"/>
        </w:trPr>
        <w:tc>
          <w:tcPr>
            <w:tcW w:w="296" w:type="pct"/>
            <w:shd w:val="clear" w:color="auto" w:fill="auto"/>
            <w:noWrap/>
            <w:vAlign w:val="center"/>
          </w:tcPr>
          <w:p w14:paraId="1921B9BC" w14:textId="77777777" w:rsidR="0081399B" w:rsidRPr="008207E0" w:rsidRDefault="0081399B" w:rsidP="00150154">
            <w:pPr>
              <w:widowControl w:val="0"/>
              <w:spacing w:line="252" w:lineRule="auto"/>
              <w:jc w:val="center"/>
              <w:rPr>
                <w:rFonts w:eastAsia="Times New Roman" w:cs="Arial"/>
                <w:b/>
                <w:kern w:val="0"/>
                <w:szCs w:val="24"/>
              </w:rPr>
            </w:pPr>
            <w:r w:rsidRPr="008207E0">
              <w:rPr>
                <w:rFonts w:eastAsia="Times New Roman" w:cs="Arial"/>
                <w:b/>
                <w:kern w:val="0"/>
                <w:szCs w:val="24"/>
              </w:rPr>
              <w:t>400</w:t>
            </w:r>
          </w:p>
        </w:tc>
        <w:tc>
          <w:tcPr>
            <w:tcW w:w="288" w:type="pct"/>
            <w:shd w:val="clear" w:color="auto" w:fill="auto"/>
            <w:noWrap/>
            <w:vAlign w:val="center"/>
          </w:tcPr>
          <w:p w14:paraId="3DDF15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23,2</w:t>
            </w:r>
          </w:p>
        </w:tc>
        <w:tc>
          <w:tcPr>
            <w:tcW w:w="260" w:type="pct"/>
            <w:shd w:val="clear" w:color="auto" w:fill="auto"/>
            <w:noWrap/>
            <w:vAlign w:val="center"/>
          </w:tcPr>
          <w:p w14:paraId="32521FE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4" w:type="pct"/>
            <w:shd w:val="clear" w:color="auto" w:fill="auto"/>
            <w:noWrap/>
            <w:vAlign w:val="center"/>
          </w:tcPr>
          <w:p w14:paraId="139F6AE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95" w:type="pct"/>
            <w:shd w:val="clear" w:color="auto" w:fill="auto"/>
            <w:noWrap/>
            <w:vAlign w:val="center"/>
          </w:tcPr>
          <w:p w14:paraId="65D5661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76" w:type="pct"/>
            <w:shd w:val="clear" w:color="auto" w:fill="auto"/>
            <w:noWrap/>
            <w:vAlign w:val="center"/>
          </w:tcPr>
          <w:p w14:paraId="46BADE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200" w:type="pct"/>
            <w:shd w:val="clear" w:color="auto" w:fill="auto"/>
            <w:noWrap/>
            <w:vAlign w:val="center"/>
          </w:tcPr>
          <w:p w14:paraId="09E8FE1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90" w:type="pct"/>
            <w:shd w:val="clear" w:color="auto" w:fill="auto"/>
            <w:noWrap/>
            <w:vAlign w:val="center"/>
          </w:tcPr>
          <w:p w14:paraId="4A68B19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245" w:type="pct"/>
            <w:shd w:val="clear" w:color="auto" w:fill="auto"/>
            <w:noWrap/>
            <w:vAlign w:val="center"/>
          </w:tcPr>
          <w:p w14:paraId="2D71C3A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203" w:type="pct"/>
            <w:shd w:val="clear" w:color="auto" w:fill="auto"/>
            <w:noWrap/>
            <w:vAlign w:val="center"/>
          </w:tcPr>
          <w:p w14:paraId="006B90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w:t>
            </w:r>
          </w:p>
        </w:tc>
        <w:tc>
          <w:tcPr>
            <w:tcW w:w="174" w:type="pct"/>
            <w:shd w:val="clear" w:color="auto" w:fill="auto"/>
            <w:noWrap/>
            <w:vAlign w:val="center"/>
          </w:tcPr>
          <w:p w14:paraId="398C6B8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76</w:t>
            </w:r>
          </w:p>
        </w:tc>
        <w:tc>
          <w:tcPr>
            <w:tcW w:w="171" w:type="pct"/>
            <w:shd w:val="clear" w:color="auto" w:fill="auto"/>
            <w:noWrap/>
            <w:vAlign w:val="center"/>
          </w:tcPr>
          <w:p w14:paraId="5B0647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87</w:t>
            </w:r>
          </w:p>
        </w:tc>
        <w:tc>
          <w:tcPr>
            <w:tcW w:w="200" w:type="pct"/>
            <w:shd w:val="clear" w:color="auto" w:fill="auto"/>
            <w:noWrap/>
            <w:vAlign w:val="center"/>
          </w:tcPr>
          <w:p w14:paraId="1AE3928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83</w:t>
            </w:r>
          </w:p>
        </w:tc>
        <w:tc>
          <w:tcPr>
            <w:tcW w:w="258" w:type="pct"/>
            <w:shd w:val="clear" w:color="auto" w:fill="auto"/>
            <w:noWrap/>
            <w:vAlign w:val="center"/>
          </w:tcPr>
          <w:p w14:paraId="277A3C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13580</w:t>
            </w:r>
          </w:p>
        </w:tc>
        <w:tc>
          <w:tcPr>
            <w:tcW w:w="291" w:type="pct"/>
            <w:shd w:val="clear" w:color="auto" w:fill="auto"/>
            <w:noWrap/>
            <w:vAlign w:val="center"/>
          </w:tcPr>
          <w:p w14:paraId="175EE99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18870</w:t>
            </w:r>
          </w:p>
        </w:tc>
        <w:tc>
          <w:tcPr>
            <w:tcW w:w="258" w:type="pct"/>
            <w:shd w:val="clear" w:color="auto" w:fill="auto"/>
            <w:noWrap/>
            <w:vAlign w:val="center"/>
          </w:tcPr>
          <w:p w14:paraId="2F32F22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16360</w:t>
            </w:r>
          </w:p>
        </w:tc>
        <w:tc>
          <w:tcPr>
            <w:tcW w:w="252" w:type="pct"/>
            <w:shd w:val="clear" w:color="auto" w:fill="auto"/>
            <w:noWrap/>
            <w:vAlign w:val="center"/>
          </w:tcPr>
          <w:p w14:paraId="5081C9B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6370</w:t>
            </w:r>
          </w:p>
        </w:tc>
        <w:tc>
          <w:tcPr>
            <w:tcW w:w="264" w:type="pct"/>
            <w:shd w:val="clear" w:color="auto" w:fill="auto"/>
            <w:noWrap/>
            <w:vAlign w:val="center"/>
          </w:tcPr>
          <w:p w14:paraId="1E25619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11670</w:t>
            </w:r>
          </w:p>
        </w:tc>
        <w:tc>
          <w:tcPr>
            <w:tcW w:w="261" w:type="pct"/>
            <w:shd w:val="clear" w:color="auto" w:fill="auto"/>
            <w:noWrap/>
            <w:vAlign w:val="center"/>
          </w:tcPr>
          <w:p w14:paraId="1B1E3A26" w14:textId="77777777" w:rsidR="0081399B" w:rsidRPr="008207E0" w:rsidRDefault="0081399B" w:rsidP="00150154">
            <w:pPr>
              <w:widowControl w:val="0"/>
              <w:spacing w:line="252" w:lineRule="auto"/>
              <w:ind w:left="-115"/>
              <w:jc w:val="center"/>
              <w:rPr>
                <w:rFonts w:eastAsia="Times New Roman" w:cs="Arial"/>
                <w:color w:val="000000"/>
                <w:kern w:val="0"/>
                <w:szCs w:val="24"/>
              </w:rPr>
            </w:pPr>
            <w:r w:rsidRPr="008207E0">
              <w:rPr>
                <w:rFonts w:eastAsia="Times New Roman" w:cs="Arial"/>
                <w:color w:val="000000"/>
                <w:kern w:val="0"/>
                <w:szCs w:val="24"/>
              </w:rPr>
              <w:t>9170</w:t>
            </w:r>
          </w:p>
        </w:tc>
        <w:tc>
          <w:tcPr>
            <w:tcW w:w="201" w:type="pct"/>
            <w:shd w:val="clear" w:color="auto" w:fill="auto"/>
            <w:noWrap/>
            <w:vAlign w:val="center"/>
          </w:tcPr>
          <w:p w14:paraId="71A9782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29" w:type="pct"/>
            <w:shd w:val="clear" w:color="auto" w:fill="auto"/>
            <w:noWrap/>
            <w:vAlign w:val="center"/>
          </w:tcPr>
          <w:p w14:paraId="0D74554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2" w:type="pct"/>
            <w:shd w:val="clear" w:color="auto" w:fill="auto"/>
            <w:noWrap/>
            <w:vAlign w:val="center"/>
          </w:tcPr>
          <w:p w14:paraId="42F8533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bl>
    <w:p w14:paraId="20ECDEDF" w14:textId="7AA5BBB0"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Ghi chú: KG - không có giá</w:t>
      </w:r>
      <w:r w:rsidR="000C3091">
        <w:rPr>
          <w:rFonts w:eastAsia="Calibri" w:cs="Arial"/>
          <w:kern w:val="0"/>
          <w:szCs w:val="24"/>
        </w:rPr>
        <w:t>p</w:t>
      </w:r>
      <w:r w:rsidR="000C3091">
        <w:rPr>
          <w:rFonts w:eastAsia="Calibri" w:cs="Arial"/>
          <w:kern w:val="0"/>
          <w:szCs w:val="24"/>
        </w:rPr>
        <w:tab/>
      </w:r>
      <w:r w:rsidR="000C3091">
        <w:rPr>
          <w:rFonts w:eastAsia="Calibri" w:cs="Arial"/>
          <w:kern w:val="0"/>
          <w:szCs w:val="24"/>
        </w:rPr>
        <w:tab/>
      </w:r>
      <w:r w:rsidRPr="008207E0">
        <w:rPr>
          <w:rFonts w:eastAsia="Calibri" w:cs="Arial"/>
          <w:kern w:val="0"/>
          <w:szCs w:val="24"/>
        </w:rPr>
        <w:t>GT - Giáp sợi thép</w:t>
      </w:r>
      <w:r w:rsidR="000C3091">
        <w:rPr>
          <w:rFonts w:eastAsia="Calibri" w:cs="Arial"/>
          <w:kern w:val="0"/>
          <w:szCs w:val="24"/>
        </w:rPr>
        <w:tab/>
      </w:r>
      <w:r w:rsidR="000C3091">
        <w:rPr>
          <w:rFonts w:eastAsia="Calibri" w:cs="Arial"/>
          <w:kern w:val="0"/>
          <w:szCs w:val="24"/>
        </w:rPr>
        <w:tab/>
      </w:r>
      <w:r w:rsidRPr="008207E0">
        <w:rPr>
          <w:rFonts w:eastAsia="Calibri" w:cs="Arial"/>
          <w:kern w:val="0"/>
          <w:szCs w:val="24"/>
        </w:rPr>
        <w:t>2GT - Hai giáp băng thép</w:t>
      </w:r>
      <w:r w:rsidRPr="008207E0">
        <w:rPr>
          <w:rFonts w:eastAsia="Calibri" w:cs="Arial"/>
          <w:kern w:val="0"/>
          <w:szCs w:val="24"/>
        </w:rPr>
        <w:tab/>
      </w:r>
    </w:p>
    <w:p w14:paraId="3A2ECF3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br w:type="page"/>
      </w:r>
    </w:p>
    <w:p w14:paraId="30CFCE97" w14:textId="7B43BD1D"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lastRenderedPageBreak/>
        <w:t xml:space="preserve">Bảng </w:t>
      </w:r>
      <w:r w:rsidR="00BB7E9E" w:rsidRPr="008207E0">
        <w:rPr>
          <w:rFonts w:cs="Arial"/>
          <w:b/>
          <w:szCs w:val="24"/>
        </w:rPr>
        <w:t>G.22</w:t>
      </w:r>
      <w:r w:rsidRPr="008207E0">
        <w:rPr>
          <w:rFonts w:cs="Arial"/>
          <w:b/>
          <w:szCs w:val="24"/>
          <w:lang w:val="vi-VN"/>
        </w:rPr>
        <w:t>: Cáp 12,7/22(24) kV cách điện XLPE – 1 lõi</w:t>
      </w:r>
    </w:p>
    <w:tbl>
      <w:tblPr>
        <w:tblW w:w="5306"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7"/>
        <w:gridCol w:w="727"/>
        <w:gridCol w:w="626"/>
        <w:gridCol w:w="596"/>
        <w:gridCol w:w="715"/>
        <w:gridCol w:w="574"/>
        <w:gridCol w:w="715"/>
        <w:gridCol w:w="538"/>
        <w:gridCol w:w="15"/>
        <w:gridCol w:w="583"/>
        <w:gridCol w:w="559"/>
        <w:gridCol w:w="538"/>
        <w:gridCol w:w="556"/>
        <w:gridCol w:w="562"/>
        <w:gridCol w:w="757"/>
        <w:gridCol w:w="965"/>
        <w:gridCol w:w="812"/>
        <w:gridCol w:w="895"/>
        <w:gridCol w:w="782"/>
        <w:gridCol w:w="849"/>
        <w:gridCol w:w="843"/>
        <w:gridCol w:w="638"/>
        <w:gridCol w:w="586"/>
        <w:gridCol w:w="12"/>
      </w:tblGrid>
      <w:tr w:rsidR="00BB7E9E" w:rsidRPr="008207E0" w14:paraId="73EE7C24" w14:textId="77777777" w:rsidTr="00BB7E9E">
        <w:trPr>
          <w:trHeight w:val="338"/>
        </w:trPr>
        <w:tc>
          <w:tcPr>
            <w:tcW w:w="271" w:type="pct"/>
            <w:vMerge w:val="restart"/>
            <w:shd w:val="clear" w:color="auto" w:fill="auto"/>
            <w:noWrap/>
            <w:vAlign w:val="center"/>
          </w:tcPr>
          <w:p w14:paraId="2F354262"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Tiết</w:t>
            </w:r>
          </w:p>
          <w:p w14:paraId="2940870A"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diện</w:t>
            </w:r>
          </w:p>
        </w:tc>
        <w:tc>
          <w:tcPr>
            <w:tcW w:w="238" w:type="pct"/>
            <w:vMerge w:val="restart"/>
            <w:shd w:val="clear" w:color="auto" w:fill="auto"/>
            <w:noWrap/>
            <w:vAlign w:val="center"/>
          </w:tcPr>
          <w:p w14:paraId="2B89518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Đường </w:t>
            </w:r>
          </w:p>
          <w:p w14:paraId="4E0908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kính lõi</w:t>
            </w:r>
          </w:p>
        </w:tc>
        <w:tc>
          <w:tcPr>
            <w:tcW w:w="205" w:type="pct"/>
            <w:vMerge w:val="restart"/>
            <w:shd w:val="clear" w:color="auto" w:fill="auto"/>
            <w:noWrap/>
            <w:vAlign w:val="center"/>
          </w:tcPr>
          <w:p w14:paraId="4B921E8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dày </w:t>
            </w:r>
          </w:p>
          <w:p w14:paraId="3FAA76A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cách điện</w:t>
            </w:r>
          </w:p>
        </w:tc>
        <w:tc>
          <w:tcPr>
            <w:tcW w:w="429" w:type="pct"/>
            <w:gridSpan w:val="2"/>
            <w:shd w:val="clear" w:color="auto" w:fill="auto"/>
            <w:noWrap/>
            <w:vAlign w:val="center"/>
          </w:tcPr>
          <w:p w14:paraId="09972C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Chiều dày bọc trong</w:t>
            </w:r>
          </w:p>
        </w:tc>
        <w:tc>
          <w:tcPr>
            <w:tcW w:w="422" w:type="pct"/>
            <w:gridSpan w:val="2"/>
            <w:shd w:val="clear" w:color="auto" w:fill="auto"/>
            <w:noWrap/>
            <w:vAlign w:val="center"/>
          </w:tcPr>
          <w:p w14:paraId="0784B5B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sợi giáp</w:t>
            </w:r>
          </w:p>
        </w:tc>
        <w:tc>
          <w:tcPr>
            <w:tcW w:w="555" w:type="pct"/>
            <w:gridSpan w:val="4"/>
            <w:shd w:val="clear" w:color="auto" w:fill="auto"/>
            <w:noWrap/>
            <w:vAlign w:val="center"/>
          </w:tcPr>
          <w:p w14:paraId="093B40F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Chiều dày băng giáp</w:t>
            </w:r>
          </w:p>
        </w:tc>
        <w:tc>
          <w:tcPr>
            <w:tcW w:w="542" w:type="pct"/>
            <w:gridSpan w:val="3"/>
            <w:shd w:val="clear" w:color="auto" w:fill="auto"/>
            <w:noWrap/>
            <w:vAlign w:val="center"/>
          </w:tcPr>
          <w:p w14:paraId="4138DCC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cáp gần đúng</w:t>
            </w:r>
          </w:p>
        </w:tc>
        <w:tc>
          <w:tcPr>
            <w:tcW w:w="829" w:type="pct"/>
            <w:gridSpan w:val="3"/>
            <w:shd w:val="clear" w:color="auto" w:fill="auto"/>
            <w:noWrap/>
            <w:vAlign w:val="center"/>
          </w:tcPr>
          <w:p w14:paraId="3D7AF1A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3096277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đồng</w:t>
            </w:r>
          </w:p>
        </w:tc>
        <w:tc>
          <w:tcPr>
            <w:tcW w:w="827" w:type="pct"/>
            <w:gridSpan w:val="3"/>
            <w:shd w:val="clear" w:color="auto" w:fill="auto"/>
            <w:noWrap/>
            <w:vAlign w:val="center"/>
          </w:tcPr>
          <w:p w14:paraId="0B7564E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31AD269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nhôm</w:t>
            </w:r>
          </w:p>
        </w:tc>
        <w:tc>
          <w:tcPr>
            <w:tcW w:w="681" w:type="pct"/>
            <w:gridSpan w:val="4"/>
            <w:shd w:val="clear" w:color="auto" w:fill="auto"/>
            <w:noWrap/>
            <w:vAlign w:val="center"/>
          </w:tcPr>
          <w:p w14:paraId="5AAD866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dài </w:t>
            </w:r>
          </w:p>
          <w:p w14:paraId="4E0A15A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đóng gói</w:t>
            </w:r>
          </w:p>
        </w:tc>
      </w:tr>
      <w:tr w:rsidR="00BB7E9E" w:rsidRPr="008207E0" w14:paraId="7D06AC84" w14:textId="77777777" w:rsidTr="00BB7E9E">
        <w:trPr>
          <w:gridAfter w:val="1"/>
          <w:wAfter w:w="4" w:type="pct"/>
          <w:trHeight w:val="338"/>
        </w:trPr>
        <w:tc>
          <w:tcPr>
            <w:tcW w:w="271" w:type="pct"/>
            <w:vMerge/>
            <w:shd w:val="clear" w:color="auto" w:fill="auto"/>
            <w:noWrap/>
            <w:vAlign w:val="center"/>
          </w:tcPr>
          <w:p w14:paraId="1F1D594E" w14:textId="77777777" w:rsidR="0081399B" w:rsidRPr="008207E0" w:rsidRDefault="0081399B" w:rsidP="00150154">
            <w:pPr>
              <w:widowControl w:val="0"/>
              <w:spacing w:line="252" w:lineRule="auto"/>
              <w:jc w:val="center"/>
              <w:rPr>
                <w:rFonts w:eastAsia="Times New Roman" w:cs="Arial"/>
                <w:b/>
                <w:kern w:val="0"/>
                <w:szCs w:val="24"/>
              </w:rPr>
            </w:pPr>
          </w:p>
        </w:tc>
        <w:tc>
          <w:tcPr>
            <w:tcW w:w="238" w:type="pct"/>
            <w:vMerge/>
            <w:shd w:val="clear" w:color="auto" w:fill="auto"/>
            <w:noWrap/>
            <w:vAlign w:val="center"/>
          </w:tcPr>
          <w:p w14:paraId="43F7D24A" w14:textId="77777777" w:rsidR="0081399B" w:rsidRPr="008207E0" w:rsidRDefault="0081399B" w:rsidP="00150154">
            <w:pPr>
              <w:widowControl w:val="0"/>
              <w:spacing w:line="252" w:lineRule="auto"/>
              <w:jc w:val="center"/>
              <w:rPr>
                <w:rFonts w:eastAsia="Times New Roman" w:cs="Arial"/>
                <w:b/>
                <w:color w:val="000000"/>
                <w:kern w:val="0"/>
                <w:szCs w:val="24"/>
              </w:rPr>
            </w:pPr>
          </w:p>
        </w:tc>
        <w:tc>
          <w:tcPr>
            <w:tcW w:w="205" w:type="pct"/>
            <w:vMerge/>
            <w:shd w:val="clear" w:color="auto" w:fill="auto"/>
            <w:noWrap/>
            <w:vAlign w:val="center"/>
          </w:tcPr>
          <w:p w14:paraId="154B2944" w14:textId="77777777" w:rsidR="0081399B" w:rsidRPr="008207E0" w:rsidRDefault="0081399B" w:rsidP="00150154">
            <w:pPr>
              <w:widowControl w:val="0"/>
              <w:spacing w:line="252" w:lineRule="auto"/>
              <w:jc w:val="center"/>
              <w:rPr>
                <w:rFonts w:eastAsia="Times New Roman" w:cs="Arial"/>
                <w:b/>
                <w:color w:val="000000"/>
                <w:kern w:val="0"/>
                <w:szCs w:val="24"/>
              </w:rPr>
            </w:pPr>
          </w:p>
        </w:tc>
        <w:tc>
          <w:tcPr>
            <w:tcW w:w="195" w:type="pct"/>
            <w:shd w:val="clear" w:color="auto" w:fill="auto"/>
            <w:noWrap/>
            <w:vAlign w:val="center"/>
          </w:tcPr>
          <w:p w14:paraId="7F7ADB0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34" w:type="pct"/>
            <w:shd w:val="clear" w:color="auto" w:fill="auto"/>
            <w:noWrap/>
            <w:vAlign w:val="center"/>
          </w:tcPr>
          <w:p w14:paraId="2730DC9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188" w:type="pct"/>
            <w:shd w:val="clear" w:color="auto" w:fill="auto"/>
            <w:noWrap/>
            <w:vAlign w:val="center"/>
          </w:tcPr>
          <w:p w14:paraId="188BE9F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34" w:type="pct"/>
            <w:shd w:val="clear" w:color="auto" w:fill="auto"/>
            <w:noWrap/>
            <w:vAlign w:val="center"/>
          </w:tcPr>
          <w:p w14:paraId="4A9BA9C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176" w:type="pct"/>
            <w:shd w:val="clear" w:color="auto" w:fill="auto"/>
            <w:noWrap/>
            <w:vAlign w:val="center"/>
          </w:tcPr>
          <w:p w14:paraId="50CC49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196" w:type="pct"/>
            <w:gridSpan w:val="2"/>
            <w:shd w:val="clear" w:color="auto" w:fill="auto"/>
            <w:noWrap/>
            <w:vAlign w:val="center"/>
          </w:tcPr>
          <w:p w14:paraId="481C30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183" w:type="pct"/>
            <w:shd w:val="clear" w:color="auto" w:fill="auto"/>
            <w:noWrap/>
            <w:vAlign w:val="center"/>
          </w:tcPr>
          <w:p w14:paraId="7C76B27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176" w:type="pct"/>
            <w:shd w:val="clear" w:color="auto" w:fill="auto"/>
            <w:noWrap/>
            <w:vAlign w:val="center"/>
          </w:tcPr>
          <w:p w14:paraId="70AAA3E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182" w:type="pct"/>
            <w:shd w:val="clear" w:color="auto" w:fill="auto"/>
            <w:noWrap/>
            <w:vAlign w:val="center"/>
          </w:tcPr>
          <w:p w14:paraId="5D5DBE6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184" w:type="pct"/>
            <w:shd w:val="clear" w:color="auto" w:fill="auto"/>
            <w:noWrap/>
            <w:vAlign w:val="center"/>
          </w:tcPr>
          <w:p w14:paraId="705DB91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48" w:type="pct"/>
            <w:shd w:val="clear" w:color="auto" w:fill="auto"/>
            <w:noWrap/>
            <w:vAlign w:val="center"/>
          </w:tcPr>
          <w:p w14:paraId="5692EBD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316" w:type="pct"/>
            <w:shd w:val="clear" w:color="auto" w:fill="auto"/>
            <w:noWrap/>
            <w:vAlign w:val="center"/>
          </w:tcPr>
          <w:p w14:paraId="5D6D94F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66" w:type="pct"/>
            <w:shd w:val="clear" w:color="auto" w:fill="auto"/>
            <w:noWrap/>
            <w:vAlign w:val="center"/>
          </w:tcPr>
          <w:p w14:paraId="4FF8414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93" w:type="pct"/>
            <w:shd w:val="clear" w:color="auto" w:fill="auto"/>
            <w:noWrap/>
            <w:vAlign w:val="center"/>
          </w:tcPr>
          <w:p w14:paraId="01ED75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56" w:type="pct"/>
            <w:shd w:val="clear" w:color="auto" w:fill="auto"/>
            <w:noWrap/>
            <w:vAlign w:val="center"/>
          </w:tcPr>
          <w:p w14:paraId="0DD0AD0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78" w:type="pct"/>
            <w:shd w:val="clear" w:color="auto" w:fill="auto"/>
            <w:noWrap/>
            <w:vAlign w:val="center"/>
          </w:tcPr>
          <w:p w14:paraId="1989DE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76" w:type="pct"/>
            <w:shd w:val="clear" w:color="auto" w:fill="auto"/>
            <w:noWrap/>
            <w:vAlign w:val="center"/>
          </w:tcPr>
          <w:p w14:paraId="5938FEB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09" w:type="pct"/>
            <w:shd w:val="clear" w:color="auto" w:fill="auto"/>
            <w:noWrap/>
            <w:vAlign w:val="center"/>
          </w:tcPr>
          <w:p w14:paraId="7A9162B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192" w:type="pct"/>
            <w:shd w:val="clear" w:color="auto" w:fill="auto"/>
            <w:noWrap/>
            <w:vAlign w:val="center"/>
          </w:tcPr>
          <w:p w14:paraId="3683E57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r>
      <w:tr w:rsidR="00BB7E9E" w:rsidRPr="008207E0" w14:paraId="0C1AA0C1" w14:textId="77777777" w:rsidTr="00BB7E9E">
        <w:trPr>
          <w:gridAfter w:val="1"/>
          <w:wAfter w:w="4" w:type="pct"/>
          <w:trHeight w:val="338"/>
        </w:trPr>
        <w:tc>
          <w:tcPr>
            <w:tcW w:w="271" w:type="pct"/>
            <w:shd w:val="clear" w:color="auto" w:fill="auto"/>
            <w:noWrap/>
            <w:vAlign w:val="center"/>
          </w:tcPr>
          <w:p w14:paraId="04153D31"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mm</w:t>
            </w:r>
            <w:r w:rsidRPr="008207E0">
              <w:rPr>
                <w:rFonts w:eastAsia="Times New Roman" w:cs="Arial"/>
                <w:kern w:val="0"/>
                <w:szCs w:val="24"/>
                <w:vertAlign w:val="superscript"/>
              </w:rPr>
              <w:t>2</w:t>
            </w:r>
          </w:p>
        </w:tc>
        <w:tc>
          <w:tcPr>
            <w:tcW w:w="238" w:type="pct"/>
            <w:shd w:val="clear" w:color="auto" w:fill="auto"/>
            <w:noWrap/>
            <w:vAlign w:val="center"/>
          </w:tcPr>
          <w:p w14:paraId="3DD9306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5" w:type="pct"/>
            <w:shd w:val="clear" w:color="auto" w:fill="auto"/>
            <w:noWrap/>
            <w:vAlign w:val="center"/>
          </w:tcPr>
          <w:p w14:paraId="5021E03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5" w:type="pct"/>
            <w:shd w:val="clear" w:color="auto" w:fill="auto"/>
            <w:noWrap/>
            <w:vAlign w:val="center"/>
          </w:tcPr>
          <w:p w14:paraId="3EA2814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34" w:type="pct"/>
            <w:shd w:val="clear" w:color="auto" w:fill="auto"/>
            <w:noWrap/>
            <w:vAlign w:val="center"/>
          </w:tcPr>
          <w:p w14:paraId="7B476E7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8" w:type="pct"/>
            <w:shd w:val="clear" w:color="auto" w:fill="auto"/>
            <w:noWrap/>
            <w:vAlign w:val="center"/>
          </w:tcPr>
          <w:p w14:paraId="7E64CE7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34" w:type="pct"/>
            <w:shd w:val="clear" w:color="auto" w:fill="auto"/>
            <w:noWrap/>
            <w:vAlign w:val="center"/>
          </w:tcPr>
          <w:p w14:paraId="7C51E7A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76" w:type="pct"/>
            <w:shd w:val="clear" w:color="auto" w:fill="auto"/>
            <w:noWrap/>
            <w:vAlign w:val="center"/>
          </w:tcPr>
          <w:p w14:paraId="6D31AB1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6" w:type="pct"/>
            <w:gridSpan w:val="2"/>
            <w:shd w:val="clear" w:color="auto" w:fill="auto"/>
            <w:noWrap/>
            <w:vAlign w:val="center"/>
          </w:tcPr>
          <w:p w14:paraId="257D8A1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3" w:type="pct"/>
            <w:shd w:val="clear" w:color="auto" w:fill="auto"/>
            <w:noWrap/>
            <w:vAlign w:val="center"/>
          </w:tcPr>
          <w:p w14:paraId="5C2679A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76" w:type="pct"/>
            <w:shd w:val="clear" w:color="auto" w:fill="auto"/>
            <w:noWrap/>
            <w:vAlign w:val="center"/>
          </w:tcPr>
          <w:p w14:paraId="4B14EBF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2" w:type="pct"/>
            <w:shd w:val="clear" w:color="auto" w:fill="auto"/>
            <w:noWrap/>
            <w:vAlign w:val="center"/>
          </w:tcPr>
          <w:p w14:paraId="7CACE10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4" w:type="pct"/>
            <w:shd w:val="clear" w:color="auto" w:fill="auto"/>
            <w:noWrap/>
            <w:vAlign w:val="center"/>
          </w:tcPr>
          <w:p w14:paraId="0F40DCC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48" w:type="pct"/>
            <w:shd w:val="clear" w:color="auto" w:fill="auto"/>
            <w:noWrap/>
            <w:vAlign w:val="center"/>
          </w:tcPr>
          <w:p w14:paraId="46616F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316" w:type="pct"/>
            <w:shd w:val="clear" w:color="auto" w:fill="auto"/>
            <w:noWrap/>
            <w:vAlign w:val="center"/>
          </w:tcPr>
          <w:p w14:paraId="22F0A2A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6" w:type="pct"/>
            <w:shd w:val="clear" w:color="auto" w:fill="auto"/>
            <w:noWrap/>
            <w:vAlign w:val="center"/>
          </w:tcPr>
          <w:p w14:paraId="049D72F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93" w:type="pct"/>
            <w:shd w:val="clear" w:color="auto" w:fill="auto"/>
            <w:noWrap/>
            <w:vAlign w:val="center"/>
          </w:tcPr>
          <w:p w14:paraId="2750E0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56" w:type="pct"/>
            <w:shd w:val="clear" w:color="auto" w:fill="auto"/>
            <w:noWrap/>
            <w:vAlign w:val="center"/>
          </w:tcPr>
          <w:p w14:paraId="64C155C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78" w:type="pct"/>
            <w:shd w:val="clear" w:color="auto" w:fill="auto"/>
            <w:noWrap/>
            <w:vAlign w:val="center"/>
          </w:tcPr>
          <w:p w14:paraId="6803C3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76" w:type="pct"/>
            <w:shd w:val="clear" w:color="auto" w:fill="auto"/>
            <w:noWrap/>
            <w:vAlign w:val="center"/>
          </w:tcPr>
          <w:p w14:paraId="736A1F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09" w:type="pct"/>
            <w:shd w:val="clear" w:color="auto" w:fill="auto"/>
            <w:noWrap/>
            <w:vAlign w:val="center"/>
          </w:tcPr>
          <w:p w14:paraId="493F8B0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192" w:type="pct"/>
            <w:shd w:val="clear" w:color="auto" w:fill="auto"/>
            <w:noWrap/>
            <w:vAlign w:val="center"/>
          </w:tcPr>
          <w:p w14:paraId="25C4DB3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r>
      <w:tr w:rsidR="00BB7E9E" w:rsidRPr="008207E0" w14:paraId="4C9C9C0D" w14:textId="77777777" w:rsidTr="00BB7E9E">
        <w:trPr>
          <w:gridAfter w:val="1"/>
          <w:wAfter w:w="4" w:type="pct"/>
          <w:trHeight w:val="289"/>
        </w:trPr>
        <w:tc>
          <w:tcPr>
            <w:tcW w:w="271" w:type="pct"/>
            <w:shd w:val="clear" w:color="auto" w:fill="auto"/>
            <w:noWrap/>
            <w:vAlign w:val="center"/>
          </w:tcPr>
          <w:p w14:paraId="7495C26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35</w:t>
            </w:r>
          </w:p>
        </w:tc>
        <w:tc>
          <w:tcPr>
            <w:tcW w:w="238" w:type="pct"/>
            <w:shd w:val="clear" w:color="auto" w:fill="auto"/>
            <w:noWrap/>
            <w:vAlign w:val="center"/>
          </w:tcPr>
          <w:p w14:paraId="3051109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6,9</w:t>
            </w:r>
          </w:p>
        </w:tc>
        <w:tc>
          <w:tcPr>
            <w:tcW w:w="205" w:type="pct"/>
            <w:shd w:val="clear" w:color="auto" w:fill="auto"/>
            <w:noWrap/>
            <w:vAlign w:val="center"/>
          </w:tcPr>
          <w:p w14:paraId="30F72D4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1590D94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34" w:type="pct"/>
            <w:shd w:val="clear" w:color="auto" w:fill="auto"/>
            <w:noWrap/>
            <w:vAlign w:val="center"/>
          </w:tcPr>
          <w:p w14:paraId="70EB71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88" w:type="pct"/>
            <w:shd w:val="clear" w:color="auto" w:fill="auto"/>
            <w:noWrap/>
            <w:vAlign w:val="center"/>
          </w:tcPr>
          <w:p w14:paraId="1381263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234" w:type="pct"/>
            <w:shd w:val="clear" w:color="auto" w:fill="auto"/>
            <w:noWrap/>
            <w:vAlign w:val="center"/>
          </w:tcPr>
          <w:p w14:paraId="5CA4F3D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3F2C28D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w:t>
            </w:r>
          </w:p>
        </w:tc>
        <w:tc>
          <w:tcPr>
            <w:tcW w:w="190" w:type="pct"/>
            <w:shd w:val="clear" w:color="auto" w:fill="auto"/>
            <w:noWrap/>
            <w:vAlign w:val="center"/>
          </w:tcPr>
          <w:p w14:paraId="1C28C6B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83" w:type="pct"/>
            <w:shd w:val="clear" w:color="auto" w:fill="auto"/>
            <w:noWrap/>
            <w:vAlign w:val="center"/>
          </w:tcPr>
          <w:p w14:paraId="635BE37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w:t>
            </w:r>
          </w:p>
        </w:tc>
        <w:tc>
          <w:tcPr>
            <w:tcW w:w="176" w:type="pct"/>
            <w:shd w:val="clear" w:color="auto" w:fill="auto"/>
            <w:noWrap/>
            <w:vAlign w:val="center"/>
          </w:tcPr>
          <w:p w14:paraId="57326B0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82" w:type="pct"/>
            <w:shd w:val="clear" w:color="auto" w:fill="auto"/>
            <w:noWrap/>
            <w:vAlign w:val="center"/>
          </w:tcPr>
          <w:p w14:paraId="443FDB3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184" w:type="pct"/>
            <w:shd w:val="clear" w:color="auto" w:fill="auto"/>
            <w:noWrap/>
            <w:vAlign w:val="center"/>
          </w:tcPr>
          <w:p w14:paraId="60CA466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248" w:type="pct"/>
            <w:shd w:val="clear" w:color="auto" w:fill="auto"/>
            <w:noWrap/>
            <w:vAlign w:val="center"/>
          </w:tcPr>
          <w:p w14:paraId="4AFC447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750</w:t>
            </w:r>
          </w:p>
        </w:tc>
        <w:tc>
          <w:tcPr>
            <w:tcW w:w="316" w:type="pct"/>
            <w:shd w:val="clear" w:color="auto" w:fill="auto"/>
            <w:noWrap/>
            <w:vAlign w:val="center"/>
          </w:tcPr>
          <w:p w14:paraId="4ADC9CD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1150</w:t>
            </w:r>
          </w:p>
        </w:tc>
        <w:tc>
          <w:tcPr>
            <w:tcW w:w="266" w:type="pct"/>
            <w:shd w:val="clear" w:color="auto" w:fill="auto"/>
            <w:noWrap/>
            <w:vAlign w:val="center"/>
          </w:tcPr>
          <w:p w14:paraId="0C7ADD9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1020</w:t>
            </w:r>
          </w:p>
        </w:tc>
        <w:tc>
          <w:tcPr>
            <w:tcW w:w="293" w:type="pct"/>
            <w:shd w:val="clear" w:color="auto" w:fill="auto"/>
            <w:noWrap/>
            <w:vAlign w:val="center"/>
          </w:tcPr>
          <w:p w14:paraId="6093EE1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540</w:t>
            </w:r>
          </w:p>
        </w:tc>
        <w:tc>
          <w:tcPr>
            <w:tcW w:w="256" w:type="pct"/>
            <w:shd w:val="clear" w:color="auto" w:fill="auto"/>
            <w:noWrap/>
            <w:vAlign w:val="center"/>
          </w:tcPr>
          <w:p w14:paraId="26224C2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940</w:t>
            </w:r>
          </w:p>
        </w:tc>
        <w:tc>
          <w:tcPr>
            <w:tcW w:w="278" w:type="pct"/>
            <w:shd w:val="clear" w:color="auto" w:fill="auto"/>
            <w:noWrap/>
            <w:vAlign w:val="center"/>
          </w:tcPr>
          <w:p w14:paraId="0CCFBBC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810</w:t>
            </w:r>
          </w:p>
        </w:tc>
        <w:tc>
          <w:tcPr>
            <w:tcW w:w="276" w:type="pct"/>
            <w:shd w:val="clear" w:color="auto" w:fill="auto"/>
            <w:noWrap/>
            <w:vAlign w:val="center"/>
          </w:tcPr>
          <w:p w14:paraId="186270D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09" w:type="pct"/>
            <w:shd w:val="clear" w:color="auto" w:fill="auto"/>
            <w:noWrap/>
            <w:vAlign w:val="center"/>
          </w:tcPr>
          <w:p w14:paraId="138FDBD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192" w:type="pct"/>
            <w:shd w:val="clear" w:color="auto" w:fill="auto"/>
            <w:noWrap/>
            <w:vAlign w:val="center"/>
          </w:tcPr>
          <w:p w14:paraId="10F2C5D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r>
      <w:tr w:rsidR="00BB7E9E" w:rsidRPr="008207E0" w14:paraId="28E2960F" w14:textId="77777777" w:rsidTr="00BB7E9E">
        <w:trPr>
          <w:gridAfter w:val="1"/>
          <w:wAfter w:w="4" w:type="pct"/>
          <w:trHeight w:val="289"/>
        </w:trPr>
        <w:tc>
          <w:tcPr>
            <w:tcW w:w="271" w:type="pct"/>
            <w:shd w:val="clear" w:color="auto" w:fill="auto"/>
            <w:noWrap/>
            <w:vAlign w:val="center"/>
          </w:tcPr>
          <w:p w14:paraId="2F1B7B7C"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50</w:t>
            </w:r>
          </w:p>
        </w:tc>
        <w:tc>
          <w:tcPr>
            <w:tcW w:w="238" w:type="pct"/>
            <w:shd w:val="clear" w:color="auto" w:fill="auto"/>
            <w:noWrap/>
            <w:vAlign w:val="center"/>
          </w:tcPr>
          <w:p w14:paraId="4C5D18F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205" w:type="pct"/>
            <w:shd w:val="clear" w:color="auto" w:fill="auto"/>
            <w:noWrap/>
            <w:vAlign w:val="center"/>
          </w:tcPr>
          <w:p w14:paraId="2A92A7A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57374E5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34" w:type="pct"/>
            <w:shd w:val="clear" w:color="auto" w:fill="auto"/>
            <w:noWrap/>
            <w:vAlign w:val="center"/>
          </w:tcPr>
          <w:p w14:paraId="7FC47BA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88" w:type="pct"/>
            <w:shd w:val="clear" w:color="auto" w:fill="auto"/>
            <w:noWrap/>
            <w:vAlign w:val="center"/>
          </w:tcPr>
          <w:p w14:paraId="2FC883A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234" w:type="pct"/>
            <w:shd w:val="clear" w:color="auto" w:fill="auto"/>
            <w:noWrap/>
            <w:vAlign w:val="center"/>
          </w:tcPr>
          <w:p w14:paraId="3A70146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78CBB91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w:t>
            </w:r>
          </w:p>
        </w:tc>
        <w:tc>
          <w:tcPr>
            <w:tcW w:w="190" w:type="pct"/>
            <w:shd w:val="clear" w:color="auto" w:fill="auto"/>
            <w:noWrap/>
            <w:vAlign w:val="center"/>
          </w:tcPr>
          <w:p w14:paraId="3A8882F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83" w:type="pct"/>
            <w:shd w:val="clear" w:color="auto" w:fill="auto"/>
            <w:noWrap/>
            <w:vAlign w:val="center"/>
          </w:tcPr>
          <w:p w14:paraId="221629C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76" w:type="pct"/>
            <w:shd w:val="clear" w:color="auto" w:fill="auto"/>
            <w:noWrap/>
            <w:vAlign w:val="center"/>
          </w:tcPr>
          <w:p w14:paraId="474EB46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82" w:type="pct"/>
            <w:shd w:val="clear" w:color="auto" w:fill="auto"/>
            <w:noWrap/>
            <w:vAlign w:val="center"/>
          </w:tcPr>
          <w:p w14:paraId="316AC0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84" w:type="pct"/>
            <w:shd w:val="clear" w:color="auto" w:fill="auto"/>
            <w:noWrap/>
            <w:vAlign w:val="center"/>
          </w:tcPr>
          <w:p w14:paraId="6761679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248" w:type="pct"/>
            <w:shd w:val="clear" w:color="auto" w:fill="auto"/>
            <w:noWrap/>
            <w:vAlign w:val="center"/>
          </w:tcPr>
          <w:p w14:paraId="1ECF656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900</w:t>
            </w:r>
          </w:p>
        </w:tc>
        <w:tc>
          <w:tcPr>
            <w:tcW w:w="316" w:type="pct"/>
            <w:shd w:val="clear" w:color="auto" w:fill="auto"/>
            <w:noWrap/>
            <w:vAlign w:val="center"/>
          </w:tcPr>
          <w:p w14:paraId="15728C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1320</w:t>
            </w:r>
          </w:p>
        </w:tc>
        <w:tc>
          <w:tcPr>
            <w:tcW w:w="266" w:type="pct"/>
            <w:shd w:val="clear" w:color="auto" w:fill="auto"/>
            <w:noWrap/>
            <w:vAlign w:val="center"/>
          </w:tcPr>
          <w:p w14:paraId="668E2AD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1170</w:t>
            </w:r>
          </w:p>
        </w:tc>
        <w:tc>
          <w:tcPr>
            <w:tcW w:w="293" w:type="pct"/>
            <w:shd w:val="clear" w:color="auto" w:fill="auto"/>
            <w:noWrap/>
            <w:vAlign w:val="center"/>
          </w:tcPr>
          <w:p w14:paraId="770D6CF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620</w:t>
            </w:r>
          </w:p>
        </w:tc>
        <w:tc>
          <w:tcPr>
            <w:tcW w:w="256" w:type="pct"/>
            <w:shd w:val="clear" w:color="auto" w:fill="auto"/>
            <w:noWrap/>
            <w:vAlign w:val="center"/>
          </w:tcPr>
          <w:p w14:paraId="59192B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1040</w:t>
            </w:r>
          </w:p>
        </w:tc>
        <w:tc>
          <w:tcPr>
            <w:tcW w:w="278" w:type="pct"/>
            <w:shd w:val="clear" w:color="auto" w:fill="auto"/>
            <w:noWrap/>
            <w:vAlign w:val="center"/>
          </w:tcPr>
          <w:p w14:paraId="359EE30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900</w:t>
            </w:r>
          </w:p>
        </w:tc>
        <w:tc>
          <w:tcPr>
            <w:tcW w:w="276" w:type="pct"/>
            <w:shd w:val="clear" w:color="auto" w:fill="auto"/>
            <w:noWrap/>
            <w:vAlign w:val="center"/>
          </w:tcPr>
          <w:p w14:paraId="2B78EE1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09" w:type="pct"/>
            <w:shd w:val="clear" w:color="auto" w:fill="auto"/>
            <w:noWrap/>
            <w:vAlign w:val="center"/>
          </w:tcPr>
          <w:p w14:paraId="5951F08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192" w:type="pct"/>
            <w:shd w:val="clear" w:color="auto" w:fill="auto"/>
            <w:noWrap/>
            <w:vAlign w:val="center"/>
          </w:tcPr>
          <w:p w14:paraId="3785F3B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r>
      <w:tr w:rsidR="00BB7E9E" w:rsidRPr="008207E0" w14:paraId="0BF94AF0" w14:textId="77777777" w:rsidTr="00BB7E9E">
        <w:trPr>
          <w:gridAfter w:val="1"/>
          <w:wAfter w:w="4" w:type="pct"/>
          <w:trHeight w:val="289"/>
        </w:trPr>
        <w:tc>
          <w:tcPr>
            <w:tcW w:w="271" w:type="pct"/>
            <w:shd w:val="clear" w:color="auto" w:fill="auto"/>
            <w:noWrap/>
            <w:vAlign w:val="center"/>
          </w:tcPr>
          <w:p w14:paraId="17A37F3D"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70</w:t>
            </w:r>
          </w:p>
        </w:tc>
        <w:tc>
          <w:tcPr>
            <w:tcW w:w="238" w:type="pct"/>
            <w:shd w:val="clear" w:color="auto" w:fill="auto"/>
            <w:noWrap/>
            <w:vAlign w:val="center"/>
          </w:tcPr>
          <w:p w14:paraId="76550D1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9,8</w:t>
            </w:r>
          </w:p>
        </w:tc>
        <w:tc>
          <w:tcPr>
            <w:tcW w:w="205" w:type="pct"/>
            <w:shd w:val="clear" w:color="auto" w:fill="auto"/>
            <w:noWrap/>
            <w:vAlign w:val="center"/>
          </w:tcPr>
          <w:p w14:paraId="37E331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21DE6EF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34" w:type="pct"/>
            <w:shd w:val="clear" w:color="auto" w:fill="auto"/>
            <w:noWrap/>
            <w:vAlign w:val="center"/>
          </w:tcPr>
          <w:p w14:paraId="6D538AA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88" w:type="pct"/>
            <w:shd w:val="clear" w:color="auto" w:fill="auto"/>
            <w:noWrap/>
            <w:vAlign w:val="center"/>
          </w:tcPr>
          <w:p w14:paraId="38FB778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234" w:type="pct"/>
            <w:shd w:val="clear" w:color="auto" w:fill="auto"/>
            <w:noWrap/>
            <w:vAlign w:val="center"/>
          </w:tcPr>
          <w:p w14:paraId="2225FCF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2666780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w:t>
            </w:r>
          </w:p>
        </w:tc>
        <w:tc>
          <w:tcPr>
            <w:tcW w:w="190" w:type="pct"/>
            <w:shd w:val="clear" w:color="auto" w:fill="auto"/>
            <w:noWrap/>
            <w:vAlign w:val="center"/>
          </w:tcPr>
          <w:p w14:paraId="44179EC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83" w:type="pct"/>
            <w:shd w:val="clear" w:color="auto" w:fill="auto"/>
            <w:noWrap/>
            <w:vAlign w:val="center"/>
          </w:tcPr>
          <w:p w14:paraId="59320F6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76" w:type="pct"/>
            <w:shd w:val="clear" w:color="auto" w:fill="auto"/>
            <w:noWrap/>
            <w:vAlign w:val="center"/>
          </w:tcPr>
          <w:p w14:paraId="7085D2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182" w:type="pct"/>
            <w:shd w:val="clear" w:color="auto" w:fill="auto"/>
            <w:noWrap/>
            <w:vAlign w:val="center"/>
          </w:tcPr>
          <w:p w14:paraId="58EC9B1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w:t>
            </w:r>
          </w:p>
        </w:tc>
        <w:tc>
          <w:tcPr>
            <w:tcW w:w="184" w:type="pct"/>
            <w:shd w:val="clear" w:color="auto" w:fill="auto"/>
            <w:noWrap/>
            <w:vAlign w:val="center"/>
          </w:tcPr>
          <w:p w14:paraId="08075A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248" w:type="pct"/>
            <w:shd w:val="clear" w:color="auto" w:fill="auto"/>
            <w:noWrap/>
            <w:vAlign w:val="center"/>
          </w:tcPr>
          <w:p w14:paraId="1D18D55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1130</w:t>
            </w:r>
          </w:p>
        </w:tc>
        <w:tc>
          <w:tcPr>
            <w:tcW w:w="316" w:type="pct"/>
            <w:shd w:val="clear" w:color="auto" w:fill="auto"/>
            <w:noWrap/>
            <w:vAlign w:val="center"/>
          </w:tcPr>
          <w:p w14:paraId="5CBC428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1670</w:t>
            </w:r>
          </w:p>
        </w:tc>
        <w:tc>
          <w:tcPr>
            <w:tcW w:w="266" w:type="pct"/>
            <w:shd w:val="clear" w:color="auto" w:fill="auto"/>
            <w:noWrap/>
            <w:vAlign w:val="center"/>
          </w:tcPr>
          <w:p w14:paraId="3D51983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1440</w:t>
            </w:r>
          </w:p>
        </w:tc>
        <w:tc>
          <w:tcPr>
            <w:tcW w:w="293" w:type="pct"/>
            <w:shd w:val="clear" w:color="auto" w:fill="auto"/>
            <w:noWrap/>
            <w:vAlign w:val="center"/>
          </w:tcPr>
          <w:p w14:paraId="7E49B8B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720</w:t>
            </w:r>
          </w:p>
        </w:tc>
        <w:tc>
          <w:tcPr>
            <w:tcW w:w="256" w:type="pct"/>
            <w:shd w:val="clear" w:color="auto" w:fill="auto"/>
            <w:noWrap/>
            <w:vAlign w:val="center"/>
          </w:tcPr>
          <w:p w14:paraId="6D4047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1260</w:t>
            </w:r>
          </w:p>
        </w:tc>
        <w:tc>
          <w:tcPr>
            <w:tcW w:w="278" w:type="pct"/>
            <w:shd w:val="clear" w:color="auto" w:fill="auto"/>
            <w:noWrap/>
            <w:vAlign w:val="center"/>
          </w:tcPr>
          <w:p w14:paraId="561359D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1030</w:t>
            </w:r>
          </w:p>
        </w:tc>
        <w:tc>
          <w:tcPr>
            <w:tcW w:w="276" w:type="pct"/>
            <w:shd w:val="clear" w:color="auto" w:fill="auto"/>
            <w:noWrap/>
            <w:vAlign w:val="center"/>
          </w:tcPr>
          <w:p w14:paraId="3F6A366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09" w:type="pct"/>
            <w:shd w:val="clear" w:color="auto" w:fill="auto"/>
            <w:noWrap/>
            <w:vAlign w:val="center"/>
          </w:tcPr>
          <w:p w14:paraId="68B5776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192" w:type="pct"/>
            <w:shd w:val="clear" w:color="auto" w:fill="auto"/>
            <w:noWrap/>
            <w:vAlign w:val="center"/>
          </w:tcPr>
          <w:p w14:paraId="14B201B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r>
      <w:tr w:rsidR="00BB7E9E" w:rsidRPr="008207E0" w14:paraId="27D4D384" w14:textId="77777777" w:rsidTr="00BB7E9E">
        <w:trPr>
          <w:gridAfter w:val="1"/>
          <w:wAfter w:w="4" w:type="pct"/>
          <w:trHeight w:val="289"/>
        </w:trPr>
        <w:tc>
          <w:tcPr>
            <w:tcW w:w="271" w:type="pct"/>
            <w:shd w:val="clear" w:color="auto" w:fill="auto"/>
            <w:noWrap/>
            <w:vAlign w:val="center"/>
          </w:tcPr>
          <w:p w14:paraId="75BC9128"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95</w:t>
            </w:r>
          </w:p>
        </w:tc>
        <w:tc>
          <w:tcPr>
            <w:tcW w:w="238" w:type="pct"/>
            <w:shd w:val="clear" w:color="auto" w:fill="auto"/>
            <w:noWrap/>
            <w:vAlign w:val="center"/>
          </w:tcPr>
          <w:p w14:paraId="5E199FA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11,4</w:t>
            </w:r>
          </w:p>
        </w:tc>
        <w:tc>
          <w:tcPr>
            <w:tcW w:w="205" w:type="pct"/>
            <w:shd w:val="clear" w:color="auto" w:fill="auto"/>
            <w:noWrap/>
            <w:vAlign w:val="center"/>
          </w:tcPr>
          <w:p w14:paraId="180F51F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1EC756D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34" w:type="pct"/>
            <w:shd w:val="clear" w:color="auto" w:fill="auto"/>
            <w:noWrap/>
            <w:vAlign w:val="center"/>
          </w:tcPr>
          <w:p w14:paraId="605AD96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88" w:type="pct"/>
            <w:shd w:val="clear" w:color="auto" w:fill="auto"/>
            <w:noWrap/>
            <w:vAlign w:val="center"/>
          </w:tcPr>
          <w:p w14:paraId="1853552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234" w:type="pct"/>
            <w:shd w:val="clear" w:color="auto" w:fill="auto"/>
            <w:noWrap/>
            <w:vAlign w:val="center"/>
          </w:tcPr>
          <w:p w14:paraId="4FF79C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69493A8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90" w:type="pct"/>
            <w:shd w:val="clear" w:color="auto" w:fill="auto"/>
            <w:noWrap/>
            <w:vAlign w:val="center"/>
          </w:tcPr>
          <w:p w14:paraId="3958078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83" w:type="pct"/>
            <w:shd w:val="clear" w:color="auto" w:fill="auto"/>
            <w:noWrap/>
            <w:vAlign w:val="center"/>
          </w:tcPr>
          <w:p w14:paraId="01253A0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76" w:type="pct"/>
            <w:shd w:val="clear" w:color="auto" w:fill="auto"/>
            <w:noWrap/>
            <w:vAlign w:val="center"/>
          </w:tcPr>
          <w:p w14:paraId="0C31028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w:t>
            </w:r>
          </w:p>
        </w:tc>
        <w:tc>
          <w:tcPr>
            <w:tcW w:w="182" w:type="pct"/>
            <w:shd w:val="clear" w:color="auto" w:fill="auto"/>
            <w:noWrap/>
            <w:vAlign w:val="center"/>
          </w:tcPr>
          <w:p w14:paraId="4F3ACDE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184" w:type="pct"/>
            <w:shd w:val="clear" w:color="auto" w:fill="auto"/>
            <w:noWrap/>
            <w:vAlign w:val="center"/>
          </w:tcPr>
          <w:p w14:paraId="1DFA32F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248" w:type="pct"/>
            <w:shd w:val="clear" w:color="auto" w:fill="auto"/>
            <w:noWrap/>
            <w:vAlign w:val="center"/>
          </w:tcPr>
          <w:p w14:paraId="2281B1E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1420</w:t>
            </w:r>
          </w:p>
        </w:tc>
        <w:tc>
          <w:tcPr>
            <w:tcW w:w="316" w:type="pct"/>
            <w:shd w:val="clear" w:color="auto" w:fill="auto"/>
            <w:noWrap/>
            <w:vAlign w:val="center"/>
          </w:tcPr>
          <w:p w14:paraId="6493B18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1980</w:t>
            </w:r>
          </w:p>
        </w:tc>
        <w:tc>
          <w:tcPr>
            <w:tcW w:w="266" w:type="pct"/>
            <w:shd w:val="clear" w:color="auto" w:fill="auto"/>
            <w:noWrap/>
            <w:vAlign w:val="center"/>
          </w:tcPr>
          <w:p w14:paraId="110E7F7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1740</w:t>
            </w:r>
          </w:p>
        </w:tc>
        <w:tc>
          <w:tcPr>
            <w:tcW w:w="293" w:type="pct"/>
            <w:shd w:val="clear" w:color="auto" w:fill="auto"/>
            <w:noWrap/>
            <w:vAlign w:val="center"/>
          </w:tcPr>
          <w:p w14:paraId="743D59B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840</w:t>
            </w:r>
          </w:p>
        </w:tc>
        <w:tc>
          <w:tcPr>
            <w:tcW w:w="256" w:type="pct"/>
            <w:shd w:val="clear" w:color="auto" w:fill="auto"/>
            <w:noWrap/>
            <w:vAlign w:val="center"/>
          </w:tcPr>
          <w:p w14:paraId="70A6A4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1410</w:t>
            </w:r>
          </w:p>
        </w:tc>
        <w:tc>
          <w:tcPr>
            <w:tcW w:w="278" w:type="pct"/>
            <w:shd w:val="clear" w:color="auto" w:fill="auto"/>
            <w:noWrap/>
            <w:vAlign w:val="center"/>
          </w:tcPr>
          <w:p w14:paraId="43F3751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1160</w:t>
            </w:r>
          </w:p>
        </w:tc>
        <w:tc>
          <w:tcPr>
            <w:tcW w:w="276" w:type="pct"/>
            <w:shd w:val="clear" w:color="auto" w:fill="auto"/>
            <w:noWrap/>
            <w:vAlign w:val="center"/>
          </w:tcPr>
          <w:p w14:paraId="6DE0750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09" w:type="pct"/>
            <w:shd w:val="clear" w:color="auto" w:fill="auto"/>
            <w:noWrap/>
            <w:vAlign w:val="center"/>
          </w:tcPr>
          <w:p w14:paraId="56F6A7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192" w:type="pct"/>
            <w:shd w:val="clear" w:color="auto" w:fill="auto"/>
            <w:noWrap/>
            <w:vAlign w:val="center"/>
          </w:tcPr>
          <w:p w14:paraId="4F771E5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r>
      <w:tr w:rsidR="00BB7E9E" w:rsidRPr="008207E0" w14:paraId="588C809A" w14:textId="77777777" w:rsidTr="00BB7E9E">
        <w:trPr>
          <w:gridAfter w:val="1"/>
          <w:wAfter w:w="4" w:type="pct"/>
          <w:trHeight w:val="289"/>
        </w:trPr>
        <w:tc>
          <w:tcPr>
            <w:tcW w:w="271" w:type="pct"/>
            <w:shd w:val="clear" w:color="auto" w:fill="auto"/>
            <w:noWrap/>
            <w:vAlign w:val="center"/>
          </w:tcPr>
          <w:p w14:paraId="2AC340DA"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120</w:t>
            </w:r>
          </w:p>
        </w:tc>
        <w:tc>
          <w:tcPr>
            <w:tcW w:w="238" w:type="pct"/>
            <w:shd w:val="clear" w:color="auto" w:fill="auto"/>
            <w:noWrap/>
            <w:vAlign w:val="center"/>
          </w:tcPr>
          <w:p w14:paraId="1F9BB3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12,8</w:t>
            </w:r>
          </w:p>
        </w:tc>
        <w:tc>
          <w:tcPr>
            <w:tcW w:w="205" w:type="pct"/>
            <w:shd w:val="clear" w:color="auto" w:fill="auto"/>
            <w:noWrap/>
            <w:vAlign w:val="center"/>
          </w:tcPr>
          <w:p w14:paraId="3333BA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62940A1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34" w:type="pct"/>
            <w:shd w:val="clear" w:color="auto" w:fill="auto"/>
            <w:noWrap/>
            <w:vAlign w:val="center"/>
          </w:tcPr>
          <w:p w14:paraId="64533C5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88" w:type="pct"/>
            <w:shd w:val="clear" w:color="auto" w:fill="auto"/>
            <w:noWrap/>
            <w:vAlign w:val="center"/>
          </w:tcPr>
          <w:p w14:paraId="683DB8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234" w:type="pct"/>
            <w:shd w:val="clear" w:color="auto" w:fill="auto"/>
            <w:noWrap/>
            <w:vAlign w:val="center"/>
          </w:tcPr>
          <w:p w14:paraId="22E983B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736E313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90" w:type="pct"/>
            <w:shd w:val="clear" w:color="auto" w:fill="auto"/>
            <w:noWrap/>
            <w:vAlign w:val="center"/>
          </w:tcPr>
          <w:p w14:paraId="6562AD8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83" w:type="pct"/>
            <w:shd w:val="clear" w:color="auto" w:fill="auto"/>
            <w:noWrap/>
            <w:vAlign w:val="center"/>
          </w:tcPr>
          <w:p w14:paraId="15A7BD7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76" w:type="pct"/>
            <w:shd w:val="clear" w:color="auto" w:fill="auto"/>
            <w:noWrap/>
            <w:vAlign w:val="center"/>
          </w:tcPr>
          <w:p w14:paraId="5F1CDC5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82" w:type="pct"/>
            <w:shd w:val="clear" w:color="auto" w:fill="auto"/>
            <w:noWrap/>
            <w:vAlign w:val="center"/>
          </w:tcPr>
          <w:p w14:paraId="713CF7F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w:t>
            </w:r>
          </w:p>
        </w:tc>
        <w:tc>
          <w:tcPr>
            <w:tcW w:w="184" w:type="pct"/>
            <w:shd w:val="clear" w:color="auto" w:fill="auto"/>
            <w:noWrap/>
            <w:vAlign w:val="center"/>
          </w:tcPr>
          <w:p w14:paraId="4B010E0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248" w:type="pct"/>
            <w:shd w:val="clear" w:color="auto" w:fill="auto"/>
            <w:noWrap/>
            <w:vAlign w:val="center"/>
          </w:tcPr>
          <w:p w14:paraId="0283F9F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1670</w:t>
            </w:r>
          </w:p>
        </w:tc>
        <w:tc>
          <w:tcPr>
            <w:tcW w:w="316" w:type="pct"/>
            <w:shd w:val="clear" w:color="auto" w:fill="auto"/>
            <w:noWrap/>
            <w:vAlign w:val="center"/>
          </w:tcPr>
          <w:p w14:paraId="1C1A116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2280</w:t>
            </w:r>
          </w:p>
        </w:tc>
        <w:tc>
          <w:tcPr>
            <w:tcW w:w="266" w:type="pct"/>
            <w:shd w:val="clear" w:color="auto" w:fill="auto"/>
            <w:noWrap/>
            <w:vAlign w:val="center"/>
          </w:tcPr>
          <w:p w14:paraId="2F1AD35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2020</w:t>
            </w:r>
          </w:p>
        </w:tc>
        <w:tc>
          <w:tcPr>
            <w:tcW w:w="293" w:type="pct"/>
            <w:shd w:val="clear" w:color="auto" w:fill="auto"/>
            <w:noWrap/>
            <w:vAlign w:val="center"/>
          </w:tcPr>
          <w:p w14:paraId="3329CA0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950</w:t>
            </w:r>
          </w:p>
        </w:tc>
        <w:tc>
          <w:tcPr>
            <w:tcW w:w="256" w:type="pct"/>
            <w:shd w:val="clear" w:color="auto" w:fill="auto"/>
            <w:noWrap/>
            <w:vAlign w:val="center"/>
          </w:tcPr>
          <w:p w14:paraId="6538553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1560</w:t>
            </w:r>
          </w:p>
        </w:tc>
        <w:tc>
          <w:tcPr>
            <w:tcW w:w="278" w:type="pct"/>
            <w:shd w:val="clear" w:color="auto" w:fill="auto"/>
            <w:noWrap/>
            <w:vAlign w:val="center"/>
          </w:tcPr>
          <w:p w14:paraId="3D2933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1560</w:t>
            </w:r>
          </w:p>
        </w:tc>
        <w:tc>
          <w:tcPr>
            <w:tcW w:w="276" w:type="pct"/>
            <w:shd w:val="clear" w:color="auto" w:fill="auto"/>
            <w:noWrap/>
            <w:vAlign w:val="center"/>
          </w:tcPr>
          <w:p w14:paraId="709C771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1300</w:t>
            </w:r>
          </w:p>
        </w:tc>
        <w:tc>
          <w:tcPr>
            <w:tcW w:w="209" w:type="pct"/>
            <w:shd w:val="clear" w:color="auto" w:fill="auto"/>
            <w:noWrap/>
            <w:vAlign w:val="center"/>
          </w:tcPr>
          <w:p w14:paraId="3D92C83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192" w:type="pct"/>
            <w:shd w:val="clear" w:color="auto" w:fill="auto"/>
            <w:noWrap/>
            <w:vAlign w:val="center"/>
          </w:tcPr>
          <w:p w14:paraId="4316B0E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r>
      <w:tr w:rsidR="00BB7E9E" w:rsidRPr="008207E0" w14:paraId="1A5D3D7E" w14:textId="77777777" w:rsidTr="00BB7E9E">
        <w:trPr>
          <w:gridAfter w:val="1"/>
          <w:wAfter w:w="4" w:type="pct"/>
          <w:trHeight w:val="289"/>
        </w:trPr>
        <w:tc>
          <w:tcPr>
            <w:tcW w:w="271" w:type="pct"/>
            <w:shd w:val="clear" w:color="auto" w:fill="auto"/>
            <w:noWrap/>
            <w:vAlign w:val="center"/>
          </w:tcPr>
          <w:p w14:paraId="212E7E1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150</w:t>
            </w:r>
          </w:p>
        </w:tc>
        <w:tc>
          <w:tcPr>
            <w:tcW w:w="238" w:type="pct"/>
            <w:shd w:val="clear" w:color="auto" w:fill="auto"/>
            <w:noWrap/>
            <w:vAlign w:val="center"/>
          </w:tcPr>
          <w:p w14:paraId="0FA92D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14,2</w:t>
            </w:r>
          </w:p>
        </w:tc>
        <w:tc>
          <w:tcPr>
            <w:tcW w:w="205" w:type="pct"/>
            <w:shd w:val="clear" w:color="auto" w:fill="auto"/>
            <w:noWrap/>
            <w:vAlign w:val="center"/>
          </w:tcPr>
          <w:p w14:paraId="684350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7981B4B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34" w:type="pct"/>
            <w:shd w:val="clear" w:color="auto" w:fill="auto"/>
            <w:noWrap/>
            <w:vAlign w:val="center"/>
          </w:tcPr>
          <w:p w14:paraId="7FFF353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88" w:type="pct"/>
            <w:shd w:val="clear" w:color="auto" w:fill="auto"/>
            <w:noWrap/>
            <w:vAlign w:val="center"/>
          </w:tcPr>
          <w:p w14:paraId="7CAA2DC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234" w:type="pct"/>
            <w:shd w:val="clear" w:color="auto" w:fill="auto"/>
            <w:noWrap/>
            <w:vAlign w:val="center"/>
          </w:tcPr>
          <w:p w14:paraId="27AA927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55C2C0F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90" w:type="pct"/>
            <w:shd w:val="clear" w:color="auto" w:fill="auto"/>
            <w:noWrap/>
            <w:vAlign w:val="center"/>
          </w:tcPr>
          <w:p w14:paraId="2B71B1B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83" w:type="pct"/>
            <w:shd w:val="clear" w:color="auto" w:fill="auto"/>
            <w:noWrap/>
            <w:vAlign w:val="center"/>
          </w:tcPr>
          <w:p w14:paraId="43BBF8E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76" w:type="pct"/>
            <w:shd w:val="clear" w:color="auto" w:fill="auto"/>
            <w:noWrap/>
            <w:vAlign w:val="center"/>
          </w:tcPr>
          <w:p w14:paraId="1D49531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182" w:type="pct"/>
            <w:shd w:val="clear" w:color="auto" w:fill="auto"/>
            <w:noWrap/>
            <w:vAlign w:val="center"/>
          </w:tcPr>
          <w:p w14:paraId="2105A60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84" w:type="pct"/>
            <w:shd w:val="clear" w:color="auto" w:fill="auto"/>
            <w:noWrap/>
            <w:vAlign w:val="center"/>
          </w:tcPr>
          <w:p w14:paraId="70BDFF2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248" w:type="pct"/>
            <w:shd w:val="clear" w:color="auto" w:fill="auto"/>
            <w:noWrap/>
            <w:vAlign w:val="center"/>
          </w:tcPr>
          <w:p w14:paraId="43F25B0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1970</w:t>
            </w:r>
          </w:p>
        </w:tc>
        <w:tc>
          <w:tcPr>
            <w:tcW w:w="316" w:type="pct"/>
            <w:shd w:val="clear" w:color="auto" w:fill="auto"/>
            <w:noWrap/>
            <w:vAlign w:val="center"/>
          </w:tcPr>
          <w:p w14:paraId="4399F5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2590</w:t>
            </w:r>
          </w:p>
        </w:tc>
        <w:tc>
          <w:tcPr>
            <w:tcW w:w="266" w:type="pct"/>
            <w:shd w:val="clear" w:color="auto" w:fill="auto"/>
            <w:noWrap/>
            <w:vAlign w:val="center"/>
          </w:tcPr>
          <w:p w14:paraId="045DBC9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2320</w:t>
            </w:r>
          </w:p>
        </w:tc>
        <w:tc>
          <w:tcPr>
            <w:tcW w:w="293" w:type="pct"/>
            <w:shd w:val="clear" w:color="auto" w:fill="auto"/>
            <w:noWrap/>
            <w:vAlign w:val="center"/>
          </w:tcPr>
          <w:p w14:paraId="1B17EEC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1080</w:t>
            </w:r>
          </w:p>
        </w:tc>
        <w:tc>
          <w:tcPr>
            <w:tcW w:w="256" w:type="pct"/>
            <w:shd w:val="clear" w:color="auto" w:fill="auto"/>
            <w:noWrap/>
            <w:vAlign w:val="center"/>
          </w:tcPr>
          <w:p w14:paraId="002F210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1690</w:t>
            </w:r>
          </w:p>
        </w:tc>
        <w:tc>
          <w:tcPr>
            <w:tcW w:w="278" w:type="pct"/>
            <w:shd w:val="clear" w:color="auto" w:fill="auto"/>
            <w:noWrap/>
            <w:vAlign w:val="center"/>
          </w:tcPr>
          <w:p w14:paraId="2B13DFB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1430</w:t>
            </w:r>
          </w:p>
        </w:tc>
        <w:tc>
          <w:tcPr>
            <w:tcW w:w="276" w:type="pct"/>
            <w:shd w:val="clear" w:color="auto" w:fill="auto"/>
            <w:noWrap/>
            <w:vAlign w:val="center"/>
          </w:tcPr>
          <w:p w14:paraId="347B44B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9" w:type="pct"/>
            <w:shd w:val="clear" w:color="auto" w:fill="auto"/>
            <w:noWrap/>
            <w:vAlign w:val="center"/>
          </w:tcPr>
          <w:p w14:paraId="78079CF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192" w:type="pct"/>
            <w:shd w:val="clear" w:color="auto" w:fill="auto"/>
            <w:noWrap/>
            <w:vAlign w:val="center"/>
          </w:tcPr>
          <w:p w14:paraId="571D4E9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0A9569F2" w14:textId="77777777" w:rsidTr="00BB7E9E">
        <w:trPr>
          <w:gridAfter w:val="1"/>
          <w:wAfter w:w="4" w:type="pct"/>
          <w:trHeight w:val="289"/>
        </w:trPr>
        <w:tc>
          <w:tcPr>
            <w:tcW w:w="271" w:type="pct"/>
            <w:shd w:val="clear" w:color="auto" w:fill="auto"/>
            <w:noWrap/>
            <w:vAlign w:val="center"/>
          </w:tcPr>
          <w:p w14:paraId="060CD28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185</w:t>
            </w:r>
          </w:p>
        </w:tc>
        <w:tc>
          <w:tcPr>
            <w:tcW w:w="238" w:type="pct"/>
            <w:shd w:val="clear" w:color="auto" w:fill="auto"/>
            <w:noWrap/>
            <w:vAlign w:val="center"/>
          </w:tcPr>
          <w:p w14:paraId="34F66BE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15,8</w:t>
            </w:r>
          </w:p>
        </w:tc>
        <w:tc>
          <w:tcPr>
            <w:tcW w:w="205" w:type="pct"/>
            <w:shd w:val="clear" w:color="auto" w:fill="auto"/>
            <w:noWrap/>
            <w:vAlign w:val="center"/>
          </w:tcPr>
          <w:p w14:paraId="6C95457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3597D9C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34" w:type="pct"/>
            <w:shd w:val="clear" w:color="auto" w:fill="auto"/>
            <w:noWrap/>
            <w:vAlign w:val="center"/>
          </w:tcPr>
          <w:p w14:paraId="1D8B5E0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88" w:type="pct"/>
            <w:shd w:val="clear" w:color="auto" w:fill="auto"/>
            <w:noWrap/>
            <w:vAlign w:val="center"/>
          </w:tcPr>
          <w:p w14:paraId="06A2C9C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234" w:type="pct"/>
            <w:shd w:val="clear" w:color="auto" w:fill="auto"/>
            <w:noWrap/>
            <w:vAlign w:val="center"/>
          </w:tcPr>
          <w:p w14:paraId="2E23703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2095E70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90" w:type="pct"/>
            <w:shd w:val="clear" w:color="auto" w:fill="auto"/>
            <w:noWrap/>
            <w:vAlign w:val="center"/>
          </w:tcPr>
          <w:p w14:paraId="31CC854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83" w:type="pct"/>
            <w:shd w:val="clear" w:color="auto" w:fill="auto"/>
            <w:noWrap/>
            <w:vAlign w:val="center"/>
          </w:tcPr>
          <w:p w14:paraId="0E20F1A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76" w:type="pct"/>
            <w:shd w:val="clear" w:color="auto" w:fill="auto"/>
            <w:noWrap/>
            <w:vAlign w:val="center"/>
          </w:tcPr>
          <w:p w14:paraId="20E40BE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w:t>
            </w:r>
          </w:p>
        </w:tc>
        <w:tc>
          <w:tcPr>
            <w:tcW w:w="182" w:type="pct"/>
            <w:shd w:val="clear" w:color="auto" w:fill="auto"/>
            <w:noWrap/>
            <w:vAlign w:val="center"/>
          </w:tcPr>
          <w:p w14:paraId="67A994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w:t>
            </w:r>
          </w:p>
        </w:tc>
        <w:tc>
          <w:tcPr>
            <w:tcW w:w="184" w:type="pct"/>
            <w:shd w:val="clear" w:color="auto" w:fill="auto"/>
            <w:noWrap/>
            <w:vAlign w:val="center"/>
          </w:tcPr>
          <w:p w14:paraId="6FB2EEC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w:t>
            </w:r>
          </w:p>
        </w:tc>
        <w:tc>
          <w:tcPr>
            <w:tcW w:w="248" w:type="pct"/>
            <w:shd w:val="clear" w:color="auto" w:fill="auto"/>
            <w:noWrap/>
            <w:vAlign w:val="center"/>
          </w:tcPr>
          <w:p w14:paraId="3E803B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2350</w:t>
            </w:r>
          </w:p>
        </w:tc>
        <w:tc>
          <w:tcPr>
            <w:tcW w:w="316" w:type="pct"/>
            <w:shd w:val="clear" w:color="auto" w:fill="auto"/>
            <w:noWrap/>
            <w:vAlign w:val="center"/>
          </w:tcPr>
          <w:p w14:paraId="58827E0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3010</w:t>
            </w:r>
          </w:p>
        </w:tc>
        <w:tc>
          <w:tcPr>
            <w:tcW w:w="266" w:type="pct"/>
            <w:shd w:val="clear" w:color="auto" w:fill="auto"/>
            <w:noWrap/>
            <w:vAlign w:val="center"/>
          </w:tcPr>
          <w:p w14:paraId="212A0E5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2730</w:t>
            </w:r>
          </w:p>
        </w:tc>
        <w:tc>
          <w:tcPr>
            <w:tcW w:w="293" w:type="pct"/>
            <w:shd w:val="clear" w:color="auto" w:fill="auto"/>
            <w:noWrap/>
            <w:vAlign w:val="center"/>
          </w:tcPr>
          <w:p w14:paraId="6573F43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1220</w:t>
            </w:r>
          </w:p>
        </w:tc>
        <w:tc>
          <w:tcPr>
            <w:tcW w:w="256" w:type="pct"/>
            <w:shd w:val="clear" w:color="auto" w:fill="auto"/>
            <w:noWrap/>
            <w:vAlign w:val="center"/>
          </w:tcPr>
          <w:p w14:paraId="2C6DDEE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1890</w:t>
            </w:r>
          </w:p>
        </w:tc>
        <w:tc>
          <w:tcPr>
            <w:tcW w:w="278" w:type="pct"/>
            <w:shd w:val="clear" w:color="auto" w:fill="auto"/>
            <w:noWrap/>
            <w:vAlign w:val="center"/>
          </w:tcPr>
          <w:p w14:paraId="0E0DA28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1610</w:t>
            </w:r>
          </w:p>
        </w:tc>
        <w:tc>
          <w:tcPr>
            <w:tcW w:w="276" w:type="pct"/>
            <w:shd w:val="clear" w:color="auto" w:fill="auto"/>
            <w:noWrap/>
            <w:vAlign w:val="center"/>
          </w:tcPr>
          <w:p w14:paraId="3C2107F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9" w:type="pct"/>
            <w:shd w:val="clear" w:color="auto" w:fill="auto"/>
            <w:noWrap/>
            <w:vAlign w:val="center"/>
          </w:tcPr>
          <w:p w14:paraId="5A3C1A7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192" w:type="pct"/>
            <w:shd w:val="clear" w:color="auto" w:fill="auto"/>
            <w:noWrap/>
            <w:vAlign w:val="center"/>
          </w:tcPr>
          <w:p w14:paraId="4ECF87B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6ACBFA8D" w14:textId="77777777" w:rsidTr="00BB7E9E">
        <w:trPr>
          <w:gridAfter w:val="1"/>
          <w:wAfter w:w="4" w:type="pct"/>
          <w:trHeight w:val="289"/>
        </w:trPr>
        <w:tc>
          <w:tcPr>
            <w:tcW w:w="271" w:type="pct"/>
            <w:shd w:val="clear" w:color="auto" w:fill="auto"/>
            <w:noWrap/>
            <w:vAlign w:val="center"/>
          </w:tcPr>
          <w:p w14:paraId="210E17D2"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240</w:t>
            </w:r>
          </w:p>
        </w:tc>
        <w:tc>
          <w:tcPr>
            <w:tcW w:w="238" w:type="pct"/>
            <w:shd w:val="clear" w:color="auto" w:fill="auto"/>
            <w:noWrap/>
            <w:vAlign w:val="center"/>
          </w:tcPr>
          <w:p w14:paraId="34B4A1E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18,1</w:t>
            </w:r>
          </w:p>
        </w:tc>
        <w:tc>
          <w:tcPr>
            <w:tcW w:w="205" w:type="pct"/>
            <w:shd w:val="clear" w:color="auto" w:fill="auto"/>
            <w:noWrap/>
            <w:vAlign w:val="center"/>
          </w:tcPr>
          <w:p w14:paraId="10B370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4EDECD2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34" w:type="pct"/>
            <w:shd w:val="clear" w:color="auto" w:fill="auto"/>
            <w:noWrap/>
            <w:vAlign w:val="center"/>
          </w:tcPr>
          <w:p w14:paraId="547266D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88" w:type="pct"/>
            <w:shd w:val="clear" w:color="auto" w:fill="auto"/>
            <w:noWrap/>
            <w:vAlign w:val="center"/>
          </w:tcPr>
          <w:p w14:paraId="43DFBC4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234" w:type="pct"/>
            <w:shd w:val="clear" w:color="auto" w:fill="auto"/>
            <w:noWrap/>
            <w:vAlign w:val="center"/>
          </w:tcPr>
          <w:p w14:paraId="7947449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3E1F294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90" w:type="pct"/>
            <w:shd w:val="clear" w:color="auto" w:fill="auto"/>
            <w:noWrap/>
            <w:vAlign w:val="center"/>
          </w:tcPr>
          <w:p w14:paraId="4C803DB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83" w:type="pct"/>
            <w:shd w:val="clear" w:color="auto" w:fill="auto"/>
            <w:noWrap/>
            <w:vAlign w:val="center"/>
          </w:tcPr>
          <w:p w14:paraId="6ECCB85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76" w:type="pct"/>
            <w:shd w:val="clear" w:color="auto" w:fill="auto"/>
            <w:noWrap/>
            <w:vAlign w:val="center"/>
          </w:tcPr>
          <w:p w14:paraId="3ECA105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182" w:type="pct"/>
            <w:shd w:val="clear" w:color="auto" w:fill="auto"/>
            <w:noWrap/>
            <w:vAlign w:val="center"/>
          </w:tcPr>
          <w:p w14:paraId="68E2C9B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42</w:t>
            </w:r>
          </w:p>
        </w:tc>
        <w:tc>
          <w:tcPr>
            <w:tcW w:w="184" w:type="pct"/>
            <w:shd w:val="clear" w:color="auto" w:fill="auto"/>
            <w:noWrap/>
            <w:vAlign w:val="center"/>
          </w:tcPr>
          <w:p w14:paraId="5F61CDC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w:t>
            </w:r>
          </w:p>
        </w:tc>
        <w:tc>
          <w:tcPr>
            <w:tcW w:w="248" w:type="pct"/>
            <w:shd w:val="clear" w:color="auto" w:fill="auto"/>
            <w:noWrap/>
            <w:vAlign w:val="center"/>
          </w:tcPr>
          <w:p w14:paraId="461FD94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2950</w:t>
            </w:r>
          </w:p>
        </w:tc>
        <w:tc>
          <w:tcPr>
            <w:tcW w:w="316" w:type="pct"/>
            <w:shd w:val="clear" w:color="auto" w:fill="auto"/>
            <w:noWrap/>
            <w:vAlign w:val="center"/>
          </w:tcPr>
          <w:p w14:paraId="4EE05D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3650</w:t>
            </w:r>
          </w:p>
        </w:tc>
        <w:tc>
          <w:tcPr>
            <w:tcW w:w="266" w:type="pct"/>
            <w:shd w:val="clear" w:color="auto" w:fill="auto"/>
            <w:noWrap/>
            <w:vAlign w:val="center"/>
          </w:tcPr>
          <w:p w14:paraId="107F353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3370</w:t>
            </w:r>
          </w:p>
        </w:tc>
        <w:tc>
          <w:tcPr>
            <w:tcW w:w="293" w:type="pct"/>
            <w:shd w:val="clear" w:color="auto" w:fill="auto"/>
            <w:noWrap/>
            <w:vAlign w:val="center"/>
          </w:tcPr>
          <w:p w14:paraId="7B2978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1470</w:t>
            </w:r>
          </w:p>
        </w:tc>
        <w:tc>
          <w:tcPr>
            <w:tcW w:w="256" w:type="pct"/>
            <w:shd w:val="clear" w:color="auto" w:fill="auto"/>
            <w:noWrap/>
            <w:vAlign w:val="center"/>
          </w:tcPr>
          <w:p w14:paraId="00EFEC0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2170</w:t>
            </w:r>
          </w:p>
        </w:tc>
        <w:tc>
          <w:tcPr>
            <w:tcW w:w="278" w:type="pct"/>
            <w:shd w:val="clear" w:color="auto" w:fill="auto"/>
            <w:noWrap/>
            <w:vAlign w:val="center"/>
          </w:tcPr>
          <w:p w14:paraId="0F3ED03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1890</w:t>
            </w:r>
          </w:p>
        </w:tc>
        <w:tc>
          <w:tcPr>
            <w:tcW w:w="276" w:type="pct"/>
            <w:shd w:val="clear" w:color="auto" w:fill="auto"/>
            <w:noWrap/>
            <w:vAlign w:val="center"/>
          </w:tcPr>
          <w:p w14:paraId="77C78C2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9" w:type="pct"/>
            <w:shd w:val="clear" w:color="auto" w:fill="auto"/>
            <w:noWrap/>
            <w:vAlign w:val="center"/>
          </w:tcPr>
          <w:p w14:paraId="3D57966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192" w:type="pct"/>
            <w:shd w:val="clear" w:color="auto" w:fill="auto"/>
            <w:noWrap/>
            <w:vAlign w:val="center"/>
          </w:tcPr>
          <w:p w14:paraId="6431EFD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151B5D89" w14:textId="77777777" w:rsidTr="00BB7E9E">
        <w:trPr>
          <w:gridAfter w:val="1"/>
          <w:wAfter w:w="4" w:type="pct"/>
          <w:trHeight w:val="289"/>
        </w:trPr>
        <w:tc>
          <w:tcPr>
            <w:tcW w:w="271" w:type="pct"/>
            <w:shd w:val="clear" w:color="auto" w:fill="auto"/>
            <w:noWrap/>
            <w:vAlign w:val="center"/>
          </w:tcPr>
          <w:p w14:paraId="2E57EA6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300</w:t>
            </w:r>
          </w:p>
        </w:tc>
        <w:tc>
          <w:tcPr>
            <w:tcW w:w="238" w:type="pct"/>
            <w:shd w:val="clear" w:color="auto" w:fill="auto"/>
            <w:noWrap/>
            <w:vAlign w:val="center"/>
          </w:tcPr>
          <w:p w14:paraId="7DC97DD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20,4</w:t>
            </w:r>
          </w:p>
        </w:tc>
        <w:tc>
          <w:tcPr>
            <w:tcW w:w="205" w:type="pct"/>
            <w:shd w:val="clear" w:color="auto" w:fill="auto"/>
            <w:noWrap/>
            <w:vAlign w:val="center"/>
          </w:tcPr>
          <w:p w14:paraId="35EE637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1569F67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234" w:type="pct"/>
            <w:shd w:val="clear" w:color="auto" w:fill="auto"/>
            <w:noWrap/>
            <w:vAlign w:val="center"/>
          </w:tcPr>
          <w:p w14:paraId="1D2001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88" w:type="pct"/>
            <w:shd w:val="clear" w:color="auto" w:fill="auto"/>
            <w:noWrap/>
            <w:vAlign w:val="center"/>
          </w:tcPr>
          <w:p w14:paraId="6FE0AB4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34" w:type="pct"/>
            <w:shd w:val="clear" w:color="auto" w:fill="auto"/>
            <w:noWrap/>
            <w:vAlign w:val="center"/>
          </w:tcPr>
          <w:p w14:paraId="19182EA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4FC3287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90" w:type="pct"/>
            <w:shd w:val="clear" w:color="auto" w:fill="auto"/>
            <w:noWrap/>
            <w:vAlign w:val="center"/>
          </w:tcPr>
          <w:p w14:paraId="0CF44EF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83" w:type="pct"/>
            <w:shd w:val="clear" w:color="auto" w:fill="auto"/>
            <w:noWrap/>
            <w:vAlign w:val="center"/>
          </w:tcPr>
          <w:p w14:paraId="138675F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76" w:type="pct"/>
            <w:shd w:val="clear" w:color="auto" w:fill="auto"/>
            <w:noWrap/>
            <w:vAlign w:val="center"/>
          </w:tcPr>
          <w:p w14:paraId="286807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82" w:type="pct"/>
            <w:shd w:val="clear" w:color="auto" w:fill="auto"/>
            <w:noWrap/>
            <w:vAlign w:val="center"/>
          </w:tcPr>
          <w:p w14:paraId="39E64FA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46</w:t>
            </w:r>
          </w:p>
        </w:tc>
        <w:tc>
          <w:tcPr>
            <w:tcW w:w="184" w:type="pct"/>
            <w:shd w:val="clear" w:color="auto" w:fill="auto"/>
            <w:noWrap/>
            <w:vAlign w:val="center"/>
          </w:tcPr>
          <w:p w14:paraId="5389E11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42</w:t>
            </w:r>
          </w:p>
        </w:tc>
        <w:tc>
          <w:tcPr>
            <w:tcW w:w="248" w:type="pct"/>
            <w:shd w:val="clear" w:color="auto" w:fill="auto"/>
            <w:noWrap/>
            <w:vAlign w:val="center"/>
          </w:tcPr>
          <w:p w14:paraId="6B8D87D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3580</w:t>
            </w:r>
          </w:p>
        </w:tc>
        <w:tc>
          <w:tcPr>
            <w:tcW w:w="316" w:type="pct"/>
            <w:shd w:val="clear" w:color="auto" w:fill="auto"/>
            <w:noWrap/>
            <w:vAlign w:val="center"/>
          </w:tcPr>
          <w:p w14:paraId="2FA07A4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4490</w:t>
            </w:r>
          </w:p>
        </w:tc>
        <w:tc>
          <w:tcPr>
            <w:tcW w:w="266" w:type="pct"/>
            <w:shd w:val="clear" w:color="auto" w:fill="auto"/>
            <w:noWrap/>
            <w:vAlign w:val="center"/>
          </w:tcPr>
          <w:p w14:paraId="3A7FBA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4020</w:t>
            </w:r>
          </w:p>
        </w:tc>
        <w:tc>
          <w:tcPr>
            <w:tcW w:w="293" w:type="pct"/>
            <w:shd w:val="clear" w:color="auto" w:fill="auto"/>
            <w:noWrap/>
            <w:vAlign w:val="center"/>
          </w:tcPr>
          <w:p w14:paraId="511CF04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1720</w:t>
            </w:r>
          </w:p>
        </w:tc>
        <w:tc>
          <w:tcPr>
            <w:tcW w:w="256" w:type="pct"/>
            <w:shd w:val="clear" w:color="auto" w:fill="auto"/>
            <w:noWrap/>
            <w:vAlign w:val="center"/>
          </w:tcPr>
          <w:p w14:paraId="5E39B41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2630</w:t>
            </w:r>
          </w:p>
        </w:tc>
        <w:tc>
          <w:tcPr>
            <w:tcW w:w="278" w:type="pct"/>
            <w:shd w:val="clear" w:color="auto" w:fill="auto"/>
            <w:noWrap/>
            <w:vAlign w:val="center"/>
          </w:tcPr>
          <w:p w14:paraId="66BFE02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2160</w:t>
            </w:r>
          </w:p>
        </w:tc>
        <w:tc>
          <w:tcPr>
            <w:tcW w:w="276" w:type="pct"/>
            <w:shd w:val="clear" w:color="auto" w:fill="auto"/>
            <w:noWrap/>
            <w:vAlign w:val="center"/>
          </w:tcPr>
          <w:p w14:paraId="6A0813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9" w:type="pct"/>
            <w:shd w:val="clear" w:color="auto" w:fill="auto"/>
            <w:noWrap/>
            <w:vAlign w:val="center"/>
          </w:tcPr>
          <w:p w14:paraId="52D3EC8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192" w:type="pct"/>
            <w:shd w:val="clear" w:color="auto" w:fill="auto"/>
            <w:noWrap/>
            <w:vAlign w:val="center"/>
          </w:tcPr>
          <w:p w14:paraId="2726C33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6F94151F" w14:textId="77777777" w:rsidTr="00BB7E9E">
        <w:trPr>
          <w:gridAfter w:val="1"/>
          <w:wAfter w:w="4" w:type="pct"/>
          <w:trHeight w:val="289"/>
        </w:trPr>
        <w:tc>
          <w:tcPr>
            <w:tcW w:w="271" w:type="pct"/>
            <w:shd w:val="clear" w:color="auto" w:fill="auto"/>
            <w:noWrap/>
            <w:vAlign w:val="center"/>
          </w:tcPr>
          <w:p w14:paraId="55E01AB9"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400</w:t>
            </w:r>
          </w:p>
        </w:tc>
        <w:tc>
          <w:tcPr>
            <w:tcW w:w="238" w:type="pct"/>
            <w:shd w:val="clear" w:color="auto" w:fill="auto"/>
            <w:noWrap/>
            <w:vAlign w:val="center"/>
          </w:tcPr>
          <w:p w14:paraId="116E0FC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23,2</w:t>
            </w:r>
          </w:p>
        </w:tc>
        <w:tc>
          <w:tcPr>
            <w:tcW w:w="205" w:type="pct"/>
            <w:shd w:val="clear" w:color="auto" w:fill="auto"/>
            <w:noWrap/>
            <w:vAlign w:val="center"/>
          </w:tcPr>
          <w:p w14:paraId="465F7C8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583985A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234" w:type="pct"/>
            <w:shd w:val="clear" w:color="auto" w:fill="auto"/>
            <w:noWrap/>
            <w:vAlign w:val="center"/>
          </w:tcPr>
          <w:p w14:paraId="31C981D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88" w:type="pct"/>
            <w:shd w:val="clear" w:color="auto" w:fill="auto"/>
            <w:noWrap/>
            <w:vAlign w:val="center"/>
          </w:tcPr>
          <w:p w14:paraId="1A868F4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34" w:type="pct"/>
            <w:shd w:val="clear" w:color="auto" w:fill="auto"/>
            <w:noWrap/>
            <w:vAlign w:val="center"/>
          </w:tcPr>
          <w:p w14:paraId="3732D0B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337E9C8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90" w:type="pct"/>
            <w:shd w:val="clear" w:color="auto" w:fill="auto"/>
            <w:noWrap/>
            <w:vAlign w:val="center"/>
          </w:tcPr>
          <w:p w14:paraId="1B46E36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83" w:type="pct"/>
            <w:shd w:val="clear" w:color="auto" w:fill="auto"/>
            <w:noWrap/>
            <w:vAlign w:val="center"/>
          </w:tcPr>
          <w:p w14:paraId="098E6E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76" w:type="pct"/>
            <w:shd w:val="clear" w:color="auto" w:fill="auto"/>
            <w:noWrap/>
            <w:vAlign w:val="center"/>
          </w:tcPr>
          <w:p w14:paraId="3821238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41</w:t>
            </w:r>
          </w:p>
        </w:tc>
        <w:tc>
          <w:tcPr>
            <w:tcW w:w="182" w:type="pct"/>
            <w:shd w:val="clear" w:color="auto" w:fill="auto"/>
            <w:noWrap/>
            <w:vAlign w:val="center"/>
          </w:tcPr>
          <w:p w14:paraId="6A5C78A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49</w:t>
            </w:r>
          </w:p>
        </w:tc>
        <w:tc>
          <w:tcPr>
            <w:tcW w:w="184" w:type="pct"/>
            <w:shd w:val="clear" w:color="auto" w:fill="auto"/>
            <w:noWrap/>
            <w:vAlign w:val="center"/>
          </w:tcPr>
          <w:p w14:paraId="788CDE7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46</w:t>
            </w:r>
          </w:p>
        </w:tc>
        <w:tc>
          <w:tcPr>
            <w:tcW w:w="248" w:type="pct"/>
            <w:shd w:val="clear" w:color="auto" w:fill="auto"/>
            <w:noWrap/>
            <w:vAlign w:val="center"/>
          </w:tcPr>
          <w:p w14:paraId="4F3EEE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4440</w:t>
            </w:r>
          </w:p>
        </w:tc>
        <w:tc>
          <w:tcPr>
            <w:tcW w:w="316" w:type="pct"/>
            <w:shd w:val="clear" w:color="auto" w:fill="auto"/>
            <w:noWrap/>
            <w:vAlign w:val="center"/>
          </w:tcPr>
          <w:p w14:paraId="3C5BB5E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5430</w:t>
            </w:r>
          </w:p>
        </w:tc>
        <w:tc>
          <w:tcPr>
            <w:tcW w:w="266" w:type="pct"/>
            <w:shd w:val="clear" w:color="auto" w:fill="auto"/>
            <w:noWrap/>
            <w:vAlign w:val="center"/>
          </w:tcPr>
          <w:p w14:paraId="255DC4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4940</w:t>
            </w:r>
          </w:p>
        </w:tc>
        <w:tc>
          <w:tcPr>
            <w:tcW w:w="293" w:type="pct"/>
            <w:shd w:val="clear" w:color="auto" w:fill="auto"/>
            <w:noWrap/>
            <w:vAlign w:val="center"/>
          </w:tcPr>
          <w:p w14:paraId="195B23F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2060</w:t>
            </w:r>
          </w:p>
        </w:tc>
        <w:tc>
          <w:tcPr>
            <w:tcW w:w="256" w:type="pct"/>
            <w:shd w:val="clear" w:color="auto" w:fill="auto"/>
            <w:noWrap/>
            <w:vAlign w:val="center"/>
          </w:tcPr>
          <w:p w14:paraId="587F46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3060</w:t>
            </w:r>
          </w:p>
        </w:tc>
        <w:tc>
          <w:tcPr>
            <w:tcW w:w="278" w:type="pct"/>
            <w:shd w:val="clear" w:color="auto" w:fill="auto"/>
            <w:noWrap/>
            <w:vAlign w:val="center"/>
          </w:tcPr>
          <w:p w14:paraId="25B1DE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2560</w:t>
            </w:r>
          </w:p>
        </w:tc>
        <w:tc>
          <w:tcPr>
            <w:tcW w:w="276" w:type="pct"/>
            <w:shd w:val="clear" w:color="auto" w:fill="auto"/>
            <w:noWrap/>
            <w:vAlign w:val="center"/>
          </w:tcPr>
          <w:p w14:paraId="33A2E9F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9" w:type="pct"/>
            <w:shd w:val="clear" w:color="auto" w:fill="auto"/>
            <w:noWrap/>
            <w:vAlign w:val="center"/>
          </w:tcPr>
          <w:p w14:paraId="0BF72E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192" w:type="pct"/>
            <w:shd w:val="clear" w:color="auto" w:fill="auto"/>
            <w:noWrap/>
            <w:vAlign w:val="center"/>
          </w:tcPr>
          <w:p w14:paraId="24B2848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083757A8" w14:textId="77777777" w:rsidTr="00BB7E9E">
        <w:trPr>
          <w:gridAfter w:val="1"/>
          <w:wAfter w:w="4" w:type="pct"/>
          <w:trHeight w:val="289"/>
        </w:trPr>
        <w:tc>
          <w:tcPr>
            <w:tcW w:w="271" w:type="pct"/>
            <w:shd w:val="clear" w:color="auto" w:fill="auto"/>
            <w:noWrap/>
            <w:vAlign w:val="center"/>
          </w:tcPr>
          <w:p w14:paraId="1EFB48CA"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500</w:t>
            </w:r>
          </w:p>
        </w:tc>
        <w:tc>
          <w:tcPr>
            <w:tcW w:w="238" w:type="pct"/>
            <w:shd w:val="clear" w:color="auto" w:fill="auto"/>
            <w:noWrap/>
            <w:vAlign w:val="center"/>
          </w:tcPr>
          <w:p w14:paraId="2924310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26,3</w:t>
            </w:r>
          </w:p>
        </w:tc>
        <w:tc>
          <w:tcPr>
            <w:tcW w:w="205" w:type="pct"/>
            <w:shd w:val="clear" w:color="auto" w:fill="auto"/>
            <w:noWrap/>
            <w:vAlign w:val="center"/>
          </w:tcPr>
          <w:p w14:paraId="6C7A4DA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2B021DF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234" w:type="pct"/>
            <w:shd w:val="clear" w:color="auto" w:fill="auto"/>
            <w:noWrap/>
            <w:vAlign w:val="center"/>
          </w:tcPr>
          <w:p w14:paraId="0B456BC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188" w:type="pct"/>
            <w:shd w:val="clear" w:color="auto" w:fill="auto"/>
            <w:noWrap/>
            <w:vAlign w:val="center"/>
          </w:tcPr>
          <w:p w14:paraId="01443DE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34" w:type="pct"/>
            <w:shd w:val="clear" w:color="auto" w:fill="auto"/>
            <w:noWrap/>
            <w:vAlign w:val="center"/>
          </w:tcPr>
          <w:p w14:paraId="3206CE5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1" w:type="pct"/>
            <w:gridSpan w:val="2"/>
            <w:shd w:val="clear" w:color="auto" w:fill="auto"/>
            <w:noWrap/>
            <w:vAlign w:val="center"/>
          </w:tcPr>
          <w:p w14:paraId="4A276F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90" w:type="pct"/>
            <w:shd w:val="clear" w:color="auto" w:fill="auto"/>
            <w:noWrap/>
            <w:vAlign w:val="center"/>
          </w:tcPr>
          <w:p w14:paraId="65E58DB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183" w:type="pct"/>
            <w:shd w:val="clear" w:color="auto" w:fill="auto"/>
            <w:noWrap/>
            <w:vAlign w:val="center"/>
          </w:tcPr>
          <w:p w14:paraId="327A723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76" w:type="pct"/>
            <w:shd w:val="clear" w:color="auto" w:fill="auto"/>
            <w:noWrap/>
            <w:vAlign w:val="center"/>
          </w:tcPr>
          <w:p w14:paraId="1E7C351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46</w:t>
            </w:r>
          </w:p>
        </w:tc>
        <w:tc>
          <w:tcPr>
            <w:tcW w:w="182" w:type="pct"/>
            <w:shd w:val="clear" w:color="auto" w:fill="auto"/>
            <w:noWrap/>
            <w:vAlign w:val="center"/>
          </w:tcPr>
          <w:p w14:paraId="1E0DAB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54</w:t>
            </w:r>
          </w:p>
        </w:tc>
        <w:tc>
          <w:tcPr>
            <w:tcW w:w="184" w:type="pct"/>
            <w:shd w:val="clear" w:color="auto" w:fill="auto"/>
            <w:noWrap/>
            <w:vAlign w:val="center"/>
          </w:tcPr>
          <w:p w14:paraId="0D74F4B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w:t>
            </w:r>
          </w:p>
        </w:tc>
        <w:tc>
          <w:tcPr>
            <w:tcW w:w="248" w:type="pct"/>
            <w:shd w:val="clear" w:color="auto" w:fill="auto"/>
            <w:noWrap/>
            <w:vAlign w:val="center"/>
          </w:tcPr>
          <w:p w14:paraId="5ADD051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5610</w:t>
            </w:r>
          </w:p>
        </w:tc>
        <w:tc>
          <w:tcPr>
            <w:tcW w:w="316" w:type="pct"/>
            <w:shd w:val="clear" w:color="auto" w:fill="auto"/>
            <w:noWrap/>
            <w:vAlign w:val="center"/>
          </w:tcPr>
          <w:p w14:paraId="6C184F4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6740</w:t>
            </w:r>
          </w:p>
        </w:tc>
        <w:tc>
          <w:tcPr>
            <w:tcW w:w="266" w:type="pct"/>
            <w:shd w:val="clear" w:color="auto" w:fill="auto"/>
            <w:noWrap/>
            <w:vAlign w:val="center"/>
          </w:tcPr>
          <w:p w14:paraId="7BA6BC3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6160</w:t>
            </w:r>
          </w:p>
        </w:tc>
        <w:tc>
          <w:tcPr>
            <w:tcW w:w="293" w:type="pct"/>
            <w:shd w:val="clear" w:color="auto" w:fill="auto"/>
            <w:noWrap/>
            <w:vAlign w:val="center"/>
          </w:tcPr>
          <w:p w14:paraId="468FB7B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2580</w:t>
            </w:r>
          </w:p>
        </w:tc>
        <w:tc>
          <w:tcPr>
            <w:tcW w:w="256" w:type="pct"/>
            <w:shd w:val="clear" w:color="auto" w:fill="auto"/>
            <w:noWrap/>
            <w:vAlign w:val="center"/>
          </w:tcPr>
          <w:p w14:paraId="1288B03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3680</w:t>
            </w:r>
          </w:p>
        </w:tc>
        <w:tc>
          <w:tcPr>
            <w:tcW w:w="278" w:type="pct"/>
            <w:shd w:val="clear" w:color="auto" w:fill="auto"/>
            <w:noWrap/>
            <w:vAlign w:val="center"/>
          </w:tcPr>
          <w:p w14:paraId="20DC1C2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3100</w:t>
            </w:r>
          </w:p>
        </w:tc>
        <w:tc>
          <w:tcPr>
            <w:tcW w:w="276" w:type="pct"/>
            <w:shd w:val="clear" w:color="auto" w:fill="auto"/>
            <w:noWrap/>
            <w:vAlign w:val="center"/>
          </w:tcPr>
          <w:p w14:paraId="37318BB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9" w:type="pct"/>
            <w:shd w:val="clear" w:color="auto" w:fill="auto"/>
            <w:noWrap/>
            <w:vAlign w:val="center"/>
          </w:tcPr>
          <w:p w14:paraId="02C8D8A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192" w:type="pct"/>
            <w:shd w:val="clear" w:color="auto" w:fill="auto"/>
            <w:noWrap/>
            <w:vAlign w:val="center"/>
          </w:tcPr>
          <w:p w14:paraId="6E2B250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BB7E9E" w:rsidRPr="008207E0" w14:paraId="62E01D72" w14:textId="77777777" w:rsidTr="00BB7E9E">
        <w:trPr>
          <w:gridAfter w:val="1"/>
          <w:wAfter w:w="4" w:type="pct"/>
          <w:trHeight w:val="289"/>
        </w:trPr>
        <w:tc>
          <w:tcPr>
            <w:tcW w:w="271" w:type="pct"/>
            <w:shd w:val="clear" w:color="auto" w:fill="auto"/>
            <w:noWrap/>
            <w:vAlign w:val="center"/>
          </w:tcPr>
          <w:p w14:paraId="4E2A8CBD"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lastRenderedPageBreak/>
              <w:t>630</w:t>
            </w:r>
          </w:p>
        </w:tc>
        <w:tc>
          <w:tcPr>
            <w:tcW w:w="238" w:type="pct"/>
            <w:shd w:val="clear" w:color="auto" w:fill="auto"/>
            <w:noWrap/>
            <w:vAlign w:val="center"/>
          </w:tcPr>
          <w:p w14:paraId="51661E2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30,2</w:t>
            </w:r>
          </w:p>
        </w:tc>
        <w:tc>
          <w:tcPr>
            <w:tcW w:w="205" w:type="pct"/>
            <w:shd w:val="clear" w:color="auto" w:fill="auto"/>
            <w:noWrap/>
            <w:vAlign w:val="center"/>
          </w:tcPr>
          <w:p w14:paraId="559FA2C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683543C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234" w:type="pct"/>
            <w:shd w:val="clear" w:color="auto" w:fill="auto"/>
            <w:noWrap/>
            <w:vAlign w:val="center"/>
          </w:tcPr>
          <w:p w14:paraId="5E75F0B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8" w:type="pct"/>
            <w:shd w:val="clear" w:color="auto" w:fill="auto"/>
            <w:noWrap/>
            <w:vAlign w:val="center"/>
          </w:tcPr>
          <w:p w14:paraId="6D9FE0D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34" w:type="pct"/>
            <w:shd w:val="clear" w:color="auto" w:fill="auto"/>
            <w:noWrap/>
            <w:vAlign w:val="center"/>
          </w:tcPr>
          <w:p w14:paraId="29815B7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1" w:type="pct"/>
            <w:gridSpan w:val="2"/>
            <w:shd w:val="clear" w:color="auto" w:fill="auto"/>
            <w:noWrap/>
            <w:vAlign w:val="center"/>
          </w:tcPr>
          <w:p w14:paraId="629EC97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90" w:type="pct"/>
            <w:shd w:val="clear" w:color="auto" w:fill="auto"/>
            <w:noWrap/>
            <w:vAlign w:val="center"/>
          </w:tcPr>
          <w:p w14:paraId="00A3768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183" w:type="pct"/>
            <w:shd w:val="clear" w:color="auto" w:fill="auto"/>
            <w:noWrap/>
            <w:vAlign w:val="center"/>
          </w:tcPr>
          <w:p w14:paraId="1A07F26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76" w:type="pct"/>
            <w:shd w:val="clear" w:color="auto" w:fill="auto"/>
            <w:noWrap/>
            <w:vAlign w:val="center"/>
          </w:tcPr>
          <w:p w14:paraId="3DEAA0C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w:t>
            </w:r>
          </w:p>
        </w:tc>
        <w:tc>
          <w:tcPr>
            <w:tcW w:w="182" w:type="pct"/>
            <w:shd w:val="clear" w:color="auto" w:fill="auto"/>
            <w:noWrap/>
            <w:vAlign w:val="center"/>
          </w:tcPr>
          <w:p w14:paraId="6D26A4F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58</w:t>
            </w:r>
          </w:p>
        </w:tc>
        <w:tc>
          <w:tcPr>
            <w:tcW w:w="184" w:type="pct"/>
            <w:shd w:val="clear" w:color="auto" w:fill="auto"/>
            <w:noWrap/>
            <w:vAlign w:val="center"/>
          </w:tcPr>
          <w:p w14:paraId="7E9419A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48" w:type="pct"/>
            <w:shd w:val="clear" w:color="auto" w:fill="auto"/>
            <w:noWrap/>
            <w:vAlign w:val="center"/>
          </w:tcPr>
          <w:p w14:paraId="12A83DC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7050</w:t>
            </w:r>
          </w:p>
        </w:tc>
        <w:tc>
          <w:tcPr>
            <w:tcW w:w="316" w:type="pct"/>
            <w:shd w:val="clear" w:color="auto" w:fill="auto"/>
            <w:noWrap/>
            <w:vAlign w:val="center"/>
          </w:tcPr>
          <w:p w14:paraId="5B570B1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8310</w:t>
            </w:r>
          </w:p>
        </w:tc>
        <w:tc>
          <w:tcPr>
            <w:tcW w:w="266" w:type="pct"/>
            <w:shd w:val="clear" w:color="auto" w:fill="auto"/>
            <w:noWrap/>
            <w:vAlign w:val="center"/>
          </w:tcPr>
          <w:p w14:paraId="3550EDE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93" w:type="pct"/>
            <w:shd w:val="clear" w:color="auto" w:fill="auto"/>
            <w:noWrap/>
            <w:vAlign w:val="center"/>
          </w:tcPr>
          <w:p w14:paraId="7CC3CFD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3120</w:t>
            </w:r>
          </w:p>
        </w:tc>
        <w:tc>
          <w:tcPr>
            <w:tcW w:w="256" w:type="pct"/>
            <w:shd w:val="clear" w:color="auto" w:fill="auto"/>
            <w:noWrap/>
            <w:vAlign w:val="center"/>
          </w:tcPr>
          <w:p w14:paraId="7F09874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4350</w:t>
            </w:r>
          </w:p>
        </w:tc>
        <w:tc>
          <w:tcPr>
            <w:tcW w:w="278" w:type="pct"/>
            <w:shd w:val="clear" w:color="auto" w:fill="auto"/>
            <w:noWrap/>
            <w:vAlign w:val="center"/>
          </w:tcPr>
          <w:p w14:paraId="2B96B72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76" w:type="pct"/>
            <w:shd w:val="clear" w:color="auto" w:fill="auto"/>
            <w:noWrap/>
            <w:vAlign w:val="center"/>
          </w:tcPr>
          <w:p w14:paraId="4FFC6A3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9" w:type="pct"/>
            <w:shd w:val="clear" w:color="auto" w:fill="auto"/>
            <w:noWrap/>
            <w:vAlign w:val="center"/>
          </w:tcPr>
          <w:p w14:paraId="2182C7A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192" w:type="pct"/>
            <w:shd w:val="clear" w:color="auto" w:fill="auto"/>
            <w:noWrap/>
            <w:vAlign w:val="center"/>
          </w:tcPr>
          <w:p w14:paraId="3131E9B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r>
      <w:tr w:rsidR="00BB7E9E" w:rsidRPr="008207E0" w14:paraId="51CA5AF1" w14:textId="77777777" w:rsidTr="00BB7E9E">
        <w:trPr>
          <w:gridAfter w:val="1"/>
          <w:wAfter w:w="4" w:type="pct"/>
          <w:trHeight w:val="289"/>
        </w:trPr>
        <w:tc>
          <w:tcPr>
            <w:tcW w:w="271" w:type="pct"/>
            <w:shd w:val="clear" w:color="auto" w:fill="auto"/>
            <w:noWrap/>
            <w:vAlign w:val="center"/>
          </w:tcPr>
          <w:p w14:paraId="4AD683F1"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800</w:t>
            </w:r>
          </w:p>
        </w:tc>
        <w:tc>
          <w:tcPr>
            <w:tcW w:w="238" w:type="pct"/>
            <w:shd w:val="clear" w:color="auto" w:fill="auto"/>
            <w:noWrap/>
            <w:vAlign w:val="center"/>
          </w:tcPr>
          <w:p w14:paraId="2290931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34,0</w:t>
            </w:r>
          </w:p>
        </w:tc>
        <w:tc>
          <w:tcPr>
            <w:tcW w:w="205" w:type="pct"/>
            <w:shd w:val="clear" w:color="auto" w:fill="auto"/>
            <w:noWrap/>
            <w:vAlign w:val="center"/>
          </w:tcPr>
          <w:p w14:paraId="1F687B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06643C8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234" w:type="pct"/>
            <w:shd w:val="clear" w:color="auto" w:fill="auto"/>
            <w:noWrap/>
            <w:vAlign w:val="center"/>
          </w:tcPr>
          <w:p w14:paraId="4E71E05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8" w:type="pct"/>
            <w:shd w:val="clear" w:color="auto" w:fill="auto"/>
            <w:noWrap/>
            <w:vAlign w:val="center"/>
          </w:tcPr>
          <w:p w14:paraId="01B7CA9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34" w:type="pct"/>
            <w:shd w:val="clear" w:color="auto" w:fill="auto"/>
            <w:noWrap/>
            <w:vAlign w:val="center"/>
          </w:tcPr>
          <w:p w14:paraId="02E3AEB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1" w:type="pct"/>
            <w:gridSpan w:val="2"/>
            <w:shd w:val="clear" w:color="auto" w:fill="auto"/>
            <w:noWrap/>
            <w:vAlign w:val="center"/>
          </w:tcPr>
          <w:p w14:paraId="73B179B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190" w:type="pct"/>
            <w:shd w:val="clear" w:color="auto" w:fill="auto"/>
            <w:noWrap/>
            <w:vAlign w:val="center"/>
          </w:tcPr>
          <w:p w14:paraId="7A985CC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183" w:type="pct"/>
            <w:shd w:val="clear" w:color="auto" w:fill="auto"/>
            <w:noWrap/>
            <w:vAlign w:val="center"/>
          </w:tcPr>
          <w:p w14:paraId="422B890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76" w:type="pct"/>
            <w:shd w:val="clear" w:color="auto" w:fill="auto"/>
            <w:noWrap/>
            <w:vAlign w:val="center"/>
          </w:tcPr>
          <w:p w14:paraId="1B34591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54</w:t>
            </w:r>
          </w:p>
        </w:tc>
        <w:tc>
          <w:tcPr>
            <w:tcW w:w="182" w:type="pct"/>
            <w:shd w:val="clear" w:color="auto" w:fill="auto"/>
            <w:noWrap/>
            <w:vAlign w:val="center"/>
          </w:tcPr>
          <w:p w14:paraId="424B6E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62</w:t>
            </w:r>
          </w:p>
        </w:tc>
        <w:tc>
          <w:tcPr>
            <w:tcW w:w="184" w:type="pct"/>
            <w:shd w:val="clear" w:color="auto" w:fill="auto"/>
            <w:noWrap/>
            <w:vAlign w:val="center"/>
          </w:tcPr>
          <w:p w14:paraId="62D24AD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48" w:type="pct"/>
            <w:shd w:val="clear" w:color="auto" w:fill="auto"/>
            <w:noWrap/>
            <w:vAlign w:val="center"/>
          </w:tcPr>
          <w:p w14:paraId="388F25E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8880</w:t>
            </w:r>
          </w:p>
        </w:tc>
        <w:tc>
          <w:tcPr>
            <w:tcW w:w="316" w:type="pct"/>
            <w:shd w:val="clear" w:color="auto" w:fill="auto"/>
            <w:noWrap/>
            <w:vAlign w:val="center"/>
          </w:tcPr>
          <w:p w14:paraId="66ACEC8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10150</w:t>
            </w:r>
          </w:p>
        </w:tc>
        <w:tc>
          <w:tcPr>
            <w:tcW w:w="266" w:type="pct"/>
            <w:shd w:val="clear" w:color="auto" w:fill="auto"/>
            <w:noWrap/>
            <w:vAlign w:val="center"/>
          </w:tcPr>
          <w:p w14:paraId="12FB9F7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93" w:type="pct"/>
            <w:shd w:val="clear" w:color="auto" w:fill="auto"/>
            <w:noWrap/>
            <w:vAlign w:val="center"/>
          </w:tcPr>
          <w:p w14:paraId="5A213B3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3750</w:t>
            </w:r>
          </w:p>
        </w:tc>
        <w:tc>
          <w:tcPr>
            <w:tcW w:w="256" w:type="pct"/>
            <w:shd w:val="clear" w:color="auto" w:fill="auto"/>
            <w:noWrap/>
            <w:vAlign w:val="center"/>
          </w:tcPr>
          <w:p w14:paraId="47E9CCE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5060</w:t>
            </w:r>
          </w:p>
        </w:tc>
        <w:tc>
          <w:tcPr>
            <w:tcW w:w="278" w:type="pct"/>
            <w:shd w:val="clear" w:color="auto" w:fill="auto"/>
            <w:noWrap/>
            <w:vAlign w:val="center"/>
          </w:tcPr>
          <w:p w14:paraId="6F659F0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76" w:type="pct"/>
            <w:shd w:val="clear" w:color="auto" w:fill="auto"/>
            <w:noWrap/>
            <w:vAlign w:val="center"/>
          </w:tcPr>
          <w:p w14:paraId="2893318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9" w:type="pct"/>
            <w:shd w:val="clear" w:color="auto" w:fill="auto"/>
            <w:noWrap/>
            <w:vAlign w:val="center"/>
          </w:tcPr>
          <w:p w14:paraId="31DFDB4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192" w:type="pct"/>
            <w:shd w:val="clear" w:color="auto" w:fill="auto"/>
            <w:noWrap/>
            <w:vAlign w:val="center"/>
          </w:tcPr>
          <w:p w14:paraId="73EC782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r>
      <w:tr w:rsidR="00BB7E9E" w:rsidRPr="008207E0" w14:paraId="7E69357D" w14:textId="77777777" w:rsidTr="00BB7E9E">
        <w:trPr>
          <w:gridAfter w:val="1"/>
          <w:wAfter w:w="4" w:type="pct"/>
          <w:trHeight w:val="289"/>
        </w:trPr>
        <w:tc>
          <w:tcPr>
            <w:tcW w:w="271" w:type="pct"/>
            <w:shd w:val="clear" w:color="auto" w:fill="auto"/>
            <w:noWrap/>
            <w:vAlign w:val="center"/>
          </w:tcPr>
          <w:p w14:paraId="5B0FA33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1000</w:t>
            </w:r>
          </w:p>
        </w:tc>
        <w:tc>
          <w:tcPr>
            <w:tcW w:w="238" w:type="pct"/>
            <w:shd w:val="clear" w:color="auto" w:fill="auto"/>
            <w:noWrap/>
            <w:vAlign w:val="center"/>
          </w:tcPr>
          <w:p w14:paraId="01F67D9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38,7</w:t>
            </w:r>
          </w:p>
        </w:tc>
        <w:tc>
          <w:tcPr>
            <w:tcW w:w="205" w:type="pct"/>
            <w:shd w:val="clear" w:color="auto" w:fill="auto"/>
            <w:noWrap/>
            <w:vAlign w:val="center"/>
          </w:tcPr>
          <w:p w14:paraId="683D75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5" w:type="pct"/>
            <w:shd w:val="clear" w:color="auto" w:fill="auto"/>
            <w:noWrap/>
            <w:vAlign w:val="center"/>
          </w:tcPr>
          <w:p w14:paraId="18CBF9E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234" w:type="pct"/>
            <w:shd w:val="clear" w:color="auto" w:fill="auto"/>
            <w:noWrap/>
            <w:vAlign w:val="center"/>
          </w:tcPr>
          <w:p w14:paraId="643FF01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8" w:type="pct"/>
            <w:shd w:val="clear" w:color="auto" w:fill="auto"/>
            <w:noWrap/>
            <w:vAlign w:val="center"/>
          </w:tcPr>
          <w:p w14:paraId="03EA408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34" w:type="pct"/>
            <w:shd w:val="clear" w:color="auto" w:fill="auto"/>
            <w:noWrap/>
            <w:vAlign w:val="center"/>
          </w:tcPr>
          <w:p w14:paraId="4CBB42C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1" w:type="pct"/>
            <w:gridSpan w:val="2"/>
            <w:shd w:val="clear" w:color="auto" w:fill="auto"/>
            <w:noWrap/>
            <w:vAlign w:val="center"/>
          </w:tcPr>
          <w:p w14:paraId="46FDB92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190" w:type="pct"/>
            <w:shd w:val="clear" w:color="auto" w:fill="auto"/>
            <w:noWrap/>
            <w:vAlign w:val="center"/>
          </w:tcPr>
          <w:p w14:paraId="0EB5572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83" w:type="pct"/>
            <w:shd w:val="clear" w:color="auto" w:fill="auto"/>
            <w:noWrap/>
            <w:vAlign w:val="center"/>
          </w:tcPr>
          <w:p w14:paraId="5DDE27C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76" w:type="pct"/>
            <w:shd w:val="clear" w:color="auto" w:fill="auto"/>
            <w:noWrap/>
            <w:vAlign w:val="center"/>
          </w:tcPr>
          <w:p w14:paraId="2EA99DC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60</w:t>
            </w:r>
          </w:p>
        </w:tc>
        <w:tc>
          <w:tcPr>
            <w:tcW w:w="182" w:type="pct"/>
            <w:shd w:val="clear" w:color="auto" w:fill="auto"/>
            <w:noWrap/>
            <w:vAlign w:val="center"/>
          </w:tcPr>
          <w:p w14:paraId="3C164E2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69</w:t>
            </w:r>
          </w:p>
        </w:tc>
        <w:tc>
          <w:tcPr>
            <w:tcW w:w="184" w:type="pct"/>
            <w:shd w:val="clear" w:color="auto" w:fill="auto"/>
            <w:noWrap/>
            <w:vAlign w:val="center"/>
          </w:tcPr>
          <w:p w14:paraId="3EC21CB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48" w:type="pct"/>
            <w:shd w:val="clear" w:color="auto" w:fill="auto"/>
            <w:noWrap/>
            <w:vAlign w:val="center"/>
          </w:tcPr>
          <w:p w14:paraId="37D488C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1400</w:t>
            </w:r>
          </w:p>
        </w:tc>
        <w:tc>
          <w:tcPr>
            <w:tcW w:w="316" w:type="pct"/>
            <w:shd w:val="clear" w:color="auto" w:fill="auto"/>
            <w:noWrap/>
            <w:vAlign w:val="center"/>
          </w:tcPr>
          <w:p w14:paraId="6F90DEA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12400</w:t>
            </w:r>
          </w:p>
        </w:tc>
        <w:tc>
          <w:tcPr>
            <w:tcW w:w="266" w:type="pct"/>
            <w:shd w:val="clear" w:color="auto" w:fill="auto"/>
            <w:noWrap/>
            <w:vAlign w:val="center"/>
          </w:tcPr>
          <w:p w14:paraId="23BAF07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93" w:type="pct"/>
            <w:shd w:val="clear" w:color="auto" w:fill="auto"/>
            <w:noWrap/>
            <w:vAlign w:val="center"/>
          </w:tcPr>
          <w:p w14:paraId="55A7841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4720</w:t>
            </w:r>
          </w:p>
        </w:tc>
        <w:tc>
          <w:tcPr>
            <w:tcW w:w="256" w:type="pct"/>
            <w:shd w:val="clear" w:color="auto" w:fill="auto"/>
            <w:noWrap/>
            <w:vAlign w:val="center"/>
          </w:tcPr>
          <w:p w14:paraId="1683E43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6130</w:t>
            </w:r>
          </w:p>
        </w:tc>
        <w:tc>
          <w:tcPr>
            <w:tcW w:w="278" w:type="pct"/>
            <w:shd w:val="clear" w:color="auto" w:fill="auto"/>
            <w:noWrap/>
            <w:vAlign w:val="center"/>
          </w:tcPr>
          <w:p w14:paraId="5CD6D4B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76" w:type="pct"/>
            <w:shd w:val="clear" w:color="auto" w:fill="auto"/>
            <w:noWrap/>
            <w:vAlign w:val="center"/>
          </w:tcPr>
          <w:p w14:paraId="38AC50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9" w:type="pct"/>
            <w:shd w:val="clear" w:color="auto" w:fill="auto"/>
            <w:noWrap/>
            <w:vAlign w:val="center"/>
          </w:tcPr>
          <w:p w14:paraId="45A4586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192" w:type="pct"/>
            <w:shd w:val="clear" w:color="auto" w:fill="auto"/>
            <w:noWrap/>
            <w:vAlign w:val="center"/>
          </w:tcPr>
          <w:p w14:paraId="4CE1684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r>
    </w:tbl>
    <w:p w14:paraId="06810710" w14:textId="7A1B41F0"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Ghi chú: KG - không có giáp</w:t>
      </w:r>
      <w:r w:rsidR="00210CDA">
        <w:rPr>
          <w:rFonts w:eastAsia="Calibri" w:cs="Arial"/>
          <w:kern w:val="0"/>
          <w:szCs w:val="24"/>
        </w:rPr>
        <w:tab/>
      </w:r>
      <w:r w:rsidR="00210CDA">
        <w:rPr>
          <w:rFonts w:eastAsia="Calibri" w:cs="Arial"/>
          <w:kern w:val="0"/>
          <w:szCs w:val="24"/>
        </w:rPr>
        <w:tab/>
      </w:r>
      <w:r w:rsidRPr="008207E0">
        <w:rPr>
          <w:rFonts w:eastAsia="Calibri" w:cs="Arial"/>
          <w:kern w:val="0"/>
          <w:szCs w:val="24"/>
        </w:rPr>
        <w:t>GN - Giáp sợi nhôm</w:t>
      </w:r>
      <w:r w:rsidR="00210CDA">
        <w:rPr>
          <w:rFonts w:eastAsia="Calibri" w:cs="Arial"/>
          <w:kern w:val="0"/>
          <w:szCs w:val="24"/>
        </w:rPr>
        <w:tab/>
      </w:r>
      <w:r w:rsidR="00210CDA">
        <w:rPr>
          <w:rFonts w:eastAsia="Calibri" w:cs="Arial"/>
          <w:kern w:val="0"/>
          <w:szCs w:val="24"/>
        </w:rPr>
        <w:tab/>
      </w:r>
      <w:r w:rsidRPr="008207E0">
        <w:rPr>
          <w:rFonts w:eastAsia="Calibri" w:cs="Arial"/>
          <w:kern w:val="0"/>
          <w:szCs w:val="24"/>
        </w:rPr>
        <w:t>2GN - Hai giáp băng nhôm</w:t>
      </w:r>
      <w:r w:rsidRPr="008207E0">
        <w:rPr>
          <w:rFonts w:eastAsia="Calibri" w:cs="Arial"/>
          <w:kern w:val="0"/>
          <w:szCs w:val="24"/>
        </w:rPr>
        <w:tab/>
      </w:r>
    </w:p>
    <w:p w14:paraId="1EF89D8C" w14:textId="79E542A6" w:rsidR="0081399B" w:rsidRPr="008207E0" w:rsidRDefault="0081399B" w:rsidP="00150154">
      <w:pPr>
        <w:widowControl w:val="0"/>
        <w:spacing w:line="252" w:lineRule="auto"/>
        <w:jc w:val="center"/>
        <w:rPr>
          <w:rFonts w:eastAsia="Calibri" w:cs="Arial"/>
          <w:b/>
          <w:kern w:val="0"/>
          <w:szCs w:val="24"/>
        </w:rPr>
      </w:pPr>
      <w:r w:rsidRPr="008207E0">
        <w:rPr>
          <w:rFonts w:eastAsia="Calibri" w:cs="Arial"/>
          <w:kern w:val="0"/>
          <w:szCs w:val="24"/>
        </w:rPr>
        <w:br w:type="page"/>
      </w:r>
      <w:r w:rsidRPr="008207E0">
        <w:rPr>
          <w:rFonts w:cs="Arial"/>
          <w:b/>
          <w:szCs w:val="24"/>
          <w:lang w:val="vi-VN"/>
        </w:rPr>
        <w:lastRenderedPageBreak/>
        <w:t xml:space="preserve">Bảng </w:t>
      </w:r>
      <w:r w:rsidR="00BB7E9E" w:rsidRPr="008207E0">
        <w:rPr>
          <w:rFonts w:cs="Arial"/>
          <w:b/>
          <w:szCs w:val="24"/>
        </w:rPr>
        <w:t>G.23</w:t>
      </w:r>
      <w:r w:rsidRPr="008207E0">
        <w:rPr>
          <w:rFonts w:cs="Arial"/>
          <w:b/>
          <w:szCs w:val="24"/>
          <w:lang w:val="vi-VN"/>
        </w:rPr>
        <w:t>: Cáp 12,7/22(24) kV cách điện XLPE – 3 lõi</w:t>
      </w:r>
    </w:p>
    <w:tbl>
      <w:tblPr>
        <w:tblW w:w="497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829"/>
        <w:gridCol w:w="744"/>
        <w:gridCol w:w="541"/>
        <w:gridCol w:w="538"/>
        <w:gridCol w:w="541"/>
        <w:gridCol w:w="538"/>
        <w:gridCol w:w="541"/>
        <w:gridCol w:w="535"/>
        <w:gridCol w:w="558"/>
        <w:gridCol w:w="549"/>
        <w:gridCol w:w="549"/>
        <w:gridCol w:w="561"/>
        <w:gridCol w:w="772"/>
        <w:gridCol w:w="729"/>
        <w:gridCol w:w="761"/>
        <w:gridCol w:w="744"/>
        <w:gridCol w:w="747"/>
        <w:gridCol w:w="749"/>
        <w:gridCol w:w="669"/>
        <w:gridCol w:w="664"/>
        <w:gridCol w:w="595"/>
      </w:tblGrid>
      <w:tr w:rsidR="0081399B" w:rsidRPr="008207E0" w14:paraId="1C3617AB" w14:textId="77777777" w:rsidTr="000C3091">
        <w:trPr>
          <w:trHeight w:val="338"/>
        </w:trPr>
        <w:tc>
          <w:tcPr>
            <w:tcW w:w="297" w:type="pct"/>
            <w:vMerge w:val="restart"/>
            <w:shd w:val="clear" w:color="auto" w:fill="auto"/>
            <w:noWrap/>
            <w:vAlign w:val="center"/>
          </w:tcPr>
          <w:p w14:paraId="42C0C832"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Tiết</w:t>
            </w:r>
          </w:p>
          <w:p w14:paraId="78CCF2D0"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diện</w:t>
            </w:r>
          </w:p>
        </w:tc>
        <w:tc>
          <w:tcPr>
            <w:tcW w:w="290" w:type="pct"/>
            <w:vMerge w:val="restart"/>
            <w:shd w:val="clear" w:color="auto" w:fill="auto"/>
            <w:noWrap/>
            <w:vAlign w:val="center"/>
          </w:tcPr>
          <w:p w14:paraId="698C0E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Đường </w:t>
            </w:r>
          </w:p>
          <w:p w14:paraId="3D207E0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kính lõi</w:t>
            </w:r>
          </w:p>
        </w:tc>
        <w:tc>
          <w:tcPr>
            <w:tcW w:w="260" w:type="pct"/>
            <w:vMerge w:val="restart"/>
            <w:shd w:val="clear" w:color="auto" w:fill="auto"/>
            <w:noWrap/>
            <w:vAlign w:val="center"/>
          </w:tcPr>
          <w:p w14:paraId="22909FA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dày </w:t>
            </w:r>
          </w:p>
          <w:p w14:paraId="214A795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cách điện</w:t>
            </w:r>
          </w:p>
        </w:tc>
        <w:tc>
          <w:tcPr>
            <w:tcW w:w="377" w:type="pct"/>
            <w:gridSpan w:val="2"/>
            <w:shd w:val="clear" w:color="auto" w:fill="auto"/>
            <w:noWrap/>
            <w:vAlign w:val="center"/>
          </w:tcPr>
          <w:p w14:paraId="411E52C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Chiều dày bọc trong</w:t>
            </w:r>
          </w:p>
        </w:tc>
        <w:tc>
          <w:tcPr>
            <w:tcW w:w="377" w:type="pct"/>
            <w:gridSpan w:val="2"/>
            <w:shd w:val="clear" w:color="auto" w:fill="auto"/>
            <w:noWrap/>
            <w:vAlign w:val="center"/>
          </w:tcPr>
          <w:p w14:paraId="435B6B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sợi giáp</w:t>
            </w:r>
          </w:p>
        </w:tc>
        <w:tc>
          <w:tcPr>
            <w:tcW w:w="571" w:type="pct"/>
            <w:gridSpan w:val="3"/>
            <w:shd w:val="clear" w:color="auto" w:fill="auto"/>
            <w:noWrap/>
            <w:vAlign w:val="center"/>
          </w:tcPr>
          <w:p w14:paraId="25471FD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dày </w:t>
            </w:r>
          </w:p>
          <w:p w14:paraId="349D20F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băng giáp</w:t>
            </w:r>
          </w:p>
        </w:tc>
        <w:tc>
          <w:tcPr>
            <w:tcW w:w="580" w:type="pct"/>
            <w:gridSpan w:val="3"/>
            <w:shd w:val="clear" w:color="auto" w:fill="auto"/>
            <w:noWrap/>
            <w:vAlign w:val="center"/>
          </w:tcPr>
          <w:p w14:paraId="0B05B35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cáp gần đúng</w:t>
            </w:r>
          </w:p>
        </w:tc>
        <w:tc>
          <w:tcPr>
            <w:tcW w:w="791" w:type="pct"/>
            <w:gridSpan w:val="3"/>
            <w:shd w:val="clear" w:color="auto" w:fill="auto"/>
            <w:noWrap/>
            <w:vAlign w:val="center"/>
          </w:tcPr>
          <w:p w14:paraId="74BDD8C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3231879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đồng</w:t>
            </w:r>
          </w:p>
        </w:tc>
        <w:tc>
          <w:tcPr>
            <w:tcW w:w="783" w:type="pct"/>
            <w:gridSpan w:val="3"/>
            <w:shd w:val="clear" w:color="auto" w:fill="auto"/>
            <w:noWrap/>
            <w:vAlign w:val="center"/>
          </w:tcPr>
          <w:p w14:paraId="312C2C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06ADAFB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nhôm</w:t>
            </w:r>
          </w:p>
        </w:tc>
        <w:tc>
          <w:tcPr>
            <w:tcW w:w="673" w:type="pct"/>
            <w:gridSpan w:val="3"/>
            <w:shd w:val="clear" w:color="auto" w:fill="auto"/>
            <w:noWrap/>
            <w:vAlign w:val="center"/>
          </w:tcPr>
          <w:p w14:paraId="503ADC7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dài </w:t>
            </w:r>
          </w:p>
          <w:p w14:paraId="7D28AB0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đóng gói</w:t>
            </w:r>
          </w:p>
        </w:tc>
      </w:tr>
      <w:tr w:rsidR="008207E0" w:rsidRPr="008207E0" w14:paraId="73D973F9" w14:textId="77777777" w:rsidTr="000C3091">
        <w:trPr>
          <w:trHeight w:val="338"/>
        </w:trPr>
        <w:tc>
          <w:tcPr>
            <w:tcW w:w="297" w:type="pct"/>
            <w:vMerge/>
            <w:shd w:val="clear" w:color="auto" w:fill="auto"/>
            <w:noWrap/>
            <w:vAlign w:val="center"/>
          </w:tcPr>
          <w:p w14:paraId="6236B2CB" w14:textId="77777777" w:rsidR="0081399B" w:rsidRPr="008207E0" w:rsidRDefault="0081399B" w:rsidP="00150154">
            <w:pPr>
              <w:widowControl w:val="0"/>
              <w:spacing w:line="252" w:lineRule="auto"/>
              <w:jc w:val="center"/>
              <w:rPr>
                <w:rFonts w:eastAsia="Times New Roman" w:cs="Arial"/>
                <w:b/>
                <w:kern w:val="0"/>
                <w:szCs w:val="24"/>
              </w:rPr>
            </w:pPr>
          </w:p>
        </w:tc>
        <w:tc>
          <w:tcPr>
            <w:tcW w:w="290" w:type="pct"/>
            <w:vMerge/>
            <w:shd w:val="clear" w:color="auto" w:fill="auto"/>
            <w:noWrap/>
            <w:vAlign w:val="center"/>
          </w:tcPr>
          <w:p w14:paraId="6775EE02" w14:textId="77777777" w:rsidR="0081399B" w:rsidRPr="008207E0" w:rsidRDefault="0081399B" w:rsidP="00150154">
            <w:pPr>
              <w:widowControl w:val="0"/>
              <w:spacing w:line="252" w:lineRule="auto"/>
              <w:jc w:val="center"/>
              <w:rPr>
                <w:rFonts w:eastAsia="Times New Roman" w:cs="Arial"/>
                <w:b/>
                <w:color w:val="000000"/>
                <w:kern w:val="0"/>
                <w:szCs w:val="24"/>
              </w:rPr>
            </w:pPr>
          </w:p>
        </w:tc>
        <w:tc>
          <w:tcPr>
            <w:tcW w:w="260" w:type="pct"/>
            <w:vMerge/>
            <w:shd w:val="clear" w:color="auto" w:fill="auto"/>
            <w:noWrap/>
            <w:vAlign w:val="center"/>
          </w:tcPr>
          <w:p w14:paraId="3238C1E2" w14:textId="77777777" w:rsidR="0081399B" w:rsidRPr="008207E0" w:rsidRDefault="0081399B" w:rsidP="00150154">
            <w:pPr>
              <w:widowControl w:val="0"/>
              <w:spacing w:line="252" w:lineRule="auto"/>
              <w:jc w:val="center"/>
              <w:rPr>
                <w:rFonts w:eastAsia="Times New Roman" w:cs="Arial"/>
                <w:b/>
                <w:color w:val="000000"/>
                <w:kern w:val="0"/>
                <w:szCs w:val="24"/>
              </w:rPr>
            </w:pPr>
          </w:p>
        </w:tc>
        <w:tc>
          <w:tcPr>
            <w:tcW w:w="189" w:type="pct"/>
            <w:shd w:val="clear" w:color="auto" w:fill="auto"/>
            <w:noWrap/>
            <w:vAlign w:val="center"/>
          </w:tcPr>
          <w:p w14:paraId="4672B7F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187" w:type="pct"/>
            <w:shd w:val="clear" w:color="auto" w:fill="auto"/>
            <w:noWrap/>
            <w:vAlign w:val="center"/>
          </w:tcPr>
          <w:p w14:paraId="3A0785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189" w:type="pct"/>
            <w:shd w:val="clear" w:color="auto" w:fill="auto"/>
            <w:noWrap/>
            <w:vAlign w:val="center"/>
          </w:tcPr>
          <w:p w14:paraId="4D90976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187" w:type="pct"/>
            <w:shd w:val="clear" w:color="auto" w:fill="auto"/>
            <w:noWrap/>
            <w:vAlign w:val="center"/>
          </w:tcPr>
          <w:p w14:paraId="3F0D6DD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189" w:type="pct"/>
            <w:shd w:val="clear" w:color="auto" w:fill="auto"/>
            <w:noWrap/>
            <w:vAlign w:val="center"/>
          </w:tcPr>
          <w:p w14:paraId="013B8AA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187" w:type="pct"/>
            <w:shd w:val="clear" w:color="auto" w:fill="auto"/>
            <w:noWrap/>
            <w:vAlign w:val="center"/>
          </w:tcPr>
          <w:p w14:paraId="6442EF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194" w:type="pct"/>
            <w:shd w:val="clear" w:color="auto" w:fill="auto"/>
            <w:noWrap/>
            <w:vAlign w:val="center"/>
          </w:tcPr>
          <w:p w14:paraId="76E4280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192" w:type="pct"/>
            <w:shd w:val="clear" w:color="auto" w:fill="auto"/>
            <w:noWrap/>
            <w:vAlign w:val="center"/>
          </w:tcPr>
          <w:p w14:paraId="29DFA66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192" w:type="pct"/>
            <w:shd w:val="clear" w:color="auto" w:fill="auto"/>
            <w:noWrap/>
            <w:vAlign w:val="center"/>
          </w:tcPr>
          <w:p w14:paraId="03FF709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195" w:type="pct"/>
            <w:shd w:val="clear" w:color="auto" w:fill="auto"/>
            <w:noWrap/>
            <w:vAlign w:val="center"/>
          </w:tcPr>
          <w:p w14:paraId="798F536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270" w:type="pct"/>
            <w:shd w:val="clear" w:color="auto" w:fill="auto"/>
            <w:noWrap/>
            <w:vAlign w:val="center"/>
          </w:tcPr>
          <w:p w14:paraId="0A7E9A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55" w:type="pct"/>
            <w:shd w:val="clear" w:color="auto" w:fill="auto"/>
            <w:noWrap/>
            <w:vAlign w:val="center"/>
          </w:tcPr>
          <w:p w14:paraId="35EB17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66" w:type="pct"/>
            <w:shd w:val="clear" w:color="auto" w:fill="auto"/>
            <w:noWrap/>
            <w:vAlign w:val="center"/>
          </w:tcPr>
          <w:p w14:paraId="16EB1F0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260" w:type="pct"/>
            <w:shd w:val="clear" w:color="auto" w:fill="auto"/>
            <w:noWrap/>
            <w:vAlign w:val="center"/>
          </w:tcPr>
          <w:p w14:paraId="551303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61" w:type="pct"/>
            <w:shd w:val="clear" w:color="auto" w:fill="auto"/>
            <w:noWrap/>
            <w:vAlign w:val="center"/>
          </w:tcPr>
          <w:p w14:paraId="55716E3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62" w:type="pct"/>
            <w:shd w:val="clear" w:color="auto" w:fill="auto"/>
            <w:noWrap/>
            <w:vAlign w:val="center"/>
          </w:tcPr>
          <w:p w14:paraId="7B9D3ED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234" w:type="pct"/>
            <w:shd w:val="clear" w:color="auto" w:fill="auto"/>
            <w:noWrap/>
            <w:vAlign w:val="center"/>
          </w:tcPr>
          <w:p w14:paraId="5A81A82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32" w:type="pct"/>
            <w:shd w:val="clear" w:color="auto" w:fill="auto"/>
            <w:noWrap/>
            <w:vAlign w:val="center"/>
          </w:tcPr>
          <w:p w14:paraId="3B1CFA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08" w:type="pct"/>
            <w:shd w:val="clear" w:color="auto" w:fill="auto"/>
            <w:noWrap/>
            <w:vAlign w:val="center"/>
          </w:tcPr>
          <w:p w14:paraId="61CC40A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r>
      <w:tr w:rsidR="008207E0" w:rsidRPr="008207E0" w14:paraId="354110EA" w14:textId="77777777" w:rsidTr="000C3091">
        <w:trPr>
          <w:trHeight w:val="338"/>
        </w:trPr>
        <w:tc>
          <w:tcPr>
            <w:tcW w:w="297" w:type="pct"/>
            <w:shd w:val="clear" w:color="auto" w:fill="auto"/>
            <w:noWrap/>
            <w:vAlign w:val="center"/>
          </w:tcPr>
          <w:p w14:paraId="78431CD4"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mm</w:t>
            </w:r>
            <w:r w:rsidRPr="008207E0">
              <w:rPr>
                <w:rFonts w:eastAsia="Times New Roman" w:cs="Arial"/>
                <w:kern w:val="0"/>
                <w:szCs w:val="24"/>
                <w:vertAlign w:val="superscript"/>
              </w:rPr>
              <w:t>2</w:t>
            </w:r>
          </w:p>
        </w:tc>
        <w:tc>
          <w:tcPr>
            <w:tcW w:w="290" w:type="pct"/>
            <w:shd w:val="clear" w:color="auto" w:fill="auto"/>
            <w:noWrap/>
            <w:vAlign w:val="center"/>
          </w:tcPr>
          <w:p w14:paraId="41B5D7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60" w:type="pct"/>
            <w:shd w:val="clear" w:color="auto" w:fill="auto"/>
            <w:noWrap/>
            <w:vAlign w:val="center"/>
          </w:tcPr>
          <w:p w14:paraId="780B701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9" w:type="pct"/>
            <w:shd w:val="clear" w:color="auto" w:fill="auto"/>
            <w:noWrap/>
            <w:vAlign w:val="center"/>
          </w:tcPr>
          <w:p w14:paraId="69D837C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7" w:type="pct"/>
            <w:shd w:val="clear" w:color="auto" w:fill="auto"/>
            <w:noWrap/>
            <w:vAlign w:val="center"/>
          </w:tcPr>
          <w:p w14:paraId="26E0152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9" w:type="pct"/>
            <w:shd w:val="clear" w:color="auto" w:fill="auto"/>
            <w:noWrap/>
            <w:vAlign w:val="center"/>
          </w:tcPr>
          <w:p w14:paraId="7D9910F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7" w:type="pct"/>
            <w:shd w:val="clear" w:color="auto" w:fill="auto"/>
            <w:noWrap/>
            <w:vAlign w:val="center"/>
          </w:tcPr>
          <w:p w14:paraId="742C1D8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9" w:type="pct"/>
            <w:shd w:val="clear" w:color="auto" w:fill="auto"/>
            <w:noWrap/>
            <w:vAlign w:val="center"/>
          </w:tcPr>
          <w:p w14:paraId="5B76C4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7" w:type="pct"/>
            <w:shd w:val="clear" w:color="auto" w:fill="auto"/>
            <w:noWrap/>
            <w:vAlign w:val="center"/>
          </w:tcPr>
          <w:p w14:paraId="76577C9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4" w:type="pct"/>
            <w:shd w:val="clear" w:color="auto" w:fill="auto"/>
            <w:noWrap/>
            <w:vAlign w:val="center"/>
          </w:tcPr>
          <w:p w14:paraId="1553D3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2" w:type="pct"/>
            <w:shd w:val="clear" w:color="auto" w:fill="auto"/>
            <w:noWrap/>
            <w:vAlign w:val="center"/>
          </w:tcPr>
          <w:p w14:paraId="4BE587C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2" w:type="pct"/>
            <w:shd w:val="clear" w:color="auto" w:fill="auto"/>
            <w:noWrap/>
            <w:vAlign w:val="center"/>
          </w:tcPr>
          <w:p w14:paraId="3F96B29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5" w:type="pct"/>
            <w:shd w:val="clear" w:color="auto" w:fill="auto"/>
            <w:noWrap/>
            <w:vAlign w:val="center"/>
          </w:tcPr>
          <w:p w14:paraId="134D0CE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70" w:type="pct"/>
            <w:shd w:val="clear" w:color="auto" w:fill="auto"/>
            <w:noWrap/>
            <w:vAlign w:val="center"/>
          </w:tcPr>
          <w:p w14:paraId="0DF5353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55" w:type="pct"/>
            <w:shd w:val="clear" w:color="auto" w:fill="auto"/>
            <w:noWrap/>
            <w:vAlign w:val="center"/>
          </w:tcPr>
          <w:p w14:paraId="130842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6" w:type="pct"/>
            <w:shd w:val="clear" w:color="auto" w:fill="auto"/>
            <w:noWrap/>
            <w:vAlign w:val="center"/>
          </w:tcPr>
          <w:p w14:paraId="3EFB2DF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0" w:type="pct"/>
            <w:shd w:val="clear" w:color="auto" w:fill="auto"/>
            <w:noWrap/>
            <w:vAlign w:val="center"/>
          </w:tcPr>
          <w:p w14:paraId="451E863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1" w:type="pct"/>
            <w:shd w:val="clear" w:color="auto" w:fill="auto"/>
            <w:noWrap/>
            <w:vAlign w:val="center"/>
          </w:tcPr>
          <w:p w14:paraId="3F0EC1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2" w:type="pct"/>
            <w:shd w:val="clear" w:color="auto" w:fill="auto"/>
            <w:noWrap/>
            <w:vAlign w:val="center"/>
          </w:tcPr>
          <w:p w14:paraId="34147CE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34" w:type="pct"/>
            <w:shd w:val="clear" w:color="auto" w:fill="auto"/>
            <w:noWrap/>
            <w:vAlign w:val="center"/>
          </w:tcPr>
          <w:p w14:paraId="1107DF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32" w:type="pct"/>
            <w:shd w:val="clear" w:color="auto" w:fill="auto"/>
            <w:noWrap/>
            <w:vAlign w:val="center"/>
          </w:tcPr>
          <w:p w14:paraId="760837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08" w:type="pct"/>
            <w:shd w:val="clear" w:color="auto" w:fill="auto"/>
            <w:noWrap/>
            <w:vAlign w:val="center"/>
          </w:tcPr>
          <w:p w14:paraId="343D786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r>
      <w:tr w:rsidR="008207E0" w:rsidRPr="008207E0" w14:paraId="0E844767" w14:textId="77777777" w:rsidTr="000C3091">
        <w:trPr>
          <w:trHeight w:val="289"/>
        </w:trPr>
        <w:tc>
          <w:tcPr>
            <w:tcW w:w="297" w:type="pct"/>
            <w:shd w:val="clear" w:color="auto" w:fill="auto"/>
            <w:noWrap/>
            <w:vAlign w:val="center"/>
          </w:tcPr>
          <w:p w14:paraId="1C32A066"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35</w:t>
            </w:r>
          </w:p>
        </w:tc>
        <w:tc>
          <w:tcPr>
            <w:tcW w:w="290" w:type="pct"/>
            <w:shd w:val="clear" w:color="auto" w:fill="auto"/>
            <w:noWrap/>
            <w:vAlign w:val="center"/>
          </w:tcPr>
          <w:p w14:paraId="5D40362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6,9</w:t>
            </w:r>
          </w:p>
        </w:tc>
        <w:tc>
          <w:tcPr>
            <w:tcW w:w="260" w:type="pct"/>
            <w:shd w:val="clear" w:color="auto" w:fill="auto"/>
            <w:noWrap/>
            <w:vAlign w:val="center"/>
          </w:tcPr>
          <w:p w14:paraId="036A72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25C4D24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c>
          <w:tcPr>
            <w:tcW w:w="187" w:type="pct"/>
            <w:shd w:val="clear" w:color="auto" w:fill="auto"/>
            <w:noWrap/>
            <w:vAlign w:val="center"/>
          </w:tcPr>
          <w:p w14:paraId="0AC32F9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c>
          <w:tcPr>
            <w:tcW w:w="189" w:type="pct"/>
            <w:shd w:val="clear" w:color="auto" w:fill="auto"/>
            <w:noWrap/>
            <w:vAlign w:val="center"/>
          </w:tcPr>
          <w:p w14:paraId="7D0609E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87" w:type="pct"/>
            <w:shd w:val="clear" w:color="auto" w:fill="auto"/>
            <w:noWrap/>
            <w:vAlign w:val="center"/>
          </w:tcPr>
          <w:p w14:paraId="6BB7A0E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9" w:type="pct"/>
            <w:shd w:val="clear" w:color="auto" w:fill="auto"/>
            <w:noWrap/>
            <w:vAlign w:val="center"/>
          </w:tcPr>
          <w:p w14:paraId="7EA506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187" w:type="pct"/>
            <w:shd w:val="clear" w:color="auto" w:fill="auto"/>
            <w:noWrap/>
            <w:vAlign w:val="center"/>
          </w:tcPr>
          <w:p w14:paraId="1BF1805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194" w:type="pct"/>
            <w:shd w:val="clear" w:color="auto" w:fill="auto"/>
            <w:noWrap/>
            <w:vAlign w:val="center"/>
          </w:tcPr>
          <w:p w14:paraId="1AD554C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w:t>
            </w:r>
          </w:p>
        </w:tc>
        <w:tc>
          <w:tcPr>
            <w:tcW w:w="192" w:type="pct"/>
            <w:shd w:val="clear" w:color="auto" w:fill="auto"/>
            <w:noWrap/>
            <w:vAlign w:val="center"/>
          </w:tcPr>
          <w:p w14:paraId="0521777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48</w:t>
            </w:r>
          </w:p>
        </w:tc>
        <w:tc>
          <w:tcPr>
            <w:tcW w:w="192" w:type="pct"/>
            <w:shd w:val="clear" w:color="auto" w:fill="auto"/>
            <w:noWrap/>
            <w:vAlign w:val="center"/>
          </w:tcPr>
          <w:p w14:paraId="6FEFB8C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56</w:t>
            </w:r>
          </w:p>
        </w:tc>
        <w:tc>
          <w:tcPr>
            <w:tcW w:w="195" w:type="pct"/>
            <w:shd w:val="clear" w:color="auto" w:fill="auto"/>
            <w:noWrap/>
            <w:vAlign w:val="center"/>
          </w:tcPr>
          <w:p w14:paraId="5A91D51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52</w:t>
            </w:r>
          </w:p>
        </w:tc>
        <w:tc>
          <w:tcPr>
            <w:tcW w:w="270" w:type="pct"/>
            <w:shd w:val="clear" w:color="auto" w:fill="auto"/>
            <w:noWrap/>
            <w:vAlign w:val="center"/>
          </w:tcPr>
          <w:p w14:paraId="27A8787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2570</w:t>
            </w:r>
          </w:p>
        </w:tc>
        <w:tc>
          <w:tcPr>
            <w:tcW w:w="255" w:type="pct"/>
            <w:shd w:val="clear" w:color="auto" w:fill="auto"/>
            <w:noWrap/>
            <w:vAlign w:val="center"/>
          </w:tcPr>
          <w:p w14:paraId="052183E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5220</w:t>
            </w:r>
          </w:p>
        </w:tc>
        <w:tc>
          <w:tcPr>
            <w:tcW w:w="266" w:type="pct"/>
            <w:shd w:val="clear" w:color="auto" w:fill="auto"/>
            <w:noWrap/>
            <w:vAlign w:val="center"/>
          </w:tcPr>
          <w:p w14:paraId="71CD401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3660</w:t>
            </w:r>
          </w:p>
        </w:tc>
        <w:tc>
          <w:tcPr>
            <w:tcW w:w="260" w:type="pct"/>
            <w:shd w:val="clear" w:color="auto" w:fill="auto"/>
            <w:noWrap/>
            <w:vAlign w:val="center"/>
          </w:tcPr>
          <w:p w14:paraId="6A211ED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1930</w:t>
            </w:r>
          </w:p>
        </w:tc>
        <w:tc>
          <w:tcPr>
            <w:tcW w:w="261" w:type="pct"/>
            <w:shd w:val="clear" w:color="auto" w:fill="auto"/>
            <w:noWrap/>
            <w:vAlign w:val="center"/>
          </w:tcPr>
          <w:p w14:paraId="13A88EC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4580</w:t>
            </w:r>
          </w:p>
        </w:tc>
        <w:tc>
          <w:tcPr>
            <w:tcW w:w="262" w:type="pct"/>
            <w:shd w:val="clear" w:color="auto" w:fill="auto"/>
            <w:noWrap/>
            <w:vAlign w:val="center"/>
          </w:tcPr>
          <w:p w14:paraId="447906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3020</w:t>
            </w:r>
          </w:p>
        </w:tc>
        <w:tc>
          <w:tcPr>
            <w:tcW w:w="234" w:type="pct"/>
            <w:shd w:val="clear" w:color="auto" w:fill="auto"/>
            <w:noWrap/>
            <w:vAlign w:val="center"/>
          </w:tcPr>
          <w:p w14:paraId="71EE256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32" w:type="pct"/>
            <w:shd w:val="clear" w:color="auto" w:fill="auto"/>
            <w:noWrap/>
            <w:vAlign w:val="center"/>
          </w:tcPr>
          <w:p w14:paraId="581D46A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8" w:type="pct"/>
            <w:shd w:val="clear" w:color="auto" w:fill="auto"/>
            <w:noWrap/>
            <w:vAlign w:val="center"/>
          </w:tcPr>
          <w:p w14:paraId="762BEF3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207E0" w:rsidRPr="008207E0" w14:paraId="06C60135" w14:textId="77777777" w:rsidTr="000C3091">
        <w:trPr>
          <w:trHeight w:val="289"/>
        </w:trPr>
        <w:tc>
          <w:tcPr>
            <w:tcW w:w="297" w:type="pct"/>
            <w:shd w:val="clear" w:color="auto" w:fill="auto"/>
            <w:noWrap/>
            <w:vAlign w:val="center"/>
          </w:tcPr>
          <w:p w14:paraId="03B4062D"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50</w:t>
            </w:r>
          </w:p>
        </w:tc>
        <w:tc>
          <w:tcPr>
            <w:tcW w:w="290" w:type="pct"/>
            <w:shd w:val="clear" w:color="auto" w:fill="auto"/>
            <w:noWrap/>
            <w:vAlign w:val="center"/>
          </w:tcPr>
          <w:p w14:paraId="2C5D91F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260" w:type="pct"/>
            <w:shd w:val="clear" w:color="auto" w:fill="auto"/>
            <w:noWrap/>
            <w:vAlign w:val="center"/>
          </w:tcPr>
          <w:p w14:paraId="1CB56B4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76E04AC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187" w:type="pct"/>
            <w:shd w:val="clear" w:color="auto" w:fill="auto"/>
            <w:noWrap/>
            <w:vAlign w:val="center"/>
          </w:tcPr>
          <w:p w14:paraId="15A13D3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189" w:type="pct"/>
            <w:shd w:val="clear" w:color="auto" w:fill="auto"/>
            <w:noWrap/>
            <w:vAlign w:val="center"/>
          </w:tcPr>
          <w:p w14:paraId="65B60BC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87" w:type="pct"/>
            <w:shd w:val="clear" w:color="auto" w:fill="auto"/>
            <w:noWrap/>
            <w:vAlign w:val="center"/>
          </w:tcPr>
          <w:p w14:paraId="13EE658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9" w:type="pct"/>
            <w:shd w:val="clear" w:color="auto" w:fill="auto"/>
            <w:noWrap/>
            <w:vAlign w:val="center"/>
          </w:tcPr>
          <w:p w14:paraId="3BB9A12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187" w:type="pct"/>
            <w:shd w:val="clear" w:color="auto" w:fill="auto"/>
            <w:noWrap/>
            <w:vAlign w:val="center"/>
          </w:tcPr>
          <w:p w14:paraId="5B68C02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94" w:type="pct"/>
            <w:shd w:val="clear" w:color="auto" w:fill="auto"/>
            <w:noWrap/>
            <w:vAlign w:val="center"/>
          </w:tcPr>
          <w:p w14:paraId="5CA016E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192" w:type="pct"/>
            <w:shd w:val="clear" w:color="auto" w:fill="auto"/>
            <w:noWrap/>
            <w:vAlign w:val="center"/>
          </w:tcPr>
          <w:p w14:paraId="049B25A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w:t>
            </w:r>
          </w:p>
        </w:tc>
        <w:tc>
          <w:tcPr>
            <w:tcW w:w="192" w:type="pct"/>
            <w:shd w:val="clear" w:color="auto" w:fill="auto"/>
            <w:noWrap/>
            <w:vAlign w:val="center"/>
          </w:tcPr>
          <w:p w14:paraId="4F008F6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59</w:t>
            </w:r>
          </w:p>
        </w:tc>
        <w:tc>
          <w:tcPr>
            <w:tcW w:w="195" w:type="pct"/>
            <w:shd w:val="clear" w:color="auto" w:fill="auto"/>
            <w:noWrap/>
            <w:vAlign w:val="center"/>
          </w:tcPr>
          <w:p w14:paraId="638A0F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270" w:type="pct"/>
            <w:shd w:val="clear" w:color="auto" w:fill="auto"/>
            <w:noWrap/>
            <w:vAlign w:val="center"/>
          </w:tcPr>
          <w:p w14:paraId="42712FA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3090</w:t>
            </w:r>
          </w:p>
        </w:tc>
        <w:tc>
          <w:tcPr>
            <w:tcW w:w="255" w:type="pct"/>
            <w:shd w:val="clear" w:color="auto" w:fill="auto"/>
            <w:noWrap/>
            <w:vAlign w:val="center"/>
          </w:tcPr>
          <w:p w14:paraId="0B3D2AA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5790</w:t>
            </w:r>
          </w:p>
        </w:tc>
        <w:tc>
          <w:tcPr>
            <w:tcW w:w="266" w:type="pct"/>
            <w:shd w:val="clear" w:color="auto" w:fill="auto"/>
            <w:noWrap/>
            <w:vAlign w:val="center"/>
          </w:tcPr>
          <w:p w14:paraId="44990E9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4230</w:t>
            </w:r>
          </w:p>
        </w:tc>
        <w:tc>
          <w:tcPr>
            <w:tcW w:w="260" w:type="pct"/>
            <w:shd w:val="clear" w:color="auto" w:fill="auto"/>
            <w:noWrap/>
            <w:vAlign w:val="center"/>
          </w:tcPr>
          <w:p w14:paraId="3ED2C31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2240</w:t>
            </w:r>
          </w:p>
        </w:tc>
        <w:tc>
          <w:tcPr>
            <w:tcW w:w="261" w:type="pct"/>
            <w:shd w:val="clear" w:color="auto" w:fill="auto"/>
            <w:noWrap/>
            <w:vAlign w:val="center"/>
          </w:tcPr>
          <w:p w14:paraId="36929D8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4980</w:t>
            </w:r>
          </w:p>
        </w:tc>
        <w:tc>
          <w:tcPr>
            <w:tcW w:w="262" w:type="pct"/>
            <w:shd w:val="clear" w:color="auto" w:fill="auto"/>
            <w:noWrap/>
            <w:vAlign w:val="center"/>
          </w:tcPr>
          <w:p w14:paraId="31B1ED8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3390</w:t>
            </w:r>
          </w:p>
        </w:tc>
        <w:tc>
          <w:tcPr>
            <w:tcW w:w="234" w:type="pct"/>
            <w:shd w:val="clear" w:color="auto" w:fill="auto"/>
            <w:noWrap/>
            <w:vAlign w:val="center"/>
          </w:tcPr>
          <w:p w14:paraId="11F32C3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32" w:type="pct"/>
            <w:shd w:val="clear" w:color="auto" w:fill="auto"/>
            <w:noWrap/>
            <w:vAlign w:val="center"/>
          </w:tcPr>
          <w:p w14:paraId="38F311D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8" w:type="pct"/>
            <w:shd w:val="clear" w:color="auto" w:fill="auto"/>
            <w:noWrap/>
            <w:vAlign w:val="center"/>
          </w:tcPr>
          <w:p w14:paraId="60004E3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207E0" w:rsidRPr="008207E0" w14:paraId="213206E1" w14:textId="77777777" w:rsidTr="000C3091">
        <w:trPr>
          <w:trHeight w:val="289"/>
        </w:trPr>
        <w:tc>
          <w:tcPr>
            <w:tcW w:w="297" w:type="pct"/>
            <w:shd w:val="clear" w:color="auto" w:fill="auto"/>
            <w:noWrap/>
            <w:vAlign w:val="center"/>
          </w:tcPr>
          <w:p w14:paraId="75290493"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70</w:t>
            </w:r>
          </w:p>
        </w:tc>
        <w:tc>
          <w:tcPr>
            <w:tcW w:w="290" w:type="pct"/>
            <w:shd w:val="clear" w:color="auto" w:fill="auto"/>
            <w:noWrap/>
            <w:vAlign w:val="center"/>
          </w:tcPr>
          <w:p w14:paraId="41A16FB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9,8</w:t>
            </w:r>
          </w:p>
        </w:tc>
        <w:tc>
          <w:tcPr>
            <w:tcW w:w="260" w:type="pct"/>
            <w:shd w:val="clear" w:color="auto" w:fill="auto"/>
            <w:noWrap/>
            <w:vAlign w:val="center"/>
          </w:tcPr>
          <w:p w14:paraId="6946AF8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57C943F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187" w:type="pct"/>
            <w:shd w:val="clear" w:color="auto" w:fill="auto"/>
            <w:noWrap/>
            <w:vAlign w:val="center"/>
          </w:tcPr>
          <w:p w14:paraId="5F40ED6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189" w:type="pct"/>
            <w:shd w:val="clear" w:color="auto" w:fill="auto"/>
            <w:noWrap/>
            <w:vAlign w:val="center"/>
          </w:tcPr>
          <w:p w14:paraId="58DFD19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87" w:type="pct"/>
            <w:shd w:val="clear" w:color="auto" w:fill="auto"/>
            <w:noWrap/>
            <w:vAlign w:val="center"/>
          </w:tcPr>
          <w:p w14:paraId="1D77A96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9" w:type="pct"/>
            <w:shd w:val="clear" w:color="auto" w:fill="auto"/>
            <w:noWrap/>
            <w:vAlign w:val="center"/>
          </w:tcPr>
          <w:p w14:paraId="12A9B1D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w:t>
            </w:r>
          </w:p>
        </w:tc>
        <w:tc>
          <w:tcPr>
            <w:tcW w:w="187" w:type="pct"/>
            <w:shd w:val="clear" w:color="auto" w:fill="auto"/>
            <w:noWrap/>
            <w:vAlign w:val="center"/>
          </w:tcPr>
          <w:p w14:paraId="1317BF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194" w:type="pct"/>
            <w:shd w:val="clear" w:color="auto" w:fill="auto"/>
            <w:noWrap/>
            <w:vAlign w:val="center"/>
          </w:tcPr>
          <w:p w14:paraId="11148F0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92" w:type="pct"/>
            <w:shd w:val="clear" w:color="auto" w:fill="auto"/>
            <w:noWrap/>
            <w:vAlign w:val="center"/>
          </w:tcPr>
          <w:p w14:paraId="5CC0B7C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54</w:t>
            </w:r>
          </w:p>
        </w:tc>
        <w:tc>
          <w:tcPr>
            <w:tcW w:w="192" w:type="pct"/>
            <w:shd w:val="clear" w:color="auto" w:fill="auto"/>
            <w:noWrap/>
            <w:vAlign w:val="center"/>
          </w:tcPr>
          <w:p w14:paraId="6856D66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62</w:t>
            </w:r>
          </w:p>
        </w:tc>
        <w:tc>
          <w:tcPr>
            <w:tcW w:w="195" w:type="pct"/>
            <w:shd w:val="clear" w:color="auto" w:fill="auto"/>
            <w:noWrap/>
            <w:vAlign w:val="center"/>
          </w:tcPr>
          <w:p w14:paraId="666D404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59</w:t>
            </w:r>
          </w:p>
        </w:tc>
        <w:tc>
          <w:tcPr>
            <w:tcW w:w="270" w:type="pct"/>
            <w:shd w:val="clear" w:color="auto" w:fill="auto"/>
            <w:noWrap/>
            <w:vAlign w:val="center"/>
          </w:tcPr>
          <w:p w14:paraId="0848E45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3890</w:t>
            </w:r>
          </w:p>
        </w:tc>
        <w:tc>
          <w:tcPr>
            <w:tcW w:w="255" w:type="pct"/>
            <w:shd w:val="clear" w:color="auto" w:fill="auto"/>
            <w:noWrap/>
            <w:vAlign w:val="center"/>
          </w:tcPr>
          <w:p w14:paraId="6F6C24E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6780</w:t>
            </w:r>
          </w:p>
        </w:tc>
        <w:tc>
          <w:tcPr>
            <w:tcW w:w="266" w:type="pct"/>
            <w:shd w:val="clear" w:color="auto" w:fill="auto"/>
            <w:noWrap/>
            <w:vAlign w:val="center"/>
          </w:tcPr>
          <w:p w14:paraId="22CFDF0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5120</w:t>
            </w:r>
          </w:p>
        </w:tc>
        <w:tc>
          <w:tcPr>
            <w:tcW w:w="260" w:type="pct"/>
            <w:shd w:val="clear" w:color="auto" w:fill="auto"/>
            <w:noWrap/>
            <w:vAlign w:val="center"/>
          </w:tcPr>
          <w:p w14:paraId="1BACAD6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2640</w:t>
            </w:r>
          </w:p>
        </w:tc>
        <w:tc>
          <w:tcPr>
            <w:tcW w:w="261" w:type="pct"/>
            <w:shd w:val="clear" w:color="auto" w:fill="auto"/>
            <w:noWrap/>
            <w:vAlign w:val="center"/>
          </w:tcPr>
          <w:p w14:paraId="4A84D3F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5540</w:t>
            </w:r>
          </w:p>
        </w:tc>
        <w:tc>
          <w:tcPr>
            <w:tcW w:w="262" w:type="pct"/>
            <w:shd w:val="clear" w:color="auto" w:fill="auto"/>
            <w:noWrap/>
            <w:vAlign w:val="center"/>
          </w:tcPr>
          <w:p w14:paraId="64C436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3880</w:t>
            </w:r>
          </w:p>
        </w:tc>
        <w:tc>
          <w:tcPr>
            <w:tcW w:w="234" w:type="pct"/>
            <w:shd w:val="clear" w:color="auto" w:fill="auto"/>
            <w:noWrap/>
            <w:vAlign w:val="center"/>
          </w:tcPr>
          <w:p w14:paraId="5676ECF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32" w:type="pct"/>
            <w:shd w:val="clear" w:color="auto" w:fill="auto"/>
            <w:noWrap/>
            <w:vAlign w:val="center"/>
          </w:tcPr>
          <w:p w14:paraId="2B6D130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8" w:type="pct"/>
            <w:shd w:val="clear" w:color="auto" w:fill="auto"/>
            <w:noWrap/>
            <w:vAlign w:val="center"/>
          </w:tcPr>
          <w:p w14:paraId="127EAFF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207E0" w:rsidRPr="008207E0" w14:paraId="5337F8DD" w14:textId="77777777" w:rsidTr="000C3091">
        <w:trPr>
          <w:trHeight w:val="289"/>
        </w:trPr>
        <w:tc>
          <w:tcPr>
            <w:tcW w:w="297" w:type="pct"/>
            <w:shd w:val="clear" w:color="auto" w:fill="auto"/>
            <w:noWrap/>
            <w:vAlign w:val="center"/>
          </w:tcPr>
          <w:p w14:paraId="173E9F49"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95</w:t>
            </w:r>
          </w:p>
        </w:tc>
        <w:tc>
          <w:tcPr>
            <w:tcW w:w="290" w:type="pct"/>
            <w:shd w:val="clear" w:color="auto" w:fill="auto"/>
            <w:noWrap/>
            <w:vAlign w:val="center"/>
          </w:tcPr>
          <w:p w14:paraId="58717A2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11,4</w:t>
            </w:r>
          </w:p>
        </w:tc>
        <w:tc>
          <w:tcPr>
            <w:tcW w:w="260" w:type="pct"/>
            <w:shd w:val="clear" w:color="auto" w:fill="auto"/>
            <w:noWrap/>
            <w:vAlign w:val="center"/>
          </w:tcPr>
          <w:p w14:paraId="1468F53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1993921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w:t>
            </w:r>
          </w:p>
        </w:tc>
        <w:tc>
          <w:tcPr>
            <w:tcW w:w="187" w:type="pct"/>
            <w:shd w:val="clear" w:color="auto" w:fill="auto"/>
            <w:noWrap/>
            <w:vAlign w:val="center"/>
          </w:tcPr>
          <w:p w14:paraId="4D58AA7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w:t>
            </w:r>
          </w:p>
        </w:tc>
        <w:tc>
          <w:tcPr>
            <w:tcW w:w="189" w:type="pct"/>
            <w:shd w:val="clear" w:color="auto" w:fill="auto"/>
            <w:noWrap/>
            <w:vAlign w:val="center"/>
          </w:tcPr>
          <w:p w14:paraId="5D915C5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87" w:type="pct"/>
            <w:shd w:val="clear" w:color="auto" w:fill="auto"/>
            <w:noWrap/>
            <w:vAlign w:val="center"/>
          </w:tcPr>
          <w:p w14:paraId="2C907B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9" w:type="pct"/>
            <w:shd w:val="clear" w:color="auto" w:fill="auto"/>
            <w:noWrap/>
            <w:vAlign w:val="center"/>
          </w:tcPr>
          <w:p w14:paraId="3DD06EB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187" w:type="pct"/>
            <w:shd w:val="clear" w:color="auto" w:fill="auto"/>
            <w:noWrap/>
            <w:vAlign w:val="center"/>
          </w:tcPr>
          <w:p w14:paraId="00333DA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4" w:type="pct"/>
            <w:shd w:val="clear" w:color="auto" w:fill="auto"/>
            <w:noWrap/>
            <w:vAlign w:val="center"/>
          </w:tcPr>
          <w:p w14:paraId="48D07F0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192" w:type="pct"/>
            <w:shd w:val="clear" w:color="auto" w:fill="auto"/>
            <w:noWrap/>
            <w:vAlign w:val="center"/>
          </w:tcPr>
          <w:p w14:paraId="01A680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58</w:t>
            </w:r>
          </w:p>
        </w:tc>
        <w:tc>
          <w:tcPr>
            <w:tcW w:w="192" w:type="pct"/>
            <w:shd w:val="clear" w:color="auto" w:fill="auto"/>
            <w:noWrap/>
            <w:vAlign w:val="center"/>
          </w:tcPr>
          <w:p w14:paraId="6BABA66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67</w:t>
            </w:r>
          </w:p>
        </w:tc>
        <w:tc>
          <w:tcPr>
            <w:tcW w:w="195" w:type="pct"/>
            <w:shd w:val="clear" w:color="auto" w:fill="auto"/>
            <w:noWrap/>
            <w:vAlign w:val="center"/>
          </w:tcPr>
          <w:p w14:paraId="331AEB9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63</w:t>
            </w:r>
          </w:p>
        </w:tc>
        <w:tc>
          <w:tcPr>
            <w:tcW w:w="270" w:type="pct"/>
            <w:shd w:val="clear" w:color="auto" w:fill="auto"/>
            <w:noWrap/>
            <w:vAlign w:val="center"/>
          </w:tcPr>
          <w:p w14:paraId="2ACD247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4830</w:t>
            </w:r>
          </w:p>
        </w:tc>
        <w:tc>
          <w:tcPr>
            <w:tcW w:w="255" w:type="pct"/>
            <w:shd w:val="clear" w:color="auto" w:fill="auto"/>
            <w:noWrap/>
            <w:vAlign w:val="center"/>
          </w:tcPr>
          <w:p w14:paraId="1AFD124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7940</w:t>
            </w:r>
          </w:p>
        </w:tc>
        <w:tc>
          <w:tcPr>
            <w:tcW w:w="266" w:type="pct"/>
            <w:shd w:val="clear" w:color="auto" w:fill="auto"/>
            <w:noWrap/>
            <w:vAlign w:val="center"/>
          </w:tcPr>
          <w:p w14:paraId="79B2B28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6180</w:t>
            </w:r>
          </w:p>
        </w:tc>
        <w:tc>
          <w:tcPr>
            <w:tcW w:w="260" w:type="pct"/>
            <w:shd w:val="clear" w:color="auto" w:fill="auto"/>
            <w:noWrap/>
            <w:vAlign w:val="center"/>
          </w:tcPr>
          <w:p w14:paraId="5777367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3090</w:t>
            </w:r>
          </w:p>
        </w:tc>
        <w:tc>
          <w:tcPr>
            <w:tcW w:w="261" w:type="pct"/>
            <w:shd w:val="clear" w:color="auto" w:fill="auto"/>
            <w:noWrap/>
            <w:vAlign w:val="center"/>
          </w:tcPr>
          <w:p w14:paraId="1370416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6190</w:t>
            </w:r>
          </w:p>
        </w:tc>
        <w:tc>
          <w:tcPr>
            <w:tcW w:w="262" w:type="pct"/>
            <w:shd w:val="clear" w:color="auto" w:fill="auto"/>
            <w:noWrap/>
            <w:vAlign w:val="center"/>
          </w:tcPr>
          <w:p w14:paraId="548ACB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4440</w:t>
            </w:r>
          </w:p>
        </w:tc>
        <w:tc>
          <w:tcPr>
            <w:tcW w:w="234" w:type="pct"/>
            <w:shd w:val="clear" w:color="auto" w:fill="auto"/>
            <w:noWrap/>
            <w:vAlign w:val="center"/>
          </w:tcPr>
          <w:p w14:paraId="6BA0D88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32" w:type="pct"/>
            <w:shd w:val="clear" w:color="auto" w:fill="auto"/>
            <w:noWrap/>
            <w:vAlign w:val="center"/>
          </w:tcPr>
          <w:p w14:paraId="14A0B8A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8" w:type="pct"/>
            <w:shd w:val="clear" w:color="auto" w:fill="auto"/>
            <w:noWrap/>
            <w:vAlign w:val="center"/>
          </w:tcPr>
          <w:p w14:paraId="74D966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207E0" w:rsidRPr="008207E0" w14:paraId="79D07F80" w14:textId="77777777" w:rsidTr="000C3091">
        <w:trPr>
          <w:trHeight w:val="289"/>
        </w:trPr>
        <w:tc>
          <w:tcPr>
            <w:tcW w:w="297" w:type="pct"/>
            <w:shd w:val="clear" w:color="auto" w:fill="auto"/>
            <w:noWrap/>
            <w:vAlign w:val="center"/>
          </w:tcPr>
          <w:p w14:paraId="2553076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120</w:t>
            </w:r>
          </w:p>
        </w:tc>
        <w:tc>
          <w:tcPr>
            <w:tcW w:w="290" w:type="pct"/>
            <w:shd w:val="clear" w:color="auto" w:fill="auto"/>
            <w:noWrap/>
            <w:vAlign w:val="center"/>
          </w:tcPr>
          <w:p w14:paraId="7D50FC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12,8</w:t>
            </w:r>
          </w:p>
        </w:tc>
        <w:tc>
          <w:tcPr>
            <w:tcW w:w="260" w:type="pct"/>
            <w:shd w:val="clear" w:color="auto" w:fill="auto"/>
            <w:noWrap/>
            <w:vAlign w:val="center"/>
          </w:tcPr>
          <w:p w14:paraId="26EBDAA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413134C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w:t>
            </w:r>
          </w:p>
        </w:tc>
        <w:tc>
          <w:tcPr>
            <w:tcW w:w="187" w:type="pct"/>
            <w:shd w:val="clear" w:color="auto" w:fill="auto"/>
            <w:noWrap/>
            <w:vAlign w:val="center"/>
          </w:tcPr>
          <w:p w14:paraId="17C2A1E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w:t>
            </w:r>
          </w:p>
        </w:tc>
        <w:tc>
          <w:tcPr>
            <w:tcW w:w="189" w:type="pct"/>
            <w:shd w:val="clear" w:color="auto" w:fill="auto"/>
            <w:noWrap/>
            <w:vAlign w:val="center"/>
          </w:tcPr>
          <w:p w14:paraId="20C97B6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87" w:type="pct"/>
            <w:shd w:val="clear" w:color="auto" w:fill="auto"/>
            <w:noWrap/>
            <w:vAlign w:val="center"/>
          </w:tcPr>
          <w:p w14:paraId="6C8ED9A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9" w:type="pct"/>
            <w:shd w:val="clear" w:color="auto" w:fill="auto"/>
            <w:noWrap/>
            <w:vAlign w:val="center"/>
          </w:tcPr>
          <w:p w14:paraId="3F40DC5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87" w:type="pct"/>
            <w:shd w:val="clear" w:color="auto" w:fill="auto"/>
            <w:noWrap/>
            <w:vAlign w:val="center"/>
          </w:tcPr>
          <w:p w14:paraId="36510AF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94" w:type="pct"/>
            <w:shd w:val="clear" w:color="auto" w:fill="auto"/>
            <w:noWrap/>
            <w:vAlign w:val="center"/>
          </w:tcPr>
          <w:p w14:paraId="5E1F2D2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2" w:type="pct"/>
            <w:shd w:val="clear" w:color="auto" w:fill="auto"/>
            <w:noWrap/>
            <w:vAlign w:val="center"/>
          </w:tcPr>
          <w:p w14:paraId="6D150A0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w:t>
            </w:r>
          </w:p>
        </w:tc>
        <w:tc>
          <w:tcPr>
            <w:tcW w:w="192" w:type="pct"/>
            <w:shd w:val="clear" w:color="auto" w:fill="auto"/>
            <w:noWrap/>
            <w:vAlign w:val="center"/>
          </w:tcPr>
          <w:p w14:paraId="5B2FE52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71</w:t>
            </w:r>
          </w:p>
        </w:tc>
        <w:tc>
          <w:tcPr>
            <w:tcW w:w="195" w:type="pct"/>
            <w:shd w:val="clear" w:color="auto" w:fill="auto"/>
            <w:noWrap/>
            <w:vAlign w:val="center"/>
          </w:tcPr>
          <w:p w14:paraId="5777AF6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66</w:t>
            </w:r>
          </w:p>
        </w:tc>
        <w:tc>
          <w:tcPr>
            <w:tcW w:w="270" w:type="pct"/>
            <w:shd w:val="clear" w:color="auto" w:fill="auto"/>
            <w:noWrap/>
            <w:vAlign w:val="center"/>
          </w:tcPr>
          <w:p w14:paraId="2591349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5640</w:t>
            </w:r>
          </w:p>
        </w:tc>
        <w:tc>
          <w:tcPr>
            <w:tcW w:w="255" w:type="pct"/>
            <w:shd w:val="clear" w:color="auto" w:fill="auto"/>
            <w:noWrap/>
            <w:vAlign w:val="center"/>
          </w:tcPr>
          <w:p w14:paraId="4E9BA92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9810</w:t>
            </w:r>
          </w:p>
        </w:tc>
        <w:tc>
          <w:tcPr>
            <w:tcW w:w="266" w:type="pct"/>
            <w:shd w:val="clear" w:color="auto" w:fill="auto"/>
            <w:noWrap/>
            <w:vAlign w:val="center"/>
          </w:tcPr>
          <w:p w14:paraId="44B5E3C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7100</w:t>
            </w:r>
          </w:p>
        </w:tc>
        <w:tc>
          <w:tcPr>
            <w:tcW w:w="260" w:type="pct"/>
            <w:shd w:val="clear" w:color="auto" w:fill="auto"/>
            <w:noWrap/>
            <w:vAlign w:val="center"/>
          </w:tcPr>
          <w:p w14:paraId="10F077F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3440</w:t>
            </w:r>
          </w:p>
        </w:tc>
        <w:tc>
          <w:tcPr>
            <w:tcW w:w="261" w:type="pct"/>
            <w:shd w:val="clear" w:color="auto" w:fill="auto"/>
            <w:noWrap/>
            <w:vAlign w:val="center"/>
          </w:tcPr>
          <w:p w14:paraId="74368EA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7620</w:t>
            </w:r>
          </w:p>
        </w:tc>
        <w:tc>
          <w:tcPr>
            <w:tcW w:w="262" w:type="pct"/>
            <w:shd w:val="clear" w:color="auto" w:fill="auto"/>
            <w:noWrap/>
            <w:vAlign w:val="center"/>
          </w:tcPr>
          <w:p w14:paraId="6C0A78C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4900</w:t>
            </w:r>
          </w:p>
        </w:tc>
        <w:tc>
          <w:tcPr>
            <w:tcW w:w="234" w:type="pct"/>
            <w:shd w:val="clear" w:color="auto" w:fill="auto"/>
            <w:noWrap/>
            <w:vAlign w:val="center"/>
          </w:tcPr>
          <w:p w14:paraId="68C920D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32" w:type="pct"/>
            <w:shd w:val="clear" w:color="auto" w:fill="auto"/>
            <w:noWrap/>
            <w:vAlign w:val="center"/>
          </w:tcPr>
          <w:p w14:paraId="06FEE11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8" w:type="pct"/>
            <w:shd w:val="clear" w:color="auto" w:fill="auto"/>
            <w:noWrap/>
            <w:vAlign w:val="center"/>
          </w:tcPr>
          <w:p w14:paraId="7B0E975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207E0" w:rsidRPr="008207E0" w14:paraId="49B65273" w14:textId="77777777" w:rsidTr="000C3091">
        <w:trPr>
          <w:trHeight w:val="289"/>
        </w:trPr>
        <w:tc>
          <w:tcPr>
            <w:tcW w:w="297" w:type="pct"/>
            <w:shd w:val="clear" w:color="auto" w:fill="auto"/>
            <w:noWrap/>
            <w:vAlign w:val="center"/>
          </w:tcPr>
          <w:p w14:paraId="4EB859CB"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150</w:t>
            </w:r>
          </w:p>
        </w:tc>
        <w:tc>
          <w:tcPr>
            <w:tcW w:w="290" w:type="pct"/>
            <w:shd w:val="clear" w:color="auto" w:fill="auto"/>
            <w:noWrap/>
            <w:vAlign w:val="center"/>
          </w:tcPr>
          <w:p w14:paraId="1159AA2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14,2</w:t>
            </w:r>
          </w:p>
        </w:tc>
        <w:tc>
          <w:tcPr>
            <w:tcW w:w="260" w:type="pct"/>
            <w:shd w:val="clear" w:color="auto" w:fill="auto"/>
            <w:noWrap/>
            <w:vAlign w:val="center"/>
          </w:tcPr>
          <w:p w14:paraId="37E2234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796FB3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w:t>
            </w:r>
          </w:p>
        </w:tc>
        <w:tc>
          <w:tcPr>
            <w:tcW w:w="187" w:type="pct"/>
            <w:shd w:val="clear" w:color="auto" w:fill="auto"/>
            <w:noWrap/>
            <w:vAlign w:val="center"/>
          </w:tcPr>
          <w:p w14:paraId="4D559AB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w:t>
            </w:r>
          </w:p>
        </w:tc>
        <w:tc>
          <w:tcPr>
            <w:tcW w:w="189" w:type="pct"/>
            <w:shd w:val="clear" w:color="auto" w:fill="auto"/>
            <w:noWrap/>
            <w:vAlign w:val="center"/>
          </w:tcPr>
          <w:p w14:paraId="681CD9E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87" w:type="pct"/>
            <w:shd w:val="clear" w:color="auto" w:fill="auto"/>
            <w:noWrap/>
            <w:vAlign w:val="center"/>
          </w:tcPr>
          <w:p w14:paraId="35E0966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9" w:type="pct"/>
            <w:shd w:val="clear" w:color="auto" w:fill="auto"/>
            <w:noWrap/>
            <w:vAlign w:val="center"/>
          </w:tcPr>
          <w:p w14:paraId="03F7210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187" w:type="pct"/>
            <w:shd w:val="clear" w:color="auto" w:fill="auto"/>
            <w:noWrap/>
            <w:vAlign w:val="center"/>
          </w:tcPr>
          <w:p w14:paraId="3ABAA5B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194" w:type="pct"/>
            <w:shd w:val="clear" w:color="auto" w:fill="auto"/>
            <w:noWrap/>
            <w:vAlign w:val="center"/>
          </w:tcPr>
          <w:p w14:paraId="257442B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w:t>
            </w:r>
          </w:p>
        </w:tc>
        <w:tc>
          <w:tcPr>
            <w:tcW w:w="192" w:type="pct"/>
            <w:shd w:val="clear" w:color="auto" w:fill="auto"/>
            <w:noWrap/>
            <w:vAlign w:val="center"/>
          </w:tcPr>
          <w:p w14:paraId="783002C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64</w:t>
            </w:r>
          </w:p>
        </w:tc>
        <w:tc>
          <w:tcPr>
            <w:tcW w:w="192" w:type="pct"/>
            <w:shd w:val="clear" w:color="auto" w:fill="auto"/>
            <w:noWrap/>
            <w:vAlign w:val="center"/>
          </w:tcPr>
          <w:p w14:paraId="64E865A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75</w:t>
            </w:r>
          </w:p>
        </w:tc>
        <w:tc>
          <w:tcPr>
            <w:tcW w:w="195" w:type="pct"/>
            <w:shd w:val="clear" w:color="auto" w:fill="auto"/>
            <w:noWrap/>
            <w:vAlign w:val="center"/>
          </w:tcPr>
          <w:p w14:paraId="428FFF1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70</w:t>
            </w:r>
          </w:p>
        </w:tc>
        <w:tc>
          <w:tcPr>
            <w:tcW w:w="270" w:type="pct"/>
            <w:shd w:val="clear" w:color="auto" w:fill="auto"/>
            <w:noWrap/>
            <w:vAlign w:val="center"/>
          </w:tcPr>
          <w:p w14:paraId="293A369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6580</w:t>
            </w:r>
          </w:p>
        </w:tc>
        <w:tc>
          <w:tcPr>
            <w:tcW w:w="255" w:type="pct"/>
            <w:shd w:val="clear" w:color="auto" w:fill="auto"/>
            <w:noWrap/>
            <w:vAlign w:val="center"/>
          </w:tcPr>
          <w:p w14:paraId="394D879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10990</w:t>
            </w:r>
          </w:p>
        </w:tc>
        <w:tc>
          <w:tcPr>
            <w:tcW w:w="266" w:type="pct"/>
            <w:shd w:val="clear" w:color="auto" w:fill="auto"/>
            <w:noWrap/>
            <w:vAlign w:val="center"/>
          </w:tcPr>
          <w:p w14:paraId="6E5776E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8140</w:t>
            </w:r>
          </w:p>
        </w:tc>
        <w:tc>
          <w:tcPr>
            <w:tcW w:w="260" w:type="pct"/>
            <w:shd w:val="clear" w:color="auto" w:fill="auto"/>
            <w:noWrap/>
            <w:vAlign w:val="center"/>
          </w:tcPr>
          <w:p w14:paraId="2C7A88D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3860</w:t>
            </w:r>
          </w:p>
        </w:tc>
        <w:tc>
          <w:tcPr>
            <w:tcW w:w="261" w:type="pct"/>
            <w:shd w:val="clear" w:color="auto" w:fill="auto"/>
            <w:noWrap/>
            <w:vAlign w:val="center"/>
          </w:tcPr>
          <w:p w14:paraId="73DF733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8280</w:t>
            </w:r>
          </w:p>
        </w:tc>
        <w:tc>
          <w:tcPr>
            <w:tcW w:w="262" w:type="pct"/>
            <w:shd w:val="clear" w:color="auto" w:fill="auto"/>
            <w:noWrap/>
            <w:vAlign w:val="center"/>
          </w:tcPr>
          <w:p w14:paraId="5E55100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5420</w:t>
            </w:r>
          </w:p>
        </w:tc>
        <w:tc>
          <w:tcPr>
            <w:tcW w:w="234" w:type="pct"/>
            <w:shd w:val="clear" w:color="auto" w:fill="auto"/>
            <w:noWrap/>
            <w:vAlign w:val="center"/>
          </w:tcPr>
          <w:p w14:paraId="0053C13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32" w:type="pct"/>
            <w:shd w:val="clear" w:color="auto" w:fill="auto"/>
            <w:noWrap/>
            <w:vAlign w:val="center"/>
          </w:tcPr>
          <w:p w14:paraId="2828466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8" w:type="pct"/>
            <w:shd w:val="clear" w:color="auto" w:fill="auto"/>
            <w:noWrap/>
            <w:vAlign w:val="center"/>
          </w:tcPr>
          <w:p w14:paraId="2C22AF9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207E0" w:rsidRPr="008207E0" w14:paraId="7D98C0FD" w14:textId="77777777" w:rsidTr="000C3091">
        <w:trPr>
          <w:trHeight w:val="289"/>
        </w:trPr>
        <w:tc>
          <w:tcPr>
            <w:tcW w:w="297" w:type="pct"/>
            <w:shd w:val="clear" w:color="auto" w:fill="auto"/>
            <w:noWrap/>
            <w:vAlign w:val="center"/>
          </w:tcPr>
          <w:p w14:paraId="7285DA85"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185</w:t>
            </w:r>
          </w:p>
        </w:tc>
        <w:tc>
          <w:tcPr>
            <w:tcW w:w="290" w:type="pct"/>
            <w:shd w:val="clear" w:color="auto" w:fill="auto"/>
            <w:noWrap/>
            <w:vAlign w:val="center"/>
          </w:tcPr>
          <w:p w14:paraId="141D0AD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15,8</w:t>
            </w:r>
          </w:p>
        </w:tc>
        <w:tc>
          <w:tcPr>
            <w:tcW w:w="260" w:type="pct"/>
            <w:shd w:val="clear" w:color="auto" w:fill="auto"/>
            <w:noWrap/>
            <w:vAlign w:val="center"/>
          </w:tcPr>
          <w:p w14:paraId="3936A58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00787BA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87" w:type="pct"/>
            <w:shd w:val="clear" w:color="auto" w:fill="auto"/>
            <w:noWrap/>
            <w:vAlign w:val="center"/>
          </w:tcPr>
          <w:p w14:paraId="292C0F6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89" w:type="pct"/>
            <w:shd w:val="clear" w:color="auto" w:fill="auto"/>
            <w:noWrap/>
            <w:vAlign w:val="center"/>
          </w:tcPr>
          <w:p w14:paraId="1A56DD0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87" w:type="pct"/>
            <w:shd w:val="clear" w:color="auto" w:fill="auto"/>
            <w:noWrap/>
            <w:vAlign w:val="center"/>
          </w:tcPr>
          <w:p w14:paraId="116AEE6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9" w:type="pct"/>
            <w:shd w:val="clear" w:color="auto" w:fill="auto"/>
            <w:noWrap/>
            <w:vAlign w:val="center"/>
          </w:tcPr>
          <w:p w14:paraId="4E491A8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87" w:type="pct"/>
            <w:shd w:val="clear" w:color="auto" w:fill="auto"/>
            <w:noWrap/>
            <w:vAlign w:val="center"/>
          </w:tcPr>
          <w:p w14:paraId="658CAB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w:t>
            </w:r>
          </w:p>
        </w:tc>
        <w:tc>
          <w:tcPr>
            <w:tcW w:w="194" w:type="pct"/>
            <w:shd w:val="clear" w:color="auto" w:fill="auto"/>
            <w:noWrap/>
            <w:vAlign w:val="center"/>
          </w:tcPr>
          <w:p w14:paraId="608B758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92" w:type="pct"/>
            <w:shd w:val="clear" w:color="auto" w:fill="auto"/>
            <w:noWrap/>
            <w:vAlign w:val="center"/>
          </w:tcPr>
          <w:p w14:paraId="6127B6E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68</w:t>
            </w:r>
          </w:p>
        </w:tc>
        <w:tc>
          <w:tcPr>
            <w:tcW w:w="192" w:type="pct"/>
            <w:shd w:val="clear" w:color="auto" w:fill="auto"/>
            <w:noWrap/>
            <w:vAlign w:val="center"/>
          </w:tcPr>
          <w:p w14:paraId="4BA051A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79</w:t>
            </w:r>
          </w:p>
        </w:tc>
        <w:tc>
          <w:tcPr>
            <w:tcW w:w="195" w:type="pct"/>
            <w:shd w:val="clear" w:color="auto" w:fill="auto"/>
            <w:noWrap/>
            <w:vAlign w:val="center"/>
          </w:tcPr>
          <w:p w14:paraId="60691AB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74</w:t>
            </w:r>
          </w:p>
        </w:tc>
        <w:tc>
          <w:tcPr>
            <w:tcW w:w="270" w:type="pct"/>
            <w:shd w:val="clear" w:color="auto" w:fill="auto"/>
            <w:noWrap/>
            <w:vAlign w:val="center"/>
          </w:tcPr>
          <w:p w14:paraId="3B325D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7850</w:t>
            </w:r>
          </w:p>
        </w:tc>
        <w:tc>
          <w:tcPr>
            <w:tcW w:w="255" w:type="pct"/>
            <w:shd w:val="clear" w:color="auto" w:fill="auto"/>
            <w:noWrap/>
            <w:vAlign w:val="center"/>
          </w:tcPr>
          <w:p w14:paraId="163CF01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12490</w:t>
            </w:r>
          </w:p>
        </w:tc>
        <w:tc>
          <w:tcPr>
            <w:tcW w:w="266" w:type="pct"/>
            <w:shd w:val="clear" w:color="auto" w:fill="auto"/>
            <w:noWrap/>
            <w:vAlign w:val="center"/>
          </w:tcPr>
          <w:p w14:paraId="3AD2E5A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9540</w:t>
            </w:r>
          </w:p>
        </w:tc>
        <w:tc>
          <w:tcPr>
            <w:tcW w:w="260" w:type="pct"/>
            <w:shd w:val="clear" w:color="auto" w:fill="auto"/>
            <w:noWrap/>
            <w:vAlign w:val="center"/>
          </w:tcPr>
          <w:p w14:paraId="47C17FA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4440</w:t>
            </w:r>
          </w:p>
        </w:tc>
        <w:tc>
          <w:tcPr>
            <w:tcW w:w="261" w:type="pct"/>
            <w:shd w:val="clear" w:color="auto" w:fill="auto"/>
            <w:noWrap/>
            <w:vAlign w:val="center"/>
          </w:tcPr>
          <w:p w14:paraId="654AFB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9080</w:t>
            </w:r>
          </w:p>
        </w:tc>
        <w:tc>
          <w:tcPr>
            <w:tcW w:w="262" w:type="pct"/>
            <w:shd w:val="clear" w:color="auto" w:fill="auto"/>
            <w:noWrap/>
            <w:vAlign w:val="center"/>
          </w:tcPr>
          <w:p w14:paraId="08AA513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6130</w:t>
            </w:r>
          </w:p>
        </w:tc>
        <w:tc>
          <w:tcPr>
            <w:tcW w:w="234" w:type="pct"/>
            <w:shd w:val="clear" w:color="auto" w:fill="auto"/>
            <w:noWrap/>
            <w:vAlign w:val="center"/>
          </w:tcPr>
          <w:p w14:paraId="08FAAD3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32" w:type="pct"/>
            <w:shd w:val="clear" w:color="auto" w:fill="auto"/>
            <w:noWrap/>
            <w:vAlign w:val="center"/>
          </w:tcPr>
          <w:p w14:paraId="13D3984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8" w:type="pct"/>
            <w:shd w:val="clear" w:color="auto" w:fill="auto"/>
            <w:noWrap/>
            <w:vAlign w:val="center"/>
          </w:tcPr>
          <w:p w14:paraId="3784D2D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8207E0" w:rsidRPr="008207E0" w14:paraId="2F28DF65" w14:textId="77777777" w:rsidTr="000C3091">
        <w:trPr>
          <w:trHeight w:val="289"/>
        </w:trPr>
        <w:tc>
          <w:tcPr>
            <w:tcW w:w="297" w:type="pct"/>
            <w:shd w:val="clear" w:color="auto" w:fill="auto"/>
            <w:noWrap/>
            <w:vAlign w:val="center"/>
          </w:tcPr>
          <w:p w14:paraId="6830B008"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240</w:t>
            </w:r>
          </w:p>
        </w:tc>
        <w:tc>
          <w:tcPr>
            <w:tcW w:w="290" w:type="pct"/>
            <w:shd w:val="clear" w:color="auto" w:fill="auto"/>
            <w:noWrap/>
            <w:vAlign w:val="center"/>
          </w:tcPr>
          <w:p w14:paraId="2EDE022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18,1</w:t>
            </w:r>
          </w:p>
        </w:tc>
        <w:tc>
          <w:tcPr>
            <w:tcW w:w="260" w:type="pct"/>
            <w:shd w:val="clear" w:color="auto" w:fill="auto"/>
            <w:noWrap/>
            <w:vAlign w:val="center"/>
          </w:tcPr>
          <w:p w14:paraId="1604F3C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5707C9F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87" w:type="pct"/>
            <w:shd w:val="clear" w:color="auto" w:fill="auto"/>
            <w:noWrap/>
            <w:vAlign w:val="center"/>
          </w:tcPr>
          <w:p w14:paraId="60DBF1E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89" w:type="pct"/>
            <w:shd w:val="clear" w:color="auto" w:fill="auto"/>
            <w:noWrap/>
            <w:vAlign w:val="center"/>
          </w:tcPr>
          <w:p w14:paraId="70DD123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87" w:type="pct"/>
            <w:shd w:val="clear" w:color="auto" w:fill="auto"/>
            <w:noWrap/>
            <w:vAlign w:val="center"/>
          </w:tcPr>
          <w:p w14:paraId="6C10071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89" w:type="pct"/>
            <w:shd w:val="clear" w:color="auto" w:fill="auto"/>
            <w:noWrap/>
            <w:vAlign w:val="center"/>
          </w:tcPr>
          <w:p w14:paraId="3DECF22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87" w:type="pct"/>
            <w:shd w:val="clear" w:color="auto" w:fill="auto"/>
            <w:noWrap/>
            <w:vAlign w:val="center"/>
          </w:tcPr>
          <w:p w14:paraId="46133C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94" w:type="pct"/>
            <w:shd w:val="clear" w:color="auto" w:fill="auto"/>
            <w:noWrap/>
            <w:vAlign w:val="center"/>
          </w:tcPr>
          <w:p w14:paraId="6AFF35A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w:t>
            </w:r>
          </w:p>
        </w:tc>
        <w:tc>
          <w:tcPr>
            <w:tcW w:w="192" w:type="pct"/>
            <w:shd w:val="clear" w:color="auto" w:fill="auto"/>
            <w:noWrap/>
            <w:vAlign w:val="center"/>
          </w:tcPr>
          <w:p w14:paraId="5BB9B27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74</w:t>
            </w:r>
          </w:p>
        </w:tc>
        <w:tc>
          <w:tcPr>
            <w:tcW w:w="192" w:type="pct"/>
            <w:shd w:val="clear" w:color="auto" w:fill="auto"/>
            <w:noWrap/>
            <w:vAlign w:val="center"/>
          </w:tcPr>
          <w:p w14:paraId="7E0049A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85</w:t>
            </w:r>
          </w:p>
        </w:tc>
        <w:tc>
          <w:tcPr>
            <w:tcW w:w="195" w:type="pct"/>
            <w:shd w:val="clear" w:color="auto" w:fill="auto"/>
            <w:noWrap/>
            <w:vAlign w:val="center"/>
          </w:tcPr>
          <w:p w14:paraId="6C15B3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81</w:t>
            </w:r>
          </w:p>
        </w:tc>
        <w:tc>
          <w:tcPr>
            <w:tcW w:w="270" w:type="pct"/>
            <w:shd w:val="clear" w:color="auto" w:fill="auto"/>
            <w:noWrap/>
            <w:vAlign w:val="center"/>
          </w:tcPr>
          <w:p w14:paraId="17A1908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9810</w:t>
            </w:r>
          </w:p>
        </w:tc>
        <w:tc>
          <w:tcPr>
            <w:tcW w:w="255" w:type="pct"/>
            <w:shd w:val="clear" w:color="auto" w:fill="auto"/>
            <w:noWrap/>
            <w:vAlign w:val="center"/>
          </w:tcPr>
          <w:p w14:paraId="2C327F4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14890</w:t>
            </w:r>
          </w:p>
        </w:tc>
        <w:tc>
          <w:tcPr>
            <w:tcW w:w="266" w:type="pct"/>
            <w:shd w:val="clear" w:color="auto" w:fill="auto"/>
            <w:noWrap/>
            <w:vAlign w:val="center"/>
          </w:tcPr>
          <w:p w14:paraId="2848D64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12480</w:t>
            </w:r>
          </w:p>
        </w:tc>
        <w:tc>
          <w:tcPr>
            <w:tcW w:w="260" w:type="pct"/>
            <w:shd w:val="clear" w:color="auto" w:fill="auto"/>
            <w:noWrap/>
            <w:vAlign w:val="center"/>
          </w:tcPr>
          <w:p w14:paraId="0D5035D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5330</w:t>
            </w:r>
          </w:p>
        </w:tc>
        <w:tc>
          <w:tcPr>
            <w:tcW w:w="261" w:type="pct"/>
            <w:shd w:val="clear" w:color="auto" w:fill="auto"/>
            <w:noWrap/>
            <w:vAlign w:val="center"/>
          </w:tcPr>
          <w:p w14:paraId="592E0B6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10400</w:t>
            </w:r>
          </w:p>
        </w:tc>
        <w:tc>
          <w:tcPr>
            <w:tcW w:w="262" w:type="pct"/>
            <w:shd w:val="clear" w:color="auto" w:fill="auto"/>
            <w:noWrap/>
            <w:vAlign w:val="center"/>
          </w:tcPr>
          <w:p w14:paraId="5677BB1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8000</w:t>
            </w:r>
          </w:p>
        </w:tc>
        <w:tc>
          <w:tcPr>
            <w:tcW w:w="234" w:type="pct"/>
            <w:shd w:val="clear" w:color="auto" w:fill="auto"/>
            <w:noWrap/>
            <w:vAlign w:val="center"/>
          </w:tcPr>
          <w:p w14:paraId="4A5151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32" w:type="pct"/>
            <w:shd w:val="clear" w:color="auto" w:fill="auto"/>
            <w:noWrap/>
            <w:vAlign w:val="center"/>
          </w:tcPr>
          <w:p w14:paraId="2CA8B8B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8" w:type="pct"/>
            <w:shd w:val="clear" w:color="auto" w:fill="auto"/>
            <w:noWrap/>
            <w:vAlign w:val="center"/>
          </w:tcPr>
          <w:p w14:paraId="5FC1F6E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8207E0" w:rsidRPr="008207E0" w14:paraId="2B2C539C" w14:textId="77777777" w:rsidTr="000C3091">
        <w:trPr>
          <w:trHeight w:val="289"/>
        </w:trPr>
        <w:tc>
          <w:tcPr>
            <w:tcW w:w="297" w:type="pct"/>
            <w:shd w:val="clear" w:color="auto" w:fill="auto"/>
            <w:noWrap/>
            <w:vAlign w:val="center"/>
          </w:tcPr>
          <w:p w14:paraId="4E0EEE5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300</w:t>
            </w:r>
          </w:p>
        </w:tc>
        <w:tc>
          <w:tcPr>
            <w:tcW w:w="290" w:type="pct"/>
            <w:shd w:val="clear" w:color="auto" w:fill="auto"/>
            <w:noWrap/>
            <w:vAlign w:val="center"/>
          </w:tcPr>
          <w:p w14:paraId="2DDB93B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20,4</w:t>
            </w:r>
          </w:p>
        </w:tc>
        <w:tc>
          <w:tcPr>
            <w:tcW w:w="260" w:type="pct"/>
            <w:shd w:val="clear" w:color="auto" w:fill="auto"/>
            <w:noWrap/>
            <w:vAlign w:val="center"/>
          </w:tcPr>
          <w:p w14:paraId="5BBDDDB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1DEEBAD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87" w:type="pct"/>
            <w:shd w:val="clear" w:color="auto" w:fill="auto"/>
            <w:noWrap/>
            <w:vAlign w:val="center"/>
          </w:tcPr>
          <w:p w14:paraId="6A81FD3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89" w:type="pct"/>
            <w:shd w:val="clear" w:color="auto" w:fill="auto"/>
            <w:noWrap/>
            <w:vAlign w:val="center"/>
          </w:tcPr>
          <w:p w14:paraId="17DC8C5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87" w:type="pct"/>
            <w:shd w:val="clear" w:color="auto" w:fill="auto"/>
            <w:noWrap/>
            <w:vAlign w:val="center"/>
          </w:tcPr>
          <w:p w14:paraId="030099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89" w:type="pct"/>
            <w:shd w:val="clear" w:color="auto" w:fill="auto"/>
            <w:noWrap/>
            <w:vAlign w:val="center"/>
          </w:tcPr>
          <w:p w14:paraId="49006C2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w:t>
            </w:r>
          </w:p>
        </w:tc>
        <w:tc>
          <w:tcPr>
            <w:tcW w:w="187" w:type="pct"/>
            <w:shd w:val="clear" w:color="auto" w:fill="auto"/>
            <w:noWrap/>
            <w:vAlign w:val="center"/>
          </w:tcPr>
          <w:p w14:paraId="3042A94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3,9</w:t>
            </w:r>
          </w:p>
        </w:tc>
        <w:tc>
          <w:tcPr>
            <w:tcW w:w="194" w:type="pct"/>
            <w:shd w:val="clear" w:color="auto" w:fill="auto"/>
            <w:noWrap/>
            <w:vAlign w:val="center"/>
          </w:tcPr>
          <w:p w14:paraId="0864083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92" w:type="pct"/>
            <w:shd w:val="clear" w:color="auto" w:fill="auto"/>
            <w:noWrap/>
            <w:vAlign w:val="center"/>
          </w:tcPr>
          <w:p w14:paraId="009C0B8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79</w:t>
            </w:r>
          </w:p>
        </w:tc>
        <w:tc>
          <w:tcPr>
            <w:tcW w:w="192" w:type="pct"/>
            <w:shd w:val="clear" w:color="auto" w:fill="auto"/>
            <w:noWrap/>
            <w:vAlign w:val="center"/>
          </w:tcPr>
          <w:p w14:paraId="7D7258C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91</w:t>
            </w:r>
          </w:p>
        </w:tc>
        <w:tc>
          <w:tcPr>
            <w:tcW w:w="195" w:type="pct"/>
            <w:shd w:val="clear" w:color="auto" w:fill="auto"/>
            <w:noWrap/>
            <w:vAlign w:val="center"/>
          </w:tcPr>
          <w:p w14:paraId="26C4F9B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86</w:t>
            </w:r>
          </w:p>
        </w:tc>
        <w:tc>
          <w:tcPr>
            <w:tcW w:w="270" w:type="pct"/>
            <w:shd w:val="clear" w:color="auto" w:fill="auto"/>
            <w:noWrap/>
            <w:vAlign w:val="center"/>
          </w:tcPr>
          <w:p w14:paraId="6DAC35F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11810</w:t>
            </w:r>
          </w:p>
        </w:tc>
        <w:tc>
          <w:tcPr>
            <w:tcW w:w="255" w:type="pct"/>
            <w:shd w:val="clear" w:color="auto" w:fill="auto"/>
            <w:noWrap/>
            <w:vAlign w:val="center"/>
          </w:tcPr>
          <w:p w14:paraId="029E70A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17310</w:t>
            </w:r>
          </w:p>
        </w:tc>
        <w:tc>
          <w:tcPr>
            <w:tcW w:w="266" w:type="pct"/>
            <w:shd w:val="clear" w:color="auto" w:fill="auto"/>
            <w:noWrap/>
            <w:vAlign w:val="center"/>
          </w:tcPr>
          <w:p w14:paraId="1354E50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14670</w:t>
            </w:r>
          </w:p>
        </w:tc>
        <w:tc>
          <w:tcPr>
            <w:tcW w:w="260" w:type="pct"/>
            <w:shd w:val="clear" w:color="auto" w:fill="auto"/>
            <w:noWrap/>
            <w:vAlign w:val="center"/>
          </w:tcPr>
          <w:p w14:paraId="3AE30B0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6180</w:t>
            </w:r>
          </w:p>
        </w:tc>
        <w:tc>
          <w:tcPr>
            <w:tcW w:w="261" w:type="pct"/>
            <w:shd w:val="clear" w:color="auto" w:fill="auto"/>
            <w:noWrap/>
            <w:vAlign w:val="center"/>
          </w:tcPr>
          <w:p w14:paraId="332AA89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11680</w:t>
            </w:r>
          </w:p>
        </w:tc>
        <w:tc>
          <w:tcPr>
            <w:tcW w:w="262" w:type="pct"/>
            <w:shd w:val="clear" w:color="auto" w:fill="auto"/>
            <w:noWrap/>
            <w:vAlign w:val="center"/>
          </w:tcPr>
          <w:p w14:paraId="06937B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9040</w:t>
            </w:r>
          </w:p>
        </w:tc>
        <w:tc>
          <w:tcPr>
            <w:tcW w:w="234" w:type="pct"/>
            <w:shd w:val="clear" w:color="auto" w:fill="auto"/>
            <w:noWrap/>
            <w:vAlign w:val="center"/>
          </w:tcPr>
          <w:p w14:paraId="62E88B7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32" w:type="pct"/>
            <w:shd w:val="clear" w:color="auto" w:fill="auto"/>
            <w:noWrap/>
            <w:vAlign w:val="center"/>
          </w:tcPr>
          <w:p w14:paraId="0E3C32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8" w:type="pct"/>
            <w:shd w:val="clear" w:color="auto" w:fill="auto"/>
            <w:noWrap/>
            <w:vAlign w:val="center"/>
          </w:tcPr>
          <w:p w14:paraId="3659B97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8207E0" w:rsidRPr="008207E0" w14:paraId="4DC86567" w14:textId="77777777" w:rsidTr="000C3091">
        <w:trPr>
          <w:trHeight w:val="289"/>
        </w:trPr>
        <w:tc>
          <w:tcPr>
            <w:tcW w:w="297" w:type="pct"/>
            <w:shd w:val="clear" w:color="auto" w:fill="auto"/>
            <w:noWrap/>
            <w:vAlign w:val="center"/>
          </w:tcPr>
          <w:p w14:paraId="5E90518D"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400</w:t>
            </w:r>
          </w:p>
        </w:tc>
        <w:tc>
          <w:tcPr>
            <w:tcW w:w="290" w:type="pct"/>
            <w:shd w:val="clear" w:color="auto" w:fill="auto"/>
            <w:noWrap/>
            <w:vAlign w:val="center"/>
          </w:tcPr>
          <w:p w14:paraId="61956BC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23,2</w:t>
            </w:r>
          </w:p>
        </w:tc>
        <w:tc>
          <w:tcPr>
            <w:tcW w:w="260" w:type="pct"/>
            <w:shd w:val="clear" w:color="auto" w:fill="auto"/>
            <w:noWrap/>
            <w:vAlign w:val="center"/>
          </w:tcPr>
          <w:p w14:paraId="3C55B90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89" w:type="pct"/>
            <w:shd w:val="clear" w:color="auto" w:fill="auto"/>
            <w:noWrap/>
            <w:vAlign w:val="center"/>
          </w:tcPr>
          <w:p w14:paraId="3FA7BFF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87" w:type="pct"/>
            <w:shd w:val="clear" w:color="auto" w:fill="auto"/>
            <w:noWrap/>
            <w:vAlign w:val="center"/>
          </w:tcPr>
          <w:p w14:paraId="217C6E0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89" w:type="pct"/>
            <w:shd w:val="clear" w:color="auto" w:fill="auto"/>
            <w:noWrap/>
            <w:vAlign w:val="center"/>
          </w:tcPr>
          <w:p w14:paraId="3D96C43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87" w:type="pct"/>
            <w:shd w:val="clear" w:color="auto" w:fill="auto"/>
            <w:noWrap/>
            <w:vAlign w:val="center"/>
          </w:tcPr>
          <w:p w14:paraId="5BF21D2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89" w:type="pct"/>
            <w:shd w:val="clear" w:color="auto" w:fill="auto"/>
            <w:noWrap/>
            <w:vAlign w:val="center"/>
          </w:tcPr>
          <w:p w14:paraId="7254B98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87" w:type="pct"/>
            <w:shd w:val="clear" w:color="auto" w:fill="auto"/>
            <w:noWrap/>
            <w:vAlign w:val="center"/>
          </w:tcPr>
          <w:p w14:paraId="375E6CE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4,2</w:t>
            </w:r>
          </w:p>
        </w:tc>
        <w:tc>
          <w:tcPr>
            <w:tcW w:w="194" w:type="pct"/>
            <w:shd w:val="clear" w:color="auto" w:fill="auto"/>
            <w:noWrap/>
            <w:vAlign w:val="center"/>
          </w:tcPr>
          <w:p w14:paraId="3C83988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4,1</w:t>
            </w:r>
          </w:p>
        </w:tc>
        <w:tc>
          <w:tcPr>
            <w:tcW w:w="192" w:type="pct"/>
            <w:shd w:val="clear" w:color="auto" w:fill="auto"/>
            <w:noWrap/>
            <w:vAlign w:val="center"/>
          </w:tcPr>
          <w:p w14:paraId="1F7F540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86</w:t>
            </w:r>
          </w:p>
        </w:tc>
        <w:tc>
          <w:tcPr>
            <w:tcW w:w="192" w:type="pct"/>
            <w:shd w:val="clear" w:color="auto" w:fill="auto"/>
            <w:noWrap/>
            <w:vAlign w:val="center"/>
          </w:tcPr>
          <w:p w14:paraId="72C65F7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97</w:t>
            </w:r>
          </w:p>
        </w:tc>
        <w:tc>
          <w:tcPr>
            <w:tcW w:w="195" w:type="pct"/>
            <w:shd w:val="clear" w:color="auto" w:fill="auto"/>
            <w:noWrap/>
            <w:vAlign w:val="center"/>
          </w:tcPr>
          <w:p w14:paraId="3F4A0FE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93</w:t>
            </w:r>
          </w:p>
        </w:tc>
        <w:tc>
          <w:tcPr>
            <w:tcW w:w="270" w:type="pct"/>
            <w:shd w:val="clear" w:color="auto" w:fill="auto"/>
            <w:noWrap/>
            <w:vAlign w:val="center"/>
          </w:tcPr>
          <w:p w14:paraId="17520F4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14660</w:t>
            </w:r>
          </w:p>
        </w:tc>
        <w:tc>
          <w:tcPr>
            <w:tcW w:w="255" w:type="pct"/>
            <w:shd w:val="clear" w:color="auto" w:fill="auto"/>
            <w:noWrap/>
            <w:vAlign w:val="center"/>
          </w:tcPr>
          <w:p w14:paraId="4220ED4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20680</w:t>
            </w:r>
          </w:p>
        </w:tc>
        <w:tc>
          <w:tcPr>
            <w:tcW w:w="266" w:type="pct"/>
            <w:shd w:val="clear" w:color="auto" w:fill="auto"/>
            <w:noWrap/>
            <w:vAlign w:val="center"/>
          </w:tcPr>
          <w:p w14:paraId="043AEE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17900</w:t>
            </w:r>
          </w:p>
        </w:tc>
        <w:tc>
          <w:tcPr>
            <w:tcW w:w="260" w:type="pct"/>
            <w:shd w:val="clear" w:color="auto" w:fill="auto"/>
            <w:noWrap/>
            <w:vAlign w:val="center"/>
          </w:tcPr>
          <w:p w14:paraId="63D678F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7460</w:t>
            </w:r>
          </w:p>
        </w:tc>
        <w:tc>
          <w:tcPr>
            <w:tcW w:w="261" w:type="pct"/>
            <w:shd w:val="clear" w:color="auto" w:fill="auto"/>
            <w:noWrap/>
            <w:vAlign w:val="center"/>
          </w:tcPr>
          <w:p w14:paraId="35EC65A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13480</w:t>
            </w:r>
          </w:p>
        </w:tc>
        <w:tc>
          <w:tcPr>
            <w:tcW w:w="262" w:type="pct"/>
            <w:shd w:val="clear" w:color="auto" w:fill="auto"/>
            <w:noWrap/>
            <w:vAlign w:val="center"/>
          </w:tcPr>
          <w:p w14:paraId="490415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10710</w:t>
            </w:r>
          </w:p>
        </w:tc>
        <w:tc>
          <w:tcPr>
            <w:tcW w:w="234" w:type="pct"/>
            <w:shd w:val="clear" w:color="auto" w:fill="auto"/>
            <w:noWrap/>
            <w:vAlign w:val="center"/>
          </w:tcPr>
          <w:p w14:paraId="3CB3F03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32" w:type="pct"/>
            <w:shd w:val="clear" w:color="auto" w:fill="auto"/>
            <w:noWrap/>
            <w:vAlign w:val="center"/>
          </w:tcPr>
          <w:p w14:paraId="5E12611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8" w:type="pct"/>
            <w:shd w:val="clear" w:color="auto" w:fill="auto"/>
            <w:noWrap/>
            <w:vAlign w:val="center"/>
          </w:tcPr>
          <w:p w14:paraId="022483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bl>
    <w:p w14:paraId="7E336DC8" w14:textId="25FEF64C"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Ghi chú: KG - không có giáp</w:t>
      </w:r>
      <w:r w:rsidR="000C3091">
        <w:rPr>
          <w:rFonts w:eastAsia="Calibri" w:cs="Arial"/>
          <w:kern w:val="0"/>
          <w:szCs w:val="24"/>
        </w:rPr>
        <w:tab/>
      </w:r>
      <w:r w:rsidRPr="008207E0">
        <w:rPr>
          <w:rFonts w:eastAsia="Calibri" w:cs="Arial"/>
          <w:kern w:val="0"/>
          <w:szCs w:val="24"/>
        </w:rPr>
        <w:t>GT - Giáp sợi thép</w:t>
      </w:r>
      <w:r w:rsidR="000C3091">
        <w:rPr>
          <w:rFonts w:eastAsia="Calibri" w:cs="Arial"/>
          <w:kern w:val="0"/>
          <w:szCs w:val="24"/>
        </w:rPr>
        <w:tab/>
      </w:r>
      <w:r w:rsidR="000C3091">
        <w:rPr>
          <w:rFonts w:eastAsia="Calibri" w:cs="Arial"/>
          <w:kern w:val="0"/>
          <w:szCs w:val="24"/>
        </w:rPr>
        <w:tab/>
      </w:r>
      <w:r w:rsidRPr="008207E0">
        <w:rPr>
          <w:rFonts w:eastAsia="Calibri" w:cs="Arial"/>
          <w:kern w:val="0"/>
          <w:szCs w:val="24"/>
        </w:rPr>
        <w:t>2GT - Hai giáp băng thép</w:t>
      </w:r>
    </w:p>
    <w:p w14:paraId="16078C9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br w:type="page"/>
      </w:r>
    </w:p>
    <w:p w14:paraId="3AAA3FB9" w14:textId="27129DB2"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lastRenderedPageBreak/>
        <w:t xml:space="preserve">Bảng </w:t>
      </w:r>
      <w:r w:rsidR="003318A0" w:rsidRPr="008207E0">
        <w:rPr>
          <w:rFonts w:cs="Arial"/>
          <w:b/>
          <w:szCs w:val="24"/>
        </w:rPr>
        <w:t>G.24</w:t>
      </w:r>
      <w:r w:rsidRPr="008207E0">
        <w:rPr>
          <w:rFonts w:cs="Arial"/>
          <w:b/>
          <w:szCs w:val="24"/>
          <w:lang w:val="vi-VN"/>
        </w:rPr>
        <w:t>: Cáp 20/35(40,5) kV cách điện XLPE – 1 lõi</w:t>
      </w:r>
    </w:p>
    <w:tbl>
      <w:tblPr>
        <w:tblW w:w="4986"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
        <w:gridCol w:w="829"/>
        <w:gridCol w:w="740"/>
        <w:gridCol w:w="545"/>
        <w:gridCol w:w="620"/>
        <w:gridCol w:w="545"/>
        <w:gridCol w:w="623"/>
        <w:gridCol w:w="537"/>
        <w:gridCol w:w="540"/>
        <w:gridCol w:w="571"/>
        <w:gridCol w:w="537"/>
        <w:gridCol w:w="554"/>
        <w:gridCol w:w="568"/>
        <w:gridCol w:w="760"/>
        <w:gridCol w:w="738"/>
        <w:gridCol w:w="752"/>
        <w:gridCol w:w="735"/>
        <w:gridCol w:w="786"/>
        <w:gridCol w:w="758"/>
        <w:gridCol w:w="643"/>
        <w:gridCol w:w="692"/>
        <w:gridCol w:w="614"/>
      </w:tblGrid>
      <w:tr w:rsidR="0081399B" w:rsidRPr="008207E0" w14:paraId="3F6AAFA6" w14:textId="77777777" w:rsidTr="000C3091">
        <w:trPr>
          <w:trHeight w:val="338"/>
        </w:trPr>
        <w:tc>
          <w:tcPr>
            <w:tcW w:w="231" w:type="pct"/>
            <w:vMerge w:val="restart"/>
            <w:shd w:val="clear" w:color="auto" w:fill="auto"/>
            <w:noWrap/>
            <w:vAlign w:val="center"/>
          </w:tcPr>
          <w:p w14:paraId="305B6A22"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Tiết</w:t>
            </w:r>
          </w:p>
          <w:p w14:paraId="3E037098"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diện</w:t>
            </w:r>
          </w:p>
        </w:tc>
        <w:tc>
          <w:tcPr>
            <w:tcW w:w="289" w:type="pct"/>
            <w:vMerge w:val="restart"/>
            <w:shd w:val="clear" w:color="auto" w:fill="auto"/>
            <w:noWrap/>
            <w:vAlign w:val="center"/>
          </w:tcPr>
          <w:p w14:paraId="250353A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Đường </w:t>
            </w:r>
          </w:p>
          <w:p w14:paraId="0BAE199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kính lõi</w:t>
            </w:r>
          </w:p>
        </w:tc>
        <w:tc>
          <w:tcPr>
            <w:tcW w:w="258" w:type="pct"/>
            <w:vMerge w:val="restart"/>
            <w:shd w:val="clear" w:color="auto" w:fill="auto"/>
            <w:noWrap/>
            <w:vAlign w:val="center"/>
          </w:tcPr>
          <w:p w14:paraId="3118BED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dày </w:t>
            </w:r>
          </w:p>
          <w:p w14:paraId="1D5D7FF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cách điện</w:t>
            </w:r>
          </w:p>
        </w:tc>
        <w:tc>
          <w:tcPr>
            <w:tcW w:w="406" w:type="pct"/>
            <w:gridSpan w:val="2"/>
            <w:shd w:val="clear" w:color="auto" w:fill="auto"/>
            <w:noWrap/>
            <w:vAlign w:val="center"/>
          </w:tcPr>
          <w:p w14:paraId="2703F6D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Chiều dày bọc trong</w:t>
            </w:r>
          </w:p>
        </w:tc>
        <w:tc>
          <w:tcPr>
            <w:tcW w:w="407" w:type="pct"/>
            <w:gridSpan w:val="2"/>
            <w:shd w:val="clear" w:color="auto" w:fill="auto"/>
            <w:noWrap/>
            <w:vAlign w:val="center"/>
          </w:tcPr>
          <w:p w14:paraId="5E22299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sợi giáp</w:t>
            </w:r>
          </w:p>
        </w:tc>
        <w:tc>
          <w:tcPr>
            <w:tcW w:w="574" w:type="pct"/>
            <w:gridSpan w:val="3"/>
            <w:shd w:val="clear" w:color="auto" w:fill="auto"/>
            <w:noWrap/>
            <w:vAlign w:val="center"/>
          </w:tcPr>
          <w:p w14:paraId="5FA3681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Chiều dày băng giáp</w:t>
            </w:r>
          </w:p>
        </w:tc>
        <w:tc>
          <w:tcPr>
            <w:tcW w:w="578" w:type="pct"/>
            <w:gridSpan w:val="3"/>
            <w:shd w:val="clear" w:color="auto" w:fill="auto"/>
            <w:noWrap/>
            <w:vAlign w:val="center"/>
          </w:tcPr>
          <w:p w14:paraId="1ADE18F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cáp gần đúng</w:t>
            </w:r>
          </w:p>
        </w:tc>
        <w:tc>
          <w:tcPr>
            <w:tcW w:w="784" w:type="pct"/>
            <w:gridSpan w:val="3"/>
            <w:shd w:val="clear" w:color="auto" w:fill="auto"/>
            <w:noWrap/>
            <w:vAlign w:val="center"/>
          </w:tcPr>
          <w:p w14:paraId="556FD1C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3DCFC5A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đồng</w:t>
            </w:r>
          </w:p>
        </w:tc>
        <w:tc>
          <w:tcPr>
            <w:tcW w:w="794" w:type="pct"/>
            <w:gridSpan w:val="3"/>
            <w:shd w:val="clear" w:color="auto" w:fill="auto"/>
            <w:noWrap/>
            <w:vAlign w:val="center"/>
          </w:tcPr>
          <w:p w14:paraId="66DDF23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6BA1959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nhôm</w:t>
            </w:r>
          </w:p>
        </w:tc>
        <w:tc>
          <w:tcPr>
            <w:tcW w:w="679" w:type="pct"/>
            <w:gridSpan w:val="3"/>
            <w:shd w:val="clear" w:color="auto" w:fill="auto"/>
            <w:noWrap/>
            <w:vAlign w:val="center"/>
          </w:tcPr>
          <w:p w14:paraId="30F5E1B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dài </w:t>
            </w:r>
          </w:p>
          <w:p w14:paraId="63E0BAC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đóng gói</w:t>
            </w:r>
          </w:p>
        </w:tc>
      </w:tr>
      <w:tr w:rsidR="0081399B" w:rsidRPr="008207E0" w14:paraId="5C61E49B" w14:textId="77777777" w:rsidTr="000C3091">
        <w:trPr>
          <w:trHeight w:val="338"/>
        </w:trPr>
        <w:tc>
          <w:tcPr>
            <w:tcW w:w="231" w:type="pct"/>
            <w:vMerge/>
            <w:shd w:val="clear" w:color="auto" w:fill="auto"/>
            <w:noWrap/>
            <w:vAlign w:val="center"/>
          </w:tcPr>
          <w:p w14:paraId="7AE14C17" w14:textId="77777777" w:rsidR="0081399B" w:rsidRPr="008207E0" w:rsidRDefault="0081399B" w:rsidP="00150154">
            <w:pPr>
              <w:widowControl w:val="0"/>
              <w:spacing w:line="252" w:lineRule="auto"/>
              <w:jc w:val="center"/>
              <w:rPr>
                <w:rFonts w:eastAsia="Times New Roman" w:cs="Arial"/>
                <w:b/>
                <w:kern w:val="0"/>
                <w:szCs w:val="24"/>
              </w:rPr>
            </w:pPr>
          </w:p>
        </w:tc>
        <w:tc>
          <w:tcPr>
            <w:tcW w:w="289" w:type="pct"/>
            <w:vMerge/>
            <w:shd w:val="clear" w:color="auto" w:fill="auto"/>
            <w:noWrap/>
            <w:vAlign w:val="center"/>
          </w:tcPr>
          <w:p w14:paraId="303117ED" w14:textId="77777777" w:rsidR="0081399B" w:rsidRPr="008207E0" w:rsidRDefault="0081399B" w:rsidP="00150154">
            <w:pPr>
              <w:widowControl w:val="0"/>
              <w:spacing w:line="252" w:lineRule="auto"/>
              <w:jc w:val="center"/>
              <w:rPr>
                <w:rFonts w:eastAsia="Times New Roman" w:cs="Arial"/>
                <w:b/>
                <w:color w:val="000000"/>
                <w:kern w:val="0"/>
                <w:szCs w:val="24"/>
              </w:rPr>
            </w:pPr>
          </w:p>
        </w:tc>
        <w:tc>
          <w:tcPr>
            <w:tcW w:w="258" w:type="pct"/>
            <w:vMerge/>
            <w:shd w:val="clear" w:color="auto" w:fill="auto"/>
            <w:noWrap/>
            <w:vAlign w:val="center"/>
          </w:tcPr>
          <w:p w14:paraId="666FA574" w14:textId="77777777" w:rsidR="0081399B" w:rsidRPr="008207E0" w:rsidRDefault="0081399B" w:rsidP="00150154">
            <w:pPr>
              <w:widowControl w:val="0"/>
              <w:spacing w:line="252" w:lineRule="auto"/>
              <w:jc w:val="center"/>
              <w:rPr>
                <w:rFonts w:eastAsia="Times New Roman" w:cs="Arial"/>
                <w:b/>
                <w:color w:val="000000"/>
                <w:kern w:val="0"/>
                <w:szCs w:val="24"/>
              </w:rPr>
            </w:pPr>
          </w:p>
        </w:tc>
        <w:tc>
          <w:tcPr>
            <w:tcW w:w="190" w:type="pct"/>
            <w:shd w:val="clear" w:color="auto" w:fill="auto"/>
            <w:noWrap/>
            <w:vAlign w:val="center"/>
          </w:tcPr>
          <w:p w14:paraId="642B427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16" w:type="pct"/>
            <w:shd w:val="clear" w:color="auto" w:fill="auto"/>
            <w:noWrap/>
            <w:vAlign w:val="center"/>
          </w:tcPr>
          <w:p w14:paraId="6AA265B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190" w:type="pct"/>
            <w:shd w:val="clear" w:color="auto" w:fill="auto"/>
            <w:noWrap/>
            <w:vAlign w:val="center"/>
          </w:tcPr>
          <w:p w14:paraId="7325E39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17" w:type="pct"/>
            <w:shd w:val="clear" w:color="auto" w:fill="auto"/>
            <w:noWrap/>
            <w:vAlign w:val="center"/>
          </w:tcPr>
          <w:p w14:paraId="0F981EB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187" w:type="pct"/>
            <w:shd w:val="clear" w:color="auto" w:fill="auto"/>
            <w:noWrap/>
            <w:vAlign w:val="center"/>
          </w:tcPr>
          <w:p w14:paraId="59DE779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188" w:type="pct"/>
            <w:shd w:val="clear" w:color="auto" w:fill="auto"/>
            <w:noWrap/>
            <w:vAlign w:val="center"/>
          </w:tcPr>
          <w:p w14:paraId="469ECF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199" w:type="pct"/>
            <w:shd w:val="clear" w:color="auto" w:fill="auto"/>
            <w:noWrap/>
            <w:vAlign w:val="center"/>
          </w:tcPr>
          <w:p w14:paraId="558732F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187" w:type="pct"/>
            <w:shd w:val="clear" w:color="auto" w:fill="auto"/>
            <w:noWrap/>
            <w:vAlign w:val="center"/>
          </w:tcPr>
          <w:p w14:paraId="3EBB80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193" w:type="pct"/>
            <w:shd w:val="clear" w:color="auto" w:fill="auto"/>
            <w:noWrap/>
            <w:vAlign w:val="center"/>
          </w:tcPr>
          <w:p w14:paraId="3A2F4DA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198" w:type="pct"/>
            <w:shd w:val="clear" w:color="auto" w:fill="auto"/>
            <w:noWrap/>
            <w:vAlign w:val="center"/>
          </w:tcPr>
          <w:p w14:paraId="43C1D2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65" w:type="pct"/>
            <w:shd w:val="clear" w:color="auto" w:fill="auto"/>
            <w:noWrap/>
            <w:vAlign w:val="center"/>
          </w:tcPr>
          <w:p w14:paraId="7DB887B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57" w:type="pct"/>
            <w:shd w:val="clear" w:color="auto" w:fill="auto"/>
            <w:noWrap/>
            <w:vAlign w:val="center"/>
          </w:tcPr>
          <w:p w14:paraId="2B3ADB9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62" w:type="pct"/>
            <w:shd w:val="clear" w:color="auto" w:fill="auto"/>
            <w:noWrap/>
            <w:vAlign w:val="center"/>
          </w:tcPr>
          <w:p w14:paraId="0C07B3A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56" w:type="pct"/>
            <w:shd w:val="clear" w:color="auto" w:fill="auto"/>
            <w:noWrap/>
            <w:vAlign w:val="center"/>
          </w:tcPr>
          <w:p w14:paraId="1E831E0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74" w:type="pct"/>
            <w:shd w:val="clear" w:color="auto" w:fill="auto"/>
            <w:noWrap/>
            <w:vAlign w:val="center"/>
          </w:tcPr>
          <w:p w14:paraId="2723B3A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64" w:type="pct"/>
            <w:shd w:val="clear" w:color="auto" w:fill="auto"/>
            <w:noWrap/>
            <w:vAlign w:val="center"/>
          </w:tcPr>
          <w:p w14:paraId="1FB007F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c>
          <w:tcPr>
            <w:tcW w:w="224" w:type="pct"/>
            <w:shd w:val="clear" w:color="auto" w:fill="auto"/>
            <w:noWrap/>
            <w:vAlign w:val="center"/>
          </w:tcPr>
          <w:p w14:paraId="3F2DDF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41" w:type="pct"/>
            <w:shd w:val="clear" w:color="auto" w:fill="auto"/>
            <w:noWrap/>
            <w:vAlign w:val="center"/>
          </w:tcPr>
          <w:p w14:paraId="5DF3669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GN</w:t>
            </w:r>
          </w:p>
        </w:tc>
        <w:tc>
          <w:tcPr>
            <w:tcW w:w="214" w:type="pct"/>
            <w:shd w:val="clear" w:color="auto" w:fill="auto"/>
            <w:noWrap/>
            <w:vAlign w:val="center"/>
          </w:tcPr>
          <w:p w14:paraId="5DB3F8F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2GN</w:t>
            </w:r>
          </w:p>
        </w:tc>
      </w:tr>
      <w:tr w:rsidR="0081399B" w:rsidRPr="008207E0" w14:paraId="74B8C3B9" w14:textId="77777777" w:rsidTr="000C3091">
        <w:trPr>
          <w:trHeight w:val="338"/>
        </w:trPr>
        <w:tc>
          <w:tcPr>
            <w:tcW w:w="231" w:type="pct"/>
            <w:shd w:val="clear" w:color="auto" w:fill="auto"/>
            <w:noWrap/>
            <w:vAlign w:val="center"/>
          </w:tcPr>
          <w:p w14:paraId="328BEAD9"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mm</w:t>
            </w:r>
            <w:r w:rsidRPr="008207E0">
              <w:rPr>
                <w:rFonts w:eastAsia="Times New Roman" w:cs="Arial"/>
                <w:kern w:val="0"/>
                <w:szCs w:val="24"/>
                <w:vertAlign w:val="superscript"/>
              </w:rPr>
              <w:t>2</w:t>
            </w:r>
          </w:p>
        </w:tc>
        <w:tc>
          <w:tcPr>
            <w:tcW w:w="289" w:type="pct"/>
            <w:shd w:val="clear" w:color="auto" w:fill="auto"/>
            <w:noWrap/>
            <w:vAlign w:val="center"/>
          </w:tcPr>
          <w:p w14:paraId="3CBD46D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58" w:type="pct"/>
            <w:shd w:val="clear" w:color="auto" w:fill="auto"/>
            <w:noWrap/>
            <w:vAlign w:val="center"/>
          </w:tcPr>
          <w:p w14:paraId="4452C4C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0" w:type="pct"/>
            <w:shd w:val="clear" w:color="auto" w:fill="auto"/>
            <w:noWrap/>
            <w:vAlign w:val="center"/>
          </w:tcPr>
          <w:p w14:paraId="3653BBA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16" w:type="pct"/>
            <w:shd w:val="clear" w:color="auto" w:fill="auto"/>
            <w:noWrap/>
            <w:vAlign w:val="center"/>
          </w:tcPr>
          <w:p w14:paraId="4552690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0" w:type="pct"/>
            <w:shd w:val="clear" w:color="auto" w:fill="auto"/>
            <w:noWrap/>
            <w:vAlign w:val="center"/>
          </w:tcPr>
          <w:p w14:paraId="059330D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17" w:type="pct"/>
            <w:shd w:val="clear" w:color="auto" w:fill="auto"/>
            <w:noWrap/>
            <w:vAlign w:val="center"/>
          </w:tcPr>
          <w:p w14:paraId="7AC4998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7" w:type="pct"/>
            <w:shd w:val="clear" w:color="auto" w:fill="auto"/>
            <w:noWrap/>
            <w:vAlign w:val="center"/>
          </w:tcPr>
          <w:p w14:paraId="634243C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8" w:type="pct"/>
            <w:shd w:val="clear" w:color="auto" w:fill="auto"/>
            <w:noWrap/>
            <w:vAlign w:val="center"/>
          </w:tcPr>
          <w:p w14:paraId="002E250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9" w:type="pct"/>
            <w:shd w:val="clear" w:color="auto" w:fill="auto"/>
            <w:noWrap/>
            <w:vAlign w:val="center"/>
          </w:tcPr>
          <w:p w14:paraId="055000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87" w:type="pct"/>
            <w:shd w:val="clear" w:color="auto" w:fill="auto"/>
            <w:noWrap/>
            <w:vAlign w:val="center"/>
          </w:tcPr>
          <w:p w14:paraId="692A18A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3" w:type="pct"/>
            <w:shd w:val="clear" w:color="auto" w:fill="auto"/>
            <w:noWrap/>
            <w:vAlign w:val="center"/>
          </w:tcPr>
          <w:p w14:paraId="0F0050A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8" w:type="pct"/>
            <w:shd w:val="clear" w:color="auto" w:fill="auto"/>
            <w:noWrap/>
            <w:vAlign w:val="center"/>
          </w:tcPr>
          <w:p w14:paraId="1A2256F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65" w:type="pct"/>
            <w:shd w:val="clear" w:color="auto" w:fill="auto"/>
            <w:noWrap/>
            <w:vAlign w:val="center"/>
          </w:tcPr>
          <w:p w14:paraId="326FA5E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57" w:type="pct"/>
            <w:shd w:val="clear" w:color="auto" w:fill="auto"/>
            <w:noWrap/>
            <w:vAlign w:val="center"/>
          </w:tcPr>
          <w:p w14:paraId="003BD2F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2" w:type="pct"/>
            <w:shd w:val="clear" w:color="auto" w:fill="auto"/>
            <w:noWrap/>
            <w:vAlign w:val="center"/>
          </w:tcPr>
          <w:p w14:paraId="12198EA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56" w:type="pct"/>
            <w:shd w:val="clear" w:color="auto" w:fill="auto"/>
            <w:noWrap/>
            <w:vAlign w:val="center"/>
          </w:tcPr>
          <w:p w14:paraId="79832BC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74" w:type="pct"/>
            <w:shd w:val="clear" w:color="auto" w:fill="auto"/>
            <w:noWrap/>
            <w:vAlign w:val="center"/>
          </w:tcPr>
          <w:p w14:paraId="3832A06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4" w:type="pct"/>
            <w:shd w:val="clear" w:color="auto" w:fill="auto"/>
            <w:noWrap/>
            <w:vAlign w:val="center"/>
          </w:tcPr>
          <w:p w14:paraId="094157A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24" w:type="pct"/>
            <w:shd w:val="clear" w:color="auto" w:fill="auto"/>
            <w:noWrap/>
            <w:vAlign w:val="center"/>
          </w:tcPr>
          <w:p w14:paraId="2ACD7F2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41" w:type="pct"/>
            <w:shd w:val="clear" w:color="auto" w:fill="auto"/>
            <w:noWrap/>
            <w:vAlign w:val="center"/>
          </w:tcPr>
          <w:p w14:paraId="28931BC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14" w:type="pct"/>
            <w:shd w:val="clear" w:color="auto" w:fill="auto"/>
            <w:noWrap/>
            <w:vAlign w:val="center"/>
          </w:tcPr>
          <w:p w14:paraId="2E9DBF1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r>
      <w:tr w:rsidR="0081399B" w:rsidRPr="008207E0" w14:paraId="423D5044" w14:textId="77777777" w:rsidTr="000C3091">
        <w:trPr>
          <w:trHeight w:val="338"/>
        </w:trPr>
        <w:tc>
          <w:tcPr>
            <w:tcW w:w="231" w:type="pct"/>
            <w:shd w:val="clear" w:color="auto" w:fill="auto"/>
            <w:noWrap/>
            <w:vAlign w:val="center"/>
          </w:tcPr>
          <w:p w14:paraId="6F397F66"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50</w:t>
            </w:r>
          </w:p>
        </w:tc>
        <w:tc>
          <w:tcPr>
            <w:tcW w:w="289" w:type="pct"/>
            <w:shd w:val="clear" w:color="auto" w:fill="auto"/>
            <w:noWrap/>
            <w:vAlign w:val="center"/>
          </w:tcPr>
          <w:p w14:paraId="0BD95B2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258" w:type="pct"/>
            <w:shd w:val="clear" w:color="auto" w:fill="auto"/>
            <w:noWrap/>
            <w:vAlign w:val="center"/>
          </w:tcPr>
          <w:p w14:paraId="2C8B8F3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0101D77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16" w:type="pct"/>
            <w:shd w:val="clear" w:color="auto" w:fill="auto"/>
            <w:noWrap/>
            <w:vAlign w:val="center"/>
          </w:tcPr>
          <w:p w14:paraId="3EB4E48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90" w:type="pct"/>
            <w:shd w:val="clear" w:color="auto" w:fill="auto"/>
            <w:noWrap/>
            <w:vAlign w:val="center"/>
          </w:tcPr>
          <w:p w14:paraId="3CB0BEA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217" w:type="pct"/>
            <w:shd w:val="clear" w:color="auto" w:fill="auto"/>
            <w:noWrap/>
            <w:vAlign w:val="center"/>
          </w:tcPr>
          <w:p w14:paraId="638EF24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7DF1269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88" w:type="pct"/>
            <w:shd w:val="clear" w:color="auto" w:fill="auto"/>
            <w:noWrap/>
            <w:vAlign w:val="center"/>
          </w:tcPr>
          <w:p w14:paraId="276273C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99" w:type="pct"/>
            <w:shd w:val="clear" w:color="auto" w:fill="auto"/>
            <w:noWrap/>
            <w:vAlign w:val="center"/>
          </w:tcPr>
          <w:p w14:paraId="07007C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87" w:type="pct"/>
            <w:shd w:val="clear" w:color="auto" w:fill="auto"/>
            <w:noWrap/>
            <w:vAlign w:val="center"/>
          </w:tcPr>
          <w:p w14:paraId="38A6A18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6B8EAF7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98" w:type="pct"/>
            <w:shd w:val="clear" w:color="auto" w:fill="auto"/>
            <w:noWrap/>
            <w:vAlign w:val="center"/>
          </w:tcPr>
          <w:p w14:paraId="5BEDA39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w:t>
            </w:r>
          </w:p>
        </w:tc>
        <w:tc>
          <w:tcPr>
            <w:tcW w:w="265" w:type="pct"/>
            <w:shd w:val="clear" w:color="auto" w:fill="auto"/>
            <w:noWrap/>
            <w:vAlign w:val="center"/>
          </w:tcPr>
          <w:p w14:paraId="46A9EFB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1230</w:t>
            </w:r>
          </w:p>
        </w:tc>
        <w:tc>
          <w:tcPr>
            <w:tcW w:w="257" w:type="pct"/>
            <w:shd w:val="clear" w:color="auto" w:fill="auto"/>
            <w:noWrap/>
            <w:vAlign w:val="center"/>
          </w:tcPr>
          <w:p w14:paraId="005EE04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1860</w:t>
            </w:r>
          </w:p>
        </w:tc>
        <w:tc>
          <w:tcPr>
            <w:tcW w:w="262" w:type="pct"/>
            <w:shd w:val="clear" w:color="auto" w:fill="auto"/>
            <w:noWrap/>
            <w:vAlign w:val="center"/>
          </w:tcPr>
          <w:p w14:paraId="52CDF91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1600</w:t>
            </w:r>
          </w:p>
        </w:tc>
        <w:tc>
          <w:tcPr>
            <w:tcW w:w="256" w:type="pct"/>
            <w:shd w:val="clear" w:color="auto" w:fill="auto"/>
            <w:noWrap/>
            <w:vAlign w:val="center"/>
          </w:tcPr>
          <w:p w14:paraId="42DA2BF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950</w:t>
            </w:r>
          </w:p>
        </w:tc>
        <w:tc>
          <w:tcPr>
            <w:tcW w:w="274" w:type="pct"/>
            <w:shd w:val="clear" w:color="auto" w:fill="auto"/>
            <w:noWrap/>
            <w:vAlign w:val="center"/>
          </w:tcPr>
          <w:p w14:paraId="46D5A2E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1580</w:t>
            </w:r>
          </w:p>
        </w:tc>
        <w:tc>
          <w:tcPr>
            <w:tcW w:w="264" w:type="pct"/>
            <w:shd w:val="clear" w:color="auto" w:fill="auto"/>
            <w:noWrap/>
            <w:vAlign w:val="center"/>
          </w:tcPr>
          <w:p w14:paraId="0CD87C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1330</w:t>
            </w:r>
          </w:p>
        </w:tc>
        <w:tc>
          <w:tcPr>
            <w:tcW w:w="224" w:type="pct"/>
            <w:shd w:val="clear" w:color="auto" w:fill="auto"/>
            <w:noWrap/>
            <w:vAlign w:val="center"/>
          </w:tcPr>
          <w:p w14:paraId="682CED8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41" w:type="pct"/>
            <w:shd w:val="clear" w:color="auto" w:fill="auto"/>
            <w:noWrap/>
            <w:vAlign w:val="center"/>
          </w:tcPr>
          <w:p w14:paraId="1EA1224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14" w:type="pct"/>
            <w:shd w:val="clear" w:color="auto" w:fill="auto"/>
            <w:noWrap/>
            <w:vAlign w:val="center"/>
          </w:tcPr>
          <w:p w14:paraId="26AC7CD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r>
      <w:tr w:rsidR="0081399B" w:rsidRPr="008207E0" w14:paraId="10D41982" w14:textId="77777777" w:rsidTr="000C3091">
        <w:trPr>
          <w:trHeight w:val="338"/>
        </w:trPr>
        <w:tc>
          <w:tcPr>
            <w:tcW w:w="231" w:type="pct"/>
            <w:shd w:val="clear" w:color="auto" w:fill="auto"/>
            <w:noWrap/>
            <w:vAlign w:val="center"/>
          </w:tcPr>
          <w:p w14:paraId="453D2196"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70</w:t>
            </w:r>
          </w:p>
        </w:tc>
        <w:tc>
          <w:tcPr>
            <w:tcW w:w="289" w:type="pct"/>
            <w:shd w:val="clear" w:color="auto" w:fill="auto"/>
            <w:noWrap/>
            <w:vAlign w:val="center"/>
          </w:tcPr>
          <w:p w14:paraId="553E4C0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9,8</w:t>
            </w:r>
          </w:p>
        </w:tc>
        <w:tc>
          <w:tcPr>
            <w:tcW w:w="258" w:type="pct"/>
            <w:shd w:val="clear" w:color="auto" w:fill="auto"/>
            <w:noWrap/>
            <w:vAlign w:val="center"/>
          </w:tcPr>
          <w:p w14:paraId="51F6E4B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07B1CB6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16" w:type="pct"/>
            <w:shd w:val="clear" w:color="auto" w:fill="auto"/>
            <w:noWrap/>
            <w:vAlign w:val="center"/>
          </w:tcPr>
          <w:p w14:paraId="4AD3FBD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90" w:type="pct"/>
            <w:shd w:val="clear" w:color="auto" w:fill="auto"/>
            <w:noWrap/>
            <w:vAlign w:val="center"/>
          </w:tcPr>
          <w:p w14:paraId="41722CE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217" w:type="pct"/>
            <w:shd w:val="clear" w:color="auto" w:fill="auto"/>
            <w:noWrap/>
            <w:vAlign w:val="center"/>
          </w:tcPr>
          <w:p w14:paraId="54311E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7B65BE9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88" w:type="pct"/>
            <w:shd w:val="clear" w:color="auto" w:fill="auto"/>
            <w:noWrap/>
            <w:vAlign w:val="center"/>
          </w:tcPr>
          <w:p w14:paraId="094D1ED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99" w:type="pct"/>
            <w:shd w:val="clear" w:color="auto" w:fill="auto"/>
            <w:noWrap/>
            <w:vAlign w:val="center"/>
          </w:tcPr>
          <w:p w14:paraId="6EA4E74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87" w:type="pct"/>
            <w:shd w:val="clear" w:color="auto" w:fill="auto"/>
            <w:noWrap/>
            <w:vAlign w:val="center"/>
          </w:tcPr>
          <w:p w14:paraId="474AAD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93" w:type="pct"/>
            <w:shd w:val="clear" w:color="auto" w:fill="auto"/>
            <w:noWrap/>
            <w:vAlign w:val="center"/>
          </w:tcPr>
          <w:p w14:paraId="16E7102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w:t>
            </w:r>
          </w:p>
        </w:tc>
        <w:tc>
          <w:tcPr>
            <w:tcW w:w="198" w:type="pct"/>
            <w:shd w:val="clear" w:color="auto" w:fill="auto"/>
            <w:noWrap/>
            <w:vAlign w:val="center"/>
          </w:tcPr>
          <w:p w14:paraId="3963965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265" w:type="pct"/>
            <w:shd w:val="clear" w:color="auto" w:fill="auto"/>
            <w:noWrap/>
            <w:vAlign w:val="center"/>
          </w:tcPr>
          <w:p w14:paraId="3C8A55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1500</w:t>
            </w:r>
          </w:p>
        </w:tc>
        <w:tc>
          <w:tcPr>
            <w:tcW w:w="257" w:type="pct"/>
            <w:shd w:val="clear" w:color="auto" w:fill="auto"/>
            <w:noWrap/>
            <w:vAlign w:val="center"/>
          </w:tcPr>
          <w:p w14:paraId="21F932D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2160</w:t>
            </w:r>
          </w:p>
        </w:tc>
        <w:tc>
          <w:tcPr>
            <w:tcW w:w="262" w:type="pct"/>
            <w:shd w:val="clear" w:color="auto" w:fill="auto"/>
            <w:noWrap/>
            <w:vAlign w:val="center"/>
          </w:tcPr>
          <w:p w14:paraId="701F3C9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1870</w:t>
            </w:r>
          </w:p>
        </w:tc>
        <w:tc>
          <w:tcPr>
            <w:tcW w:w="256" w:type="pct"/>
            <w:shd w:val="clear" w:color="auto" w:fill="auto"/>
            <w:noWrap/>
            <w:vAlign w:val="center"/>
          </w:tcPr>
          <w:p w14:paraId="79643D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1090</w:t>
            </w:r>
          </w:p>
        </w:tc>
        <w:tc>
          <w:tcPr>
            <w:tcW w:w="274" w:type="pct"/>
            <w:shd w:val="clear" w:color="auto" w:fill="auto"/>
            <w:noWrap/>
            <w:vAlign w:val="center"/>
          </w:tcPr>
          <w:p w14:paraId="15919CA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1750</w:t>
            </w:r>
          </w:p>
        </w:tc>
        <w:tc>
          <w:tcPr>
            <w:tcW w:w="264" w:type="pct"/>
            <w:shd w:val="clear" w:color="auto" w:fill="auto"/>
            <w:noWrap/>
            <w:vAlign w:val="center"/>
          </w:tcPr>
          <w:p w14:paraId="0E3384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1460</w:t>
            </w:r>
          </w:p>
        </w:tc>
        <w:tc>
          <w:tcPr>
            <w:tcW w:w="224" w:type="pct"/>
            <w:shd w:val="clear" w:color="auto" w:fill="auto"/>
            <w:noWrap/>
            <w:vAlign w:val="center"/>
          </w:tcPr>
          <w:p w14:paraId="6960376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41" w:type="pct"/>
            <w:shd w:val="clear" w:color="auto" w:fill="auto"/>
            <w:noWrap/>
            <w:vAlign w:val="center"/>
          </w:tcPr>
          <w:p w14:paraId="2B39853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14" w:type="pct"/>
            <w:shd w:val="clear" w:color="auto" w:fill="auto"/>
            <w:noWrap/>
            <w:vAlign w:val="center"/>
          </w:tcPr>
          <w:p w14:paraId="58B7736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r>
      <w:tr w:rsidR="0081399B" w:rsidRPr="008207E0" w14:paraId="7AA5B1AB" w14:textId="77777777" w:rsidTr="000C3091">
        <w:trPr>
          <w:trHeight w:val="338"/>
        </w:trPr>
        <w:tc>
          <w:tcPr>
            <w:tcW w:w="231" w:type="pct"/>
            <w:shd w:val="clear" w:color="auto" w:fill="auto"/>
            <w:noWrap/>
            <w:vAlign w:val="center"/>
          </w:tcPr>
          <w:p w14:paraId="33E33BD6"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95</w:t>
            </w:r>
          </w:p>
        </w:tc>
        <w:tc>
          <w:tcPr>
            <w:tcW w:w="289" w:type="pct"/>
            <w:shd w:val="clear" w:color="auto" w:fill="auto"/>
            <w:noWrap/>
            <w:vAlign w:val="center"/>
          </w:tcPr>
          <w:p w14:paraId="2F7B4FA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11,4</w:t>
            </w:r>
          </w:p>
        </w:tc>
        <w:tc>
          <w:tcPr>
            <w:tcW w:w="258" w:type="pct"/>
            <w:shd w:val="clear" w:color="auto" w:fill="auto"/>
            <w:noWrap/>
            <w:vAlign w:val="center"/>
          </w:tcPr>
          <w:p w14:paraId="28AB2AA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499148D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216" w:type="pct"/>
            <w:shd w:val="clear" w:color="auto" w:fill="auto"/>
            <w:noWrap/>
            <w:vAlign w:val="center"/>
          </w:tcPr>
          <w:p w14:paraId="65A3AAE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90" w:type="pct"/>
            <w:shd w:val="clear" w:color="auto" w:fill="auto"/>
            <w:noWrap/>
            <w:vAlign w:val="center"/>
          </w:tcPr>
          <w:p w14:paraId="52E0617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217" w:type="pct"/>
            <w:shd w:val="clear" w:color="auto" w:fill="auto"/>
            <w:noWrap/>
            <w:vAlign w:val="center"/>
          </w:tcPr>
          <w:p w14:paraId="0508149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220B5A3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88" w:type="pct"/>
            <w:shd w:val="clear" w:color="auto" w:fill="auto"/>
            <w:noWrap/>
            <w:vAlign w:val="center"/>
          </w:tcPr>
          <w:p w14:paraId="2891F7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99" w:type="pct"/>
            <w:shd w:val="clear" w:color="auto" w:fill="auto"/>
            <w:noWrap/>
            <w:vAlign w:val="center"/>
          </w:tcPr>
          <w:p w14:paraId="02DE65A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87" w:type="pct"/>
            <w:shd w:val="clear" w:color="auto" w:fill="auto"/>
            <w:noWrap/>
            <w:vAlign w:val="center"/>
          </w:tcPr>
          <w:p w14:paraId="28EE6A0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193" w:type="pct"/>
            <w:shd w:val="clear" w:color="auto" w:fill="auto"/>
            <w:noWrap/>
            <w:vAlign w:val="center"/>
          </w:tcPr>
          <w:p w14:paraId="5D661E0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42</w:t>
            </w:r>
          </w:p>
        </w:tc>
        <w:tc>
          <w:tcPr>
            <w:tcW w:w="198" w:type="pct"/>
            <w:shd w:val="clear" w:color="auto" w:fill="auto"/>
            <w:noWrap/>
            <w:vAlign w:val="center"/>
          </w:tcPr>
          <w:p w14:paraId="319BE09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w:t>
            </w:r>
          </w:p>
        </w:tc>
        <w:tc>
          <w:tcPr>
            <w:tcW w:w="265" w:type="pct"/>
            <w:shd w:val="clear" w:color="auto" w:fill="auto"/>
            <w:noWrap/>
            <w:vAlign w:val="center"/>
          </w:tcPr>
          <w:p w14:paraId="4403009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1790</w:t>
            </w:r>
          </w:p>
        </w:tc>
        <w:tc>
          <w:tcPr>
            <w:tcW w:w="257" w:type="pct"/>
            <w:shd w:val="clear" w:color="auto" w:fill="auto"/>
            <w:noWrap/>
            <w:vAlign w:val="center"/>
          </w:tcPr>
          <w:p w14:paraId="423A08C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2490</w:t>
            </w:r>
          </w:p>
        </w:tc>
        <w:tc>
          <w:tcPr>
            <w:tcW w:w="262" w:type="pct"/>
            <w:shd w:val="clear" w:color="auto" w:fill="auto"/>
            <w:noWrap/>
            <w:vAlign w:val="center"/>
          </w:tcPr>
          <w:p w14:paraId="477094E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2210</w:t>
            </w:r>
          </w:p>
        </w:tc>
        <w:tc>
          <w:tcPr>
            <w:tcW w:w="256" w:type="pct"/>
            <w:shd w:val="clear" w:color="auto" w:fill="auto"/>
            <w:noWrap/>
            <w:vAlign w:val="center"/>
          </w:tcPr>
          <w:p w14:paraId="450D92D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1220</w:t>
            </w:r>
          </w:p>
        </w:tc>
        <w:tc>
          <w:tcPr>
            <w:tcW w:w="274" w:type="pct"/>
            <w:shd w:val="clear" w:color="auto" w:fill="auto"/>
            <w:noWrap/>
            <w:vAlign w:val="center"/>
          </w:tcPr>
          <w:p w14:paraId="34C67CD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1920</w:t>
            </w:r>
          </w:p>
        </w:tc>
        <w:tc>
          <w:tcPr>
            <w:tcW w:w="264" w:type="pct"/>
            <w:shd w:val="clear" w:color="auto" w:fill="auto"/>
            <w:noWrap/>
            <w:vAlign w:val="center"/>
          </w:tcPr>
          <w:p w14:paraId="3DB157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1630</w:t>
            </w:r>
          </w:p>
        </w:tc>
        <w:tc>
          <w:tcPr>
            <w:tcW w:w="224" w:type="pct"/>
            <w:shd w:val="clear" w:color="auto" w:fill="auto"/>
            <w:noWrap/>
            <w:vAlign w:val="center"/>
          </w:tcPr>
          <w:p w14:paraId="5769020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41" w:type="pct"/>
            <w:shd w:val="clear" w:color="auto" w:fill="auto"/>
            <w:noWrap/>
            <w:vAlign w:val="center"/>
          </w:tcPr>
          <w:p w14:paraId="727EB8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c>
          <w:tcPr>
            <w:tcW w:w="214" w:type="pct"/>
            <w:shd w:val="clear" w:color="auto" w:fill="auto"/>
            <w:noWrap/>
            <w:vAlign w:val="center"/>
          </w:tcPr>
          <w:p w14:paraId="028670E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1000</w:t>
            </w:r>
          </w:p>
        </w:tc>
      </w:tr>
      <w:tr w:rsidR="0081399B" w:rsidRPr="008207E0" w14:paraId="0FC5D1E1" w14:textId="77777777" w:rsidTr="000C3091">
        <w:trPr>
          <w:trHeight w:val="338"/>
        </w:trPr>
        <w:tc>
          <w:tcPr>
            <w:tcW w:w="231" w:type="pct"/>
            <w:shd w:val="clear" w:color="auto" w:fill="auto"/>
            <w:noWrap/>
            <w:vAlign w:val="center"/>
          </w:tcPr>
          <w:p w14:paraId="419DDAF8"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120</w:t>
            </w:r>
          </w:p>
        </w:tc>
        <w:tc>
          <w:tcPr>
            <w:tcW w:w="289" w:type="pct"/>
            <w:shd w:val="clear" w:color="auto" w:fill="auto"/>
            <w:noWrap/>
            <w:vAlign w:val="center"/>
          </w:tcPr>
          <w:p w14:paraId="5FE6319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12,8</w:t>
            </w:r>
          </w:p>
        </w:tc>
        <w:tc>
          <w:tcPr>
            <w:tcW w:w="258" w:type="pct"/>
            <w:shd w:val="clear" w:color="auto" w:fill="auto"/>
            <w:noWrap/>
            <w:vAlign w:val="center"/>
          </w:tcPr>
          <w:p w14:paraId="1D092B0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03C35AD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216" w:type="pct"/>
            <w:shd w:val="clear" w:color="auto" w:fill="auto"/>
            <w:noWrap/>
            <w:vAlign w:val="center"/>
          </w:tcPr>
          <w:p w14:paraId="7881D58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90" w:type="pct"/>
            <w:shd w:val="clear" w:color="auto" w:fill="auto"/>
            <w:noWrap/>
            <w:vAlign w:val="center"/>
          </w:tcPr>
          <w:p w14:paraId="27E8B46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255E3EC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2B9AD3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88" w:type="pct"/>
            <w:shd w:val="clear" w:color="auto" w:fill="auto"/>
            <w:noWrap/>
            <w:vAlign w:val="center"/>
          </w:tcPr>
          <w:p w14:paraId="6DB0975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99" w:type="pct"/>
            <w:shd w:val="clear" w:color="auto" w:fill="auto"/>
            <w:noWrap/>
            <w:vAlign w:val="center"/>
          </w:tcPr>
          <w:p w14:paraId="2AAB97A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87" w:type="pct"/>
            <w:shd w:val="clear" w:color="auto" w:fill="auto"/>
            <w:noWrap/>
            <w:vAlign w:val="center"/>
          </w:tcPr>
          <w:p w14:paraId="13E616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w:t>
            </w:r>
          </w:p>
        </w:tc>
        <w:tc>
          <w:tcPr>
            <w:tcW w:w="193" w:type="pct"/>
            <w:shd w:val="clear" w:color="auto" w:fill="auto"/>
            <w:noWrap/>
            <w:vAlign w:val="center"/>
          </w:tcPr>
          <w:p w14:paraId="7CF31F2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45</w:t>
            </w:r>
          </w:p>
        </w:tc>
        <w:tc>
          <w:tcPr>
            <w:tcW w:w="198" w:type="pct"/>
            <w:shd w:val="clear" w:color="auto" w:fill="auto"/>
            <w:noWrap/>
            <w:vAlign w:val="center"/>
          </w:tcPr>
          <w:p w14:paraId="15FF136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41</w:t>
            </w:r>
          </w:p>
        </w:tc>
        <w:tc>
          <w:tcPr>
            <w:tcW w:w="265" w:type="pct"/>
            <w:shd w:val="clear" w:color="auto" w:fill="auto"/>
            <w:noWrap/>
            <w:vAlign w:val="center"/>
          </w:tcPr>
          <w:p w14:paraId="75992AF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2080</w:t>
            </w:r>
          </w:p>
        </w:tc>
        <w:tc>
          <w:tcPr>
            <w:tcW w:w="257" w:type="pct"/>
            <w:shd w:val="clear" w:color="auto" w:fill="auto"/>
            <w:noWrap/>
            <w:vAlign w:val="center"/>
          </w:tcPr>
          <w:p w14:paraId="101234E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2950</w:t>
            </w:r>
          </w:p>
        </w:tc>
        <w:tc>
          <w:tcPr>
            <w:tcW w:w="262" w:type="pct"/>
            <w:shd w:val="clear" w:color="auto" w:fill="auto"/>
            <w:noWrap/>
            <w:vAlign w:val="center"/>
          </w:tcPr>
          <w:p w14:paraId="258530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2510</w:t>
            </w:r>
          </w:p>
        </w:tc>
        <w:tc>
          <w:tcPr>
            <w:tcW w:w="256" w:type="pct"/>
            <w:shd w:val="clear" w:color="auto" w:fill="auto"/>
            <w:noWrap/>
            <w:vAlign w:val="center"/>
          </w:tcPr>
          <w:p w14:paraId="01B003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1360</w:t>
            </w:r>
          </w:p>
        </w:tc>
        <w:tc>
          <w:tcPr>
            <w:tcW w:w="274" w:type="pct"/>
            <w:shd w:val="clear" w:color="auto" w:fill="auto"/>
            <w:noWrap/>
            <w:vAlign w:val="center"/>
          </w:tcPr>
          <w:p w14:paraId="587D333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2230</w:t>
            </w:r>
          </w:p>
        </w:tc>
        <w:tc>
          <w:tcPr>
            <w:tcW w:w="264" w:type="pct"/>
            <w:shd w:val="clear" w:color="auto" w:fill="auto"/>
            <w:noWrap/>
            <w:vAlign w:val="center"/>
          </w:tcPr>
          <w:p w14:paraId="5623970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1790</w:t>
            </w:r>
          </w:p>
        </w:tc>
        <w:tc>
          <w:tcPr>
            <w:tcW w:w="224" w:type="pct"/>
            <w:shd w:val="clear" w:color="auto" w:fill="auto"/>
            <w:noWrap/>
            <w:vAlign w:val="center"/>
          </w:tcPr>
          <w:p w14:paraId="2E66FA8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41" w:type="pct"/>
            <w:shd w:val="clear" w:color="auto" w:fill="auto"/>
            <w:noWrap/>
            <w:vAlign w:val="center"/>
          </w:tcPr>
          <w:p w14:paraId="3FA521D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4" w:type="pct"/>
            <w:shd w:val="clear" w:color="auto" w:fill="auto"/>
            <w:noWrap/>
            <w:vAlign w:val="center"/>
          </w:tcPr>
          <w:p w14:paraId="3D0F51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30BC44F3" w14:textId="77777777" w:rsidTr="000C3091">
        <w:trPr>
          <w:trHeight w:val="338"/>
        </w:trPr>
        <w:tc>
          <w:tcPr>
            <w:tcW w:w="231" w:type="pct"/>
            <w:shd w:val="clear" w:color="auto" w:fill="auto"/>
            <w:noWrap/>
            <w:vAlign w:val="center"/>
          </w:tcPr>
          <w:p w14:paraId="331158BD"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150</w:t>
            </w:r>
          </w:p>
        </w:tc>
        <w:tc>
          <w:tcPr>
            <w:tcW w:w="289" w:type="pct"/>
            <w:shd w:val="clear" w:color="auto" w:fill="auto"/>
            <w:noWrap/>
            <w:vAlign w:val="center"/>
          </w:tcPr>
          <w:p w14:paraId="3B8626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14,2</w:t>
            </w:r>
          </w:p>
        </w:tc>
        <w:tc>
          <w:tcPr>
            <w:tcW w:w="258" w:type="pct"/>
            <w:shd w:val="clear" w:color="auto" w:fill="auto"/>
            <w:noWrap/>
            <w:vAlign w:val="center"/>
          </w:tcPr>
          <w:p w14:paraId="2489504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42DA1E1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216" w:type="pct"/>
            <w:shd w:val="clear" w:color="auto" w:fill="auto"/>
            <w:noWrap/>
            <w:vAlign w:val="center"/>
          </w:tcPr>
          <w:p w14:paraId="44C1582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90" w:type="pct"/>
            <w:shd w:val="clear" w:color="auto" w:fill="auto"/>
            <w:noWrap/>
            <w:vAlign w:val="center"/>
          </w:tcPr>
          <w:p w14:paraId="4860D84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465596B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5C831D6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88" w:type="pct"/>
            <w:shd w:val="clear" w:color="auto" w:fill="auto"/>
            <w:noWrap/>
            <w:vAlign w:val="center"/>
          </w:tcPr>
          <w:p w14:paraId="2D0AEF9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99" w:type="pct"/>
            <w:shd w:val="clear" w:color="auto" w:fill="auto"/>
            <w:noWrap/>
            <w:vAlign w:val="center"/>
          </w:tcPr>
          <w:p w14:paraId="1796A6D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87" w:type="pct"/>
            <w:shd w:val="clear" w:color="auto" w:fill="auto"/>
            <w:noWrap/>
            <w:vAlign w:val="center"/>
          </w:tcPr>
          <w:p w14:paraId="098C1D7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93" w:type="pct"/>
            <w:shd w:val="clear" w:color="auto" w:fill="auto"/>
            <w:noWrap/>
            <w:vAlign w:val="center"/>
          </w:tcPr>
          <w:p w14:paraId="5F52318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46</w:t>
            </w:r>
          </w:p>
        </w:tc>
        <w:tc>
          <w:tcPr>
            <w:tcW w:w="198" w:type="pct"/>
            <w:shd w:val="clear" w:color="auto" w:fill="auto"/>
            <w:noWrap/>
            <w:vAlign w:val="center"/>
          </w:tcPr>
          <w:p w14:paraId="6F42A15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43</w:t>
            </w:r>
          </w:p>
        </w:tc>
        <w:tc>
          <w:tcPr>
            <w:tcW w:w="265" w:type="pct"/>
            <w:shd w:val="clear" w:color="auto" w:fill="auto"/>
            <w:noWrap/>
            <w:vAlign w:val="center"/>
          </w:tcPr>
          <w:p w14:paraId="6A357C1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2380</w:t>
            </w:r>
          </w:p>
        </w:tc>
        <w:tc>
          <w:tcPr>
            <w:tcW w:w="257" w:type="pct"/>
            <w:shd w:val="clear" w:color="auto" w:fill="auto"/>
            <w:noWrap/>
            <w:vAlign w:val="center"/>
          </w:tcPr>
          <w:p w14:paraId="20E79D8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3300</w:t>
            </w:r>
          </w:p>
        </w:tc>
        <w:tc>
          <w:tcPr>
            <w:tcW w:w="262" w:type="pct"/>
            <w:shd w:val="clear" w:color="auto" w:fill="auto"/>
            <w:noWrap/>
            <w:vAlign w:val="center"/>
          </w:tcPr>
          <w:p w14:paraId="7093564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2850</w:t>
            </w:r>
          </w:p>
        </w:tc>
        <w:tc>
          <w:tcPr>
            <w:tcW w:w="256" w:type="pct"/>
            <w:shd w:val="clear" w:color="auto" w:fill="auto"/>
            <w:noWrap/>
            <w:vAlign w:val="center"/>
          </w:tcPr>
          <w:p w14:paraId="5F62B76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1490</w:t>
            </w:r>
          </w:p>
        </w:tc>
        <w:tc>
          <w:tcPr>
            <w:tcW w:w="274" w:type="pct"/>
            <w:shd w:val="clear" w:color="auto" w:fill="auto"/>
            <w:noWrap/>
            <w:vAlign w:val="center"/>
          </w:tcPr>
          <w:p w14:paraId="692255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2400</w:t>
            </w:r>
          </w:p>
        </w:tc>
        <w:tc>
          <w:tcPr>
            <w:tcW w:w="264" w:type="pct"/>
            <w:shd w:val="clear" w:color="auto" w:fill="auto"/>
            <w:noWrap/>
            <w:vAlign w:val="center"/>
          </w:tcPr>
          <w:p w14:paraId="6526299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1950</w:t>
            </w:r>
          </w:p>
        </w:tc>
        <w:tc>
          <w:tcPr>
            <w:tcW w:w="224" w:type="pct"/>
            <w:shd w:val="clear" w:color="auto" w:fill="auto"/>
            <w:noWrap/>
            <w:vAlign w:val="center"/>
          </w:tcPr>
          <w:p w14:paraId="041588F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41" w:type="pct"/>
            <w:shd w:val="clear" w:color="auto" w:fill="auto"/>
            <w:noWrap/>
            <w:vAlign w:val="center"/>
          </w:tcPr>
          <w:p w14:paraId="4933B3F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4" w:type="pct"/>
            <w:shd w:val="clear" w:color="auto" w:fill="auto"/>
            <w:noWrap/>
            <w:vAlign w:val="center"/>
          </w:tcPr>
          <w:p w14:paraId="5F8C9EF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14558468" w14:textId="77777777" w:rsidTr="000C3091">
        <w:trPr>
          <w:trHeight w:val="338"/>
        </w:trPr>
        <w:tc>
          <w:tcPr>
            <w:tcW w:w="231" w:type="pct"/>
            <w:shd w:val="clear" w:color="auto" w:fill="auto"/>
            <w:noWrap/>
            <w:vAlign w:val="center"/>
          </w:tcPr>
          <w:p w14:paraId="41ADED7A"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185</w:t>
            </w:r>
          </w:p>
        </w:tc>
        <w:tc>
          <w:tcPr>
            <w:tcW w:w="289" w:type="pct"/>
            <w:shd w:val="clear" w:color="auto" w:fill="auto"/>
            <w:noWrap/>
            <w:vAlign w:val="center"/>
          </w:tcPr>
          <w:p w14:paraId="487C3AE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15,8</w:t>
            </w:r>
          </w:p>
        </w:tc>
        <w:tc>
          <w:tcPr>
            <w:tcW w:w="258" w:type="pct"/>
            <w:shd w:val="clear" w:color="auto" w:fill="auto"/>
            <w:noWrap/>
            <w:vAlign w:val="center"/>
          </w:tcPr>
          <w:p w14:paraId="60EDC5F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1CD007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216" w:type="pct"/>
            <w:shd w:val="clear" w:color="auto" w:fill="auto"/>
            <w:noWrap/>
            <w:vAlign w:val="center"/>
          </w:tcPr>
          <w:p w14:paraId="73B87A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90" w:type="pct"/>
            <w:shd w:val="clear" w:color="auto" w:fill="auto"/>
            <w:noWrap/>
            <w:vAlign w:val="center"/>
          </w:tcPr>
          <w:p w14:paraId="074B941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797C0D3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2714DE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88" w:type="pct"/>
            <w:shd w:val="clear" w:color="auto" w:fill="auto"/>
            <w:noWrap/>
            <w:vAlign w:val="center"/>
          </w:tcPr>
          <w:p w14:paraId="66B3A82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99" w:type="pct"/>
            <w:shd w:val="clear" w:color="auto" w:fill="auto"/>
            <w:noWrap/>
            <w:vAlign w:val="center"/>
          </w:tcPr>
          <w:p w14:paraId="15469F8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87" w:type="pct"/>
            <w:shd w:val="clear" w:color="auto" w:fill="auto"/>
            <w:noWrap/>
            <w:vAlign w:val="center"/>
          </w:tcPr>
          <w:p w14:paraId="5163FE0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w:t>
            </w:r>
          </w:p>
        </w:tc>
        <w:tc>
          <w:tcPr>
            <w:tcW w:w="193" w:type="pct"/>
            <w:shd w:val="clear" w:color="auto" w:fill="auto"/>
            <w:noWrap/>
            <w:vAlign w:val="center"/>
          </w:tcPr>
          <w:p w14:paraId="04160F0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48</w:t>
            </w:r>
          </w:p>
        </w:tc>
        <w:tc>
          <w:tcPr>
            <w:tcW w:w="198" w:type="pct"/>
            <w:shd w:val="clear" w:color="auto" w:fill="auto"/>
            <w:noWrap/>
            <w:vAlign w:val="center"/>
          </w:tcPr>
          <w:p w14:paraId="5D4BD6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w:t>
            </w:r>
          </w:p>
        </w:tc>
        <w:tc>
          <w:tcPr>
            <w:tcW w:w="265" w:type="pct"/>
            <w:shd w:val="clear" w:color="auto" w:fill="auto"/>
            <w:noWrap/>
            <w:vAlign w:val="center"/>
          </w:tcPr>
          <w:p w14:paraId="415FFF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2790</w:t>
            </w:r>
          </w:p>
        </w:tc>
        <w:tc>
          <w:tcPr>
            <w:tcW w:w="257" w:type="pct"/>
            <w:shd w:val="clear" w:color="auto" w:fill="auto"/>
            <w:noWrap/>
            <w:vAlign w:val="center"/>
          </w:tcPr>
          <w:p w14:paraId="1AC95EE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3730</w:t>
            </w:r>
          </w:p>
        </w:tc>
        <w:tc>
          <w:tcPr>
            <w:tcW w:w="262" w:type="pct"/>
            <w:shd w:val="clear" w:color="auto" w:fill="auto"/>
            <w:noWrap/>
            <w:vAlign w:val="center"/>
          </w:tcPr>
          <w:p w14:paraId="3A49DBE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3260</w:t>
            </w:r>
          </w:p>
        </w:tc>
        <w:tc>
          <w:tcPr>
            <w:tcW w:w="256" w:type="pct"/>
            <w:shd w:val="clear" w:color="auto" w:fill="auto"/>
            <w:noWrap/>
            <w:vAlign w:val="center"/>
          </w:tcPr>
          <w:p w14:paraId="3E869BB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1670</w:t>
            </w:r>
          </w:p>
        </w:tc>
        <w:tc>
          <w:tcPr>
            <w:tcW w:w="274" w:type="pct"/>
            <w:shd w:val="clear" w:color="auto" w:fill="auto"/>
            <w:noWrap/>
            <w:vAlign w:val="center"/>
          </w:tcPr>
          <w:p w14:paraId="4D10910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2610</w:t>
            </w:r>
          </w:p>
        </w:tc>
        <w:tc>
          <w:tcPr>
            <w:tcW w:w="264" w:type="pct"/>
            <w:shd w:val="clear" w:color="auto" w:fill="auto"/>
            <w:noWrap/>
            <w:vAlign w:val="center"/>
          </w:tcPr>
          <w:p w14:paraId="0F9963D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2140</w:t>
            </w:r>
          </w:p>
        </w:tc>
        <w:tc>
          <w:tcPr>
            <w:tcW w:w="224" w:type="pct"/>
            <w:shd w:val="clear" w:color="auto" w:fill="auto"/>
            <w:noWrap/>
            <w:vAlign w:val="center"/>
          </w:tcPr>
          <w:p w14:paraId="0A97C07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41" w:type="pct"/>
            <w:shd w:val="clear" w:color="auto" w:fill="auto"/>
            <w:noWrap/>
            <w:vAlign w:val="center"/>
          </w:tcPr>
          <w:p w14:paraId="7AC05AA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4" w:type="pct"/>
            <w:shd w:val="clear" w:color="auto" w:fill="auto"/>
            <w:noWrap/>
            <w:vAlign w:val="center"/>
          </w:tcPr>
          <w:p w14:paraId="4062409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012334A1" w14:textId="77777777" w:rsidTr="000C3091">
        <w:trPr>
          <w:trHeight w:val="338"/>
        </w:trPr>
        <w:tc>
          <w:tcPr>
            <w:tcW w:w="231" w:type="pct"/>
            <w:shd w:val="clear" w:color="auto" w:fill="auto"/>
            <w:noWrap/>
            <w:vAlign w:val="center"/>
          </w:tcPr>
          <w:p w14:paraId="2FC53431"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240</w:t>
            </w:r>
          </w:p>
        </w:tc>
        <w:tc>
          <w:tcPr>
            <w:tcW w:w="289" w:type="pct"/>
            <w:shd w:val="clear" w:color="auto" w:fill="auto"/>
            <w:noWrap/>
            <w:vAlign w:val="center"/>
          </w:tcPr>
          <w:p w14:paraId="3B700E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18,1</w:t>
            </w:r>
          </w:p>
        </w:tc>
        <w:tc>
          <w:tcPr>
            <w:tcW w:w="258" w:type="pct"/>
            <w:shd w:val="clear" w:color="auto" w:fill="auto"/>
            <w:noWrap/>
            <w:vAlign w:val="center"/>
          </w:tcPr>
          <w:p w14:paraId="54E152E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633715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216" w:type="pct"/>
            <w:shd w:val="clear" w:color="auto" w:fill="auto"/>
            <w:noWrap/>
            <w:vAlign w:val="center"/>
          </w:tcPr>
          <w:p w14:paraId="533B13E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190" w:type="pct"/>
            <w:shd w:val="clear" w:color="auto" w:fill="auto"/>
            <w:noWrap/>
            <w:vAlign w:val="center"/>
          </w:tcPr>
          <w:p w14:paraId="1C78836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5656D10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5B9CD61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88" w:type="pct"/>
            <w:shd w:val="clear" w:color="auto" w:fill="auto"/>
            <w:noWrap/>
            <w:vAlign w:val="center"/>
          </w:tcPr>
          <w:p w14:paraId="2ACF5D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199" w:type="pct"/>
            <w:shd w:val="clear" w:color="auto" w:fill="auto"/>
            <w:noWrap/>
            <w:vAlign w:val="center"/>
          </w:tcPr>
          <w:p w14:paraId="703EC86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87" w:type="pct"/>
            <w:shd w:val="clear" w:color="auto" w:fill="auto"/>
            <w:noWrap/>
            <w:vAlign w:val="center"/>
          </w:tcPr>
          <w:p w14:paraId="3399FF2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43</w:t>
            </w:r>
          </w:p>
        </w:tc>
        <w:tc>
          <w:tcPr>
            <w:tcW w:w="193" w:type="pct"/>
            <w:shd w:val="clear" w:color="auto" w:fill="auto"/>
            <w:noWrap/>
            <w:vAlign w:val="center"/>
          </w:tcPr>
          <w:p w14:paraId="35DEC4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51</w:t>
            </w:r>
          </w:p>
        </w:tc>
        <w:tc>
          <w:tcPr>
            <w:tcW w:w="198" w:type="pct"/>
            <w:shd w:val="clear" w:color="auto" w:fill="auto"/>
            <w:noWrap/>
            <w:vAlign w:val="center"/>
          </w:tcPr>
          <w:p w14:paraId="3E253EF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47</w:t>
            </w:r>
          </w:p>
        </w:tc>
        <w:tc>
          <w:tcPr>
            <w:tcW w:w="265" w:type="pct"/>
            <w:shd w:val="clear" w:color="auto" w:fill="auto"/>
            <w:noWrap/>
            <w:vAlign w:val="center"/>
          </w:tcPr>
          <w:p w14:paraId="35ED42C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3410</w:t>
            </w:r>
          </w:p>
        </w:tc>
        <w:tc>
          <w:tcPr>
            <w:tcW w:w="257" w:type="pct"/>
            <w:shd w:val="clear" w:color="auto" w:fill="auto"/>
            <w:noWrap/>
            <w:vAlign w:val="center"/>
          </w:tcPr>
          <w:p w14:paraId="6A26A2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4430</w:t>
            </w:r>
          </w:p>
        </w:tc>
        <w:tc>
          <w:tcPr>
            <w:tcW w:w="262" w:type="pct"/>
            <w:shd w:val="clear" w:color="auto" w:fill="auto"/>
            <w:noWrap/>
            <w:vAlign w:val="center"/>
          </w:tcPr>
          <w:p w14:paraId="672F58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3930</w:t>
            </w:r>
          </w:p>
        </w:tc>
        <w:tc>
          <w:tcPr>
            <w:tcW w:w="256" w:type="pct"/>
            <w:shd w:val="clear" w:color="auto" w:fill="auto"/>
            <w:noWrap/>
            <w:vAlign w:val="center"/>
          </w:tcPr>
          <w:p w14:paraId="1E5F04A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1930</w:t>
            </w:r>
          </w:p>
        </w:tc>
        <w:tc>
          <w:tcPr>
            <w:tcW w:w="274" w:type="pct"/>
            <w:shd w:val="clear" w:color="auto" w:fill="auto"/>
            <w:noWrap/>
            <w:vAlign w:val="center"/>
          </w:tcPr>
          <w:p w14:paraId="3E41DB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2950</w:t>
            </w:r>
          </w:p>
        </w:tc>
        <w:tc>
          <w:tcPr>
            <w:tcW w:w="264" w:type="pct"/>
            <w:shd w:val="clear" w:color="auto" w:fill="auto"/>
            <w:noWrap/>
            <w:vAlign w:val="center"/>
          </w:tcPr>
          <w:p w14:paraId="7F85E2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2450</w:t>
            </w:r>
          </w:p>
        </w:tc>
        <w:tc>
          <w:tcPr>
            <w:tcW w:w="224" w:type="pct"/>
            <w:shd w:val="clear" w:color="auto" w:fill="auto"/>
            <w:noWrap/>
            <w:vAlign w:val="center"/>
          </w:tcPr>
          <w:p w14:paraId="4E419D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41" w:type="pct"/>
            <w:shd w:val="clear" w:color="auto" w:fill="auto"/>
            <w:noWrap/>
            <w:vAlign w:val="center"/>
          </w:tcPr>
          <w:p w14:paraId="46518A2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4" w:type="pct"/>
            <w:shd w:val="clear" w:color="auto" w:fill="auto"/>
            <w:noWrap/>
            <w:vAlign w:val="center"/>
          </w:tcPr>
          <w:p w14:paraId="412D47A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0DC74A30" w14:textId="77777777" w:rsidTr="000C3091">
        <w:trPr>
          <w:trHeight w:val="338"/>
        </w:trPr>
        <w:tc>
          <w:tcPr>
            <w:tcW w:w="231" w:type="pct"/>
            <w:shd w:val="clear" w:color="auto" w:fill="auto"/>
            <w:noWrap/>
            <w:vAlign w:val="center"/>
          </w:tcPr>
          <w:p w14:paraId="3EA6BF3C"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300</w:t>
            </w:r>
          </w:p>
        </w:tc>
        <w:tc>
          <w:tcPr>
            <w:tcW w:w="289" w:type="pct"/>
            <w:shd w:val="clear" w:color="auto" w:fill="auto"/>
            <w:noWrap/>
            <w:vAlign w:val="center"/>
          </w:tcPr>
          <w:p w14:paraId="1E0323D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20,4</w:t>
            </w:r>
          </w:p>
        </w:tc>
        <w:tc>
          <w:tcPr>
            <w:tcW w:w="258" w:type="pct"/>
            <w:shd w:val="clear" w:color="auto" w:fill="auto"/>
            <w:noWrap/>
            <w:vAlign w:val="center"/>
          </w:tcPr>
          <w:p w14:paraId="798383A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455EFB4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216" w:type="pct"/>
            <w:shd w:val="clear" w:color="auto" w:fill="auto"/>
            <w:noWrap/>
            <w:vAlign w:val="center"/>
          </w:tcPr>
          <w:p w14:paraId="67DBC49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190" w:type="pct"/>
            <w:shd w:val="clear" w:color="auto" w:fill="auto"/>
            <w:noWrap/>
            <w:vAlign w:val="center"/>
          </w:tcPr>
          <w:p w14:paraId="7510B15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1C71099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3789A06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88" w:type="pct"/>
            <w:shd w:val="clear" w:color="auto" w:fill="auto"/>
            <w:noWrap/>
            <w:vAlign w:val="center"/>
          </w:tcPr>
          <w:p w14:paraId="35DA576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199" w:type="pct"/>
            <w:shd w:val="clear" w:color="auto" w:fill="auto"/>
            <w:noWrap/>
            <w:vAlign w:val="center"/>
          </w:tcPr>
          <w:p w14:paraId="145793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187" w:type="pct"/>
            <w:shd w:val="clear" w:color="auto" w:fill="auto"/>
            <w:noWrap/>
            <w:vAlign w:val="center"/>
          </w:tcPr>
          <w:p w14:paraId="7EBC155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45</w:t>
            </w:r>
          </w:p>
        </w:tc>
        <w:tc>
          <w:tcPr>
            <w:tcW w:w="193" w:type="pct"/>
            <w:shd w:val="clear" w:color="auto" w:fill="auto"/>
            <w:noWrap/>
            <w:vAlign w:val="center"/>
          </w:tcPr>
          <w:p w14:paraId="108AC4C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53</w:t>
            </w:r>
          </w:p>
        </w:tc>
        <w:tc>
          <w:tcPr>
            <w:tcW w:w="198" w:type="pct"/>
            <w:shd w:val="clear" w:color="auto" w:fill="auto"/>
            <w:noWrap/>
            <w:vAlign w:val="center"/>
          </w:tcPr>
          <w:p w14:paraId="36ABE5F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49</w:t>
            </w:r>
          </w:p>
        </w:tc>
        <w:tc>
          <w:tcPr>
            <w:tcW w:w="265" w:type="pct"/>
            <w:shd w:val="clear" w:color="auto" w:fill="auto"/>
            <w:noWrap/>
            <w:vAlign w:val="center"/>
          </w:tcPr>
          <w:p w14:paraId="7BA27FE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4050</w:t>
            </w:r>
          </w:p>
        </w:tc>
        <w:tc>
          <w:tcPr>
            <w:tcW w:w="257" w:type="pct"/>
            <w:shd w:val="clear" w:color="auto" w:fill="auto"/>
            <w:noWrap/>
            <w:vAlign w:val="center"/>
          </w:tcPr>
          <w:p w14:paraId="2412E50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5130</w:t>
            </w:r>
          </w:p>
        </w:tc>
        <w:tc>
          <w:tcPr>
            <w:tcW w:w="262" w:type="pct"/>
            <w:shd w:val="clear" w:color="auto" w:fill="auto"/>
            <w:noWrap/>
            <w:vAlign w:val="center"/>
          </w:tcPr>
          <w:p w14:paraId="03E99C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4590</w:t>
            </w:r>
          </w:p>
        </w:tc>
        <w:tc>
          <w:tcPr>
            <w:tcW w:w="256" w:type="pct"/>
            <w:shd w:val="clear" w:color="auto" w:fill="auto"/>
            <w:noWrap/>
            <w:vAlign w:val="center"/>
          </w:tcPr>
          <w:p w14:paraId="3418771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2190</w:t>
            </w:r>
          </w:p>
        </w:tc>
        <w:tc>
          <w:tcPr>
            <w:tcW w:w="274" w:type="pct"/>
            <w:shd w:val="clear" w:color="auto" w:fill="auto"/>
            <w:noWrap/>
            <w:vAlign w:val="center"/>
          </w:tcPr>
          <w:p w14:paraId="299E39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3270</w:t>
            </w:r>
          </w:p>
        </w:tc>
        <w:tc>
          <w:tcPr>
            <w:tcW w:w="264" w:type="pct"/>
            <w:shd w:val="clear" w:color="auto" w:fill="auto"/>
            <w:noWrap/>
            <w:vAlign w:val="center"/>
          </w:tcPr>
          <w:p w14:paraId="360067D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2730</w:t>
            </w:r>
          </w:p>
        </w:tc>
        <w:tc>
          <w:tcPr>
            <w:tcW w:w="224" w:type="pct"/>
            <w:shd w:val="clear" w:color="auto" w:fill="auto"/>
            <w:noWrap/>
            <w:vAlign w:val="center"/>
          </w:tcPr>
          <w:p w14:paraId="489B959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41" w:type="pct"/>
            <w:shd w:val="clear" w:color="auto" w:fill="auto"/>
            <w:noWrap/>
            <w:vAlign w:val="center"/>
          </w:tcPr>
          <w:p w14:paraId="13C5B0F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4" w:type="pct"/>
            <w:shd w:val="clear" w:color="auto" w:fill="auto"/>
            <w:noWrap/>
            <w:vAlign w:val="center"/>
          </w:tcPr>
          <w:p w14:paraId="2222028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32D2BA2D" w14:textId="77777777" w:rsidTr="000C3091">
        <w:trPr>
          <w:trHeight w:val="338"/>
        </w:trPr>
        <w:tc>
          <w:tcPr>
            <w:tcW w:w="231" w:type="pct"/>
            <w:shd w:val="clear" w:color="auto" w:fill="auto"/>
            <w:noWrap/>
            <w:vAlign w:val="center"/>
          </w:tcPr>
          <w:p w14:paraId="3175CAD0"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400</w:t>
            </w:r>
          </w:p>
        </w:tc>
        <w:tc>
          <w:tcPr>
            <w:tcW w:w="289" w:type="pct"/>
            <w:shd w:val="clear" w:color="auto" w:fill="auto"/>
            <w:noWrap/>
            <w:vAlign w:val="center"/>
          </w:tcPr>
          <w:p w14:paraId="0EF249F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23,2</w:t>
            </w:r>
          </w:p>
        </w:tc>
        <w:tc>
          <w:tcPr>
            <w:tcW w:w="258" w:type="pct"/>
            <w:shd w:val="clear" w:color="auto" w:fill="auto"/>
            <w:noWrap/>
            <w:vAlign w:val="center"/>
          </w:tcPr>
          <w:p w14:paraId="000BFEE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673F38B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c>
          <w:tcPr>
            <w:tcW w:w="216" w:type="pct"/>
            <w:shd w:val="clear" w:color="auto" w:fill="auto"/>
            <w:noWrap/>
            <w:vAlign w:val="center"/>
          </w:tcPr>
          <w:p w14:paraId="7F6F98E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c>
          <w:tcPr>
            <w:tcW w:w="190" w:type="pct"/>
            <w:shd w:val="clear" w:color="auto" w:fill="auto"/>
            <w:noWrap/>
            <w:vAlign w:val="center"/>
          </w:tcPr>
          <w:p w14:paraId="774A986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03C5C59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553A1CC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88" w:type="pct"/>
            <w:shd w:val="clear" w:color="auto" w:fill="auto"/>
            <w:noWrap/>
            <w:vAlign w:val="center"/>
          </w:tcPr>
          <w:p w14:paraId="316EDF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w:t>
            </w:r>
          </w:p>
        </w:tc>
        <w:tc>
          <w:tcPr>
            <w:tcW w:w="199" w:type="pct"/>
            <w:shd w:val="clear" w:color="auto" w:fill="auto"/>
            <w:noWrap/>
            <w:vAlign w:val="center"/>
          </w:tcPr>
          <w:p w14:paraId="058E74B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187" w:type="pct"/>
            <w:shd w:val="clear" w:color="auto" w:fill="auto"/>
            <w:noWrap/>
            <w:vAlign w:val="center"/>
          </w:tcPr>
          <w:p w14:paraId="451FF44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48</w:t>
            </w:r>
          </w:p>
        </w:tc>
        <w:tc>
          <w:tcPr>
            <w:tcW w:w="193" w:type="pct"/>
            <w:shd w:val="clear" w:color="auto" w:fill="auto"/>
            <w:noWrap/>
            <w:vAlign w:val="center"/>
          </w:tcPr>
          <w:p w14:paraId="75EC49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57</w:t>
            </w:r>
          </w:p>
        </w:tc>
        <w:tc>
          <w:tcPr>
            <w:tcW w:w="198" w:type="pct"/>
            <w:shd w:val="clear" w:color="auto" w:fill="auto"/>
            <w:noWrap/>
            <w:vAlign w:val="center"/>
          </w:tcPr>
          <w:p w14:paraId="04BF177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53</w:t>
            </w:r>
          </w:p>
        </w:tc>
        <w:tc>
          <w:tcPr>
            <w:tcW w:w="265" w:type="pct"/>
            <w:shd w:val="clear" w:color="auto" w:fill="auto"/>
            <w:noWrap/>
            <w:vAlign w:val="center"/>
          </w:tcPr>
          <w:p w14:paraId="31F3EF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4940</w:t>
            </w:r>
          </w:p>
        </w:tc>
        <w:tc>
          <w:tcPr>
            <w:tcW w:w="257" w:type="pct"/>
            <w:shd w:val="clear" w:color="auto" w:fill="auto"/>
            <w:noWrap/>
            <w:vAlign w:val="center"/>
          </w:tcPr>
          <w:p w14:paraId="764AD33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6150</w:t>
            </w:r>
          </w:p>
        </w:tc>
        <w:tc>
          <w:tcPr>
            <w:tcW w:w="262" w:type="pct"/>
            <w:shd w:val="clear" w:color="auto" w:fill="auto"/>
            <w:noWrap/>
            <w:vAlign w:val="center"/>
          </w:tcPr>
          <w:p w14:paraId="2F95CD0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5560</w:t>
            </w:r>
          </w:p>
        </w:tc>
        <w:tc>
          <w:tcPr>
            <w:tcW w:w="256" w:type="pct"/>
            <w:shd w:val="clear" w:color="auto" w:fill="auto"/>
            <w:noWrap/>
            <w:vAlign w:val="center"/>
          </w:tcPr>
          <w:p w14:paraId="20E8777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2570</w:t>
            </w:r>
          </w:p>
        </w:tc>
        <w:tc>
          <w:tcPr>
            <w:tcW w:w="274" w:type="pct"/>
            <w:shd w:val="clear" w:color="auto" w:fill="auto"/>
            <w:noWrap/>
            <w:vAlign w:val="center"/>
          </w:tcPr>
          <w:p w14:paraId="113BE0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3780</w:t>
            </w:r>
          </w:p>
        </w:tc>
        <w:tc>
          <w:tcPr>
            <w:tcW w:w="264" w:type="pct"/>
            <w:shd w:val="clear" w:color="auto" w:fill="auto"/>
            <w:noWrap/>
            <w:vAlign w:val="center"/>
          </w:tcPr>
          <w:p w14:paraId="412DF6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3190</w:t>
            </w:r>
          </w:p>
        </w:tc>
        <w:tc>
          <w:tcPr>
            <w:tcW w:w="224" w:type="pct"/>
            <w:shd w:val="clear" w:color="auto" w:fill="auto"/>
            <w:noWrap/>
            <w:vAlign w:val="center"/>
          </w:tcPr>
          <w:p w14:paraId="1B47BE7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41" w:type="pct"/>
            <w:shd w:val="clear" w:color="auto" w:fill="auto"/>
            <w:noWrap/>
            <w:vAlign w:val="center"/>
          </w:tcPr>
          <w:p w14:paraId="2A62550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4" w:type="pct"/>
            <w:shd w:val="clear" w:color="auto" w:fill="auto"/>
            <w:noWrap/>
            <w:vAlign w:val="center"/>
          </w:tcPr>
          <w:p w14:paraId="19642B0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5F08E246" w14:textId="77777777" w:rsidTr="000C3091">
        <w:trPr>
          <w:trHeight w:val="338"/>
        </w:trPr>
        <w:tc>
          <w:tcPr>
            <w:tcW w:w="231" w:type="pct"/>
            <w:shd w:val="clear" w:color="auto" w:fill="auto"/>
            <w:noWrap/>
            <w:vAlign w:val="center"/>
          </w:tcPr>
          <w:p w14:paraId="593D3101"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500</w:t>
            </w:r>
          </w:p>
        </w:tc>
        <w:tc>
          <w:tcPr>
            <w:tcW w:w="289" w:type="pct"/>
            <w:shd w:val="clear" w:color="auto" w:fill="auto"/>
            <w:noWrap/>
            <w:vAlign w:val="center"/>
          </w:tcPr>
          <w:p w14:paraId="1B8DD95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26,3</w:t>
            </w:r>
          </w:p>
        </w:tc>
        <w:tc>
          <w:tcPr>
            <w:tcW w:w="258" w:type="pct"/>
            <w:shd w:val="clear" w:color="auto" w:fill="auto"/>
            <w:noWrap/>
            <w:vAlign w:val="center"/>
          </w:tcPr>
          <w:p w14:paraId="2BD7C09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0F0510F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c>
          <w:tcPr>
            <w:tcW w:w="216" w:type="pct"/>
            <w:shd w:val="clear" w:color="auto" w:fill="auto"/>
            <w:noWrap/>
            <w:vAlign w:val="center"/>
          </w:tcPr>
          <w:p w14:paraId="50699E7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c>
          <w:tcPr>
            <w:tcW w:w="190" w:type="pct"/>
            <w:shd w:val="clear" w:color="auto" w:fill="auto"/>
            <w:noWrap/>
            <w:vAlign w:val="center"/>
          </w:tcPr>
          <w:p w14:paraId="7EF10BE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006374F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87" w:type="pct"/>
            <w:shd w:val="clear" w:color="auto" w:fill="auto"/>
            <w:noWrap/>
            <w:vAlign w:val="center"/>
          </w:tcPr>
          <w:p w14:paraId="028BEB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188" w:type="pct"/>
            <w:shd w:val="clear" w:color="auto" w:fill="auto"/>
            <w:noWrap/>
            <w:vAlign w:val="center"/>
          </w:tcPr>
          <w:p w14:paraId="4CD07C3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199" w:type="pct"/>
            <w:shd w:val="clear" w:color="auto" w:fill="auto"/>
            <w:noWrap/>
            <w:vAlign w:val="center"/>
          </w:tcPr>
          <w:p w14:paraId="753A2B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2,8</w:t>
            </w:r>
          </w:p>
        </w:tc>
        <w:tc>
          <w:tcPr>
            <w:tcW w:w="187" w:type="pct"/>
            <w:shd w:val="clear" w:color="auto" w:fill="auto"/>
            <w:noWrap/>
            <w:vAlign w:val="center"/>
          </w:tcPr>
          <w:p w14:paraId="53AD403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53</w:t>
            </w:r>
          </w:p>
        </w:tc>
        <w:tc>
          <w:tcPr>
            <w:tcW w:w="193" w:type="pct"/>
            <w:shd w:val="clear" w:color="auto" w:fill="auto"/>
            <w:noWrap/>
            <w:vAlign w:val="center"/>
          </w:tcPr>
          <w:p w14:paraId="388635C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w:t>
            </w:r>
          </w:p>
        </w:tc>
        <w:tc>
          <w:tcPr>
            <w:tcW w:w="198" w:type="pct"/>
            <w:shd w:val="clear" w:color="auto" w:fill="auto"/>
            <w:noWrap/>
            <w:vAlign w:val="center"/>
          </w:tcPr>
          <w:p w14:paraId="0FC925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57</w:t>
            </w:r>
          </w:p>
        </w:tc>
        <w:tc>
          <w:tcPr>
            <w:tcW w:w="265" w:type="pct"/>
            <w:shd w:val="clear" w:color="auto" w:fill="auto"/>
            <w:noWrap/>
            <w:vAlign w:val="center"/>
          </w:tcPr>
          <w:p w14:paraId="32BFBA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6160</w:t>
            </w:r>
          </w:p>
        </w:tc>
        <w:tc>
          <w:tcPr>
            <w:tcW w:w="257" w:type="pct"/>
            <w:shd w:val="clear" w:color="auto" w:fill="auto"/>
            <w:noWrap/>
            <w:vAlign w:val="center"/>
          </w:tcPr>
          <w:p w14:paraId="0071FB4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7470</w:t>
            </w:r>
          </w:p>
        </w:tc>
        <w:tc>
          <w:tcPr>
            <w:tcW w:w="262" w:type="pct"/>
            <w:shd w:val="clear" w:color="auto" w:fill="auto"/>
            <w:noWrap/>
            <w:vAlign w:val="center"/>
          </w:tcPr>
          <w:p w14:paraId="2FC2621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6820</w:t>
            </w:r>
          </w:p>
        </w:tc>
        <w:tc>
          <w:tcPr>
            <w:tcW w:w="256" w:type="pct"/>
            <w:shd w:val="clear" w:color="auto" w:fill="auto"/>
            <w:noWrap/>
            <w:vAlign w:val="center"/>
          </w:tcPr>
          <w:p w14:paraId="4F3A9B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3130</w:t>
            </w:r>
          </w:p>
        </w:tc>
        <w:tc>
          <w:tcPr>
            <w:tcW w:w="274" w:type="pct"/>
            <w:shd w:val="clear" w:color="auto" w:fill="auto"/>
            <w:noWrap/>
            <w:vAlign w:val="center"/>
          </w:tcPr>
          <w:p w14:paraId="166490C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4410</w:t>
            </w:r>
          </w:p>
        </w:tc>
        <w:tc>
          <w:tcPr>
            <w:tcW w:w="264" w:type="pct"/>
            <w:shd w:val="clear" w:color="auto" w:fill="auto"/>
            <w:noWrap/>
            <w:vAlign w:val="center"/>
          </w:tcPr>
          <w:p w14:paraId="2B12320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3760</w:t>
            </w:r>
          </w:p>
        </w:tc>
        <w:tc>
          <w:tcPr>
            <w:tcW w:w="224" w:type="pct"/>
            <w:shd w:val="clear" w:color="auto" w:fill="auto"/>
            <w:noWrap/>
            <w:vAlign w:val="center"/>
          </w:tcPr>
          <w:p w14:paraId="7416F2D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41" w:type="pct"/>
            <w:shd w:val="clear" w:color="auto" w:fill="auto"/>
            <w:noWrap/>
            <w:vAlign w:val="center"/>
          </w:tcPr>
          <w:p w14:paraId="2F6E0A7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4" w:type="pct"/>
            <w:shd w:val="clear" w:color="auto" w:fill="auto"/>
            <w:noWrap/>
            <w:vAlign w:val="center"/>
          </w:tcPr>
          <w:p w14:paraId="2B93C56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745FEF88" w14:textId="77777777" w:rsidTr="000C3091">
        <w:trPr>
          <w:trHeight w:val="338"/>
        </w:trPr>
        <w:tc>
          <w:tcPr>
            <w:tcW w:w="231" w:type="pct"/>
            <w:shd w:val="clear" w:color="auto" w:fill="auto"/>
            <w:noWrap/>
            <w:vAlign w:val="center"/>
          </w:tcPr>
          <w:p w14:paraId="72DD79CF"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630</w:t>
            </w:r>
          </w:p>
        </w:tc>
        <w:tc>
          <w:tcPr>
            <w:tcW w:w="289" w:type="pct"/>
            <w:shd w:val="clear" w:color="auto" w:fill="auto"/>
            <w:noWrap/>
            <w:vAlign w:val="center"/>
          </w:tcPr>
          <w:p w14:paraId="3596E6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30,2</w:t>
            </w:r>
          </w:p>
        </w:tc>
        <w:tc>
          <w:tcPr>
            <w:tcW w:w="258" w:type="pct"/>
            <w:shd w:val="clear" w:color="auto" w:fill="auto"/>
            <w:noWrap/>
            <w:vAlign w:val="center"/>
          </w:tcPr>
          <w:p w14:paraId="7928949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24D9111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216" w:type="pct"/>
            <w:shd w:val="clear" w:color="auto" w:fill="auto"/>
            <w:noWrap/>
            <w:vAlign w:val="center"/>
          </w:tcPr>
          <w:p w14:paraId="3670733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90" w:type="pct"/>
            <w:shd w:val="clear" w:color="auto" w:fill="auto"/>
            <w:noWrap/>
            <w:vAlign w:val="center"/>
          </w:tcPr>
          <w:p w14:paraId="130208F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501E8D5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7" w:type="pct"/>
            <w:shd w:val="clear" w:color="auto" w:fill="auto"/>
            <w:noWrap/>
            <w:vAlign w:val="center"/>
          </w:tcPr>
          <w:p w14:paraId="3F2264B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188" w:type="pct"/>
            <w:shd w:val="clear" w:color="auto" w:fill="auto"/>
            <w:noWrap/>
            <w:vAlign w:val="center"/>
          </w:tcPr>
          <w:p w14:paraId="257E3C8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99" w:type="pct"/>
            <w:shd w:val="clear" w:color="auto" w:fill="auto"/>
            <w:noWrap/>
            <w:vAlign w:val="center"/>
          </w:tcPr>
          <w:p w14:paraId="76E42F6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7" w:type="pct"/>
            <w:shd w:val="clear" w:color="auto" w:fill="auto"/>
            <w:noWrap/>
            <w:vAlign w:val="center"/>
          </w:tcPr>
          <w:p w14:paraId="2AFA622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57</w:t>
            </w:r>
          </w:p>
        </w:tc>
        <w:tc>
          <w:tcPr>
            <w:tcW w:w="193" w:type="pct"/>
            <w:shd w:val="clear" w:color="auto" w:fill="auto"/>
            <w:noWrap/>
            <w:vAlign w:val="center"/>
          </w:tcPr>
          <w:p w14:paraId="6294116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65</w:t>
            </w:r>
          </w:p>
        </w:tc>
        <w:tc>
          <w:tcPr>
            <w:tcW w:w="198" w:type="pct"/>
            <w:shd w:val="clear" w:color="auto" w:fill="auto"/>
            <w:noWrap/>
            <w:vAlign w:val="center"/>
          </w:tcPr>
          <w:p w14:paraId="656CDF8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65" w:type="pct"/>
            <w:shd w:val="clear" w:color="auto" w:fill="auto"/>
            <w:noWrap/>
            <w:vAlign w:val="center"/>
          </w:tcPr>
          <w:p w14:paraId="1CC83DF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7650</w:t>
            </w:r>
          </w:p>
        </w:tc>
        <w:tc>
          <w:tcPr>
            <w:tcW w:w="257" w:type="pct"/>
            <w:shd w:val="clear" w:color="auto" w:fill="auto"/>
            <w:noWrap/>
            <w:vAlign w:val="center"/>
          </w:tcPr>
          <w:p w14:paraId="48FD491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9030</w:t>
            </w:r>
          </w:p>
        </w:tc>
        <w:tc>
          <w:tcPr>
            <w:tcW w:w="262" w:type="pct"/>
            <w:shd w:val="clear" w:color="auto" w:fill="auto"/>
            <w:noWrap/>
            <w:vAlign w:val="center"/>
          </w:tcPr>
          <w:p w14:paraId="37E947C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56" w:type="pct"/>
            <w:shd w:val="clear" w:color="auto" w:fill="auto"/>
            <w:noWrap/>
            <w:vAlign w:val="center"/>
          </w:tcPr>
          <w:p w14:paraId="0B736A0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3710</w:t>
            </w:r>
          </w:p>
        </w:tc>
        <w:tc>
          <w:tcPr>
            <w:tcW w:w="274" w:type="pct"/>
            <w:shd w:val="clear" w:color="auto" w:fill="auto"/>
            <w:noWrap/>
            <w:vAlign w:val="center"/>
          </w:tcPr>
          <w:p w14:paraId="65B71BA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5070</w:t>
            </w:r>
          </w:p>
        </w:tc>
        <w:tc>
          <w:tcPr>
            <w:tcW w:w="264" w:type="pct"/>
            <w:shd w:val="clear" w:color="auto" w:fill="auto"/>
            <w:noWrap/>
            <w:vAlign w:val="center"/>
          </w:tcPr>
          <w:p w14:paraId="3CACCDB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24" w:type="pct"/>
            <w:shd w:val="clear" w:color="auto" w:fill="auto"/>
            <w:noWrap/>
            <w:vAlign w:val="center"/>
          </w:tcPr>
          <w:p w14:paraId="4C5C4BC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41" w:type="pct"/>
            <w:shd w:val="clear" w:color="auto" w:fill="auto"/>
            <w:noWrap/>
            <w:vAlign w:val="center"/>
          </w:tcPr>
          <w:p w14:paraId="0BD405E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14" w:type="pct"/>
            <w:shd w:val="clear" w:color="auto" w:fill="auto"/>
            <w:noWrap/>
            <w:vAlign w:val="center"/>
          </w:tcPr>
          <w:p w14:paraId="5FF27A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r>
      <w:tr w:rsidR="0081399B" w:rsidRPr="008207E0" w14:paraId="59338BC0" w14:textId="77777777" w:rsidTr="000C3091">
        <w:trPr>
          <w:trHeight w:val="338"/>
        </w:trPr>
        <w:tc>
          <w:tcPr>
            <w:tcW w:w="231" w:type="pct"/>
            <w:shd w:val="clear" w:color="auto" w:fill="auto"/>
            <w:noWrap/>
            <w:vAlign w:val="center"/>
          </w:tcPr>
          <w:p w14:paraId="1F753BA7"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800</w:t>
            </w:r>
          </w:p>
        </w:tc>
        <w:tc>
          <w:tcPr>
            <w:tcW w:w="289" w:type="pct"/>
            <w:shd w:val="clear" w:color="auto" w:fill="auto"/>
            <w:noWrap/>
            <w:vAlign w:val="center"/>
          </w:tcPr>
          <w:p w14:paraId="6F7E4A4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34,0</w:t>
            </w:r>
          </w:p>
        </w:tc>
        <w:tc>
          <w:tcPr>
            <w:tcW w:w="258" w:type="pct"/>
            <w:shd w:val="clear" w:color="auto" w:fill="auto"/>
            <w:noWrap/>
            <w:vAlign w:val="center"/>
          </w:tcPr>
          <w:p w14:paraId="5AF3C8F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5570FF9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216" w:type="pct"/>
            <w:shd w:val="clear" w:color="auto" w:fill="auto"/>
            <w:noWrap/>
            <w:vAlign w:val="center"/>
          </w:tcPr>
          <w:p w14:paraId="6B0A6AF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90" w:type="pct"/>
            <w:shd w:val="clear" w:color="auto" w:fill="auto"/>
            <w:noWrap/>
            <w:vAlign w:val="center"/>
          </w:tcPr>
          <w:p w14:paraId="09B5A20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1814BCF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7" w:type="pct"/>
            <w:shd w:val="clear" w:color="auto" w:fill="auto"/>
            <w:noWrap/>
            <w:vAlign w:val="center"/>
          </w:tcPr>
          <w:p w14:paraId="6EA2C0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188" w:type="pct"/>
            <w:shd w:val="clear" w:color="auto" w:fill="auto"/>
            <w:noWrap/>
            <w:vAlign w:val="center"/>
          </w:tcPr>
          <w:p w14:paraId="74D2F25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199" w:type="pct"/>
            <w:shd w:val="clear" w:color="auto" w:fill="auto"/>
            <w:noWrap/>
            <w:vAlign w:val="center"/>
          </w:tcPr>
          <w:p w14:paraId="5BA7EF9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7" w:type="pct"/>
            <w:shd w:val="clear" w:color="auto" w:fill="auto"/>
            <w:noWrap/>
            <w:vAlign w:val="center"/>
          </w:tcPr>
          <w:p w14:paraId="54A0253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61</w:t>
            </w:r>
          </w:p>
        </w:tc>
        <w:tc>
          <w:tcPr>
            <w:tcW w:w="193" w:type="pct"/>
            <w:shd w:val="clear" w:color="auto" w:fill="auto"/>
            <w:noWrap/>
            <w:vAlign w:val="center"/>
          </w:tcPr>
          <w:p w14:paraId="1EBF836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69</w:t>
            </w:r>
          </w:p>
        </w:tc>
        <w:tc>
          <w:tcPr>
            <w:tcW w:w="198" w:type="pct"/>
            <w:shd w:val="clear" w:color="auto" w:fill="auto"/>
            <w:noWrap/>
            <w:vAlign w:val="center"/>
          </w:tcPr>
          <w:p w14:paraId="3420952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65" w:type="pct"/>
            <w:shd w:val="clear" w:color="auto" w:fill="auto"/>
            <w:noWrap/>
            <w:vAlign w:val="center"/>
          </w:tcPr>
          <w:p w14:paraId="6107D73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9470</w:t>
            </w:r>
          </w:p>
        </w:tc>
        <w:tc>
          <w:tcPr>
            <w:tcW w:w="257" w:type="pct"/>
            <w:shd w:val="clear" w:color="auto" w:fill="auto"/>
            <w:noWrap/>
            <w:vAlign w:val="center"/>
          </w:tcPr>
          <w:p w14:paraId="04D8E44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10930</w:t>
            </w:r>
          </w:p>
        </w:tc>
        <w:tc>
          <w:tcPr>
            <w:tcW w:w="262" w:type="pct"/>
            <w:shd w:val="clear" w:color="auto" w:fill="auto"/>
            <w:noWrap/>
            <w:vAlign w:val="center"/>
          </w:tcPr>
          <w:p w14:paraId="0FB941B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56" w:type="pct"/>
            <w:shd w:val="clear" w:color="auto" w:fill="auto"/>
            <w:noWrap/>
            <w:vAlign w:val="center"/>
          </w:tcPr>
          <w:p w14:paraId="511AFAD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4420</w:t>
            </w:r>
          </w:p>
        </w:tc>
        <w:tc>
          <w:tcPr>
            <w:tcW w:w="274" w:type="pct"/>
            <w:shd w:val="clear" w:color="auto" w:fill="auto"/>
            <w:noWrap/>
            <w:vAlign w:val="center"/>
          </w:tcPr>
          <w:p w14:paraId="131629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5840</w:t>
            </w:r>
          </w:p>
        </w:tc>
        <w:tc>
          <w:tcPr>
            <w:tcW w:w="264" w:type="pct"/>
            <w:shd w:val="clear" w:color="auto" w:fill="auto"/>
            <w:noWrap/>
            <w:vAlign w:val="center"/>
          </w:tcPr>
          <w:p w14:paraId="545073E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24" w:type="pct"/>
            <w:shd w:val="clear" w:color="auto" w:fill="auto"/>
            <w:noWrap/>
            <w:vAlign w:val="center"/>
          </w:tcPr>
          <w:p w14:paraId="2D7C1BD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41" w:type="pct"/>
            <w:shd w:val="clear" w:color="auto" w:fill="auto"/>
            <w:noWrap/>
            <w:vAlign w:val="center"/>
          </w:tcPr>
          <w:p w14:paraId="0D460C8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14" w:type="pct"/>
            <w:shd w:val="clear" w:color="auto" w:fill="auto"/>
            <w:noWrap/>
            <w:vAlign w:val="center"/>
          </w:tcPr>
          <w:p w14:paraId="535AB08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r>
      <w:tr w:rsidR="0081399B" w:rsidRPr="008207E0" w14:paraId="4E73FD68" w14:textId="77777777" w:rsidTr="000C3091">
        <w:trPr>
          <w:trHeight w:val="338"/>
        </w:trPr>
        <w:tc>
          <w:tcPr>
            <w:tcW w:w="231" w:type="pct"/>
            <w:shd w:val="clear" w:color="auto" w:fill="auto"/>
            <w:noWrap/>
            <w:vAlign w:val="center"/>
          </w:tcPr>
          <w:p w14:paraId="29853AFD" w14:textId="77777777" w:rsidR="0081399B" w:rsidRPr="008207E0" w:rsidRDefault="0081399B" w:rsidP="00150154">
            <w:pPr>
              <w:widowControl w:val="0"/>
              <w:spacing w:line="252" w:lineRule="auto"/>
              <w:ind w:left="-108"/>
              <w:jc w:val="center"/>
              <w:rPr>
                <w:rFonts w:eastAsia="Times New Roman" w:cs="Arial"/>
                <w:b/>
                <w:bCs/>
                <w:color w:val="000000"/>
                <w:kern w:val="0"/>
                <w:szCs w:val="24"/>
              </w:rPr>
            </w:pPr>
            <w:r w:rsidRPr="008207E0">
              <w:rPr>
                <w:rFonts w:eastAsia="Times New Roman" w:cs="Arial"/>
                <w:b/>
                <w:bCs/>
                <w:color w:val="000000"/>
                <w:kern w:val="0"/>
                <w:szCs w:val="24"/>
              </w:rPr>
              <w:lastRenderedPageBreak/>
              <w:t>1000</w:t>
            </w:r>
          </w:p>
        </w:tc>
        <w:tc>
          <w:tcPr>
            <w:tcW w:w="289" w:type="pct"/>
            <w:shd w:val="clear" w:color="auto" w:fill="auto"/>
            <w:noWrap/>
            <w:vAlign w:val="center"/>
          </w:tcPr>
          <w:p w14:paraId="7734C78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38,7</w:t>
            </w:r>
          </w:p>
        </w:tc>
        <w:tc>
          <w:tcPr>
            <w:tcW w:w="258" w:type="pct"/>
            <w:shd w:val="clear" w:color="auto" w:fill="auto"/>
            <w:noWrap/>
            <w:vAlign w:val="center"/>
          </w:tcPr>
          <w:p w14:paraId="3ED6D0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0" w:type="pct"/>
            <w:shd w:val="clear" w:color="auto" w:fill="auto"/>
            <w:noWrap/>
            <w:vAlign w:val="center"/>
          </w:tcPr>
          <w:p w14:paraId="521C896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216" w:type="pct"/>
            <w:shd w:val="clear" w:color="auto" w:fill="auto"/>
            <w:noWrap/>
            <w:vAlign w:val="center"/>
          </w:tcPr>
          <w:p w14:paraId="2BCFE1D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90" w:type="pct"/>
            <w:shd w:val="clear" w:color="auto" w:fill="auto"/>
            <w:noWrap/>
            <w:vAlign w:val="center"/>
          </w:tcPr>
          <w:p w14:paraId="611738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217" w:type="pct"/>
            <w:shd w:val="clear" w:color="auto" w:fill="auto"/>
            <w:noWrap/>
            <w:vAlign w:val="center"/>
          </w:tcPr>
          <w:p w14:paraId="52D92F8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7" w:type="pct"/>
            <w:shd w:val="clear" w:color="auto" w:fill="auto"/>
            <w:noWrap/>
            <w:vAlign w:val="center"/>
          </w:tcPr>
          <w:p w14:paraId="71014AA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88" w:type="pct"/>
            <w:shd w:val="clear" w:color="auto" w:fill="auto"/>
            <w:noWrap/>
            <w:vAlign w:val="center"/>
          </w:tcPr>
          <w:p w14:paraId="59999EC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w:t>
            </w:r>
          </w:p>
        </w:tc>
        <w:tc>
          <w:tcPr>
            <w:tcW w:w="199" w:type="pct"/>
            <w:shd w:val="clear" w:color="auto" w:fill="auto"/>
            <w:noWrap/>
            <w:vAlign w:val="center"/>
          </w:tcPr>
          <w:p w14:paraId="756CA4B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187" w:type="pct"/>
            <w:shd w:val="clear" w:color="auto" w:fill="auto"/>
            <w:noWrap/>
            <w:vAlign w:val="center"/>
          </w:tcPr>
          <w:p w14:paraId="63F8B0D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66</w:t>
            </w:r>
          </w:p>
        </w:tc>
        <w:tc>
          <w:tcPr>
            <w:tcW w:w="193" w:type="pct"/>
            <w:shd w:val="clear" w:color="auto" w:fill="auto"/>
            <w:noWrap/>
            <w:vAlign w:val="center"/>
          </w:tcPr>
          <w:p w14:paraId="56A4FB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75</w:t>
            </w:r>
          </w:p>
        </w:tc>
        <w:tc>
          <w:tcPr>
            <w:tcW w:w="198" w:type="pct"/>
            <w:shd w:val="clear" w:color="auto" w:fill="auto"/>
            <w:noWrap/>
            <w:vAlign w:val="center"/>
          </w:tcPr>
          <w:p w14:paraId="124B7DF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65" w:type="pct"/>
            <w:shd w:val="clear" w:color="auto" w:fill="auto"/>
            <w:noWrap/>
            <w:vAlign w:val="center"/>
          </w:tcPr>
          <w:p w14:paraId="752C57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11950</w:t>
            </w:r>
          </w:p>
        </w:tc>
        <w:tc>
          <w:tcPr>
            <w:tcW w:w="257" w:type="pct"/>
            <w:shd w:val="clear" w:color="auto" w:fill="auto"/>
            <w:noWrap/>
            <w:vAlign w:val="center"/>
          </w:tcPr>
          <w:p w14:paraId="4125C37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13250</w:t>
            </w:r>
          </w:p>
        </w:tc>
        <w:tc>
          <w:tcPr>
            <w:tcW w:w="262" w:type="pct"/>
            <w:shd w:val="clear" w:color="auto" w:fill="auto"/>
            <w:noWrap/>
            <w:vAlign w:val="center"/>
          </w:tcPr>
          <w:p w14:paraId="60C93A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56" w:type="pct"/>
            <w:shd w:val="clear" w:color="auto" w:fill="auto"/>
            <w:noWrap/>
            <w:vAlign w:val="center"/>
          </w:tcPr>
          <w:p w14:paraId="22E17A4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5490</w:t>
            </w:r>
          </w:p>
        </w:tc>
        <w:tc>
          <w:tcPr>
            <w:tcW w:w="274" w:type="pct"/>
            <w:shd w:val="clear" w:color="auto" w:fill="auto"/>
            <w:noWrap/>
            <w:vAlign w:val="center"/>
          </w:tcPr>
          <w:p w14:paraId="3F1CCB4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6890</w:t>
            </w:r>
          </w:p>
        </w:tc>
        <w:tc>
          <w:tcPr>
            <w:tcW w:w="264" w:type="pct"/>
            <w:shd w:val="clear" w:color="auto" w:fill="auto"/>
            <w:noWrap/>
            <w:vAlign w:val="center"/>
          </w:tcPr>
          <w:p w14:paraId="4EAF930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24" w:type="pct"/>
            <w:shd w:val="clear" w:color="auto" w:fill="auto"/>
            <w:noWrap/>
            <w:vAlign w:val="center"/>
          </w:tcPr>
          <w:p w14:paraId="40A82F6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41" w:type="pct"/>
            <w:shd w:val="clear" w:color="auto" w:fill="auto"/>
            <w:noWrap/>
            <w:vAlign w:val="center"/>
          </w:tcPr>
          <w:p w14:paraId="0F2FAE0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14" w:type="pct"/>
            <w:shd w:val="clear" w:color="auto" w:fill="auto"/>
            <w:noWrap/>
            <w:vAlign w:val="center"/>
          </w:tcPr>
          <w:p w14:paraId="3333348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r>
    </w:tbl>
    <w:p w14:paraId="369FF909" w14:textId="6905B825"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Ghi chú: KG - không có giáp</w:t>
      </w:r>
      <w:r w:rsidR="000C3091">
        <w:rPr>
          <w:rFonts w:eastAsia="Calibri" w:cs="Arial"/>
          <w:kern w:val="0"/>
          <w:szCs w:val="24"/>
        </w:rPr>
        <w:tab/>
      </w:r>
      <w:r w:rsidR="000C3091">
        <w:rPr>
          <w:rFonts w:eastAsia="Calibri" w:cs="Arial"/>
          <w:kern w:val="0"/>
          <w:szCs w:val="24"/>
        </w:rPr>
        <w:tab/>
      </w:r>
      <w:r w:rsidRPr="008207E0">
        <w:rPr>
          <w:rFonts w:eastAsia="Calibri" w:cs="Arial"/>
          <w:kern w:val="0"/>
          <w:szCs w:val="24"/>
        </w:rPr>
        <w:t>GN - Giáp sợi nhôm</w:t>
      </w:r>
      <w:r w:rsidR="000C3091">
        <w:rPr>
          <w:rFonts w:eastAsia="Calibri" w:cs="Arial"/>
          <w:kern w:val="0"/>
          <w:szCs w:val="24"/>
        </w:rPr>
        <w:tab/>
      </w:r>
      <w:r w:rsidR="000C3091">
        <w:rPr>
          <w:rFonts w:eastAsia="Calibri" w:cs="Arial"/>
          <w:kern w:val="0"/>
          <w:szCs w:val="24"/>
        </w:rPr>
        <w:tab/>
      </w:r>
      <w:r w:rsidRPr="008207E0">
        <w:rPr>
          <w:rFonts w:eastAsia="Calibri" w:cs="Arial"/>
          <w:kern w:val="0"/>
          <w:szCs w:val="24"/>
        </w:rPr>
        <w:t>2GN - Hai giáp băng nhôm</w:t>
      </w:r>
      <w:r w:rsidRPr="008207E0">
        <w:rPr>
          <w:rFonts w:eastAsia="Calibri" w:cs="Arial"/>
          <w:kern w:val="0"/>
          <w:szCs w:val="24"/>
        </w:rPr>
        <w:tab/>
      </w:r>
    </w:p>
    <w:p w14:paraId="3221933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br w:type="page"/>
      </w:r>
    </w:p>
    <w:p w14:paraId="4D190FED" w14:textId="77777777" w:rsidR="0081399B" w:rsidRPr="008207E0" w:rsidRDefault="0081399B" w:rsidP="00150154">
      <w:pPr>
        <w:widowControl w:val="0"/>
        <w:spacing w:line="252" w:lineRule="auto"/>
        <w:jc w:val="center"/>
        <w:rPr>
          <w:rFonts w:eastAsia="Calibri" w:cs="Arial"/>
          <w:kern w:val="0"/>
          <w:szCs w:val="24"/>
        </w:rPr>
      </w:pPr>
    </w:p>
    <w:p w14:paraId="5584CF5D" w14:textId="77777777" w:rsidR="0081399B" w:rsidRPr="008207E0" w:rsidRDefault="0081399B" w:rsidP="00150154">
      <w:pPr>
        <w:widowControl w:val="0"/>
        <w:spacing w:line="252" w:lineRule="auto"/>
        <w:jc w:val="center"/>
        <w:rPr>
          <w:rFonts w:eastAsia="Calibri" w:cs="Arial"/>
          <w:b/>
          <w:kern w:val="0"/>
          <w:szCs w:val="24"/>
        </w:rPr>
      </w:pPr>
    </w:p>
    <w:p w14:paraId="6313FB93" w14:textId="7A17CEA3" w:rsidR="0081399B" w:rsidRPr="008207E0" w:rsidRDefault="0081399B" w:rsidP="00150154">
      <w:pPr>
        <w:widowControl w:val="0"/>
        <w:spacing w:line="252" w:lineRule="auto"/>
        <w:jc w:val="center"/>
        <w:rPr>
          <w:rFonts w:cs="Arial"/>
          <w:b/>
          <w:szCs w:val="24"/>
          <w:lang w:val="vi-VN"/>
        </w:rPr>
      </w:pPr>
      <w:r w:rsidRPr="008207E0">
        <w:rPr>
          <w:rFonts w:cs="Arial"/>
          <w:b/>
          <w:szCs w:val="24"/>
          <w:lang w:val="vi-VN"/>
        </w:rPr>
        <w:t xml:space="preserve">Bảng </w:t>
      </w:r>
      <w:r w:rsidR="003318A0" w:rsidRPr="008207E0">
        <w:rPr>
          <w:rFonts w:cs="Arial"/>
          <w:b/>
          <w:szCs w:val="24"/>
        </w:rPr>
        <w:t>G.25</w:t>
      </w:r>
      <w:r w:rsidRPr="008207E0">
        <w:rPr>
          <w:rFonts w:cs="Arial"/>
          <w:b/>
          <w:szCs w:val="24"/>
          <w:lang w:val="vi-VN"/>
        </w:rPr>
        <w:t>: Cáp 20/35(40,5) kV cách điện XLPE – 3 lõi</w:t>
      </w:r>
    </w:p>
    <w:tbl>
      <w:tblPr>
        <w:tblW w:w="4847" w:type="pct"/>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
        <w:gridCol w:w="831"/>
        <w:gridCol w:w="745"/>
        <w:gridCol w:w="541"/>
        <w:gridCol w:w="538"/>
        <w:gridCol w:w="541"/>
        <w:gridCol w:w="538"/>
        <w:gridCol w:w="541"/>
        <w:gridCol w:w="536"/>
        <w:gridCol w:w="561"/>
        <w:gridCol w:w="550"/>
        <w:gridCol w:w="550"/>
        <w:gridCol w:w="561"/>
        <w:gridCol w:w="776"/>
        <w:gridCol w:w="731"/>
        <w:gridCol w:w="848"/>
        <w:gridCol w:w="745"/>
        <w:gridCol w:w="748"/>
        <w:gridCol w:w="750"/>
        <w:gridCol w:w="572"/>
        <w:gridCol w:w="575"/>
        <w:gridCol w:w="591"/>
      </w:tblGrid>
      <w:tr w:rsidR="0081399B" w:rsidRPr="008207E0" w14:paraId="271729F2" w14:textId="77777777" w:rsidTr="000C3091">
        <w:trPr>
          <w:trHeight w:val="338"/>
        </w:trPr>
        <w:tc>
          <w:tcPr>
            <w:tcW w:w="208" w:type="pct"/>
            <w:vMerge w:val="restart"/>
            <w:shd w:val="clear" w:color="auto" w:fill="auto"/>
            <w:noWrap/>
            <w:vAlign w:val="center"/>
          </w:tcPr>
          <w:p w14:paraId="10A7199C"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Tiết</w:t>
            </w:r>
          </w:p>
          <w:p w14:paraId="758E3C07"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diện</w:t>
            </w:r>
          </w:p>
        </w:tc>
        <w:tc>
          <w:tcPr>
            <w:tcW w:w="298" w:type="pct"/>
            <w:vMerge w:val="restart"/>
            <w:shd w:val="clear" w:color="auto" w:fill="auto"/>
            <w:noWrap/>
            <w:vAlign w:val="center"/>
          </w:tcPr>
          <w:p w14:paraId="6CA1C7E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Đường </w:t>
            </w:r>
          </w:p>
          <w:p w14:paraId="157E264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kính lõi</w:t>
            </w:r>
          </w:p>
        </w:tc>
        <w:tc>
          <w:tcPr>
            <w:tcW w:w="267" w:type="pct"/>
            <w:vMerge w:val="restart"/>
            <w:shd w:val="clear" w:color="auto" w:fill="auto"/>
            <w:noWrap/>
            <w:vAlign w:val="center"/>
          </w:tcPr>
          <w:p w14:paraId="23906C4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dày </w:t>
            </w:r>
          </w:p>
          <w:p w14:paraId="7695E55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cách điện</w:t>
            </w:r>
          </w:p>
        </w:tc>
        <w:tc>
          <w:tcPr>
            <w:tcW w:w="387" w:type="pct"/>
            <w:gridSpan w:val="2"/>
            <w:shd w:val="clear" w:color="auto" w:fill="auto"/>
            <w:noWrap/>
            <w:vAlign w:val="center"/>
          </w:tcPr>
          <w:p w14:paraId="6F8CDB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Chiều dày bọc trong</w:t>
            </w:r>
          </w:p>
        </w:tc>
        <w:tc>
          <w:tcPr>
            <w:tcW w:w="387" w:type="pct"/>
            <w:gridSpan w:val="2"/>
            <w:shd w:val="clear" w:color="auto" w:fill="auto"/>
            <w:noWrap/>
            <w:vAlign w:val="center"/>
          </w:tcPr>
          <w:p w14:paraId="09DD12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sợi giáp</w:t>
            </w:r>
          </w:p>
        </w:tc>
        <w:tc>
          <w:tcPr>
            <w:tcW w:w="587" w:type="pct"/>
            <w:gridSpan w:val="3"/>
            <w:shd w:val="clear" w:color="auto" w:fill="auto"/>
            <w:noWrap/>
            <w:vAlign w:val="center"/>
          </w:tcPr>
          <w:p w14:paraId="012ABD4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dày </w:t>
            </w:r>
          </w:p>
          <w:p w14:paraId="5FABF7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băng giáp</w:t>
            </w:r>
          </w:p>
        </w:tc>
        <w:tc>
          <w:tcPr>
            <w:tcW w:w="595" w:type="pct"/>
            <w:gridSpan w:val="3"/>
            <w:shd w:val="clear" w:color="auto" w:fill="auto"/>
            <w:noWrap/>
            <w:vAlign w:val="center"/>
          </w:tcPr>
          <w:p w14:paraId="633D18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Đường kính cáp gần đúng</w:t>
            </w:r>
          </w:p>
        </w:tc>
        <w:tc>
          <w:tcPr>
            <w:tcW w:w="844" w:type="pct"/>
            <w:gridSpan w:val="3"/>
            <w:shd w:val="clear" w:color="auto" w:fill="auto"/>
            <w:noWrap/>
            <w:vAlign w:val="center"/>
          </w:tcPr>
          <w:p w14:paraId="39D3868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02DCA90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đồng</w:t>
            </w:r>
          </w:p>
        </w:tc>
        <w:tc>
          <w:tcPr>
            <w:tcW w:w="804" w:type="pct"/>
            <w:gridSpan w:val="3"/>
            <w:shd w:val="clear" w:color="auto" w:fill="auto"/>
            <w:noWrap/>
            <w:vAlign w:val="center"/>
          </w:tcPr>
          <w:p w14:paraId="664D766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Khối lượng lõi </w:t>
            </w:r>
          </w:p>
          <w:p w14:paraId="44C3B60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ruột nhôm</w:t>
            </w:r>
          </w:p>
        </w:tc>
        <w:tc>
          <w:tcPr>
            <w:tcW w:w="623" w:type="pct"/>
            <w:gridSpan w:val="3"/>
            <w:shd w:val="clear" w:color="auto" w:fill="auto"/>
            <w:noWrap/>
            <w:vAlign w:val="center"/>
          </w:tcPr>
          <w:p w14:paraId="232B9B1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 xml:space="preserve">Chiều dài </w:t>
            </w:r>
          </w:p>
          <w:p w14:paraId="5AE8913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đóng gói</w:t>
            </w:r>
          </w:p>
        </w:tc>
      </w:tr>
      <w:tr w:rsidR="0081399B" w:rsidRPr="008207E0" w14:paraId="280D753A" w14:textId="77777777" w:rsidTr="000C3091">
        <w:trPr>
          <w:trHeight w:val="338"/>
        </w:trPr>
        <w:tc>
          <w:tcPr>
            <w:tcW w:w="208" w:type="pct"/>
            <w:vMerge/>
            <w:shd w:val="clear" w:color="auto" w:fill="auto"/>
            <w:noWrap/>
            <w:vAlign w:val="center"/>
          </w:tcPr>
          <w:p w14:paraId="3EB0E947" w14:textId="77777777" w:rsidR="0081399B" w:rsidRPr="008207E0" w:rsidRDefault="0081399B" w:rsidP="00150154">
            <w:pPr>
              <w:widowControl w:val="0"/>
              <w:spacing w:line="252" w:lineRule="auto"/>
              <w:jc w:val="center"/>
              <w:rPr>
                <w:rFonts w:eastAsia="Times New Roman" w:cs="Arial"/>
                <w:b/>
                <w:kern w:val="0"/>
                <w:szCs w:val="24"/>
              </w:rPr>
            </w:pPr>
          </w:p>
        </w:tc>
        <w:tc>
          <w:tcPr>
            <w:tcW w:w="298" w:type="pct"/>
            <w:vMerge/>
            <w:shd w:val="clear" w:color="auto" w:fill="auto"/>
            <w:noWrap/>
            <w:vAlign w:val="center"/>
          </w:tcPr>
          <w:p w14:paraId="23F223C2" w14:textId="77777777" w:rsidR="0081399B" w:rsidRPr="008207E0" w:rsidRDefault="0081399B" w:rsidP="00150154">
            <w:pPr>
              <w:widowControl w:val="0"/>
              <w:spacing w:line="252" w:lineRule="auto"/>
              <w:jc w:val="center"/>
              <w:rPr>
                <w:rFonts w:eastAsia="Times New Roman" w:cs="Arial"/>
                <w:b/>
                <w:color w:val="000000"/>
                <w:kern w:val="0"/>
                <w:szCs w:val="24"/>
              </w:rPr>
            </w:pPr>
          </w:p>
        </w:tc>
        <w:tc>
          <w:tcPr>
            <w:tcW w:w="267" w:type="pct"/>
            <w:vMerge/>
            <w:shd w:val="clear" w:color="auto" w:fill="auto"/>
            <w:noWrap/>
            <w:vAlign w:val="center"/>
          </w:tcPr>
          <w:p w14:paraId="1B529096" w14:textId="77777777" w:rsidR="0081399B" w:rsidRPr="008207E0" w:rsidRDefault="0081399B" w:rsidP="00150154">
            <w:pPr>
              <w:widowControl w:val="0"/>
              <w:spacing w:line="252" w:lineRule="auto"/>
              <w:jc w:val="center"/>
              <w:rPr>
                <w:rFonts w:eastAsia="Times New Roman" w:cs="Arial"/>
                <w:b/>
                <w:color w:val="000000"/>
                <w:kern w:val="0"/>
                <w:szCs w:val="24"/>
              </w:rPr>
            </w:pPr>
          </w:p>
        </w:tc>
        <w:tc>
          <w:tcPr>
            <w:tcW w:w="194" w:type="pct"/>
            <w:shd w:val="clear" w:color="auto" w:fill="auto"/>
            <w:noWrap/>
            <w:vAlign w:val="center"/>
          </w:tcPr>
          <w:p w14:paraId="49818C6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193" w:type="pct"/>
            <w:shd w:val="clear" w:color="auto" w:fill="auto"/>
            <w:noWrap/>
            <w:vAlign w:val="center"/>
          </w:tcPr>
          <w:p w14:paraId="09F52BC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194" w:type="pct"/>
            <w:shd w:val="clear" w:color="auto" w:fill="auto"/>
            <w:noWrap/>
            <w:vAlign w:val="center"/>
          </w:tcPr>
          <w:p w14:paraId="1D9E617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193" w:type="pct"/>
            <w:shd w:val="clear" w:color="auto" w:fill="auto"/>
            <w:noWrap/>
            <w:vAlign w:val="center"/>
          </w:tcPr>
          <w:p w14:paraId="600EE89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194" w:type="pct"/>
            <w:shd w:val="clear" w:color="auto" w:fill="auto"/>
            <w:noWrap/>
            <w:vAlign w:val="center"/>
          </w:tcPr>
          <w:p w14:paraId="36FD4C6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192" w:type="pct"/>
            <w:shd w:val="clear" w:color="auto" w:fill="auto"/>
            <w:noWrap/>
            <w:vAlign w:val="center"/>
          </w:tcPr>
          <w:p w14:paraId="2E68248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01" w:type="pct"/>
            <w:shd w:val="clear" w:color="auto" w:fill="auto"/>
            <w:noWrap/>
            <w:vAlign w:val="center"/>
          </w:tcPr>
          <w:p w14:paraId="6C4EB3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197" w:type="pct"/>
            <w:shd w:val="clear" w:color="auto" w:fill="auto"/>
            <w:noWrap/>
            <w:vAlign w:val="center"/>
          </w:tcPr>
          <w:p w14:paraId="224068E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197" w:type="pct"/>
            <w:shd w:val="clear" w:color="auto" w:fill="auto"/>
            <w:noWrap/>
            <w:vAlign w:val="center"/>
          </w:tcPr>
          <w:p w14:paraId="1C057C7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01" w:type="pct"/>
            <w:shd w:val="clear" w:color="auto" w:fill="auto"/>
            <w:noWrap/>
            <w:vAlign w:val="center"/>
          </w:tcPr>
          <w:p w14:paraId="19841E6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278" w:type="pct"/>
            <w:shd w:val="clear" w:color="auto" w:fill="auto"/>
            <w:noWrap/>
            <w:vAlign w:val="center"/>
          </w:tcPr>
          <w:p w14:paraId="7C8EE1A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62" w:type="pct"/>
            <w:shd w:val="clear" w:color="auto" w:fill="auto"/>
            <w:noWrap/>
            <w:vAlign w:val="center"/>
          </w:tcPr>
          <w:p w14:paraId="1072CEA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304" w:type="pct"/>
            <w:shd w:val="clear" w:color="auto" w:fill="auto"/>
            <w:noWrap/>
            <w:vAlign w:val="center"/>
          </w:tcPr>
          <w:p w14:paraId="1F6DDB1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267" w:type="pct"/>
            <w:shd w:val="clear" w:color="auto" w:fill="auto"/>
            <w:noWrap/>
            <w:vAlign w:val="center"/>
          </w:tcPr>
          <w:p w14:paraId="547BE59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68" w:type="pct"/>
            <w:shd w:val="clear" w:color="auto" w:fill="auto"/>
            <w:noWrap/>
            <w:vAlign w:val="center"/>
          </w:tcPr>
          <w:p w14:paraId="3022B31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69" w:type="pct"/>
            <w:shd w:val="clear" w:color="auto" w:fill="auto"/>
            <w:noWrap/>
            <w:vAlign w:val="center"/>
          </w:tcPr>
          <w:p w14:paraId="3E3D0A7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c>
          <w:tcPr>
            <w:tcW w:w="205" w:type="pct"/>
            <w:shd w:val="clear" w:color="auto" w:fill="auto"/>
            <w:noWrap/>
            <w:vAlign w:val="center"/>
          </w:tcPr>
          <w:p w14:paraId="46C6546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w:t>
            </w:r>
          </w:p>
        </w:tc>
        <w:tc>
          <w:tcPr>
            <w:tcW w:w="206" w:type="pct"/>
            <w:shd w:val="clear" w:color="auto" w:fill="auto"/>
            <w:noWrap/>
            <w:vAlign w:val="center"/>
          </w:tcPr>
          <w:p w14:paraId="41A1254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GT</w:t>
            </w:r>
          </w:p>
        </w:tc>
        <w:tc>
          <w:tcPr>
            <w:tcW w:w="212" w:type="pct"/>
            <w:shd w:val="clear" w:color="auto" w:fill="auto"/>
            <w:noWrap/>
            <w:vAlign w:val="center"/>
          </w:tcPr>
          <w:p w14:paraId="5E20B6B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2GT</w:t>
            </w:r>
          </w:p>
        </w:tc>
      </w:tr>
      <w:tr w:rsidR="0081399B" w:rsidRPr="008207E0" w14:paraId="47513AAA" w14:textId="77777777" w:rsidTr="000C3091">
        <w:trPr>
          <w:trHeight w:val="338"/>
        </w:trPr>
        <w:tc>
          <w:tcPr>
            <w:tcW w:w="208" w:type="pct"/>
            <w:shd w:val="clear" w:color="auto" w:fill="auto"/>
            <w:noWrap/>
            <w:vAlign w:val="center"/>
          </w:tcPr>
          <w:p w14:paraId="2756EC24" w14:textId="77777777" w:rsidR="0081399B" w:rsidRPr="008207E0" w:rsidRDefault="0081399B" w:rsidP="00150154">
            <w:pPr>
              <w:widowControl w:val="0"/>
              <w:spacing w:line="252" w:lineRule="auto"/>
              <w:jc w:val="center"/>
              <w:rPr>
                <w:rFonts w:eastAsia="Times New Roman" w:cs="Arial"/>
                <w:kern w:val="0"/>
                <w:szCs w:val="24"/>
              </w:rPr>
            </w:pPr>
            <w:r w:rsidRPr="008207E0">
              <w:rPr>
                <w:rFonts w:eastAsia="Times New Roman" w:cs="Arial"/>
                <w:kern w:val="0"/>
                <w:szCs w:val="24"/>
              </w:rPr>
              <w:t>mm</w:t>
            </w:r>
            <w:r w:rsidRPr="008207E0">
              <w:rPr>
                <w:rFonts w:eastAsia="Times New Roman" w:cs="Arial"/>
                <w:kern w:val="0"/>
                <w:szCs w:val="24"/>
                <w:vertAlign w:val="superscript"/>
              </w:rPr>
              <w:t>2</w:t>
            </w:r>
          </w:p>
        </w:tc>
        <w:tc>
          <w:tcPr>
            <w:tcW w:w="298" w:type="pct"/>
            <w:shd w:val="clear" w:color="auto" w:fill="auto"/>
            <w:noWrap/>
            <w:vAlign w:val="center"/>
          </w:tcPr>
          <w:p w14:paraId="4CADF22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67" w:type="pct"/>
            <w:shd w:val="clear" w:color="auto" w:fill="auto"/>
            <w:noWrap/>
            <w:vAlign w:val="center"/>
          </w:tcPr>
          <w:p w14:paraId="482F8A2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4" w:type="pct"/>
            <w:shd w:val="clear" w:color="auto" w:fill="auto"/>
            <w:noWrap/>
            <w:vAlign w:val="center"/>
          </w:tcPr>
          <w:p w14:paraId="62D4A92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3" w:type="pct"/>
            <w:shd w:val="clear" w:color="auto" w:fill="auto"/>
            <w:noWrap/>
            <w:vAlign w:val="center"/>
          </w:tcPr>
          <w:p w14:paraId="136B127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4" w:type="pct"/>
            <w:shd w:val="clear" w:color="auto" w:fill="auto"/>
            <w:noWrap/>
            <w:vAlign w:val="center"/>
          </w:tcPr>
          <w:p w14:paraId="0DB0476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3" w:type="pct"/>
            <w:shd w:val="clear" w:color="auto" w:fill="auto"/>
            <w:noWrap/>
            <w:vAlign w:val="center"/>
          </w:tcPr>
          <w:p w14:paraId="3EAF408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4" w:type="pct"/>
            <w:shd w:val="clear" w:color="auto" w:fill="auto"/>
            <w:noWrap/>
            <w:vAlign w:val="center"/>
          </w:tcPr>
          <w:p w14:paraId="644AA71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2" w:type="pct"/>
            <w:shd w:val="clear" w:color="auto" w:fill="auto"/>
            <w:noWrap/>
            <w:vAlign w:val="center"/>
          </w:tcPr>
          <w:p w14:paraId="1EFA3FA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1" w:type="pct"/>
            <w:shd w:val="clear" w:color="auto" w:fill="auto"/>
            <w:noWrap/>
            <w:vAlign w:val="center"/>
          </w:tcPr>
          <w:p w14:paraId="0169D3E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7" w:type="pct"/>
            <w:shd w:val="clear" w:color="auto" w:fill="auto"/>
            <w:noWrap/>
            <w:vAlign w:val="center"/>
          </w:tcPr>
          <w:p w14:paraId="53F1EDC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197" w:type="pct"/>
            <w:shd w:val="clear" w:color="auto" w:fill="auto"/>
            <w:noWrap/>
            <w:vAlign w:val="center"/>
          </w:tcPr>
          <w:p w14:paraId="033C988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01" w:type="pct"/>
            <w:shd w:val="clear" w:color="auto" w:fill="auto"/>
            <w:noWrap/>
            <w:vAlign w:val="center"/>
          </w:tcPr>
          <w:p w14:paraId="46B379A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mm</w:t>
            </w:r>
          </w:p>
        </w:tc>
        <w:tc>
          <w:tcPr>
            <w:tcW w:w="278" w:type="pct"/>
            <w:shd w:val="clear" w:color="auto" w:fill="auto"/>
            <w:noWrap/>
            <w:vAlign w:val="center"/>
          </w:tcPr>
          <w:p w14:paraId="6E4F185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2" w:type="pct"/>
            <w:shd w:val="clear" w:color="auto" w:fill="auto"/>
            <w:noWrap/>
            <w:vAlign w:val="center"/>
          </w:tcPr>
          <w:p w14:paraId="6B65D18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304" w:type="pct"/>
            <w:shd w:val="clear" w:color="auto" w:fill="auto"/>
            <w:noWrap/>
            <w:vAlign w:val="center"/>
          </w:tcPr>
          <w:p w14:paraId="3C2498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7" w:type="pct"/>
            <w:shd w:val="clear" w:color="auto" w:fill="auto"/>
            <w:noWrap/>
            <w:vAlign w:val="center"/>
          </w:tcPr>
          <w:p w14:paraId="6306486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8" w:type="pct"/>
            <w:shd w:val="clear" w:color="auto" w:fill="auto"/>
            <w:noWrap/>
            <w:vAlign w:val="center"/>
          </w:tcPr>
          <w:p w14:paraId="0313D0F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69" w:type="pct"/>
            <w:shd w:val="clear" w:color="auto" w:fill="auto"/>
            <w:noWrap/>
            <w:vAlign w:val="center"/>
          </w:tcPr>
          <w:p w14:paraId="2A45374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kg/km</w:t>
            </w:r>
          </w:p>
        </w:tc>
        <w:tc>
          <w:tcPr>
            <w:tcW w:w="205" w:type="pct"/>
            <w:shd w:val="clear" w:color="auto" w:fill="auto"/>
            <w:noWrap/>
            <w:vAlign w:val="center"/>
          </w:tcPr>
          <w:p w14:paraId="3C666F9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06" w:type="pct"/>
            <w:shd w:val="clear" w:color="auto" w:fill="auto"/>
            <w:noWrap/>
            <w:vAlign w:val="center"/>
          </w:tcPr>
          <w:p w14:paraId="40D2F72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c>
          <w:tcPr>
            <w:tcW w:w="212" w:type="pct"/>
            <w:shd w:val="clear" w:color="auto" w:fill="auto"/>
            <w:noWrap/>
            <w:vAlign w:val="center"/>
          </w:tcPr>
          <w:p w14:paraId="7861499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m</w:t>
            </w:r>
          </w:p>
        </w:tc>
      </w:tr>
      <w:tr w:rsidR="0081399B" w:rsidRPr="008207E0" w14:paraId="0AD83609" w14:textId="77777777" w:rsidTr="000C3091">
        <w:trPr>
          <w:trHeight w:val="338"/>
        </w:trPr>
        <w:tc>
          <w:tcPr>
            <w:tcW w:w="208" w:type="pct"/>
            <w:shd w:val="clear" w:color="auto" w:fill="auto"/>
            <w:noWrap/>
            <w:vAlign w:val="center"/>
          </w:tcPr>
          <w:p w14:paraId="12445BB6"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50</w:t>
            </w:r>
          </w:p>
        </w:tc>
        <w:tc>
          <w:tcPr>
            <w:tcW w:w="298" w:type="pct"/>
            <w:shd w:val="clear" w:color="auto" w:fill="auto"/>
            <w:noWrap/>
            <w:vAlign w:val="center"/>
          </w:tcPr>
          <w:p w14:paraId="637F01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267" w:type="pct"/>
            <w:shd w:val="clear" w:color="auto" w:fill="auto"/>
            <w:noWrap/>
            <w:vAlign w:val="center"/>
          </w:tcPr>
          <w:p w14:paraId="1A62AD7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4" w:type="pct"/>
            <w:shd w:val="clear" w:color="auto" w:fill="auto"/>
            <w:noWrap/>
            <w:vAlign w:val="center"/>
          </w:tcPr>
          <w:p w14:paraId="56A464D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93" w:type="pct"/>
            <w:shd w:val="clear" w:color="auto" w:fill="auto"/>
            <w:noWrap/>
            <w:vAlign w:val="center"/>
          </w:tcPr>
          <w:p w14:paraId="7BBCC2E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94" w:type="pct"/>
            <w:shd w:val="clear" w:color="auto" w:fill="auto"/>
            <w:noWrap/>
            <w:vAlign w:val="center"/>
          </w:tcPr>
          <w:p w14:paraId="138DE00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44D72FF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4" w:type="pct"/>
            <w:shd w:val="clear" w:color="auto" w:fill="auto"/>
            <w:noWrap/>
            <w:vAlign w:val="center"/>
          </w:tcPr>
          <w:p w14:paraId="0E574F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2" w:type="pct"/>
            <w:shd w:val="clear" w:color="auto" w:fill="auto"/>
            <w:noWrap/>
            <w:vAlign w:val="center"/>
          </w:tcPr>
          <w:p w14:paraId="469F181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w:t>
            </w:r>
          </w:p>
        </w:tc>
        <w:tc>
          <w:tcPr>
            <w:tcW w:w="201" w:type="pct"/>
            <w:shd w:val="clear" w:color="auto" w:fill="auto"/>
            <w:noWrap/>
            <w:vAlign w:val="center"/>
          </w:tcPr>
          <w:p w14:paraId="606CFA0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97" w:type="pct"/>
            <w:shd w:val="clear" w:color="auto" w:fill="auto"/>
            <w:noWrap/>
            <w:vAlign w:val="center"/>
          </w:tcPr>
          <w:p w14:paraId="4FC0FB8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66</w:t>
            </w:r>
          </w:p>
        </w:tc>
        <w:tc>
          <w:tcPr>
            <w:tcW w:w="197" w:type="pct"/>
            <w:shd w:val="clear" w:color="auto" w:fill="auto"/>
            <w:noWrap/>
            <w:vAlign w:val="center"/>
          </w:tcPr>
          <w:p w14:paraId="397DE56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76</w:t>
            </w:r>
          </w:p>
        </w:tc>
        <w:tc>
          <w:tcPr>
            <w:tcW w:w="201" w:type="pct"/>
            <w:shd w:val="clear" w:color="auto" w:fill="auto"/>
            <w:noWrap/>
            <w:vAlign w:val="center"/>
          </w:tcPr>
          <w:p w14:paraId="2DD649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71</w:t>
            </w:r>
          </w:p>
        </w:tc>
        <w:tc>
          <w:tcPr>
            <w:tcW w:w="278" w:type="pct"/>
            <w:shd w:val="clear" w:color="auto" w:fill="auto"/>
            <w:noWrap/>
            <w:vAlign w:val="center"/>
          </w:tcPr>
          <w:p w14:paraId="10DC1B3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4360</w:t>
            </w:r>
          </w:p>
        </w:tc>
        <w:tc>
          <w:tcPr>
            <w:tcW w:w="262" w:type="pct"/>
            <w:shd w:val="clear" w:color="auto" w:fill="auto"/>
            <w:noWrap/>
            <w:vAlign w:val="center"/>
          </w:tcPr>
          <w:p w14:paraId="670C0F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8920</w:t>
            </w:r>
          </w:p>
        </w:tc>
        <w:tc>
          <w:tcPr>
            <w:tcW w:w="304" w:type="pct"/>
            <w:shd w:val="clear" w:color="auto" w:fill="auto"/>
            <w:noWrap/>
            <w:vAlign w:val="center"/>
          </w:tcPr>
          <w:p w14:paraId="54B4CBE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5990</w:t>
            </w:r>
          </w:p>
        </w:tc>
        <w:tc>
          <w:tcPr>
            <w:tcW w:w="267" w:type="pct"/>
            <w:shd w:val="clear" w:color="auto" w:fill="auto"/>
            <w:noWrap/>
            <w:vAlign w:val="center"/>
          </w:tcPr>
          <w:p w14:paraId="36FF343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3580</w:t>
            </w:r>
          </w:p>
        </w:tc>
        <w:tc>
          <w:tcPr>
            <w:tcW w:w="268" w:type="pct"/>
            <w:shd w:val="clear" w:color="auto" w:fill="auto"/>
            <w:noWrap/>
            <w:vAlign w:val="center"/>
          </w:tcPr>
          <w:p w14:paraId="7782C68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8140</w:t>
            </w:r>
          </w:p>
        </w:tc>
        <w:tc>
          <w:tcPr>
            <w:tcW w:w="269" w:type="pct"/>
            <w:shd w:val="clear" w:color="auto" w:fill="auto"/>
            <w:noWrap/>
            <w:vAlign w:val="center"/>
          </w:tcPr>
          <w:p w14:paraId="6F07B4E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5220</w:t>
            </w:r>
          </w:p>
        </w:tc>
        <w:tc>
          <w:tcPr>
            <w:tcW w:w="205" w:type="pct"/>
            <w:shd w:val="clear" w:color="auto" w:fill="auto"/>
            <w:noWrap/>
            <w:vAlign w:val="center"/>
          </w:tcPr>
          <w:p w14:paraId="15B4369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6" w:type="pct"/>
            <w:shd w:val="clear" w:color="auto" w:fill="auto"/>
            <w:noWrap/>
            <w:vAlign w:val="center"/>
          </w:tcPr>
          <w:p w14:paraId="3D9E567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2" w:type="pct"/>
            <w:shd w:val="clear" w:color="auto" w:fill="auto"/>
            <w:noWrap/>
            <w:vAlign w:val="center"/>
          </w:tcPr>
          <w:p w14:paraId="7E68858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68A03197" w14:textId="77777777" w:rsidTr="000C3091">
        <w:trPr>
          <w:trHeight w:val="338"/>
        </w:trPr>
        <w:tc>
          <w:tcPr>
            <w:tcW w:w="208" w:type="pct"/>
            <w:shd w:val="clear" w:color="auto" w:fill="auto"/>
            <w:noWrap/>
            <w:vAlign w:val="center"/>
          </w:tcPr>
          <w:p w14:paraId="239DB995"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70</w:t>
            </w:r>
          </w:p>
        </w:tc>
        <w:tc>
          <w:tcPr>
            <w:tcW w:w="298" w:type="pct"/>
            <w:shd w:val="clear" w:color="auto" w:fill="auto"/>
            <w:noWrap/>
            <w:vAlign w:val="center"/>
          </w:tcPr>
          <w:p w14:paraId="74E5597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9,8</w:t>
            </w:r>
          </w:p>
        </w:tc>
        <w:tc>
          <w:tcPr>
            <w:tcW w:w="267" w:type="pct"/>
            <w:shd w:val="clear" w:color="auto" w:fill="auto"/>
            <w:noWrap/>
            <w:vAlign w:val="center"/>
          </w:tcPr>
          <w:p w14:paraId="1DA5863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4" w:type="pct"/>
            <w:shd w:val="clear" w:color="auto" w:fill="auto"/>
            <w:noWrap/>
            <w:vAlign w:val="center"/>
          </w:tcPr>
          <w:p w14:paraId="7219D18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93" w:type="pct"/>
            <w:shd w:val="clear" w:color="auto" w:fill="auto"/>
            <w:noWrap/>
            <w:vAlign w:val="center"/>
          </w:tcPr>
          <w:p w14:paraId="6389009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94" w:type="pct"/>
            <w:shd w:val="clear" w:color="auto" w:fill="auto"/>
            <w:noWrap/>
            <w:vAlign w:val="center"/>
          </w:tcPr>
          <w:p w14:paraId="19E775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5F8D936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0,5</w:t>
            </w:r>
          </w:p>
        </w:tc>
        <w:tc>
          <w:tcPr>
            <w:tcW w:w="194" w:type="pct"/>
            <w:shd w:val="clear" w:color="auto" w:fill="auto"/>
            <w:noWrap/>
            <w:vAlign w:val="center"/>
          </w:tcPr>
          <w:p w14:paraId="555D89F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3,3</w:t>
            </w:r>
          </w:p>
        </w:tc>
        <w:tc>
          <w:tcPr>
            <w:tcW w:w="192" w:type="pct"/>
            <w:shd w:val="clear" w:color="auto" w:fill="auto"/>
            <w:noWrap/>
            <w:vAlign w:val="center"/>
          </w:tcPr>
          <w:p w14:paraId="0083EDD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w:t>
            </w:r>
          </w:p>
        </w:tc>
        <w:tc>
          <w:tcPr>
            <w:tcW w:w="201" w:type="pct"/>
            <w:shd w:val="clear" w:color="auto" w:fill="auto"/>
            <w:noWrap/>
            <w:vAlign w:val="center"/>
          </w:tcPr>
          <w:p w14:paraId="6047B0F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197" w:type="pct"/>
            <w:shd w:val="clear" w:color="auto" w:fill="auto"/>
            <w:noWrap/>
            <w:vAlign w:val="center"/>
          </w:tcPr>
          <w:p w14:paraId="395CAA2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70</w:t>
            </w:r>
          </w:p>
        </w:tc>
        <w:tc>
          <w:tcPr>
            <w:tcW w:w="197" w:type="pct"/>
            <w:shd w:val="clear" w:color="auto" w:fill="auto"/>
            <w:noWrap/>
            <w:vAlign w:val="center"/>
          </w:tcPr>
          <w:p w14:paraId="32F794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201" w:type="pct"/>
            <w:shd w:val="clear" w:color="auto" w:fill="auto"/>
            <w:noWrap/>
            <w:vAlign w:val="center"/>
          </w:tcPr>
          <w:p w14:paraId="5F02E46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75</w:t>
            </w:r>
          </w:p>
        </w:tc>
        <w:tc>
          <w:tcPr>
            <w:tcW w:w="278" w:type="pct"/>
            <w:shd w:val="clear" w:color="auto" w:fill="auto"/>
            <w:noWrap/>
            <w:vAlign w:val="center"/>
          </w:tcPr>
          <w:p w14:paraId="0D0268D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5290</w:t>
            </w:r>
          </w:p>
        </w:tc>
        <w:tc>
          <w:tcPr>
            <w:tcW w:w="262" w:type="pct"/>
            <w:shd w:val="clear" w:color="auto" w:fill="auto"/>
            <w:noWrap/>
            <w:vAlign w:val="center"/>
          </w:tcPr>
          <w:p w14:paraId="307BE26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10100</w:t>
            </w:r>
          </w:p>
        </w:tc>
        <w:tc>
          <w:tcPr>
            <w:tcW w:w="304" w:type="pct"/>
            <w:shd w:val="clear" w:color="auto" w:fill="auto"/>
            <w:noWrap/>
            <w:vAlign w:val="center"/>
          </w:tcPr>
          <w:p w14:paraId="1BA895E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7010</w:t>
            </w:r>
          </w:p>
        </w:tc>
        <w:tc>
          <w:tcPr>
            <w:tcW w:w="267" w:type="pct"/>
            <w:shd w:val="clear" w:color="auto" w:fill="auto"/>
            <w:noWrap/>
            <w:vAlign w:val="center"/>
          </w:tcPr>
          <w:p w14:paraId="2D8AAF2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4050</w:t>
            </w:r>
          </w:p>
        </w:tc>
        <w:tc>
          <w:tcPr>
            <w:tcW w:w="268" w:type="pct"/>
            <w:shd w:val="clear" w:color="auto" w:fill="auto"/>
            <w:noWrap/>
            <w:vAlign w:val="center"/>
          </w:tcPr>
          <w:p w14:paraId="3C6D6F6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8860</w:t>
            </w:r>
          </w:p>
        </w:tc>
        <w:tc>
          <w:tcPr>
            <w:tcW w:w="269" w:type="pct"/>
            <w:shd w:val="clear" w:color="auto" w:fill="auto"/>
            <w:noWrap/>
            <w:vAlign w:val="center"/>
          </w:tcPr>
          <w:p w14:paraId="4D57001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5780</w:t>
            </w:r>
          </w:p>
        </w:tc>
        <w:tc>
          <w:tcPr>
            <w:tcW w:w="205" w:type="pct"/>
            <w:shd w:val="clear" w:color="auto" w:fill="auto"/>
            <w:noWrap/>
            <w:vAlign w:val="center"/>
          </w:tcPr>
          <w:p w14:paraId="1DABEF2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6" w:type="pct"/>
            <w:shd w:val="clear" w:color="auto" w:fill="auto"/>
            <w:noWrap/>
            <w:vAlign w:val="center"/>
          </w:tcPr>
          <w:p w14:paraId="6802F28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2" w:type="pct"/>
            <w:shd w:val="clear" w:color="auto" w:fill="auto"/>
            <w:noWrap/>
            <w:vAlign w:val="center"/>
          </w:tcPr>
          <w:p w14:paraId="541FF2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45C93A2A" w14:textId="77777777" w:rsidTr="000C3091">
        <w:trPr>
          <w:trHeight w:val="338"/>
        </w:trPr>
        <w:tc>
          <w:tcPr>
            <w:tcW w:w="208" w:type="pct"/>
            <w:shd w:val="clear" w:color="auto" w:fill="auto"/>
            <w:noWrap/>
            <w:vAlign w:val="center"/>
          </w:tcPr>
          <w:p w14:paraId="649B6D15"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95</w:t>
            </w:r>
          </w:p>
        </w:tc>
        <w:tc>
          <w:tcPr>
            <w:tcW w:w="298" w:type="pct"/>
            <w:shd w:val="clear" w:color="auto" w:fill="auto"/>
            <w:noWrap/>
            <w:vAlign w:val="center"/>
          </w:tcPr>
          <w:p w14:paraId="39B4A8C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11,4</w:t>
            </w:r>
          </w:p>
        </w:tc>
        <w:tc>
          <w:tcPr>
            <w:tcW w:w="267" w:type="pct"/>
            <w:shd w:val="clear" w:color="auto" w:fill="auto"/>
            <w:noWrap/>
            <w:vAlign w:val="center"/>
          </w:tcPr>
          <w:p w14:paraId="62BCA91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4" w:type="pct"/>
            <w:shd w:val="clear" w:color="auto" w:fill="auto"/>
            <w:noWrap/>
            <w:vAlign w:val="center"/>
          </w:tcPr>
          <w:p w14:paraId="7AAF074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93" w:type="pct"/>
            <w:shd w:val="clear" w:color="auto" w:fill="auto"/>
            <w:noWrap/>
            <w:vAlign w:val="center"/>
          </w:tcPr>
          <w:p w14:paraId="27B6422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94" w:type="pct"/>
            <w:shd w:val="clear" w:color="auto" w:fill="auto"/>
            <w:noWrap/>
            <w:vAlign w:val="center"/>
          </w:tcPr>
          <w:p w14:paraId="1614774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2A2FF57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94" w:type="pct"/>
            <w:shd w:val="clear" w:color="auto" w:fill="auto"/>
            <w:noWrap/>
            <w:vAlign w:val="center"/>
          </w:tcPr>
          <w:p w14:paraId="0CE7E16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92" w:type="pct"/>
            <w:shd w:val="clear" w:color="auto" w:fill="auto"/>
            <w:noWrap/>
            <w:vAlign w:val="center"/>
          </w:tcPr>
          <w:p w14:paraId="36BF98E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201" w:type="pct"/>
            <w:shd w:val="clear" w:color="auto" w:fill="auto"/>
            <w:noWrap/>
            <w:vAlign w:val="center"/>
          </w:tcPr>
          <w:p w14:paraId="6F59468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3,7</w:t>
            </w:r>
          </w:p>
        </w:tc>
        <w:tc>
          <w:tcPr>
            <w:tcW w:w="197" w:type="pct"/>
            <w:shd w:val="clear" w:color="auto" w:fill="auto"/>
            <w:noWrap/>
            <w:vAlign w:val="center"/>
          </w:tcPr>
          <w:p w14:paraId="4EF4ACB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74</w:t>
            </w:r>
          </w:p>
        </w:tc>
        <w:tc>
          <w:tcPr>
            <w:tcW w:w="197" w:type="pct"/>
            <w:shd w:val="clear" w:color="auto" w:fill="auto"/>
            <w:noWrap/>
            <w:vAlign w:val="center"/>
          </w:tcPr>
          <w:p w14:paraId="1B9307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84</w:t>
            </w:r>
          </w:p>
        </w:tc>
        <w:tc>
          <w:tcPr>
            <w:tcW w:w="201" w:type="pct"/>
            <w:shd w:val="clear" w:color="auto" w:fill="auto"/>
            <w:noWrap/>
            <w:vAlign w:val="center"/>
          </w:tcPr>
          <w:p w14:paraId="72A11D7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278" w:type="pct"/>
            <w:shd w:val="clear" w:color="auto" w:fill="auto"/>
            <w:noWrap/>
            <w:vAlign w:val="center"/>
          </w:tcPr>
          <w:p w14:paraId="29F383C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6310</w:t>
            </w:r>
          </w:p>
        </w:tc>
        <w:tc>
          <w:tcPr>
            <w:tcW w:w="262" w:type="pct"/>
            <w:shd w:val="clear" w:color="auto" w:fill="auto"/>
            <w:noWrap/>
            <w:vAlign w:val="center"/>
          </w:tcPr>
          <w:p w14:paraId="7E13D37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11370</w:t>
            </w:r>
          </w:p>
        </w:tc>
        <w:tc>
          <w:tcPr>
            <w:tcW w:w="304" w:type="pct"/>
            <w:shd w:val="clear" w:color="auto" w:fill="auto"/>
            <w:noWrap/>
            <w:vAlign w:val="center"/>
          </w:tcPr>
          <w:p w14:paraId="59A387F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8970</w:t>
            </w:r>
          </w:p>
        </w:tc>
        <w:tc>
          <w:tcPr>
            <w:tcW w:w="267" w:type="pct"/>
            <w:shd w:val="clear" w:color="auto" w:fill="auto"/>
            <w:noWrap/>
            <w:vAlign w:val="center"/>
          </w:tcPr>
          <w:p w14:paraId="71A305F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4560</w:t>
            </w:r>
          </w:p>
        </w:tc>
        <w:tc>
          <w:tcPr>
            <w:tcW w:w="268" w:type="pct"/>
            <w:shd w:val="clear" w:color="auto" w:fill="auto"/>
            <w:noWrap/>
            <w:vAlign w:val="center"/>
          </w:tcPr>
          <w:p w14:paraId="162981C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9630</w:t>
            </w:r>
          </w:p>
        </w:tc>
        <w:tc>
          <w:tcPr>
            <w:tcW w:w="269" w:type="pct"/>
            <w:shd w:val="clear" w:color="auto" w:fill="auto"/>
            <w:noWrap/>
            <w:vAlign w:val="center"/>
          </w:tcPr>
          <w:p w14:paraId="51651C4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7220</w:t>
            </w:r>
          </w:p>
        </w:tc>
        <w:tc>
          <w:tcPr>
            <w:tcW w:w="205" w:type="pct"/>
            <w:shd w:val="clear" w:color="auto" w:fill="auto"/>
            <w:noWrap/>
            <w:vAlign w:val="center"/>
          </w:tcPr>
          <w:p w14:paraId="2EFB310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6" w:type="pct"/>
            <w:shd w:val="clear" w:color="auto" w:fill="auto"/>
            <w:noWrap/>
            <w:vAlign w:val="center"/>
          </w:tcPr>
          <w:p w14:paraId="7594B3D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2" w:type="pct"/>
            <w:shd w:val="clear" w:color="auto" w:fill="auto"/>
            <w:noWrap/>
            <w:vAlign w:val="center"/>
          </w:tcPr>
          <w:p w14:paraId="64C3C77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26A3ED84" w14:textId="77777777" w:rsidTr="000C3091">
        <w:trPr>
          <w:trHeight w:val="338"/>
        </w:trPr>
        <w:tc>
          <w:tcPr>
            <w:tcW w:w="208" w:type="pct"/>
            <w:shd w:val="clear" w:color="auto" w:fill="auto"/>
            <w:noWrap/>
            <w:vAlign w:val="center"/>
          </w:tcPr>
          <w:p w14:paraId="53C92DBB"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120</w:t>
            </w:r>
          </w:p>
        </w:tc>
        <w:tc>
          <w:tcPr>
            <w:tcW w:w="298" w:type="pct"/>
            <w:shd w:val="clear" w:color="auto" w:fill="auto"/>
            <w:noWrap/>
            <w:vAlign w:val="center"/>
          </w:tcPr>
          <w:p w14:paraId="67EC3BE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12,8</w:t>
            </w:r>
          </w:p>
        </w:tc>
        <w:tc>
          <w:tcPr>
            <w:tcW w:w="267" w:type="pct"/>
            <w:shd w:val="clear" w:color="auto" w:fill="auto"/>
            <w:noWrap/>
            <w:vAlign w:val="center"/>
          </w:tcPr>
          <w:p w14:paraId="6CC3902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4" w:type="pct"/>
            <w:shd w:val="clear" w:color="auto" w:fill="auto"/>
            <w:noWrap/>
            <w:vAlign w:val="center"/>
          </w:tcPr>
          <w:p w14:paraId="257EADB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93" w:type="pct"/>
            <w:shd w:val="clear" w:color="auto" w:fill="auto"/>
            <w:noWrap/>
            <w:vAlign w:val="center"/>
          </w:tcPr>
          <w:p w14:paraId="07DC30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94" w:type="pct"/>
            <w:shd w:val="clear" w:color="auto" w:fill="auto"/>
            <w:noWrap/>
            <w:vAlign w:val="center"/>
          </w:tcPr>
          <w:p w14:paraId="252C87B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385F504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94" w:type="pct"/>
            <w:shd w:val="clear" w:color="auto" w:fill="auto"/>
            <w:noWrap/>
            <w:vAlign w:val="center"/>
          </w:tcPr>
          <w:p w14:paraId="3B974A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192" w:type="pct"/>
            <w:shd w:val="clear" w:color="auto" w:fill="auto"/>
            <w:noWrap/>
            <w:vAlign w:val="center"/>
          </w:tcPr>
          <w:p w14:paraId="360925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3,9</w:t>
            </w:r>
          </w:p>
        </w:tc>
        <w:tc>
          <w:tcPr>
            <w:tcW w:w="201" w:type="pct"/>
            <w:shd w:val="clear" w:color="auto" w:fill="auto"/>
            <w:noWrap/>
            <w:vAlign w:val="center"/>
          </w:tcPr>
          <w:p w14:paraId="17FB7F5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97" w:type="pct"/>
            <w:shd w:val="clear" w:color="auto" w:fill="auto"/>
            <w:noWrap/>
            <w:vAlign w:val="center"/>
          </w:tcPr>
          <w:p w14:paraId="2651E97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77</w:t>
            </w:r>
          </w:p>
        </w:tc>
        <w:tc>
          <w:tcPr>
            <w:tcW w:w="197" w:type="pct"/>
            <w:shd w:val="clear" w:color="auto" w:fill="auto"/>
            <w:noWrap/>
            <w:vAlign w:val="center"/>
          </w:tcPr>
          <w:p w14:paraId="2F76CD3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201" w:type="pct"/>
            <w:shd w:val="clear" w:color="auto" w:fill="auto"/>
            <w:noWrap/>
            <w:vAlign w:val="center"/>
          </w:tcPr>
          <w:p w14:paraId="7BAC171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84</w:t>
            </w:r>
          </w:p>
        </w:tc>
        <w:tc>
          <w:tcPr>
            <w:tcW w:w="278" w:type="pct"/>
            <w:shd w:val="clear" w:color="auto" w:fill="auto"/>
            <w:noWrap/>
            <w:vAlign w:val="center"/>
          </w:tcPr>
          <w:p w14:paraId="13FEB23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7240</w:t>
            </w:r>
          </w:p>
        </w:tc>
        <w:tc>
          <w:tcPr>
            <w:tcW w:w="262" w:type="pct"/>
            <w:shd w:val="clear" w:color="auto" w:fill="auto"/>
            <w:noWrap/>
            <w:vAlign w:val="center"/>
          </w:tcPr>
          <w:p w14:paraId="2D0787F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12530</w:t>
            </w:r>
          </w:p>
        </w:tc>
        <w:tc>
          <w:tcPr>
            <w:tcW w:w="304" w:type="pct"/>
            <w:shd w:val="clear" w:color="auto" w:fill="auto"/>
            <w:noWrap/>
            <w:vAlign w:val="center"/>
          </w:tcPr>
          <w:p w14:paraId="14F84AC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10010</w:t>
            </w:r>
          </w:p>
        </w:tc>
        <w:tc>
          <w:tcPr>
            <w:tcW w:w="267" w:type="pct"/>
            <w:shd w:val="clear" w:color="auto" w:fill="auto"/>
            <w:noWrap/>
            <w:vAlign w:val="center"/>
          </w:tcPr>
          <w:p w14:paraId="145A712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5040</w:t>
            </w:r>
          </w:p>
        </w:tc>
        <w:tc>
          <w:tcPr>
            <w:tcW w:w="268" w:type="pct"/>
            <w:shd w:val="clear" w:color="auto" w:fill="auto"/>
            <w:noWrap/>
            <w:vAlign w:val="center"/>
          </w:tcPr>
          <w:p w14:paraId="6CB4382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10330</w:t>
            </w:r>
          </w:p>
        </w:tc>
        <w:tc>
          <w:tcPr>
            <w:tcW w:w="269" w:type="pct"/>
            <w:shd w:val="clear" w:color="auto" w:fill="auto"/>
            <w:noWrap/>
            <w:vAlign w:val="center"/>
          </w:tcPr>
          <w:p w14:paraId="58DB904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7820</w:t>
            </w:r>
          </w:p>
        </w:tc>
        <w:tc>
          <w:tcPr>
            <w:tcW w:w="205" w:type="pct"/>
            <w:shd w:val="clear" w:color="auto" w:fill="auto"/>
            <w:noWrap/>
            <w:vAlign w:val="center"/>
          </w:tcPr>
          <w:p w14:paraId="7A3AD8B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6" w:type="pct"/>
            <w:shd w:val="clear" w:color="auto" w:fill="auto"/>
            <w:noWrap/>
            <w:vAlign w:val="center"/>
          </w:tcPr>
          <w:p w14:paraId="3E98FE6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12" w:type="pct"/>
            <w:shd w:val="clear" w:color="auto" w:fill="auto"/>
            <w:noWrap/>
            <w:vAlign w:val="center"/>
          </w:tcPr>
          <w:p w14:paraId="0E63D30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r>
      <w:tr w:rsidR="0081399B" w:rsidRPr="008207E0" w14:paraId="6DEC11A9" w14:textId="77777777" w:rsidTr="000C3091">
        <w:trPr>
          <w:trHeight w:val="338"/>
        </w:trPr>
        <w:tc>
          <w:tcPr>
            <w:tcW w:w="208" w:type="pct"/>
            <w:shd w:val="clear" w:color="auto" w:fill="auto"/>
            <w:noWrap/>
            <w:vAlign w:val="center"/>
          </w:tcPr>
          <w:p w14:paraId="79DBB458"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150</w:t>
            </w:r>
          </w:p>
        </w:tc>
        <w:tc>
          <w:tcPr>
            <w:tcW w:w="298" w:type="pct"/>
            <w:shd w:val="clear" w:color="auto" w:fill="auto"/>
            <w:noWrap/>
            <w:vAlign w:val="center"/>
          </w:tcPr>
          <w:p w14:paraId="7CA29A8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14,2</w:t>
            </w:r>
          </w:p>
        </w:tc>
        <w:tc>
          <w:tcPr>
            <w:tcW w:w="267" w:type="pct"/>
            <w:shd w:val="clear" w:color="auto" w:fill="auto"/>
            <w:noWrap/>
            <w:vAlign w:val="center"/>
          </w:tcPr>
          <w:p w14:paraId="050F82A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4" w:type="pct"/>
            <w:shd w:val="clear" w:color="auto" w:fill="auto"/>
            <w:noWrap/>
            <w:vAlign w:val="center"/>
          </w:tcPr>
          <w:p w14:paraId="3F14883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93" w:type="pct"/>
            <w:shd w:val="clear" w:color="auto" w:fill="auto"/>
            <w:noWrap/>
            <w:vAlign w:val="center"/>
          </w:tcPr>
          <w:p w14:paraId="11BA019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94" w:type="pct"/>
            <w:shd w:val="clear" w:color="auto" w:fill="auto"/>
            <w:noWrap/>
            <w:vAlign w:val="center"/>
          </w:tcPr>
          <w:p w14:paraId="27DAE6E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13D7F8F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94" w:type="pct"/>
            <w:shd w:val="clear" w:color="auto" w:fill="auto"/>
            <w:noWrap/>
            <w:vAlign w:val="center"/>
          </w:tcPr>
          <w:p w14:paraId="5F77E50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3,6</w:t>
            </w:r>
          </w:p>
        </w:tc>
        <w:tc>
          <w:tcPr>
            <w:tcW w:w="192" w:type="pct"/>
            <w:shd w:val="clear" w:color="auto" w:fill="auto"/>
            <w:noWrap/>
            <w:vAlign w:val="center"/>
          </w:tcPr>
          <w:p w14:paraId="159A966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w:t>
            </w:r>
          </w:p>
        </w:tc>
        <w:tc>
          <w:tcPr>
            <w:tcW w:w="201" w:type="pct"/>
            <w:shd w:val="clear" w:color="auto" w:fill="auto"/>
            <w:noWrap/>
            <w:vAlign w:val="center"/>
          </w:tcPr>
          <w:p w14:paraId="668821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3,9</w:t>
            </w:r>
          </w:p>
        </w:tc>
        <w:tc>
          <w:tcPr>
            <w:tcW w:w="197" w:type="pct"/>
            <w:shd w:val="clear" w:color="auto" w:fill="auto"/>
            <w:noWrap/>
            <w:vAlign w:val="center"/>
          </w:tcPr>
          <w:p w14:paraId="0F695F7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197" w:type="pct"/>
            <w:shd w:val="clear" w:color="auto" w:fill="auto"/>
            <w:noWrap/>
            <w:vAlign w:val="center"/>
          </w:tcPr>
          <w:p w14:paraId="5881483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91</w:t>
            </w:r>
          </w:p>
        </w:tc>
        <w:tc>
          <w:tcPr>
            <w:tcW w:w="201" w:type="pct"/>
            <w:shd w:val="clear" w:color="auto" w:fill="auto"/>
            <w:noWrap/>
            <w:vAlign w:val="center"/>
          </w:tcPr>
          <w:p w14:paraId="72BBCE2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87</w:t>
            </w:r>
          </w:p>
        </w:tc>
        <w:tc>
          <w:tcPr>
            <w:tcW w:w="278" w:type="pct"/>
            <w:shd w:val="clear" w:color="auto" w:fill="auto"/>
            <w:noWrap/>
            <w:vAlign w:val="center"/>
          </w:tcPr>
          <w:p w14:paraId="29E0912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8260</w:t>
            </w:r>
          </w:p>
        </w:tc>
        <w:tc>
          <w:tcPr>
            <w:tcW w:w="262" w:type="pct"/>
            <w:shd w:val="clear" w:color="auto" w:fill="auto"/>
            <w:noWrap/>
            <w:vAlign w:val="center"/>
          </w:tcPr>
          <w:p w14:paraId="272D36B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13800</w:t>
            </w:r>
          </w:p>
        </w:tc>
        <w:tc>
          <w:tcPr>
            <w:tcW w:w="304" w:type="pct"/>
            <w:shd w:val="clear" w:color="auto" w:fill="auto"/>
            <w:noWrap/>
            <w:vAlign w:val="center"/>
          </w:tcPr>
          <w:p w14:paraId="0C9826F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11190</w:t>
            </w:r>
          </w:p>
        </w:tc>
        <w:tc>
          <w:tcPr>
            <w:tcW w:w="267" w:type="pct"/>
            <w:shd w:val="clear" w:color="auto" w:fill="auto"/>
            <w:noWrap/>
            <w:vAlign w:val="center"/>
          </w:tcPr>
          <w:p w14:paraId="441C164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5540</w:t>
            </w:r>
          </w:p>
        </w:tc>
        <w:tc>
          <w:tcPr>
            <w:tcW w:w="268" w:type="pct"/>
            <w:shd w:val="clear" w:color="auto" w:fill="auto"/>
            <w:noWrap/>
            <w:vAlign w:val="center"/>
          </w:tcPr>
          <w:p w14:paraId="048F198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11090</w:t>
            </w:r>
          </w:p>
        </w:tc>
        <w:tc>
          <w:tcPr>
            <w:tcW w:w="269" w:type="pct"/>
            <w:shd w:val="clear" w:color="auto" w:fill="auto"/>
            <w:noWrap/>
            <w:vAlign w:val="center"/>
          </w:tcPr>
          <w:p w14:paraId="00D410D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8470</w:t>
            </w:r>
          </w:p>
        </w:tc>
        <w:tc>
          <w:tcPr>
            <w:tcW w:w="205" w:type="pct"/>
            <w:shd w:val="clear" w:color="auto" w:fill="auto"/>
            <w:noWrap/>
            <w:vAlign w:val="center"/>
          </w:tcPr>
          <w:p w14:paraId="6295C63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500</w:t>
            </w:r>
          </w:p>
        </w:tc>
        <w:tc>
          <w:tcPr>
            <w:tcW w:w="206" w:type="pct"/>
            <w:shd w:val="clear" w:color="auto" w:fill="auto"/>
            <w:noWrap/>
            <w:vAlign w:val="center"/>
          </w:tcPr>
          <w:p w14:paraId="26E11C5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12" w:type="pct"/>
            <w:shd w:val="clear" w:color="auto" w:fill="auto"/>
            <w:noWrap/>
            <w:vAlign w:val="center"/>
          </w:tcPr>
          <w:p w14:paraId="2509396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81399B" w:rsidRPr="008207E0" w14:paraId="0F04E6DB" w14:textId="77777777" w:rsidTr="000C3091">
        <w:trPr>
          <w:trHeight w:val="338"/>
        </w:trPr>
        <w:tc>
          <w:tcPr>
            <w:tcW w:w="208" w:type="pct"/>
            <w:shd w:val="clear" w:color="auto" w:fill="auto"/>
            <w:noWrap/>
            <w:vAlign w:val="center"/>
          </w:tcPr>
          <w:p w14:paraId="146E7A28"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185</w:t>
            </w:r>
          </w:p>
        </w:tc>
        <w:tc>
          <w:tcPr>
            <w:tcW w:w="298" w:type="pct"/>
            <w:shd w:val="clear" w:color="auto" w:fill="auto"/>
            <w:noWrap/>
            <w:vAlign w:val="center"/>
          </w:tcPr>
          <w:p w14:paraId="6D510A7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15,8</w:t>
            </w:r>
          </w:p>
        </w:tc>
        <w:tc>
          <w:tcPr>
            <w:tcW w:w="267" w:type="pct"/>
            <w:shd w:val="clear" w:color="auto" w:fill="auto"/>
            <w:noWrap/>
            <w:vAlign w:val="center"/>
          </w:tcPr>
          <w:p w14:paraId="590AC74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4" w:type="pct"/>
            <w:shd w:val="clear" w:color="auto" w:fill="auto"/>
            <w:noWrap/>
            <w:vAlign w:val="center"/>
          </w:tcPr>
          <w:p w14:paraId="0D8BBF0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93" w:type="pct"/>
            <w:shd w:val="clear" w:color="auto" w:fill="auto"/>
            <w:noWrap/>
            <w:vAlign w:val="center"/>
          </w:tcPr>
          <w:p w14:paraId="452CD11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94" w:type="pct"/>
            <w:shd w:val="clear" w:color="auto" w:fill="auto"/>
            <w:noWrap/>
            <w:vAlign w:val="center"/>
          </w:tcPr>
          <w:p w14:paraId="635DBC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1E049CD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94" w:type="pct"/>
            <w:shd w:val="clear" w:color="auto" w:fill="auto"/>
            <w:noWrap/>
            <w:vAlign w:val="center"/>
          </w:tcPr>
          <w:p w14:paraId="320099B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3,8</w:t>
            </w:r>
          </w:p>
        </w:tc>
        <w:tc>
          <w:tcPr>
            <w:tcW w:w="192" w:type="pct"/>
            <w:shd w:val="clear" w:color="auto" w:fill="auto"/>
            <w:noWrap/>
            <w:vAlign w:val="center"/>
          </w:tcPr>
          <w:p w14:paraId="5C1636F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4,1</w:t>
            </w:r>
          </w:p>
        </w:tc>
        <w:tc>
          <w:tcPr>
            <w:tcW w:w="201" w:type="pct"/>
            <w:shd w:val="clear" w:color="auto" w:fill="auto"/>
            <w:noWrap/>
            <w:vAlign w:val="center"/>
          </w:tcPr>
          <w:p w14:paraId="5B472C4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4,0</w:t>
            </w:r>
          </w:p>
        </w:tc>
        <w:tc>
          <w:tcPr>
            <w:tcW w:w="197" w:type="pct"/>
            <w:shd w:val="clear" w:color="auto" w:fill="auto"/>
            <w:noWrap/>
            <w:vAlign w:val="center"/>
          </w:tcPr>
          <w:p w14:paraId="547B2A8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84</w:t>
            </w:r>
          </w:p>
        </w:tc>
        <w:tc>
          <w:tcPr>
            <w:tcW w:w="197" w:type="pct"/>
            <w:shd w:val="clear" w:color="auto" w:fill="auto"/>
            <w:noWrap/>
            <w:vAlign w:val="center"/>
          </w:tcPr>
          <w:p w14:paraId="141BBC3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95</w:t>
            </w:r>
          </w:p>
        </w:tc>
        <w:tc>
          <w:tcPr>
            <w:tcW w:w="201" w:type="pct"/>
            <w:shd w:val="clear" w:color="auto" w:fill="auto"/>
            <w:noWrap/>
            <w:vAlign w:val="center"/>
          </w:tcPr>
          <w:p w14:paraId="070F3EE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91</w:t>
            </w:r>
          </w:p>
        </w:tc>
        <w:tc>
          <w:tcPr>
            <w:tcW w:w="278" w:type="pct"/>
            <w:shd w:val="clear" w:color="auto" w:fill="auto"/>
            <w:noWrap/>
            <w:vAlign w:val="center"/>
          </w:tcPr>
          <w:p w14:paraId="6EEDDA7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9610</w:t>
            </w:r>
          </w:p>
        </w:tc>
        <w:tc>
          <w:tcPr>
            <w:tcW w:w="262" w:type="pct"/>
            <w:shd w:val="clear" w:color="auto" w:fill="auto"/>
            <w:noWrap/>
            <w:vAlign w:val="center"/>
          </w:tcPr>
          <w:p w14:paraId="35E4102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15390</w:t>
            </w:r>
          </w:p>
        </w:tc>
        <w:tc>
          <w:tcPr>
            <w:tcW w:w="304" w:type="pct"/>
            <w:shd w:val="clear" w:color="auto" w:fill="auto"/>
            <w:noWrap/>
            <w:vAlign w:val="center"/>
          </w:tcPr>
          <w:p w14:paraId="094C961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12670</w:t>
            </w:r>
          </w:p>
        </w:tc>
        <w:tc>
          <w:tcPr>
            <w:tcW w:w="267" w:type="pct"/>
            <w:shd w:val="clear" w:color="auto" w:fill="auto"/>
            <w:noWrap/>
            <w:vAlign w:val="center"/>
          </w:tcPr>
          <w:p w14:paraId="5A26B5B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6200</w:t>
            </w:r>
          </w:p>
        </w:tc>
        <w:tc>
          <w:tcPr>
            <w:tcW w:w="268" w:type="pct"/>
            <w:shd w:val="clear" w:color="auto" w:fill="auto"/>
            <w:noWrap/>
            <w:vAlign w:val="center"/>
          </w:tcPr>
          <w:p w14:paraId="1A16F52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11980</w:t>
            </w:r>
          </w:p>
        </w:tc>
        <w:tc>
          <w:tcPr>
            <w:tcW w:w="269" w:type="pct"/>
            <w:shd w:val="clear" w:color="auto" w:fill="auto"/>
            <w:noWrap/>
            <w:vAlign w:val="center"/>
          </w:tcPr>
          <w:p w14:paraId="7DC74BF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9270</w:t>
            </w:r>
          </w:p>
        </w:tc>
        <w:tc>
          <w:tcPr>
            <w:tcW w:w="205" w:type="pct"/>
            <w:shd w:val="clear" w:color="auto" w:fill="auto"/>
            <w:noWrap/>
            <w:vAlign w:val="center"/>
          </w:tcPr>
          <w:p w14:paraId="61BAB73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6" w:type="pct"/>
            <w:shd w:val="clear" w:color="auto" w:fill="auto"/>
            <w:noWrap/>
            <w:vAlign w:val="center"/>
          </w:tcPr>
          <w:p w14:paraId="5313D3D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12" w:type="pct"/>
            <w:shd w:val="clear" w:color="auto" w:fill="auto"/>
            <w:noWrap/>
            <w:vAlign w:val="center"/>
          </w:tcPr>
          <w:p w14:paraId="3AB363B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81399B" w:rsidRPr="008207E0" w14:paraId="506E4924" w14:textId="77777777" w:rsidTr="000C3091">
        <w:trPr>
          <w:trHeight w:val="338"/>
        </w:trPr>
        <w:tc>
          <w:tcPr>
            <w:tcW w:w="208" w:type="pct"/>
            <w:shd w:val="clear" w:color="auto" w:fill="auto"/>
            <w:noWrap/>
            <w:vAlign w:val="center"/>
          </w:tcPr>
          <w:p w14:paraId="4A1919B4" w14:textId="77777777" w:rsidR="0081399B" w:rsidRPr="008207E0" w:rsidRDefault="0081399B" w:rsidP="00150154">
            <w:pPr>
              <w:widowControl w:val="0"/>
              <w:spacing w:line="252" w:lineRule="auto"/>
              <w:jc w:val="center"/>
              <w:rPr>
                <w:rFonts w:eastAsia="Times New Roman" w:cs="Arial"/>
                <w:b/>
                <w:bCs/>
                <w:kern w:val="0"/>
                <w:szCs w:val="24"/>
              </w:rPr>
            </w:pPr>
            <w:r w:rsidRPr="008207E0">
              <w:rPr>
                <w:rFonts w:eastAsia="Times New Roman" w:cs="Arial"/>
                <w:b/>
                <w:bCs/>
                <w:kern w:val="0"/>
                <w:szCs w:val="24"/>
              </w:rPr>
              <w:t>240</w:t>
            </w:r>
          </w:p>
        </w:tc>
        <w:tc>
          <w:tcPr>
            <w:tcW w:w="298" w:type="pct"/>
            <w:shd w:val="clear" w:color="auto" w:fill="auto"/>
            <w:noWrap/>
            <w:vAlign w:val="center"/>
          </w:tcPr>
          <w:p w14:paraId="3FFBE66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18,1</w:t>
            </w:r>
          </w:p>
        </w:tc>
        <w:tc>
          <w:tcPr>
            <w:tcW w:w="267" w:type="pct"/>
            <w:shd w:val="clear" w:color="auto" w:fill="auto"/>
            <w:noWrap/>
            <w:vAlign w:val="center"/>
          </w:tcPr>
          <w:p w14:paraId="3DC3F43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4" w:type="pct"/>
            <w:shd w:val="clear" w:color="auto" w:fill="auto"/>
            <w:noWrap/>
            <w:vAlign w:val="center"/>
          </w:tcPr>
          <w:p w14:paraId="217C84D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93" w:type="pct"/>
            <w:shd w:val="clear" w:color="auto" w:fill="auto"/>
            <w:noWrap/>
            <w:vAlign w:val="center"/>
          </w:tcPr>
          <w:p w14:paraId="410057E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94" w:type="pct"/>
            <w:shd w:val="clear" w:color="auto" w:fill="auto"/>
            <w:noWrap/>
            <w:vAlign w:val="center"/>
          </w:tcPr>
          <w:p w14:paraId="4538730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21A101E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94" w:type="pct"/>
            <w:shd w:val="clear" w:color="auto" w:fill="auto"/>
            <w:noWrap/>
            <w:vAlign w:val="center"/>
          </w:tcPr>
          <w:p w14:paraId="38D1A24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3,9</w:t>
            </w:r>
          </w:p>
        </w:tc>
        <w:tc>
          <w:tcPr>
            <w:tcW w:w="192" w:type="pct"/>
            <w:shd w:val="clear" w:color="auto" w:fill="auto"/>
            <w:noWrap/>
            <w:vAlign w:val="center"/>
          </w:tcPr>
          <w:p w14:paraId="5D4C391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4,3</w:t>
            </w:r>
          </w:p>
        </w:tc>
        <w:tc>
          <w:tcPr>
            <w:tcW w:w="201" w:type="pct"/>
            <w:shd w:val="clear" w:color="auto" w:fill="auto"/>
            <w:noWrap/>
            <w:vAlign w:val="center"/>
          </w:tcPr>
          <w:p w14:paraId="50370E6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4,2</w:t>
            </w:r>
          </w:p>
        </w:tc>
        <w:tc>
          <w:tcPr>
            <w:tcW w:w="197" w:type="pct"/>
            <w:shd w:val="clear" w:color="auto" w:fill="auto"/>
            <w:noWrap/>
            <w:vAlign w:val="center"/>
          </w:tcPr>
          <w:p w14:paraId="6B2F961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89</w:t>
            </w:r>
          </w:p>
        </w:tc>
        <w:tc>
          <w:tcPr>
            <w:tcW w:w="197" w:type="pct"/>
            <w:shd w:val="clear" w:color="auto" w:fill="auto"/>
            <w:noWrap/>
            <w:vAlign w:val="center"/>
          </w:tcPr>
          <w:p w14:paraId="1B9D33E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100</w:t>
            </w:r>
          </w:p>
        </w:tc>
        <w:tc>
          <w:tcPr>
            <w:tcW w:w="201" w:type="pct"/>
            <w:shd w:val="clear" w:color="auto" w:fill="auto"/>
            <w:noWrap/>
            <w:vAlign w:val="center"/>
          </w:tcPr>
          <w:p w14:paraId="78DC755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96</w:t>
            </w:r>
          </w:p>
        </w:tc>
        <w:tc>
          <w:tcPr>
            <w:tcW w:w="278" w:type="pct"/>
            <w:shd w:val="clear" w:color="auto" w:fill="auto"/>
            <w:noWrap/>
            <w:vAlign w:val="center"/>
          </w:tcPr>
          <w:p w14:paraId="3C8E575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11620</w:t>
            </w:r>
          </w:p>
        </w:tc>
        <w:tc>
          <w:tcPr>
            <w:tcW w:w="262" w:type="pct"/>
            <w:shd w:val="clear" w:color="auto" w:fill="auto"/>
            <w:noWrap/>
            <w:vAlign w:val="center"/>
          </w:tcPr>
          <w:p w14:paraId="3BB931B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17850</w:t>
            </w:r>
          </w:p>
        </w:tc>
        <w:tc>
          <w:tcPr>
            <w:tcW w:w="304" w:type="pct"/>
            <w:shd w:val="clear" w:color="auto" w:fill="auto"/>
            <w:noWrap/>
            <w:vAlign w:val="center"/>
          </w:tcPr>
          <w:p w14:paraId="4AB5318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14960</w:t>
            </w:r>
          </w:p>
        </w:tc>
        <w:tc>
          <w:tcPr>
            <w:tcW w:w="267" w:type="pct"/>
            <w:shd w:val="clear" w:color="auto" w:fill="auto"/>
            <w:noWrap/>
            <w:vAlign w:val="center"/>
          </w:tcPr>
          <w:p w14:paraId="24396E5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7130</w:t>
            </w:r>
          </w:p>
        </w:tc>
        <w:tc>
          <w:tcPr>
            <w:tcW w:w="268" w:type="pct"/>
            <w:shd w:val="clear" w:color="auto" w:fill="auto"/>
            <w:noWrap/>
            <w:vAlign w:val="center"/>
          </w:tcPr>
          <w:p w14:paraId="4A4AF43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13370</w:t>
            </w:r>
          </w:p>
        </w:tc>
        <w:tc>
          <w:tcPr>
            <w:tcW w:w="269" w:type="pct"/>
            <w:shd w:val="clear" w:color="auto" w:fill="auto"/>
            <w:noWrap/>
            <w:vAlign w:val="center"/>
          </w:tcPr>
          <w:p w14:paraId="3886EDE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10480</w:t>
            </w:r>
          </w:p>
        </w:tc>
        <w:tc>
          <w:tcPr>
            <w:tcW w:w="205" w:type="pct"/>
            <w:shd w:val="clear" w:color="auto" w:fill="auto"/>
            <w:noWrap/>
            <w:vAlign w:val="center"/>
          </w:tcPr>
          <w:p w14:paraId="2B621C5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6" w:type="pct"/>
            <w:shd w:val="clear" w:color="auto" w:fill="auto"/>
            <w:noWrap/>
            <w:vAlign w:val="center"/>
          </w:tcPr>
          <w:p w14:paraId="6DE6633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12" w:type="pct"/>
            <w:shd w:val="clear" w:color="auto" w:fill="auto"/>
            <w:noWrap/>
            <w:vAlign w:val="center"/>
          </w:tcPr>
          <w:p w14:paraId="3A79098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81399B" w:rsidRPr="008207E0" w14:paraId="675D531A" w14:textId="77777777" w:rsidTr="000C3091">
        <w:trPr>
          <w:trHeight w:val="338"/>
        </w:trPr>
        <w:tc>
          <w:tcPr>
            <w:tcW w:w="208" w:type="pct"/>
            <w:shd w:val="clear" w:color="auto" w:fill="auto"/>
            <w:noWrap/>
            <w:vAlign w:val="center"/>
          </w:tcPr>
          <w:p w14:paraId="31F8DB85"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300</w:t>
            </w:r>
          </w:p>
        </w:tc>
        <w:tc>
          <w:tcPr>
            <w:tcW w:w="298" w:type="pct"/>
            <w:shd w:val="clear" w:color="auto" w:fill="auto"/>
            <w:noWrap/>
            <w:vAlign w:val="center"/>
          </w:tcPr>
          <w:p w14:paraId="330A574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20,4</w:t>
            </w:r>
          </w:p>
        </w:tc>
        <w:tc>
          <w:tcPr>
            <w:tcW w:w="267" w:type="pct"/>
            <w:shd w:val="clear" w:color="auto" w:fill="auto"/>
            <w:noWrap/>
            <w:vAlign w:val="center"/>
          </w:tcPr>
          <w:p w14:paraId="2EC42AF2"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4" w:type="pct"/>
            <w:shd w:val="clear" w:color="auto" w:fill="auto"/>
            <w:noWrap/>
            <w:vAlign w:val="center"/>
          </w:tcPr>
          <w:p w14:paraId="36B0571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93" w:type="pct"/>
            <w:shd w:val="clear" w:color="auto" w:fill="auto"/>
            <w:noWrap/>
            <w:vAlign w:val="center"/>
          </w:tcPr>
          <w:p w14:paraId="2608CFC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94" w:type="pct"/>
            <w:shd w:val="clear" w:color="auto" w:fill="auto"/>
            <w:noWrap/>
            <w:vAlign w:val="center"/>
          </w:tcPr>
          <w:p w14:paraId="3B183D1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2BEC8ADA"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94" w:type="pct"/>
            <w:shd w:val="clear" w:color="auto" w:fill="auto"/>
            <w:noWrap/>
            <w:vAlign w:val="center"/>
          </w:tcPr>
          <w:p w14:paraId="2C978B76"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4,1</w:t>
            </w:r>
          </w:p>
        </w:tc>
        <w:tc>
          <w:tcPr>
            <w:tcW w:w="192" w:type="pct"/>
            <w:shd w:val="clear" w:color="auto" w:fill="auto"/>
            <w:noWrap/>
            <w:vAlign w:val="center"/>
          </w:tcPr>
          <w:p w14:paraId="4CCE0588"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4,5</w:t>
            </w:r>
          </w:p>
        </w:tc>
        <w:tc>
          <w:tcPr>
            <w:tcW w:w="201" w:type="pct"/>
            <w:shd w:val="clear" w:color="auto" w:fill="auto"/>
            <w:noWrap/>
            <w:vAlign w:val="center"/>
          </w:tcPr>
          <w:p w14:paraId="16B7202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4,3</w:t>
            </w:r>
          </w:p>
        </w:tc>
        <w:tc>
          <w:tcPr>
            <w:tcW w:w="197" w:type="pct"/>
            <w:shd w:val="clear" w:color="auto" w:fill="auto"/>
            <w:noWrap/>
            <w:vAlign w:val="center"/>
          </w:tcPr>
          <w:p w14:paraId="0A5A3C2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94</w:t>
            </w:r>
          </w:p>
        </w:tc>
        <w:tc>
          <w:tcPr>
            <w:tcW w:w="197" w:type="pct"/>
            <w:shd w:val="clear" w:color="auto" w:fill="auto"/>
            <w:noWrap/>
            <w:vAlign w:val="center"/>
          </w:tcPr>
          <w:p w14:paraId="42C2B44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106</w:t>
            </w:r>
          </w:p>
        </w:tc>
        <w:tc>
          <w:tcPr>
            <w:tcW w:w="201" w:type="pct"/>
            <w:shd w:val="clear" w:color="auto" w:fill="auto"/>
            <w:noWrap/>
            <w:vAlign w:val="center"/>
          </w:tcPr>
          <w:p w14:paraId="428A06C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102</w:t>
            </w:r>
          </w:p>
        </w:tc>
        <w:tc>
          <w:tcPr>
            <w:tcW w:w="278" w:type="pct"/>
            <w:shd w:val="clear" w:color="auto" w:fill="auto"/>
            <w:noWrap/>
            <w:vAlign w:val="center"/>
          </w:tcPr>
          <w:p w14:paraId="44326F4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13770</w:t>
            </w:r>
          </w:p>
        </w:tc>
        <w:tc>
          <w:tcPr>
            <w:tcW w:w="262" w:type="pct"/>
            <w:shd w:val="clear" w:color="auto" w:fill="auto"/>
            <w:noWrap/>
            <w:vAlign w:val="center"/>
          </w:tcPr>
          <w:p w14:paraId="5DE4147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20370</w:t>
            </w:r>
          </w:p>
        </w:tc>
        <w:tc>
          <w:tcPr>
            <w:tcW w:w="304" w:type="pct"/>
            <w:shd w:val="clear" w:color="auto" w:fill="auto"/>
            <w:noWrap/>
            <w:vAlign w:val="center"/>
          </w:tcPr>
          <w:p w14:paraId="11F1137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17320</w:t>
            </w:r>
          </w:p>
        </w:tc>
        <w:tc>
          <w:tcPr>
            <w:tcW w:w="267" w:type="pct"/>
            <w:shd w:val="clear" w:color="auto" w:fill="auto"/>
            <w:noWrap/>
            <w:vAlign w:val="center"/>
          </w:tcPr>
          <w:p w14:paraId="68854D1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8140</w:t>
            </w:r>
          </w:p>
        </w:tc>
        <w:tc>
          <w:tcPr>
            <w:tcW w:w="268" w:type="pct"/>
            <w:shd w:val="clear" w:color="auto" w:fill="auto"/>
            <w:noWrap/>
            <w:vAlign w:val="center"/>
          </w:tcPr>
          <w:p w14:paraId="5CEC6644"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14740</w:t>
            </w:r>
          </w:p>
        </w:tc>
        <w:tc>
          <w:tcPr>
            <w:tcW w:w="269" w:type="pct"/>
            <w:shd w:val="clear" w:color="auto" w:fill="auto"/>
            <w:noWrap/>
            <w:vAlign w:val="center"/>
          </w:tcPr>
          <w:p w14:paraId="741C2DE5"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11680</w:t>
            </w:r>
          </w:p>
        </w:tc>
        <w:tc>
          <w:tcPr>
            <w:tcW w:w="205" w:type="pct"/>
            <w:shd w:val="clear" w:color="auto" w:fill="auto"/>
            <w:noWrap/>
            <w:vAlign w:val="center"/>
          </w:tcPr>
          <w:p w14:paraId="7819994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6" w:type="pct"/>
            <w:shd w:val="clear" w:color="auto" w:fill="auto"/>
            <w:noWrap/>
            <w:vAlign w:val="center"/>
          </w:tcPr>
          <w:p w14:paraId="091B53EE"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12" w:type="pct"/>
            <w:shd w:val="clear" w:color="auto" w:fill="auto"/>
            <w:noWrap/>
            <w:vAlign w:val="center"/>
          </w:tcPr>
          <w:p w14:paraId="786F780C"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r>
      <w:tr w:rsidR="0081399B" w:rsidRPr="008207E0" w14:paraId="2E67EB66" w14:textId="77777777" w:rsidTr="000C3091">
        <w:trPr>
          <w:trHeight w:val="338"/>
        </w:trPr>
        <w:tc>
          <w:tcPr>
            <w:tcW w:w="208" w:type="pct"/>
            <w:shd w:val="clear" w:color="auto" w:fill="auto"/>
            <w:noWrap/>
            <w:vAlign w:val="center"/>
          </w:tcPr>
          <w:p w14:paraId="0249F845" w14:textId="77777777" w:rsidR="0081399B" w:rsidRPr="008207E0" w:rsidRDefault="0081399B" w:rsidP="00150154">
            <w:pPr>
              <w:widowControl w:val="0"/>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400</w:t>
            </w:r>
          </w:p>
        </w:tc>
        <w:tc>
          <w:tcPr>
            <w:tcW w:w="298" w:type="pct"/>
            <w:shd w:val="clear" w:color="auto" w:fill="auto"/>
            <w:noWrap/>
            <w:vAlign w:val="center"/>
          </w:tcPr>
          <w:p w14:paraId="6AC6312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23,2</w:t>
            </w:r>
          </w:p>
        </w:tc>
        <w:tc>
          <w:tcPr>
            <w:tcW w:w="267" w:type="pct"/>
            <w:shd w:val="clear" w:color="auto" w:fill="auto"/>
            <w:noWrap/>
            <w:vAlign w:val="center"/>
          </w:tcPr>
          <w:p w14:paraId="505886F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8,8</w:t>
            </w:r>
          </w:p>
        </w:tc>
        <w:tc>
          <w:tcPr>
            <w:tcW w:w="194" w:type="pct"/>
            <w:shd w:val="clear" w:color="auto" w:fill="auto"/>
            <w:noWrap/>
            <w:vAlign w:val="center"/>
          </w:tcPr>
          <w:p w14:paraId="6F3E0AB1"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93" w:type="pct"/>
            <w:shd w:val="clear" w:color="auto" w:fill="auto"/>
            <w:noWrap/>
            <w:vAlign w:val="center"/>
          </w:tcPr>
          <w:p w14:paraId="3A2D102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94" w:type="pct"/>
            <w:shd w:val="clear" w:color="auto" w:fill="auto"/>
            <w:noWrap/>
            <w:vAlign w:val="center"/>
          </w:tcPr>
          <w:p w14:paraId="6DD178B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3" w:type="pct"/>
            <w:shd w:val="clear" w:color="auto" w:fill="auto"/>
            <w:noWrap/>
            <w:vAlign w:val="center"/>
          </w:tcPr>
          <w:p w14:paraId="1810E870"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0,8</w:t>
            </w:r>
          </w:p>
        </w:tc>
        <w:tc>
          <w:tcPr>
            <w:tcW w:w="194" w:type="pct"/>
            <w:shd w:val="clear" w:color="auto" w:fill="auto"/>
            <w:noWrap/>
            <w:vAlign w:val="center"/>
          </w:tcPr>
          <w:p w14:paraId="5BB1D027"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4,3</w:t>
            </w:r>
          </w:p>
        </w:tc>
        <w:tc>
          <w:tcPr>
            <w:tcW w:w="192" w:type="pct"/>
            <w:shd w:val="clear" w:color="auto" w:fill="auto"/>
            <w:noWrap/>
            <w:vAlign w:val="center"/>
          </w:tcPr>
          <w:p w14:paraId="4F8B3C3D"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201" w:type="pct"/>
            <w:shd w:val="clear" w:color="auto" w:fill="auto"/>
            <w:noWrap/>
            <w:vAlign w:val="center"/>
          </w:tcPr>
          <w:p w14:paraId="2B92C25C"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197" w:type="pct"/>
            <w:shd w:val="clear" w:color="auto" w:fill="auto"/>
            <w:noWrap/>
            <w:vAlign w:val="center"/>
          </w:tcPr>
          <w:p w14:paraId="383700DD"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101</w:t>
            </w:r>
          </w:p>
        </w:tc>
        <w:tc>
          <w:tcPr>
            <w:tcW w:w="197" w:type="pct"/>
            <w:shd w:val="clear" w:color="auto" w:fill="auto"/>
            <w:noWrap/>
            <w:vAlign w:val="center"/>
          </w:tcPr>
          <w:p w14:paraId="3128F607"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201" w:type="pct"/>
            <w:shd w:val="clear" w:color="auto" w:fill="auto"/>
            <w:noWrap/>
            <w:vAlign w:val="center"/>
          </w:tcPr>
          <w:p w14:paraId="0B7338EC"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278" w:type="pct"/>
            <w:shd w:val="clear" w:color="auto" w:fill="auto"/>
            <w:noWrap/>
            <w:vAlign w:val="center"/>
          </w:tcPr>
          <w:p w14:paraId="5E5B690F"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16790</w:t>
            </w:r>
          </w:p>
        </w:tc>
        <w:tc>
          <w:tcPr>
            <w:tcW w:w="262" w:type="pct"/>
            <w:shd w:val="clear" w:color="auto" w:fill="auto"/>
            <w:noWrap/>
            <w:vAlign w:val="center"/>
          </w:tcPr>
          <w:p w14:paraId="73DA4E8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304" w:type="pct"/>
            <w:shd w:val="clear" w:color="auto" w:fill="auto"/>
            <w:noWrap/>
            <w:vAlign w:val="center"/>
          </w:tcPr>
          <w:p w14:paraId="1904327E"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267" w:type="pct"/>
            <w:shd w:val="clear" w:color="auto" w:fill="auto"/>
            <w:noWrap/>
            <w:vAlign w:val="center"/>
          </w:tcPr>
          <w:p w14:paraId="5111D953"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9590</w:t>
            </w:r>
          </w:p>
        </w:tc>
        <w:tc>
          <w:tcPr>
            <w:tcW w:w="268" w:type="pct"/>
            <w:shd w:val="clear" w:color="auto" w:fill="auto"/>
            <w:noWrap/>
            <w:vAlign w:val="center"/>
          </w:tcPr>
          <w:p w14:paraId="34CB1EEB"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w:t>
            </w:r>
          </w:p>
        </w:tc>
        <w:tc>
          <w:tcPr>
            <w:tcW w:w="269" w:type="pct"/>
            <w:shd w:val="clear" w:color="auto" w:fill="auto"/>
            <w:noWrap/>
            <w:vAlign w:val="center"/>
          </w:tcPr>
          <w:p w14:paraId="6F6DE812"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205" w:type="pct"/>
            <w:shd w:val="clear" w:color="auto" w:fill="auto"/>
            <w:noWrap/>
            <w:vAlign w:val="center"/>
          </w:tcPr>
          <w:p w14:paraId="666CFE69" w14:textId="77777777" w:rsidR="0081399B" w:rsidRPr="008207E0" w:rsidRDefault="0081399B" w:rsidP="00150154">
            <w:pPr>
              <w:widowControl w:val="0"/>
              <w:spacing w:line="252" w:lineRule="auto"/>
              <w:jc w:val="center"/>
              <w:rPr>
                <w:rFonts w:eastAsia="Times New Roman" w:cs="Arial"/>
                <w:color w:val="000000"/>
                <w:kern w:val="0"/>
                <w:szCs w:val="24"/>
              </w:rPr>
            </w:pPr>
            <w:r w:rsidRPr="008207E0">
              <w:rPr>
                <w:rFonts w:eastAsia="Times New Roman" w:cs="Arial"/>
                <w:color w:val="000000"/>
                <w:kern w:val="0"/>
                <w:szCs w:val="24"/>
              </w:rPr>
              <w:t>250</w:t>
            </w:r>
          </w:p>
        </w:tc>
        <w:tc>
          <w:tcPr>
            <w:tcW w:w="206" w:type="pct"/>
            <w:shd w:val="clear" w:color="auto" w:fill="auto"/>
            <w:noWrap/>
            <w:vAlign w:val="center"/>
          </w:tcPr>
          <w:p w14:paraId="7E68F65B" w14:textId="77777777" w:rsidR="0081399B" w:rsidRPr="008207E0" w:rsidRDefault="0081399B" w:rsidP="00150154">
            <w:pPr>
              <w:widowControl w:val="0"/>
              <w:spacing w:line="252" w:lineRule="auto"/>
              <w:jc w:val="center"/>
              <w:rPr>
                <w:rFonts w:eastAsia="Times New Roman" w:cs="Arial"/>
                <w:color w:val="000000"/>
                <w:kern w:val="0"/>
                <w:szCs w:val="24"/>
              </w:rPr>
            </w:pPr>
          </w:p>
        </w:tc>
        <w:tc>
          <w:tcPr>
            <w:tcW w:w="212" w:type="pct"/>
            <w:shd w:val="clear" w:color="auto" w:fill="auto"/>
            <w:noWrap/>
            <w:vAlign w:val="center"/>
          </w:tcPr>
          <w:p w14:paraId="1BBFF6B3" w14:textId="77777777" w:rsidR="0081399B" w:rsidRPr="008207E0" w:rsidRDefault="0081399B" w:rsidP="00150154">
            <w:pPr>
              <w:widowControl w:val="0"/>
              <w:spacing w:line="252" w:lineRule="auto"/>
              <w:jc w:val="center"/>
              <w:rPr>
                <w:rFonts w:eastAsia="Times New Roman" w:cs="Arial"/>
                <w:color w:val="000000"/>
                <w:kern w:val="0"/>
                <w:szCs w:val="24"/>
              </w:rPr>
            </w:pPr>
          </w:p>
        </w:tc>
      </w:tr>
    </w:tbl>
    <w:p w14:paraId="63BE6EA3"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Ghi chú: KG - không có giáp</w:t>
      </w:r>
    </w:p>
    <w:p w14:paraId="1BA7411A"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ab/>
      </w:r>
      <w:r w:rsidRPr="008207E0">
        <w:rPr>
          <w:rFonts w:eastAsia="Calibri" w:cs="Arial"/>
          <w:kern w:val="0"/>
          <w:szCs w:val="24"/>
        </w:rPr>
        <w:tab/>
        <w:t xml:space="preserve">                    GT - Giáp sợi thép</w:t>
      </w:r>
    </w:p>
    <w:p w14:paraId="7A794CC5"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ab/>
      </w:r>
      <w:r w:rsidRPr="008207E0">
        <w:rPr>
          <w:rFonts w:eastAsia="Calibri" w:cs="Arial"/>
          <w:kern w:val="0"/>
          <w:szCs w:val="24"/>
        </w:rPr>
        <w:tab/>
        <w:t xml:space="preserve">                    2GT - Hai giáp băng thép</w:t>
      </w:r>
    </w:p>
    <w:p w14:paraId="1A8328F7" w14:textId="77777777" w:rsidR="0081399B" w:rsidRPr="008207E0" w:rsidRDefault="0081399B" w:rsidP="00150154">
      <w:pPr>
        <w:widowControl w:val="0"/>
        <w:spacing w:line="252" w:lineRule="auto"/>
        <w:rPr>
          <w:rFonts w:eastAsia="Calibri" w:cs="Arial"/>
          <w:b/>
          <w:kern w:val="0"/>
          <w:szCs w:val="24"/>
        </w:rPr>
      </w:pPr>
    </w:p>
    <w:p w14:paraId="34C747E6" w14:textId="77777777" w:rsidR="0081399B" w:rsidRPr="008207E0" w:rsidRDefault="0081399B" w:rsidP="00150154">
      <w:pPr>
        <w:pStyle w:val="Heading8"/>
        <w:keepNext w:val="0"/>
        <w:widowControl w:val="0"/>
        <w:spacing w:after="120" w:line="252" w:lineRule="auto"/>
        <w:rPr>
          <w:rFonts w:cs="Arial"/>
          <w:snapToGrid w:val="0"/>
          <w:szCs w:val="24"/>
        </w:rPr>
        <w:sectPr w:rsidR="0081399B" w:rsidRPr="008207E0" w:rsidSect="0081399B">
          <w:pgSz w:w="16838" w:h="11906" w:orient="landscape" w:code="9"/>
          <w:pgMar w:top="1021" w:right="1021" w:bottom="1021" w:left="1418" w:header="720" w:footer="720" w:gutter="0"/>
          <w:cols w:space="425"/>
          <w:docGrid w:linePitch="373"/>
        </w:sectPr>
      </w:pPr>
    </w:p>
    <w:p w14:paraId="5C1E16EC"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33" w:name="_Toc188048442"/>
      <w:bookmarkStart w:id="1034" w:name="_Toc188050607"/>
      <w:r w:rsidRPr="008207E0">
        <w:rPr>
          <w:rFonts w:ascii="Arial" w:eastAsia="Arial" w:hAnsi="Arial" w:cs="Arial"/>
          <w:b/>
          <w:bCs/>
          <w:snapToGrid w:val="0"/>
          <w:color w:val="auto"/>
          <w:sz w:val="28"/>
          <w:szCs w:val="28"/>
        </w:rPr>
        <w:lastRenderedPageBreak/>
        <w:t>Phụ lục H-1: LỰA CHỌN THEO TỔN THẤT ĐIỆN ÁP CHO PHÉP</w:t>
      </w:r>
      <w:bookmarkEnd w:id="1033"/>
      <w:bookmarkEnd w:id="1034"/>
      <w:r w:rsidRPr="008207E0">
        <w:rPr>
          <w:rFonts w:ascii="Arial" w:eastAsia="Arial" w:hAnsi="Arial" w:cs="Arial"/>
          <w:b/>
          <w:bCs/>
          <w:snapToGrid w:val="0"/>
          <w:color w:val="auto"/>
          <w:sz w:val="28"/>
          <w:szCs w:val="28"/>
        </w:rPr>
        <w:t xml:space="preserve"> </w:t>
      </w:r>
    </w:p>
    <w:p w14:paraId="46250511" w14:textId="77777777" w:rsidR="00431DBB" w:rsidRPr="008207E0" w:rsidRDefault="00431DBB" w:rsidP="00150154">
      <w:pPr>
        <w:spacing w:line="252" w:lineRule="auto"/>
        <w:rPr>
          <w:rFonts w:cs="Arial"/>
        </w:rPr>
      </w:pPr>
    </w:p>
    <w:p w14:paraId="096249CF" w14:textId="77777777" w:rsidR="0081399B" w:rsidRPr="000C3091" w:rsidRDefault="0081399B" w:rsidP="000C3091">
      <w:pPr>
        <w:pStyle w:val="BodyText10"/>
        <w:widowControl w:val="0"/>
        <w:spacing w:before="120" w:after="120" w:line="252" w:lineRule="auto"/>
        <w:contextualSpacing/>
        <w:rPr>
          <w:rFonts w:cs="Arial"/>
          <w:szCs w:val="24"/>
        </w:rPr>
      </w:pPr>
      <w:r w:rsidRPr="000C3091">
        <w:rPr>
          <w:rFonts w:cs="Arial"/>
          <w:szCs w:val="24"/>
        </w:rPr>
        <w:t xml:space="preserve">Tất cả các dây dẫn (dây trần, dây bọc cách điện, cáp và thanh dẫn) phải thỏa mãn các điều kiện </w:t>
      </w:r>
      <w:r w:rsidRPr="008207E0">
        <w:rPr>
          <w:rFonts w:cs="Arial"/>
          <w:szCs w:val="24"/>
        </w:rPr>
        <w:t>tổn thất</w:t>
      </w:r>
      <w:r w:rsidRPr="000C3091">
        <w:rPr>
          <w:rFonts w:cs="Arial"/>
          <w:szCs w:val="24"/>
        </w:rPr>
        <w:t xml:space="preserve"> điện áp cho phép. </w:t>
      </w:r>
    </w:p>
    <w:p w14:paraId="1AB63729" w14:textId="77777777" w:rsidR="0081399B" w:rsidRPr="008207E0" w:rsidRDefault="0081399B" w:rsidP="000C3091">
      <w:pPr>
        <w:pStyle w:val="BodyText10"/>
        <w:widowControl w:val="0"/>
        <w:spacing w:before="120" w:after="120" w:line="252" w:lineRule="auto"/>
        <w:contextualSpacing/>
        <w:rPr>
          <w:rFonts w:cs="Arial"/>
          <w:szCs w:val="24"/>
        </w:rPr>
      </w:pPr>
      <w:r w:rsidRPr="008207E0">
        <w:rPr>
          <w:rFonts w:cs="Arial"/>
          <w:szCs w:val="24"/>
        </w:rPr>
        <w:t>T</w:t>
      </w:r>
      <w:r w:rsidRPr="000C3091">
        <w:rPr>
          <w:rFonts w:cs="Arial"/>
          <w:szCs w:val="24"/>
        </w:rPr>
        <w:t>iết diện dây dẫn</w:t>
      </w:r>
      <w:r w:rsidRPr="008207E0">
        <w:rPr>
          <w:rFonts w:cs="Arial"/>
          <w:szCs w:val="24"/>
        </w:rPr>
        <w:t xml:space="preserve"> được</w:t>
      </w:r>
      <w:r w:rsidRPr="000C3091">
        <w:rPr>
          <w:rFonts w:cs="Arial"/>
          <w:szCs w:val="24"/>
        </w:rPr>
        <w:t xml:space="preserve"> chọn </w:t>
      </w:r>
      <w:r w:rsidRPr="008207E0">
        <w:rPr>
          <w:rFonts w:cs="Arial"/>
          <w:szCs w:val="24"/>
        </w:rPr>
        <w:t>theo</w:t>
      </w:r>
      <w:r w:rsidRPr="000C3091">
        <w:rPr>
          <w:rFonts w:cs="Arial"/>
          <w:szCs w:val="24"/>
        </w:rPr>
        <w:t xml:space="preserve"> chiều dài của dây dẫn và dòng điện tải</w:t>
      </w:r>
      <w:r w:rsidRPr="008207E0">
        <w:rPr>
          <w:rFonts w:cs="Arial"/>
          <w:szCs w:val="24"/>
        </w:rPr>
        <w:t xml:space="preserve"> trên đường dây.</w:t>
      </w:r>
    </w:p>
    <w:p w14:paraId="5B6ED2C5" w14:textId="77777777" w:rsidR="0081399B" w:rsidRPr="000C3091" w:rsidRDefault="0081399B" w:rsidP="000C3091">
      <w:pPr>
        <w:pStyle w:val="BodyText10"/>
        <w:widowControl w:val="0"/>
        <w:spacing w:before="120" w:after="120" w:line="252" w:lineRule="auto"/>
        <w:contextualSpacing/>
        <w:rPr>
          <w:rFonts w:cs="Arial"/>
          <w:szCs w:val="24"/>
        </w:rPr>
      </w:pPr>
      <w:r w:rsidRPr="000C3091">
        <w:rPr>
          <w:rFonts w:cs="Arial"/>
          <w:szCs w:val="24"/>
        </w:rPr>
        <w:t xml:space="preserve">Tổn thất điện áp cho phép </w:t>
      </w:r>
      <w:r w:rsidRPr="008207E0">
        <w:rPr>
          <w:rFonts w:cs="Arial"/>
          <w:szCs w:val="24"/>
        </w:rPr>
        <w:t>vượt quá mức quy định khi</w:t>
      </w:r>
      <w:r w:rsidRPr="000C3091">
        <w:rPr>
          <w:rFonts w:cs="Arial"/>
          <w:szCs w:val="24"/>
        </w:rPr>
        <w:t xml:space="preserve"> khởi động động cơ điện</w:t>
      </w:r>
      <w:r w:rsidRPr="008207E0">
        <w:rPr>
          <w:rFonts w:cs="Arial"/>
          <w:szCs w:val="24"/>
        </w:rPr>
        <w:t xml:space="preserve"> hoặc những phụ tải lớn nhưng phải phù hợp với quy trình khởi động của những thiết bị đó.</w:t>
      </w:r>
      <w:r w:rsidRPr="000C3091">
        <w:rPr>
          <w:rFonts w:cs="Arial"/>
          <w:szCs w:val="24"/>
        </w:rPr>
        <w:t xml:space="preserve">  </w:t>
      </w:r>
    </w:p>
    <w:p w14:paraId="4598B638" w14:textId="77777777" w:rsidR="0081399B" w:rsidRPr="000C3091" w:rsidRDefault="0081399B" w:rsidP="000C3091">
      <w:pPr>
        <w:pStyle w:val="BodyText10"/>
        <w:widowControl w:val="0"/>
        <w:spacing w:before="120" w:after="120" w:line="252" w:lineRule="auto"/>
        <w:contextualSpacing/>
        <w:rPr>
          <w:rFonts w:cs="Arial"/>
          <w:szCs w:val="24"/>
        </w:rPr>
      </w:pPr>
      <w:r w:rsidRPr="000C3091">
        <w:rPr>
          <w:rFonts w:cs="Arial"/>
          <w:szCs w:val="24"/>
        </w:rPr>
        <w:t xml:space="preserve">Đối với một số phụ tải điện đòi hỏi ổn định điện áp ở mức độ cao, nên nếu chọn tiết diện dây dẫn theo tổn thất điện áp cho phép thì dây quá lớn và quá tốn kém. Trong trường hợp này, cần so sánh với phương án </w:t>
      </w:r>
      <w:r w:rsidRPr="008207E0">
        <w:rPr>
          <w:rFonts w:cs="Arial"/>
          <w:szCs w:val="24"/>
        </w:rPr>
        <w:t>chọn</w:t>
      </w:r>
      <w:r w:rsidRPr="000C3091">
        <w:rPr>
          <w:rFonts w:cs="Arial"/>
          <w:szCs w:val="24"/>
        </w:rPr>
        <w:t xml:space="preserve"> cấp điện áp </w:t>
      </w:r>
      <w:r w:rsidRPr="008207E0">
        <w:rPr>
          <w:rFonts w:cs="Arial"/>
          <w:szCs w:val="24"/>
        </w:rPr>
        <w:t>cao hơn hoặc</w:t>
      </w:r>
      <w:r w:rsidRPr="000C3091">
        <w:rPr>
          <w:rFonts w:cs="Arial"/>
          <w:szCs w:val="24"/>
        </w:rPr>
        <w:t xml:space="preserve"> lắp </w:t>
      </w:r>
      <w:r w:rsidRPr="008207E0">
        <w:rPr>
          <w:rFonts w:cs="Arial"/>
          <w:szCs w:val="24"/>
        </w:rPr>
        <w:t xml:space="preserve">máy </w:t>
      </w:r>
      <w:r w:rsidRPr="000C3091">
        <w:rPr>
          <w:rFonts w:cs="Arial"/>
          <w:szCs w:val="24"/>
        </w:rPr>
        <w:t xml:space="preserve">biến áp </w:t>
      </w:r>
      <w:r w:rsidRPr="008207E0">
        <w:rPr>
          <w:rFonts w:cs="Arial"/>
          <w:szCs w:val="24"/>
        </w:rPr>
        <w:t>tự động điều chỉnh điện áp</w:t>
      </w:r>
      <w:r w:rsidRPr="000C3091">
        <w:rPr>
          <w:rFonts w:cs="Arial"/>
          <w:szCs w:val="24"/>
        </w:rPr>
        <w:t xml:space="preserve"> hoặc phương án bảo đảm tổn thất điện áp ở mức độ bình thường cùng với lắp đặt các bộ ổn áp ở cuối đường dây. </w:t>
      </w:r>
    </w:p>
    <w:p w14:paraId="0E935657" w14:textId="77777777" w:rsidR="0081399B" w:rsidRPr="008207E0" w:rsidRDefault="0081399B" w:rsidP="000C3091">
      <w:pPr>
        <w:pStyle w:val="BodyText10"/>
        <w:widowControl w:val="0"/>
        <w:spacing w:before="120" w:after="120" w:line="252" w:lineRule="auto"/>
        <w:contextualSpacing/>
        <w:rPr>
          <w:rFonts w:cs="Arial"/>
          <w:szCs w:val="24"/>
        </w:rPr>
      </w:pPr>
      <w:r w:rsidRPr="000C3091">
        <w:rPr>
          <w:rFonts w:cs="Arial"/>
          <w:szCs w:val="24"/>
        </w:rPr>
        <w:t xml:space="preserve">Công thức tính tổn thất điện áp như sau: </w:t>
      </w:r>
    </w:p>
    <w:p w14:paraId="456412D5" w14:textId="77777777" w:rsidR="0081399B" w:rsidRPr="008207E0" w:rsidRDefault="0081399B" w:rsidP="00150154">
      <w:pPr>
        <w:widowControl w:val="0"/>
        <w:spacing w:line="252" w:lineRule="auto"/>
        <w:rPr>
          <w:rFonts w:cs="Arial"/>
          <w:szCs w:val="24"/>
        </w:rPr>
      </w:pPr>
      <w:r w:rsidRPr="008207E0">
        <w:rPr>
          <w:rFonts w:eastAsia="Calibri" w:cs="Arial"/>
          <w:szCs w:val="24"/>
        </w:rPr>
        <w:t xml:space="preserve">        </w:t>
      </w:r>
      <w:r w:rsidRPr="008207E0">
        <w:rPr>
          <w:rFonts w:eastAsia="Calibri" w:cs="Arial"/>
          <w:position w:val="-24"/>
          <w:szCs w:val="24"/>
        </w:rPr>
        <w:object w:dxaOrig="2020" w:dyaOrig="620" w14:anchorId="4F7C14A4">
          <v:shape id="_x0000_i1039" type="#_x0000_t75" style="width:106.85pt;height:33.15pt" o:ole="">
            <v:imagedata r:id="rId171" o:title=""/>
          </v:shape>
          <o:OLEObject Type="Embed" ProgID="Equation.3" ShapeID="_x0000_i1039" DrawAspect="Content" ObjectID="_1799152634" r:id="rId172"/>
        </w:object>
      </w:r>
    </w:p>
    <w:p w14:paraId="2B335D4E" w14:textId="77777777" w:rsidR="0081399B" w:rsidRPr="008207E0" w:rsidRDefault="0081399B" w:rsidP="00150154">
      <w:pPr>
        <w:widowControl w:val="0"/>
        <w:spacing w:line="252" w:lineRule="auto"/>
        <w:ind w:firstLine="719"/>
        <w:rPr>
          <w:rFonts w:cs="Arial"/>
          <w:szCs w:val="24"/>
        </w:rPr>
      </w:pPr>
      <w:r w:rsidRPr="008207E0">
        <w:rPr>
          <w:rFonts w:eastAsia="Times New Roman" w:cs="Arial"/>
          <w:kern w:val="0"/>
          <w:szCs w:val="24"/>
          <w:lang w:eastAsia="en-AU"/>
        </w:rPr>
        <w:sym w:font="Symbol" w:char="F044"/>
      </w:r>
      <w:r w:rsidRPr="008207E0">
        <w:rPr>
          <w:rFonts w:eastAsia="Times New Roman" w:cs="Arial"/>
          <w:kern w:val="0"/>
          <w:szCs w:val="24"/>
          <w:lang w:eastAsia="en-AU"/>
        </w:rPr>
        <w:t>U</w:t>
      </w:r>
      <w:r w:rsidRPr="008207E0">
        <w:rPr>
          <w:rFonts w:cs="Arial"/>
          <w:szCs w:val="24"/>
          <w:lang w:val="vi-VN"/>
        </w:rPr>
        <w:t>: Tổn thất điện áp [</w:t>
      </w:r>
      <w:r w:rsidRPr="008207E0">
        <w:rPr>
          <w:rFonts w:cs="Arial"/>
          <w:szCs w:val="24"/>
        </w:rPr>
        <w:t>%</w:t>
      </w:r>
      <w:r w:rsidRPr="008207E0">
        <w:rPr>
          <w:rFonts w:cs="Arial"/>
          <w:szCs w:val="24"/>
          <w:lang w:val="vi-VN"/>
        </w:rPr>
        <w:t>]</w:t>
      </w:r>
    </w:p>
    <w:p w14:paraId="6C8F50B3" w14:textId="77777777" w:rsidR="0081399B" w:rsidRPr="008207E0" w:rsidRDefault="0081399B" w:rsidP="00150154">
      <w:pPr>
        <w:widowControl w:val="0"/>
        <w:spacing w:line="252" w:lineRule="auto"/>
        <w:ind w:firstLine="677"/>
        <w:rPr>
          <w:rFonts w:cs="Arial"/>
          <w:szCs w:val="24"/>
        </w:rPr>
      </w:pPr>
      <w:r w:rsidRPr="008207E0">
        <w:rPr>
          <w:rFonts w:cs="Arial"/>
          <w:szCs w:val="24"/>
        </w:rPr>
        <w:t>P: Công suất tác dụng tải trên đường dây [MW]</w:t>
      </w:r>
    </w:p>
    <w:p w14:paraId="5117DB49" w14:textId="77777777" w:rsidR="0081399B" w:rsidRPr="008207E0" w:rsidRDefault="0081399B" w:rsidP="00150154">
      <w:pPr>
        <w:widowControl w:val="0"/>
        <w:spacing w:line="252" w:lineRule="auto"/>
        <w:ind w:firstLine="677"/>
        <w:rPr>
          <w:rFonts w:cs="Arial"/>
          <w:szCs w:val="24"/>
        </w:rPr>
      </w:pPr>
      <w:r w:rsidRPr="008207E0">
        <w:rPr>
          <w:rFonts w:cs="Arial"/>
          <w:szCs w:val="24"/>
        </w:rPr>
        <w:t>Q: Công suất phản kháng tải trên đường dây [MVAr]</w:t>
      </w:r>
    </w:p>
    <w:p w14:paraId="1B446DE4" w14:textId="77777777" w:rsidR="0081399B" w:rsidRPr="008207E0" w:rsidRDefault="0081399B" w:rsidP="00150154">
      <w:pPr>
        <w:widowControl w:val="0"/>
        <w:spacing w:line="252" w:lineRule="auto"/>
        <w:ind w:firstLine="677"/>
        <w:rPr>
          <w:rFonts w:cs="Arial"/>
          <w:szCs w:val="24"/>
        </w:rPr>
      </w:pPr>
      <w:r w:rsidRPr="008207E0">
        <w:rPr>
          <w:rFonts w:cs="Arial"/>
          <w:szCs w:val="24"/>
        </w:rPr>
        <w:t>R,X: Trở kháng của đường dây [Ôm]</w:t>
      </w:r>
    </w:p>
    <w:p w14:paraId="2B388CA9" w14:textId="77777777" w:rsidR="0081399B" w:rsidRPr="008207E0" w:rsidRDefault="0081399B" w:rsidP="00150154">
      <w:pPr>
        <w:widowControl w:val="0"/>
        <w:spacing w:line="252" w:lineRule="auto"/>
        <w:ind w:firstLine="677"/>
        <w:rPr>
          <w:rFonts w:cs="Arial"/>
          <w:szCs w:val="24"/>
        </w:rPr>
      </w:pPr>
      <w:r w:rsidRPr="008207E0">
        <w:rPr>
          <w:rFonts w:cs="Arial"/>
          <w:szCs w:val="24"/>
        </w:rPr>
        <w:t>U: Điện áp hệ thống [ kV]</w:t>
      </w:r>
    </w:p>
    <w:p w14:paraId="3378F827" w14:textId="77777777" w:rsidR="0081399B" w:rsidRPr="008207E0" w:rsidRDefault="0081399B" w:rsidP="00150154">
      <w:pPr>
        <w:widowControl w:val="0"/>
        <w:spacing w:line="252" w:lineRule="auto"/>
        <w:ind w:left="1800" w:hanging="1800"/>
        <w:rPr>
          <w:rFonts w:cs="Arial"/>
          <w:b/>
          <w:color w:val="FF0000"/>
          <w:szCs w:val="24"/>
        </w:rPr>
      </w:pPr>
    </w:p>
    <w:p w14:paraId="42D4B1F5"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35" w:name="_Toc188048443"/>
      <w:bookmarkStart w:id="1036" w:name="_Toc188050608"/>
      <w:r w:rsidRPr="008207E0">
        <w:rPr>
          <w:rFonts w:ascii="Arial" w:eastAsia="Arial" w:hAnsi="Arial" w:cs="Arial"/>
          <w:b/>
          <w:bCs/>
          <w:snapToGrid w:val="0"/>
          <w:color w:val="auto"/>
          <w:sz w:val="28"/>
          <w:szCs w:val="28"/>
        </w:rPr>
        <w:t>Phụ lục H-2: NHIỆT ĐỘ PHÁT NÓNG CHO PHÉP CỦA DÂY DẪN VÀ CÁP THEO ĐIỀU KIỆN NGẮN MẠCH</w:t>
      </w:r>
      <w:bookmarkEnd w:id="1035"/>
      <w:bookmarkEnd w:id="1036"/>
      <w:r w:rsidRPr="008207E0">
        <w:rPr>
          <w:rFonts w:ascii="Arial" w:eastAsia="Arial" w:hAnsi="Arial" w:cs="Arial"/>
          <w:b/>
          <w:bCs/>
          <w:snapToGrid w:val="0"/>
          <w:color w:val="auto"/>
          <w:sz w:val="28"/>
          <w:szCs w:val="28"/>
        </w:rPr>
        <w:t xml:space="preserve"> </w:t>
      </w:r>
    </w:p>
    <w:p w14:paraId="74BBC9E9" w14:textId="77777777" w:rsidR="0081399B" w:rsidRPr="008207E0" w:rsidRDefault="0081399B" w:rsidP="00150154">
      <w:pPr>
        <w:widowControl w:val="0"/>
        <w:spacing w:line="252" w:lineRule="auto"/>
        <w:rPr>
          <w:rFonts w:cs="Arial"/>
          <w:szCs w:val="24"/>
        </w:rPr>
      </w:pPr>
      <w:r w:rsidRPr="008207E0">
        <w:rPr>
          <w:rFonts w:cs="Arial"/>
          <w:szCs w:val="24"/>
          <w:lang w:val="vi-VN"/>
        </w:rPr>
        <w:t>Nhiệt độ phát nóng của dây dẫn</w:t>
      </w:r>
      <w:r w:rsidRPr="008207E0">
        <w:rPr>
          <w:rFonts w:cs="Arial"/>
          <w:szCs w:val="24"/>
        </w:rPr>
        <w:t xml:space="preserve"> và cáp</w:t>
      </w:r>
      <w:r w:rsidRPr="008207E0">
        <w:rPr>
          <w:rFonts w:cs="Arial"/>
          <w:szCs w:val="24"/>
          <w:lang w:val="vi-VN"/>
        </w:rPr>
        <w:t xml:space="preserve"> khi xảy ra ngắn mạch không được vượt quá trị số cho phép trong </w:t>
      </w:r>
      <w:r w:rsidRPr="008207E0">
        <w:rPr>
          <w:rFonts w:cs="Arial"/>
          <w:szCs w:val="24"/>
        </w:rPr>
        <w:t>b</w:t>
      </w:r>
      <w:r w:rsidRPr="008207E0">
        <w:rPr>
          <w:rFonts w:cs="Arial"/>
          <w:szCs w:val="24"/>
          <w:lang w:val="vi-VN"/>
        </w:rPr>
        <w:t>ảng</w:t>
      </w:r>
      <w:r w:rsidRPr="008207E0">
        <w:rPr>
          <w:rFonts w:cs="Arial"/>
          <w:szCs w:val="24"/>
        </w:rPr>
        <w:t xml:space="preserve"> sau:</w:t>
      </w:r>
    </w:p>
    <w:p w14:paraId="633DDB8A" w14:textId="7720AC4F"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t xml:space="preserve">Bảng </w:t>
      </w:r>
      <w:r w:rsidR="00431DBB" w:rsidRPr="008207E0">
        <w:rPr>
          <w:rFonts w:cs="Arial"/>
          <w:b/>
          <w:bCs/>
          <w:i w:val="0"/>
          <w:iCs w:val="0"/>
          <w:color w:val="auto"/>
          <w:szCs w:val="24"/>
        </w:rPr>
        <w:t>H.1</w:t>
      </w:r>
      <w:r w:rsidRPr="008207E0">
        <w:rPr>
          <w:rFonts w:cs="Arial"/>
          <w:b/>
          <w:bCs/>
          <w:i w:val="0"/>
          <w:iCs w:val="0"/>
          <w:color w:val="auto"/>
          <w:szCs w:val="24"/>
        </w:rPr>
        <w:t xml:space="preserve">: </w:t>
      </w:r>
      <w:r w:rsidRPr="008207E0">
        <w:rPr>
          <w:rFonts w:cs="Arial"/>
          <w:b/>
          <w:bCs/>
          <w:i w:val="0"/>
          <w:iCs w:val="0"/>
          <w:color w:val="auto"/>
          <w:szCs w:val="24"/>
          <w:lang w:val="vi-VN"/>
        </w:rPr>
        <w:t>Nhiệt độ cho phép cao nhất</w:t>
      </w:r>
      <w:r w:rsidRPr="008207E0">
        <w:rPr>
          <w:rFonts w:cs="Arial"/>
          <w:b/>
          <w:bCs/>
          <w:i w:val="0"/>
          <w:iCs w:val="0"/>
          <w:color w:val="auto"/>
          <w:szCs w:val="24"/>
        </w:rPr>
        <w:t xml:space="preserve"> khi ngắn mạch</w:t>
      </w:r>
    </w:p>
    <w:tbl>
      <w:tblPr>
        <w:tblW w:w="0" w:type="auto"/>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8"/>
        <w:gridCol w:w="2530"/>
      </w:tblGrid>
      <w:tr w:rsidR="0081399B" w:rsidRPr="008207E0" w14:paraId="4CC170EF" w14:textId="77777777" w:rsidTr="00E1388A">
        <w:tc>
          <w:tcPr>
            <w:tcW w:w="6378" w:type="dxa"/>
            <w:vAlign w:val="center"/>
          </w:tcPr>
          <w:p w14:paraId="571C2C8D" w14:textId="77777777" w:rsidR="0081399B" w:rsidRPr="008207E0" w:rsidRDefault="0081399B" w:rsidP="00150154">
            <w:pPr>
              <w:widowControl w:val="0"/>
              <w:spacing w:line="252" w:lineRule="auto"/>
              <w:jc w:val="center"/>
              <w:rPr>
                <w:rFonts w:cs="Arial"/>
                <w:szCs w:val="24"/>
                <w:lang w:val="vi-VN"/>
              </w:rPr>
            </w:pPr>
            <w:r w:rsidRPr="008207E0">
              <w:rPr>
                <w:rFonts w:cs="Arial"/>
                <w:szCs w:val="24"/>
                <w:lang w:val="vi-VN"/>
              </w:rPr>
              <w:br w:type="page"/>
              <w:t>Dạng dây dẫn và vật liệu dẫn điện</w:t>
            </w:r>
            <w:r w:rsidRPr="008207E0">
              <w:rPr>
                <w:rFonts w:cs="Arial"/>
                <w:szCs w:val="24"/>
                <w:vertAlign w:val="superscript"/>
              </w:rPr>
              <w:t>(*)</w:t>
            </w:r>
            <w:r w:rsidRPr="008207E0">
              <w:rPr>
                <w:rFonts w:cs="Arial"/>
                <w:szCs w:val="24"/>
                <w:lang w:val="vi-VN"/>
              </w:rPr>
              <w:t xml:space="preserve"> </w:t>
            </w:r>
          </w:p>
        </w:tc>
        <w:tc>
          <w:tcPr>
            <w:tcW w:w="2530" w:type="dxa"/>
          </w:tcPr>
          <w:p w14:paraId="6EE5FAE1" w14:textId="77777777" w:rsidR="0081399B" w:rsidRPr="008207E0" w:rsidRDefault="0081399B" w:rsidP="00150154">
            <w:pPr>
              <w:widowControl w:val="0"/>
              <w:spacing w:line="252" w:lineRule="auto"/>
              <w:jc w:val="center"/>
              <w:rPr>
                <w:rFonts w:cs="Arial"/>
                <w:szCs w:val="24"/>
                <w:lang w:val="vi-VN"/>
              </w:rPr>
            </w:pPr>
            <w:r w:rsidRPr="008207E0">
              <w:rPr>
                <w:rFonts w:cs="Arial"/>
                <w:szCs w:val="24"/>
                <w:lang w:val="vi-VN"/>
              </w:rPr>
              <w:t xml:space="preserve">Nhiệt độ cho phép </w:t>
            </w:r>
          </w:p>
          <w:p w14:paraId="07D68BE4" w14:textId="77777777" w:rsidR="0081399B" w:rsidRPr="008207E0" w:rsidRDefault="0081399B" w:rsidP="00150154">
            <w:pPr>
              <w:widowControl w:val="0"/>
              <w:spacing w:line="252" w:lineRule="auto"/>
              <w:jc w:val="center"/>
              <w:rPr>
                <w:rFonts w:cs="Arial"/>
                <w:szCs w:val="24"/>
              </w:rPr>
            </w:pPr>
            <w:r w:rsidRPr="008207E0">
              <w:rPr>
                <w:rFonts w:cs="Arial"/>
                <w:szCs w:val="24"/>
                <w:lang w:val="vi-VN"/>
              </w:rPr>
              <w:t xml:space="preserve">cao nhất </w:t>
            </w:r>
            <w:r w:rsidRPr="008207E0">
              <w:rPr>
                <w:rFonts w:cs="Arial"/>
                <w:szCs w:val="24"/>
              </w:rPr>
              <w:t>(</w:t>
            </w:r>
            <w:r w:rsidRPr="008207E0">
              <w:rPr>
                <w:rFonts w:cs="Arial"/>
                <w:szCs w:val="24"/>
                <w:vertAlign w:val="superscript"/>
                <w:lang w:val="vi-VN"/>
              </w:rPr>
              <w:t>o</w:t>
            </w:r>
            <w:r w:rsidRPr="008207E0">
              <w:rPr>
                <w:rFonts w:cs="Arial"/>
                <w:szCs w:val="24"/>
                <w:lang w:val="vi-VN"/>
              </w:rPr>
              <w:t>C</w:t>
            </w:r>
            <w:r w:rsidRPr="008207E0">
              <w:rPr>
                <w:rFonts w:cs="Arial"/>
                <w:szCs w:val="24"/>
              </w:rPr>
              <w:t>)</w:t>
            </w:r>
          </w:p>
        </w:tc>
      </w:tr>
      <w:tr w:rsidR="0081399B" w:rsidRPr="008207E0" w14:paraId="48A2EE4B" w14:textId="77777777" w:rsidTr="00E1388A">
        <w:tc>
          <w:tcPr>
            <w:tcW w:w="6378" w:type="dxa"/>
          </w:tcPr>
          <w:p w14:paraId="34166920" w14:textId="77777777" w:rsidR="0081399B" w:rsidRPr="008207E0" w:rsidRDefault="0081399B" w:rsidP="00150154">
            <w:pPr>
              <w:widowControl w:val="0"/>
              <w:spacing w:line="252" w:lineRule="auto"/>
              <w:rPr>
                <w:rFonts w:cs="Arial"/>
                <w:szCs w:val="24"/>
              </w:rPr>
            </w:pPr>
            <w:r w:rsidRPr="008207E0">
              <w:rPr>
                <w:rFonts w:cs="Arial"/>
                <w:szCs w:val="24"/>
              </w:rPr>
              <w:t>Thanh dẫn:</w:t>
            </w:r>
          </w:p>
          <w:p w14:paraId="5ACBC478" w14:textId="77777777" w:rsidR="0081399B" w:rsidRPr="008207E0" w:rsidRDefault="0081399B" w:rsidP="00150154">
            <w:pPr>
              <w:widowControl w:val="0"/>
              <w:spacing w:line="252" w:lineRule="auto"/>
              <w:rPr>
                <w:rFonts w:cs="Arial"/>
                <w:szCs w:val="24"/>
              </w:rPr>
            </w:pPr>
            <w:r w:rsidRPr="008207E0">
              <w:rPr>
                <w:rFonts w:cs="Arial"/>
                <w:szCs w:val="24"/>
              </w:rPr>
              <w:t>- Đồng</w:t>
            </w:r>
          </w:p>
          <w:p w14:paraId="563D133F" w14:textId="77777777" w:rsidR="0081399B" w:rsidRPr="008207E0" w:rsidRDefault="0081399B" w:rsidP="00150154">
            <w:pPr>
              <w:widowControl w:val="0"/>
              <w:spacing w:line="252" w:lineRule="auto"/>
              <w:rPr>
                <w:rFonts w:cs="Arial"/>
                <w:szCs w:val="24"/>
              </w:rPr>
            </w:pPr>
            <w:r w:rsidRPr="008207E0">
              <w:rPr>
                <w:rFonts w:cs="Arial"/>
                <w:szCs w:val="24"/>
              </w:rPr>
              <w:t>- Nhôm</w:t>
            </w:r>
          </w:p>
        </w:tc>
        <w:tc>
          <w:tcPr>
            <w:tcW w:w="2530" w:type="dxa"/>
          </w:tcPr>
          <w:p w14:paraId="0018480F" w14:textId="77777777" w:rsidR="0081399B" w:rsidRPr="008207E0" w:rsidRDefault="0081399B" w:rsidP="00150154">
            <w:pPr>
              <w:widowControl w:val="0"/>
              <w:spacing w:line="252" w:lineRule="auto"/>
              <w:jc w:val="center"/>
              <w:rPr>
                <w:rFonts w:cs="Arial"/>
                <w:szCs w:val="24"/>
              </w:rPr>
            </w:pPr>
          </w:p>
          <w:p w14:paraId="3E9117B4" w14:textId="77777777" w:rsidR="0081399B" w:rsidRPr="008207E0" w:rsidRDefault="0081399B" w:rsidP="00150154">
            <w:pPr>
              <w:widowControl w:val="0"/>
              <w:spacing w:line="252" w:lineRule="auto"/>
              <w:jc w:val="center"/>
              <w:rPr>
                <w:rFonts w:cs="Arial"/>
                <w:szCs w:val="24"/>
              </w:rPr>
            </w:pPr>
            <w:r w:rsidRPr="008207E0">
              <w:rPr>
                <w:rFonts w:cs="Arial"/>
                <w:szCs w:val="24"/>
              </w:rPr>
              <w:t>300</w:t>
            </w:r>
          </w:p>
          <w:p w14:paraId="5F472D55" w14:textId="77777777" w:rsidR="0081399B" w:rsidRPr="008207E0" w:rsidRDefault="0081399B" w:rsidP="00150154">
            <w:pPr>
              <w:widowControl w:val="0"/>
              <w:spacing w:line="252" w:lineRule="auto"/>
              <w:jc w:val="center"/>
              <w:rPr>
                <w:rFonts w:cs="Arial"/>
                <w:szCs w:val="24"/>
              </w:rPr>
            </w:pPr>
            <w:r w:rsidRPr="008207E0">
              <w:rPr>
                <w:rFonts w:cs="Arial"/>
                <w:szCs w:val="24"/>
              </w:rPr>
              <w:t>200</w:t>
            </w:r>
          </w:p>
        </w:tc>
      </w:tr>
      <w:tr w:rsidR="0081399B" w:rsidRPr="008207E0" w14:paraId="02A1B658" w14:textId="77777777" w:rsidTr="00E1388A">
        <w:tc>
          <w:tcPr>
            <w:tcW w:w="6378" w:type="dxa"/>
          </w:tcPr>
          <w:p w14:paraId="2D9C99F9" w14:textId="77777777" w:rsidR="0081399B" w:rsidRPr="008207E0" w:rsidRDefault="0081399B" w:rsidP="00150154">
            <w:pPr>
              <w:widowControl w:val="0"/>
              <w:spacing w:line="252" w:lineRule="auto"/>
              <w:rPr>
                <w:rFonts w:cs="Arial"/>
                <w:szCs w:val="24"/>
              </w:rPr>
            </w:pPr>
            <w:r w:rsidRPr="008207E0">
              <w:rPr>
                <w:rFonts w:cs="Arial"/>
                <w:szCs w:val="24"/>
              </w:rPr>
              <w:t>Cáp ruột đồng hoặc nhôm, cách điện giấy tẩm dầu, điện áp từ 22 kV đến 220 kV</w:t>
            </w:r>
          </w:p>
        </w:tc>
        <w:tc>
          <w:tcPr>
            <w:tcW w:w="2530" w:type="dxa"/>
          </w:tcPr>
          <w:p w14:paraId="6BCBC06B" w14:textId="77777777" w:rsidR="0081399B" w:rsidRPr="008207E0" w:rsidRDefault="0081399B" w:rsidP="00150154">
            <w:pPr>
              <w:widowControl w:val="0"/>
              <w:spacing w:line="252" w:lineRule="auto"/>
              <w:jc w:val="center"/>
              <w:rPr>
                <w:rFonts w:cs="Arial"/>
                <w:szCs w:val="24"/>
              </w:rPr>
            </w:pPr>
            <w:r w:rsidRPr="008207E0">
              <w:rPr>
                <w:rFonts w:cs="Arial"/>
                <w:szCs w:val="24"/>
              </w:rPr>
              <w:t>125</w:t>
            </w:r>
          </w:p>
        </w:tc>
      </w:tr>
      <w:tr w:rsidR="0081399B" w:rsidRPr="008207E0" w14:paraId="336AB0A0" w14:textId="77777777" w:rsidTr="00E1388A">
        <w:tc>
          <w:tcPr>
            <w:tcW w:w="6378" w:type="dxa"/>
          </w:tcPr>
          <w:p w14:paraId="10DD0FFC" w14:textId="77777777" w:rsidR="0081399B" w:rsidRPr="008207E0" w:rsidRDefault="0081399B" w:rsidP="00150154">
            <w:pPr>
              <w:widowControl w:val="0"/>
              <w:spacing w:line="252" w:lineRule="auto"/>
              <w:rPr>
                <w:rFonts w:cs="Arial"/>
                <w:szCs w:val="24"/>
              </w:rPr>
            </w:pPr>
            <w:r w:rsidRPr="008207E0">
              <w:rPr>
                <w:rFonts w:cs="Arial"/>
                <w:szCs w:val="24"/>
              </w:rPr>
              <w:t>Cáp có vỏ cách điện PVC</w:t>
            </w:r>
          </w:p>
          <w:p w14:paraId="0BBAEB01" w14:textId="77777777" w:rsidR="0081399B" w:rsidRPr="008207E0" w:rsidRDefault="0081399B" w:rsidP="00150154">
            <w:pPr>
              <w:widowControl w:val="0"/>
              <w:spacing w:line="252" w:lineRule="auto"/>
              <w:rPr>
                <w:rFonts w:cs="Arial"/>
                <w:szCs w:val="24"/>
              </w:rPr>
            </w:pPr>
            <w:r w:rsidRPr="008207E0">
              <w:rPr>
                <w:rFonts w:cs="Arial"/>
                <w:szCs w:val="24"/>
              </w:rPr>
              <w:t>- Tiết diện đến 300 mm</w:t>
            </w:r>
            <w:r w:rsidRPr="008207E0">
              <w:rPr>
                <w:rFonts w:cs="Arial"/>
                <w:szCs w:val="24"/>
                <w:vertAlign w:val="superscript"/>
              </w:rPr>
              <w:t>2</w:t>
            </w:r>
          </w:p>
          <w:p w14:paraId="1CD62F2D" w14:textId="77777777" w:rsidR="0081399B" w:rsidRPr="008207E0" w:rsidRDefault="0081399B" w:rsidP="00150154">
            <w:pPr>
              <w:widowControl w:val="0"/>
              <w:spacing w:line="252" w:lineRule="auto"/>
              <w:rPr>
                <w:rFonts w:cs="Arial"/>
                <w:szCs w:val="24"/>
              </w:rPr>
            </w:pPr>
            <w:r w:rsidRPr="008207E0">
              <w:rPr>
                <w:rFonts w:cs="Arial"/>
                <w:szCs w:val="24"/>
              </w:rPr>
              <w:t>- Tiết diện &gt;300 mm</w:t>
            </w:r>
            <w:r w:rsidRPr="008207E0">
              <w:rPr>
                <w:rFonts w:cs="Arial"/>
                <w:szCs w:val="24"/>
                <w:vertAlign w:val="superscript"/>
              </w:rPr>
              <w:t>2</w:t>
            </w:r>
          </w:p>
        </w:tc>
        <w:tc>
          <w:tcPr>
            <w:tcW w:w="2530" w:type="dxa"/>
          </w:tcPr>
          <w:p w14:paraId="5FDC9275" w14:textId="77777777" w:rsidR="0081399B" w:rsidRPr="008207E0" w:rsidRDefault="0081399B" w:rsidP="00150154">
            <w:pPr>
              <w:widowControl w:val="0"/>
              <w:spacing w:line="252" w:lineRule="auto"/>
              <w:jc w:val="center"/>
              <w:rPr>
                <w:rFonts w:cs="Arial"/>
                <w:szCs w:val="24"/>
              </w:rPr>
            </w:pPr>
          </w:p>
          <w:p w14:paraId="2BEB8CCA" w14:textId="77777777" w:rsidR="0081399B" w:rsidRPr="008207E0" w:rsidRDefault="0081399B" w:rsidP="00150154">
            <w:pPr>
              <w:widowControl w:val="0"/>
              <w:spacing w:line="252" w:lineRule="auto"/>
              <w:jc w:val="center"/>
              <w:rPr>
                <w:rFonts w:cs="Arial"/>
                <w:szCs w:val="24"/>
              </w:rPr>
            </w:pPr>
            <w:r w:rsidRPr="008207E0">
              <w:rPr>
                <w:rFonts w:cs="Arial"/>
                <w:szCs w:val="24"/>
              </w:rPr>
              <w:t>160</w:t>
            </w:r>
          </w:p>
          <w:p w14:paraId="0684E5A5" w14:textId="77777777" w:rsidR="0081399B" w:rsidRPr="008207E0" w:rsidRDefault="0081399B" w:rsidP="00150154">
            <w:pPr>
              <w:widowControl w:val="0"/>
              <w:spacing w:line="252" w:lineRule="auto"/>
              <w:jc w:val="center"/>
              <w:rPr>
                <w:rFonts w:cs="Arial"/>
                <w:szCs w:val="24"/>
              </w:rPr>
            </w:pPr>
            <w:r w:rsidRPr="008207E0">
              <w:rPr>
                <w:rFonts w:cs="Arial"/>
                <w:szCs w:val="24"/>
              </w:rPr>
              <w:t>140</w:t>
            </w:r>
          </w:p>
        </w:tc>
      </w:tr>
      <w:tr w:rsidR="0081399B" w:rsidRPr="008207E0" w14:paraId="5AA70CF6" w14:textId="77777777" w:rsidTr="00E1388A">
        <w:tc>
          <w:tcPr>
            <w:tcW w:w="6378" w:type="dxa"/>
          </w:tcPr>
          <w:p w14:paraId="1F06C11E" w14:textId="77777777" w:rsidR="0081399B" w:rsidRPr="008207E0" w:rsidRDefault="0081399B" w:rsidP="00150154">
            <w:pPr>
              <w:widowControl w:val="0"/>
              <w:spacing w:line="252" w:lineRule="auto"/>
              <w:rPr>
                <w:rFonts w:cs="Arial"/>
                <w:szCs w:val="24"/>
              </w:rPr>
            </w:pPr>
            <w:r w:rsidRPr="008207E0">
              <w:rPr>
                <w:rFonts w:cs="Arial"/>
                <w:szCs w:val="24"/>
              </w:rPr>
              <w:t>Cáp ruột đồng hoặc nhôm, cách điện PE</w:t>
            </w:r>
          </w:p>
        </w:tc>
        <w:tc>
          <w:tcPr>
            <w:tcW w:w="2530" w:type="dxa"/>
          </w:tcPr>
          <w:p w14:paraId="612B7151" w14:textId="77777777" w:rsidR="0081399B" w:rsidRPr="008207E0" w:rsidRDefault="0081399B" w:rsidP="00150154">
            <w:pPr>
              <w:widowControl w:val="0"/>
              <w:spacing w:line="252" w:lineRule="auto"/>
              <w:jc w:val="center"/>
              <w:rPr>
                <w:rFonts w:cs="Arial"/>
                <w:szCs w:val="24"/>
              </w:rPr>
            </w:pPr>
            <w:r w:rsidRPr="008207E0">
              <w:rPr>
                <w:rFonts w:cs="Arial"/>
                <w:szCs w:val="24"/>
              </w:rPr>
              <w:t>120</w:t>
            </w:r>
          </w:p>
        </w:tc>
      </w:tr>
      <w:tr w:rsidR="0081399B" w:rsidRPr="008207E0" w14:paraId="383CD63B" w14:textId="77777777" w:rsidTr="00E1388A">
        <w:tc>
          <w:tcPr>
            <w:tcW w:w="6378" w:type="dxa"/>
          </w:tcPr>
          <w:p w14:paraId="55A91FB8" w14:textId="77777777" w:rsidR="0081399B" w:rsidRPr="008207E0" w:rsidRDefault="0081399B" w:rsidP="00150154">
            <w:pPr>
              <w:widowControl w:val="0"/>
              <w:spacing w:line="252" w:lineRule="auto"/>
              <w:rPr>
                <w:rFonts w:cs="Arial"/>
                <w:szCs w:val="24"/>
              </w:rPr>
            </w:pPr>
            <w:r w:rsidRPr="008207E0">
              <w:rPr>
                <w:rFonts w:cs="Arial"/>
                <w:szCs w:val="24"/>
              </w:rPr>
              <w:t>Cáp ruột đồng hoặc nhôm, cách điện cao su</w:t>
            </w:r>
          </w:p>
        </w:tc>
        <w:tc>
          <w:tcPr>
            <w:tcW w:w="2530" w:type="dxa"/>
          </w:tcPr>
          <w:p w14:paraId="5432B454" w14:textId="77777777" w:rsidR="0081399B" w:rsidRPr="008207E0" w:rsidRDefault="0081399B" w:rsidP="00150154">
            <w:pPr>
              <w:widowControl w:val="0"/>
              <w:spacing w:line="252" w:lineRule="auto"/>
              <w:jc w:val="center"/>
              <w:rPr>
                <w:rFonts w:cs="Arial"/>
                <w:szCs w:val="24"/>
              </w:rPr>
            </w:pPr>
            <w:r w:rsidRPr="008207E0">
              <w:rPr>
                <w:rFonts w:cs="Arial"/>
                <w:szCs w:val="24"/>
              </w:rPr>
              <w:t>150</w:t>
            </w:r>
          </w:p>
        </w:tc>
      </w:tr>
      <w:tr w:rsidR="0081399B" w:rsidRPr="008207E0" w14:paraId="12B94E73" w14:textId="77777777" w:rsidTr="00E1388A">
        <w:tc>
          <w:tcPr>
            <w:tcW w:w="6378" w:type="dxa"/>
          </w:tcPr>
          <w:p w14:paraId="10F35580" w14:textId="77777777" w:rsidR="0081399B" w:rsidRPr="008207E0" w:rsidRDefault="0081399B" w:rsidP="00150154">
            <w:pPr>
              <w:widowControl w:val="0"/>
              <w:spacing w:line="252" w:lineRule="auto"/>
              <w:rPr>
                <w:rFonts w:cs="Arial"/>
                <w:szCs w:val="24"/>
              </w:rPr>
            </w:pPr>
            <w:r w:rsidRPr="008207E0">
              <w:rPr>
                <w:rFonts w:cs="Arial"/>
                <w:szCs w:val="24"/>
              </w:rPr>
              <w:t xml:space="preserve">Cáp ruột đồng hoặc nhôm, cách điện XLPE hoặc EPR </w:t>
            </w:r>
          </w:p>
        </w:tc>
        <w:tc>
          <w:tcPr>
            <w:tcW w:w="2530" w:type="dxa"/>
          </w:tcPr>
          <w:p w14:paraId="6223CE96" w14:textId="77777777" w:rsidR="0081399B" w:rsidRPr="008207E0" w:rsidRDefault="0081399B" w:rsidP="00150154">
            <w:pPr>
              <w:widowControl w:val="0"/>
              <w:spacing w:line="252" w:lineRule="auto"/>
              <w:jc w:val="center"/>
              <w:rPr>
                <w:rFonts w:cs="Arial"/>
                <w:szCs w:val="24"/>
              </w:rPr>
            </w:pPr>
            <w:r w:rsidRPr="008207E0">
              <w:rPr>
                <w:rFonts w:cs="Arial"/>
                <w:szCs w:val="24"/>
              </w:rPr>
              <w:t>250</w:t>
            </w:r>
          </w:p>
        </w:tc>
      </w:tr>
      <w:tr w:rsidR="0081399B" w:rsidRPr="008207E0" w14:paraId="729B78FE" w14:textId="77777777" w:rsidTr="00E1388A">
        <w:tc>
          <w:tcPr>
            <w:tcW w:w="6378" w:type="dxa"/>
          </w:tcPr>
          <w:p w14:paraId="6A035237" w14:textId="77777777" w:rsidR="0081399B" w:rsidRPr="008207E0" w:rsidRDefault="0081399B" w:rsidP="00150154">
            <w:pPr>
              <w:widowControl w:val="0"/>
              <w:spacing w:line="252" w:lineRule="auto"/>
              <w:rPr>
                <w:rFonts w:cs="Arial"/>
                <w:szCs w:val="24"/>
              </w:rPr>
            </w:pPr>
            <w:r w:rsidRPr="008207E0">
              <w:rPr>
                <w:rFonts w:cs="Arial"/>
                <w:szCs w:val="24"/>
              </w:rPr>
              <w:t>Dây đồng trần chịu lực kéo đến 20 N/mm</w:t>
            </w:r>
            <w:r w:rsidRPr="008207E0">
              <w:rPr>
                <w:rFonts w:cs="Arial"/>
                <w:szCs w:val="24"/>
                <w:vertAlign w:val="superscript"/>
              </w:rPr>
              <w:t>2</w:t>
            </w:r>
            <w:r w:rsidRPr="008207E0">
              <w:rPr>
                <w:rFonts w:cs="Arial"/>
                <w:szCs w:val="24"/>
              </w:rPr>
              <w:t xml:space="preserve"> </w:t>
            </w:r>
          </w:p>
        </w:tc>
        <w:tc>
          <w:tcPr>
            <w:tcW w:w="2530" w:type="dxa"/>
          </w:tcPr>
          <w:p w14:paraId="1C75E9EA" w14:textId="77777777" w:rsidR="0081399B" w:rsidRPr="008207E0" w:rsidRDefault="0081399B" w:rsidP="00150154">
            <w:pPr>
              <w:widowControl w:val="0"/>
              <w:spacing w:line="252" w:lineRule="auto"/>
              <w:jc w:val="center"/>
              <w:rPr>
                <w:rFonts w:cs="Arial"/>
                <w:szCs w:val="24"/>
              </w:rPr>
            </w:pPr>
            <w:r w:rsidRPr="008207E0">
              <w:rPr>
                <w:rFonts w:cs="Arial"/>
                <w:szCs w:val="24"/>
              </w:rPr>
              <w:t>250</w:t>
            </w:r>
          </w:p>
        </w:tc>
      </w:tr>
      <w:tr w:rsidR="0081399B" w:rsidRPr="008207E0" w14:paraId="698AE4DD" w14:textId="77777777" w:rsidTr="00E1388A">
        <w:tc>
          <w:tcPr>
            <w:tcW w:w="6378" w:type="dxa"/>
          </w:tcPr>
          <w:p w14:paraId="517D90F3" w14:textId="77777777" w:rsidR="0081399B" w:rsidRPr="008207E0" w:rsidRDefault="0081399B" w:rsidP="00150154">
            <w:pPr>
              <w:widowControl w:val="0"/>
              <w:spacing w:line="252" w:lineRule="auto"/>
              <w:rPr>
                <w:rFonts w:cs="Arial"/>
                <w:szCs w:val="24"/>
              </w:rPr>
            </w:pPr>
            <w:r w:rsidRPr="008207E0">
              <w:rPr>
                <w:rFonts w:cs="Arial"/>
                <w:szCs w:val="24"/>
              </w:rPr>
              <w:t>Dây đồng trần chịu lực kéo từ 20 N/mm</w:t>
            </w:r>
            <w:r w:rsidRPr="008207E0">
              <w:rPr>
                <w:rFonts w:cs="Arial"/>
                <w:szCs w:val="24"/>
                <w:vertAlign w:val="superscript"/>
              </w:rPr>
              <w:t>2</w:t>
            </w:r>
            <w:r w:rsidRPr="008207E0">
              <w:rPr>
                <w:rFonts w:cs="Arial"/>
                <w:szCs w:val="24"/>
              </w:rPr>
              <w:t xml:space="preserve"> trở lên </w:t>
            </w:r>
          </w:p>
        </w:tc>
        <w:tc>
          <w:tcPr>
            <w:tcW w:w="2530" w:type="dxa"/>
          </w:tcPr>
          <w:p w14:paraId="592E8AAD" w14:textId="77777777" w:rsidR="0081399B" w:rsidRPr="008207E0" w:rsidRDefault="0081399B" w:rsidP="00150154">
            <w:pPr>
              <w:widowControl w:val="0"/>
              <w:spacing w:line="252" w:lineRule="auto"/>
              <w:jc w:val="center"/>
              <w:rPr>
                <w:rFonts w:cs="Arial"/>
                <w:szCs w:val="24"/>
              </w:rPr>
            </w:pPr>
            <w:r w:rsidRPr="008207E0">
              <w:rPr>
                <w:rFonts w:cs="Arial"/>
                <w:szCs w:val="24"/>
              </w:rPr>
              <w:t>200</w:t>
            </w:r>
          </w:p>
        </w:tc>
      </w:tr>
      <w:tr w:rsidR="0081399B" w:rsidRPr="008207E0" w14:paraId="4C894CB2" w14:textId="77777777" w:rsidTr="00E1388A">
        <w:tc>
          <w:tcPr>
            <w:tcW w:w="6378" w:type="dxa"/>
          </w:tcPr>
          <w:p w14:paraId="107AE035" w14:textId="77777777" w:rsidR="0081399B" w:rsidRPr="008207E0" w:rsidRDefault="0081399B" w:rsidP="00150154">
            <w:pPr>
              <w:widowControl w:val="0"/>
              <w:spacing w:line="252" w:lineRule="auto"/>
              <w:rPr>
                <w:rFonts w:cs="Arial"/>
                <w:szCs w:val="24"/>
              </w:rPr>
            </w:pPr>
            <w:r w:rsidRPr="008207E0">
              <w:rPr>
                <w:rFonts w:cs="Arial"/>
                <w:szCs w:val="24"/>
              </w:rPr>
              <w:t>Dây nhôm trần chịu lực kéo đến 10 N/mm</w:t>
            </w:r>
            <w:r w:rsidRPr="008207E0">
              <w:rPr>
                <w:rFonts w:cs="Arial"/>
                <w:szCs w:val="24"/>
                <w:vertAlign w:val="superscript"/>
              </w:rPr>
              <w:t>2</w:t>
            </w:r>
          </w:p>
        </w:tc>
        <w:tc>
          <w:tcPr>
            <w:tcW w:w="2530" w:type="dxa"/>
          </w:tcPr>
          <w:p w14:paraId="54F816A3" w14:textId="77777777" w:rsidR="0081399B" w:rsidRPr="008207E0" w:rsidRDefault="0081399B" w:rsidP="00150154">
            <w:pPr>
              <w:widowControl w:val="0"/>
              <w:spacing w:line="252" w:lineRule="auto"/>
              <w:jc w:val="center"/>
              <w:rPr>
                <w:rFonts w:cs="Arial"/>
                <w:szCs w:val="24"/>
              </w:rPr>
            </w:pPr>
            <w:r w:rsidRPr="008207E0">
              <w:rPr>
                <w:rFonts w:cs="Arial"/>
                <w:szCs w:val="24"/>
              </w:rPr>
              <w:t>200</w:t>
            </w:r>
          </w:p>
        </w:tc>
      </w:tr>
      <w:tr w:rsidR="0081399B" w:rsidRPr="008207E0" w14:paraId="75C0798E" w14:textId="77777777" w:rsidTr="00E1388A">
        <w:tc>
          <w:tcPr>
            <w:tcW w:w="6378" w:type="dxa"/>
          </w:tcPr>
          <w:p w14:paraId="4A502E91" w14:textId="77777777" w:rsidR="0081399B" w:rsidRPr="008207E0" w:rsidRDefault="0081399B" w:rsidP="00150154">
            <w:pPr>
              <w:widowControl w:val="0"/>
              <w:spacing w:line="252" w:lineRule="auto"/>
              <w:rPr>
                <w:rFonts w:cs="Arial"/>
                <w:szCs w:val="24"/>
              </w:rPr>
            </w:pPr>
            <w:r w:rsidRPr="008207E0">
              <w:rPr>
                <w:rFonts w:cs="Arial"/>
                <w:szCs w:val="24"/>
              </w:rPr>
              <w:t>Dây nhôm trần chịu lực kéo từ 10 N/mm</w:t>
            </w:r>
            <w:r w:rsidRPr="008207E0">
              <w:rPr>
                <w:rFonts w:cs="Arial"/>
                <w:szCs w:val="24"/>
                <w:vertAlign w:val="superscript"/>
              </w:rPr>
              <w:t>2</w:t>
            </w:r>
            <w:r w:rsidRPr="008207E0">
              <w:rPr>
                <w:rFonts w:cs="Arial"/>
                <w:szCs w:val="24"/>
              </w:rPr>
              <w:t xml:space="preserve"> trở lên</w:t>
            </w:r>
          </w:p>
        </w:tc>
        <w:tc>
          <w:tcPr>
            <w:tcW w:w="2530" w:type="dxa"/>
          </w:tcPr>
          <w:p w14:paraId="01174BB8" w14:textId="77777777" w:rsidR="0081399B" w:rsidRPr="008207E0" w:rsidRDefault="0081399B" w:rsidP="00150154">
            <w:pPr>
              <w:widowControl w:val="0"/>
              <w:spacing w:line="252" w:lineRule="auto"/>
              <w:jc w:val="center"/>
              <w:rPr>
                <w:rFonts w:cs="Arial"/>
                <w:szCs w:val="24"/>
              </w:rPr>
            </w:pPr>
            <w:r w:rsidRPr="008207E0">
              <w:rPr>
                <w:rFonts w:cs="Arial"/>
                <w:szCs w:val="24"/>
              </w:rPr>
              <w:t>160</w:t>
            </w:r>
          </w:p>
        </w:tc>
      </w:tr>
      <w:tr w:rsidR="0081399B" w:rsidRPr="008207E0" w14:paraId="419E4266" w14:textId="77777777" w:rsidTr="00E1388A">
        <w:tc>
          <w:tcPr>
            <w:tcW w:w="6378" w:type="dxa"/>
          </w:tcPr>
          <w:p w14:paraId="740420C3" w14:textId="77777777" w:rsidR="0081399B" w:rsidRPr="008207E0" w:rsidRDefault="0081399B" w:rsidP="00150154">
            <w:pPr>
              <w:widowControl w:val="0"/>
              <w:spacing w:line="252" w:lineRule="auto"/>
              <w:rPr>
                <w:rFonts w:cs="Arial"/>
                <w:szCs w:val="24"/>
              </w:rPr>
            </w:pPr>
            <w:r w:rsidRPr="008207E0">
              <w:rPr>
                <w:rFonts w:cs="Arial"/>
                <w:szCs w:val="24"/>
              </w:rPr>
              <w:t xml:space="preserve">Phần nhôm của dây nhôm lõi thép  </w:t>
            </w:r>
          </w:p>
        </w:tc>
        <w:tc>
          <w:tcPr>
            <w:tcW w:w="2530" w:type="dxa"/>
          </w:tcPr>
          <w:p w14:paraId="5D69DF09" w14:textId="77777777" w:rsidR="0081399B" w:rsidRPr="008207E0" w:rsidRDefault="0081399B" w:rsidP="00150154">
            <w:pPr>
              <w:widowControl w:val="0"/>
              <w:spacing w:line="252" w:lineRule="auto"/>
              <w:jc w:val="center"/>
              <w:rPr>
                <w:rFonts w:cs="Arial"/>
                <w:szCs w:val="24"/>
              </w:rPr>
            </w:pPr>
            <w:r w:rsidRPr="008207E0">
              <w:rPr>
                <w:rFonts w:cs="Arial"/>
                <w:szCs w:val="24"/>
              </w:rPr>
              <w:t>200</w:t>
            </w:r>
          </w:p>
        </w:tc>
      </w:tr>
    </w:tbl>
    <w:p w14:paraId="6F660CA2" w14:textId="77777777" w:rsidR="0081399B" w:rsidRPr="008207E0" w:rsidRDefault="0081399B" w:rsidP="00150154">
      <w:pPr>
        <w:widowControl w:val="0"/>
        <w:spacing w:line="252" w:lineRule="auto"/>
        <w:rPr>
          <w:rFonts w:cs="Arial"/>
          <w:szCs w:val="24"/>
        </w:rPr>
      </w:pPr>
      <w:r w:rsidRPr="008207E0">
        <w:rPr>
          <w:rFonts w:cs="Arial"/>
          <w:szCs w:val="24"/>
        </w:rPr>
        <w:t>Ghi chú: (*) Không tính cho dây dẫn hợp kim nhôm chịu nhiệt và siêu nhiệt.</w:t>
      </w:r>
    </w:p>
    <w:p w14:paraId="38FF8AED" w14:textId="77777777" w:rsidR="0081399B" w:rsidRPr="008207E0" w:rsidRDefault="0081399B" w:rsidP="00150154">
      <w:pPr>
        <w:pStyle w:val="Heading2"/>
        <w:spacing w:before="120" w:after="120" w:line="252" w:lineRule="auto"/>
        <w:jc w:val="center"/>
        <w:rPr>
          <w:rFonts w:ascii="Arial" w:eastAsia="Calibri" w:hAnsi="Arial" w:cs="Arial"/>
          <w:szCs w:val="24"/>
        </w:rPr>
      </w:pPr>
      <w:bookmarkStart w:id="1037" w:name="_Toc335311571"/>
      <w:bookmarkStart w:id="1038" w:name="_Toc356564828"/>
      <w:r w:rsidRPr="008207E0">
        <w:rPr>
          <w:rFonts w:ascii="Arial" w:eastAsia="Calibri" w:hAnsi="Arial" w:cs="Arial"/>
          <w:szCs w:val="24"/>
        </w:rPr>
        <w:br w:type="page"/>
      </w:r>
      <w:bookmarkStart w:id="1039" w:name="_Toc188048444"/>
      <w:bookmarkStart w:id="1040" w:name="_Toc188050609"/>
      <w:r w:rsidRPr="008207E0">
        <w:rPr>
          <w:rFonts w:ascii="Arial" w:eastAsia="Arial" w:hAnsi="Arial" w:cs="Arial"/>
          <w:b/>
          <w:bCs/>
          <w:snapToGrid w:val="0"/>
          <w:color w:val="auto"/>
          <w:sz w:val="28"/>
          <w:szCs w:val="28"/>
        </w:rPr>
        <w:lastRenderedPageBreak/>
        <w:t>Phụ lục H-3: DÒNG ĐIỆN LÂU DÀI CHO PHÉP CỦA DÂY DẪN ĐIỆN TRẦN</w:t>
      </w:r>
      <w:bookmarkEnd w:id="1039"/>
      <w:bookmarkEnd w:id="1040"/>
    </w:p>
    <w:p w14:paraId="3E818B7A" w14:textId="77777777" w:rsidR="0081399B" w:rsidRPr="008207E0" w:rsidRDefault="0081399B" w:rsidP="00150154">
      <w:pPr>
        <w:widowControl w:val="0"/>
        <w:spacing w:line="252" w:lineRule="auto"/>
        <w:rPr>
          <w:rFonts w:eastAsia="Calibri" w:cs="Arial"/>
          <w:b/>
          <w:kern w:val="0"/>
          <w:szCs w:val="24"/>
        </w:rPr>
      </w:pPr>
    </w:p>
    <w:p w14:paraId="0AD097F2"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b/>
          <w:kern w:val="0"/>
          <w:szCs w:val="24"/>
        </w:rPr>
        <w:t>Các điều kiện áp dụng:</w:t>
      </w:r>
    </w:p>
    <w:p w14:paraId="7F61E378"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 Tốc độ gió:  </w:t>
      </w:r>
      <w:r w:rsidRPr="00CE32D9">
        <w:rPr>
          <w:rFonts w:cs="Arial"/>
          <w:szCs w:val="24"/>
        </w:rPr>
        <w:tab/>
      </w:r>
      <w:r w:rsidRPr="00CE32D9">
        <w:rPr>
          <w:rFonts w:cs="Arial"/>
          <w:szCs w:val="24"/>
        </w:rPr>
        <w:tab/>
      </w:r>
      <w:r w:rsidRPr="00CE32D9">
        <w:rPr>
          <w:rFonts w:cs="Arial"/>
          <w:szCs w:val="24"/>
        </w:rPr>
        <w:tab/>
      </w:r>
      <w:r w:rsidRPr="00CE32D9">
        <w:rPr>
          <w:rFonts w:cs="Arial"/>
          <w:szCs w:val="24"/>
        </w:rPr>
        <w:tab/>
        <w:t>v = 1 m/s</w:t>
      </w:r>
    </w:p>
    <w:p w14:paraId="69607A83"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 Cường độ bức xạ mặt trời:  </w:t>
      </w:r>
      <w:r w:rsidRPr="00CE32D9">
        <w:rPr>
          <w:rFonts w:cs="Arial"/>
          <w:szCs w:val="24"/>
        </w:rPr>
        <w:tab/>
      </w:r>
      <w:r w:rsidRPr="00CE32D9">
        <w:rPr>
          <w:rFonts w:cs="Arial"/>
          <w:szCs w:val="24"/>
        </w:rPr>
        <w:tab/>
        <w:t>Si = 900 W/m2</w:t>
      </w:r>
    </w:p>
    <w:p w14:paraId="3548E09D"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Hệ số hấp thụ năng lượng mặt trời:</w:t>
      </w:r>
      <w:r w:rsidRPr="00CE32D9">
        <w:rPr>
          <w:rFonts w:cs="Arial"/>
          <w:szCs w:val="24"/>
        </w:rPr>
        <w:tab/>
        <w:t xml:space="preserve"> γ = 0,5</w:t>
      </w:r>
    </w:p>
    <w:p w14:paraId="47DDA586"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 Hệ số bức xạ vật đen:  </w:t>
      </w:r>
      <w:r w:rsidRPr="00CE32D9">
        <w:rPr>
          <w:rFonts w:cs="Arial"/>
          <w:szCs w:val="24"/>
        </w:rPr>
        <w:tab/>
      </w:r>
      <w:r w:rsidRPr="00CE32D9">
        <w:rPr>
          <w:rFonts w:cs="Arial"/>
          <w:szCs w:val="24"/>
        </w:rPr>
        <w:tab/>
        <w:t>Ke = 0,6</w:t>
      </w:r>
    </w:p>
    <w:p w14:paraId="1D23F241"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 Nhiệt độ nhôm:  </w:t>
      </w:r>
      <w:r w:rsidRPr="00CE32D9">
        <w:rPr>
          <w:rFonts w:cs="Arial"/>
          <w:szCs w:val="24"/>
        </w:rPr>
        <w:tab/>
      </w:r>
      <w:r w:rsidRPr="00CE32D9">
        <w:rPr>
          <w:rFonts w:cs="Arial"/>
          <w:szCs w:val="24"/>
        </w:rPr>
        <w:tab/>
      </w:r>
      <w:r w:rsidRPr="00CE32D9">
        <w:rPr>
          <w:rFonts w:cs="Arial"/>
          <w:szCs w:val="24"/>
        </w:rPr>
        <w:tab/>
      </w:r>
      <w:r w:rsidRPr="00CE32D9">
        <w:rPr>
          <w:rFonts w:cs="Arial"/>
          <w:szCs w:val="24"/>
        </w:rPr>
        <w:tab/>
        <w:t xml:space="preserve">T2 = 80 </w:t>
      </w:r>
      <w:r w:rsidRPr="00E9043C">
        <w:rPr>
          <w:rFonts w:cs="Arial"/>
          <w:szCs w:val="24"/>
          <w:vertAlign w:val="superscript"/>
        </w:rPr>
        <w:t>o</w:t>
      </w:r>
      <w:r w:rsidRPr="00CE32D9">
        <w:rPr>
          <w:rFonts w:cs="Arial"/>
          <w:szCs w:val="24"/>
        </w:rPr>
        <w:t xml:space="preserve">C và 100 </w:t>
      </w:r>
      <w:r w:rsidRPr="00E9043C">
        <w:rPr>
          <w:rFonts w:cs="Arial"/>
          <w:szCs w:val="24"/>
          <w:vertAlign w:val="superscript"/>
        </w:rPr>
        <w:t>o</w:t>
      </w:r>
      <w:r w:rsidRPr="00CE32D9">
        <w:rPr>
          <w:rFonts w:cs="Arial"/>
          <w:szCs w:val="24"/>
        </w:rPr>
        <w:t>C (353</w:t>
      </w:r>
      <w:r w:rsidRPr="00E9043C">
        <w:rPr>
          <w:rFonts w:cs="Arial"/>
          <w:szCs w:val="24"/>
          <w:vertAlign w:val="superscript"/>
        </w:rPr>
        <w:t>o</w:t>
      </w:r>
      <w:r w:rsidRPr="00CE32D9">
        <w:rPr>
          <w:rFonts w:cs="Arial"/>
          <w:szCs w:val="24"/>
        </w:rPr>
        <w:t xml:space="preserve">K và 373 </w:t>
      </w:r>
      <w:r w:rsidRPr="00E9043C">
        <w:rPr>
          <w:rFonts w:cs="Arial"/>
          <w:szCs w:val="24"/>
          <w:vertAlign w:val="superscript"/>
        </w:rPr>
        <w:t>o</w:t>
      </w:r>
      <w:r w:rsidRPr="00CE32D9">
        <w:rPr>
          <w:rFonts w:cs="Arial"/>
          <w:szCs w:val="24"/>
        </w:rPr>
        <w:t>K)</w:t>
      </w:r>
    </w:p>
    <w:p w14:paraId="071162A9"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 Nhiệt độ môi trường:  </w:t>
      </w:r>
      <w:r w:rsidRPr="00CE32D9">
        <w:rPr>
          <w:rFonts w:cs="Arial"/>
          <w:szCs w:val="24"/>
        </w:rPr>
        <w:tab/>
      </w:r>
      <w:r w:rsidRPr="00CE32D9">
        <w:rPr>
          <w:rFonts w:cs="Arial"/>
          <w:szCs w:val="24"/>
        </w:rPr>
        <w:tab/>
      </w:r>
      <w:r w:rsidRPr="00CE32D9">
        <w:rPr>
          <w:rFonts w:cs="Arial"/>
          <w:szCs w:val="24"/>
        </w:rPr>
        <w:tab/>
        <w:t xml:space="preserve">T1 = 20 </w:t>
      </w:r>
      <w:r w:rsidRPr="00E9043C">
        <w:rPr>
          <w:rFonts w:cs="Arial"/>
          <w:szCs w:val="24"/>
          <w:vertAlign w:val="superscript"/>
        </w:rPr>
        <w:t>o</w:t>
      </w:r>
      <w:r w:rsidRPr="00CE32D9">
        <w:rPr>
          <w:rFonts w:cs="Arial"/>
          <w:szCs w:val="24"/>
        </w:rPr>
        <w:t xml:space="preserve">C (293 </w:t>
      </w:r>
      <w:r w:rsidRPr="00E9043C">
        <w:rPr>
          <w:rFonts w:cs="Arial"/>
          <w:szCs w:val="24"/>
          <w:vertAlign w:val="superscript"/>
        </w:rPr>
        <w:t>o</w:t>
      </w:r>
      <w:r w:rsidRPr="00CE32D9">
        <w:rPr>
          <w:rFonts w:cs="Arial"/>
          <w:szCs w:val="24"/>
        </w:rPr>
        <w:t>K)</w:t>
      </w:r>
    </w:p>
    <w:p w14:paraId="4102A5F7" w14:textId="77777777" w:rsidR="0081399B" w:rsidRPr="00CE32D9" w:rsidRDefault="0081399B" w:rsidP="00CE32D9">
      <w:pPr>
        <w:pStyle w:val="BodyText10"/>
        <w:widowControl w:val="0"/>
        <w:spacing w:before="120" w:after="120" w:line="252" w:lineRule="auto"/>
        <w:contextualSpacing/>
        <w:rPr>
          <w:rFonts w:cs="Arial"/>
          <w:szCs w:val="24"/>
        </w:rPr>
      </w:pPr>
    </w:p>
    <w:p w14:paraId="1DA5D3E4" w14:textId="77777777" w:rsidR="0081399B" w:rsidRPr="00CE32D9" w:rsidRDefault="0081399B" w:rsidP="00CE32D9">
      <w:pPr>
        <w:pStyle w:val="BodyText10"/>
        <w:widowControl w:val="0"/>
        <w:spacing w:before="120" w:after="120" w:line="252" w:lineRule="auto"/>
        <w:contextualSpacing/>
        <w:rPr>
          <w:rFonts w:cs="Arial"/>
          <w:b/>
          <w:bCs/>
          <w:szCs w:val="24"/>
        </w:rPr>
      </w:pPr>
      <w:r w:rsidRPr="00CE32D9">
        <w:rPr>
          <w:rFonts w:cs="Arial"/>
          <w:b/>
          <w:bCs/>
          <w:szCs w:val="24"/>
        </w:rPr>
        <w:t>Giải thích ký hiệu:</w:t>
      </w:r>
    </w:p>
    <w:p w14:paraId="7DBE9F86"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1. Các ký hiệu này quy định các đặc tính điện và cơ của các dây trần có sợi tròn, sợi định hình xoắn thành các lớp đồng tâm dùng cho ĐDK (sau đây gọi tắt là dây) được chế tạo bằng cách kết hợp các sợi kim loại cho dưới đây:</w:t>
      </w:r>
    </w:p>
    <w:p w14:paraId="14FAE5BF"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a) Nhôm kéo cứng có ký hiệu A1: điện trở suất 28,264nΩm (tương ứng với 61% IACS*); </w:t>
      </w:r>
    </w:p>
    <w:p w14:paraId="784C92D8"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b) Hợp kim nhôm loại B có ký hiệu A2: điện trở suất 32,530nΩm (tương ứng với 53% IACS); </w:t>
      </w:r>
    </w:p>
    <w:p w14:paraId="2CAA6D18"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c) Hợp kim nhôm loại A có ký hiệu A3: điện trở suất 32,840 nΩm (tương ứng với 52,5% IACS); </w:t>
      </w:r>
    </w:p>
    <w:p w14:paraId="2127F8AE"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d) Thép có độ bền bình thường, có ký hiệu là S1A hoặc S1B, ở đây A và B là cấp của lớp mạ kẽm tương ứng với cấp 1 và 2;</w:t>
      </w:r>
    </w:p>
    <w:p w14:paraId="157BDF37"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đ) Thép có độ bền cao ký hiệu là S2A hoặc S2B;</w:t>
      </w:r>
    </w:p>
    <w:p w14:paraId="4C2EF6B4"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e) Thép có độ bền rất cao ký hiệu là S3A;</w:t>
      </w:r>
    </w:p>
    <w:p w14:paraId="40BB3A4C"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f) Thép có bọc nhôm ký hiệu là SA.</w:t>
      </w:r>
    </w:p>
    <w:p w14:paraId="69B84674"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Ghi chú: (*) IACS là tiêu chuẩn về độ dẫn điện của đồng ủ ở nhiệt độ 20 oC có điện trở suất là 1,7241*10-8 Ω/m tương đương với 100% IACS. </w:t>
      </w:r>
    </w:p>
    <w:p w14:paraId="5D73CFF8"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2. Ký hiệu các dây dẫn: </w:t>
      </w:r>
    </w:p>
    <w:p w14:paraId="3EFE324A"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A1/S1A, A1/S1B, A1/S2A, A1/S2B, A1/S3A, A2/S1A A2/S1B; A2/S3A; A3/S1A, A3/S1B, A3/S3A, A1/A2, A1/A3, v.v.;</w:t>
      </w:r>
    </w:p>
    <w:p w14:paraId="38DC0884"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A1, A2, A3: sợi tròn xoắn thành các lớp đồng tâm;</w:t>
      </w:r>
    </w:p>
    <w:p w14:paraId="6C3F7C4D"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A1F, A2F, A3F: sợi định hình xoắn thành các lớp đồng tâm;</w:t>
      </w:r>
    </w:p>
    <w:p w14:paraId="5A9099B2"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Chữ cái A ký hiệu cho các dây xoắn bằng nhôm có hoặc không có các sợi thép;</w:t>
      </w:r>
    </w:p>
    <w:p w14:paraId="78652817"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Ax là dây nhôm thuần nhất, trong đó x là loại nhôm;</w:t>
      </w:r>
    </w:p>
    <w:p w14:paraId="5BBFDFCF"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Ax/Ay là dây nhôm kết hợp với nhôm, trong đó Ax chỉ các sợi bên ngoài (hoặc lớp ngoài) còn Ay chỉ các sợi bên trong (hoặc lõi);</w:t>
      </w:r>
    </w:p>
    <w:p w14:paraId="6AF9DFF0"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Ax/Sxy là dây nhôm lõi thép, trong đó Ax chỉ các sợi nhôm bên ngoài còn Sxy chỉ lõi bằng thép.</w:t>
      </w:r>
    </w:p>
    <w:p w14:paraId="0F10EEEE" w14:textId="77777777" w:rsidR="0081399B" w:rsidRPr="008207E0" w:rsidRDefault="0081399B" w:rsidP="00150154">
      <w:pPr>
        <w:widowControl w:val="0"/>
        <w:spacing w:line="252" w:lineRule="auto"/>
        <w:rPr>
          <w:rFonts w:eastAsia="Calibri" w:cs="Arial"/>
          <w:b/>
          <w:kern w:val="0"/>
          <w:szCs w:val="24"/>
        </w:rPr>
      </w:pPr>
    </w:p>
    <w:p w14:paraId="17AAD3F1"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b/>
          <w:kern w:val="0"/>
          <w:szCs w:val="24"/>
        </w:rPr>
        <w:t>Tính toán dòng điện lâu dài cho phép:</w:t>
      </w:r>
    </w:p>
    <w:p w14:paraId="0F916FDD"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Dòng điện lâu dài cho phép của dây dẫn điện được tính toán theo công thức sau:</w:t>
      </w:r>
    </w:p>
    <w:p w14:paraId="597D244F" w14:textId="77777777" w:rsidR="0081399B" w:rsidRPr="008207E0" w:rsidRDefault="0081399B" w:rsidP="00150154">
      <w:pPr>
        <w:widowControl w:val="0"/>
        <w:spacing w:line="252" w:lineRule="auto"/>
        <w:rPr>
          <w:rFonts w:eastAsia="Calibri" w:cs="Arial"/>
          <w:kern w:val="0"/>
          <w:szCs w:val="24"/>
        </w:rPr>
      </w:pPr>
      <w:r w:rsidRPr="008207E0">
        <w:rPr>
          <w:rFonts w:eastAsia="Calibri" w:cs="Arial"/>
          <w:b/>
          <w:kern w:val="0"/>
          <w:szCs w:val="24"/>
        </w:rPr>
        <w:t>I</w:t>
      </w:r>
      <w:r w:rsidRPr="008207E0">
        <w:rPr>
          <w:rFonts w:eastAsia="Calibri" w:cs="Arial"/>
          <w:kern w:val="0"/>
          <w:szCs w:val="24"/>
          <w:vertAlign w:val="subscript"/>
        </w:rPr>
        <w:t>max</w:t>
      </w:r>
      <w:r w:rsidRPr="008207E0">
        <w:rPr>
          <w:rFonts w:eastAsia="Calibri" w:cs="Arial"/>
          <w:kern w:val="0"/>
          <w:szCs w:val="24"/>
        </w:rPr>
        <w:t xml:space="preserve"> = [(P</w:t>
      </w:r>
      <w:r w:rsidRPr="008207E0">
        <w:rPr>
          <w:rFonts w:eastAsia="Calibri" w:cs="Arial"/>
          <w:kern w:val="0"/>
          <w:szCs w:val="24"/>
          <w:vertAlign w:val="subscript"/>
        </w:rPr>
        <w:t>rad</w:t>
      </w:r>
      <w:r w:rsidRPr="008207E0">
        <w:rPr>
          <w:rFonts w:eastAsia="Calibri" w:cs="Arial"/>
          <w:kern w:val="0"/>
          <w:szCs w:val="24"/>
        </w:rPr>
        <w:t xml:space="preserve"> + P</w:t>
      </w:r>
      <w:r w:rsidRPr="008207E0">
        <w:rPr>
          <w:rFonts w:eastAsia="Calibri" w:cs="Arial"/>
          <w:kern w:val="0"/>
          <w:szCs w:val="24"/>
          <w:vertAlign w:val="subscript"/>
        </w:rPr>
        <w:t>conv</w:t>
      </w:r>
      <w:r w:rsidRPr="008207E0">
        <w:rPr>
          <w:rFonts w:eastAsia="Calibri" w:cs="Arial"/>
          <w:kern w:val="0"/>
          <w:szCs w:val="24"/>
        </w:rPr>
        <w:t xml:space="preserve"> – P</w:t>
      </w:r>
      <w:r w:rsidRPr="008207E0">
        <w:rPr>
          <w:rFonts w:eastAsia="Calibri" w:cs="Arial"/>
          <w:kern w:val="0"/>
          <w:szCs w:val="24"/>
          <w:vertAlign w:val="subscript"/>
        </w:rPr>
        <w:t>sol</w:t>
      </w:r>
      <w:r w:rsidRPr="008207E0">
        <w:rPr>
          <w:rFonts w:eastAsia="Calibri" w:cs="Arial"/>
          <w:kern w:val="0"/>
          <w:szCs w:val="24"/>
        </w:rPr>
        <w:t>)/R</w:t>
      </w:r>
      <w:r w:rsidRPr="008207E0">
        <w:rPr>
          <w:rFonts w:eastAsia="Calibri" w:cs="Arial"/>
          <w:kern w:val="0"/>
          <w:szCs w:val="24"/>
          <w:vertAlign w:val="subscript"/>
        </w:rPr>
        <w:t>T</w:t>
      </w:r>
      <w:r w:rsidRPr="008207E0">
        <w:rPr>
          <w:rFonts w:eastAsia="Calibri" w:cs="Arial"/>
          <w:kern w:val="0"/>
          <w:szCs w:val="24"/>
        </w:rPr>
        <w:t>]</w:t>
      </w:r>
      <w:r w:rsidRPr="008207E0">
        <w:rPr>
          <w:rFonts w:eastAsia="Calibri" w:cs="Arial"/>
          <w:kern w:val="0"/>
          <w:szCs w:val="24"/>
          <w:vertAlign w:val="superscript"/>
        </w:rPr>
        <w:t>1/2</w:t>
      </w:r>
    </w:p>
    <w:p w14:paraId="30E6DF4A"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Trong đó:  </w:t>
      </w:r>
    </w:p>
    <w:p w14:paraId="2410E5A3" w14:textId="77777777" w:rsidR="0081399B" w:rsidRPr="008207E0" w:rsidRDefault="0081399B" w:rsidP="00150154">
      <w:pPr>
        <w:widowControl w:val="0"/>
        <w:spacing w:line="252" w:lineRule="auto"/>
        <w:ind w:left="5" w:firstLine="445"/>
        <w:rPr>
          <w:rFonts w:eastAsia="Calibri" w:cs="Arial"/>
          <w:kern w:val="0"/>
          <w:szCs w:val="24"/>
        </w:rPr>
      </w:pPr>
      <w:r w:rsidRPr="008207E0">
        <w:rPr>
          <w:rFonts w:eastAsia="Calibri" w:cs="Arial"/>
          <w:b/>
          <w:kern w:val="0"/>
          <w:szCs w:val="24"/>
        </w:rPr>
        <w:t>I</w:t>
      </w:r>
      <w:r w:rsidRPr="008207E0">
        <w:rPr>
          <w:rFonts w:eastAsia="Calibri" w:cs="Arial"/>
          <w:kern w:val="0"/>
          <w:szCs w:val="24"/>
          <w:vertAlign w:val="subscript"/>
        </w:rPr>
        <w:t>max:</w:t>
      </w:r>
      <w:r w:rsidRPr="008207E0">
        <w:rPr>
          <w:rFonts w:eastAsia="Calibri" w:cs="Arial"/>
          <w:kern w:val="0"/>
          <w:szCs w:val="24"/>
        </w:rPr>
        <w:t xml:space="preserve"> dòng điện lâu dài lớn nhất cho phép của dây dẫn điện (A)</w:t>
      </w:r>
    </w:p>
    <w:p w14:paraId="37466A31" w14:textId="77777777" w:rsidR="0081399B" w:rsidRPr="008207E0" w:rsidRDefault="0081399B" w:rsidP="00150154">
      <w:pPr>
        <w:widowControl w:val="0"/>
        <w:spacing w:line="252" w:lineRule="auto"/>
        <w:ind w:firstLine="445"/>
        <w:rPr>
          <w:rFonts w:eastAsia="Calibri" w:cs="Arial"/>
          <w:kern w:val="0"/>
          <w:szCs w:val="24"/>
        </w:rPr>
      </w:pPr>
      <w:r w:rsidRPr="008207E0">
        <w:rPr>
          <w:rFonts w:eastAsia="Calibri" w:cs="Arial"/>
          <w:kern w:val="0"/>
          <w:szCs w:val="24"/>
        </w:rPr>
        <w:t>P</w:t>
      </w:r>
      <w:r w:rsidRPr="008207E0">
        <w:rPr>
          <w:rFonts w:eastAsia="Calibri" w:cs="Arial"/>
          <w:kern w:val="0"/>
          <w:szCs w:val="24"/>
          <w:vertAlign w:val="subscript"/>
        </w:rPr>
        <w:t>rad:</w:t>
      </w:r>
      <w:r w:rsidRPr="008207E0">
        <w:rPr>
          <w:rFonts w:eastAsia="Calibri" w:cs="Arial"/>
          <w:kern w:val="0"/>
          <w:szCs w:val="24"/>
        </w:rPr>
        <w:t xml:space="preserve"> tổn thất nhiệt do bức xạ lên dây dẫn điện (W)</w:t>
      </w:r>
    </w:p>
    <w:p w14:paraId="2364BAAF" w14:textId="77777777" w:rsidR="0081399B" w:rsidRPr="008207E0" w:rsidRDefault="0081399B" w:rsidP="00150154">
      <w:pPr>
        <w:widowControl w:val="0"/>
        <w:spacing w:line="252" w:lineRule="auto"/>
        <w:ind w:firstLine="445"/>
        <w:rPr>
          <w:rFonts w:eastAsia="Calibri" w:cs="Arial"/>
          <w:kern w:val="0"/>
          <w:szCs w:val="24"/>
        </w:rPr>
      </w:pPr>
      <w:r w:rsidRPr="008207E0">
        <w:rPr>
          <w:rFonts w:eastAsia="Calibri" w:cs="Arial"/>
          <w:kern w:val="0"/>
          <w:szCs w:val="24"/>
        </w:rPr>
        <w:t>P</w:t>
      </w:r>
      <w:r w:rsidRPr="008207E0">
        <w:rPr>
          <w:rFonts w:eastAsia="Calibri" w:cs="Arial"/>
          <w:kern w:val="0"/>
          <w:szCs w:val="24"/>
          <w:vertAlign w:val="subscript"/>
        </w:rPr>
        <w:t xml:space="preserve">conv: </w:t>
      </w:r>
      <w:r w:rsidRPr="008207E0">
        <w:rPr>
          <w:rFonts w:eastAsia="Calibri" w:cs="Arial"/>
          <w:kern w:val="0"/>
          <w:szCs w:val="24"/>
        </w:rPr>
        <w:t xml:space="preserve">tổn thất nhiệt do đối lưu (W) </w:t>
      </w:r>
    </w:p>
    <w:p w14:paraId="6A5AA017" w14:textId="77777777" w:rsidR="0081399B" w:rsidRPr="008207E0" w:rsidRDefault="0081399B" w:rsidP="00150154">
      <w:pPr>
        <w:widowControl w:val="0"/>
        <w:spacing w:line="252" w:lineRule="auto"/>
        <w:ind w:firstLine="445"/>
        <w:rPr>
          <w:rFonts w:eastAsia="Calibri" w:cs="Arial"/>
          <w:kern w:val="0"/>
          <w:szCs w:val="24"/>
        </w:rPr>
      </w:pPr>
      <w:r w:rsidRPr="008207E0">
        <w:rPr>
          <w:rFonts w:eastAsia="Calibri" w:cs="Arial"/>
          <w:kern w:val="0"/>
          <w:szCs w:val="24"/>
        </w:rPr>
        <w:t>P</w:t>
      </w:r>
      <w:r w:rsidRPr="008207E0">
        <w:rPr>
          <w:rFonts w:eastAsia="Calibri" w:cs="Arial"/>
          <w:kern w:val="0"/>
          <w:szCs w:val="24"/>
          <w:vertAlign w:val="subscript"/>
        </w:rPr>
        <w:t>sol:</w:t>
      </w:r>
      <w:r w:rsidRPr="008207E0">
        <w:rPr>
          <w:rFonts w:eastAsia="Calibri" w:cs="Arial"/>
          <w:kern w:val="0"/>
          <w:szCs w:val="24"/>
        </w:rPr>
        <w:t xml:space="preserve"> nhiệt lượng mặt trời lên dây dẫn điện (W/m)</w:t>
      </w:r>
    </w:p>
    <w:p w14:paraId="31BC8E5D" w14:textId="77777777" w:rsidR="0081399B" w:rsidRPr="008207E0" w:rsidRDefault="0081399B" w:rsidP="00150154">
      <w:pPr>
        <w:widowControl w:val="0"/>
        <w:spacing w:line="252" w:lineRule="auto"/>
        <w:ind w:firstLine="445"/>
        <w:rPr>
          <w:rFonts w:eastAsia="Calibri" w:cs="Arial"/>
          <w:kern w:val="0"/>
          <w:szCs w:val="24"/>
        </w:rPr>
      </w:pPr>
      <w:r w:rsidRPr="008207E0">
        <w:rPr>
          <w:rFonts w:eastAsia="Calibri" w:cs="Arial"/>
          <w:kern w:val="0"/>
          <w:szCs w:val="24"/>
        </w:rPr>
        <w:t>R</w:t>
      </w:r>
      <w:r w:rsidRPr="008207E0">
        <w:rPr>
          <w:rFonts w:eastAsia="Calibri" w:cs="Arial"/>
          <w:kern w:val="0"/>
          <w:szCs w:val="24"/>
          <w:vertAlign w:val="subscript"/>
        </w:rPr>
        <w:t>T:</w:t>
      </w:r>
      <w:r w:rsidRPr="008207E0">
        <w:rPr>
          <w:rFonts w:eastAsia="Calibri" w:cs="Arial"/>
          <w:kern w:val="0"/>
          <w:szCs w:val="24"/>
        </w:rPr>
        <w:t xml:space="preserve"> điện trở của dây dẫn điện ở nhiệt độ T(Ω/m)</w:t>
      </w:r>
    </w:p>
    <w:p w14:paraId="29AE50DD"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lastRenderedPageBreak/>
        <w:t>P</w:t>
      </w:r>
      <w:r w:rsidRPr="008207E0">
        <w:rPr>
          <w:rFonts w:eastAsia="Calibri" w:cs="Arial"/>
          <w:kern w:val="0"/>
          <w:szCs w:val="24"/>
          <w:vertAlign w:val="subscript"/>
        </w:rPr>
        <w:t>rad</w:t>
      </w:r>
      <w:r w:rsidRPr="008207E0">
        <w:rPr>
          <w:rFonts w:eastAsia="Calibri" w:cs="Arial"/>
          <w:kern w:val="0"/>
          <w:szCs w:val="24"/>
        </w:rPr>
        <w:t xml:space="preserve"> = s*π*D*Ke*(T</w:t>
      </w:r>
      <w:r w:rsidRPr="008207E0">
        <w:rPr>
          <w:rFonts w:eastAsia="Calibri" w:cs="Arial"/>
          <w:kern w:val="0"/>
          <w:szCs w:val="24"/>
          <w:vertAlign w:val="subscript"/>
        </w:rPr>
        <w:t>2</w:t>
      </w:r>
      <w:r w:rsidRPr="008207E0">
        <w:rPr>
          <w:rFonts w:eastAsia="Calibri" w:cs="Arial"/>
          <w:kern w:val="0"/>
          <w:szCs w:val="24"/>
          <w:vertAlign w:val="superscript"/>
        </w:rPr>
        <w:t>4</w:t>
      </w:r>
      <w:r w:rsidRPr="008207E0">
        <w:rPr>
          <w:rFonts w:eastAsia="Calibri" w:cs="Arial"/>
          <w:kern w:val="0"/>
          <w:szCs w:val="24"/>
        </w:rPr>
        <w:t xml:space="preserve"> –T</w:t>
      </w:r>
      <w:r w:rsidRPr="008207E0">
        <w:rPr>
          <w:rFonts w:eastAsia="Calibri" w:cs="Arial"/>
          <w:kern w:val="0"/>
          <w:szCs w:val="24"/>
          <w:vertAlign w:val="subscript"/>
        </w:rPr>
        <w:t>1</w:t>
      </w:r>
      <w:r w:rsidRPr="008207E0">
        <w:rPr>
          <w:rFonts w:eastAsia="Calibri" w:cs="Arial"/>
          <w:kern w:val="0"/>
          <w:szCs w:val="24"/>
          <w:vertAlign w:val="superscript"/>
        </w:rPr>
        <w:t>4</w:t>
      </w:r>
      <w:r w:rsidRPr="008207E0">
        <w:rPr>
          <w:rFonts w:eastAsia="Calibri" w:cs="Arial"/>
          <w:kern w:val="0"/>
          <w:szCs w:val="24"/>
        </w:rPr>
        <w:t>)</w:t>
      </w:r>
    </w:p>
    <w:p w14:paraId="1F610847"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Trong đó:</w:t>
      </w:r>
      <w:r w:rsidRPr="008207E0">
        <w:rPr>
          <w:rFonts w:eastAsia="Calibri" w:cs="Arial"/>
          <w:kern w:val="0"/>
          <w:szCs w:val="24"/>
        </w:rPr>
        <w:tab/>
      </w:r>
    </w:p>
    <w:p w14:paraId="68874509"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s: hằng số Stefan-Boltzmant (5,67*10</w:t>
      </w:r>
      <w:r w:rsidRPr="008207E0">
        <w:rPr>
          <w:rFonts w:eastAsia="Calibri" w:cs="Arial"/>
          <w:kern w:val="0"/>
          <w:szCs w:val="24"/>
          <w:vertAlign w:val="superscript"/>
        </w:rPr>
        <w:t>-8</w:t>
      </w:r>
      <w:r w:rsidRPr="008207E0">
        <w:rPr>
          <w:rFonts w:eastAsia="Calibri" w:cs="Arial"/>
          <w:kern w:val="0"/>
          <w:szCs w:val="24"/>
        </w:rPr>
        <w:t xml:space="preserve"> W.m</w:t>
      </w:r>
      <w:r w:rsidRPr="008207E0">
        <w:rPr>
          <w:rFonts w:eastAsia="Calibri" w:cs="Arial"/>
          <w:kern w:val="0"/>
          <w:szCs w:val="24"/>
          <w:vertAlign w:val="superscript"/>
        </w:rPr>
        <w:t>-2</w:t>
      </w:r>
      <w:r w:rsidRPr="008207E0">
        <w:rPr>
          <w:rFonts w:eastAsia="Calibri" w:cs="Arial"/>
          <w:kern w:val="0"/>
          <w:szCs w:val="24"/>
        </w:rPr>
        <w:t>.K</w:t>
      </w:r>
      <w:r w:rsidRPr="008207E0">
        <w:rPr>
          <w:rFonts w:eastAsia="Calibri" w:cs="Arial"/>
          <w:kern w:val="0"/>
          <w:szCs w:val="24"/>
          <w:vertAlign w:val="superscript"/>
        </w:rPr>
        <w:t>-4</w:t>
      </w:r>
      <w:r w:rsidRPr="008207E0">
        <w:rPr>
          <w:rFonts w:eastAsia="Calibri" w:cs="Arial"/>
          <w:kern w:val="0"/>
          <w:szCs w:val="24"/>
        </w:rPr>
        <w:t>)</w:t>
      </w:r>
    </w:p>
    <w:p w14:paraId="287061C8"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D: đường kính dây dẫn điện (m)</w:t>
      </w:r>
    </w:p>
    <w:p w14:paraId="7A6404A1"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K</w:t>
      </w:r>
      <w:r w:rsidRPr="008207E0">
        <w:rPr>
          <w:rFonts w:eastAsia="Calibri" w:cs="Arial"/>
          <w:kern w:val="0"/>
          <w:szCs w:val="24"/>
          <w:vertAlign w:val="subscript"/>
        </w:rPr>
        <w:t>e</w:t>
      </w:r>
      <w:r w:rsidRPr="008207E0">
        <w:rPr>
          <w:rFonts w:eastAsia="Calibri" w:cs="Arial"/>
          <w:kern w:val="0"/>
          <w:szCs w:val="24"/>
        </w:rPr>
        <w:t>: hệ số bức xạ vật đen</w:t>
      </w:r>
    </w:p>
    <w:p w14:paraId="6A127F8F"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T: nhiệt độ (K)</w:t>
      </w:r>
    </w:p>
    <w:p w14:paraId="62B48084"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T1: nhiệt độ môi trường (K)</w:t>
      </w:r>
    </w:p>
    <w:p w14:paraId="41B3338D"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 xml:space="preserve">T2: nhiệt độ cân bằng (K) </w:t>
      </w:r>
    </w:p>
    <w:p w14:paraId="12CD7BC5"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P</w:t>
      </w:r>
      <w:r w:rsidRPr="008207E0">
        <w:rPr>
          <w:rFonts w:eastAsia="Calibri" w:cs="Arial"/>
          <w:kern w:val="0"/>
          <w:szCs w:val="24"/>
          <w:vertAlign w:val="subscript"/>
        </w:rPr>
        <w:t>conv</w:t>
      </w:r>
      <w:r w:rsidRPr="008207E0">
        <w:rPr>
          <w:rFonts w:eastAsia="Calibri" w:cs="Arial"/>
          <w:kern w:val="0"/>
          <w:szCs w:val="24"/>
        </w:rPr>
        <w:t xml:space="preserve"> = λ*Nu*(T</w:t>
      </w:r>
      <w:r w:rsidRPr="008207E0">
        <w:rPr>
          <w:rFonts w:eastAsia="Calibri" w:cs="Arial"/>
          <w:kern w:val="0"/>
          <w:szCs w:val="24"/>
          <w:vertAlign w:val="subscript"/>
        </w:rPr>
        <w:t>2</w:t>
      </w:r>
      <w:r w:rsidRPr="008207E0">
        <w:rPr>
          <w:rFonts w:eastAsia="Calibri" w:cs="Arial"/>
          <w:kern w:val="0"/>
          <w:szCs w:val="24"/>
        </w:rPr>
        <w:t xml:space="preserve"> – T</w:t>
      </w:r>
      <w:r w:rsidRPr="008207E0">
        <w:rPr>
          <w:rFonts w:eastAsia="Calibri" w:cs="Arial"/>
          <w:kern w:val="0"/>
          <w:szCs w:val="24"/>
          <w:vertAlign w:val="subscript"/>
        </w:rPr>
        <w:t>1</w:t>
      </w:r>
      <w:r w:rsidRPr="008207E0">
        <w:rPr>
          <w:rFonts w:eastAsia="Calibri" w:cs="Arial"/>
          <w:kern w:val="0"/>
          <w:szCs w:val="24"/>
        </w:rPr>
        <w:t>)*π</w:t>
      </w:r>
    </w:p>
    <w:p w14:paraId="7011FC58"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Trong đó:</w:t>
      </w:r>
      <w:r w:rsidRPr="008207E0">
        <w:rPr>
          <w:rFonts w:eastAsia="Calibri" w:cs="Arial"/>
          <w:kern w:val="0"/>
          <w:szCs w:val="24"/>
        </w:rPr>
        <w:tab/>
      </w:r>
    </w:p>
    <w:p w14:paraId="7D0ABC9E"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 xml:space="preserve">λ: độ dẫn nhiệt tiếp xúc của dây dẫn trong không khí, </w:t>
      </w:r>
    </w:p>
    <w:p w14:paraId="1FF2F4F5" w14:textId="77777777" w:rsidR="0081399B" w:rsidRPr="008207E0" w:rsidRDefault="0081399B" w:rsidP="00150154">
      <w:pPr>
        <w:widowControl w:val="0"/>
        <w:spacing w:line="252" w:lineRule="auto"/>
        <w:ind w:left="1" w:firstLine="1"/>
        <w:rPr>
          <w:rFonts w:eastAsia="Calibri" w:cs="Arial"/>
          <w:kern w:val="0"/>
          <w:szCs w:val="24"/>
        </w:rPr>
      </w:pPr>
      <w:r w:rsidRPr="008207E0">
        <w:rPr>
          <w:rFonts w:eastAsia="Calibri" w:cs="Arial"/>
          <w:kern w:val="0"/>
          <w:szCs w:val="24"/>
        </w:rPr>
        <w:t xml:space="preserve">      giả định không đổi và bằng: 0,02585 W.m</w:t>
      </w:r>
      <w:r w:rsidRPr="008207E0">
        <w:rPr>
          <w:rFonts w:eastAsia="Calibri" w:cs="Arial"/>
          <w:kern w:val="0"/>
          <w:szCs w:val="24"/>
          <w:vertAlign w:val="superscript"/>
        </w:rPr>
        <w:t>-1</w:t>
      </w:r>
      <w:r w:rsidRPr="008207E0">
        <w:rPr>
          <w:rFonts w:eastAsia="Calibri" w:cs="Arial"/>
          <w:kern w:val="0"/>
          <w:szCs w:val="24"/>
        </w:rPr>
        <w:t>.K</w:t>
      </w:r>
      <w:r w:rsidRPr="008207E0">
        <w:rPr>
          <w:rFonts w:eastAsia="Calibri" w:cs="Arial"/>
          <w:kern w:val="0"/>
          <w:szCs w:val="24"/>
          <w:vertAlign w:val="superscript"/>
        </w:rPr>
        <w:t>-1</w:t>
      </w:r>
      <w:r w:rsidRPr="008207E0">
        <w:rPr>
          <w:rFonts w:eastAsia="Calibri" w:cs="Arial"/>
          <w:kern w:val="0"/>
          <w:szCs w:val="24"/>
        </w:rPr>
        <w:t xml:space="preserve"> </w:t>
      </w:r>
    </w:p>
    <w:p w14:paraId="46AC22B6"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Nu: hệ số Nusselt, được xác định bằng phương trình:</w:t>
      </w:r>
    </w:p>
    <w:p w14:paraId="54BC7370"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Nu = 0,65R</w:t>
      </w:r>
      <w:r w:rsidRPr="008207E0">
        <w:rPr>
          <w:rFonts w:eastAsia="Calibri" w:cs="Arial"/>
          <w:kern w:val="0"/>
          <w:szCs w:val="24"/>
          <w:vertAlign w:val="subscript"/>
        </w:rPr>
        <w:t>e</w:t>
      </w:r>
      <w:r w:rsidRPr="008207E0">
        <w:rPr>
          <w:rFonts w:eastAsia="Calibri" w:cs="Arial"/>
          <w:kern w:val="0"/>
          <w:szCs w:val="24"/>
          <w:vertAlign w:val="superscript"/>
        </w:rPr>
        <w:t xml:space="preserve">0,2 </w:t>
      </w:r>
      <w:r w:rsidRPr="008207E0">
        <w:rPr>
          <w:rFonts w:eastAsia="Calibri" w:cs="Arial"/>
          <w:kern w:val="0"/>
          <w:szCs w:val="24"/>
        </w:rPr>
        <w:t>+ 0,23R</w:t>
      </w:r>
      <w:r w:rsidRPr="008207E0">
        <w:rPr>
          <w:rFonts w:eastAsia="Calibri" w:cs="Arial"/>
          <w:kern w:val="0"/>
          <w:szCs w:val="24"/>
          <w:vertAlign w:val="subscript"/>
        </w:rPr>
        <w:t>e</w:t>
      </w:r>
      <w:r w:rsidRPr="008207E0">
        <w:rPr>
          <w:rFonts w:eastAsia="Calibri" w:cs="Arial"/>
          <w:kern w:val="0"/>
          <w:szCs w:val="24"/>
          <w:vertAlign w:val="superscript"/>
        </w:rPr>
        <w:t>0,61</w:t>
      </w:r>
      <w:r w:rsidRPr="008207E0">
        <w:rPr>
          <w:rFonts w:eastAsia="Calibri" w:cs="Arial"/>
          <w:kern w:val="0"/>
          <w:szCs w:val="24"/>
        </w:rPr>
        <w:t xml:space="preserve"> </w:t>
      </w:r>
    </w:p>
    <w:p w14:paraId="5CA568ED"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R</w:t>
      </w:r>
      <w:r w:rsidRPr="008207E0">
        <w:rPr>
          <w:rFonts w:eastAsia="Calibri" w:cs="Arial"/>
          <w:kern w:val="0"/>
          <w:szCs w:val="24"/>
          <w:vertAlign w:val="subscript"/>
        </w:rPr>
        <w:t>e</w:t>
      </w:r>
      <w:r w:rsidRPr="008207E0">
        <w:rPr>
          <w:rFonts w:eastAsia="Calibri" w:cs="Arial"/>
          <w:kern w:val="0"/>
          <w:szCs w:val="24"/>
        </w:rPr>
        <w:t xml:space="preserve"> = 1,644*10</w:t>
      </w:r>
      <w:r w:rsidRPr="008207E0">
        <w:rPr>
          <w:rFonts w:eastAsia="Calibri" w:cs="Arial"/>
          <w:kern w:val="0"/>
          <w:szCs w:val="24"/>
          <w:vertAlign w:val="superscript"/>
        </w:rPr>
        <w:t>9</w:t>
      </w:r>
      <w:r w:rsidRPr="008207E0">
        <w:rPr>
          <w:rFonts w:eastAsia="Calibri" w:cs="Arial"/>
          <w:kern w:val="0"/>
          <w:szCs w:val="24"/>
        </w:rPr>
        <w:t>*v*D*[T</w:t>
      </w:r>
      <w:r w:rsidRPr="008207E0">
        <w:rPr>
          <w:rFonts w:eastAsia="Calibri" w:cs="Arial"/>
          <w:kern w:val="0"/>
          <w:szCs w:val="24"/>
          <w:vertAlign w:val="subscript"/>
        </w:rPr>
        <w:t>1</w:t>
      </w:r>
      <w:r w:rsidRPr="008207E0">
        <w:rPr>
          <w:rFonts w:eastAsia="Calibri" w:cs="Arial"/>
          <w:kern w:val="0"/>
          <w:szCs w:val="24"/>
        </w:rPr>
        <w:t>+0,5*(T</w:t>
      </w:r>
      <w:r w:rsidRPr="008207E0">
        <w:rPr>
          <w:rFonts w:eastAsia="Calibri" w:cs="Arial"/>
          <w:kern w:val="0"/>
          <w:szCs w:val="24"/>
          <w:vertAlign w:val="subscript"/>
        </w:rPr>
        <w:t xml:space="preserve">2 </w:t>
      </w:r>
      <w:r w:rsidRPr="008207E0">
        <w:rPr>
          <w:rFonts w:eastAsia="Calibri" w:cs="Arial"/>
          <w:kern w:val="0"/>
          <w:szCs w:val="24"/>
        </w:rPr>
        <w:t>- T</w:t>
      </w:r>
      <w:r w:rsidRPr="008207E0">
        <w:rPr>
          <w:rFonts w:eastAsia="Calibri" w:cs="Arial"/>
          <w:kern w:val="0"/>
          <w:szCs w:val="24"/>
          <w:vertAlign w:val="subscript"/>
        </w:rPr>
        <w:t>1</w:t>
      </w:r>
      <w:r w:rsidRPr="008207E0">
        <w:rPr>
          <w:rFonts w:eastAsia="Calibri" w:cs="Arial"/>
          <w:kern w:val="0"/>
          <w:szCs w:val="24"/>
        </w:rPr>
        <w:t>)]</w:t>
      </w:r>
      <w:r w:rsidRPr="008207E0">
        <w:rPr>
          <w:rFonts w:eastAsia="Calibri" w:cs="Arial"/>
          <w:kern w:val="0"/>
          <w:szCs w:val="24"/>
          <w:vertAlign w:val="superscript"/>
        </w:rPr>
        <w:t>-1,78</w:t>
      </w:r>
    </w:p>
    <w:p w14:paraId="50B732C0"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v: tốc độ gió (m/s)</w:t>
      </w:r>
    </w:p>
    <w:p w14:paraId="1F22C3BF" w14:textId="77777777" w:rsidR="0081399B" w:rsidRPr="008207E0" w:rsidRDefault="0081399B" w:rsidP="00150154">
      <w:pPr>
        <w:widowControl w:val="0"/>
        <w:spacing w:line="252" w:lineRule="auto"/>
        <w:rPr>
          <w:rFonts w:eastAsia="Calibri" w:cs="Arial"/>
          <w:kern w:val="0"/>
          <w:szCs w:val="24"/>
          <w:vertAlign w:val="subscript"/>
        </w:rPr>
      </w:pPr>
      <w:r w:rsidRPr="008207E0">
        <w:rPr>
          <w:rFonts w:eastAsia="Calibri" w:cs="Arial"/>
          <w:kern w:val="0"/>
          <w:szCs w:val="24"/>
        </w:rPr>
        <w:t>P</w:t>
      </w:r>
      <w:r w:rsidRPr="008207E0">
        <w:rPr>
          <w:rFonts w:eastAsia="Calibri" w:cs="Arial"/>
          <w:kern w:val="0"/>
          <w:szCs w:val="24"/>
          <w:vertAlign w:val="subscript"/>
        </w:rPr>
        <w:t>sol</w:t>
      </w:r>
      <w:r w:rsidRPr="008207E0">
        <w:rPr>
          <w:rFonts w:eastAsia="Calibri" w:cs="Arial"/>
          <w:kern w:val="0"/>
          <w:szCs w:val="24"/>
        </w:rPr>
        <w:t xml:space="preserve"> = γ*D*S</w:t>
      </w:r>
      <w:r w:rsidRPr="008207E0">
        <w:rPr>
          <w:rFonts w:eastAsia="Calibri" w:cs="Arial"/>
          <w:kern w:val="0"/>
          <w:szCs w:val="24"/>
          <w:vertAlign w:val="subscript"/>
        </w:rPr>
        <w:t xml:space="preserve">1 </w:t>
      </w:r>
    </w:p>
    <w:p w14:paraId="13BC419E"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Trong dó:</w:t>
      </w:r>
      <w:r w:rsidRPr="008207E0">
        <w:rPr>
          <w:rFonts w:eastAsia="Calibri" w:cs="Arial"/>
          <w:kern w:val="0"/>
          <w:szCs w:val="24"/>
        </w:rPr>
        <w:tab/>
      </w:r>
    </w:p>
    <w:p w14:paraId="382E0BF6"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γ: hệ số hấp thụ năng lượng mặt trời</w:t>
      </w:r>
    </w:p>
    <w:p w14:paraId="598DB3BB"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D: đường kính dây dẫn điện (m)</w:t>
      </w:r>
    </w:p>
    <w:p w14:paraId="2C350532" w14:textId="77777777" w:rsidR="0081399B" w:rsidRPr="008207E0" w:rsidRDefault="0081399B" w:rsidP="00150154">
      <w:pPr>
        <w:widowControl w:val="0"/>
        <w:spacing w:line="252" w:lineRule="auto"/>
        <w:ind w:firstLine="450"/>
        <w:rPr>
          <w:rFonts w:eastAsia="Calibri" w:cs="Arial"/>
          <w:kern w:val="0"/>
          <w:szCs w:val="24"/>
        </w:rPr>
      </w:pPr>
      <w:r w:rsidRPr="008207E0">
        <w:rPr>
          <w:rFonts w:eastAsia="Calibri" w:cs="Arial"/>
          <w:kern w:val="0"/>
          <w:szCs w:val="24"/>
        </w:rPr>
        <w:t>S</w:t>
      </w:r>
      <w:r w:rsidRPr="008207E0">
        <w:rPr>
          <w:rFonts w:eastAsia="Calibri" w:cs="Arial"/>
          <w:kern w:val="0"/>
          <w:szCs w:val="24"/>
          <w:vertAlign w:val="subscript"/>
        </w:rPr>
        <w:t>1</w:t>
      </w:r>
      <w:r w:rsidRPr="008207E0">
        <w:rPr>
          <w:rFonts w:eastAsia="Calibri" w:cs="Arial"/>
          <w:kern w:val="0"/>
          <w:szCs w:val="24"/>
        </w:rPr>
        <w:t>: cường độ bức xạ mặt trời (W/m</w:t>
      </w:r>
      <w:r w:rsidRPr="008207E0">
        <w:rPr>
          <w:rFonts w:eastAsia="Calibri" w:cs="Arial"/>
          <w:kern w:val="0"/>
          <w:szCs w:val="24"/>
          <w:vertAlign w:val="superscript"/>
        </w:rPr>
        <w:t>2</w:t>
      </w:r>
      <w:r w:rsidRPr="008207E0">
        <w:rPr>
          <w:rFonts w:eastAsia="Calibri" w:cs="Arial"/>
          <w:kern w:val="0"/>
          <w:szCs w:val="24"/>
        </w:rPr>
        <w:t>)</w:t>
      </w:r>
      <w:r w:rsidRPr="008207E0">
        <w:rPr>
          <w:rFonts w:eastAsia="Calibri" w:cs="Arial"/>
          <w:kern w:val="0"/>
          <w:szCs w:val="24"/>
        </w:rPr>
        <w:tab/>
      </w:r>
    </w:p>
    <w:p w14:paraId="09151719" w14:textId="77777777" w:rsidR="0081399B" w:rsidRPr="008207E0" w:rsidRDefault="0081399B" w:rsidP="00150154">
      <w:pPr>
        <w:pStyle w:val="Heading6"/>
        <w:keepNext w:val="0"/>
        <w:widowControl w:val="0"/>
        <w:spacing w:before="120" w:after="120" w:line="252" w:lineRule="auto"/>
        <w:ind w:firstLine="450"/>
        <w:rPr>
          <w:rFonts w:cs="Arial"/>
          <w:szCs w:val="24"/>
        </w:rPr>
      </w:pPr>
      <w:r w:rsidRPr="008207E0">
        <w:rPr>
          <w:rFonts w:cs="Arial"/>
          <w:szCs w:val="24"/>
        </w:rPr>
        <w:t xml:space="preserve"> </w:t>
      </w:r>
    </w:p>
    <w:p w14:paraId="0923DBF3" w14:textId="77777777" w:rsidR="0081399B" w:rsidRPr="008207E0" w:rsidRDefault="0081399B" w:rsidP="00150154">
      <w:pPr>
        <w:pStyle w:val="BodyTextIndent"/>
        <w:widowControl w:val="0"/>
        <w:spacing w:after="120" w:line="252" w:lineRule="auto"/>
        <w:contextualSpacing/>
        <w:rPr>
          <w:rFonts w:ascii="Arial" w:hAnsi="Arial" w:cs="Arial"/>
          <w:sz w:val="24"/>
          <w:szCs w:val="24"/>
        </w:rPr>
      </w:pPr>
      <w:r w:rsidRPr="008207E0">
        <w:rPr>
          <w:rFonts w:ascii="Arial" w:hAnsi="Arial" w:cs="Arial"/>
          <w:sz w:val="24"/>
          <w:szCs w:val="24"/>
        </w:rPr>
        <w:br w:type="page"/>
      </w:r>
    </w:p>
    <w:p w14:paraId="3FB99FCA" w14:textId="7D9166A2" w:rsidR="0081399B" w:rsidRPr="008207E0" w:rsidRDefault="0081399B" w:rsidP="00150154">
      <w:pPr>
        <w:pStyle w:val="BodyTextIndent"/>
        <w:widowControl w:val="0"/>
        <w:spacing w:after="120" w:line="252" w:lineRule="auto"/>
        <w:contextualSpacing/>
        <w:jc w:val="center"/>
        <w:rPr>
          <w:rFonts w:ascii="Arial" w:hAnsi="Arial" w:cs="Arial"/>
          <w:b/>
          <w:sz w:val="24"/>
          <w:szCs w:val="24"/>
        </w:rPr>
      </w:pPr>
      <w:r w:rsidRPr="008207E0">
        <w:rPr>
          <w:rFonts w:ascii="Arial" w:hAnsi="Arial" w:cs="Arial"/>
          <w:b/>
          <w:sz w:val="24"/>
          <w:szCs w:val="24"/>
        </w:rPr>
        <w:lastRenderedPageBreak/>
        <w:t xml:space="preserve">Bảng </w:t>
      </w:r>
      <w:r w:rsidR="00431DBB" w:rsidRPr="008207E0">
        <w:rPr>
          <w:rFonts w:ascii="Arial" w:hAnsi="Arial" w:cs="Arial"/>
          <w:b/>
          <w:sz w:val="24"/>
          <w:szCs w:val="24"/>
          <w:lang w:val="en-US"/>
        </w:rPr>
        <w:t>H.2</w:t>
      </w:r>
      <w:r w:rsidRPr="008207E0">
        <w:rPr>
          <w:rFonts w:ascii="Arial" w:hAnsi="Arial" w:cs="Arial"/>
          <w:b/>
          <w:sz w:val="24"/>
          <w:szCs w:val="24"/>
        </w:rPr>
        <w:t>: Dòng điện lâu dài cho phép của dây nhôm kéo cứng A1</w:t>
      </w:r>
    </w:p>
    <w:p w14:paraId="4F33F028" w14:textId="77777777" w:rsidR="0081399B" w:rsidRPr="008207E0" w:rsidRDefault="0081399B" w:rsidP="00150154">
      <w:pPr>
        <w:widowControl w:val="0"/>
        <w:spacing w:line="252" w:lineRule="auto"/>
        <w:jc w:val="center"/>
        <w:rPr>
          <w:rFonts w:eastAsia="Calibri" w:cs="Arial"/>
          <w:b/>
          <w:kern w:val="0"/>
          <w:szCs w:val="24"/>
        </w:rPr>
      </w:pPr>
    </w:p>
    <w:tbl>
      <w:tblPr>
        <w:tblW w:w="9174" w:type="dxa"/>
        <w:tblInd w:w="189" w:type="dxa"/>
        <w:tblLayout w:type="fixed"/>
        <w:tblCellMar>
          <w:left w:w="0" w:type="dxa"/>
          <w:right w:w="0" w:type="dxa"/>
        </w:tblCellMar>
        <w:tblLook w:val="0000" w:firstRow="0" w:lastRow="0" w:firstColumn="0" w:lastColumn="0" w:noHBand="0" w:noVBand="0"/>
      </w:tblPr>
      <w:tblGrid>
        <w:gridCol w:w="1008"/>
        <w:gridCol w:w="1026"/>
        <w:gridCol w:w="1386"/>
        <w:gridCol w:w="1140"/>
        <w:gridCol w:w="1212"/>
        <w:gridCol w:w="1602"/>
        <w:gridCol w:w="1800"/>
      </w:tblGrid>
      <w:tr w:rsidR="0081399B" w:rsidRPr="008207E0" w14:paraId="6DDFD028" w14:textId="77777777" w:rsidTr="00E1388A">
        <w:trPr>
          <w:trHeight w:hRule="exact" w:val="449"/>
        </w:trPr>
        <w:tc>
          <w:tcPr>
            <w:tcW w:w="1008" w:type="dxa"/>
            <w:vMerge w:val="restart"/>
            <w:tcBorders>
              <w:top w:val="single" w:sz="7" w:space="0" w:color="000000"/>
              <w:left w:val="single" w:sz="7" w:space="0" w:color="000000"/>
              <w:bottom w:val="none" w:sz="0" w:space="0" w:color="000000"/>
              <w:right w:val="single" w:sz="7" w:space="0" w:color="000000"/>
            </w:tcBorders>
          </w:tcPr>
          <w:p w14:paraId="16911E5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5845304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r w:rsidRPr="008207E0">
              <w:rPr>
                <w:rFonts w:eastAsia="Calibri" w:cs="Arial"/>
                <w:kern w:val="0"/>
                <w:szCs w:val="24"/>
              </w:rPr>
              <w:t>)</w:t>
            </w:r>
          </w:p>
        </w:tc>
        <w:tc>
          <w:tcPr>
            <w:tcW w:w="1026" w:type="dxa"/>
            <w:vMerge w:val="restart"/>
            <w:tcBorders>
              <w:top w:val="single" w:sz="7" w:space="0" w:color="000000"/>
              <w:left w:val="single" w:sz="7" w:space="0" w:color="000000"/>
              <w:bottom w:val="none" w:sz="0" w:space="0" w:color="000000"/>
              <w:right w:val="single" w:sz="7" w:space="0" w:color="000000"/>
            </w:tcBorders>
          </w:tcPr>
          <w:p w14:paraId="715A746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Số </w:t>
            </w:r>
          </w:p>
          <w:p w14:paraId="363168D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sợi</w:t>
            </w:r>
          </w:p>
        </w:tc>
        <w:tc>
          <w:tcPr>
            <w:tcW w:w="1386" w:type="dxa"/>
            <w:vMerge w:val="restart"/>
            <w:tcBorders>
              <w:top w:val="single" w:sz="7" w:space="0" w:color="000000"/>
              <w:left w:val="single" w:sz="7" w:space="0" w:color="000000"/>
              <w:bottom w:val="none" w:sz="0" w:space="0" w:color="000000"/>
              <w:right w:val="single" w:sz="7" w:space="0" w:color="000000"/>
            </w:tcBorders>
          </w:tcPr>
          <w:p w14:paraId="2090DC7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Đường kính</w:t>
            </w:r>
          </w:p>
          <w:p w14:paraId="7065EC6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1140" w:type="dxa"/>
            <w:vMerge w:val="restart"/>
            <w:tcBorders>
              <w:top w:val="single" w:sz="7" w:space="0" w:color="000000"/>
              <w:left w:val="single" w:sz="7" w:space="0" w:color="000000"/>
              <w:bottom w:val="none" w:sz="0" w:space="0" w:color="000000"/>
              <w:right w:val="single" w:sz="7" w:space="0" w:color="000000"/>
            </w:tcBorders>
          </w:tcPr>
          <w:p w14:paraId="112B60A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482868F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80 </w:t>
            </w:r>
            <w:r w:rsidRPr="008207E0">
              <w:rPr>
                <w:rFonts w:eastAsia="Calibri" w:cs="Arial"/>
                <w:kern w:val="0"/>
                <w:szCs w:val="24"/>
                <w:vertAlign w:val="superscript"/>
              </w:rPr>
              <w:t>o</w:t>
            </w:r>
            <w:r w:rsidRPr="008207E0">
              <w:rPr>
                <w:rFonts w:eastAsia="Calibri" w:cs="Arial"/>
                <w:kern w:val="0"/>
                <w:szCs w:val="24"/>
              </w:rPr>
              <w:t>C</w:t>
            </w:r>
          </w:p>
          <w:p w14:paraId="514EEA2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1212" w:type="dxa"/>
            <w:vMerge w:val="restart"/>
            <w:tcBorders>
              <w:top w:val="single" w:sz="7" w:space="0" w:color="000000"/>
              <w:left w:val="single" w:sz="7" w:space="0" w:color="000000"/>
              <w:bottom w:val="none" w:sz="0" w:space="0" w:color="000000"/>
              <w:right w:val="single" w:sz="7" w:space="0" w:color="000000"/>
            </w:tcBorders>
          </w:tcPr>
          <w:p w14:paraId="5B7A872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069FD5F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100 </w:t>
            </w:r>
            <w:r w:rsidRPr="008207E0">
              <w:rPr>
                <w:rFonts w:eastAsia="Calibri" w:cs="Arial"/>
                <w:kern w:val="0"/>
                <w:szCs w:val="24"/>
                <w:vertAlign w:val="superscript"/>
              </w:rPr>
              <w:t>o</w:t>
            </w:r>
            <w:r w:rsidRPr="008207E0">
              <w:rPr>
                <w:rFonts w:eastAsia="Calibri" w:cs="Arial"/>
                <w:kern w:val="0"/>
                <w:szCs w:val="24"/>
              </w:rPr>
              <w:t>C</w:t>
            </w:r>
          </w:p>
          <w:p w14:paraId="3CDFFC5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3402" w:type="dxa"/>
            <w:gridSpan w:val="2"/>
            <w:tcBorders>
              <w:top w:val="single" w:sz="7" w:space="0" w:color="000000"/>
              <w:left w:val="single" w:sz="7" w:space="0" w:color="000000"/>
              <w:bottom w:val="single" w:sz="7" w:space="0" w:color="000000"/>
              <w:right w:val="single" w:sz="7" w:space="0" w:color="000000"/>
            </w:tcBorders>
          </w:tcPr>
          <w:p w14:paraId="77E02B0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Dòng điện lâu dài cho phép (A)</w:t>
            </w:r>
          </w:p>
        </w:tc>
      </w:tr>
      <w:tr w:rsidR="0081399B" w:rsidRPr="008207E0" w14:paraId="20D2EE93" w14:textId="77777777" w:rsidTr="00E1388A">
        <w:trPr>
          <w:trHeight w:hRule="exact" w:val="764"/>
        </w:trPr>
        <w:tc>
          <w:tcPr>
            <w:tcW w:w="1008" w:type="dxa"/>
            <w:vMerge/>
            <w:tcBorders>
              <w:top w:val="none" w:sz="0" w:space="0" w:color="000000"/>
              <w:left w:val="single" w:sz="7" w:space="0" w:color="000000"/>
              <w:bottom w:val="single" w:sz="7" w:space="0" w:color="000000"/>
              <w:right w:val="single" w:sz="7" w:space="0" w:color="000000"/>
            </w:tcBorders>
          </w:tcPr>
          <w:p w14:paraId="3E419148" w14:textId="77777777" w:rsidR="0081399B" w:rsidRPr="008207E0" w:rsidRDefault="0081399B" w:rsidP="00150154">
            <w:pPr>
              <w:widowControl w:val="0"/>
              <w:spacing w:line="252" w:lineRule="auto"/>
              <w:rPr>
                <w:rFonts w:eastAsia="Calibri" w:cs="Arial"/>
                <w:kern w:val="0"/>
                <w:szCs w:val="24"/>
              </w:rPr>
            </w:pPr>
          </w:p>
        </w:tc>
        <w:tc>
          <w:tcPr>
            <w:tcW w:w="1026" w:type="dxa"/>
            <w:vMerge/>
            <w:tcBorders>
              <w:top w:val="none" w:sz="0" w:space="0" w:color="000000"/>
              <w:left w:val="single" w:sz="7" w:space="0" w:color="000000"/>
              <w:bottom w:val="single" w:sz="7" w:space="0" w:color="000000"/>
              <w:right w:val="single" w:sz="7" w:space="0" w:color="000000"/>
            </w:tcBorders>
          </w:tcPr>
          <w:p w14:paraId="746F4FA5" w14:textId="77777777" w:rsidR="0081399B" w:rsidRPr="008207E0" w:rsidRDefault="0081399B" w:rsidP="00150154">
            <w:pPr>
              <w:widowControl w:val="0"/>
              <w:spacing w:line="252" w:lineRule="auto"/>
              <w:rPr>
                <w:rFonts w:eastAsia="Calibri" w:cs="Arial"/>
                <w:kern w:val="0"/>
                <w:szCs w:val="24"/>
              </w:rPr>
            </w:pPr>
          </w:p>
        </w:tc>
        <w:tc>
          <w:tcPr>
            <w:tcW w:w="1386" w:type="dxa"/>
            <w:vMerge/>
            <w:tcBorders>
              <w:top w:val="none" w:sz="0" w:space="0" w:color="000000"/>
              <w:left w:val="single" w:sz="7" w:space="0" w:color="000000"/>
              <w:bottom w:val="single" w:sz="7" w:space="0" w:color="000000"/>
              <w:right w:val="single" w:sz="7" w:space="0" w:color="000000"/>
            </w:tcBorders>
            <w:vAlign w:val="bottom"/>
          </w:tcPr>
          <w:p w14:paraId="6D4F5AA2" w14:textId="77777777" w:rsidR="0081399B" w:rsidRPr="008207E0" w:rsidRDefault="0081399B" w:rsidP="00150154">
            <w:pPr>
              <w:widowControl w:val="0"/>
              <w:spacing w:line="252" w:lineRule="auto"/>
              <w:rPr>
                <w:rFonts w:eastAsia="Calibri" w:cs="Arial"/>
                <w:kern w:val="0"/>
                <w:szCs w:val="24"/>
              </w:rPr>
            </w:pPr>
          </w:p>
        </w:tc>
        <w:tc>
          <w:tcPr>
            <w:tcW w:w="1140" w:type="dxa"/>
            <w:vMerge/>
            <w:tcBorders>
              <w:top w:val="none" w:sz="0" w:space="0" w:color="000000"/>
              <w:left w:val="single" w:sz="7" w:space="0" w:color="000000"/>
              <w:bottom w:val="single" w:sz="7" w:space="0" w:color="000000"/>
              <w:right w:val="single" w:sz="7" w:space="0" w:color="000000"/>
            </w:tcBorders>
          </w:tcPr>
          <w:p w14:paraId="1854F60F" w14:textId="77777777" w:rsidR="0081399B" w:rsidRPr="008207E0" w:rsidRDefault="0081399B" w:rsidP="00150154">
            <w:pPr>
              <w:widowControl w:val="0"/>
              <w:spacing w:line="252" w:lineRule="auto"/>
              <w:rPr>
                <w:rFonts w:eastAsia="Calibri" w:cs="Arial"/>
                <w:kern w:val="0"/>
                <w:szCs w:val="24"/>
              </w:rPr>
            </w:pPr>
          </w:p>
        </w:tc>
        <w:tc>
          <w:tcPr>
            <w:tcW w:w="1212" w:type="dxa"/>
            <w:vMerge/>
            <w:tcBorders>
              <w:top w:val="none" w:sz="0" w:space="0" w:color="000000"/>
              <w:left w:val="single" w:sz="7" w:space="0" w:color="000000"/>
              <w:bottom w:val="single" w:sz="7" w:space="0" w:color="000000"/>
              <w:right w:val="single" w:sz="7" w:space="0" w:color="000000"/>
            </w:tcBorders>
          </w:tcPr>
          <w:p w14:paraId="0E706502" w14:textId="77777777" w:rsidR="0081399B" w:rsidRPr="008207E0" w:rsidRDefault="0081399B" w:rsidP="00150154">
            <w:pPr>
              <w:widowControl w:val="0"/>
              <w:spacing w:line="252" w:lineRule="auto"/>
              <w:rPr>
                <w:rFonts w:eastAsia="Calibri" w:cs="Arial"/>
                <w:kern w:val="0"/>
                <w:szCs w:val="24"/>
              </w:rPr>
            </w:pPr>
          </w:p>
        </w:tc>
        <w:tc>
          <w:tcPr>
            <w:tcW w:w="1602" w:type="dxa"/>
            <w:tcBorders>
              <w:top w:val="single" w:sz="7" w:space="0" w:color="000000"/>
              <w:left w:val="single" w:sz="7" w:space="0" w:color="000000"/>
              <w:bottom w:val="single" w:sz="7" w:space="0" w:color="000000"/>
              <w:right w:val="single" w:sz="7" w:space="0" w:color="000000"/>
            </w:tcBorders>
            <w:vAlign w:val="center"/>
          </w:tcPr>
          <w:p w14:paraId="08DFC3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T</w:t>
            </w:r>
            <w:r w:rsidRPr="008207E0">
              <w:rPr>
                <w:rFonts w:eastAsia="Calibri" w:cs="Arial"/>
                <w:color w:val="000000"/>
                <w:kern w:val="0"/>
                <w:szCs w:val="24"/>
                <w:vertAlign w:val="subscript"/>
              </w:rPr>
              <w:t>z</w:t>
            </w:r>
            <w:r w:rsidRPr="008207E0">
              <w:rPr>
                <w:rFonts w:eastAsia="Calibri" w:cs="Arial"/>
                <w:color w:val="000000"/>
                <w:kern w:val="0"/>
                <w:szCs w:val="24"/>
              </w:rPr>
              <w:t xml:space="preserve"> = 80 °C</w:t>
            </w:r>
          </w:p>
        </w:tc>
        <w:tc>
          <w:tcPr>
            <w:tcW w:w="1800" w:type="dxa"/>
            <w:tcBorders>
              <w:top w:val="single" w:sz="7" w:space="0" w:color="000000"/>
              <w:left w:val="single" w:sz="7" w:space="0" w:color="000000"/>
              <w:bottom w:val="single" w:sz="7" w:space="0" w:color="000000"/>
              <w:right w:val="single" w:sz="7" w:space="0" w:color="000000"/>
            </w:tcBorders>
            <w:vAlign w:val="center"/>
          </w:tcPr>
          <w:p w14:paraId="0B4CEAA8" w14:textId="77777777" w:rsidR="0081399B" w:rsidRPr="008207E0" w:rsidRDefault="0081399B" w:rsidP="00150154">
            <w:pPr>
              <w:widowControl w:val="0"/>
              <w:spacing w:line="252" w:lineRule="auto"/>
              <w:jc w:val="center"/>
              <w:rPr>
                <w:rFonts w:eastAsia="Calibri" w:cs="Arial"/>
                <w:color w:val="000000"/>
                <w:spacing w:val="4"/>
                <w:kern w:val="0"/>
                <w:szCs w:val="24"/>
              </w:rPr>
            </w:pPr>
            <w:r w:rsidRPr="008207E0">
              <w:rPr>
                <w:rFonts w:eastAsia="Calibri" w:cs="Arial"/>
                <w:color w:val="000000"/>
                <w:spacing w:val="4"/>
                <w:kern w:val="0"/>
                <w:szCs w:val="24"/>
              </w:rPr>
              <w:t>T</w:t>
            </w:r>
            <w:r w:rsidRPr="008207E0">
              <w:rPr>
                <w:rFonts w:eastAsia="Calibri" w:cs="Arial"/>
                <w:color w:val="000000"/>
                <w:spacing w:val="4"/>
                <w:kern w:val="0"/>
                <w:szCs w:val="24"/>
                <w:vertAlign w:val="subscript"/>
              </w:rPr>
              <w:t>z</w:t>
            </w:r>
            <w:r w:rsidRPr="008207E0">
              <w:rPr>
                <w:rFonts w:eastAsia="Calibri" w:cs="Arial"/>
                <w:color w:val="000000"/>
                <w:spacing w:val="4"/>
                <w:kern w:val="0"/>
                <w:szCs w:val="24"/>
              </w:rPr>
              <w:t xml:space="preserve"> = 100 °C</w:t>
            </w:r>
          </w:p>
        </w:tc>
      </w:tr>
      <w:tr w:rsidR="0081399B" w:rsidRPr="008207E0" w14:paraId="51676DA2" w14:textId="77777777" w:rsidTr="00E1388A">
        <w:trPr>
          <w:trHeight w:hRule="exact" w:val="378"/>
        </w:trPr>
        <w:tc>
          <w:tcPr>
            <w:tcW w:w="1008" w:type="dxa"/>
            <w:tcBorders>
              <w:top w:val="single" w:sz="7" w:space="0" w:color="000000"/>
              <w:left w:val="single" w:sz="7" w:space="0" w:color="000000"/>
              <w:bottom w:val="single" w:sz="7" w:space="0" w:color="000000"/>
              <w:right w:val="single" w:sz="7" w:space="0" w:color="000000"/>
            </w:tcBorders>
            <w:vAlign w:val="center"/>
          </w:tcPr>
          <w:p w14:paraId="57173213"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10</w:t>
            </w:r>
          </w:p>
        </w:tc>
        <w:tc>
          <w:tcPr>
            <w:tcW w:w="1026" w:type="dxa"/>
            <w:tcBorders>
              <w:top w:val="single" w:sz="7" w:space="0" w:color="000000"/>
              <w:left w:val="single" w:sz="7" w:space="0" w:color="000000"/>
              <w:bottom w:val="single" w:sz="7" w:space="0" w:color="000000"/>
              <w:right w:val="single" w:sz="7" w:space="0" w:color="000000"/>
            </w:tcBorders>
            <w:vAlign w:val="center"/>
          </w:tcPr>
          <w:p w14:paraId="2FE8F758"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7</w:t>
            </w:r>
          </w:p>
        </w:tc>
        <w:tc>
          <w:tcPr>
            <w:tcW w:w="1386" w:type="dxa"/>
            <w:tcBorders>
              <w:top w:val="single" w:sz="7" w:space="0" w:color="000000"/>
              <w:left w:val="single" w:sz="7" w:space="0" w:color="000000"/>
              <w:bottom w:val="single" w:sz="7" w:space="0" w:color="000000"/>
              <w:right w:val="single" w:sz="7" w:space="0" w:color="000000"/>
            </w:tcBorders>
            <w:vAlign w:val="center"/>
          </w:tcPr>
          <w:p w14:paraId="1765A8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4,05</w:t>
            </w:r>
          </w:p>
        </w:tc>
        <w:tc>
          <w:tcPr>
            <w:tcW w:w="1140" w:type="dxa"/>
            <w:tcBorders>
              <w:top w:val="single" w:sz="7" w:space="0" w:color="000000"/>
              <w:left w:val="single" w:sz="7" w:space="0" w:color="000000"/>
              <w:bottom w:val="single" w:sz="7" w:space="0" w:color="000000"/>
              <w:right w:val="single" w:sz="7" w:space="0" w:color="000000"/>
            </w:tcBorders>
            <w:vAlign w:val="center"/>
          </w:tcPr>
          <w:p w14:paraId="3208FB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3,5592</w:t>
            </w:r>
          </w:p>
        </w:tc>
        <w:tc>
          <w:tcPr>
            <w:tcW w:w="1212" w:type="dxa"/>
            <w:tcBorders>
              <w:top w:val="single" w:sz="7" w:space="0" w:color="000000"/>
              <w:left w:val="single" w:sz="7" w:space="0" w:color="000000"/>
              <w:bottom w:val="single" w:sz="7" w:space="0" w:color="000000"/>
              <w:right w:val="single" w:sz="7" w:space="0" w:color="000000"/>
            </w:tcBorders>
            <w:vAlign w:val="center"/>
          </w:tcPr>
          <w:p w14:paraId="1D9B33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3,7902</w:t>
            </w:r>
          </w:p>
        </w:tc>
        <w:tc>
          <w:tcPr>
            <w:tcW w:w="1602" w:type="dxa"/>
            <w:tcBorders>
              <w:top w:val="single" w:sz="7" w:space="0" w:color="000000"/>
              <w:left w:val="single" w:sz="7" w:space="0" w:color="000000"/>
              <w:bottom w:val="single" w:sz="7" w:space="0" w:color="000000"/>
              <w:right w:val="single" w:sz="7" w:space="0" w:color="000000"/>
            </w:tcBorders>
            <w:vAlign w:val="center"/>
          </w:tcPr>
          <w:p w14:paraId="660B9FCE"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108</w:t>
            </w:r>
          </w:p>
        </w:tc>
        <w:tc>
          <w:tcPr>
            <w:tcW w:w="1800" w:type="dxa"/>
            <w:tcBorders>
              <w:top w:val="single" w:sz="7" w:space="0" w:color="000000"/>
              <w:left w:val="single" w:sz="7" w:space="0" w:color="000000"/>
              <w:bottom w:val="single" w:sz="7" w:space="0" w:color="000000"/>
              <w:right w:val="single" w:sz="7" w:space="0" w:color="000000"/>
            </w:tcBorders>
            <w:vAlign w:val="center"/>
          </w:tcPr>
          <w:p w14:paraId="66FEA0B0"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122</w:t>
            </w:r>
          </w:p>
        </w:tc>
      </w:tr>
      <w:tr w:rsidR="0081399B" w:rsidRPr="008207E0" w14:paraId="5B230300" w14:textId="77777777" w:rsidTr="00E1388A">
        <w:trPr>
          <w:trHeight w:hRule="exact" w:val="372"/>
        </w:trPr>
        <w:tc>
          <w:tcPr>
            <w:tcW w:w="1008" w:type="dxa"/>
            <w:tcBorders>
              <w:top w:val="single" w:sz="7" w:space="0" w:color="000000"/>
              <w:left w:val="single" w:sz="7" w:space="0" w:color="000000"/>
              <w:bottom w:val="single" w:sz="7" w:space="0" w:color="000000"/>
              <w:right w:val="single" w:sz="7" w:space="0" w:color="000000"/>
            </w:tcBorders>
            <w:vAlign w:val="center"/>
          </w:tcPr>
          <w:p w14:paraId="07E5B6B2"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16</w:t>
            </w:r>
          </w:p>
        </w:tc>
        <w:tc>
          <w:tcPr>
            <w:tcW w:w="1026" w:type="dxa"/>
            <w:tcBorders>
              <w:top w:val="single" w:sz="7" w:space="0" w:color="000000"/>
              <w:left w:val="single" w:sz="7" w:space="0" w:color="000000"/>
              <w:bottom w:val="single" w:sz="7" w:space="0" w:color="000000"/>
              <w:right w:val="single" w:sz="7" w:space="0" w:color="000000"/>
            </w:tcBorders>
            <w:vAlign w:val="center"/>
          </w:tcPr>
          <w:p w14:paraId="129E9226"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7</w:t>
            </w:r>
          </w:p>
        </w:tc>
        <w:tc>
          <w:tcPr>
            <w:tcW w:w="1386" w:type="dxa"/>
            <w:tcBorders>
              <w:top w:val="single" w:sz="7" w:space="0" w:color="000000"/>
              <w:left w:val="single" w:sz="7" w:space="0" w:color="000000"/>
              <w:bottom w:val="single" w:sz="7" w:space="0" w:color="000000"/>
              <w:right w:val="single" w:sz="7" w:space="0" w:color="000000"/>
            </w:tcBorders>
            <w:vAlign w:val="center"/>
          </w:tcPr>
          <w:p w14:paraId="68597A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5,12</w:t>
            </w:r>
          </w:p>
        </w:tc>
        <w:tc>
          <w:tcPr>
            <w:tcW w:w="1140" w:type="dxa"/>
            <w:tcBorders>
              <w:top w:val="single" w:sz="7" w:space="0" w:color="000000"/>
              <w:left w:val="single" w:sz="7" w:space="0" w:color="000000"/>
              <w:bottom w:val="single" w:sz="7" w:space="0" w:color="000000"/>
              <w:right w:val="single" w:sz="7" w:space="0" w:color="000000"/>
            </w:tcBorders>
            <w:vAlign w:val="center"/>
          </w:tcPr>
          <w:p w14:paraId="4BB29B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2,2245</w:t>
            </w:r>
          </w:p>
        </w:tc>
        <w:tc>
          <w:tcPr>
            <w:tcW w:w="1212" w:type="dxa"/>
            <w:tcBorders>
              <w:top w:val="single" w:sz="7" w:space="0" w:color="000000"/>
              <w:left w:val="single" w:sz="7" w:space="0" w:color="000000"/>
              <w:bottom w:val="single" w:sz="7" w:space="0" w:color="000000"/>
              <w:right w:val="single" w:sz="7" w:space="0" w:color="000000"/>
            </w:tcBorders>
            <w:vAlign w:val="center"/>
          </w:tcPr>
          <w:p w14:paraId="1E1578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2,3689</w:t>
            </w:r>
          </w:p>
        </w:tc>
        <w:tc>
          <w:tcPr>
            <w:tcW w:w="1602" w:type="dxa"/>
            <w:tcBorders>
              <w:top w:val="single" w:sz="7" w:space="0" w:color="000000"/>
              <w:left w:val="single" w:sz="7" w:space="0" w:color="000000"/>
              <w:bottom w:val="single" w:sz="7" w:space="0" w:color="000000"/>
              <w:right w:val="single" w:sz="7" w:space="0" w:color="000000"/>
            </w:tcBorders>
            <w:vAlign w:val="center"/>
          </w:tcPr>
          <w:p w14:paraId="38BA659C"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146</w:t>
            </w:r>
          </w:p>
        </w:tc>
        <w:tc>
          <w:tcPr>
            <w:tcW w:w="1800" w:type="dxa"/>
            <w:tcBorders>
              <w:top w:val="single" w:sz="7" w:space="0" w:color="000000"/>
              <w:left w:val="single" w:sz="7" w:space="0" w:color="000000"/>
              <w:bottom w:val="single" w:sz="7" w:space="0" w:color="000000"/>
              <w:right w:val="single" w:sz="7" w:space="0" w:color="000000"/>
            </w:tcBorders>
            <w:vAlign w:val="center"/>
          </w:tcPr>
          <w:p w14:paraId="61D8F45A"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163</w:t>
            </w:r>
          </w:p>
        </w:tc>
      </w:tr>
      <w:tr w:rsidR="0081399B" w:rsidRPr="008207E0" w14:paraId="3AB412FB" w14:textId="77777777" w:rsidTr="00E1388A">
        <w:trPr>
          <w:trHeight w:hRule="exact" w:val="366"/>
        </w:trPr>
        <w:tc>
          <w:tcPr>
            <w:tcW w:w="1008" w:type="dxa"/>
            <w:tcBorders>
              <w:top w:val="single" w:sz="7" w:space="0" w:color="000000"/>
              <w:left w:val="single" w:sz="7" w:space="0" w:color="000000"/>
              <w:bottom w:val="single" w:sz="7" w:space="0" w:color="000000"/>
              <w:right w:val="single" w:sz="7" w:space="0" w:color="000000"/>
            </w:tcBorders>
            <w:vAlign w:val="center"/>
          </w:tcPr>
          <w:p w14:paraId="6936FCD3"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25</w:t>
            </w:r>
          </w:p>
        </w:tc>
        <w:tc>
          <w:tcPr>
            <w:tcW w:w="1026" w:type="dxa"/>
            <w:tcBorders>
              <w:top w:val="single" w:sz="7" w:space="0" w:color="000000"/>
              <w:left w:val="single" w:sz="7" w:space="0" w:color="000000"/>
              <w:bottom w:val="single" w:sz="7" w:space="0" w:color="000000"/>
              <w:right w:val="single" w:sz="7" w:space="0" w:color="000000"/>
            </w:tcBorders>
            <w:vAlign w:val="center"/>
          </w:tcPr>
          <w:p w14:paraId="7D8E2515"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7</w:t>
            </w:r>
          </w:p>
        </w:tc>
        <w:tc>
          <w:tcPr>
            <w:tcW w:w="1386" w:type="dxa"/>
            <w:tcBorders>
              <w:top w:val="single" w:sz="7" w:space="0" w:color="000000"/>
              <w:left w:val="single" w:sz="7" w:space="0" w:color="000000"/>
              <w:bottom w:val="single" w:sz="7" w:space="0" w:color="000000"/>
              <w:right w:val="single" w:sz="7" w:space="0" w:color="000000"/>
            </w:tcBorders>
            <w:vAlign w:val="center"/>
          </w:tcPr>
          <w:p w14:paraId="51318F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6,40</w:t>
            </w:r>
          </w:p>
        </w:tc>
        <w:tc>
          <w:tcPr>
            <w:tcW w:w="1140" w:type="dxa"/>
            <w:tcBorders>
              <w:top w:val="single" w:sz="7" w:space="0" w:color="000000"/>
              <w:left w:val="single" w:sz="7" w:space="0" w:color="000000"/>
              <w:bottom w:val="single" w:sz="7" w:space="0" w:color="000000"/>
              <w:right w:val="single" w:sz="7" w:space="0" w:color="000000"/>
            </w:tcBorders>
            <w:vAlign w:val="center"/>
          </w:tcPr>
          <w:p w14:paraId="754F08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1,4237</w:t>
            </w:r>
          </w:p>
        </w:tc>
        <w:tc>
          <w:tcPr>
            <w:tcW w:w="1212" w:type="dxa"/>
            <w:tcBorders>
              <w:top w:val="single" w:sz="7" w:space="0" w:color="000000"/>
              <w:left w:val="single" w:sz="7" w:space="0" w:color="000000"/>
              <w:bottom w:val="single" w:sz="7" w:space="0" w:color="000000"/>
              <w:right w:val="single" w:sz="7" w:space="0" w:color="000000"/>
            </w:tcBorders>
            <w:vAlign w:val="center"/>
          </w:tcPr>
          <w:p w14:paraId="73FEEA2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1,5161</w:t>
            </w:r>
          </w:p>
        </w:tc>
        <w:tc>
          <w:tcPr>
            <w:tcW w:w="1602" w:type="dxa"/>
            <w:tcBorders>
              <w:top w:val="single" w:sz="7" w:space="0" w:color="000000"/>
              <w:left w:val="single" w:sz="7" w:space="0" w:color="000000"/>
              <w:bottom w:val="single" w:sz="7" w:space="0" w:color="000000"/>
              <w:right w:val="single" w:sz="7" w:space="0" w:color="000000"/>
            </w:tcBorders>
            <w:vAlign w:val="center"/>
          </w:tcPr>
          <w:p w14:paraId="15690AF9"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194</w:t>
            </w:r>
          </w:p>
        </w:tc>
        <w:tc>
          <w:tcPr>
            <w:tcW w:w="1800" w:type="dxa"/>
            <w:tcBorders>
              <w:top w:val="single" w:sz="7" w:space="0" w:color="000000"/>
              <w:left w:val="single" w:sz="7" w:space="0" w:color="000000"/>
              <w:bottom w:val="single" w:sz="7" w:space="0" w:color="000000"/>
              <w:right w:val="single" w:sz="7" w:space="0" w:color="000000"/>
            </w:tcBorders>
            <w:vAlign w:val="center"/>
          </w:tcPr>
          <w:p w14:paraId="79D6A63B"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217</w:t>
            </w:r>
          </w:p>
        </w:tc>
      </w:tr>
      <w:tr w:rsidR="0081399B" w:rsidRPr="008207E0" w14:paraId="1627A5A5" w14:textId="77777777" w:rsidTr="00E1388A">
        <w:trPr>
          <w:trHeight w:hRule="exact" w:val="360"/>
        </w:trPr>
        <w:tc>
          <w:tcPr>
            <w:tcW w:w="1008" w:type="dxa"/>
            <w:tcBorders>
              <w:top w:val="single" w:sz="7" w:space="0" w:color="000000"/>
              <w:left w:val="single" w:sz="7" w:space="0" w:color="000000"/>
              <w:bottom w:val="single" w:sz="7" w:space="0" w:color="000000"/>
              <w:right w:val="single" w:sz="7" w:space="0" w:color="000000"/>
            </w:tcBorders>
            <w:vAlign w:val="center"/>
          </w:tcPr>
          <w:p w14:paraId="2948F03E"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40</w:t>
            </w:r>
          </w:p>
        </w:tc>
        <w:tc>
          <w:tcPr>
            <w:tcW w:w="1026" w:type="dxa"/>
            <w:tcBorders>
              <w:top w:val="single" w:sz="7" w:space="0" w:color="000000"/>
              <w:left w:val="single" w:sz="7" w:space="0" w:color="000000"/>
              <w:bottom w:val="single" w:sz="7" w:space="0" w:color="000000"/>
              <w:right w:val="single" w:sz="7" w:space="0" w:color="000000"/>
            </w:tcBorders>
            <w:vAlign w:val="center"/>
          </w:tcPr>
          <w:p w14:paraId="6E3531D1"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7</w:t>
            </w:r>
          </w:p>
        </w:tc>
        <w:tc>
          <w:tcPr>
            <w:tcW w:w="1386" w:type="dxa"/>
            <w:tcBorders>
              <w:top w:val="single" w:sz="7" w:space="0" w:color="000000"/>
              <w:left w:val="single" w:sz="7" w:space="0" w:color="000000"/>
              <w:bottom w:val="single" w:sz="7" w:space="0" w:color="000000"/>
              <w:right w:val="single" w:sz="7" w:space="0" w:color="000000"/>
            </w:tcBorders>
            <w:vAlign w:val="center"/>
          </w:tcPr>
          <w:p w14:paraId="09C521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8,09</w:t>
            </w:r>
          </w:p>
        </w:tc>
        <w:tc>
          <w:tcPr>
            <w:tcW w:w="1140" w:type="dxa"/>
            <w:tcBorders>
              <w:top w:val="single" w:sz="7" w:space="0" w:color="000000"/>
              <w:left w:val="single" w:sz="7" w:space="0" w:color="000000"/>
              <w:bottom w:val="single" w:sz="7" w:space="0" w:color="000000"/>
              <w:right w:val="single" w:sz="7" w:space="0" w:color="000000"/>
            </w:tcBorders>
            <w:vAlign w:val="center"/>
          </w:tcPr>
          <w:p w14:paraId="6A92C3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0,8898</w:t>
            </w:r>
          </w:p>
        </w:tc>
        <w:tc>
          <w:tcPr>
            <w:tcW w:w="1212" w:type="dxa"/>
            <w:tcBorders>
              <w:top w:val="single" w:sz="7" w:space="0" w:color="000000"/>
              <w:left w:val="single" w:sz="7" w:space="0" w:color="000000"/>
              <w:bottom w:val="single" w:sz="7" w:space="0" w:color="000000"/>
              <w:right w:val="single" w:sz="7" w:space="0" w:color="000000"/>
            </w:tcBorders>
            <w:vAlign w:val="center"/>
          </w:tcPr>
          <w:p w14:paraId="1B5DFB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0,9475</w:t>
            </w:r>
          </w:p>
        </w:tc>
        <w:tc>
          <w:tcPr>
            <w:tcW w:w="1602" w:type="dxa"/>
            <w:tcBorders>
              <w:top w:val="single" w:sz="7" w:space="0" w:color="000000"/>
              <w:left w:val="single" w:sz="7" w:space="0" w:color="000000"/>
              <w:bottom w:val="single" w:sz="7" w:space="0" w:color="000000"/>
              <w:right w:val="single" w:sz="7" w:space="0" w:color="000000"/>
            </w:tcBorders>
            <w:vAlign w:val="center"/>
          </w:tcPr>
          <w:p w14:paraId="7F922E67"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262</w:t>
            </w:r>
          </w:p>
        </w:tc>
        <w:tc>
          <w:tcPr>
            <w:tcW w:w="1800" w:type="dxa"/>
            <w:tcBorders>
              <w:top w:val="single" w:sz="7" w:space="0" w:color="000000"/>
              <w:left w:val="single" w:sz="7" w:space="0" w:color="000000"/>
              <w:bottom w:val="single" w:sz="7" w:space="0" w:color="000000"/>
              <w:right w:val="single" w:sz="7" w:space="0" w:color="000000"/>
            </w:tcBorders>
            <w:vAlign w:val="center"/>
          </w:tcPr>
          <w:p w14:paraId="260B2F70"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293</w:t>
            </w:r>
          </w:p>
        </w:tc>
      </w:tr>
      <w:tr w:rsidR="0081399B" w:rsidRPr="008207E0" w14:paraId="649F859E" w14:textId="77777777" w:rsidTr="00E1388A">
        <w:trPr>
          <w:trHeight w:hRule="exact" w:val="390"/>
        </w:trPr>
        <w:tc>
          <w:tcPr>
            <w:tcW w:w="1008" w:type="dxa"/>
            <w:tcBorders>
              <w:top w:val="single" w:sz="7" w:space="0" w:color="000000"/>
              <w:left w:val="single" w:sz="7" w:space="0" w:color="000000"/>
              <w:bottom w:val="single" w:sz="7" w:space="0" w:color="000000"/>
              <w:right w:val="single" w:sz="7" w:space="0" w:color="000000"/>
            </w:tcBorders>
            <w:vAlign w:val="center"/>
          </w:tcPr>
          <w:p w14:paraId="0A0A6923"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63</w:t>
            </w:r>
          </w:p>
        </w:tc>
        <w:tc>
          <w:tcPr>
            <w:tcW w:w="1026" w:type="dxa"/>
            <w:tcBorders>
              <w:top w:val="single" w:sz="7" w:space="0" w:color="000000"/>
              <w:left w:val="single" w:sz="7" w:space="0" w:color="000000"/>
              <w:bottom w:val="single" w:sz="7" w:space="0" w:color="000000"/>
              <w:right w:val="single" w:sz="7" w:space="0" w:color="000000"/>
            </w:tcBorders>
            <w:vAlign w:val="center"/>
          </w:tcPr>
          <w:p w14:paraId="4C700E0D"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7</w:t>
            </w:r>
          </w:p>
        </w:tc>
        <w:tc>
          <w:tcPr>
            <w:tcW w:w="1386" w:type="dxa"/>
            <w:tcBorders>
              <w:top w:val="single" w:sz="7" w:space="0" w:color="000000"/>
              <w:left w:val="single" w:sz="7" w:space="0" w:color="000000"/>
              <w:bottom w:val="single" w:sz="7" w:space="0" w:color="000000"/>
              <w:right w:val="single" w:sz="7" w:space="0" w:color="000000"/>
            </w:tcBorders>
            <w:vAlign w:val="center"/>
          </w:tcPr>
          <w:p w14:paraId="01D7D4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10,2</w:t>
            </w:r>
          </w:p>
        </w:tc>
        <w:tc>
          <w:tcPr>
            <w:tcW w:w="1140" w:type="dxa"/>
            <w:tcBorders>
              <w:top w:val="single" w:sz="7" w:space="0" w:color="000000"/>
              <w:left w:val="single" w:sz="7" w:space="0" w:color="000000"/>
              <w:bottom w:val="single" w:sz="7" w:space="0" w:color="000000"/>
              <w:right w:val="single" w:sz="7" w:space="0" w:color="000000"/>
            </w:tcBorders>
            <w:vAlign w:val="center"/>
          </w:tcPr>
          <w:p w14:paraId="4FF678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0,5650</w:t>
            </w:r>
          </w:p>
        </w:tc>
        <w:tc>
          <w:tcPr>
            <w:tcW w:w="1212" w:type="dxa"/>
            <w:tcBorders>
              <w:top w:val="single" w:sz="7" w:space="0" w:color="000000"/>
              <w:left w:val="single" w:sz="7" w:space="0" w:color="000000"/>
              <w:bottom w:val="single" w:sz="7" w:space="0" w:color="000000"/>
              <w:right w:val="single" w:sz="7" w:space="0" w:color="000000"/>
            </w:tcBorders>
            <w:vAlign w:val="center"/>
          </w:tcPr>
          <w:p w14:paraId="3D80BE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0,6016</w:t>
            </w:r>
          </w:p>
        </w:tc>
        <w:tc>
          <w:tcPr>
            <w:tcW w:w="1602" w:type="dxa"/>
            <w:tcBorders>
              <w:top w:val="single" w:sz="7" w:space="0" w:color="000000"/>
              <w:left w:val="single" w:sz="7" w:space="0" w:color="000000"/>
              <w:bottom w:val="single" w:sz="7" w:space="0" w:color="000000"/>
              <w:right w:val="single" w:sz="7" w:space="0" w:color="000000"/>
            </w:tcBorders>
            <w:vAlign w:val="center"/>
          </w:tcPr>
          <w:p w14:paraId="0F2568B1"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351</w:t>
            </w:r>
          </w:p>
        </w:tc>
        <w:tc>
          <w:tcPr>
            <w:tcW w:w="1800" w:type="dxa"/>
            <w:tcBorders>
              <w:top w:val="single" w:sz="7" w:space="0" w:color="000000"/>
              <w:left w:val="single" w:sz="7" w:space="0" w:color="000000"/>
              <w:bottom w:val="single" w:sz="7" w:space="0" w:color="000000"/>
              <w:right w:val="single" w:sz="7" w:space="0" w:color="000000"/>
            </w:tcBorders>
            <w:vAlign w:val="center"/>
          </w:tcPr>
          <w:p w14:paraId="292DFF15"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393</w:t>
            </w:r>
          </w:p>
        </w:tc>
      </w:tr>
      <w:tr w:rsidR="0081399B" w:rsidRPr="008207E0" w14:paraId="478799BB" w14:textId="77777777" w:rsidTr="00E1388A">
        <w:trPr>
          <w:trHeight w:hRule="exact" w:val="354"/>
        </w:trPr>
        <w:tc>
          <w:tcPr>
            <w:tcW w:w="1008" w:type="dxa"/>
            <w:tcBorders>
              <w:top w:val="single" w:sz="7" w:space="0" w:color="000000"/>
              <w:left w:val="single" w:sz="7" w:space="0" w:color="000000"/>
              <w:bottom w:val="single" w:sz="7" w:space="0" w:color="000000"/>
              <w:right w:val="single" w:sz="7" w:space="0" w:color="000000"/>
            </w:tcBorders>
            <w:vAlign w:val="center"/>
          </w:tcPr>
          <w:p w14:paraId="56D5F90E"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100</w:t>
            </w:r>
          </w:p>
        </w:tc>
        <w:tc>
          <w:tcPr>
            <w:tcW w:w="1026" w:type="dxa"/>
            <w:tcBorders>
              <w:top w:val="single" w:sz="7" w:space="0" w:color="000000"/>
              <w:left w:val="single" w:sz="7" w:space="0" w:color="000000"/>
              <w:bottom w:val="single" w:sz="7" w:space="0" w:color="000000"/>
              <w:right w:val="single" w:sz="7" w:space="0" w:color="000000"/>
            </w:tcBorders>
            <w:vAlign w:val="center"/>
          </w:tcPr>
          <w:p w14:paraId="69C0752F"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19</w:t>
            </w:r>
          </w:p>
        </w:tc>
        <w:tc>
          <w:tcPr>
            <w:tcW w:w="1386" w:type="dxa"/>
            <w:tcBorders>
              <w:top w:val="single" w:sz="7" w:space="0" w:color="000000"/>
              <w:left w:val="single" w:sz="7" w:space="0" w:color="000000"/>
              <w:bottom w:val="single" w:sz="7" w:space="0" w:color="000000"/>
              <w:right w:val="single" w:sz="7" w:space="0" w:color="000000"/>
            </w:tcBorders>
            <w:vAlign w:val="center"/>
          </w:tcPr>
          <w:p w14:paraId="175C89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12,9</w:t>
            </w:r>
          </w:p>
        </w:tc>
        <w:tc>
          <w:tcPr>
            <w:tcW w:w="1140" w:type="dxa"/>
            <w:tcBorders>
              <w:top w:val="single" w:sz="7" w:space="0" w:color="000000"/>
              <w:left w:val="single" w:sz="7" w:space="0" w:color="000000"/>
              <w:bottom w:val="single" w:sz="7" w:space="0" w:color="000000"/>
              <w:right w:val="single" w:sz="7" w:space="0" w:color="000000"/>
            </w:tcBorders>
            <w:vAlign w:val="center"/>
          </w:tcPr>
          <w:p w14:paraId="542255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0,3576</w:t>
            </w:r>
          </w:p>
        </w:tc>
        <w:tc>
          <w:tcPr>
            <w:tcW w:w="1212" w:type="dxa"/>
            <w:tcBorders>
              <w:top w:val="single" w:sz="7" w:space="0" w:color="000000"/>
              <w:left w:val="single" w:sz="7" w:space="0" w:color="000000"/>
              <w:bottom w:val="single" w:sz="7" w:space="0" w:color="000000"/>
              <w:right w:val="single" w:sz="7" w:space="0" w:color="000000"/>
            </w:tcBorders>
            <w:vAlign w:val="center"/>
          </w:tcPr>
          <w:p w14:paraId="443ADF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0,3808</w:t>
            </w:r>
          </w:p>
        </w:tc>
        <w:tc>
          <w:tcPr>
            <w:tcW w:w="1602" w:type="dxa"/>
            <w:tcBorders>
              <w:top w:val="single" w:sz="7" w:space="0" w:color="000000"/>
              <w:left w:val="single" w:sz="7" w:space="0" w:color="000000"/>
              <w:bottom w:val="single" w:sz="7" w:space="0" w:color="000000"/>
              <w:right w:val="single" w:sz="7" w:space="0" w:color="000000"/>
            </w:tcBorders>
            <w:vAlign w:val="center"/>
          </w:tcPr>
          <w:p w14:paraId="218E6A80"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472</w:t>
            </w:r>
          </w:p>
        </w:tc>
        <w:tc>
          <w:tcPr>
            <w:tcW w:w="1800" w:type="dxa"/>
            <w:tcBorders>
              <w:top w:val="single" w:sz="7" w:space="0" w:color="000000"/>
              <w:left w:val="single" w:sz="7" w:space="0" w:color="000000"/>
              <w:bottom w:val="single" w:sz="7" w:space="0" w:color="000000"/>
              <w:right w:val="single" w:sz="7" w:space="0" w:color="000000"/>
            </w:tcBorders>
            <w:vAlign w:val="center"/>
          </w:tcPr>
          <w:p w14:paraId="6F9879DA"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529</w:t>
            </w:r>
          </w:p>
        </w:tc>
      </w:tr>
      <w:tr w:rsidR="0081399B" w:rsidRPr="008207E0" w14:paraId="1B99E1A8" w14:textId="77777777" w:rsidTr="00E1388A">
        <w:trPr>
          <w:trHeight w:hRule="exact" w:val="384"/>
        </w:trPr>
        <w:tc>
          <w:tcPr>
            <w:tcW w:w="1008" w:type="dxa"/>
            <w:tcBorders>
              <w:top w:val="single" w:sz="7" w:space="0" w:color="000000"/>
              <w:left w:val="single" w:sz="7" w:space="0" w:color="000000"/>
              <w:bottom w:val="single" w:sz="7" w:space="0" w:color="000000"/>
              <w:right w:val="single" w:sz="7" w:space="0" w:color="000000"/>
            </w:tcBorders>
            <w:vAlign w:val="center"/>
          </w:tcPr>
          <w:p w14:paraId="38216663"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125</w:t>
            </w:r>
          </w:p>
        </w:tc>
        <w:tc>
          <w:tcPr>
            <w:tcW w:w="1026" w:type="dxa"/>
            <w:tcBorders>
              <w:top w:val="single" w:sz="7" w:space="0" w:color="000000"/>
              <w:left w:val="single" w:sz="7" w:space="0" w:color="000000"/>
              <w:bottom w:val="single" w:sz="7" w:space="0" w:color="000000"/>
              <w:right w:val="single" w:sz="7" w:space="0" w:color="000000"/>
            </w:tcBorders>
            <w:vAlign w:val="center"/>
          </w:tcPr>
          <w:p w14:paraId="7461BA6E"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19</w:t>
            </w:r>
          </w:p>
        </w:tc>
        <w:tc>
          <w:tcPr>
            <w:tcW w:w="1386" w:type="dxa"/>
            <w:tcBorders>
              <w:top w:val="single" w:sz="7" w:space="0" w:color="000000"/>
              <w:left w:val="single" w:sz="7" w:space="0" w:color="000000"/>
              <w:bottom w:val="single" w:sz="7" w:space="0" w:color="000000"/>
              <w:right w:val="single" w:sz="7" w:space="0" w:color="000000"/>
            </w:tcBorders>
            <w:vAlign w:val="center"/>
          </w:tcPr>
          <w:p w14:paraId="6439FF5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14,5</w:t>
            </w:r>
          </w:p>
        </w:tc>
        <w:tc>
          <w:tcPr>
            <w:tcW w:w="1140" w:type="dxa"/>
            <w:tcBorders>
              <w:top w:val="single" w:sz="7" w:space="0" w:color="000000"/>
              <w:left w:val="single" w:sz="7" w:space="0" w:color="000000"/>
              <w:bottom w:val="single" w:sz="7" w:space="0" w:color="000000"/>
              <w:right w:val="single" w:sz="7" w:space="0" w:color="000000"/>
            </w:tcBorders>
            <w:vAlign w:val="center"/>
          </w:tcPr>
          <w:p w14:paraId="20050C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0,2865</w:t>
            </w:r>
          </w:p>
        </w:tc>
        <w:tc>
          <w:tcPr>
            <w:tcW w:w="1212" w:type="dxa"/>
            <w:tcBorders>
              <w:top w:val="single" w:sz="7" w:space="0" w:color="000000"/>
              <w:left w:val="single" w:sz="7" w:space="0" w:color="000000"/>
              <w:bottom w:val="single" w:sz="7" w:space="0" w:color="000000"/>
              <w:right w:val="single" w:sz="7" w:space="0" w:color="000000"/>
            </w:tcBorders>
            <w:vAlign w:val="center"/>
          </w:tcPr>
          <w:p w14:paraId="7CC1A7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0,3050</w:t>
            </w:r>
          </w:p>
        </w:tc>
        <w:tc>
          <w:tcPr>
            <w:tcW w:w="1602" w:type="dxa"/>
            <w:tcBorders>
              <w:top w:val="single" w:sz="7" w:space="0" w:color="000000"/>
              <w:left w:val="single" w:sz="7" w:space="0" w:color="000000"/>
              <w:bottom w:val="single" w:sz="7" w:space="0" w:color="000000"/>
              <w:right w:val="single" w:sz="7" w:space="0" w:color="000000"/>
            </w:tcBorders>
            <w:vAlign w:val="center"/>
          </w:tcPr>
          <w:p w14:paraId="2C3EB42A"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545</w:t>
            </w:r>
          </w:p>
        </w:tc>
        <w:tc>
          <w:tcPr>
            <w:tcW w:w="1800" w:type="dxa"/>
            <w:tcBorders>
              <w:top w:val="single" w:sz="7" w:space="0" w:color="000000"/>
              <w:left w:val="single" w:sz="7" w:space="0" w:color="000000"/>
              <w:bottom w:val="single" w:sz="7" w:space="0" w:color="000000"/>
              <w:right w:val="single" w:sz="7" w:space="0" w:color="000000"/>
            </w:tcBorders>
            <w:vAlign w:val="center"/>
          </w:tcPr>
          <w:p w14:paraId="7C928233"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612</w:t>
            </w:r>
          </w:p>
        </w:tc>
      </w:tr>
      <w:tr w:rsidR="0081399B" w:rsidRPr="008207E0" w14:paraId="0ED381E2" w14:textId="77777777" w:rsidTr="00E1388A">
        <w:trPr>
          <w:trHeight w:hRule="exact" w:val="348"/>
        </w:trPr>
        <w:tc>
          <w:tcPr>
            <w:tcW w:w="1008" w:type="dxa"/>
            <w:tcBorders>
              <w:top w:val="single" w:sz="7" w:space="0" w:color="000000"/>
              <w:left w:val="single" w:sz="7" w:space="0" w:color="000000"/>
              <w:bottom w:val="single" w:sz="7" w:space="0" w:color="000000"/>
              <w:right w:val="single" w:sz="7" w:space="0" w:color="000000"/>
            </w:tcBorders>
            <w:vAlign w:val="center"/>
          </w:tcPr>
          <w:p w14:paraId="797298B5"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160</w:t>
            </w:r>
          </w:p>
        </w:tc>
        <w:tc>
          <w:tcPr>
            <w:tcW w:w="1026" w:type="dxa"/>
            <w:tcBorders>
              <w:top w:val="single" w:sz="7" w:space="0" w:color="000000"/>
              <w:left w:val="single" w:sz="7" w:space="0" w:color="000000"/>
              <w:bottom w:val="single" w:sz="7" w:space="0" w:color="000000"/>
              <w:right w:val="single" w:sz="7" w:space="0" w:color="000000"/>
            </w:tcBorders>
            <w:vAlign w:val="center"/>
          </w:tcPr>
          <w:p w14:paraId="3C595E2D"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19</w:t>
            </w:r>
          </w:p>
        </w:tc>
        <w:tc>
          <w:tcPr>
            <w:tcW w:w="1386" w:type="dxa"/>
            <w:tcBorders>
              <w:top w:val="single" w:sz="7" w:space="0" w:color="000000"/>
              <w:left w:val="single" w:sz="7" w:space="0" w:color="000000"/>
              <w:bottom w:val="single" w:sz="7" w:space="0" w:color="000000"/>
              <w:right w:val="single" w:sz="7" w:space="0" w:color="000000"/>
            </w:tcBorders>
            <w:vAlign w:val="center"/>
          </w:tcPr>
          <w:p w14:paraId="4B7EB9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16,4</w:t>
            </w:r>
          </w:p>
        </w:tc>
        <w:tc>
          <w:tcPr>
            <w:tcW w:w="1140" w:type="dxa"/>
            <w:tcBorders>
              <w:top w:val="single" w:sz="7" w:space="0" w:color="000000"/>
              <w:left w:val="single" w:sz="7" w:space="0" w:color="000000"/>
              <w:bottom w:val="single" w:sz="7" w:space="0" w:color="000000"/>
              <w:right w:val="single" w:sz="7" w:space="0" w:color="000000"/>
            </w:tcBorders>
            <w:vAlign w:val="center"/>
          </w:tcPr>
          <w:p w14:paraId="578F91E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0,2239</w:t>
            </w:r>
          </w:p>
        </w:tc>
        <w:tc>
          <w:tcPr>
            <w:tcW w:w="1212" w:type="dxa"/>
            <w:tcBorders>
              <w:top w:val="single" w:sz="7" w:space="0" w:color="000000"/>
              <w:left w:val="single" w:sz="7" w:space="0" w:color="000000"/>
              <w:bottom w:val="single" w:sz="7" w:space="0" w:color="000000"/>
              <w:right w:val="single" w:sz="7" w:space="0" w:color="000000"/>
            </w:tcBorders>
            <w:vAlign w:val="center"/>
          </w:tcPr>
          <w:p w14:paraId="39DD2F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0,2384</w:t>
            </w:r>
          </w:p>
        </w:tc>
        <w:tc>
          <w:tcPr>
            <w:tcW w:w="1602" w:type="dxa"/>
            <w:tcBorders>
              <w:top w:val="single" w:sz="7" w:space="0" w:color="000000"/>
              <w:left w:val="single" w:sz="7" w:space="0" w:color="000000"/>
              <w:bottom w:val="single" w:sz="7" w:space="0" w:color="000000"/>
              <w:right w:val="single" w:sz="7" w:space="0" w:color="000000"/>
            </w:tcBorders>
            <w:vAlign w:val="center"/>
          </w:tcPr>
          <w:p w14:paraId="758724BF"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638</w:t>
            </w:r>
          </w:p>
        </w:tc>
        <w:tc>
          <w:tcPr>
            <w:tcW w:w="1800" w:type="dxa"/>
            <w:tcBorders>
              <w:top w:val="single" w:sz="7" w:space="0" w:color="000000"/>
              <w:left w:val="single" w:sz="7" w:space="0" w:color="000000"/>
              <w:bottom w:val="single" w:sz="7" w:space="0" w:color="000000"/>
              <w:right w:val="single" w:sz="7" w:space="0" w:color="000000"/>
            </w:tcBorders>
            <w:vAlign w:val="center"/>
          </w:tcPr>
          <w:p w14:paraId="5C99AECB"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718</w:t>
            </w:r>
          </w:p>
        </w:tc>
      </w:tr>
      <w:tr w:rsidR="0081399B" w:rsidRPr="008207E0" w14:paraId="50F374C7" w14:textId="77777777" w:rsidTr="00E1388A">
        <w:trPr>
          <w:trHeight w:hRule="exact" w:val="384"/>
        </w:trPr>
        <w:tc>
          <w:tcPr>
            <w:tcW w:w="1008" w:type="dxa"/>
            <w:tcBorders>
              <w:top w:val="single" w:sz="7" w:space="0" w:color="000000"/>
              <w:left w:val="single" w:sz="7" w:space="0" w:color="000000"/>
              <w:bottom w:val="single" w:sz="7" w:space="0" w:color="000000"/>
              <w:right w:val="single" w:sz="7" w:space="0" w:color="000000"/>
            </w:tcBorders>
            <w:vAlign w:val="center"/>
          </w:tcPr>
          <w:p w14:paraId="632A704D"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200</w:t>
            </w:r>
          </w:p>
        </w:tc>
        <w:tc>
          <w:tcPr>
            <w:tcW w:w="1026" w:type="dxa"/>
            <w:tcBorders>
              <w:top w:val="single" w:sz="7" w:space="0" w:color="000000"/>
              <w:left w:val="single" w:sz="7" w:space="0" w:color="000000"/>
              <w:bottom w:val="single" w:sz="7" w:space="0" w:color="000000"/>
              <w:right w:val="single" w:sz="7" w:space="0" w:color="000000"/>
            </w:tcBorders>
            <w:vAlign w:val="center"/>
          </w:tcPr>
          <w:p w14:paraId="6E231276"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19</w:t>
            </w:r>
          </w:p>
        </w:tc>
        <w:tc>
          <w:tcPr>
            <w:tcW w:w="1386" w:type="dxa"/>
            <w:tcBorders>
              <w:top w:val="single" w:sz="7" w:space="0" w:color="000000"/>
              <w:left w:val="single" w:sz="7" w:space="0" w:color="000000"/>
              <w:bottom w:val="single" w:sz="7" w:space="0" w:color="000000"/>
              <w:right w:val="single" w:sz="7" w:space="0" w:color="000000"/>
            </w:tcBorders>
            <w:vAlign w:val="center"/>
          </w:tcPr>
          <w:p w14:paraId="528826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18,3</w:t>
            </w:r>
          </w:p>
        </w:tc>
        <w:tc>
          <w:tcPr>
            <w:tcW w:w="1140" w:type="dxa"/>
            <w:tcBorders>
              <w:top w:val="single" w:sz="7" w:space="0" w:color="000000"/>
              <w:left w:val="single" w:sz="7" w:space="0" w:color="000000"/>
              <w:bottom w:val="single" w:sz="7" w:space="0" w:color="000000"/>
              <w:right w:val="single" w:sz="7" w:space="0" w:color="000000"/>
            </w:tcBorders>
            <w:vAlign w:val="center"/>
          </w:tcPr>
          <w:p w14:paraId="4C3C39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0,1793</w:t>
            </w:r>
          </w:p>
        </w:tc>
        <w:tc>
          <w:tcPr>
            <w:tcW w:w="1212" w:type="dxa"/>
            <w:tcBorders>
              <w:top w:val="single" w:sz="7" w:space="0" w:color="000000"/>
              <w:left w:val="single" w:sz="7" w:space="0" w:color="000000"/>
              <w:bottom w:val="single" w:sz="7" w:space="0" w:color="000000"/>
              <w:right w:val="single" w:sz="7" w:space="0" w:color="000000"/>
            </w:tcBorders>
            <w:vAlign w:val="center"/>
          </w:tcPr>
          <w:p w14:paraId="3D697B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0,1909</w:t>
            </w:r>
          </w:p>
        </w:tc>
        <w:tc>
          <w:tcPr>
            <w:tcW w:w="1602" w:type="dxa"/>
            <w:tcBorders>
              <w:top w:val="single" w:sz="7" w:space="0" w:color="000000"/>
              <w:left w:val="single" w:sz="7" w:space="0" w:color="000000"/>
              <w:bottom w:val="single" w:sz="7" w:space="0" w:color="000000"/>
              <w:right w:val="single" w:sz="7" w:space="0" w:color="000000"/>
            </w:tcBorders>
            <w:vAlign w:val="center"/>
          </w:tcPr>
          <w:p w14:paraId="12A106DF"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737</w:t>
            </w:r>
          </w:p>
        </w:tc>
        <w:tc>
          <w:tcPr>
            <w:tcW w:w="1800" w:type="dxa"/>
            <w:tcBorders>
              <w:top w:val="single" w:sz="7" w:space="0" w:color="000000"/>
              <w:left w:val="single" w:sz="7" w:space="0" w:color="000000"/>
              <w:bottom w:val="single" w:sz="7" w:space="0" w:color="000000"/>
              <w:right w:val="single" w:sz="7" w:space="0" w:color="000000"/>
            </w:tcBorders>
            <w:vAlign w:val="center"/>
          </w:tcPr>
          <w:p w14:paraId="46915840"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829</w:t>
            </w:r>
          </w:p>
        </w:tc>
      </w:tr>
      <w:tr w:rsidR="0081399B" w:rsidRPr="008207E0" w14:paraId="62692C38" w14:textId="77777777" w:rsidTr="00E1388A">
        <w:trPr>
          <w:trHeight w:hRule="exact" w:val="366"/>
        </w:trPr>
        <w:tc>
          <w:tcPr>
            <w:tcW w:w="1008" w:type="dxa"/>
            <w:tcBorders>
              <w:top w:val="single" w:sz="7" w:space="0" w:color="000000"/>
              <w:left w:val="single" w:sz="7" w:space="0" w:color="000000"/>
              <w:bottom w:val="single" w:sz="7" w:space="0" w:color="000000"/>
              <w:right w:val="single" w:sz="7" w:space="0" w:color="000000"/>
            </w:tcBorders>
            <w:vAlign w:val="center"/>
          </w:tcPr>
          <w:p w14:paraId="26D3D4DB"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250</w:t>
            </w:r>
          </w:p>
        </w:tc>
        <w:tc>
          <w:tcPr>
            <w:tcW w:w="1026" w:type="dxa"/>
            <w:tcBorders>
              <w:top w:val="single" w:sz="7" w:space="0" w:color="000000"/>
              <w:left w:val="single" w:sz="7" w:space="0" w:color="000000"/>
              <w:bottom w:val="single" w:sz="7" w:space="0" w:color="000000"/>
              <w:right w:val="single" w:sz="7" w:space="0" w:color="000000"/>
            </w:tcBorders>
            <w:vAlign w:val="center"/>
          </w:tcPr>
          <w:p w14:paraId="279991E1"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19</w:t>
            </w:r>
          </w:p>
        </w:tc>
        <w:tc>
          <w:tcPr>
            <w:tcW w:w="1386" w:type="dxa"/>
            <w:tcBorders>
              <w:top w:val="single" w:sz="7" w:space="0" w:color="000000"/>
              <w:left w:val="single" w:sz="7" w:space="0" w:color="000000"/>
              <w:bottom w:val="single" w:sz="7" w:space="0" w:color="000000"/>
              <w:right w:val="single" w:sz="7" w:space="0" w:color="000000"/>
            </w:tcBorders>
            <w:vAlign w:val="center"/>
          </w:tcPr>
          <w:p w14:paraId="497E20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20,5</w:t>
            </w:r>
          </w:p>
        </w:tc>
        <w:tc>
          <w:tcPr>
            <w:tcW w:w="1140" w:type="dxa"/>
            <w:tcBorders>
              <w:top w:val="single" w:sz="7" w:space="0" w:color="000000"/>
              <w:left w:val="single" w:sz="7" w:space="0" w:color="000000"/>
              <w:bottom w:val="single" w:sz="7" w:space="0" w:color="000000"/>
              <w:right w:val="single" w:sz="7" w:space="0" w:color="000000"/>
            </w:tcBorders>
            <w:vAlign w:val="center"/>
          </w:tcPr>
          <w:p w14:paraId="06B899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0,1436</w:t>
            </w:r>
          </w:p>
        </w:tc>
        <w:tc>
          <w:tcPr>
            <w:tcW w:w="1212" w:type="dxa"/>
            <w:tcBorders>
              <w:top w:val="single" w:sz="7" w:space="0" w:color="000000"/>
              <w:left w:val="single" w:sz="7" w:space="0" w:color="000000"/>
              <w:bottom w:val="single" w:sz="7" w:space="0" w:color="000000"/>
              <w:right w:val="single" w:sz="7" w:space="0" w:color="000000"/>
            </w:tcBorders>
            <w:vAlign w:val="center"/>
          </w:tcPr>
          <w:p w14:paraId="72D3E8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0,1529</w:t>
            </w:r>
          </w:p>
        </w:tc>
        <w:tc>
          <w:tcPr>
            <w:tcW w:w="1602" w:type="dxa"/>
            <w:tcBorders>
              <w:top w:val="single" w:sz="7" w:space="0" w:color="000000"/>
              <w:left w:val="single" w:sz="7" w:space="0" w:color="000000"/>
              <w:bottom w:val="single" w:sz="7" w:space="0" w:color="000000"/>
              <w:right w:val="single" w:sz="7" w:space="0" w:color="000000"/>
            </w:tcBorders>
            <w:vAlign w:val="center"/>
          </w:tcPr>
          <w:p w14:paraId="46931396"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852</w:t>
            </w:r>
          </w:p>
        </w:tc>
        <w:tc>
          <w:tcPr>
            <w:tcW w:w="1800" w:type="dxa"/>
            <w:tcBorders>
              <w:top w:val="single" w:sz="7" w:space="0" w:color="000000"/>
              <w:left w:val="single" w:sz="7" w:space="0" w:color="000000"/>
              <w:bottom w:val="single" w:sz="7" w:space="0" w:color="000000"/>
              <w:right w:val="single" w:sz="7" w:space="0" w:color="000000"/>
            </w:tcBorders>
            <w:vAlign w:val="center"/>
          </w:tcPr>
          <w:p w14:paraId="13634560"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959</w:t>
            </w:r>
          </w:p>
        </w:tc>
      </w:tr>
      <w:tr w:rsidR="0081399B" w:rsidRPr="008207E0" w14:paraId="4E53BC96" w14:textId="77777777" w:rsidTr="00E1388A">
        <w:trPr>
          <w:trHeight w:hRule="exact" w:val="360"/>
        </w:trPr>
        <w:tc>
          <w:tcPr>
            <w:tcW w:w="1008" w:type="dxa"/>
            <w:tcBorders>
              <w:top w:val="single" w:sz="7" w:space="0" w:color="000000"/>
              <w:left w:val="single" w:sz="7" w:space="0" w:color="000000"/>
              <w:bottom w:val="single" w:sz="7" w:space="0" w:color="000000"/>
              <w:right w:val="single" w:sz="7" w:space="0" w:color="000000"/>
            </w:tcBorders>
            <w:vAlign w:val="center"/>
          </w:tcPr>
          <w:p w14:paraId="77D250F5"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315</w:t>
            </w:r>
          </w:p>
        </w:tc>
        <w:tc>
          <w:tcPr>
            <w:tcW w:w="1026" w:type="dxa"/>
            <w:tcBorders>
              <w:top w:val="single" w:sz="7" w:space="0" w:color="000000"/>
              <w:left w:val="single" w:sz="7" w:space="0" w:color="000000"/>
              <w:bottom w:val="single" w:sz="7" w:space="0" w:color="000000"/>
              <w:right w:val="single" w:sz="7" w:space="0" w:color="000000"/>
            </w:tcBorders>
            <w:vAlign w:val="center"/>
          </w:tcPr>
          <w:p w14:paraId="5A78C76E"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37</w:t>
            </w:r>
          </w:p>
        </w:tc>
        <w:tc>
          <w:tcPr>
            <w:tcW w:w="1386" w:type="dxa"/>
            <w:tcBorders>
              <w:top w:val="single" w:sz="7" w:space="0" w:color="000000"/>
              <w:left w:val="single" w:sz="7" w:space="0" w:color="000000"/>
              <w:bottom w:val="single" w:sz="7" w:space="0" w:color="000000"/>
              <w:right w:val="single" w:sz="7" w:space="0" w:color="000000"/>
            </w:tcBorders>
            <w:vAlign w:val="center"/>
          </w:tcPr>
          <w:p w14:paraId="6687ADB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w:t>
            </w:r>
          </w:p>
        </w:tc>
        <w:tc>
          <w:tcPr>
            <w:tcW w:w="1140" w:type="dxa"/>
            <w:tcBorders>
              <w:top w:val="single" w:sz="7" w:space="0" w:color="000000"/>
              <w:left w:val="single" w:sz="7" w:space="0" w:color="000000"/>
              <w:bottom w:val="single" w:sz="7" w:space="0" w:color="000000"/>
              <w:right w:val="single" w:sz="7" w:space="0" w:color="000000"/>
            </w:tcBorders>
            <w:vAlign w:val="center"/>
          </w:tcPr>
          <w:p w14:paraId="7E1F13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0,1146</w:t>
            </w:r>
          </w:p>
        </w:tc>
        <w:tc>
          <w:tcPr>
            <w:tcW w:w="1212" w:type="dxa"/>
            <w:tcBorders>
              <w:top w:val="single" w:sz="7" w:space="0" w:color="000000"/>
              <w:left w:val="single" w:sz="7" w:space="0" w:color="000000"/>
              <w:bottom w:val="single" w:sz="7" w:space="0" w:color="000000"/>
              <w:right w:val="single" w:sz="7" w:space="0" w:color="000000"/>
            </w:tcBorders>
            <w:vAlign w:val="center"/>
          </w:tcPr>
          <w:p w14:paraId="094B4C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0,1219</w:t>
            </w:r>
          </w:p>
        </w:tc>
        <w:tc>
          <w:tcPr>
            <w:tcW w:w="1602" w:type="dxa"/>
            <w:tcBorders>
              <w:top w:val="single" w:sz="7" w:space="0" w:color="000000"/>
              <w:left w:val="single" w:sz="7" w:space="0" w:color="000000"/>
              <w:bottom w:val="single" w:sz="7" w:space="0" w:color="000000"/>
              <w:right w:val="single" w:sz="7" w:space="0" w:color="000000"/>
            </w:tcBorders>
            <w:vAlign w:val="center"/>
          </w:tcPr>
          <w:p w14:paraId="28B06A8E"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987</w:t>
            </w:r>
          </w:p>
        </w:tc>
        <w:tc>
          <w:tcPr>
            <w:tcW w:w="1800" w:type="dxa"/>
            <w:tcBorders>
              <w:top w:val="single" w:sz="7" w:space="0" w:color="000000"/>
              <w:left w:val="single" w:sz="7" w:space="0" w:color="000000"/>
              <w:bottom w:val="single" w:sz="7" w:space="0" w:color="000000"/>
              <w:right w:val="single" w:sz="7" w:space="0" w:color="000000"/>
            </w:tcBorders>
            <w:vAlign w:val="center"/>
          </w:tcPr>
          <w:p w14:paraId="12F4A467"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1113</w:t>
            </w:r>
          </w:p>
        </w:tc>
      </w:tr>
      <w:tr w:rsidR="0081399B" w:rsidRPr="008207E0" w14:paraId="29C16528" w14:textId="77777777" w:rsidTr="00E1388A">
        <w:trPr>
          <w:trHeight w:hRule="exact" w:val="408"/>
        </w:trPr>
        <w:tc>
          <w:tcPr>
            <w:tcW w:w="1008" w:type="dxa"/>
            <w:tcBorders>
              <w:top w:val="single" w:sz="7" w:space="0" w:color="000000"/>
              <w:left w:val="single" w:sz="7" w:space="0" w:color="000000"/>
              <w:bottom w:val="single" w:sz="7" w:space="0" w:color="000000"/>
              <w:right w:val="single" w:sz="7" w:space="0" w:color="000000"/>
            </w:tcBorders>
            <w:vAlign w:val="center"/>
          </w:tcPr>
          <w:p w14:paraId="7D76B708"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400</w:t>
            </w:r>
          </w:p>
        </w:tc>
        <w:tc>
          <w:tcPr>
            <w:tcW w:w="1026" w:type="dxa"/>
            <w:tcBorders>
              <w:top w:val="single" w:sz="7" w:space="0" w:color="000000"/>
              <w:left w:val="single" w:sz="7" w:space="0" w:color="000000"/>
              <w:bottom w:val="single" w:sz="7" w:space="0" w:color="000000"/>
              <w:right w:val="single" w:sz="7" w:space="0" w:color="000000"/>
            </w:tcBorders>
            <w:vAlign w:val="center"/>
          </w:tcPr>
          <w:p w14:paraId="4E58A75D"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37</w:t>
            </w:r>
          </w:p>
        </w:tc>
        <w:tc>
          <w:tcPr>
            <w:tcW w:w="1386" w:type="dxa"/>
            <w:tcBorders>
              <w:top w:val="single" w:sz="7" w:space="0" w:color="000000"/>
              <w:left w:val="single" w:sz="7" w:space="0" w:color="000000"/>
              <w:bottom w:val="single" w:sz="7" w:space="0" w:color="000000"/>
              <w:right w:val="single" w:sz="7" w:space="0" w:color="000000"/>
            </w:tcBorders>
            <w:vAlign w:val="center"/>
          </w:tcPr>
          <w:p w14:paraId="3A1985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26,0</w:t>
            </w:r>
          </w:p>
        </w:tc>
        <w:tc>
          <w:tcPr>
            <w:tcW w:w="1140" w:type="dxa"/>
            <w:tcBorders>
              <w:top w:val="single" w:sz="7" w:space="0" w:color="000000"/>
              <w:left w:val="single" w:sz="7" w:space="0" w:color="000000"/>
              <w:bottom w:val="single" w:sz="7" w:space="0" w:color="000000"/>
              <w:right w:val="single" w:sz="7" w:space="0" w:color="000000"/>
            </w:tcBorders>
            <w:vAlign w:val="center"/>
          </w:tcPr>
          <w:p w14:paraId="002592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0,0905</w:t>
            </w:r>
          </w:p>
        </w:tc>
        <w:tc>
          <w:tcPr>
            <w:tcW w:w="1212" w:type="dxa"/>
            <w:tcBorders>
              <w:top w:val="single" w:sz="7" w:space="0" w:color="000000"/>
              <w:left w:val="single" w:sz="7" w:space="0" w:color="000000"/>
              <w:bottom w:val="single" w:sz="7" w:space="0" w:color="000000"/>
              <w:right w:val="single" w:sz="7" w:space="0" w:color="000000"/>
            </w:tcBorders>
            <w:vAlign w:val="center"/>
          </w:tcPr>
          <w:p w14:paraId="3C74B9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0,0963</w:t>
            </w:r>
          </w:p>
        </w:tc>
        <w:tc>
          <w:tcPr>
            <w:tcW w:w="1602" w:type="dxa"/>
            <w:tcBorders>
              <w:top w:val="single" w:sz="7" w:space="0" w:color="000000"/>
              <w:left w:val="single" w:sz="7" w:space="0" w:color="000000"/>
              <w:bottom w:val="single" w:sz="7" w:space="0" w:color="000000"/>
              <w:right w:val="single" w:sz="7" w:space="0" w:color="000000"/>
            </w:tcBorders>
            <w:vAlign w:val="center"/>
          </w:tcPr>
          <w:p w14:paraId="6508508D"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1152</w:t>
            </w:r>
          </w:p>
        </w:tc>
        <w:tc>
          <w:tcPr>
            <w:tcW w:w="1800" w:type="dxa"/>
            <w:tcBorders>
              <w:top w:val="single" w:sz="7" w:space="0" w:color="000000"/>
              <w:left w:val="single" w:sz="7" w:space="0" w:color="000000"/>
              <w:bottom w:val="single" w:sz="7" w:space="0" w:color="000000"/>
              <w:right w:val="single" w:sz="7" w:space="0" w:color="000000"/>
            </w:tcBorders>
            <w:vAlign w:val="center"/>
          </w:tcPr>
          <w:p w14:paraId="0B07151B"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1300</w:t>
            </w:r>
          </w:p>
        </w:tc>
      </w:tr>
      <w:tr w:rsidR="0081399B" w:rsidRPr="008207E0" w14:paraId="6AA9C901" w14:textId="77777777" w:rsidTr="00E1388A">
        <w:trPr>
          <w:trHeight w:hRule="exact" w:val="342"/>
        </w:trPr>
        <w:tc>
          <w:tcPr>
            <w:tcW w:w="1008" w:type="dxa"/>
            <w:tcBorders>
              <w:top w:val="single" w:sz="7" w:space="0" w:color="000000"/>
              <w:left w:val="single" w:sz="7" w:space="0" w:color="000000"/>
              <w:bottom w:val="single" w:sz="7" w:space="0" w:color="000000"/>
              <w:right w:val="single" w:sz="7" w:space="0" w:color="000000"/>
            </w:tcBorders>
            <w:vAlign w:val="center"/>
          </w:tcPr>
          <w:p w14:paraId="7B5279C8"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450</w:t>
            </w:r>
          </w:p>
        </w:tc>
        <w:tc>
          <w:tcPr>
            <w:tcW w:w="1026" w:type="dxa"/>
            <w:tcBorders>
              <w:top w:val="single" w:sz="7" w:space="0" w:color="000000"/>
              <w:left w:val="single" w:sz="7" w:space="0" w:color="000000"/>
              <w:bottom w:val="single" w:sz="7" w:space="0" w:color="000000"/>
              <w:right w:val="single" w:sz="7" w:space="0" w:color="000000"/>
            </w:tcBorders>
            <w:vAlign w:val="center"/>
          </w:tcPr>
          <w:p w14:paraId="2616EE16"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37</w:t>
            </w:r>
          </w:p>
        </w:tc>
        <w:tc>
          <w:tcPr>
            <w:tcW w:w="1386" w:type="dxa"/>
            <w:tcBorders>
              <w:top w:val="single" w:sz="7" w:space="0" w:color="000000"/>
              <w:left w:val="single" w:sz="7" w:space="0" w:color="000000"/>
              <w:bottom w:val="single" w:sz="7" w:space="0" w:color="000000"/>
              <w:right w:val="single" w:sz="7" w:space="0" w:color="000000"/>
            </w:tcBorders>
            <w:vAlign w:val="center"/>
          </w:tcPr>
          <w:p w14:paraId="58B882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27,5</w:t>
            </w:r>
          </w:p>
        </w:tc>
        <w:tc>
          <w:tcPr>
            <w:tcW w:w="1140" w:type="dxa"/>
            <w:tcBorders>
              <w:top w:val="single" w:sz="7" w:space="0" w:color="000000"/>
              <w:left w:val="single" w:sz="7" w:space="0" w:color="000000"/>
              <w:bottom w:val="single" w:sz="7" w:space="0" w:color="000000"/>
              <w:right w:val="single" w:sz="7" w:space="0" w:color="000000"/>
            </w:tcBorders>
            <w:vAlign w:val="center"/>
          </w:tcPr>
          <w:p w14:paraId="396DB8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0,0807</w:t>
            </w:r>
          </w:p>
        </w:tc>
        <w:tc>
          <w:tcPr>
            <w:tcW w:w="1212" w:type="dxa"/>
            <w:tcBorders>
              <w:top w:val="single" w:sz="7" w:space="0" w:color="000000"/>
              <w:left w:val="single" w:sz="7" w:space="0" w:color="000000"/>
              <w:bottom w:val="single" w:sz="7" w:space="0" w:color="000000"/>
              <w:right w:val="single" w:sz="7" w:space="0" w:color="000000"/>
            </w:tcBorders>
            <w:vAlign w:val="center"/>
          </w:tcPr>
          <w:p w14:paraId="413985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0,0858</w:t>
            </w:r>
          </w:p>
        </w:tc>
        <w:tc>
          <w:tcPr>
            <w:tcW w:w="1602" w:type="dxa"/>
            <w:tcBorders>
              <w:top w:val="single" w:sz="7" w:space="0" w:color="000000"/>
              <w:left w:val="single" w:sz="7" w:space="0" w:color="000000"/>
              <w:bottom w:val="single" w:sz="7" w:space="0" w:color="000000"/>
              <w:right w:val="single" w:sz="7" w:space="0" w:color="000000"/>
            </w:tcBorders>
            <w:vAlign w:val="center"/>
          </w:tcPr>
          <w:p w14:paraId="56BB29D2"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1240</w:t>
            </w:r>
          </w:p>
        </w:tc>
        <w:tc>
          <w:tcPr>
            <w:tcW w:w="1800" w:type="dxa"/>
            <w:tcBorders>
              <w:top w:val="single" w:sz="7" w:space="0" w:color="000000"/>
              <w:left w:val="single" w:sz="7" w:space="0" w:color="000000"/>
              <w:bottom w:val="single" w:sz="7" w:space="0" w:color="000000"/>
              <w:right w:val="single" w:sz="7" w:space="0" w:color="000000"/>
            </w:tcBorders>
            <w:vAlign w:val="center"/>
          </w:tcPr>
          <w:p w14:paraId="65403122"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1401</w:t>
            </w:r>
          </w:p>
        </w:tc>
      </w:tr>
      <w:tr w:rsidR="0081399B" w:rsidRPr="008207E0" w14:paraId="7DDD9CE7" w14:textId="77777777" w:rsidTr="00E1388A">
        <w:trPr>
          <w:trHeight w:hRule="exact" w:val="366"/>
        </w:trPr>
        <w:tc>
          <w:tcPr>
            <w:tcW w:w="1008" w:type="dxa"/>
            <w:tcBorders>
              <w:top w:val="single" w:sz="7" w:space="0" w:color="000000"/>
              <w:left w:val="single" w:sz="7" w:space="0" w:color="000000"/>
              <w:bottom w:val="single" w:sz="7" w:space="0" w:color="000000"/>
              <w:right w:val="single" w:sz="7" w:space="0" w:color="000000"/>
            </w:tcBorders>
            <w:vAlign w:val="center"/>
          </w:tcPr>
          <w:p w14:paraId="0E911B89"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500</w:t>
            </w:r>
          </w:p>
        </w:tc>
        <w:tc>
          <w:tcPr>
            <w:tcW w:w="1026" w:type="dxa"/>
            <w:tcBorders>
              <w:top w:val="single" w:sz="7" w:space="0" w:color="000000"/>
              <w:left w:val="single" w:sz="7" w:space="0" w:color="000000"/>
              <w:bottom w:val="single" w:sz="7" w:space="0" w:color="000000"/>
              <w:right w:val="single" w:sz="7" w:space="0" w:color="000000"/>
            </w:tcBorders>
            <w:vAlign w:val="center"/>
          </w:tcPr>
          <w:p w14:paraId="6FDA0705"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37</w:t>
            </w:r>
          </w:p>
        </w:tc>
        <w:tc>
          <w:tcPr>
            <w:tcW w:w="1386" w:type="dxa"/>
            <w:tcBorders>
              <w:top w:val="single" w:sz="7" w:space="0" w:color="000000"/>
              <w:left w:val="single" w:sz="7" w:space="0" w:color="000000"/>
              <w:bottom w:val="single" w:sz="7" w:space="0" w:color="000000"/>
              <w:right w:val="single" w:sz="7" w:space="0" w:color="000000"/>
            </w:tcBorders>
            <w:vAlign w:val="center"/>
          </w:tcPr>
          <w:p w14:paraId="1A4C4A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29,0</w:t>
            </w:r>
          </w:p>
        </w:tc>
        <w:tc>
          <w:tcPr>
            <w:tcW w:w="1140" w:type="dxa"/>
            <w:tcBorders>
              <w:top w:val="single" w:sz="7" w:space="0" w:color="000000"/>
              <w:left w:val="single" w:sz="7" w:space="0" w:color="000000"/>
              <w:bottom w:val="single" w:sz="7" w:space="0" w:color="000000"/>
              <w:right w:val="single" w:sz="7" w:space="0" w:color="000000"/>
            </w:tcBorders>
            <w:vAlign w:val="center"/>
          </w:tcPr>
          <w:p w14:paraId="7BC452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0,0728</w:t>
            </w:r>
          </w:p>
        </w:tc>
        <w:tc>
          <w:tcPr>
            <w:tcW w:w="1212" w:type="dxa"/>
            <w:tcBorders>
              <w:top w:val="single" w:sz="7" w:space="0" w:color="000000"/>
              <w:left w:val="single" w:sz="7" w:space="0" w:color="000000"/>
              <w:bottom w:val="single" w:sz="7" w:space="0" w:color="000000"/>
              <w:right w:val="single" w:sz="7" w:space="0" w:color="000000"/>
            </w:tcBorders>
            <w:vAlign w:val="center"/>
          </w:tcPr>
          <w:p w14:paraId="358F0D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0,0774</w:t>
            </w:r>
          </w:p>
        </w:tc>
        <w:tc>
          <w:tcPr>
            <w:tcW w:w="1602" w:type="dxa"/>
            <w:tcBorders>
              <w:top w:val="single" w:sz="7" w:space="0" w:color="000000"/>
              <w:left w:val="single" w:sz="7" w:space="0" w:color="000000"/>
              <w:bottom w:val="single" w:sz="7" w:space="0" w:color="000000"/>
              <w:right w:val="single" w:sz="7" w:space="0" w:color="000000"/>
            </w:tcBorders>
            <w:vAlign w:val="center"/>
          </w:tcPr>
          <w:p w14:paraId="4C18424E"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1327</w:t>
            </w:r>
          </w:p>
        </w:tc>
        <w:tc>
          <w:tcPr>
            <w:tcW w:w="1800" w:type="dxa"/>
            <w:tcBorders>
              <w:top w:val="single" w:sz="7" w:space="0" w:color="000000"/>
              <w:left w:val="single" w:sz="7" w:space="0" w:color="000000"/>
              <w:bottom w:val="single" w:sz="7" w:space="0" w:color="000000"/>
              <w:right w:val="single" w:sz="7" w:space="0" w:color="000000"/>
            </w:tcBorders>
            <w:vAlign w:val="center"/>
          </w:tcPr>
          <w:p w14:paraId="59B4884B"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1500</w:t>
            </w:r>
          </w:p>
        </w:tc>
      </w:tr>
      <w:tr w:rsidR="0081399B" w:rsidRPr="008207E0" w14:paraId="32A584CC" w14:textId="77777777" w:rsidTr="00E1388A">
        <w:trPr>
          <w:trHeight w:hRule="exact" w:val="390"/>
        </w:trPr>
        <w:tc>
          <w:tcPr>
            <w:tcW w:w="1008" w:type="dxa"/>
            <w:tcBorders>
              <w:top w:val="single" w:sz="7" w:space="0" w:color="000000"/>
              <w:left w:val="single" w:sz="7" w:space="0" w:color="000000"/>
              <w:bottom w:val="single" w:sz="7" w:space="0" w:color="000000"/>
              <w:right w:val="single" w:sz="7" w:space="0" w:color="000000"/>
            </w:tcBorders>
            <w:vAlign w:val="center"/>
          </w:tcPr>
          <w:p w14:paraId="39D94D31"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560</w:t>
            </w:r>
          </w:p>
        </w:tc>
        <w:tc>
          <w:tcPr>
            <w:tcW w:w="1026" w:type="dxa"/>
            <w:tcBorders>
              <w:top w:val="single" w:sz="7" w:space="0" w:color="000000"/>
              <w:left w:val="single" w:sz="7" w:space="0" w:color="000000"/>
              <w:bottom w:val="single" w:sz="7" w:space="0" w:color="000000"/>
              <w:right w:val="single" w:sz="7" w:space="0" w:color="000000"/>
            </w:tcBorders>
            <w:vAlign w:val="center"/>
          </w:tcPr>
          <w:p w14:paraId="607333A1"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61</w:t>
            </w:r>
          </w:p>
        </w:tc>
        <w:tc>
          <w:tcPr>
            <w:tcW w:w="1386" w:type="dxa"/>
            <w:tcBorders>
              <w:top w:val="single" w:sz="7" w:space="0" w:color="000000"/>
              <w:left w:val="single" w:sz="7" w:space="0" w:color="000000"/>
              <w:bottom w:val="single" w:sz="7" w:space="0" w:color="000000"/>
              <w:right w:val="single" w:sz="7" w:space="0" w:color="000000"/>
            </w:tcBorders>
            <w:vAlign w:val="center"/>
          </w:tcPr>
          <w:p w14:paraId="3E9097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140" w:type="dxa"/>
            <w:tcBorders>
              <w:top w:val="single" w:sz="7" w:space="0" w:color="000000"/>
              <w:left w:val="single" w:sz="7" w:space="0" w:color="000000"/>
              <w:bottom w:val="single" w:sz="7" w:space="0" w:color="000000"/>
              <w:right w:val="single" w:sz="7" w:space="0" w:color="000000"/>
            </w:tcBorders>
            <w:vAlign w:val="center"/>
          </w:tcPr>
          <w:p w14:paraId="4C19BE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0,0653</w:t>
            </w:r>
          </w:p>
        </w:tc>
        <w:tc>
          <w:tcPr>
            <w:tcW w:w="1212" w:type="dxa"/>
            <w:tcBorders>
              <w:top w:val="single" w:sz="7" w:space="0" w:color="000000"/>
              <w:left w:val="single" w:sz="7" w:space="0" w:color="000000"/>
              <w:bottom w:val="single" w:sz="7" w:space="0" w:color="000000"/>
              <w:right w:val="single" w:sz="7" w:space="0" w:color="000000"/>
            </w:tcBorders>
            <w:vAlign w:val="center"/>
          </w:tcPr>
          <w:p w14:paraId="12AEC9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0,0694</w:t>
            </w:r>
          </w:p>
        </w:tc>
        <w:tc>
          <w:tcPr>
            <w:tcW w:w="1602" w:type="dxa"/>
            <w:tcBorders>
              <w:top w:val="single" w:sz="7" w:space="0" w:color="000000"/>
              <w:left w:val="single" w:sz="7" w:space="0" w:color="000000"/>
              <w:bottom w:val="single" w:sz="7" w:space="0" w:color="000000"/>
              <w:right w:val="single" w:sz="7" w:space="0" w:color="000000"/>
            </w:tcBorders>
            <w:vAlign w:val="center"/>
          </w:tcPr>
          <w:p w14:paraId="56670EDE"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1425</w:t>
            </w:r>
          </w:p>
        </w:tc>
        <w:tc>
          <w:tcPr>
            <w:tcW w:w="1800" w:type="dxa"/>
            <w:tcBorders>
              <w:top w:val="single" w:sz="7" w:space="0" w:color="000000"/>
              <w:left w:val="single" w:sz="7" w:space="0" w:color="000000"/>
              <w:bottom w:val="single" w:sz="7" w:space="0" w:color="000000"/>
              <w:right w:val="single" w:sz="7" w:space="0" w:color="000000"/>
            </w:tcBorders>
            <w:vAlign w:val="center"/>
          </w:tcPr>
          <w:p w14:paraId="4AB23B9B"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1612</w:t>
            </w:r>
          </w:p>
        </w:tc>
      </w:tr>
      <w:tr w:rsidR="0081399B" w:rsidRPr="008207E0" w14:paraId="38FC0EE0" w14:textId="77777777" w:rsidTr="00E1388A">
        <w:trPr>
          <w:trHeight w:hRule="exact" w:val="372"/>
        </w:trPr>
        <w:tc>
          <w:tcPr>
            <w:tcW w:w="1008" w:type="dxa"/>
            <w:tcBorders>
              <w:top w:val="single" w:sz="7" w:space="0" w:color="000000"/>
              <w:left w:val="single" w:sz="7" w:space="0" w:color="000000"/>
              <w:bottom w:val="single" w:sz="7" w:space="0" w:color="000000"/>
              <w:right w:val="single" w:sz="7" w:space="0" w:color="000000"/>
            </w:tcBorders>
            <w:vAlign w:val="center"/>
          </w:tcPr>
          <w:p w14:paraId="12E457A2"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630</w:t>
            </w:r>
          </w:p>
        </w:tc>
        <w:tc>
          <w:tcPr>
            <w:tcW w:w="1026" w:type="dxa"/>
            <w:tcBorders>
              <w:top w:val="single" w:sz="7" w:space="0" w:color="000000"/>
              <w:left w:val="single" w:sz="7" w:space="0" w:color="000000"/>
              <w:bottom w:val="single" w:sz="7" w:space="0" w:color="000000"/>
              <w:right w:val="single" w:sz="7" w:space="0" w:color="000000"/>
            </w:tcBorders>
            <w:vAlign w:val="center"/>
          </w:tcPr>
          <w:p w14:paraId="5D02AD4E"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61</w:t>
            </w:r>
          </w:p>
        </w:tc>
        <w:tc>
          <w:tcPr>
            <w:tcW w:w="1386" w:type="dxa"/>
            <w:tcBorders>
              <w:top w:val="single" w:sz="7" w:space="0" w:color="000000"/>
              <w:left w:val="single" w:sz="7" w:space="0" w:color="000000"/>
              <w:bottom w:val="single" w:sz="7" w:space="0" w:color="000000"/>
              <w:right w:val="single" w:sz="7" w:space="0" w:color="000000"/>
            </w:tcBorders>
            <w:vAlign w:val="center"/>
          </w:tcPr>
          <w:p w14:paraId="4ABF5FC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32,6</w:t>
            </w:r>
          </w:p>
        </w:tc>
        <w:tc>
          <w:tcPr>
            <w:tcW w:w="1140" w:type="dxa"/>
            <w:tcBorders>
              <w:top w:val="single" w:sz="7" w:space="0" w:color="000000"/>
              <w:left w:val="single" w:sz="7" w:space="0" w:color="000000"/>
              <w:bottom w:val="single" w:sz="7" w:space="0" w:color="000000"/>
              <w:right w:val="single" w:sz="7" w:space="0" w:color="000000"/>
            </w:tcBorders>
            <w:vAlign w:val="center"/>
          </w:tcPr>
          <w:p w14:paraId="2ACB2C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0,0584</w:t>
            </w:r>
          </w:p>
        </w:tc>
        <w:tc>
          <w:tcPr>
            <w:tcW w:w="1212" w:type="dxa"/>
            <w:tcBorders>
              <w:top w:val="single" w:sz="7" w:space="0" w:color="000000"/>
              <w:left w:val="single" w:sz="7" w:space="0" w:color="000000"/>
              <w:bottom w:val="single" w:sz="7" w:space="0" w:color="000000"/>
              <w:right w:val="single" w:sz="7" w:space="0" w:color="000000"/>
            </w:tcBorders>
            <w:vAlign w:val="center"/>
          </w:tcPr>
          <w:p w14:paraId="4F8407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0,0620</w:t>
            </w:r>
          </w:p>
        </w:tc>
        <w:tc>
          <w:tcPr>
            <w:tcW w:w="1602" w:type="dxa"/>
            <w:tcBorders>
              <w:top w:val="single" w:sz="7" w:space="0" w:color="000000"/>
              <w:left w:val="single" w:sz="7" w:space="0" w:color="000000"/>
              <w:bottom w:val="single" w:sz="7" w:space="0" w:color="000000"/>
              <w:right w:val="single" w:sz="7" w:space="0" w:color="000000"/>
            </w:tcBorders>
            <w:vAlign w:val="center"/>
          </w:tcPr>
          <w:p w14:paraId="17123A5B"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1535</w:t>
            </w:r>
          </w:p>
        </w:tc>
        <w:tc>
          <w:tcPr>
            <w:tcW w:w="1800" w:type="dxa"/>
            <w:tcBorders>
              <w:top w:val="single" w:sz="7" w:space="0" w:color="000000"/>
              <w:left w:val="single" w:sz="7" w:space="0" w:color="000000"/>
              <w:bottom w:val="single" w:sz="7" w:space="0" w:color="000000"/>
              <w:right w:val="single" w:sz="7" w:space="0" w:color="000000"/>
            </w:tcBorders>
            <w:vAlign w:val="center"/>
          </w:tcPr>
          <w:p w14:paraId="315585D5"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1738</w:t>
            </w:r>
          </w:p>
        </w:tc>
      </w:tr>
      <w:tr w:rsidR="0081399B" w:rsidRPr="008207E0" w14:paraId="253C0575" w14:textId="77777777" w:rsidTr="00E1388A">
        <w:trPr>
          <w:trHeight w:hRule="exact" w:val="372"/>
        </w:trPr>
        <w:tc>
          <w:tcPr>
            <w:tcW w:w="1008" w:type="dxa"/>
            <w:tcBorders>
              <w:top w:val="single" w:sz="7" w:space="0" w:color="000000"/>
              <w:left w:val="single" w:sz="7" w:space="0" w:color="000000"/>
              <w:bottom w:val="single" w:sz="7" w:space="0" w:color="000000"/>
              <w:right w:val="single" w:sz="7" w:space="0" w:color="000000"/>
            </w:tcBorders>
            <w:vAlign w:val="center"/>
          </w:tcPr>
          <w:p w14:paraId="38D380B1"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710</w:t>
            </w:r>
          </w:p>
        </w:tc>
        <w:tc>
          <w:tcPr>
            <w:tcW w:w="1026" w:type="dxa"/>
            <w:tcBorders>
              <w:top w:val="single" w:sz="7" w:space="0" w:color="000000"/>
              <w:left w:val="single" w:sz="7" w:space="0" w:color="000000"/>
              <w:bottom w:val="single" w:sz="7" w:space="0" w:color="000000"/>
              <w:right w:val="single" w:sz="7" w:space="0" w:color="000000"/>
            </w:tcBorders>
            <w:vAlign w:val="center"/>
          </w:tcPr>
          <w:p w14:paraId="24FCCD8F"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61</w:t>
            </w:r>
          </w:p>
        </w:tc>
        <w:tc>
          <w:tcPr>
            <w:tcW w:w="1386" w:type="dxa"/>
            <w:tcBorders>
              <w:top w:val="single" w:sz="7" w:space="0" w:color="000000"/>
              <w:left w:val="single" w:sz="7" w:space="0" w:color="000000"/>
              <w:bottom w:val="single" w:sz="7" w:space="0" w:color="000000"/>
              <w:right w:val="single" w:sz="7" w:space="0" w:color="000000"/>
            </w:tcBorders>
            <w:vAlign w:val="center"/>
          </w:tcPr>
          <w:p w14:paraId="1166B6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34,6</w:t>
            </w:r>
          </w:p>
        </w:tc>
        <w:tc>
          <w:tcPr>
            <w:tcW w:w="1140" w:type="dxa"/>
            <w:tcBorders>
              <w:top w:val="single" w:sz="7" w:space="0" w:color="000000"/>
              <w:left w:val="single" w:sz="7" w:space="0" w:color="000000"/>
              <w:bottom w:val="single" w:sz="7" w:space="0" w:color="000000"/>
              <w:right w:val="single" w:sz="7" w:space="0" w:color="000000"/>
            </w:tcBorders>
            <w:vAlign w:val="center"/>
          </w:tcPr>
          <w:p w14:paraId="2C8088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0,0522</w:t>
            </w:r>
          </w:p>
        </w:tc>
        <w:tc>
          <w:tcPr>
            <w:tcW w:w="1212" w:type="dxa"/>
            <w:tcBorders>
              <w:top w:val="single" w:sz="7" w:space="0" w:color="000000"/>
              <w:left w:val="single" w:sz="7" w:space="0" w:color="000000"/>
              <w:bottom w:val="single" w:sz="7" w:space="0" w:color="000000"/>
              <w:right w:val="single" w:sz="7" w:space="0" w:color="000000"/>
            </w:tcBorders>
            <w:vAlign w:val="center"/>
          </w:tcPr>
          <w:p w14:paraId="59F80A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0,0554</w:t>
            </w:r>
          </w:p>
        </w:tc>
        <w:tc>
          <w:tcPr>
            <w:tcW w:w="1602" w:type="dxa"/>
            <w:tcBorders>
              <w:top w:val="single" w:sz="7" w:space="0" w:color="000000"/>
              <w:left w:val="single" w:sz="7" w:space="0" w:color="000000"/>
              <w:bottom w:val="single" w:sz="7" w:space="0" w:color="000000"/>
              <w:right w:val="single" w:sz="7" w:space="0" w:color="000000"/>
            </w:tcBorders>
            <w:vAlign w:val="center"/>
          </w:tcPr>
          <w:p w14:paraId="1BA52494"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1653</w:t>
            </w:r>
          </w:p>
        </w:tc>
        <w:tc>
          <w:tcPr>
            <w:tcW w:w="1800" w:type="dxa"/>
            <w:tcBorders>
              <w:top w:val="single" w:sz="7" w:space="0" w:color="000000"/>
              <w:left w:val="single" w:sz="7" w:space="0" w:color="000000"/>
              <w:bottom w:val="single" w:sz="7" w:space="0" w:color="000000"/>
              <w:right w:val="single" w:sz="7" w:space="0" w:color="000000"/>
            </w:tcBorders>
            <w:vAlign w:val="center"/>
          </w:tcPr>
          <w:p w14:paraId="2979158A"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1873</w:t>
            </w:r>
          </w:p>
        </w:tc>
      </w:tr>
      <w:tr w:rsidR="0081399B" w:rsidRPr="008207E0" w14:paraId="650224DA" w14:textId="77777777" w:rsidTr="00E1388A">
        <w:trPr>
          <w:trHeight w:hRule="exact" w:val="348"/>
        </w:trPr>
        <w:tc>
          <w:tcPr>
            <w:tcW w:w="1008" w:type="dxa"/>
            <w:tcBorders>
              <w:top w:val="single" w:sz="7" w:space="0" w:color="000000"/>
              <w:left w:val="single" w:sz="7" w:space="0" w:color="000000"/>
              <w:bottom w:val="single" w:sz="7" w:space="0" w:color="000000"/>
              <w:right w:val="single" w:sz="7" w:space="0" w:color="000000"/>
            </w:tcBorders>
            <w:vAlign w:val="center"/>
          </w:tcPr>
          <w:p w14:paraId="0AAA276F"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800</w:t>
            </w:r>
          </w:p>
        </w:tc>
        <w:tc>
          <w:tcPr>
            <w:tcW w:w="1026" w:type="dxa"/>
            <w:tcBorders>
              <w:top w:val="single" w:sz="7" w:space="0" w:color="000000"/>
              <w:left w:val="single" w:sz="7" w:space="0" w:color="000000"/>
              <w:bottom w:val="single" w:sz="7" w:space="0" w:color="000000"/>
              <w:right w:val="single" w:sz="7" w:space="0" w:color="000000"/>
            </w:tcBorders>
            <w:vAlign w:val="center"/>
          </w:tcPr>
          <w:p w14:paraId="3CB77D34"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61</w:t>
            </w:r>
          </w:p>
        </w:tc>
        <w:tc>
          <w:tcPr>
            <w:tcW w:w="1386" w:type="dxa"/>
            <w:tcBorders>
              <w:top w:val="single" w:sz="7" w:space="0" w:color="000000"/>
              <w:left w:val="single" w:sz="7" w:space="0" w:color="000000"/>
              <w:bottom w:val="single" w:sz="7" w:space="0" w:color="000000"/>
              <w:right w:val="single" w:sz="7" w:space="0" w:color="000000"/>
            </w:tcBorders>
            <w:vAlign w:val="center"/>
          </w:tcPr>
          <w:p w14:paraId="664B10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36,8</w:t>
            </w:r>
          </w:p>
        </w:tc>
        <w:tc>
          <w:tcPr>
            <w:tcW w:w="1140" w:type="dxa"/>
            <w:tcBorders>
              <w:top w:val="single" w:sz="7" w:space="0" w:color="000000"/>
              <w:left w:val="single" w:sz="7" w:space="0" w:color="000000"/>
              <w:bottom w:val="single" w:sz="7" w:space="0" w:color="000000"/>
              <w:right w:val="single" w:sz="7" w:space="0" w:color="000000"/>
            </w:tcBorders>
            <w:vAlign w:val="center"/>
          </w:tcPr>
          <w:p w14:paraId="68BF2C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0,0466</w:t>
            </w:r>
          </w:p>
        </w:tc>
        <w:tc>
          <w:tcPr>
            <w:tcW w:w="1212" w:type="dxa"/>
            <w:tcBorders>
              <w:top w:val="single" w:sz="7" w:space="0" w:color="000000"/>
              <w:left w:val="single" w:sz="7" w:space="0" w:color="000000"/>
              <w:bottom w:val="single" w:sz="7" w:space="0" w:color="000000"/>
              <w:right w:val="single" w:sz="7" w:space="0" w:color="000000"/>
            </w:tcBorders>
            <w:vAlign w:val="center"/>
          </w:tcPr>
          <w:p w14:paraId="090ADD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0,0494</w:t>
            </w:r>
          </w:p>
        </w:tc>
        <w:tc>
          <w:tcPr>
            <w:tcW w:w="1602" w:type="dxa"/>
            <w:tcBorders>
              <w:top w:val="single" w:sz="7" w:space="0" w:color="000000"/>
              <w:left w:val="single" w:sz="7" w:space="0" w:color="000000"/>
              <w:bottom w:val="single" w:sz="7" w:space="0" w:color="000000"/>
              <w:right w:val="single" w:sz="7" w:space="0" w:color="000000"/>
            </w:tcBorders>
            <w:vAlign w:val="center"/>
          </w:tcPr>
          <w:p w14:paraId="00EE8F5A"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1783</w:t>
            </w:r>
          </w:p>
        </w:tc>
        <w:tc>
          <w:tcPr>
            <w:tcW w:w="1800" w:type="dxa"/>
            <w:tcBorders>
              <w:top w:val="single" w:sz="7" w:space="0" w:color="000000"/>
              <w:left w:val="single" w:sz="7" w:space="0" w:color="000000"/>
              <w:bottom w:val="single" w:sz="7" w:space="0" w:color="000000"/>
              <w:right w:val="single" w:sz="7" w:space="0" w:color="000000"/>
            </w:tcBorders>
            <w:vAlign w:val="center"/>
          </w:tcPr>
          <w:p w14:paraId="5AFE3348"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2022</w:t>
            </w:r>
          </w:p>
        </w:tc>
      </w:tr>
      <w:tr w:rsidR="0081399B" w:rsidRPr="008207E0" w14:paraId="31938BFA" w14:textId="77777777" w:rsidTr="00E1388A">
        <w:trPr>
          <w:trHeight w:hRule="exact" w:val="408"/>
        </w:trPr>
        <w:tc>
          <w:tcPr>
            <w:tcW w:w="1008" w:type="dxa"/>
            <w:tcBorders>
              <w:top w:val="single" w:sz="7" w:space="0" w:color="000000"/>
              <w:left w:val="single" w:sz="7" w:space="0" w:color="000000"/>
              <w:bottom w:val="single" w:sz="7" w:space="0" w:color="000000"/>
              <w:right w:val="single" w:sz="7" w:space="0" w:color="000000"/>
            </w:tcBorders>
            <w:vAlign w:val="center"/>
          </w:tcPr>
          <w:p w14:paraId="1E4CA061"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900</w:t>
            </w:r>
          </w:p>
        </w:tc>
        <w:tc>
          <w:tcPr>
            <w:tcW w:w="1026" w:type="dxa"/>
            <w:tcBorders>
              <w:top w:val="single" w:sz="7" w:space="0" w:color="000000"/>
              <w:left w:val="single" w:sz="7" w:space="0" w:color="000000"/>
              <w:bottom w:val="single" w:sz="7" w:space="0" w:color="000000"/>
              <w:right w:val="single" w:sz="7" w:space="0" w:color="000000"/>
            </w:tcBorders>
            <w:vAlign w:val="center"/>
          </w:tcPr>
          <w:p w14:paraId="7CB17344"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61</w:t>
            </w:r>
          </w:p>
        </w:tc>
        <w:tc>
          <w:tcPr>
            <w:tcW w:w="1386" w:type="dxa"/>
            <w:tcBorders>
              <w:top w:val="single" w:sz="7" w:space="0" w:color="000000"/>
              <w:left w:val="single" w:sz="7" w:space="0" w:color="000000"/>
              <w:bottom w:val="single" w:sz="7" w:space="0" w:color="000000"/>
              <w:right w:val="single" w:sz="7" w:space="0" w:color="000000"/>
            </w:tcBorders>
            <w:vAlign w:val="center"/>
          </w:tcPr>
          <w:p w14:paraId="3E9FE3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39,0</w:t>
            </w:r>
          </w:p>
        </w:tc>
        <w:tc>
          <w:tcPr>
            <w:tcW w:w="1140" w:type="dxa"/>
            <w:tcBorders>
              <w:top w:val="single" w:sz="7" w:space="0" w:color="000000"/>
              <w:left w:val="single" w:sz="7" w:space="0" w:color="000000"/>
              <w:bottom w:val="single" w:sz="7" w:space="0" w:color="000000"/>
              <w:right w:val="single" w:sz="7" w:space="0" w:color="000000"/>
            </w:tcBorders>
            <w:vAlign w:val="center"/>
          </w:tcPr>
          <w:p w14:paraId="16DCF4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0,0419</w:t>
            </w:r>
          </w:p>
        </w:tc>
        <w:tc>
          <w:tcPr>
            <w:tcW w:w="1212" w:type="dxa"/>
            <w:tcBorders>
              <w:top w:val="single" w:sz="7" w:space="0" w:color="000000"/>
              <w:left w:val="single" w:sz="7" w:space="0" w:color="000000"/>
              <w:bottom w:val="single" w:sz="7" w:space="0" w:color="000000"/>
              <w:right w:val="single" w:sz="7" w:space="0" w:color="000000"/>
            </w:tcBorders>
            <w:vAlign w:val="center"/>
          </w:tcPr>
          <w:p w14:paraId="35A530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0,0444</w:t>
            </w:r>
          </w:p>
        </w:tc>
        <w:tc>
          <w:tcPr>
            <w:tcW w:w="1602" w:type="dxa"/>
            <w:tcBorders>
              <w:top w:val="single" w:sz="7" w:space="0" w:color="000000"/>
              <w:left w:val="single" w:sz="7" w:space="0" w:color="000000"/>
              <w:bottom w:val="single" w:sz="7" w:space="0" w:color="000000"/>
              <w:right w:val="single" w:sz="7" w:space="0" w:color="000000"/>
            </w:tcBorders>
            <w:vAlign w:val="center"/>
          </w:tcPr>
          <w:p w14:paraId="1D324510"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1914</w:t>
            </w:r>
          </w:p>
        </w:tc>
        <w:tc>
          <w:tcPr>
            <w:tcW w:w="1800" w:type="dxa"/>
            <w:tcBorders>
              <w:top w:val="single" w:sz="7" w:space="0" w:color="000000"/>
              <w:left w:val="single" w:sz="7" w:space="0" w:color="000000"/>
              <w:bottom w:val="single" w:sz="7" w:space="0" w:color="000000"/>
              <w:right w:val="single" w:sz="7" w:space="0" w:color="000000"/>
            </w:tcBorders>
            <w:vAlign w:val="center"/>
          </w:tcPr>
          <w:p w14:paraId="2C902977"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2173</w:t>
            </w:r>
          </w:p>
        </w:tc>
      </w:tr>
      <w:tr w:rsidR="0081399B" w:rsidRPr="008207E0" w14:paraId="01DB2195" w14:textId="77777777" w:rsidTr="00E1388A">
        <w:trPr>
          <w:trHeight w:hRule="exact" w:val="378"/>
        </w:trPr>
        <w:tc>
          <w:tcPr>
            <w:tcW w:w="1008" w:type="dxa"/>
            <w:tcBorders>
              <w:top w:val="single" w:sz="7" w:space="0" w:color="000000"/>
              <w:left w:val="single" w:sz="7" w:space="0" w:color="000000"/>
              <w:bottom w:val="single" w:sz="7" w:space="0" w:color="000000"/>
              <w:right w:val="single" w:sz="7" w:space="0" w:color="000000"/>
            </w:tcBorders>
            <w:vAlign w:val="center"/>
          </w:tcPr>
          <w:p w14:paraId="046DD62F"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1000</w:t>
            </w:r>
          </w:p>
        </w:tc>
        <w:tc>
          <w:tcPr>
            <w:tcW w:w="1026" w:type="dxa"/>
            <w:tcBorders>
              <w:top w:val="single" w:sz="7" w:space="0" w:color="000000"/>
              <w:left w:val="single" w:sz="7" w:space="0" w:color="000000"/>
              <w:bottom w:val="single" w:sz="7" w:space="0" w:color="000000"/>
              <w:right w:val="single" w:sz="7" w:space="0" w:color="000000"/>
            </w:tcBorders>
            <w:vAlign w:val="center"/>
          </w:tcPr>
          <w:p w14:paraId="04BE6CD2"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61</w:t>
            </w:r>
          </w:p>
        </w:tc>
        <w:tc>
          <w:tcPr>
            <w:tcW w:w="1386" w:type="dxa"/>
            <w:tcBorders>
              <w:top w:val="single" w:sz="7" w:space="0" w:color="000000"/>
              <w:left w:val="single" w:sz="7" w:space="0" w:color="000000"/>
              <w:bottom w:val="single" w:sz="7" w:space="0" w:color="000000"/>
              <w:right w:val="single" w:sz="7" w:space="0" w:color="000000"/>
            </w:tcBorders>
            <w:vAlign w:val="center"/>
          </w:tcPr>
          <w:p w14:paraId="18615A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41,1</w:t>
            </w:r>
          </w:p>
        </w:tc>
        <w:tc>
          <w:tcPr>
            <w:tcW w:w="1140" w:type="dxa"/>
            <w:tcBorders>
              <w:top w:val="single" w:sz="7" w:space="0" w:color="000000"/>
              <w:left w:val="single" w:sz="7" w:space="0" w:color="000000"/>
              <w:bottom w:val="single" w:sz="7" w:space="0" w:color="000000"/>
              <w:right w:val="single" w:sz="7" w:space="0" w:color="000000"/>
            </w:tcBorders>
            <w:vAlign w:val="center"/>
          </w:tcPr>
          <w:p w14:paraId="69C893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0,0381</w:t>
            </w:r>
          </w:p>
        </w:tc>
        <w:tc>
          <w:tcPr>
            <w:tcW w:w="1212" w:type="dxa"/>
            <w:tcBorders>
              <w:top w:val="single" w:sz="7" w:space="0" w:color="000000"/>
              <w:left w:val="single" w:sz="7" w:space="0" w:color="000000"/>
              <w:bottom w:val="single" w:sz="7" w:space="0" w:color="000000"/>
              <w:right w:val="single" w:sz="7" w:space="0" w:color="000000"/>
            </w:tcBorders>
            <w:vAlign w:val="center"/>
          </w:tcPr>
          <w:p w14:paraId="4ED107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0,0403</w:t>
            </w:r>
          </w:p>
        </w:tc>
        <w:tc>
          <w:tcPr>
            <w:tcW w:w="1602" w:type="dxa"/>
            <w:tcBorders>
              <w:top w:val="single" w:sz="7" w:space="0" w:color="000000"/>
              <w:left w:val="single" w:sz="7" w:space="0" w:color="000000"/>
              <w:bottom w:val="single" w:sz="7" w:space="0" w:color="000000"/>
              <w:right w:val="single" w:sz="7" w:space="0" w:color="000000"/>
            </w:tcBorders>
            <w:vAlign w:val="center"/>
          </w:tcPr>
          <w:p w14:paraId="44240D52"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2039</w:t>
            </w:r>
          </w:p>
        </w:tc>
        <w:tc>
          <w:tcPr>
            <w:tcW w:w="1800" w:type="dxa"/>
            <w:tcBorders>
              <w:top w:val="single" w:sz="7" w:space="0" w:color="000000"/>
              <w:left w:val="single" w:sz="7" w:space="0" w:color="000000"/>
              <w:bottom w:val="single" w:sz="7" w:space="0" w:color="000000"/>
              <w:right w:val="single" w:sz="7" w:space="0" w:color="000000"/>
            </w:tcBorders>
            <w:vAlign w:val="center"/>
          </w:tcPr>
          <w:p w14:paraId="361FED30"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2319</w:t>
            </w:r>
          </w:p>
        </w:tc>
      </w:tr>
      <w:tr w:rsidR="0081399B" w:rsidRPr="008207E0" w14:paraId="1AB968B6" w14:textId="77777777" w:rsidTr="00E1388A">
        <w:trPr>
          <w:trHeight w:hRule="exact" w:val="342"/>
        </w:trPr>
        <w:tc>
          <w:tcPr>
            <w:tcW w:w="1008" w:type="dxa"/>
            <w:tcBorders>
              <w:top w:val="single" w:sz="7" w:space="0" w:color="000000"/>
              <w:left w:val="single" w:sz="7" w:space="0" w:color="000000"/>
              <w:bottom w:val="single" w:sz="7" w:space="0" w:color="000000"/>
              <w:right w:val="single" w:sz="7" w:space="0" w:color="000000"/>
            </w:tcBorders>
            <w:vAlign w:val="center"/>
          </w:tcPr>
          <w:p w14:paraId="4EA40E1F"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1120</w:t>
            </w:r>
          </w:p>
        </w:tc>
        <w:tc>
          <w:tcPr>
            <w:tcW w:w="1026" w:type="dxa"/>
            <w:tcBorders>
              <w:top w:val="single" w:sz="7" w:space="0" w:color="000000"/>
              <w:left w:val="single" w:sz="7" w:space="0" w:color="000000"/>
              <w:bottom w:val="single" w:sz="7" w:space="0" w:color="000000"/>
              <w:right w:val="single" w:sz="7" w:space="0" w:color="000000"/>
            </w:tcBorders>
            <w:vAlign w:val="center"/>
          </w:tcPr>
          <w:p w14:paraId="06BE8F90"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91</w:t>
            </w:r>
          </w:p>
        </w:tc>
        <w:tc>
          <w:tcPr>
            <w:tcW w:w="1386" w:type="dxa"/>
            <w:tcBorders>
              <w:top w:val="single" w:sz="7" w:space="0" w:color="000000"/>
              <w:left w:val="single" w:sz="7" w:space="0" w:color="000000"/>
              <w:bottom w:val="single" w:sz="7" w:space="0" w:color="000000"/>
              <w:right w:val="single" w:sz="7" w:space="0" w:color="000000"/>
            </w:tcBorders>
            <w:vAlign w:val="center"/>
          </w:tcPr>
          <w:p w14:paraId="579638B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43,5</w:t>
            </w:r>
          </w:p>
        </w:tc>
        <w:tc>
          <w:tcPr>
            <w:tcW w:w="1140" w:type="dxa"/>
            <w:tcBorders>
              <w:top w:val="single" w:sz="7" w:space="0" w:color="000000"/>
              <w:left w:val="single" w:sz="7" w:space="0" w:color="000000"/>
              <w:bottom w:val="single" w:sz="7" w:space="0" w:color="000000"/>
              <w:right w:val="single" w:sz="7" w:space="0" w:color="000000"/>
            </w:tcBorders>
            <w:vAlign w:val="center"/>
          </w:tcPr>
          <w:p w14:paraId="3909AC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0,0345</w:t>
            </w:r>
          </w:p>
        </w:tc>
        <w:tc>
          <w:tcPr>
            <w:tcW w:w="1212" w:type="dxa"/>
            <w:tcBorders>
              <w:top w:val="single" w:sz="7" w:space="0" w:color="000000"/>
              <w:left w:val="single" w:sz="7" w:space="0" w:color="000000"/>
              <w:bottom w:val="single" w:sz="7" w:space="0" w:color="000000"/>
              <w:right w:val="single" w:sz="7" w:space="0" w:color="000000"/>
            </w:tcBorders>
            <w:vAlign w:val="center"/>
          </w:tcPr>
          <w:p w14:paraId="433242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0,0365</w:t>
            </w:r>
          </w:p>
        </w:tc>
        <w:tc>
          <w:tcPr>
            <w:tcW w:w="1602" w:type="dxa"/>
            <w:tcBorders>
              <w:top w:val="single" w:sz="7" w:space="0" w:color="000000"/>
              <w:left w:val="single" w:sz="7" w:space="0" w:color="000000"/>
              <w:bottom w:val="single" w:sz="7" w:space="0" w:color="000000"/>
              <w:right w:val="single" w:sz="7" w:space="0" w:color="000000"/>
            </w:tcBorders>
            <w:vAlign w:val="center"/>
          </w:tcPr>
          <w:p w14:paraId="7A2F6BDD"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2181</w:t>
            </w:r>
          </w:p>
        </w:tc>
        <w:tc>
          <w:tcPr>
            <w:tcW w:w="1800" w:type="dxa"/>
            <w:tcBorders>
              <w:top w:val="single" w:sz="7" w:space="0" w:color="000000"/>
              <w:left w:val="single" w:sz="7" w:space="0" w:color="000000"/>
              <w:bottom w:val="single" w:sz="7" w:space="0" w:color="000000"/>
              <w:right w:val="single" w:sz="7" w:space="0" w:color="000000"/>
            </w:tcBorders>
            <w:vAlign w:val="center"/>
          </w:tcPr>
          <w:p w14:paraId="084A0549"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2481</w:t>
            </w:r>
          </w:p>
        </w:tc>
      </w:tr>
      <w:tr w:rsidR="0081399B" w:rsidRPr="008207E0" w14:paraId="298849F4" w14:textId="77777777" w:rsidTr="00E1388A">
        <w:trPr>
          <w:trHeight w:hRule="exact" w:val="408"/>
        </w:trPr>
        <w:tc>
          <w:tcPr>
            <w:tcW w:w="1008" w:type="dxa"/>
            <w:tcBorders>
              <w:top w:val="single" w:sz="7" w:space="0" w:color="000000"/>
              <w:left w:val="single" w:sz="7" w:space="0" w:color="000000"/>
              <w:bottom w:val="single" w:sz="7" w:space="0" w:color="000000"/>
              <w:right w:val="single" w:sz="7" w:space="0" w:color="000000"/>
            </w:tcBorders>
            <w:vAlign w:val="center"/>
          </w:tcPr>
          <w:p w14:paraId="55F2C184"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1250</w:t>
            </w:r>
          </w:p>
        </w:tc>
        <w:tc>
          <w:tcPr>
            <w:tcW w:w="1026" w:type="dxa"/>
            <w:tcBorders>
              <w:top w:val="single" w:sz="7" w:space="0" w:color="000000"/>
              <w:left w:val="single" w:sz="7" w:space="0" w:color="000000"/>
              <w:bottom w:val="single" w:sz="7" w:space="0" w:color="000000"/>
              <w:right w:val="single" w:sz="7" w:space="0" w:color="000000"/>
            </w:tcBorders>
            <w:vAlign w:val="center"/>
          </w:tcPr>
          <w:p w14:paraId="5CF6D605"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91</w:t>
            </w:r>
          </w:p>
        </w:tc>
        <w:tc>
          <w:tcPr>
            <w:tcW w:w="1386" w:type="dxa"/>
            <w:tcBorders>
              <w:top w:val="single" w:sz="7" w:space="0" w:color="000000"/>
              <w:left w:val="single" w:sz="7" w:space="0" w:color="000000"/>
              <w:bottom w:val="single" w:sz="7" w:space="0" w:color="000000"/>
              <w:right w:val="single" w:sz="7" w:space="0" w:color="000000"/>
            </w:tcBorders>
            <w:vAlign w:val="center"/>
          </w:tcPr>
          <w:p w14:paraId="047D5B5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46,0</w:t>
            </w:r>
          </w:p>
        </w:tc>
        <w:tc>
          <w:tcPr>
            <w:tcW w:w="1140" w:type="dxa"/>
            <w:tcBorders>
              <w:top w:val="single" w:sz="7" w:space="0" w:color="000000"/>
              <w:left w:val="single" w:sz="7" w:space="0" w:color="000000"/>
              <w:bottom w:val="single" w:sz="7" w:space="0" w:color="000000"/>
              <w:right w:val="single" w:sz="7" w:space="0" w:color="000000"/>
            </w:tcBorders>
            <w:vAlign w:val="center"/>
          </w:tcPr>
          <w:p w14:paraId="582573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0,0313</w:t>
            </w:r>
          </w:p>
        </w:tc>
        <w:tc>
          <w:tcPr>
            <w:tcW w:w="1212" w:type="dxa"/>
            <w:tcBorders>
              <w:top w:val="single" w:sz="7" w:space="0" w:color="000000"/>
              <w:left w:val="single" w:sz="7" w:space="0" w:color="000000"/>
              <w:bottom w:val="single" w:sz="7" w:space="0" w:color="000000"/>
              <w:right w:val="single" w:sz="7" w:space="0" w:color="000000"/>
            </w:tcBorders>
            <w:vAlign w:val="center"/>
          </w:tcPr>
          <w:p w14:paraId="2FC7AC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0,0331</w:t>
            </w:r>
          </w:p>
        </w:tc>
        <w:tc>
          <w:tcPr>
            <w:tcW w:w="1602" w:type="dxa"/>
            <w:tcBorders>
              <w:top w:val="single" w:sz="7" w:space="0" w:color="000000"/>
              <w:left w:val="single" w:sz="7" w:space="0" w:color="000000"/>
              <w:bottom w:val="single" w:sz="7" w:space="0" w:color="000000"/>
              <w:right w:val="single" w:sz="7" w:space="0" w:color="000000"/>
            </w:tcBorders>
            <w:vAlign w:val="center"/>
          </w:tcPr>
          <w:p w14:paraId="1A2E8BD2"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2330</w:t>
            </w:r>
          </w:p>
        </w:tc>
        <w:tc>
          <w:tcPr>
            <w:tcW w:w="1800" w:type="dxa"/>
            <w:tcBorders>
              <w:top w:val="single" w:sz="7" w:space="0" w:color="000000"/>
              <w:left w:val="single" w:sz="7" w:space="0" w:color="000000"/>
              <w:bottom w:val="single" w:sz="7" w:space="0" w:color="000000"/>
              <w:right w:val="single" w:sz="7" w:space="0" w:color="000000"/>
            </w:tcBorders>
            <w:vAlign w:val="center"/>
          </w:tcPr>
          <w:p w14:paraId="06B6AFF0"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2652</w:t>
            </w:r>
          </w:p>
        </w:tc>
      </w:tr>
      <w:tr w:rsidR="0081399B" w:rsidRPr="008207E0" w14:paraId="64009D05" w14:textId="77777777" w:rsidTr="00E1388A">
        <w:trPr>
          <w:trHeight w:hRule="exact" w:val="354"/>
        </w:trPr>
        <w:tc>
          <w:tcPr>
            <w:tcW w:w="1008" w:type="dxa"/>
            <w:tcBorders>
              <w:top w:val="single" w:sz="7" w:space="0" w:color="000000"/>
              <w:left w:val="single" w:sz="7" w:space="0" w:color="000000"/>
              <w:bottom w:val="single" w:sz="7" w:space="0" w:color="000000"/>
              <w:right w:val="single" w:sz="7" w:space="0" w:color="000000"/>
            </w:tcBorders>
            <w:vAlign w:val="center"/>
          </w:tcPr>
          <w:p w14:paraId="6C89DF38"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1400</w:t>
            </w:r>
          </w:p>
        </w:tc>
        <w:tc>
          <w:tcPr>
            <w:tcW w:w="1026" w:type="dxa"/>
            <w:tcBorders>
              <w:top w:val="single" w:sz="7" w:space="0" w:color="000000"/>
              <w:left w:val="single" w:sz="7" w:space="0" w:color="000000"/>
              <w:bottom w:val="single" w:sz="7" w:space="0" w:color="000000"/>
              <w:right w:val="single" w:sz="7" w:space="0" w:color="000000"/>
            </w:tcBorders>
            <w:vAlign w:val="center"/>
          </w:tcPr>
          <w:p w14:paraId="00454F6C"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91</w:t>
            </w:r>
          </w:p>
        </w:tc>
        <w:tc>
          <w:tcPr>
            <w:tcW w:w="1386" w:type="dxa"/>
            <w:tcBorders>
              <w:top w:val="single" w:sz="7" w:space="0" w:color="000000"/>
              <w:left w:val="single" w:sz="7" w:space="0" w:color="000000"/>
              <w:bottom w:val="single" w:sz="7" w:space="0" w:color="000000"/>
              <w:right w:val="single" w:sz="7" w:space="0" w:color="000000"/>
            </w:tcBorders>
            <w:vAlign w:val="center"/>
          </w:tcPr>
          <w:p w14:paraId="7E04A1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48,7</w:t>
            </w:r>
          </w:p>
        </w:tc>
        <w:tc>
          <w:tcPr>
            <w:tcW w:w="1140" w:type="dxa"/>
            <w:tcBorders>
              <w:top w:val="single" w:sz="7" w:space="0" w:color="000000"/>
              <w:left w:val="single" w:sz="7" w:space="0" w:color="000000"/>
              <w:bottom w:val="single" w:sz="7" w:space="0" w:color="000000"/>
              <w:right w:val="single" w:sz="7" w:space="0" w:color="000000"/>
            </w:tcBorders>
            <w:vAlign w:val="center"/>
          </w:tcPr>
          <w:p w14:paraId="12AAE4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0,0286</w:t>
            </w:r>
          </w:p>
        </w:tc>
        <w:tc>
          <w:tcPr>
            <w:tcW w:w="1212" w:type="dxa"/>
            <w:tcBorders>
              <w:top w:val="single" w:sz="7" w:space="0" w:color="000000"/>
              <w:left w:val="single" w:sz="7" w:space="0" w:color="000000"/>
              <w:bottom w:val="single" w:sz="7" w:space="0" w:color="000000"/>
              <w:right w:val="single" w:sz="7" w:space="0" w:color="000000"/>
            </w:tcBorders>
            <w:vAlign w:val="center"/>
          </w:tcPr>
          <w:p w14:paraId="411B38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0,0301</w:t>
            </w:r>
          </w:p>
        </w:tc>
        <w:tc>
          <w:tcPr>
            <w:tcW w:w="1602" w:type="dxa"/>
            <w:tcBorders>
              <w:top w:val="single" w:sz="7" w:space="0" w:color="000000"/>
              <w:left w:val="single" w:sz="7" w:space="0" w:color="000000"/>
              <w:bottom w:val="single" w:sz="7" w:space="0" w:color="000000"/>
              <w:right w:val="single" w:sz="7" w:space="0" w:color="000000"/>
            </w:tcBorders>
            <w:vAlign w:val="center"/>
          </w:tcPr>
          <w:p w14:paraId="4C4C7E8D"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2480</w:t>
            </w:r>
          </w:p>
        </w:tc>
        <w:tc>
          <w:tcPr>
            <w:tcW w:w="1800" w:type="dxa"/>
            <w:tcBorders>
              <w:top w:val="single" w:sz="7" w:space="0" w:color="000000"/>
              <w:left w:val="single" w:sz="7" w:space="0" w:color="000000"/>
              <w:bottom w:val="single" w:sz="7" w:space="0" w:color="000000"/>
              <w:right w:val="single" w:sz="7" w:space="0" w:color="000000"/>
            </w:tcBorders>
            <w:vAlign w:val="center"/>
          </w:tcPr>
          <w:p w14:paraId="2D9FBC1E"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2832</w:t>
            </w:r>
          </w:p>
        </w:tc>
      </w:tr>
      <w:tr w:rsidR="0081399B" w:rsidRPr="008207E0" w14:paraId="38C6621D" w14:textId="77777777" w:rsidTr="00E1388A">
        <w:trPr>
          <w:trHeight w:hRule="exact" w:val="444"/>
        </w:trPr>
        <w:tc>
          <w:tcPr>
            <w:tcW w:w="1008" w:type="dxa"/>
            <w:tcBorders>
              <w:top w:val="single" w:sz="7" w:space="0" w:color="000000"/>
              <w:left w:val="single" w:sz="7" w:space="0" w:color="000000"/>
              <w:bottom w:val="single" w:sz="7" w:space="0" w:color="000000"/>
              <w:right w:val="single" w:sz="7" w:space="0" w:color="000000"/>
            </w:tcBorders>
            <w:vAlign w:val="center"/>
          </w:tcPr>
          <w:p w14:paraId="0694A5A8" w14:textId="77777777" w:rsidR="0081399B" w:rsidRPr="008207E0" w:rsidRDefault="0081399B" w:rsidP="00150154">
            <w:pPr>
              <w:widowControl w:val="0"/>
              <w:spacing w:line="252" w:lineRule="auto"/>
              <w:ind w:right="282"/>
              <w:jc w:val="right"/>
              <w:rPr>
                <w:rFonts w:eastAsia="Calibri" w:cs="Arial"/>
                <w:color w:val="000000"/>
                <w:kern w:val="0"/>
                <w:szCs w:val="24"/>
              </w:rPr>
            </w:pPr>
            <w:r w:rsidRPr="008207E0">
              <w:rPr>
                <w:rFonts w:eastAsia="Calibri" w:cs="Arial"/>
                <w:color w:val="000000"/>
                <w:kern w:val="0"/>
                <w:szCs w:val="24"/>
              </w:rPr>
              <w:t>1500</w:t>
            </w:r>
          </w:p>
        </w:tc>
        <w:tc>
          <w:tcPr>
            <w:tcW w:w="1026" w:type="dxa"/>
            <w:tcBorders>
              <w:top w:val="single" w:sz="7" w:space="0" w:color="000000"/>
              <w:left w:val="single" w:sz="7" w:space="0" w:color="000000"/>
              <w:bottom w:val="single" w:sz="7" w:space="0" w:color="000000"/>
              <w:right w:val="single" w:sz="7" w:space="0" w:color="000000"/>
            </w:tcBorders>
            <w:vAlign w:val="center"/>
          </w:tcPr>
          <w:p w14:paraId="0FA3D389"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91</w:t>
            </w:r>
          </w:p>
        </w:tc>
        <w:tc>
          <w:tcPr>
            <w:tcW w:w="1386" w:type="dxa"/>
            <w:tcBorders>
              <w:top w:val="single" w:sz="7" w:space="0" w:color="000000"/>
              <w:left w:val="single" w:sz="7" w:space="0" w:color="000000"/>
              <w:bottom w:val="single" w:sz="7" w:space="0" w:color="000000"/>
              <w:right w:val="single" w:sz="7" w:space="0" w:color="000000"/>
            </w:tcBorders>
            <w:vAlign w:val="center"/>
          </w:tcPr>
          <w:p w14:paraId="1AF6D6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50,4</w:t>
            </w:r>
          </w:p>
        </w:tc>
        <w:tc>
          <w:tcPr>
            <w:tcW w:w="1140" w:type="dxa"/>
            <w:tcBorders>
              <w:top w:val="single" w:sz="7" w:space="0" w:color="000000"/>
              <w:left w:val="single" w:sz="7" w:space="0" w:color="000000"/>
              <w:bottom w:val="single" w:sz="7" w:space="0" w:color="000000"/>
              <w:right w:val="single" w:sz="7" w:space="0" w:color="000000"/>
            </w:tcBorders>
            <w:vAlign w:val="center"/>
          </w:tcPr>
          <w:p w14:paraId="0A8C30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0,0271</w:t>
            </w:r>
          </w:p>
        </w:tc>
        <w:tc>
          <w:tcPr>
            <w:tcW w:w="1212" w:type="dxa"/>
            <w:tcBorders>
              <w:top w:val="single" w:sz="7" w:space="0" w:color="000000"/>
              <w:left w:val="single" w:sz="7" w:space="0" w:color="000000"/>
              <w:bottom w:val="single" w:sz="7" w:space="0" w:color="000000"/>
              <w:right w:val="single" w:sz="7" w:space="0" w:color="000000"/>
            </w:tcBorders>
            <w:vAlign w:val="center"/>
          </w:tcPr>
          <w:p w14:paraId="3F4058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0,0284</w:t>
            </w:r>
          </w:p>
        </w:tc>
        <w:tc>
          <w:tcPr>
            <w:tcW w:w="1602" w:type="dxa"/>
            <w:tcBorders>
              <w:top w:val="single" w:sz="7" w:space="0" w:color="000000"/>
              <w:left w:val="single" w:sz="7" w:space="0" w:color="000000"/>
              <w:bottom w:val="single" w:sz="7" w:space="0" w:color="000000"/>
              <w:right w:val="single" w:sz="7" w:space="0" w:color="000000"/>
            </w:tcBorders>
            <w:vAlign w:val="center"/>
          </w:tcPr>
          <w:p w14:paraId="22945ECC" w14:textId="77777777" w:rsidR="0081399B" w:rsidRPr="008207E0" w:rsidRDefault="0081399B" w:rsidP="00150154">
            <w:pPr>
              <w:widowControl w:val="0"/>
              <w:spacing w:line="252" w:lineRule="auto"/>
              <w:ind w:right="534"/>
              <w:jc w:val="right"/>
              <w:rPr>
                <w:rFonts w:eastAsia="Calibri" w:cs="Arial"/>
                <w:color w:val="000000"/>
                <w:kern w:val="0"/>
                <w:szCs w:val="24"/>
              </w:rPr>
            </w:pPr>
            <w:r w:rsidRPr="008207E0">
              <w:rPr>
                <w:rFonts w:eastAsia="Calibri" w:cs="Arial"/>
                <w:color w:val="000000"/>
                <w:kern w:val="0"/>
                <w:szCs w:val="24"/>
              </w:rPr>
              <w:t>2575</w:t>
            </w:r>
          </w:p>
        </w:tc>
        <w:tc>
          <w:tcPr>
            <w:tcW w:w="1800" w:type="dxa"/>
            <w:tcBorders>
              <w:top w:val="single" w:sz="7" w:space="0" w:color="000000"/>
              <w:left w:val="single" w:sz="7" w:space="0" w:color="000000"/>
              <w:bottom w:val="single" w:sz="7" w:space="0" w:color="000000"/>
              <w:right w:val="single" w:sz="7" w:space="0" w:color="000000"/>
            </w:tcBorders>
            <w:vAlign w:val="center"/>
          </w:tcPr>
          <w:p w14:paraId="310570D5" w14:textId="77777777" w:rsidR="0081399B" w:rsidRPr="008207E0" w:rsidRDefault="0081399B" w:rsidP="00150154">
            <w:pPr>
              <w:widowControl w:val="0"/>
              <w:spacing w:line="252" w:lineRule="auto"/>
              <w:ind w:right="624"/>
              <w:jc w:val="right"/>
              <w:rPr>
                <w:rFonts w:eastAsia="Calibri" w:cs="Arial"/>
                <w:color w:val="000000"/>
                <w:kern w:val="0"/>
                <w:szCs w:val="24"/>
              </w:rPr>
            </w:pPr>
            <w:r w:rsidRPr="008207E0">
              <w:rPr>
                <w:rFonts w:eastAsia="Calibri" w:cs="Arial"/>
                <w:color w:val="000000"/>
                <w:kern w:val="0"/>
                <w:szCs w:val="24"/>
              </w:rPr>
              <w:t>2948</w:t>
            </w:r>
          </w:p>
        </w:tc>
      </w:tr>
    </w:tbl>
    <w:p w14:paraId="2DAEB7FF"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br w:type="page"/>
      </w:r>
    </w:p>
    <w:p w14:paraId="22D573BA" w14:textId="7E6ACD8D"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rPr>
      </w:pPr>
      <w:r w:rsidRPr="008207E0">
        <w:rPr>
          <w:rFonts w:cs="Arial"/>
          <w:b/>
          <w:bCs/>
          <w:i w:val="0"/>
          <w:iCs w:val="0"/>
          <w:color w:val="auto"/>
          <w:szCs w:val="24"/>
        </w:rPr>
        <w:lastRenderedPageBreak/>
        <w:t xml:space="preserve">Bảng </w:t>
      </w:r>
      <w:r w:rsidR="00431DBB" w:rsidRPr="008207E0">
        <w:rPr>
          <w:rFonts w:cs="Arial"/>
          <w:b/>
          <w:bCs/>
          <w:i w:val="0"/>
          <w:iCs w:val="0"/>
          <w:color w:val="auto"/>
          <w:szCs w:val="24"/>
        </w:rPr>
        <w:t>H.3</w:t>
      </w:r>
      <w:r w:rsidRPr="008207E0">
        <w:rPr>
          <w:rFonts w:cs="Arial"/>
          <w:b/>
          <w:bCs/>
          <w:i w:val="0"/>
          <w:iCs w:val="0"/>
          <w:color w:val="auto"/>
          <w:szCs w:val="24"/>
        </w:rPr>
        <w:t>: Dòng điện lâu dài cho phép của dây hợp kim nhôm A2</w:t>
      </w:r>
    </w:p>
    <w:p w14:paraId="71C561FC" w14:textId="77777777" w:rsidR="0081399B" w:rsidRPr="008207E0" w:rsidRDefault="0081399B" w:rsidP="00150154">
      <w:pPr>
        <w:widowControl w:val="0"/>
        <w:spacing w:line="252" w:lineRule="auto"/>
        <w:jc w:val="center"/>
        <w:rPr>
          <w:rFonts w:eastAsia="Calibri" w:cs="Arial"/>
          <w:b/>
          <w:kern w:val="0"/>
          <w:szCs w:val="24"/>
        </w:rPr>
      </w:pPr>
    </w:p>
    <w:tbl>
      <w:tblPr>
        <w:tblW w:w="0" w:type="auto"/>
        <w:tblInd w:w="189" w:type="dxa"/>
        <w:tblLayout w:type="fixed"/>
        <w:tblCellMar>
          <w:left w:w="0" w:type="dxa"/>
          <w:right w:w="0" w:type="dxa"/>
        </w:tblCellMar>
        <w:tblLook w:val="04A0" w:firstRow="1" w:lastRow="0" w:firstColumn="1" w:lastColumn="0" w:noHBand="0" w:noVBand="1"/>
      </w:tblPr>
      <w:tblGrid>
        <w:gridCol w:w="1020"/>
        <w:gridCol w:w="1032"/>
        <w:gridCol w:w="1368"/>
        <w:gridCol w:w="1146"/>
        <w:gridCol w:w="1200"/>
        <w:gridCol w:w="1614"/>
        <w:gridCol w:w="1800"/>
      </w:tblGrid>
      <w:tr w:rsidR="0081399B" w:rsidRPr="008207E0" w14:paraId="5DC1C2F1" w14:textId="77777777" w:rsidTr="00E1388A">
        <w:trPr>
          <w:trHeight w:hRule="exact" w:val="350"/>
        </w:trPr>
        <w:tc>
          <w:tcPr>
            <w:tcW w:w="1020" w:type="dxa"/>
            <w:vMerge w:val="restart"/>
            <w:tcBorders>
              <w:top w:val="single" w:sz="7" w:space="0" w:color="000000"/>
              <w:left w:val="single" w:sz="7" w:space="0" w:color="000000"/>
              <w:bottom w:val="none" w:sz="0" w:space="0" w:color="000000"/>
              <w:right w:val="single" w:sz="7" w:space="0" w:color="000000"/>
            </w:tcBorders>
          </w:tcPr>
          <w:p w14:paraId="3C4D025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715EF4B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r w:rsidRPr="008207E0">
              <w:rPr>
                <w:rFonts w:eastAsia="Calibri" w:cs="Arial"/>
                <w:kern w:val="0"/>
                <w:szCs w:val="24"/>
              </w:rPr>
              <w:t>)</w:t>
            </w:r>
          </w:p>
        </w:tc>
        <w:tc>
          <w:tcPr>
            <w:tcW w:w="1032" w:type="dxa"/>
            <w:vMerge w:val="restart"/>
            <w:tcBorders>
              <w:top w:val="single" w:sz="7" w:space="0" w:color="000000"/>
              <w:left w:val="single" w:sz="7" w:space="0" w:color="000000"/>
              <w:bottom w:val="none" w:sz="0" w:space="0" w:color="000000"/>
              <w:right w:val="single" w:sz="7" w:space="0" w:color="000000"/>
            </w:tcBorders>
          </w:tcPr>
          <w:p w14:paraId="62DE935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 sợi</w:t>
            </w:r>
          </w:p>
        </w:tc>
        <w:tc>
          <w:tcPr>
            <w:tcW w:w="1368" w:type="dxa"/>
            <w:vMerge w:val="restart"/>
            <w:tcBorders>
              <w:top w:val="single" w:sz="7" w:space="0" w:color="000000"/>
              <w:left w:val="single" w:sz="7" w:space="0" w:color="000000"/>
              <w:bottom w:val="none" w:sz="0" w:space="0" w:color="000000"/>
              <w:right w:val="single" w:sz="7" w:space="0" w:color="000000"/>
            </w:tcBorders>
          </w:tcPr>
          <w:p w14:paraId="0FC6D3C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Đường kính</w:t>
            </w:r>
          </w:p>
          <w:p w14:paraId="59B695F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1146" w:type="dxa"/>
            <w:vMerge w:val="restart"/>
            <w:tcBorders>
              <w:top w:val="single" w:sz="7" w:space="0" w:color="000000"/>
              <w:left w:val="single" w:sz="7" w:space="0" w:color="000000"/>
              <w:bottom w:val="none" w:sz="0" w:space="0" w:color="000000"/>
              <w:right w:val="single" w:sz="7" w:space="0" w:color="000000"/>
            </w:tcBorders>
          </w:tcPr>
          <w:p w14:paraId="4CA2F79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23007EA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80 </w:t>
            </w:r>
            <w:r w:rsidRPr="008207E0">
              <w:rPr>
                <w:rFonts w:eastAsia="Calibri" w:cs="Arial"/>
                <w:kern w:val="0"/>
                <w:szCs w:val="24"/>
                <w:vertAlign w:val="superscript"/>
              </w:rPr>
              <w:t>o</w:t>
            </w:r>
            <w:r w:rsidRPr="008207E0">
              <w:rPr>
                <w:rFonts w:eastAsia="Calibri" w:cs="Arial"/>
                <w:kern w:val="0"/>
                <w:szCs w:val="24"/>
              </w:rPr>
              <w:t>C</w:t>
            </w:r>
          </w:p>
          <w:p w14:paraId="65075B4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r w:rsidRPr="008207E0">
              <w:rPr>
                <w:rFonts w:eastAsia="Calibri" w:cs="Arial"/>
                <w:kern w:val="0"/>
                <w:szCs w:val="24"/>
                <w:vertAlign w:val="superscript"/>
              </w:rPr>
              <w:t xml:space="preserve"> </w:t>
            </w:r>
          </w:p>
          <w:p w14:paraId="66459CBD" w14:textId="77777777" w:rsidR="0081399B" w:rsidRPr="008207E0" w:rsidRDefault="0081399B" w:rsidP="00150154">
            <w:pPr>
              <w:widowControl w:val="0"/>
              <w:spacing w:line="252" w:lineRule="auto"/>
              <w:jc w:val="center"/>
              <w:rPr>
                <w:rFonts w:eastAsia="Calibri" w:cs="Arial"/>
                <w:kern w:val="0"/>
                <w:szCs w:val="24"/>
              </w:rPr>
            </w:pPr>
          </w:p>
          <w:p w14:paraId="179AF8B9" w14:textId="77777777" w:rsidR="0081399B" w:rsidRPr="008207E0" w:rsidRDefault="0081399B" w:rsidP="00150154">
            <w:pPr>
              <w:widowControl w:val="0"/>
              <w:spacing w:line="252" w:lineRule="auto"/>
              <w:jc w:val="center"/>
              <w:rPr>
                <w:rFonts w:eastAsia="Calibri" w:cs="Arial"/>
                <w:kern w:val="0"/>
                <w:szCs w:val="24"/>
              </w:rPr>
            </w:pPr>
          </w:p>
          <w:p w14:paraId="2F448090" w14:textId="77777777" w:rsidR="0081399B" w:rsidRPr="008207E0" w:rsidRDefault="0081399B" w:rsidP="00150154">
            <w:pPr>
              <w:widowControl w:val="0"/>
              <w:spacing w:line="252" w:lineRule="auto"/>
              <w:jc w:val="center"/>
              <w:rPr>
                <w:rFonts w:eastAsia="Calibri" w:cs="Arial"/>
                <w:kern w:val="0"/>
                <w:szCs w:val="24"/>
              </w:rPr>
            </w:pPr>
          </w:p>
        </w:tc>
        <w:tc>
          <w:tcPr>
            <w:tcW w:w="1200" w:type="dxa"/>
            <w:vMerge w:val="restart"/>
            <w:tcBorders>
              <w:top w:val="single" w:sz="7" w:space="0" w:color="000000"/>
              <w:left w:val="single" w:sz="7" w:space="0" w:color="000000"/>
              <w:bottom w:val="none" w:sz="0" w:space="0" w:color="000000"/>
              <w:right w:val="single" w:sz="7" w:space="0" w:color="000000"/>
            </w:tcBorders>
          </w:tcPr>
          <w:p w14:paraId="7204E65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41062D4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100 </w:t>
            </w:r>
            <w:r w:rsidRPr="008207E0">
              <w:rPr>
                <w:rFonts w:eastAsia="Calibri" w:cs="Arial"/>
                <w:kern w:val="0"/>
                <w:szCs w:val="24"/>
                <w:vertAlign w:val="superscript"/>
              </w:rPr>
              <w:t>o</w:t>
            </w:r>
            <w:r w:rsidRPr="008207E0">
              <w:rPr>
                <w:rFonts w:eastAsia="Calibri" w:cs="Arial"/>
                <w:kern w:val="0"/>
                <w:szCs w:val="24"/>
              </w:rPr>
              <w:t>C</w:t>
            </w:r>
          </w:p>
          <w:p w14:paraId="2504500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3414" w:type="dxa"/>
            <w:gridSpan w:val="2"/>
            <w:tcBorders>
              <w:top w:val="single" w:sz="7" w:space="0" w:color="000000"/>
              <w:left w:val="single" w:sz="7" w:space="0" w:color="000000"/>
              <w:bottom w:val="single" w:sz="7" w:space="0" w:color="000000"/>
              <w:right w:val="single" w:sz="7" w:space="0" w:color="000000"/>
            </w:tcBorders>
          </w:tcPr>
          <w:p w14:paraId="317E850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Dòng điện lâu dài cho phép (A)</w:t>
            </w:r>
          </w:p>
        </w:tc>
      </w:tr>
      <w:tr w:rsidR="0081399B" w:rsidRPr="008207E0" w14:paraId="47779A23" w14:textId="77777777" w:rsidTr="00E1388A">
        <w:trPr>
          <w:trHeight w:hRule="exact" w:val="872"/>
        </w:trPr>
        <w:tc>
          <w:tcPr>
            <w:tcW w:w="1020" w:type="dxa"/>
            <w:vMerge/>
            <w:tcBorders>
              <w:top w:val="none" w:sz="0" w:space="0" w:color="000000"/>
              <w:left w:val="single" w:sz="7" w:space="0" w:color="000000"/>
              <w:bottom w:val="single" w:sz="7" w:space="0" w:color="000000"/>
              <w:right w:val="single" w:sz="7" w:space="0" w:color="000000"/>
            </w:tcBorders>
          </w:tcPr>
          <w:p w14:paraId="6D60853E" w14:textId="77777777" w:rsidR="0081399B" w:rsidRPr="008207E0" w:rsidRDefault="0081399B" w:rsidP="00150154">
            <w:pPr>
              <w:widowControl w:val="0"/>
              <w:spacing w:line="252" w:lineRule="auto"/>
              <w:rPr>
                <w:rFonts w:eastAsia="Calibri" w:cs="Arial"/>
                <w:kern w:val="0"/>
                <w:szCs w:val="24"/>
              </w:rPr>
            </w:pPr>
          </w:p>
        </w:tc>
        <w:tc>
          <w:tcPr>
            <w:tcW w:w="1032" w:type="dxa"/>
            <w:vMerge/>
            <w:tcBorders>
              <w:top w:val="none" w:sz="0" w:space="0" w:color="000000"/>
              <w:left w:val="single" w:sz="7" w:space="0" w:color="000000"/>
              <w:bottom w:val="single" w:sz="7" w:space="0" w:color="000000"/>
              <w:right w:val="single" w:sz="7" w:space="0" w:color="000000"/>
            </w:tcBorders>
          </w:tcPr>
          <w:p w14:paraId="2AE498BB" w14:textId="77777777" w:rsidR="0081399B" w:rsidRPr="008207E0" w:rsidRDefault="0081399B" w:rsidP="00150154">
            <w:pPr>
              <w:widowControl w:val="0"/>
              <w:spacing w:line="252" w:lineRule="auto"/>
              <w:rPr>
                <w:rFonts w:eastAsia="Calibri" w:cs="Arial"/>
                <w:kern w:val="0"/>
                <w:szCs w:val="24"/>
              </w:rPr>
            </w:pPr>
          </w:p>
        </w:tc>
        <w:tc>
          <w:tcPr>
            <w:tcW w:w="1368" w:type="dxa"/>
            <w:vMerge/>
            <w:tcBorders>
              <w:top w:val="none" w:sz="0" w:space="0" w:color="000000"/>
              <w:left w:val="single" w:sz="7" w:space="0" w:color="000000"/>
              <w:bottom w:val="single" w:sz="7" w:space="0" w:color="000000"/>
              <w:right w:val="single" w:sz="7" w:space="0" w:color="000000"/>
            </w:tcBorders>
            <w:vAlign w:val="bottom"/>
          </w:tcPr>
          <w:p w14:paraId="1EC4057E" w14:textId="77777777" w:rsidR="0081399B" w:rsidRPr="008207E0" w:rsidRDefault="0081399B" w:rsidP="00150154">
            <w:pPr>
              <w:widowControl w:val="0"/>
              <w:spacing w:line="252" w:lineRule="auto"/>
              <w:rPr>
                <w:rFonts w:eastAsia="Calibri" w:cs="Arial"/>
                <w:kern w:val="0"/>
                <w:szCs w:val="24"/>
              </w:rPr>
            </w:pPr>
          </w:p>
        </w:tc>
        <w:tc>
          <w:tcPr>
            <w:tcW w:w="1146" w:type="dxa"/>
            <w:vMerge/>
            <w:tcBorders>
              <w:top w:val="none" w:sz="0" w:space="0" w:color="000000"/>
              <w:left w:val="single" w:sz="7" w:space="0" w:color="000000"/>
              <w:bottom w:val="single" w:sz="7" w:space="0" w:color="000000"/>
              <w:right w:val="single" w:sz="7" w:space="0" w:color="000000"/>
            </w:tcBorders>
          </w:tcPr>
          <w:p w14:paraId="61137828" w14:textId="77777777" w:rsidR="0081399B" w:rsidRPr="008207E0" w:rsidRDefault="0081399B" w:rsidP="00150154">
            <w:pPr>
              <w:widowControl w:val="0"/>
              <w:spacing w:line="252" w:lineRule="auto"/>
              <w:rPr>
                <w:rFonts w:eastAsia="Calibri" w:cs="Arial"/>
                <w:kern w:val="0"/>
                <w:szCs w:val="24"/>
              </w:rPr>
            </w:pPr>
          </w:p>
        </w:tc>
        <w:tc>
          <w:tcPr>
            <w:tcW w:w="1200" w:type="dxa"/>
            <w:vMerge/>
            <w:tcBorders>
              <w:top w:val="none" w:sz="0" w:space="0" w:color="000000"/>
              <w:left w:val="single" w:sz="7" w:space="0" w:color="000000"/>
              <w:bottom w:val="single" w:sz="7" w:space="0" w:color="000000"/>
              <w:right w:val="single" w:sz="7" w:space="0" w:color="000000"/>
            </w:tcBorders>
          </w:tcPr>
          <w:p w14:paraId="42F57803" w14:textId="77777777" w:rsidR="0081399B" w:rsidRPr="008207E0" w:rsidRDefault="0081399B" w:rsidP="00150154">
            <w:pPr>
              <w:widowControl w:val="0"/>
              <w:spacing w:line="252" w:lineRule="auto"/>
              <w:rPr>
                <w:rFonts w:eastAsia="Calibri" w:cs="Arial"/>
                <w:kern w:val="0"/>
                <w:szCs w:val="24"/>
              </w:rPr>
            </w:pPr>
          </w:p>
        </w:tc>
        <w:tc>
          <w:tcPr>
            <w:tcW w:w="1614" w:type="dxa"/>
            <w:tcBorders>
              <w:top w:val="single" w:sz="7" w:space="0" w:color="000000"/>
              <w:left w:val="single" w:sz="7" w:space="0" w:color="000000"/>
              <w:bottom w:val="single" w:sz="7" w:space="0" w:color="000000"/>
              <w:right w:val="single" w:sz="7" w:space="0" w:color="000000"/>
            </w:tcBorders>
            <w:vAlign w:val="center"/>
          </w:tcPr>
          <w:p w14:paraId="5E09F0FE" w14:textId="77777777" w:rsidR="0081399B" w:rsidRPr="008207E0" w:rsidRDefault="0081399B" w:rsidP="00150154">
            <w:pPr>
              <w:widowControl w:val="0"/>
              <w:spacing w:line="252" w:lineRule="auto"/>
              <w:jc w:val="center"/>
              <w:rPr>
                <w:rFonts w:eastAsia="Calibri" w:cs="Arial"/>
                <w:color w:val="000000"/>
                <w:spacing w:val="12"/>
                <w:kern w:val="0"/>
                <w:szCs w:val="24"/>
              </w:rPr>
            </w:pPr>
            <w:r w:rsidRPr="008207E0">
              <w:rPr>
                <w:rFonts w:eastAsia="Calibri" w:cs="Arial"/>
                <w:color w:val="000000"/>
                <w:spacing w:val="12"/>
                <w:kern w:val="0"/>
                <w:szCs w:val="24"/>
              </w:rPr>
              <w:t>T</w:t>
            </w:r>
            <w:r w:rsidRPr="008207E0">
              <w:rPr>
                <w:rFonts w:eastAsia="Calibri" w:cs="Arial"/>
                <w:color w:val="000000"/>
                <w:spacing w:val="12"/>
                <w:w w:val="90"/>
                <w:kern w:val="0"/>
                <w:szCs w:val="24"/>
                <w:vertAlign w:val="subscript"/>
              </w:rPr>
              <w:t>z</w:t>
            </w:r>
            <w:r w:rsidRPr="008207E0">
              <w:rPr>
                <w:rFonts w:eastAsia="Calibri" w:cs="Arial"/>
                <w:color w:val="000000"/>
                <w:spacing w:val="12"/>
                <w:kern w:val="0"/>
                <w:szCs w:val="24"/>
              </w:rPr>
              <w:t>. 80 °C</w:t>
            </w:r>
          </w:p>
        </w:tc>
        <w:tc>
          <w:tcPr>
            <w:tcW w:w="1800" w:type="dxa"/>
            <w:tcBorders>
              <w:top w:val="single" w:sz="7" w:space="0" w:color="000000"/>
              <w:left w:val="single" w:sz="7" w:space="0" w:color="000000"/>
              <w:bottom w:val="single" w:sz="7" w:space="0" w:color="000000"/>
              <w:right w:val="single" w:sz="7" w:space="0" w:color="000000"/>
            </w:tcBorders>
            <w:vAlign w:val="center"/>
          </w:tcPr>
          <w:p w14:paraId="3E6F1B50" w14:textId="77777777" w:rsidR="0081399B" w:rsidRPr="008207E0" w:rsidRDefault="0081399B" w:rsidP="00150154">
            <w:pPr>
              <w:widowControl w:val="0"/>
              <w:spacing w:line="252" w:lineRule="auto"/>
              <w:jc w:val="center"/>
              <w:rPr>
                <w:rFonts w:eastAsia="Calibri" w:cs="Arial"/>
                <w:color w:val="000000"/>
                <w:spacing w:val="4"/>
                <w:kern w:val="0"/>
                <w:szCs w:val="24"/>
              </w:rPr>
            </w:pPr>
            <w:r w:rsidRPr="008207E0">
              <w:rPr>
                <w:rFonts w:eastAsia="Calibri" w:cs="Arial"/>
                <w:color w:val="000000"/>
                <w:spacing w:val="4"/>
                <w:kern w:val="0"/>
                <w:szCs w:val="24"/>
              </w:rPr>
              <w:t>T</w:t>
            </w:r>
            <w:r w:rsidRPr="008207E0">
              <w:rPr>
                <w:rFonts w:eastAsia="Calibri" w:cs="Arial"/>
                <w:color w:val="000000"/>
                <w:spacing w:val="4"/>
                <w:kern w:val="0"/>
                <w:szCs w:val="24"/>
                <w:vertAlign w:val="subscript"/>
              </w:rPr>
              <w:t>z</w:t>
            </w:r>
            <w:r w:rsidRPr="008207E0">
              <w:rPr>
                <w:rFonts w:eastAsia="Calibri" w:cs="Arial"/>
                <w:color w:val="000000"/>
                <w:spacing w:val="4"/>
                <w:kern w:val="0"/>
                <w:szCs w:val="24"/>
              </w:rPr>
              <w:t xml:space="preserve"> = 100 °C</w:t>
            </w:r>
          </w:p>
        </w:tc>
      </w:tr>
      <w:tr w:rsidR="0081399B" w:rsidRPr="008207E0" w14:paraId="103BEBD1" w14:textId="77777777" w:rsidTr="00E1388A">
        <w:trPr>
          <w:trHeight w:hRule="exact" w:val="384"/>
        </w:trPr>
        <w:tc>
          <w:tcPr>
            <w:tcW w:w="1020" w:type="dxa"/>
            <w:tcBorders>
              <w:top w:val="single" w:sz="7" w:space="0" w:color="000000"/>
              <w:left w:val="single" w:sz="7" w:space="0" w:color="000000"/>
              <w:bottom w:val="single" w:sz="7" w:space="0" w:color="000000"/>
              <w:right w:val="single" w:sz="7" w:space="0" w:color="000000"/>
            </w:tcBorders>
            <w:vAlign w:val="center"/>
          </w:tcPr>
          <w:p w14:paraId="526114E5"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16</w:t>
            </w:r>
          </w:p>
        </w:tc>
        <w:tc>
          <w:tcPr>
            <w:tcW w:w="1032" w:type="dxa"/>
            <w:tcBorders>
              <w:top w:val="single" w:sz="7" w:space="0" w:color="000000"/>
              <w:left w:val="single" w:sz="7" w:space="0" w:color="000000"/>
              <w:bottom w:val="single" w:sz="7" w:space="0" w:color="000000"/>
              <w:right w:val="single" w:sz="7" w:space="0" w:color="000000"/>
            </w:tcBorders>
            <w:vAlign w:val="center"/>
          </w:tcPr>
          <w:p w14:paraId="716B6968"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7</w:t>
            </w:r>
          </w:p>
        </w:tc>
        <w:tc>
          <w:tcPr>
            <w:tcW w:w="1368" w:type="dxa"/>
            <w:tcBorders>
              <w:top w:val="single" w:sz="7" w:space="0" w:color="000000"/>
              <w:left w:val="single" w:sz="7" w:space="0" w:color="000000"/>
              <w:bottom w:val="single" w:sz="7" w:space="0" w:color="000000"/>
              <w:right w:val="single" w:sz="7" w:space="0" w:color="000000"/>
            </w:tcBorders>
            <w:vAlign w:val="center"/>
          </w:tcPr>
          <w:p w14:paraId="40B7C1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5,49</w:t>
            </w:r>
          </w:p>
        </w:tc>
        <w:tc>
          <w:tcPr>
            <w:tcW w:w="1146" w:type="dxa"/>
            <w:tcBorders>
              <w:top w:val="single" w:sz="7" w:space="0" w:color="000000"/>
              <w:left w:val="single" w:sz="7" w:space="0" w:color="000000"/>
              <w:bottom w:val="single" w:sz="7" w:space="0" w:color="000000"/>
              <w:right w:val="single" w:sz="7" w:space="0" w:color="000000"/>
            </w:tcBorders>
            <w:vAlign w:val="center"/>
          </w:tcPr>
          <w:p w14:paraId="647E9C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2,1783</w:t>
            </w:r>
          </w:p>
        </w:tc>
        <w:tc>
          <w:tcPr>
            <w:tcW w:w="1200" w:type="dxa"/>
            <w:tcBorders>
              <w:top w:val="single" w:sz="7" w:space="0" w:color="000000"/>
              <w:left w:val="single" w:sz="7" w:space="0" w:color="000000"/>
              <w:bottom w:val="single" w:sz="7" w:space="0" w:color="000000"/>
              <w:right w:val="single" w:sz="7" w:space="0" w:color="000000"/>
            </w:tcBorders>
            <w:vAlign w:val="center"/>
          </w:tcPr>
          <w:p w14:paraId="684407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2,3073</w:t>
            </w:r>
          </w:p>
        </w:tc>
        <w:tc>
          <w:tcPr>
            <w:tcW w:w="1614" w:type="dxa"/>
            <w:tcBorders>
              <w:top w:val="single" w:sz="7" w:space="0" w:color="000000"/>
              <w:left w:val="single" w:sz="7" w:space="0" w:color="000000"/>
              <w:bottom w:val="single" w:sz="7" w:space="0" w:color="000000"/>
              <w:right w:val="single" w:sz="7" w:space="0" w:color="000000"/>
            </w:tcBorders>
            <w:vAlign w:val="center"/>
          </w:tcPr>
          <w:p w14:paraId="14DD7D73"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150</w:t>
            </w:r>
          </w:p>
        </w:tc>
        <w:tc>
          <w:tcPr>
            <w:tcW w:w="1800" w:type="dxa"/>
            <w:tcBorders>
              <w:top w:val="single" w:sz="7" w:space="0" w:color="000000"/>
              <w:left w:val="single" w:sz="7" w:space="0" w:color="000000"/>
              <w:bottom w:val="single" w:sz="7" w:space="0" w:color="000000"/>
              <w:right w:val="single" w:sz="7" w:space="0" w:color="000000"/>
            </w:tcBorders>
            <w:vAlign w:val="center"/>
          </w:tcPr>
          <w:p w14:paraId="102255A2"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168</w:t>
            </w:r>
          </w:p>
        </w:tc>
      </w:tr>
      <w:tr w:rsidR="0081399B" w:rsidRPr="008207E0" w14:paraId="041A1FB9" w14:textId="77777777" w:rsidTr="00E1388A">
        <w:trPr>
          <w:trHeight w:hRule="exact" w:val="372"/>
        </w:trPr>
        <w:tc>
          <w:tcPr>
            <w:tcW w:w="1020" w:type="dxa"/>
            <w:tcBorders>
              <w:top w:val="single" w:sz="7" w:space="0" w:color="000000"/>
              <w:left w:val="single" w:sz="7" w:space="0" w:color="000000"/>
              <w:bottom w:val="single" w:sz="7" w:space="0" w:color="000000"/>
              <w:right w:val="single" w:sz="7" w:space="0" w:color="000000"/>
            </w:tcBorders>
            <w:vAlign w:val="center"/>
          </w:tcPr>
          <w:p w14:paraId="65D25ABC"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25</w:t>
            </w:r>
          </w:p>
        </w:tc>
        <w:tc>
          <w:tcPr>
            <w:tcW w:w="1032" w:type="dxa"/>
            <w:tcBorders>
              <w:top w:val="single" w:sz="7" w:space="0" w:color="000000"/>
              <w:left w:val="single" w:sz="7" w:space="0" w:color="000000"/>
              <w:bottom w:val="single" w:sz="7" w:space="0" w:color="000000"/>
              <w:right w:val="single" w:sz="7" w:space="0" w:color="000000"/>
            </w:tcBorders>
            <w:vAlign w:val="center"/>
          </w:tcPr>
          <w:p w14:paraId="51EFC5C6"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7</w:t>
            </w:r>
          </w:p>
        </w:tc>
        <w:tc>
          <w:tcPr>
            <w:tcW w:w="1368" w:type="dxa"/>
            <w:tcBorders>
              <w:top w:val="single" w:sz="7" w:space="0" w:color="000000"/>
              <w:left w:val="single" w:sz="7" w:space="0" w:color="000000"/>
              <w:bottom w:val="single" w:sz="7" w:space="0" w:color="000000"/>
              <w:right w:val="single" w:sz="7" w:space="0" w:color="000000"/>
            </w:tcBorders>
            <w:vAlign w:val="center"/>
          </w:tcPr>
          <w:p w14:paraId="768310D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6,86</w:t>
            </w:r>
          </w:p>
        </w:tc>
        <w:tc>
          <w:tcPr>
            <w:tcW w:w="1146" w:type="dxa"/>
            <w:tcBorders>
              <w:top w:val="single" w:sz="7" w:space="0" w:color="000000"/>
              <w:left w:val="single" w:sz="7" w:space="0" w:color="000000"/>
              <w:bottom w:val="single" w:sz="7" w:space="0" w:color="000000"/>
              <w:right w:val="single" w:sz="7" w:space="0" w:color="000000"/>
            </w:tcBorders>
            <w:vAlign w:val="center"/>
          </w:tcPr>
          <w:p w14:paraId="1D2A3F7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1,3941</w:t>
            </w:r>
          </w:p>
        </w:tc>
        <w:tc>
          <w:tcPr>
            <w:tcW w:w="1200" w:type="dxa"/>
            <w:tcBorders>
              <w:top w:val="single" w:sz="7" w:space="0" w:color="000000"/>
              <w:left w:val="single" w:sz="7" w:space="0" w:color="000000"/>
              <w:bottom w:val="single" w:sz="7" w:space="0" w:color="000000"/>
              <w:right w:val="single" w:sz="7" w:space="0" w:color="000000"/>
            </w:tcBorders>
            <w:vAlign w:val="center"/>
          </w:tcPr>
          <w:p w14:paraId="78D131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1,4766</w:t>
            </w:r>
          </w:p>
        </w:tc>
        <w:tc>
          <w:tcPr>
            <w:tcW w:w="1614" w:type="dxa"/>
            <w:tcBorders>
              <w:top w:val="single" w:sz="7" w:space="0" w:color="000000"/>
              <w:left w:val="single" w:sz="7" w:space="0" w:color="000000"/>
              <w:bottom w:val="single" w:sz="7" w:space="0" w:color="000000"/>
              <w:right w:val="single" w:sz="7" w:space="0" w:color="000000"/>
            </w:tcBorders>
            <w:vAlign w:val="center"/>
          </w:tcPr>
          <w:p w14:paraId="0C5BB54E"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200</w:t>
            </w:r>
          </w:p>
        </w:tc>
        <w:tc>
          <w:tcPr>
            <w:tcW w:w="1800" w:type="dxa"/>
            <w:tcBorders>
              <w:top w:val="single" w:sz="7" w:space="0" w:color="000000"/>
              <w:left w:val="single" w:sz="7" w:space="0" w:color="000000"/>
              <w:bottom w:val="single" w:sz="7" w:space="0" w:color="000000"/>
              <w:right w:val="single" w:sz="7" w:space="0" w:color="000000"/>
            </w:tcBorders>
            <w:vAlign w:val="center"/>
          </w:tcPr>
          <w:p w14:paraId="35471C6C"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224</w:t>
            </w:r>
          </w:p>
        </w:tc>
      </w:tr>
      <w:tr w:rsidR="0081399B" w:rsidRPr="008207E0" w14:paraId="407D58FE" w14:textId="77777777" w:rsidTr="00E1388A">
        <w:trPr>
          <w:trHeight w:hRule="exact" w:val="366"/>
        </w:trPr>
        <w:tc>
          <w:tcPr>
            <w:tcW w:w="1020" w:type="dxa"/>
            <w:tcBorders>
              <w:top w:val="single" w:sz="7" w:space="0" w:color="000000"/>
              <w:left w:val="single" w:sz="7" w:space="0" w:color="000000"/>
              <w:bottom w:val="single" w:sz="7" w:space="0" w:color="000000"/>
              <w:right w:val="single" w:sz="7" w:space="0" w:color="000000"/>
            </w:tcBorders>
            <w:vAlign w:val="center"/>
          </w:tcPr>
          <w:p w14:paraId="793FB06E"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40</w:t>
            </w:r>
          </w:p>
        </w:tc>
        <w:tc>
          <w:tcPr>
            <w:tcW w:w="1032" w:type="dxa"/>
            <w:tcBorders>
              <w:top w:val="single" w:sz="7" w:space="0" w:color="000000"/>
              <w:left w:val="single" w:sz="7" w:space="0" w:color="000000"/>
              <w:bottom w:val="single" w:sz="7" w:space="0" w:color="000000"/>
              <w:right w:val="single" w:sz="7" w:space="0" w:color="000000"/>
            </w:tcBorders>
            <w:vAlign w:val="center"/>
          </w:tcPr>
          <w:p w14:paraId="1B605CF5"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7</w:t>
            </w:r>
          </w:p>
        </w:tc>
        <w:tc>
          <w:tcPr>
            <w:tcW w:w="1368" w:type="dxa"/>
            <w:tcBorders>
              <w:top w:val="single" w:sz="7" w:space="0" w:color="000000"/>
              <w:left w:val="single" w:sz="7" w:space="0" w:color="000000"/>
              <w:bottom w:val="single" w:sz="7" w:space="0" w:color="000000"/>
              <w:right w:val="single" w:sz="7" w:space="0" w:color="000000"/>
            </w:tcBorders>
            <w:vAlign w:val="center"/>
          </w:tcPr>
          <w:p w14:paraId="5ADAD3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8,68</w:t>
            </w:r>
          </w:p>
        </w:tc>
        <w:tc>
          <w:tcPr>
            <w:tcW w:w="1146" w:type="dxa"/>
            <w:tcBorders>
              <w:top w:val="single" w:sz="7" w:space="0" w:color="000000"/>
              <w:left w:val="single" w:sz="7" w:space="0" w:color="000000"/>
              <w:bottom w:val="single" w:sz="7" w:space="0" w:color="000000"/>
              <w:right w:val="single" w:sz="7" w:space="0" w:color="000000"/>
            </w:tcBorders>
            <w:vAlign w:val="center"/>
          </w:tcPr>
          <w:p w14:paraId="17E484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0,8713</w:t>
            </w:r>
          </w:p>
        </w:tc>
        <w:tc>
          <w:tcPr>
            <w:tcW w:w="1200" w:type="dxa"/>
            <w:tcBorders>
              <w:top w:val="single" w:sz="7" w:space="0" w:color="000000"/>
              <w:left w:val="single" w:sz="7" w:space="0" w:color="000000"/>
              <w:bottom w:val="single" w:sz="7" w:space="0" w:color="000000"/>
              <w:right w:val="single" w:sz="7" w:space="0" w:color="000000"/>
            </w:tcBorders>
            <w:vAlign w:val="center"/>
          </w:tcPr>
          <w:p w14:paraId="34AA8F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0,9229</w:t>
            </w:r>
          </w:p>
        </w:tc>
        <w:tc>
          <w:tcPr>
            <w:tcW w:w="1614" w:type="dxa"/>
            <w:tcBorders>
              <w:top w:val="single" w:sz="7" w:space="0" w:color="000000"/>
              <w:left w:val="single" w:sz="7" w:space="0" w:color="000000"/>
              <w:bottom w:val="single" w:sz="7" w:space="0" w:color="000000"/>
              <w:right w:val="single" w:sz="7" w:space="0" w:color="000000"/>
            </w:tcBorders>
            <w:vAlign w:val="center"/>
          </w:tcPr>
          <w:p w14:paraId="0E46BB16"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270</w:t>
            </w:r>
          </w:p>
        </w:tc>
        <w:tc>
          <w:tcPr>
            <w:tcW w:w="1800" w:type="dxa"/>
            <w:tcBorders>
              <w:top w:val="single" w:sz="7" w:space="0" w:color="000000"/>
              <w:left w:val="single" w:sz="7" w:space="0" w:color="000000"/>
              <w:bottom w:val="single" w:sz="7" w:space="0" w:color="000000"/>
              <w:right w:val="single" w:sz="7" w:space="0" w:color="000000"/>
            </w:tcBorders>
            <w:vAlign w:val="center"/>
          </w:tcPr>
          <w:p w14:paraId="4A83E1E1"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303</w:t>
            </w:r>
          </w:p>
        </w:tc>
      </w:tr>
      <w:tr w:rsidR="0081399B" w:rsidRPr="008207E0" w14:paraId="35A375CF" w14:textId="77777777" w:rsidTr="00E1388A">
        <w:trPr>
          <w:trHeight w:hRule="exact" w:val="366"/>
        </w:trPr>
        <w:tc>
          <w:tcPr>
            <w:tcW w:w="1020" w:type="dxa"/>
            <w:tcBorders>
              <w:top w:val="single" w:sz="7" w:space="0" w:color="000000"/>
              <w:left w:val="single" w:sz="7" w:space="0" w:color="000000"/>
              <w:bottom w:val="single" w:sz="7" w:space="0" w:color="000000"/>
              <w:right w:val="single" w:sz="7" w:space="0" w:color="000000"/>
            </w:tcBorders>
            <w:vAlign w:val="center"/>
          </w:tcPr>
          <w:p w14:paraId="23CBE377"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63</w:t>
            </w:r>
          </w:p>
        </w:tc>
        <w:tc>
          <w:tcPr>
            <w:tcW w:w="1032" w:type="dxa"/>
            <w:tcBorders>
              <w:top w:val="single" w:sz="7" w:space="0" w:color="000000"/>
              <w:left w:val="single" w:sz="7" w:space="0" w:color="000000"/>
              <w:bottom w:val="single" w:sz="7" w:space="0" w:color="000000"/>
              <w:right w:val="single" w:sz="7" w:space="0" w:color="000000"/>
            </w:tcBorders>
            <w:vAlign w:val="center"/>
          </w:tcPr>
          <w:p w14:paraId="5FE201E1"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7</w:t>
            </w:r>
          </w:p>
        </w:tc>
        <w:tc>
          <w:tcPr>
            <w:tcW w:w="1368" w:type="dxa"/>
            <w:tcBorders>
              <w:top w:val="single" w:sz="7" w:space="0" w:color="000000"/>
              <w:left w:val="single" w:sz="7" w:space="0" w:color="000000"/>
              <w:bottom w:val="single" w:sz="7" w:space="0" w:color="000000"/>
              <w:right w:val="single" w:sz="7" w:space="0" w:color="000000"/>
            </w:tcBorders>
            <w:vAlign w:val="center"/>
          </w:tcPr>
          <w:p w14:paraId="7C6EF0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10,9</w:t>
            </w:r>
          </w:p>
        </w:tc>
        <w:tc>
          <w:tcPr>
            <w:tcW w:w="1146" w:type="dxa"/>
            <w:tcBorders>
              <w:top w:val="single" w:sz="7" w:space="0" w:color="000000"/>
              <w:left w:val="single" w:sz="7" w:space="0" w:color="000000"/>
              <w:bottom w:val="single" w:sz="7" w:space="0" w:color="000000"/>
              <w:right w:val="single" w:sz="7" w:space="0" w:color="000000"/>
            </w:tcBorders>
            <w:vAlign w:val="center"/>
          </w:tcPr>
          <w:p w14:paraId="4713F1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0,5532</w:t>
            </w:r>
          </w:p>
        </w:tc>
        <w:tc>
          <w:tcPr>
            <w:tcW w:w="1200" w:type="dxa"/>
            <w:tcBorders>
              <w:top w:val="single" w:sz="7" w:space="0" w:color="000000"/>
              <w:left w:val="single" w:sz="7" w:space="0" w:color="000000"/>
              <w:bottom w:val="single" w:sz="7" w:space="0" w:color="000000"/>
              <w:right w:val="single" w:sz="7" w:space="0" w:color="000000"/>
            </w:tcBorders>
            <w:vAlign w:val="center"/>
          </w:tcPr>
          <w:p w14:paraId="6330B8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0,5860</w:t>
            </w:r>
          </w:p>
        </w:tc>
        <w:tc>
          <w:tcPr>
            <w:tcW w:w="1614" w:type="dxa"/>
            <w:tcBorders>
              <w:top w:val="single" w:sz="7" w:space="0" w:color="000000"/>
              <w:left w:val="single" w:sz="7" w:space="0" w:color="000000"/>
              <w:bottom w:val="single" w:sz="7" w:space="0" w:color="000000"/>
              <w:right w:val="single" w:sz="7" w:space="0" w:color="000000"/>
            </w:tcBorders>
            <w:vAlign w:val="center"/>
          </w:tcPr>
          <w:p w14:paraId="5F1609E8"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361</w:t>
            </w:r>
          </w:p>
        </w:tc>
        <w:tc>
          <w:tcPr>
            <w:tcW w:w="1800" w:type="dxa"/>
            <w:tcBorders>
              <w:top w:val="single" w:sz="7" w:space="0" w:color="000000"/>
              <w:left w:val="single" w:sz="7" w:space="0" w:color="000000"/>
              <w:bottom w:val="single" w:sz="7" w:space="0" w:color="000000"/>
              <w:right w:val="single" w:sz="7" w:space="0" w:color="000000"/>
            </w:tcBorders>
            <w:vAlign w:val="center"/>
          </w:tcPr>
          <w:p w14:paraId="6B8703A3"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406</w:t>
            </w:r>
          </w:p>
        </w:tc>
      </w:tr>
      <w:tr w:rsidR="0081399B" w:rsidRPr="008207E0" w14:paraId="7F51B307" w14:textId="77777777" w:rsidTr="00E1388A">
        <w:trPr>
          <w:trHeight w:hRule="exact" w:val="390"/>
        </w:trPr>
        <w:tc>
          <w:tcPr>
            <w:tcW w:w="1020" w:type="dxa"/>
            <w:tcBorders>
              <w:top w:val="single" w:sz="7" w:space="0" w:color="000000"/>
              <w:left w:val="single" w:sz="7" w:space="0" w:color="000000"/>
              <w:bottom w:val="single" w:sz="7" w:space="0" w:color="000000"/>
              <w:right w:val="single" w:sz="7" w:space="0" w:color="000000"/>
            </w:tcBorders>
            <w:vAlign w:val="center"/>
          </w:tcPr>
          <w:p w14:paraId="5AEB47C3"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100</w:t>
            </w:r>
          </w:p>
        </w:tc>
        <w:tc>
          <w:tcPr>
            <w:tcW w:w="1032" w:type="dxa"/>
            <w:tcBorders>
              <w:top w:val="single" w:sz="7" w:space="0" w:color="000000"/>
              <w:left w:val="single" w:sz="7" w:space="0" w:color="000000"/>
              <w:bottom w:val="single" w:sz="7" w:space="0" w:color="000000"/>
              <w:right w:val="single" w:sz="7" w:space="0" w:color="000000"/>
            </w:tcBorders>
            <w:vAlign w:val="center"/>
          </w:tcPr>
          <w:p w14:paraId="0F2CDB36"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19</w:t>
            </w:r>
          </w:p>
        </w:tc>
        <w:tc>
          <w:tcPr>
            <w:tcW w:w="1368" w:type="dxa"/>
            <w:tcBorders>
              <w:top w:val="single" w:sz="7" w:space="0" w:color="000000"/>
              <w:left w:val="single" w:sz="7" w:space="0" w:color="000000"/>
              <w:bottom w:val="single" w:sz="7" w:space="0" w:color="000000"/>
              <w:right w:val="single" w:sz="7" w:space="0" w:color="000000"/>
            </w:tcBorders>
            <w:vAlign w:val="center"/>
          </w:tcPr>
          <w:p w14:paraId="46E252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13,9</w:t>
            </w:r>
          </w:p>
        </w:tc>
        <w:tc>
          <w:tcPr>
            <w:tcW w:w="1146" w:type="dxa"/>
            <w:tcBorders>
              <w:top w:val="single" w:sz="7" w:space="0" w:color="000000"/>
              <w:left w:val="single" w:sz="7" w:space="0" w:color="000000"/>
              <w:bottom w:val="single" w:sz="7" w:space="0" w:color="000000"/>
              <w:right w:val="single" w:sz="7" w:space="0" w:color="000000"/>
            </w:tcBorders>
            <w:vAlign w:val="center"/>
          </w:tcPr>
          <w:p w14:paraId="73766A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0,3502</w:t>
            </w:r>
          </w:p>
        </w:tc>
        <w:tc>
          <w:tcPr>
            <w:tcW w:w="1200" w:type="dxa"/>
            <w:tcBorders>
              <w:top w:val="single" w:sz="7" w:space="0" w:color="000000"/>
              <w:left w:val="single" w:sz="7" w:space="0" w:color="000000"/>
              <w:bottom w:val="single" w:sz="7" w:space="0" w:color="000000"/>
              <w:right w:val="single" w:sz="7" w:space="0" w:color="000000"/>
            </w:tcBorders>
            <w:vAlign w:val="center"/>
          </w:tcPr>
          <w:p w14:paraId="20D129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0,3709</w:t>
            </w:r>
          </w:p>
        </w:tc>
        <w:tc>
          <w:tcPr>
            <w:tcW w:w="1614" w:type="dxa"/>
            <w:tcBorders>
              <w:top w:val="single" w:sz="7" w:space="0" w:color="000000"/>
              <w:left w:val="single" w:sz="7" w:space="0" w:color="000000"/>
              <w:bottom w:val="single" w:sz="7" w:space="0" w:color="000000"/>
              <w:right w:val="single" w:sz="7" w:space="0" w:color="000000"/>
            </w:tcBorders>
            <w:vAlign w:val="center"/>
          </w:tcPr>
          <w:p w14:paraId="132A88A7"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487</w:t>
            </w:r>
          </w:p>
        </w:tc>
        <w:tc>
          <w:tcPr>
            <w:tcW w:w="1800" w:type="dxa"/>
            <w:tcBorders>
              <w:top w:val="single" w:sz="7" w:space="0" w:color="000000"/>
              <w:left w:val="single" w:sz="7" w:space="0" w:color="000000"/>
              <w:bottom w:val="single" w:sz="7" w:space="0" w:color="000000"/>
              <w:right w:val="single" w:sz="7" w:space="0" w:color="000000"/>
            </w:tcBorders>
            <w:vAlign w:val="center"/>
          </w:tcPr>
          <w:p w14:paraId="61C9370C"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548</w:t>
            </w:r>
          </w:p>
        </w:tc>
      </w:tr>
      <w:tr w:rsidR="0081399B" w:rsidRPr="008207E0" w14:paraId="06E3144B" w14:textId="77777777" w:rsidTr="00E1388A">
        <w:trPr>
          <w:trHeight w:hRule="exact" w:val="348"/>
        </w:trPr>
        <w:tc>
          <w:tcPr>
            <w:tcW w:w="1020" w:type="dxa"/>
            <w:tcBorders>
              <w:top w:val="single" w:sz="7" w:space="0" w:color="000000"/>
              <w:left w:val="single" w:sz="7" w:space="0" w:color="000000"/>
              <w:bottom w:val="single" w:sz="7" w:space="0" w:color="000000"/>
              <w:right w:val="single" w:sz="7" w:space="0" w:color="000000"/>
            </w:tcBorders>
            <w:vAlign w:val="center"/>
          </w:tcPr>
          <w:p w14:paraId="7C4E146B"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125</w:t>
            </w:r>
          </w:p>
        </w:tc>
        <w:tc>
          <w:tcPr>
            <w:tcW w:w="1032" w:type="dxa"/>
            <w:tcBorders>
              <w:top w:val="single" w:sz="7" w:space="0" w:color="000000"/>
              <w:left w:val="single" w:sz="7" w:space="0" w:color="000000"/>
              <w:bottom w:val="single" w:sz="7" w:space="0" w:color="000000"/>
              <w:right w:val="single" w:sz="7" w:space="0" w:color="000000"/>
            </w:tcBorders>
            <w:vAlign w:val="center"/>
          </w:tcPr>
          <w:p w14:paraId="5A7236E5"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19</w:t>
            </w:r>
          </w:p>
        </w:tc>
        <w:tc>
          <w:tcPr>
            <w:tcW w:w="1368" w:type="dxa"/>
            <w:tcBorders>
              <w:top w:val="single" w:sz="7" w:space="0" w:color="000000"/>
              <w:left w:val="single" w:sz="7" w:space="0" w:color="000000"/>
              <w:bottom w:val="single" w:sz="7" w:space="0" w:color="000000"/>
              <w:right w:val="single" w:sz="7" w:space="0" w:color="000000"/>
            </w:tcBorders>
            <w:vAlign w:val="center"/>
          </w:tcPr>
          <w:p w14:paraId="6AB0C9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15,5</w:t>
            </w:r>
          </w:p>
        </w:tc>
        <w:tc>
          <w:tcPr>
            <w:tcW w:w="1146" w:type="dxa"/>
            <w:tcBorders>
              <w:top w:val="single" w:sz="7" w:space="0" w:color="000000"/>
              <w:left w:val="single" w:sz="7" w:space="0" w:color="000000"/>
              <w:bottom w:val="single" w:sz="7" w:space="0" w:color="000000"/>
              <w:right w:val="single" w:sz="7" w:space="0" w:color="000000"/>
            </w:tcBorders>
            <w:vAlign w:val="center"/>
          </w:tcPr>
          <w:p w14:paraId="1B3F88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0,2805</w:t>
            </w:r>
          </w:p>
        </w:tc>
        <w:tc>
          <w:tcPr>
            <w:tcW w:w="1200" w:type="dxa"/>
            <w:tcBorders>
              <w:top w:val="single" w:sz="7" w:space="0" w:color="000000"/>
              <w:left w:val="single" w:sz="7" w:space="0" w:color="000000"/>
              <w:bottom w:val="single" w:sz="7" w:space="0" w:color="000000"/>
              <w:right w:val="single" w:sz="7" w:space="0" w:color="000000"/>
            </w:tcBorders>
            <w:vAlign w:val="center"/>
          </w:tcPr>
          <w:p w14:paraId="6F5242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0,2971</w:t>
            </w:r>
          </w:p>
        </w:tc>
        <w:tc>
          <w:tcPr>
            <w:tcW w:w="1614" w:type="dxa"/>
            <w:tcBorders>
              <w:top w:val="single" w:sz="7" w:space="0" w:color="000000"/>
              <w:left w:val="single" w:sz="7" w:space="0" w:color="000000"/>
              <w:bottom w:val="single" w:sz="7" w:space="0" w:color="000000"/>
              <w:right w:val="single" w:sz="7" w:space="0" w:color="000000"/>
            </w:tcBorders>
            <w:vAlign w:val="center"/>
          </w:tcPr>
          <w:p w14:paraId="41DB2B31"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562</w:t>
            </w:r>
          </w:p>
        </w:tc>
        <w:tc>
          <w:tcPr>
            <w:tcW w:w="1800" w:type="dxa"/>
            <w:tcBorders>
              <w:top w:val="single" w:sz="7" w:space="0" w:color="000000"/>
              <w:left w:val="single" w:sz="7" w:space="0" w:color="000000"/>
              <w:bottom w:val="single" w:sz="7" w:space="0" w:color="000000"/>
              <w:right w:val="single" w:sz="7" w:space="0" w:color="000000"/>
            </w:tcBorders>
            <w:vAlign w:val="center"/>
          </w:tcPr>
          <w:p w14:paraId="1014BEA9"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633</w:t>
            </w:r>
          </w:p>
        </w:tc>
      </w:tr>
      <w:tr w:rsidR="0081399B" w:rsidRPr="008207E0" w14:paraId="42C6BA06" w14:textId="77777777" w:rsidTr="00E1388A">
        <w:trPr>
          <w:trHeight w:hRule="exact" w:val="378"/>
        </w:trPr>
        <w:tc>
          <w:tcPr>
            <w:tcW w:w="1020" w:type="dxa"/>
            <w:tcBorders>
              <w:top w:val="single" w:sz="7" w:space="0" w:color="000000"/>
              <w:left w:val="single" w:sz="7" w:space="0" w:color="000000"/>
              <w:bottom w:val="single" w:sz="7" w:space="0" w:color="000000"/>
              <w:right w:val="single" w:sz="7" w:space="0" w:color="000000"/>
            </w:tcBorders>
            <w:vAlign w:val="center"/>
          </w:tcPr>
          <w:p w14:paraId="508E2BE1"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160</w:t>
            </w:r>
          </w:p>
        </w:tc>
        <w:tc>
          <w:tcPr>
            <w:tcW w:w="1032" w:type="dxa"/>
            <w:tcBorders>
              <w:top w:val="single" w:sz="7" w:space="0" w:color="000000"/>
              <w:left w:val="single" w:sz="7" w:space="0" w:color="000000"/>
              <w:bottom w:val="single" w:sz="7" w:space="0" w:color="000000"/>
              <w:right w:val="single" w:sz="7" w:space="0" w:color="000000"/>
            </w:tcBorders>
            <w:vAlign w:val="center"/>
          </w:tcPr>
          <w:p w14:paraId="79363E23"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19</w:t>
            </w:r>
          </w:p>
        </w:tc>
        <w:tc>
          <w:tcPr>
            <w:tcW w:w="1368" w:type="dxa"/>
            <w:tcBorders>
              <w:top w:val="single" w:sz="7" w:space="0" w:color="000000"/>
              <w:left w:val="single" w:sz="7" w:space="0" w:color="000000"/>
              <w:bottom w:val="single" w:sz="7" w:space="0" w:color="000000"/>
              <w:right w:val="single" w:sz="7" w:space="0" w:color="000000"/>
            </w:tcBorders>
            <w:vAlign w:val="center"/>
          </w:tcPr>
          <w:p w14:paraId="30FAB8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w:t>
            </w:r>
          </w:p>
        </w:tc>
        <w:tc>
          <w:tcPr>
            <w:tcW w:w="1146" w:type="dxa"/>
            <w:tcBorders>
              <w:top w:val="single" w:sz="7" w:space="0" w:color="000000"/>
              <w:left w:val="single" w:sz="7" w:space="0" w:color="000000"/>
              <w:bottom w:val="single" w:sz="7" w:space="0" w:color="000000"/>
              <w:right w:val="single" w:sz="7" w:space="0" w:color="000000"/>
            </w:tcBorders>
            <w:vAlign w:val="center"/>
          </w:tcPr>
          <w:p w14:paraId="1D72D3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0,2192</w:t>
            </w:r>
          </w:p>
        </w:tc>
        <w:tc>
          <w:tcPr>
            <w:tcW w:w="1200" w:type="dxa"/>
            <w:tcBorders>
              <w:top w:val="single" w:sz="7" w:space="0" w:color="000000"/>
              <w:left w:val="single" w:sz="7" w:space="0" w:color="000000"/>
              <w:bottom w:val="single" w:sz="7" w:space="0" w:color="000000"/>
              <w:right w:val="single" w:sz="7" w:space="0" w:color="000000"/>
            </w:tcBorders>
            <w:vAlign w:val="center"/>
          </w:tcPr>
          <w:p w14:paraId="592363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0,2322</w:t>
            </w:r>
          </w:p>
        </w:tc>
        <w:tc>
          <w:tcPr>
            <w:tcW w:w="1614" w:type="dxa"/>
            <w:tcBorders>
              <w:top w:val="single" w:sz="7" w:space="0" w:color="000000"/>
              <w:left w:val="single" w:sz="7" w:space="0" w:color="000000"/>
              <w:bottom w:val="single" w:sz="7" w:space="0" w:color="000000"/>
              <w:right w:val="single" w:sz="7" w:space="0" w:color="000000"/>
            </w:tcBorders>
            <w:vAlign w:val="center"/>
          </w:tcPr>
          <w:p w14:paraId="3D9C3335"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569</w:t>
            </w:r>
          </w:p>
        </w:tc>
        <w:tc>
          <w:tcPr>
            <w:tcW w:w="1800" w:type="dxa"/>
            <w:tcBorders>
              <w:top w:val="single" w:sz="7" w:space="0" w:color="000000"/>
              <w:left w:val="single" w:sz="7" w:space="0" w:color="000000"/>
              <w:bottom w:val="single" w:sz="7" w:space="0" w:color="000000"/>
              <w:right w:val="single" w:sz="7" w:space="0" w:color="000000"/>
            </w:tcBorders>
            <w:vAlign w:val="center"/>
          </w:tcPr>
          <w:p w14:paraId="2C653C4A"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743</w:t>
            </w:r>
          </w:p>
        </w:tc>
      </w:tr>
      <w:tr w:rsidR="0081399B" w:rsidRPr="008207E0" w14:paraId="0F110FD6" w14:textId="77777777" w:rsidTr="00E1388A">
        <w:trPr>
          <w:trHeight w:hRule="exact" w:val="348"/>
        </w:trPr>
        <w:tc>
          <w:tcPr>
            <w:tcW w:w="1020" w:type="dxa"/>
            <w:tcBorders>
              <w:top w:val="single" w:sz="7" w:space="0" w:color="000000"/>
              <w:left w:val="single" w:sz="7" w:space="0" w:color="000000"/>
              <w:bottom w:val="single" w:sz="7" w:space="0" w:color="000000"/>
              <w:right w:val="single" w:sz="7" w:space="0" w:color="000000"/>
            </w:tcBorders>
            <w:vAlign w:val="center"/>
          </w:tcPr>
          <w:p w14:paraId="5CDB5B88"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200</w:t>
            </w:r>
          </w:p>
        </w:tc>
        <w:tc>
          <w:tcPr>
            <w:tcW w:w="1032" w:type="dxa"/>
            <w:tcBorders>
              <w:top w:val="single" w:sz="7" w:space="0" w:color="000000"/>
              <w:left w:val="single" w:sz="7" w:space="0" w:color="000000"/>
              <w:bottom w:val="single" w:sz="7" w:space="0" w:color="000000"/>
              <w:right w:val="single" w:sz="7" w:space="0" w:color="000000"/>
            </w:tcBorders>
            <w:vAlign w:val="center"/>
          </w:tcPr>
          <w:p w14:paraId="66536B10"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19</w:t>
            </w:r>
          </w:p>
        </w:tc>
        <w:tc>
          <w:tcPr>
            <w:tcW w:w="1368" w:type="dxa"/>
            <w:tcBorders>
              <w:top w:val="single" w:sz="7" w:space="0" w:color="000000"/>
              <w:left w:val="single" w:sz="7" w:space="0" w:color="000000"/>
              <w:bottom w:val="single" w:sz="7" w:space="0" w:color="000000"/>
              <w:right w:val="single" w:sz="7" w:space="0" w:color="000000"/>
            </w:tcBorders>
            <w:vAlign w:val="center"/>
          </w:tcPr>
          <w:p w14:paraId="293F2B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19,6</w:t>
            </w:r>
          </w:p>
        </w:tc>
        <w:tc>
          <w:tcPr>
            <w:tcW w:w="1146" w:type="dxa"/>
            <w:tcBorders>
              <w:top w:val="single" w:sz="7" w:space="0" w:color="000000"/>
              <w:left w:val="single" w:sz="7" w:space="0" w:color="000000"/>
              <w:bottom w:val="single" w:sz="7" w:space="0" w:color="000000"/>
              <w:right w:val="single" w:sz="7" w:space="0" w:color="000000"/>
            </w:tcBorders>
            <w:vAlign w:val="center"/>
          </w:tcPr>
          <w:p w14:paraId="778487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0,1756</w:t>
            </w:r>
          </w:p>
        </w:tc>
        <w:tc>
          <w:tcPr>
            <w:tcW w:w="1200" w:type="dxa"/>
            <w:tcBorders>
              <w:top w:val="single" w:sz="7" w:space="0" w:color="000000"/>
              <w:left w:val="single" w:sz="7" w:space="0" w:color="000000"/>
              <w:bottom w:val="single" w:sz="7" w:space="0" w:color="000000"/>
              <w:right w:val="single" w:sz="7" w:space="0" w:color="000000"/>
            </w:tcBorders>
            <w:vAlign w:val="center"/>
          </w:tcPr>
          <w:p w14:paraId="324D1F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0,1860</w:t>
            </w:r>
          </w:p>
        </w:tc>
        <w:tc>
          <w:tcPr>
            <w:tcW w:w="1614" w:type="dxa"/>
            <w:tcBorders>
              <w:top w:val="single" w:sz="7" w:space="0" w:color="000000"/>
              <w:left w:val="single" w:sz="7" w:space="0" w:color="000000"/>
              <w:bottom w:val="single" w:sz="7" w:space="0" w:color="000000"/>
              <w:right w:val="single" w:sz="7" w:space="0" w:color="000000"/>
            </w:tcBorders>
            <w:vAlign w:val="center"/>
          </w:tcPr>
          <w:p w14:paraId="53C3C0E7"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760</w:t>
            </w:r>
          </w:p>
        </w:tc>
        <w:tc>
          <w:tcPr>
            <w:tcW w:w="1800" w:type="dxa"/>
            <w:tcBorders>
              <w:top w:val="single" w:sz="7" w:space="0" w:color="000000"/>
              <w:left w:val="single" w:sz="7" w:space="0" w:color="000000"/>
              <w:bottom w:val="single" w:sz="7" w:space="0" w:color="000000"/>
              <w:right w:val="single" w:sz="7" w:space="0" w:color="000000"/>
            </w:tcBorders>
            <w:vAlign w:val="center"/>
          </w:tcPr>
          <w:p w14:paraId="17CC2E18"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858</w:t>
            </w:r>
          </w:p>
        </w:tc>
      </w:tr>
      <w:tr w:rsidR="0081399B" w:rsidRPr="008207E0" w14:paraId="65079505" w14:textId="77777777" w:rsidTr="00E1388A">
        <w:trPr>
          <w:trHeight w:hRule="exact" w:val="384"/>
        </w:trPr>
        <w:tc>
          <w:tcPr>
            <w:tcW w:w="1020" w:type="dxa"/>
            <w:tcBorders>
              <w:top w:val="single" w:sz="7" w:space="0" w:color="000000"/>
              <w:left w:val="single" w:sz="7" w:space="0" w:color="000000"/>
              <w:bottom w:val="single" w:sz="7" w:space="0" w:color="000000"/>
              <w:right w:val="single" w:sz="7" w:space="0" w:color="000000"/>
            </w:tcBorders>
            <w:vAlign w:val="center"/>
          </w:tcPr>
          <w:p w14:paraId="1C99324D"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250</w:t>
            </w:r>
          </w:p>
        </w:tc>
        <w:tc>
          <w:tcPr>
            <w:tcW w:w="1032" w:type="dxa"/>
            <w:tcBorders>
              <w:top w:val="single" w:sz="7" w:space="0" w:color="000000"/>
              <w:left w:val="single" w:sz="7" w:space="0" w:color="000000"/>
              <w:bottom w:val="single" w:sz="7" w:space="0" w:color="000000"/>
              <w:right w:val="single" w:sz="7" w:space="0" w:color="000000"/>
            </w:tcBorders>
            <w:vAlign w:val="center"/>
          </w:tcPr>
          <w:p w14:paraId="3C2B783C"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19</w:t>
            </w:r>
          </w:p>
        </w:tc>
        <w:tc>
          <w:tcPr>
            <w:tcW w:w="1368" w:type="dxa"/>
            <w:tcBorders>
              <w:top w:val="single" w:sz="7" w:space="0" w:color="000000"/>
              <w:left w:val="single" w:sz="7" w:space="0" w:color="000000"/>
              <w:bottom w:val="single" w:sz="7" w:space="0" w:color="000000"/>
              <w:right w:val="single" w:sz="7" w:space="0" w:color="000000"/>
            </w:tcBorders>
            <w:vAlign w:val="center"/>
          </w:tcPr>
          <w:p w14:paraId="6AB05B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22,0</w:t>
            </w:r>
          </w:p>
        </w:tc>
        <w:tc>
          <w:tcPr>
            <w:tcW w:w="1146" w:type="dxa"/>
            <w:tcBorders>
              <w:top w:val="single" w:sz="7" w:space="0" w:color="000000"/>
              <w:left w:val="single" w:sz="7" w:space="0" w:color="000000"/>
              <w:bottom w:val="single" w:sz="7" w:space="0" w:color="000000"/>
              <w:right w:val="single" w:sz="7" w:space="0" w:color="000000"/>
            </w:tcBorders>
            <w:vAlign w:val="center"/>
          </w:tcPr>
          <w:p w14:paraId="0AB254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0,1406</w:t>
            </w:r>
          </w:p>
        </w:tc>
        <w:tc>
          <w:tcPr>
            <w:tcW w:w="1200" w:type="dxa"/>
            <w:tcBorders>
              <w:top w:val="single" w:sz="7" w:space="0" w:color="000000"/>
              <w:left w:val="single" w:sz="7" w:space="0" w:color="000000"/>
              <w:bottom w:val="single" w:sz="7" w:space="0" w:color="000000"/>
              <w:right w:val="single" w:sz="7" w:space="0" w:color="000000"/>
            </w:tcBorders>
            <w:vAlign w:val="center"/>
          </w:tcPr>
          <w:p w14:paraId="766746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0,1489</w:t>
            </w:r>
          </w:p>
        </w:tc>
        <w:tc>
          <w:tcPr>
            <w:tcW w:w="1614" w:type="dxa"/>
            <w:tcBorders>
              <w:top w:val="single" w:sz="7" w:space="0" w:color="000000"/>
              <w:left w:val="single" w:sz="7" w:space="0" w:color="000000"/>
              <w:bottom w:val="single" w:sz="7" w:space="0" w:color="000000"/>
              <w:right w:val="single" w:sz="7" w:space="0" w:color="000000"/>
            </w:tcBorders>
            <w:vAlign w:val="center"/>
          </w:tcPr>
          <w:p w14:paraId="72FF7B3D"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879</w:t>
            </w:r>
          </w:p>
        </w:tc>
        <w:tc>
          <w:tcPr>
            <w:tcW w:w="1800" w:type="dxa"/>
            <w:tcBorders>
              <w:top w:val="single" w:sz="7" w:space="0" w:color="000000"/>
              <w:left w:val="single" w:sz="7" w:space="0" w:color="000000"/>
              <w:bottom w:val="single" w:sz="7" w:space="0" w:color="000000"/>
              <w:right w:val="single" w:sz="7" w:space="0" w:color="000000"/>
            </w:tcBorders>
            <w:vAlign w:val="center"/>
          </w:tcPr>
          <w:p w14:paraId="4E27B996"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993</w:t>
            </w:r>
          </w:p>
        </w:tc>
      </w:tr>
      <w:tr w:rsidR="0081399B" w:rsidRPr="008207E0" w14:paraId="6C7D9023" w14:textId="77777777" w:rsidTr="00E1388A">
        <w:trPr>
          <w:trHeight w:hRule="exact" w:val="366"/>
        </w:trPr>
        <w:tc>
          <w:tcPr>
            <w:tcW w:w="1020" w:type="dxa"/>
            <w:tcBorders>
              <w:top w:val="single" w:sz="7" w:space="0" w:color="000000"/>
              <w:left w:val="single" w:sz="7" w:space="0" w:color="000000"/>
              <w:bottom w:val="single" w:sz="7" w:space="0" w:color="000000"/>
              <w:right w:val="single" w:sz="7" w:space="0" w:color="000000"/>
            </w:tcBorders>
            <w:vAlign w:val="center"/>
          </w:tcPr>
          <w:p w14:paraId="6EECBF60"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315</w:t>
            </w:r>
          </w:p>
        </w:tc>
        <w:tc>
          <w:tcPr>
            <w:tcW w:w="1032" w:type="dxa"/>
            <w:tcBorders>
              <w:top w:val="single" w:sz="7" w:space="0" w:color="000000"/>
              <w:left w:val="single" w:sz="7" w:space="0" w:color="000000"/>
              <w:bottom w:val="single" w:sz="7" w:space="0" w:color="000000"/>
              <w:right w:val="single" w:sz="7" w:space="0" w:color="000000"/>
            </w:tcBorders>
            <w:vAlign w:val="center"/>
          </w:tcPr>
          <w:p w14:paraId="0B76A88F"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37</w:t>
            </w:r>
          </w:p>
        </w:tc>
        <w:tc>
          <w:tcPr>
            <w:tcW w:w="1368" w:type="dxa"/>
            <w:tcBorders>
              <w:top w:val="single" w:sz="7" w:space="0" w:color="000000"/>
              <w:left w:val="single" w:sz="7" w:space="0" w:color="000000"/>
              <w:bottom w:val="single" w:sz="7" w:space="0" w:color="000000"/>
              <w:right w:val="single" w:sz="7" w:space="0" w:color="000000"/>
            </w:tcBorders>
            <w:vAlign w:val="center"/>
          </w:tcPr>
          <w:p w14:paraId="622D31F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24,7</w:t>
            </w:r>
          </w:p>
        </w:tc>
        <w:tc>
          <w:tcPr>
            <w:tcW w:w="1146" w:type="dxa"/>
            <w:tcBorders>
              <w:top w:val="single" w:sz="7" w:space="0" w:color="000000"/>
              <w:left w:val="single" w:sz="7" w:space="0" w:color="000000"/>
              <w:bottom w:val="single" w:sz="7" w:space="0" w:color="000000"/>
              <w:right w:val="single" w:sz="7" w:space="0" w:color="000000"/>
            </w:tcBorders>
            <w:vAlign w:val="center"/>
          </w:tcPr>
          <w:p w14:paraId="7AE2BD8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0,1122</w:t>
            </w:r>
          </w:p>
        </w:tc>
        <w:tc>
          <w:tcPr>
            <w:tcW w:w="1200" w:type="dxa"/>
            <w:tcBorders>
              <w:top w:val="single" w:sz="7" w:space="0" w:color="000000"/>
              <w:left w:val="single" w:sz="7" w:space="0" w:color="000000"/>
              <w:bottom w:val="single" w:sz="7" w:space="0" w:color="000000"/>
              <w:right w:val="single" w:sz="7" w:space="0" w:color="000000"/>
            </w:tcBorders>
            <w:vAlign w:val="center"/>
          </w:tcPr>
          <w:p w14:paraId="678DB3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0,1188</w:t>
            </w:r>
          </w:p>
        </w:tc>
        <w:tc>
          <w:tcPr>
            <w:tcW w:w="1614" w:type="dxa"/>
            <w:tcBorders>
              <w:top w:val="single" w:sz="7" w:space="0" w:color="000000"/>
              <w:left w:val="single" w:sz="7" w:space="0" w:color="000000"/>
              <w:bottom w:val="single" w:sz="7" w:space="0" w:color="000000"/>
              <w:right w:val="single" w:sz="7" w:space="0" w:color="000000"/>
            </w:tcBorders>
            <w:vAlign w:val="center"/>
          </w:tcPr>
          <w:p w14:paraId="423EE9EB"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1019</w:t>
            </w:r>
          </w:p>
        </w:tc>
        <w:tc>
          <w:tcPr>
            <w:tcW w:w="1800" w:type="dxa"/>
            <w:tcBorders>
              <w:top w:val="single" w:sz="7" w:space="0" w:color="000000"/>
              <w:left w:val="single" w:sz="7" w:space="0" w:color="000000"/>
              <w:bottom w:val="single" w:sz="7" w:space="0" w:color="000000"/>
              <w:right w:val="single" w:sz="7" w:space="0" w:color="000000"/>
            </w:tcBorders>
            <w:vAlign w:val="center"/>
          </w:tcPr>
          <w:p w14:paraId="02A0C3A0"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1152</w:t>
            </w:r>
          </w:p>
        </w:tc>
      </w:tr>
      <w:tr w:rsidR="0081399B" w:rsidRPr="008207E0" w14:paraId="1A823474" w14:textId="77777777" w:rsidTr="00E1388A">
        <w:trPr>
          <w:trHeight w:hRule="exact" w:val="372"/>
        </w:trPr>
        <w:tc>
          <w:tcPr>
            <w:tcW w:w="1020" w:type="dxa"/>
            <w:tcBorders>
              <w:top w:val="single" w:sz="7" w:space="0" w:color="000000"/>
              <w:left w:val="single" w:sz="7" w:space="0" w:color="000000"/>
              <w:bottom w:val="single" w:sz="7" w:space="0" w:color="000000"/>
              <w:right w:val="single" w:sz="7" w:space="0" w:color="000000"/>
            </w:tcBorders>
            <w:vAlign w:val="center"/>
          </w:tcPr>
          <w:p w14:paraId="280F85B5"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400</w:t>
            </w:r>
          </w:p>
        </w:tc>
        <w:tc>
          <w:tcPr>
            <w:tcW w:w="1032" w:type="dxa"/>
            <w:tcBorders>
              <w:top w:val="single" w:sz="7" w:space="0" w:color="000000"/>
              <w:left w:val="single" w:sz="7" w:space="0" w:color="000000"/>
              <w:bottom w:val="single" w:sz="7" w:space="0" w:color="000000"/>
              <w:right w:val="single" w:sz="7" w:space="0" w:color="000000"/>
            </w:tcBorders>
            <w:vAlign w:val="center"/>
          </w:tcPr>
          <w:p w14:paraId="76892606"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37</w:t>
            </w:r>
          </w:p>
        </w:tc>
        <w:tc>
          <w:tcPr>
            <w:tcW w:w="1368" w:type="dxa"/>
            <w:tcBorders>
              <w:top w:val="single" w:sz="7" w:space="0" w:color="000000"/>
              <w:left w:val="single" w:sz="7" w:space="0" w:color="000000"/>
              <w:bottom w:val="single" w:sz="7" w:space="0" w:color="000000"/>
              <w:right w:val="single" w:sz="7" w:space="0" w:color="000000"/>
            </w:tcBorders>
            <w:vAlign w:val="center"/>
          </w:tcPr>
          <w:p w14:paraId="0684BA0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27,9</w:t>
            </w:r>
          </w:p>
        </w:tc>
        <w:tc>
          <w:tcPr>
            <w:tcW w:w="1146" w:type="dxa"/>
            <w:tcBorders>
              <w:top w:val="single" w:sz="7" w:space="0" w:color="000000"/>
              <w:left w:val="single" w:sz="7" w:space="0" w:color="000000"/>
              <w:bottom w:val="single" w:sz="7" w:space="0" w:color="000000"/>
              <w:right w:val="single" w:sz="7" w:space="0" w:color="000000"/>
            </w:tcBorders>
            <w:vAlign w:val="center"/>
          </w:tcPr>
          <w:p w14:paraId="2CE07B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0,0887</w:t>
            </w:r>
          </w:p>
        </w:tc>
        <w:tc>
          <w:tcPr>
            <w:tcW w:w="1200" w:type="dxa"/>
            <w:tcBorders>
              <w:top w:val="single" w:sz="7" w:space="0" w:color="000000"/>
              <w:left w:val="single" w:sz="7" w:space="0" w:color="000000"/>
              <w:bottom w:val="single" w:sz="7" w:space="0" w:color="000000"/>
              <w:right w:val="single" w:sz="7" w:space="0" w:color="000000"/>
            </w:tcBorders>
            <w:vAlign w:val="center"/>
          </w:tcPr>
          <w:p w14:paraId="3AF74D5C" w14:textId="77777777" w:rsidR="0081399B" w:rsidRPr="008207E0" w:rsidRDefault="0081399B" w:rsidP="00150154">
            <w:pPr>
              <w:widowControl w:val="0"/>
              <w:spacing w:line="252" w:lineRule="auto"/>
              <w:jc w:val="center"/>
              <w:rPr>
                <w:rFonts w:eastAsia="Calibri" w:cs="Arial"/>
                <w:color w:val="000000"/>
                <w:spacing w:val="10"/>
                <w:kern w:val="0"/>
                <w:szCs w:val="24"/>
              </w:rPr>
            </w:pPr>
            <w:r w:rsidRPr="008207E0">
              <w:rPr>
                <w:rFonts w:eastAsia="Calibri" w:cs="Arial"/>
                <w:color w:val="000000"/>
                <w:spacing w:val="10"/>
                <w:kern w:val="0"/>
                <w:szCs w:val="24"/>
              </w:rPr>
              <w:t xml:space="preserve">0,0938 </w:t>
            </w:r>
          </w:p>
        </w:tc>
        <w:tc>
          <w:tcPr>
            <w:tcW w:w="1614" w:type="dxa"/>
            <w:tcBorders>
              <w:top w:val="single" w:sz="7" w:space="0" w:color="000000"/>
              <w:left w:val="single" w:sz="7" w:space="0" w:color="000000"/>
              <w:bottom w:val="single" w:sz="7" w:space="0" w:color="000000"/>
              <w:right w:val="single" w:sz="7" w:space="0" w:color="000000"/>
            </w:tcBorders>
            <w:vAlign w:val="center"/>
          </w:tcPr>
          <w:p w14:paraId="3C5FA481"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1188</w:t>
            </w:r>
          </w:p>
        </w:tc>
        <w:tc>
          <w:tcPr>
            <w:tcW w:w="1800" w:type="dxa"/>
            <w:tcBorders>
              <w:top w:val="single" w:sz="7" w:space="0" w:color="000000"/>
              <w:left w:val="single" w:sz="7" w:space="0" w:color="000000"/>
              <w:bottom w:val="single" w:sz="7" w:space="0" w:color="000000"/>
              <w:right w:val="single" w:sz="7" w:space="0" w:color="000000"/>
            </w:tcBorders>
            <w:vAlign w:val="center"/>
          </w:tcPr>
          <w:p w14:paraId="3C36B9C9"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1346</w:t>
            </w:r>
          </w:p>
        </w:tc>
      </w:tr>
      <w:tr w:rsidR="0081399B" w:rsidRPr="008207E0" w14:paraId="660919F0" w14:textId="77777777" w:rsidTr="00E1388A">
        <w:trPr>
          <w:trHeight w:hRule="exact" w:val="408"/>
        </w:trPr>
        <w:tc>
          <w:tcPr>
            <w:tcW w:w="1020" w:type="dxa"/>
            <w:tcBorders>
              <w:top w:val="single" w:sz="7" w:space="0" w:color="000000"/>
              <w:left w:val="single" w:sz="7" w:space="0" w:color="000000"/>
              <w:bottom w:val="single" w:sz="7" w:space="0" w:color="000000"/>
              <w:right w:val="single" w:sz="7" w:space="0" w:color="000000"/>
            </w:tcBorders>
            <w:vAlign w:val="center"/>
          </w:tcPr>
          <w:p w14:paraId="10231737"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450</w:t>
            </w:r>
          </w:p>
        </w:tc>
        <w:tc>
          <w:tcPr>
            <w:tcW w:w="1032" w:type="dxa"/>
            <w:tcBorders>
              <w:top w:val="single" w:sz="7" w:space="0" w:color="000000"/>
              <w:left w:val="single" w:sz="7" w:space="0" w:color="000000"/>
              <w:bottom w:val="single" w:sz="7" w:space="0" w:color="000000"/>
              <w:right w:val="single" w:sz="7" w:space="0" w:color="000000"/>
            </w:tcBorders>
            <w:vAlign w:val="center"/>
          </w:tcPr>
          <w:p w14:paraId="2D3E60FD"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37</w:t>
            </w:r>
          </w:p>
        </w:tc>
        <w:tc>
          <w:tcPr>
            <w:tcW w:w="1368" w:type="dxa"/>
            <w:tcBorders>
              <w:top w:val="single" w:sz="7" w:space="0" w:color="000000"/>
              <w:left w:val="single" w:sz="7" w:space="0" w:color="000000"/>
              <w:bottom w:val="single" w:sz="7" w:space="0" w:color="000000"/>
              <w:right w:val="single" w:sz="7" w:space="0" w:color="000000"/>
            </w:tcBorders>
            <w:vAlign w:val="center"/>
          </w:tcPr>
          <w:p w14:paraId="4D1B92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29,6</w:t>
            </w:r>
          </w:p>
        </w:tc>
        <w:tc>
          <w:tcPr>
            <w:tcW w:w="1146" w:type="dxa"/>
            <w:tcBorders>
              <w:top w:val="single" w:sz="7" w:space="0" w:color="000000"/>
              <w:left w:val="single" w:sz="7" w:space="0" w:color="000000"/>
              <w:bottom w:val="single" w:sz="7" w:space="0" w:color="000000"/>
              <w:right w:val="single" w:sz="7" w:space="0" w:color="000000"/>
            </w:tcBorders>
            <w:vAlign w:val="center"/>
          </w:tcPr>
          <w:p w14:paraId="35D94B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0,0790</w:t>
            </w:r>
          </w:p>
        </w:tc>
        <w:tc>
          <w:tcPr>
            <w:tcW w:w="1200" w:type="dxa"/>
            <w:tcBorders>
              <w:top w:val="single" w:sz="7" w:space="0" w:color="000000"/>
              <w:left w:val="single" w:sz="7" w:space="0" w:color="000000"/>
              <w:bottom w:val="single" w:sz="7" w:space="0" w:color="000000"/>
              <w:right w:val="single" w:sz="7" w:space="0" w:color="000000"/>
            </w:tcBorders>
            <w:vAlign w:val="center"/>
          </w:tcPr>
          <w:p w14:paraId="6C3CF9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0,0836</w:t>
            </w:r>
          </w:p>
        </w:tc>
        <w:tc>
          <w:tcPr>
            <w:tcW w:w="1614" w:type="dxa"/>
            <w:tcBorders>
              <w:top w:val="single" w:sz="7" w:space="0" w:color="000000"/>
              <w:left w:val="single" w:sz="7" w:space="0" w:color="000000"/>
              <w:bottom w:val="single" w:sz="7" w:space="0" w:color="000000"/>
              <w:right w:val="single" w:sz="7" w:space="0" w:color="000000"/>
            </w:tcBorders>
            <w:vAlign w:val="center"/>
          </w:tcPr>
          <w:p w14:paraId="7A3A5052"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1282</w:t>
            </w:r>
          </w:p>
        </w:tc>
        <w:tc>
          <w:tcPr>
            <w:tcW w:w="1800" w:type="dxa"/>
            <w:tcBorders>
              <w:top w:val="single" w:sz="7" w:space="0" w:color="000000"/>
              <w:left w:val="single" w:sz="7" w:space="0" w:color="000000"/>
              <w:bottom w:val="single" w:sz="7" w:space="0" w:color="000000"/>
              <w:right w:val="single" w:sz="7" w:space="0" w:color="000000"/>
            </w:tcBorders>
            <w:vAlign w:val="center"/>
          </w:tcPr>
          <w:p w14:paraId="2A2845C3"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1452</w:t>
            </w:r>
          </w:p>
        </w:tc>
      </w:tr>
      <w:tr w:rsidR="0081399B" w:rsidRPr="008207E0" w14:paraId="6A365322" w14:textId="77777777" w:rsidTr="00E1388A">
        <w:trPr>
          <w:trHeight w:hRule="exact" w:val="342"/>
        </w:trPr>
        <w:tc>
          <w:tcPr>
            <w:tcW w:w="1020" w:type="dxa"/>
            <w:tcBorders>
              <w:top w:val="single" w:sz="7" w:space="0" w:color="000000"/>
              <w:left w:val="single" w:sz="7" w:space="0" w:color="000000"/>
              <w:bottom w:val="single" w:sz="7" w:space="0" w:color="000000"/>
              <w:right w:val="single" w:sz="7" w:space="0" w:color="000000"/>
            </w:tcBorders>
            <w:vAlign w:val="center"/>
          </w:tcPr>
          <w:p w14:paraId="0634ECB3"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500</w:t>
            </w:r>
          </w:p>
        </w:tc>
        <w:tc>
          <w:tcPr>
            <w:tcW w:w="1032" w:type="dxa"/>
            <w:tcBorders>
              <w:top w:val="single" w:sz="7" w:space="0" w:color="000000"/>
              <w:left w:val="single" w:sz="7" w:space="0" w:color="000000"/>
              <w:bottom w:val="single" w:sz="7" w:space="0" w:color="000000"/>
              <w:right w:val="single" w:sz="7" w:space="0" w:color="000000"/>
            </w:tcBorders>
            <w:vAlign w:val="center"/>
          </w:tcPr>
          <w:p w14:paraId="376940B5"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37</w:t>
            </w:r>
          </w:p>
        </w:tc>
        <w:tc>
          <w:tcPr>
            <w:tcW w:w="1368" w:type="dxa"/>
            <w:tcBorders>
              <w:top w:val="single" w:sz="7" w:space="0" w:color="000000"/>
              <w:left w:val="single" w:sz="7" w:space="0" w:color="000000"/>
              <w:bottom w:val="single" w:sz="7" w:space="0" w:color="000000"/>
              <w:right w:val="single" w:sz="7" w:space="0" w:color="000000"/>
            </w:tcBorders>
            <w:vAlign w:val="center"/>
          </w:tcPr>
          <w:p w14:paraId="5BE423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31,2</w:t>
            </w:r>
          </w:p>
        </w:tc>
        <w:tc>
          <w:tcPr>
            <w:tcW w:w="1146" w:type="dxa"/>
            <w:tcBorders>
              <w:top w:val="single" w:sz="7" w:space="0" w:color="000000"/>
              <w:left w:val="single" w:sz="7" w:space="0" w:color="000000"/>
              <w:bottom w:val="single" w:sz="7" w:space="0" w:color="000000"/>
              <w:right w:val="single" w:sz="7" w:space="0" w:color="000000"/>
            </w:tcBorders>
            <w:vAlign w:val="center"/>
          </w:tcPr>
          <w:p w14:paraId="5A3813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0,0714</w:t>
            </w:r>
          </w:p>
        </w:tc>
        <w:tc>
          <w:tcPr>
            <w:tcW w:w="1200" w:type="dxa"/>
            <w:tcBorders>
              <w:top w:val="single" w:sz="7" w:space="0" w:color="000000"/>
              <w:left w:val="single" w:sz="7" w:space="0" w:color="000000"/>
              <w:bottom w:val="single" w:sz="7" w:space="0" w:color="000000"/>
              <w:right w:val="single" w:sz="7" w:space="0" w:color="000000"/>
            </w:tcBorders>
            <w:vAlign w:val="center"/>
          </w:tcPr>
          <w:p w14:paraId="345BCB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0,0755</w:t>
            </w:r>
          </w:p>
        </w:tc>
        <w:tc>
          <w:tcPr>
            <w:tcW w:w="1614" w:type="dxa"/>
            <w:tcBorders>
              <w:top w:val="single" w:sz="7" w:space="0" w:color="000000"/>
              <w:left w:val="single" w:sz="7" w:space="0" w:color="000000"/>
              <w:bottom w:val="single" w:sz="7" w:space="0" w:color="000000"/>
              <w:right w:val="single" w:sz="7" w:space="0" w:color="000000"/>
            </w:tcBorders>
            <w:vAlign w:val="center"/>
          </w:tcPr>
          <w:p w14:paraId="40915029"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1370</w:t>
            </w:r>
          </w:p>
        </w:tc>
        <w:tc>
          <w:tcPr>
            <w:tcW w:w="1800" w:type="dxa"/>
            <w:tcBorders>
              <w:top w:val="single" w:sz="7" w:space="0" w:color="000000"/>
              <w:left w:val="single" w:sz="7" w:space="0" w:color="000000"/>
              <w:bottom w:val="single" w:sz="7" w:space="0" w:color="000000"/>
              <w:right w:val="single" w:sz="7" w:space="0" w:color="000000"/>
            </w:tcBorders>
            <w:vAlign w:val="center"/>
          </w:tcPr>
          <w:p w14:paraId="21BCFCAE"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1553</w:t>
            </w:r>
          </w:p>
        </w:tc>
      </w:tr>
      <w:tr w:rsidR="0081399B" w:rsidRPr="008207E0" w14:paraId="3156A7E6" w14:textId="77777777" w:rsidTr="00E1388A">
        <w:trPr>
          <w:trHeight w:hRule="exact" w:val="366"/>
        </w:trPr>
        <w:tc>
          <w:tcPr>
            <w:tcW w:w="1020" w:type="dxa"/>
            <w:tcBorders>
              <w:top w:val="single" w:sz="7" w:space="0" w:color="000000"/>
              <w:left w:val="single" w:sz="7" w:space="0" w:color="000000"/>
              <w:bottom w:val="single" w:sz="7" w:space="0" w:color="000000"/>
              <w:right w:val="single" w:sz="7" w:space="0" w:color="000000"/>
            </w:tcBorders>
            <w:vAlign w:val="center"/>
          </w:tcPr>
          <w:p w14:paraId="41203AD5"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560</w:t>
            </w:r>
          </w:p>
        </w:tc>
        <w:tc>
          <w:tcPr>
            <w:tcW w:w="1032" w:type="dxa"/>
            <w:tcBorders>
              <w:top w:val="single" w:sz="7" w:space="0" w:color="000000"/>
              <w:left w:val="single" w:sz="7" w:space="0" w:color="000000"/>
              <w:bottom w:val="single" w:sz="7" w:space="0" w:color="000000"/>
              <w:right w:val="single" w:sz="7" w:space="0" w:color="000000"/>
            </w:tcBorders>
            <w:vAlign w:val="center"/>
          </w:tcPr>
          <w:p w14:paraId="0C7DE469"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61</w:t>
            </w:r>
          </w:p>
        </w:tc>
        <w:tc>
          <w:tcPr>
            <w:tcW w:w="1368" w:type="dxa"/>
            <w:tcBorders>
              <w:top w:val="single" w:sz="7" w:space="0" w:color="000000"/>
              <w:left w:val="single" w:sz="7" w:space="0" w:color="000000"/>
              <w:bottom w:val="single" w:sz="7" w:space="0" w:color="000000"/>
              <w:right w:val="single" w:sz="7" w:space="0" w:color="000000"/>
            </w:tcBorders>
            <w:vAlign w:val="center"/>
          </w:tcPr>
          <w:p w14:paraId="54B03A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33,0</w:t>
            </w:r>
          </w:p>
        </w:tc>
        <w:tc>
          <w:tcPr>
            <w:tcW w:w="1146" w:type="dxa"/>
            <w:tcBorders>
              <w:top w:val="single" w:sz="7" w:space="0" w:color="000000"/>
              <w:left w:val="single" w:sz="7" w:space="0" w:color="000000"/>
              <w:bottom w:val="single" w:sz="7" w:space="0" w:color="000000"/>
              <w:right w:val="single" w:sz="7" w:space="0" w:color="000000"/>
            </w:tcBorders>
            <w:vAlign w:val="center"/>
          </w:tcPr>
          <w:p w14:paraId="07B7AC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0,0640</w:t>
            </w:r>
          </w:p>
        </w:tc>
        <w:tc>
          <w:tcPr>
            <w:tcW w:w="1200" w:type="dxa"/>
            <w:tcBorders>
              <w:top w:val="single" w:sz="7" w:space="0" w:color="000000"/>
              <w:left w:val="single" w:sz="7" w:space="0" w:color="000000"/>
              <w:bottom w:val="single" w:sz="7" w:space="0" w:color="000000"/>
              <w:right w:val="single" w:sz="7" w:space="0" w:color="000000"/>
            </w:tcBorders>
            <w:vAlign w:val="center"/>
          </w:tcPr>
          <w:p w14:paraId="2C6553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0,0676</w:t>
            </w:r>
          </w:p>
        </w:tc>
        <w:tc>
          <w:tcPr>
            <w:tcW w:w="1614" w:type="dxa"/>
            <w:tcBorders>
              <w:top w:val="single" w:sz="7" w:space="0" w:color="000000"/>
              <w:left w:val="single" w:sz="7" w:space="0" w:color="000000"/>
              <w:bottom w:val="single" w:sz="7" w:space="0" w:color="000000"/>
              <w:right w:val="single" w:sz="7" w:space="0" w:color="000000"/>
            </w:tcBorders>
            <w:vAlign w:val="center"/>
          </w:tcPr>
          <w:p w14:paraId="463C9C5C"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1472</w:t>
            </w:r>
          </w:p>
        </w:tc>
        <w:tc>
          <w:tcPr>
            <w:tcW w:w="1800" w:type="dxa"/>
            <w:tcBorders>
              <w:top w:val="single" w:sz="7" w:space="0" w:color="000000"/>
              <w:left w:val="single" w:sz="7" w:space="0" w:color="000000"/>
              <w:bottom w:val="single" w:sz="7" w:space="0" w:color="000000"/>
              <w:right w:val="single" w:sz="7" w:space="0" w:color="000000"/>
            </w:tcBorders>
            <w:vAlign w:val="center"/>
          </w:tcPr>
          <w:p w14:paraId="1E475362"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1671</w:t>
            </w:r>
          </w:p>
        </w:tc>
      </w:tr>
      <w:tr w:rsidR="0081399B" w:rsidRPr="008207E0" w14:paraId="4759BE8A" w14:textId="77777777" w:rsidTr="00E1388A">
        <w:trPr>
          <w:trHeight w:hRule="exact" w:val="390"/>
        </w:trPr>
        <w:tc>
          <w:tcPr>
            <w:tcW w:w="1020" w:type="dxa"/>
            <w:tcBorders>
              <w:top w:val="single" w:sz="7" w:space="0" w:color="000000"/>
              <w:left w:val="single" w:sz="7" w:space="0" w:color="000000"/>
              <w:bottom w:val="single" w:sz="7" w:space="0" w:color="000000"/>
              <w:right w:val="single" w:sz="7" w:space="0" w:color="000000"/>
            </w:tcBorders>
            <w:vAlign w:val="center"/>
          </w:tcPr>
          <w:p w14:paraId="6473FF77"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630</w:t>
            </w:r>
          </w:p>
        </w:tc>
        <w:tc>
          <w:tcPr>
            <w:tcW w:w="1032" w:type="dxa"/>
            <w:tcBorders>
              <w:top w:val="single" w:sz="7" w:space="0" w:color="000000"/>
              <w:left w:val="single" w:sz="7" w:space="0" w:color="000000"/>
              <w:bottom w:val="single" w:sz="7" w:space="0" w:color="000000"/>
              <w:right w:val="single" w:sz="7" w:space="0" w:color="000000"/>
            </w:tcBorders>
            <w:vAlign w:val="center"/>
          </w:tcPr>
          <w:p w14:paraId="511C5B0F"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61</w:t>
            </w:r>
          </w:p>
        </w:tc>
        <w:tc>
          <w:tcPr>
            <w:tcW w:w="1368" w:type="dxa"/>
            <w:tcBorders>
              <w:top w:val="single" w:sz="7" w:space="0" w:color="000000"/>
              <w:left w:val="single" w:sz="7" w:space="0" w:color="000000"/>
              <w:bottom w:val="single" w:sz="7" w:space="0" w:color="000000"/>
              <w:right w:val="single" w:sz="7" w:space="0" w:color="000000"/>
            </w:tcBorders>
            <w:vAlign w:val="center"/>
          </w:tcPr>
          <w:p w14:paraId="47DE3E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35,0</w:t>
            </w:r>
          </w:p>
        </w:tc>
        <w:tc>
          <w:tcPr>
            <w:tcW w:w="1146" w:type="dxa"/>
            <w:tcBorders>
              <w:top w:val="single" w:sz="7" w:space="0" w:color="000000"/>
              <w:left w:val="single" w:sz="7" w:space="0" w:color="000000"/>
              <w:bottom w:val="single" w:sz="7" w:space="0" w:color="000000"/>
              <w:right w:val="single" w:sz="7" w:space="0" w:color="000000"/>
            </w:tcBorders>
            <w:vAlign w:val="center"/>
          </w:tcPr>
          <w:p w14:paraId="3417E9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0,0572</w:t>
            </w:r>
          </w:p>
        </w:tc>
        <w:tc>
          <w:tcPr>
            <w:tcW w:w="1200" w:type="dxa"/>
            <w:tcBorders>
              <w:top w:val="single" w:sz="7" w:space="0" w:color="000000"/>
              <w:left w:val="single" w:sz="7" w:space="0" w:color="000000"/>
              <w:bottom w:val="single" w:sz="7" w:space="0" w:color="000000"/>
              <w:right w:val="single" w:sz="7" w:space="0" w:color="000000"/>
            </w:tcBorders>
            <w:vAlign w:val="center"/>
          </w:tcPr>
          <w:p w14:paraId="14747E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0,0604</w:t>
            </w:r>
          </w:p>
        </w:tc>
        <w:tc>
          <w:tcPr>
            <w:tcW w:w="1614" w:type="dxa"/>
            <w:tcBorders>
              <w:top w:val="single" w:sz="7" w:space="0" w:color="000000"/>
              <w:left w:val="single" w:sz="7" w:space="0" w:color="000000"/>
              <w:bottom w:val="single" w:sz="7" w:space="0" w:color="000000"/>
              <w:right w:val="single" w:sz="7" w:space="0" w:color="000000"/>
            </w:tcBorders>
            <w:vAlign w:val="center"/>
          </w:tcPr>
          <w:p w14:paraId="541D81AC"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1585</w:t>
            </w:r>
          </w:p>
        </w:tc>
        <w:tc>
          <w:tcPr>
            <w:tcW w:w="1800" w:type="dxa"/>
            <w:tcBorders>
              <w:top w:val="single" w:sz="7" w:space="0" w:color="000000"/>
              <w:left w:val="single" w:sz="7" w:space="0" w:color="000000"/>
              <w:bottom w:val="single" w:sz="7" w:space="0" w:color="000000"/>
              <w:right w:val="single" w:sz="7" w:space="0" w:color="000000"/>
            </w:tcBorders>
            <w:vAlign w:val="center"/>
          </w:tcPr>
          <w:p w14:paraId="0B048472"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1800</w:t>
            </w:r>
          </w:p>
        </w:tc>
      </w:tr>
      <w:tr w:rsidR="0081399B" w:rsidRPr="008207E0" w14:paraId="62EF1832" w14:textId="77777777" w:rsidTr="00E1388A">
        <w:trPr>
          <w:trHeight w:hRule="exact" w:val="366"/>
        </w:trPr>
        <w:tc>
          <w:tcPr>
            <w:tcW w:w="1020" w:type="dxa"/>
            <w:tcBorders>
              <w:top w:val="single" w:sz="7" w:space="0" w:color="000000"/>
              <w:left w:val="single" w:sz="7" w:space="0" w:color="000000"/>
              <w:bottom w:val="single" w:sz="7" w:space="0" w:color="000000"/>
              <w:right w:val="single" w:sz="7" w:space="0" w:color="000000"/>
            </w:tcBorders>
            <w:vAlign w:val="center"/>
          </w:tcPr>
          <w:p w14:paraId="58EF85A7"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710</w:t>
            </w:r>
          </w:p>
        </w:tc>
        <w:tc>
          <w:tcPr>
            <w:tcW w:w="1032" w:type="dxa"/>
            <w:tcBorders>
              <w:top w:val="single" w:sz="7" w:space="0" w:color="000000"/>
              <w:left w:val="single" w:sz="7" w:space="0" w:color="000000"/>
              <w:bottom w:val="single" w:sz="7" w:space="0" w:color="000000"/>
              <w:right w:val="single" w:sz="7" w:space="0" w:color="000000"/>
            </w:tcBorders>
            <w:vAlign w:val="center"/>
          </w:tcPr>
          <w:p w14:paraId="77E7497B"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61</w:t>
            </w:r>
          </w:p>
        </w:tc>
        <w:tc>
          <w:tcPr>
            <w:tcW w:w="1368" w:type="dxa"/>
            <w:tcBorders>
              <w:top w:val="single" w:sz="7" w:space="0" w:color="000000"/>
              <w:left w:val="single" w:sz="7" w:space="0" w:color="000000"/>
              <w:bottom w:val="single" w:sz="7" w:space="0" w:color="000000"/>
              <w:right w:val="single" w:sz="7" w:space="0" w:color="000000"/>
            </w:tcBorders>
            <w:vAlign w:val="center"/>
          </w:tcPr>
          <w:p w14:paraId="7EFAF0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37,2</w:t>
            </w:r>
          </w:p>
        </w:tc>
        <w:tc>
          <w:tcPr>
            <w:tcW w:w="1146" w:type="dxa"/>
            <w:tcBorders>
              <w:top w:val="single" w:sz="7" w:space="0" w:color="000000"/>
              <w:left w:val="single" w:sz="7" w:space="0" w:color="000000"/>
              <w:bottom w:val="single" w:sz="7" w:space="0" w:color="000000"/>
              <w:right w:val="single" w:sz="7" w:space="0" w:color="000000"/>
            </w:tcBorders>
            <w:vAlign w:val="center"/>
          </w:tcPr>
          <w:p w14:paraId="7BE9C3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0,0512</w:t>
            </w:r>
          </w:p>
        </w:tc>
        <w:tc>
          <w:tcPr>
            <w:tcW w:w="1200" w:type="dxa"/>
            <w:tcBorders>
              <w:top w:val="single" w:sz="7" w:space="0" w:color="000000"/>
              <w:left w:val="single" w:sz="7" w:space="0" w:color="000000"/>
              <w:bottom w:val="single" w:sz="7" w:space="0" w:color="000000"/>
              <w:right w:val="single" w:sz="7" w:space="0" w:color="000000"/>
            </w:tcBorders>
            <w:vAlign w:val="center"/>
          </w:tcPr>
          <w:p w14:paraId="51EEC3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0,0540</w:t>
            </w:r>
          </w:p>
        </w:tc>
        <w:tc>
          <w:tcPr>
            <w:tcW w:w="1614" w:type="dxa"/>
            <w:tcBorders>
              <w:top w:val="single" w:sz="7" w:space="0" w:color="000000"/>
              <w:left w:val="single" w:sz="7" w:space="0" w:color="000000"/>
              <w:bottom w:val="single" w:sz="7" w:space="0" w:color="000000"/>
              <w:right w:val="single" w:sz="7" w:space="0" w:color="000000"/>
            </w:tcBorders>
            <w:vAlign w:val="center"/>
          </w:tcPr>
          <w:p w14:paraId="4FDBF1A3"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1706</w:t>
            </w:r>
          </w:p>
        </w:tc>
        <w:tc>
          <w:tcPr>
            <w:tcW w:w="1800" w:type="dxa"/>
            <w:tcBorders>
              <w:top w:val="single" w:sz="7" w:space="0" w:color="000000"/>
              <w:left w:val="single" w:sz="7" w:space="0" w:color="000000"/>
              <w:bottom w:val="single" w:sz="7" w:space="0" w:color="000000"/>
              <w:right w:val="single" w:sz="7" w:space="0" w:color="000000"/>
            </w:tcBorders>
            <w:vAlign w:val="center"/>
          </w:tcPr>
          <w:p w14:paraId="43D1CE96"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1941</w:t>
            </w:r>
          </w:p>
        </w:tc>
      </w:tr>
      <w:tr w:rsidR="0081399B" w:rsidRPr="008207E0" w14:paraId="6CE7F7CC" w14:textId="77777777" w:rsidTr="00E1388A">
        <w:trPr>
          <w:trHeight w:hRule="exact" w:val="366"/>
        </w:trPr>
        <w:tc>
          <w:tcPr>
            <w:tcW w:w="1020" w:type="dxa"/>
            <w:tcBorders>
              <w:top w:val="single" w:sz="7" w:space="0" w:color="000000"/>
              <w:left w:val="single" w:sz="7" w:space="0" w:color="000000"/>
              <w:bottom w:val="single" w:sz="7" w:space="0" w:color="000000"/>
              <w:right w:val="single" w:sz="7" w:space="0" w:color="000000"/>
            </w:tcBorders>
            <w:vAlign w:val="center"/>
          </w:tcPr>
          <w:p w14:paraId="09802FDA"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800</w:t>
            </w:r>
          </w:p>
        </w:tc>
        <w:tc>
          <w:tcPr>
            <w:tcW w:w="1032" w:type="dxa"/>
            <w:tcBorders>
              <w:top w:val="single" w:sz="7" w:space="0" w:color="000000"/>
              <w:left w:val="single" w:sz="7" w:space="0" w:color="000000"/>
              <w:bottom w:val="single" w:sz="7" w:space="0" w:color="000000"/>
              <w:right w:val="single" w:sz="7" w:space="0" w:color="000000"/>
            </w:tcBorders>
            <w:vAlign w:val="center"/>
          </w:tcPr>
          <w:p w14:paraId="15B87113"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61</w:t>
            </w:r>
          </w:p>
        </w:tc>
        <w:tc>
          <w:tcPr>
            <w:tcW w:w="1368" w:type="dxa"/>
            <w:tcBorders>
              <w:top w:val="single" w:sz="7" w:space="0" w:color="000000"/>
              <w:left w:val="single" w:sz="7" w:space="0" w:color="000000"/>
              <w:bottom w:val="single" w:sz="7" w:space="0" w:color="000000"/>
              <w:right w:val="single" w:sz="7" w:space="0" w:color="000000"/>
            </w:tcBorders>
            <w:vAlign w:val="center"/>
          </w:tcPr>
          <w:p w14:paraId="5FD6A6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39,5</w:t>
            </w:r>
          </w:p>
        </w:tc>
        <w:tc>
          <w:tcPr>
            <w:tcW w:w="1146" w:type="dxa"/>
            <w:tcBorders>
              <w:top w:val="single" w:sz="7" w:space="0" w:color="000000"/>
              <w:left w:val="single" w:sz="7" w:space="0" w:color="000000"/>
              <w:bottom w:val="single" w:sz="7" w:space="0" w:color="000000"/>
              <w:right w:val="single" w:sz="7" w:space="0" w:color="000000"/>
            </w:tcBorders>
            <w:vAlign w:val="center"/>
          </w:tcPr>
          <w:p w14:paraId="48B279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0,0457</w:t>
            </w:r>
          </w:p>
        </w:tc>
        <w:tc>
          <w:tcPr>
            <w:tcW w:w="1200" w:type="dxa"/>
            <w:tcBorders>
              <w:top w:val="single" w:sz="7" w:space="0" w:color="000000"/>
              <w:left w:val="single" w:sz="7" w:space="0" w:color="000000"/>
              <w:bottom w:val="single" w:sz="7" w:space="0" w:color="000000"/>
              <w:right w:val="single" w:sz="7" w:space="0" w:color="000000"/>
            </w:tcBorders>
            <w:vAlign w:val="center"/>
          </w:tcPr>
          <w:p w14:paraId="01F7525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0,0483</w:t>
            </w:r>
          </w:p>
        </w:tc>
        <w:tc>
          <w:tcPr>
            <w:tcW w:w="1614" w:type="dxa"/>
            <w:tcBorders>
              <w:top w:val="single" w:sz="7" w:space="0" w:color="000000"/>
              <w:left w:val="single" w:sz="7" w:space="0" w:color="000000"/>
              <w:bottom w:val="single" w:sz="7" w:space="0" w:color="000000"/>
              <w:right w:val="single" w:sz="7" w:space="0" w:color="000000"/>
            </w:tcBorders>
            <w:vAlign w:val="center"/>
          </w:tcPr>
          <w:p w14:paraId="081E952C"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1840</w:t>
            </w:r>
          </w:p>
        </w:tc>
        <w:tc>
          <w:tcPr>
            <w:tcW w:w="1800" w:type="dxa"/>
            <w:tcBorders>
              <w:top w:val="single" w:sz="7" w:space="0" w:color="000000"/>
              <w:left w:val="single" w:sz="7" w:space="0" w:color="000000"/>
              <w:bottom w:val="single" w:sz="7" w:space="0" w:color="000000"/>
              <w:right w:val="single" w:sz="7" w:space="0" w:color="000000"/>
            </w:tcBorders>
            <w:vAlign w:val="center"/>
          </w:tcPr>
          <w:p w14:paraId="184D69FE"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2091</w:t>
            </w:r>
          </w:p>
        </w:tc>
      </w:tr>
      <w:tr w:rsidR="0081399B" w:rsidRPr="008207E0" w14:paraId="77D74B81" w14:textId="77777777" w:rsidTr="00E1388A">
        <w:trPr>
          <w:trHeight w:hRule="exact" w:val="348"/>
        </w:trPr>
        <w:tc>
          <w:tcPr>
            <w:tcW w:w="1020" w:type="dxa"/>
            <w:tcBorders>
              <w:top w:val="single" w:sz="7" w:space="0" w:color="000000"/>
              <w:left w:val="single" w:sz="7" w:space="0" w:color="000000"/>
              <w:bottom w:val="single" w:sz="7" w:space="0" w:color="000000"/>
              <w:right w:val="single" w:sz="7" w:space="0" w:color="000000"/>
            </w:tcBorders>
            <w:vAlign w:val="center"/>
          </w:tcPr>
          <w:p w14:paraId="1A1A4975"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900</w:t>
            </w:r>
          </w:p>
        </w:tc>
        <w:tc>
          <w:tcPr>
            <w:tcW w:w="1032" w:type="dxa"/>
            <w:tcBorders>
              <w:top w:val="single" w:sz="7" w:space="0" w:color="000000"/>
              <w:left w:val="single" w:sz="7" w:space="0" w:color="000000"/>
              <w:bottom w:val="single" w:sz="7" w:space="0" w:color="000000"/>
              <w:right w:val="single" w:sz="7" w:space="0" w:color="000000"/>
            </w:tcBorders>
            <w:vAlign w:val="center"/>
          </w:tcPr>
          <w:p w14:paraId="7D80BE6E"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91</w:t>
            </w:r>
          </w:p>
        </w:tc>
        <w:tc>
          <w:tcPr>
            <w:tcW w:w="1368" w:type="dxa"/>
            <w:tcBorders>
              <w:top w:val="single" w:sz="7" w:space="0" w:color="000000"/>
              <w:left w:val="single" w:sz="7" w:space="0" w:color="000000"/>
              <w:bottom w:val="single" w:sz="7" w:space="0" w:color="000000"/>
              <w:right w:val="single" w:sz="7" w:space="0" w:color="000000"/>
            </w:tcBorders>
            <w:vAlign w:val="center"/>
          </w:tcPr>
          <w:p w14:paraId="4F1673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41,9</w:t>
            </w:r>
          </w:p>
        </w:tc>
        <w:tc>
          <w:tcPr>
            <w:tcW w:w="1146" w:type="dxa"/>
            <w:tcBorders>
              <w:top w:val="single" w:sz="7" w:space="0" w:color="000000"/>
              <w:left w:val="single" w:sz="7" w:space="0" w:color="000000"/>
              <w:bottom w:val="single" w:sz="7" w:space="0" w:color="000000"/>
              <w:right w:val="single" w:sz="7" w:space="0" w:color="000000"/>
            </w:tcBorders>
            <w:vAlign w:val="center"/>
          </w:tcPr>
          <w:p w14:paraId="2B5050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0,0411</w:t>
            </w:r>
          </w:p>
        </w:tc>
        <w:tc>
          <w:tcPr>
            <w:tcW w:w="1200" w:type="dxa"/>
            <w:tcBorders>
              <w:top w:val="single" w:sz="7" w:space="0" w:color="000000"/>
              <w:left w:val="single" w:sz="7" w:space="0" w:color="000000"/>
              <w:bottom w:val="single" w:sz="7" w:space="0" w:color="000000"/>
              <w:right w:val="single" w:sz="7" w:space="0" w:color="000000"/>
            </w:tcBorders>
            <w:vAlign w:val="center"/>
          </w:tcPr>
          <w:p w14:paraId="4333719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0,0433</w:t>
            </w:r>
          </w:p>
        </w:tc>
        <w:tc>
          <w:tcPr>
            <w:tcW w:w="1614" w:type="dxa"/>
            <w:tcBorders>
              <w:top w:val="single" w:sz="7" w:space="0" w:color="000000"/>
              <w:left w:val="single" w:sz="7" w:space="0" w:color="000000"/>
              <w:bottom w:val="single" w:sz="7" w:space="0" w:color="000000"/>
              <w:right w:val="single" w:sz="7" w:space="0" w:color="000000"/>
            </w:tcBorders>
            <w:vAlign w:val="center"/>
          </w:tcPr>
          <w:p w14:paraId="279A3E12"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1975</w:t>
            </w:r>
          </w:p>
        </w:tc>
        <w:tc>
          <w:tcPr>
            <w:tcW w:w="1800" w:type="dxa"/>
            <w:tcBorders>
              <w:top w:val="single" w:sz="7" w:space="0" w:color="000000"/>
              <w:left w:val="single" w:sz="7" w:space="0" w:color="000000"/>
              <w:bottom w:val="single" w:sz="7" w:space="0" w:color="000000"/>
              <w:right w:val="single" w:sz="7" w:space="0" w:color="000000"/>
            </w:tcBorders>
            <w:vAlign w:val="center"/>
          </w:tcPr>
          <w:p w14:paraId="634C0E8E"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2251</w:t>
            </w:r>
          </w:p>
        </w:tc>
      </w:tr>
      <w:tr w:rsidR="0081399B" w:rsidRPr="008207E0" w14:paraId="5277AA1A" w14:textId="77777777" w:rsidTr="00E1388A">
        <w:trPr>
          <w:trHeight w:hRule="exact" w:val="408"/>
        </w:trPr>
        <w:tc>
          <w:tcPr>
            <w:tcW w:w="1020" w:type="dxa"/>
            <w:tcBorders>
              <w:top w:val="single" w:sz="7" w:space="0" w:color="000000"/>
              <w:left w:val="single" w:sz="7" w:space="0" w:color="000000"/>
              <w:bottom w:val="single" w:sz="7" w:space="0" w:color="000000"/>
              <w:right w:val="single" w:sz="7" w:space="0" w:color="000000"/>
            </w:tcBorders>
            <w:vAlign w:val="center"/>
          </w:tcPr>
          <w:p w14:paraId="19787F9D"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1000</w:t>
            </w:r>
          </w:p>
        </w:tc>
        <w:tc>
          <w:tcPr>
            <w:tcW w:w="1032" w:type="dxa"/>
            <w:tcBorders>
              <w:top w:val="single" w:sz="7" w:space="0" w:color="000000"/>
              <w:left w:val="single" w:sz="7" w:space="0" w:color="000000"/>
              <w:bottom w:val="single" w:sz="7" w:space="0" w:color="000000"/>
              <w:right w:val="single" w:sz="7" w:space="0" w:color="000000"/>
            </w:tcBorders>
            <w:vAlign w:val="center"/>
          </w:tcPr>
          <w:p w14:paraId="3EC4654E"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91</w:t>
            </w:r>
          </w:p>
        </w:tc>
        <w:tc>
          <w:tcPr>
            <w:tcW w:w="1368" w:type="dxa"/>
            <w:tcBorders>
              <w:top w:val="single" w:sz="7" w:space="0" w:color="000000"/>
              <w:left w:val="single" w:sz="7" w:space="0" w:color="000000"/>
              <w:bottom w:val="single" w:sz="7" w:space="0" w:color="000000"/>
              <w:right w:val="single" w:sz="7" w:space="0" w:color="000000"/>
            </w:tcBorders>
            <w:vAlign w:val="center"/>
          </w:tcPr>
          <w:p w14:paraId="0F6F2E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44,1</w:t>
            </w:r>
          </w:p>
        </w:tc>
        <w:tc>
          <w:tcPr>
            <w:tcW w:w="1146" w:type="dxa"/>
            <w:tcBorders>
              <w:top w:val="single" w:sz="7" w:space="0" w:color="000000"/>
              <w:left w:val="single" w:sz="7" w:space="0" w:color="000000"/>
              <w:bottom w:val="single" w:sz="7" w:space="0" w:color="000000"/>
              <w:right w:val="single" w:sz="7" w:space="0" w:color="000000"/>
            </w:tcBorders>
            <w:vAlign w:val="center"/>
          </w:tcPr>
          <w:p w14:paraId="3763B4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0,0374</w:t>
            </w:r>
          </w:p>
        </w:tc>
        <w:tc>
          <w:tcPr>
            <w:tcW w:w="1200" w:type="dxa"/>
            <w:tcBorders>
              <w:top w:val="single" w:sz="7" w:space="0" w:color="000000"/>
              <w:left w:val="single" w:sz="7" w:space="0" w:color="000000"/>
              <w:bottom w:val="single" w:sz="7" w:space="0" w:color="000000"/>
              <w:right w:val="single" w:sz="7" w:space="0" w:color="000000"/>
            </w:tcBorders>
            <w:vAlign w:val="center"/>
          </w:tcPr>
          <w:p w14:paraId="070AFC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0,0394</w:t>
            </w:r>
          </w:p>
        </w:tc>
        <w:tc>
          <w:tcPr>
            <w:tcW w:w="1614" w:type="dxa"/>
            <w:tcBorders>
              <w:top w:val="single" w:sz="7" w:space="0" w:color="000000"/>
              <w:left w:val="single" w:sz="7" w:space="0" w:color="000000"/>
              <w:bottom w:val="single" w:sz="7" w:space="0" w:color="000000"/>
              <w:right w:val="single" w:sz="7" w:space="0" w:color="000000"/>
            </w:tcBorders>
            <w:vAlign w:val="center"/>
          </w:tcPr>
          <w:p w14:paraId="4B7BDA06"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2104</w:t>
            </w:r>
          </w:p>
        </w:tc>
        <w:tc>
          <w:tcPr>
            <w:tcW w:w="1800" w:type="dxa"/>
            <w:tcBorders>
              <w:top w:val="single" w:sz="7" w:space="0" w:color="000000"/>
              <w:left w:val="single" w:sz="7" w:space="0" w:color="000000"/>
              <w:bottom w:val="single" w:sz="7" w:space="0" w:color="000000"/>
              <w:right w:val="single" w:sz="7" w:space="0" w:color="000000"/>
            </w:tcBorders>
            <w:vAlign w:val="center"/>
          </w:tcPr>
          <w:p w14:paraId="6967E98D"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2398</w:t>
            </w:r>
          </w:p>
        </w:tc>
      </w:tr>
      <w:tr w:rsidR="0081399B" w:rsidRPr="008207E0" w14:paraId="10843766" w14:textId="77777777" w:rsidTr="00E1388A">
        <w:trPr>
          <w:trHeight w:hRule="exact" w:val="378"/>
        </w:trPr>
        <w:tc>
          <w:tcPr>
            <w:tcW w:w="1020" w:type="dxa"/>
            <w:tcBorders>
              <w:top w:val="single" w:sz="7" w:space="0" w:color="000000"/>
              <w:left w:val="single" w:sz="7" w:space="0" w:color="000000"/>
              <w:bottom w:val="single" w:sz="7" w:space="0" w:color="000000"/>
              <w:right w:val="single" w:sz="7" w:space="0" w:color="000000"/>
            </w:tcBorders>
            <w:vAlign w:val="center"/>
          </w:tcPr>
          <w:p w14:paraId="53C58627"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1120</w:t>
            </w:r>
          </w:p>
        </w:tc>
        <w:tc>
          <w:tcPr>
            <w:tcW w:w="1032" w:type="dxa"/>
            <w:tcBorders>
              <w:top w:val="single" w:sz="7" w:space="0" w:color="000000"/>
              <w:left w:val="single" w:sz="7" w:space="0" w:color="000000"/>
              <w:bottom w:val="single" w:sz="7" w:space="0" w:color="000000"/>
              <w:right w:val="single" w:sz="7" w:space="0" w:color="000000"/>
            </w:tcBorders>
            <w:vAlign w:val="center"/>
          </w:tcPr>
          <w:p w14:paraId="5BB876C9"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91</w:t>
            </w:r>
          </w:p>
        </w:tc>
        <w:tc>
          <w:tcPr>
            <w:tcW w:w="1368" w:type="dxa"/>
            <w:tcBorders>
              <w:top w:val="single" w:sz="7" w:space="0" w:color="000000"/>
              <w:left w:val="single" w:sz="7" w:space="0" w:color="000000"/>
              <w:bottom w:val="single" w:sz="7" w:space="0" w:color="000000"/>
              <w:right w:val="single" w:sz="7" w:space="0" w:color="000000"/>
            </w:tcBorders>
            <w:vAlign w:val="center"/>
          </w:tcPr>
          <w:p w14:paraId="4EB1D7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46,7</w:t>
            </w:r>
          </w:p>
        </w:tc>
        <w:tc>
          <w:tcPr>
            <w:tcW w:w="1146" w:type="dxa"/>
            <w:tcBorders>
              <w:top w:val="single" w:sz="7" w:space="0" w:color="000000"/>
              <w:left w:val="single" w:sz="7" w:space="0" w:color="000000"/>
              <w:bottom w:val="single" w:sz="7" w:space="0" w:color="000000"/>
              <w:right w:val="single" w:sz="7" w:space="0" w:color="000000"/>
            </w:tcBorders>
            <w:vAlign w:val="center"/>
          </w:tcPr>
          <w:p w14:paraId="179527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0,0339</w:t>
            </w:r>
          </w:p>
        </w:tc>
        <w:tc>
          <w:tcPr>
            <w:tcW w:w="1200" w:type="dxa"/>
            <w:tcBorders>
              <w:top w:val="single" w:sz="7" w:space="0" w:color="000000"/>
              <w:left w:val="single" w:sz="7" w:space="0" w:color="000000"/>
              <w:bottom w:val="single" w:sz="7" w:space="0" w:color="000000"/>
              <w:right w:val="single" w:sz="7" w:space="0" w:color="000000"/>
            </w:tcBorders>
            <w:vAlign w:val="center"/>
          </w:tcPr>
          <w:p w14:paraId="500DE9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0,0356</w:t>
            </w:r>
          </w:p>
        </w:tc>
        <w:tc>
          <w:tcPr>
            <w:tcW w:w="1614" w:type="dxa"/>
            <w:tcBorders>
              <w:top w:val="single" w:sz="7" w:space="0" w:color="000000"/>
              <w:left w:val="single" w:sz="7" w:space="0" w:color="000000"/>
              <w:bottom w:val="single" w:sz="7" w:space="0" w:color="000000"/>
              <w:right w:val="single" w:sz="7" w:space="0" w:color="000000"/>
            </w:tcBorders>
            <w:vAlign w:val="center"/>
          </w:tcPr>
          <w:p w14:paraId="40BB3E81"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2249</w:t>
            </w:r>
          </w:p>
        </w:tc>
        <w:tc>
          <w:tcPr>
            <w:tcW w:w="1800" w:type="dxa"/>
            <w:tcBorders>
              <w:top w:val="single" w:sz="7" w:space="0" w:color="000000"/>
              <w:left w:val="single" w:sz="7" w:space="0" w:color="000000"/>
              <w:bottom w:val="single" w:sz="7" w:space="0" w:color="000000"/>
              <w:right w:val="single" w:sz="7" w:space="0" w:color="000000"/>
            </w:tcBorders>
            <w:vAlign w:val="center"/>
          </w:tcPr>
          <w:p w14:paraId="6A59C269"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2569</w:t>
            </w:r>
          </w:p>
        </w:tc>
      </w:tr>
      <w:tr w:rsidR="0081399B" w:rsidRPr="008207E0" w14:paraId="60119B91" w14:textId="77777777" w:rsidTr="00E1388A">
        <w:trPr>
          <w:trHeight w:hRule="exact" w:val="443"/>
        </w:trPr>
        <w:tc>
          <w:tcPr>
            <w:tcW w:w="1020" w:type="dxa"/>
            <w:tcBorders>
              <w:top w:val="single" w:sz="7" w:space="0" w:color="000000"/>
              <w:left w:val="single" w:sz="7" w:space="0" w:color="000000"/>
              <w:bottom w:val="single" w:sz="7" w:space="0" w:color="000000"/>
              <w:right w:val="single" w:sz="7" w:space="0" w:color="000000"/>
            </w:tcBorders>
          </w:tcPr>
          <w:p w14:paraId="3B4E0432" w14:textId="77777777" w:rsidR="0081399B" w:rsidRPr="008207E0" w:rsidRDefault="0081399B" w:rsidP="00150154">
            <w:pPr>
              <w:widowControl w:val="0"/>
              <w:spacing w:line="252" w:lineRule="auto"/>
              <w:ind w:right="30"/>
              <w:jc w:val="center"/>
              <w:rPr>
                <w:rFonts w:eastAsia="Calibri" w:cs="Arial"/>
                <w:color w:val="000000"/>
                <w:kern w:val="0"/>
                <w:szCs w:val="24"/>
              </w:rPr>
            </w:pPr>
            <w:r w:rsidRPr="008207E0">
              <w:rPr>
                <w:rFonts w:eastAsia="Calibri" w:cs="Arial"/>
                <w:color w:val="000000"/>
                <w:kern w:val="0"/>
                <w:szCs w:val="24"/>
              </w:rPr>
              <w:t>1250</w:t>
            </w:r>
          </w:p>
        </w:tc>
        <w:tc>
          <w:tcPr>
            <w:tcW w:w="1032" w:type="dxa"/>
            <w:tcBorders>
              <w:top w:val="single" w:sz="7" w:space="0" w:color="000000"/>
              <w:left w:val="single" w:sz="7" w:space="0" w:color="000000"/>
              <w:bottom w:val="single" w:sz="7" w:space="0" w:color="000000"/>
              <w:right w:val="single" w:sz="7" w:space="0" w:color="000000"/>
            </w:tcBorders>
          </w:tcPr>
          <w:p w14:paraId="3B03B839" w14:textId="77777777" w:rsidR="0081399B" w:rsidRPr="008207E0" w:rsidRDefault="0081399B" w:rsidP="00150154">
            <w:pPr>
              <w:widowControl w:val="0"/>
              <w:spacing w:line="252" w:lineRule="auto"/>
              <w:ind w:right="72"/>
              <w:jc w:val="center"/>
              <w:rPr>
                <w:rFonts w:eastAsia="Calibri" w:cs="Arial"/>
                <w:color w:val="000000"/>
                <w:kern w:val="0"/>
                <w:szCs w:val="24"/>
              </w:rPr>
            </w:pPr>
            <w:r w:rsidRPr="008207E0">
              <w:rPr>
                <w:rFonts w:eastAsia="Calibri" w:cs="Arial"/>
                <w:color w:val="000000"/>
                <w:kern w:val="0"/>
                <w:szCs w:val="24"/>
              </w:rPr>
              <w:t>91</w:t>
            </w:r>
          </w:p>
        </w:tc>
        <w:tc>
          <w:tcPr>
            <w:tcW w:w="1368" w:type="dxa"/>
            <w:tcBorders>
              <w:top w:val="single" w:sz="7" w:space="0" w:color="000000"/>
              <w:left w:val="single" w:sz="7" w:space="0" w:color="000000"/>
              <w:bottom w:val="single" w:sz="7" w:space="0" w:color="000000"/>
              <w:right w:val="single" w:sz="7" w:space="0" w:color="000000"/>
            </w:tcBorders>
          </w:tcPr>
          <w:p w14:paraId="18BF36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49,4</w:t>
            </w:r>
          </w:p>
        </w:tc>
        <w:tc>
          <w:tcPr>
            <w:tcW w:w="1146" w:type="dxa"/>
            <w:tcBorders>
              <w:top w:val="single" w:sz="7" w:space="0" w:color="000000"/>
              <w:left w:val="single" w:sz="7" w:space="0" w:color="000000"/>
              <w:bottom w:val="single" w:sz="7" w:space="0" w:color="000000"/>
              <w:right w:val="single" w:sz="7" w:space="0" w:color="000000"/>
            </w:tcBorders>
          </w:tcPr>
          <w:p w14:paraId="7A8E43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0,0308</w:t>
            </w:r>
          </w:p>
        </w:tc>
        <w:tc>
          <w:tcPr>
            <w:tcW w:w="1200" w:type="dxa"/>
            <w:tcBorders>
              <w:top w:val="single" w:sz="7" w:space="0" w:color="000000"/>
              <w:left w:val="single" w:sz="7" w:space="0" w:color="000000"/>
              <w:bottom w:val="single" w:sz="7" w:space="0" w:color="000000"/>
              <w:right w:val="single" w:sz="7" w:space="0" w:color="000000"/>
            </w:tcBorders>
          </w:tcPr>
          <w:p w14:paraId="3EC14A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0,0323</w:t>
            </w:r>
          </w:p>
        </w:tc>
        <w:tc>
          <w:tcPr>
            <w:tcW w:w="1614" w:type="dxa"/>
            <w:tcBorders>
              <w:top w:val="single" w:sz="7" w:space="0" w:color="000000"/>
              <w:left w:val="single" w:sz="7" w:space="0" w:color="000000"/>
              <w:bottom w:val="single" w:sz="7" w:space="0" w:color="000000"/>
              <w:right w:val="single" w:sz="7" w:space="0" w:color="000000"/>
            </w:tcBorders>
          </w:tcPr>
          <w:p w14:paraId="1844291A" w14:textId="77777777" w:rsidR="0081399B" w:rsidRPr="008207E0" w:rsidRDefault="0081399B" w:rsidP="00150154">
            <w:pPr>
              <w:widowControl w:val="0"/>
              <w:spacing w:line="252" w:lineRule="auto"/>
              <w:ind w:right="90"/>
              <w:jc w:val="center"/>
              <w:rPr>
                <w:rFonts w:eastAsia="Calibri" w:cs="Arial"/>
                <w:color w:val="000000"/>
                <w:kern w:val="0"/>
                <w:szCs w:val="24"/>
              </w:rPr>
            </w:pPr>
            <w:r w:rsidRPr="008207E0">
              <w:rPr>
                <w:rFonts w:eastAsia="Calibri" w:cs="Arial"/>
                <w:color w:val="000000"/>
                <w:kern w:val="0"/>
                <w:szCs w:val="24"/>
              </w:rPr>
              <w:t>2401</w:t>
            </w:r>
          </w:p>
        </w:tc>
        <w:tc>
          <w:tcPr>
            <w:tcW w:w="1800" w:type="dxa"/>
            <w:tcBorders>
              <w:top w:val="single" w:sz="7" w:space="0" w:color="000000"/>
              <w:left w:val="single" w:sz="7" w:space="0" w:color="000000"/>
              <w:bottom w:val="single" w:sz="7" w:space="0" w:color="000000"/>
              <w:right w:val="single" w:sz="7" w:space="0" w:color="000000"/>
            </w:tcBorders>
          </w:tcPr>
          <w:p w14:paraId="09E98EA2" w14:textId="77777777" w:rsidR="0081399B" w:rsidRPr="008207E0" w:rsidRDefault="0081399B" w:rsidP="00150154">
            <w:pPr>
              <w:widowControl w:val="0"/>
              <w:tabs>
                <w:tab w:val="left" w:pos="1800"/>
              </w:tabs>
              <w:spacing w:line="252" w:lineRule="auto"/>
              <w:jc w:val="center"/>
              <w:rPr>
                <w:rFonts w:eastAsia="Calibri" w:cs="Arial"/>
                <w:color w:val="000000"/>
                <w:kern w:val="0"/>
                <w:szCs w:val="24"/>
              </w:rPr>
            </w:pPr>
            <w:r w:rsidRPr="008207E0">
              <w:rPr>
                <w:rFonts w:eastAsia="Calibri" w:cs="Arial"/>
                <w:color w:val="000000"/>
                <w:kern w:val="0"/>
                <w:szCs w:val="24"/>
              </w:rPr>
              <w:t>2746</w:t>
            </w:r>
          </w:p>
        </w:tc>
      </w:tr>
    </w:tbl>
    <w:p w14:paraId="1E89E4CA" w14:textId="77777777"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br w:type="page"/>
      </w:r>
    </w:p>
    <w:p w14:paraId="2B1AEE6E" w14:textId="3E62CB66"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rPr>
      </w:pPr>
      <w:r w:rsidRPr="008207E0">
        <w:rPr>
          <w:rFonts w:cs="Arial"/>
          <w:b/>
          <w:bCs/>
          <w:i w:val="0"/>
          <w:iCs w:val="0"/>
          <w:color w:val="auto"/>
          <w:szCs w:val="24"/>
        </w:rPr>
        <w:lastRenderedPageBreak/>
        <w:t xml:space="preserve">Bảng </w:t>
      </w:r>
      <w:r w:rsidR="00431DBB" w:rsidRPr="008207E0">
        <w:rPr>
          <w:rFonts w:cs="Arial"/>
          <w:b/>
          <w:bCs/>
          <w:i w:val="0"/>
          <w:iCs w:val="0"/>
          <w:color w:val="auto"/>
          <w:szCs w:val="24"/>
        </w:rPr>
        <w:t>H.4</w:t>
      </w:r>
      <w:r w:rsidRPr="008207E0">
        <w:rPr>
          <w:rFonts w:cs="Arial"/>
          <w:b/>
          <w:bCs/>
          <w:i w:val="0"/>
          <w:iCs w:val="0"/>
          <w:color w:val="auto"/>
          <w:szCs w:val="24"/>
        </w:rPr>
        <w:t>: Dòng điện lâu dài cho phép của dây hợp kim nhôm A3</w:t>
      </w:r>
    </w:p>
    <w:p w14:paraId="4339ABA8" w14:textId="77777777" w:rsidR="0081399B" w:rsidRPr="008207E0" w:rsidRDefault="0081399B" w:rsidP="00150154">
      <w:pPr>
        <w:widowControl w:val="0"/>
        <w:spacing w:line="252" w:lineRule="auto"/>
        <w:jc w:val="center"/>
        <w:rPr>
          <w:rFonts w:eastAsia="Calibri" w:cs="Arial"/>
          <w:b/>
          <w:kern w:val="0"/>
          <w:szCs w:val="24"/>
        </w:rPr>
      </w:pPr>
    </w:p>
    <w:tbl>
      <w:tblPr>
        <w:tblW w:w="9180" w:type="dxa"/>
        <w:tblInd w:w="189" w:type="dxa"/>
        <w:tblLayout w:type="fixed"/>
        <w:tblCellMar>
          <w:left w:w="0" w:type="dxa"/>
          <w:right w:w="0" w:type="dxa"/>
        </w:tblCellMar>
        <w:tblLook w:val="04A0" w:firstRow="1" w:lastRow="0" w:firstColumn="1" w:lastColumn="0" w:noHBand="0" w:noVBand="1"/>
      </w:tblPr>
      <w:tblGrid>
        <w:gridCol w:w="990"/>
        <w:gridCol w:w="1080"/>
        <w:gridCol w:w="1350"/>
        <w:gridCol w:w="1170"/>
        <w:gridCol w:w="1164"/>
        <w:gridCol w:w="6"/>
        <w:gridCol w:w="1620"/>
        <w:gridCol w:w="1800"/>
      </w:tblGrid>
      <w:tr w:rsidR="0081399B" w:rsidRPr="008207E0" w14:paraId="28A67BCA" w14:textId="77777777" w:rsidTr="00E1388A">
        <w:trPr>
          <w:trHeight w:hRule="exact" w:val="350"/>
        </w:trPr>
        <w:tc>
          <w:tcPr>
            <w:tcW w:w="990" w:type="dxa"/>
            <w:vMerge w:val="restart"/>
            <w:tcBorders>
              <w:top w:val="single" w:sz="7" w:space="0" w:color="000000"/>
              <w:left w:val="single" w:sz="7" w:space="0" w:color="000000"/>
              <w:bottom w:val="none" w:sz="0" w:space="0" w:color="000000"/>
              <w:right w:val="single" w:sz="7" w:space="0" w:color="000000"/>
            </w:tcBorders>
          </w:tcPr>
          <w:p w14:paraId="167B20A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0C9F76B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r w:rsidRPr="008207E0">
              <w:rPr>
                <w:rFonts w:eastAsia="Calibri" w:cs="Arial"/>
                <w:kern w:val="0"/>
                <w:szCs w:val="24"/>
              </w:rPr>
              <w:t>)</w:t>
            </w:r>
          </w:p>
        </w:tc>
        <w:tc>
          <w:tcPr>
            <w:tcW w:w="1080" w:type="dxa"/>
            <w:vMerge w:val="restart"/>
            <w:tcBorders>
              <w:top w:val="single" w:sz="7" w:space="0" w:color="000000"/>
              <w:left w:val="single" w:sz="7" w:space="0" w:color="000000"/>
              <w:bottom w:val="none" w:sz="0" w:space="0" w:color="000000"/>
              <w:right w:val="single" w:sz="7" w:space="0" w:color="000000"/>
            </w:tcBorders>
          </w:tcPr>
          <w:p w14:paraId="5C9AF79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 sợi</w:t>
            </w:r>
          </w:p>
        </w:tc>
        <w:tc>
          <w:tcPr>
            <w:tcW w:w="1350" w:type="dxa"/>
            <w:vMerge w:val="restart"/>
            <w:tcBorders>
              <w:top w:val="single" w:sz="7" w:space="0" w:color="000000"/>
              <w:left w:val="single" w:sz="7" w:space="0" w:color="000000"/>
              <w:bottom w:val="none" w:sz="0" w:space="0" w:color="000000"/>
              <w:right w:val="single" w:sz="7" w:space="0" w:color="000000"/>
            </w:tcBorders>
          </w:tcPr>
          <w:p w14:paraId="401A42C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Đường kính</w:t>
            </w:r>
          </w:p>
          <w:p w14:paraId="4A800EE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1170" w:type="dxa"/>
            <w:vMerge w:val="restart"/>
            <w:tcBorders>
              <w:top w:val="single" w:sz="7" w:space="0" w:color="000000"/>
              <w:left w:val="single" w:sz="7" w:space="0" w:color="000000"/>
              <w:bottom w:val="none" w:sz="0" w:space="0" w:color="000000"/>
              <w:right w:val="single" w:sz="7" w:space="0" w:color="000000"/>
            </w:tcBorders>
          </w:tcPr>
          <w:p w14:paraId="2DC97D0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25CD603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80 </w:t>
            </w:r>
            <w:r w:rsidRPr="008207E0">
              <w:rPr>
                <w:rFonts w:eastAsia="Calibri" w:cs="Arial"/>
                <w:kern w:val="0"/>
                <w:szCs w:val="24"/>
                <w:vertAlign w:val="superscript"/>
              </w:rPr>
              <w:t>o</w:t>
            </w:r>
            <w:r w:rsidRPr="008207E0">
              <w:rPr>
                <w:rFonts w:eastAsia="Calibri" w:cs="Arial"/>
                <w:kern w:val="0"/>
                <w:szCs w:val="24"/>
              </w:rPr>
              <w:t>C</w:t>
            </w:r>
          </w:p>
          <w:p w14:paraId="52F0D11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1170" w:type="dxa"/>
            <w:gridSpan w:val="2"/>
            <w:vMerge w:val="restart"/>
            <w:tcBorders>
              <w:top w:val="single" w:sz="7" w:space="0" w:color="000000"/>
              <w:left w:val="single" w:sz="7" w:space="0" w:color="000000"/>
              <w:bottom w:val="none" w:sz="0" w:space="0" w:color="000000"/>
              <w:right w:val="single" w:sz="7" w:space="0" w:color="000000"/>
            </w:tcBorders>
          </w:tcPr>
          <w:p w14:paraId="7B91E7D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2777514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100 </w:t>
            </w:r>
            <w:r w:rsidRPr="008207E0">
              <w:rPr>
                <w:rFonts w:eastAsia="Calibri" w:cs="Arial"/>
                <w:kern w:val="0"/>
                <w:szCs w:val="24"/>
                <w:vertAlign w:val="superscript"/>
              </w:rPr>
              <w:t>o</w:t>
            </w:r>
            <w:r w:rsidRPr="008207E0">
              <w:rPr>
                <w:rFonts w:eastAsia="Calibri" w:cs="Arial"/>
                <w:kern w:val="0"/>
                <w:szCs w:val="24"/>
              </w:rPr>
              <w:t>C</w:t>
            </w:r>
          </w:p>
          <w:p w14:paraId="277629E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3420" w:type="dxa"/>
            <w:gridSpan w:val="2"/>
            <w:tcBorders>
              <w:top w:val="single" w:sz="7" w:space="0" w:color="000000"/>
              <w:left w:val="single" w:sz="7" w:space="0" w:color="000000"/>
              <w:bottom w:val="single" w:sz="7" w:space="0" w:color="000000"/>
              <w:right w:val="single" w:sz="7" w:space="0" w:color="000000"/>
            </w:tcBorders>
          </w:tcPr>
          <w:p w14:paraId="7B312D5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Dòng điện lâu dài cho phép (A)</w:t>
            </w:r>
          </w:p>
        </w:tc>
      </w:tr>
      <w:tr w:rsidR="0081399B" w:rsidRPr="008207E0" w14:paraId="26E242C2" w14:textId="77777777" w:rsidTr="00E1388A">
        <w:trPr>
          <w:trHeight w:hRule="exact" w:val="872"/>
        </w:trPr>
        <w:tc>
          <w:tcPr>
            <w:tcW w:w="990" w:type="dxa"/>
            <w:vMerge/>
            <w:tcBorders>
              <w:top w:val="none" w:sz="0" w:space="0" w:color="000000"/>
              <w:left w:val="single" w:sz="7" w:space="0" w:color="000000"/>
              <w:bottom w:val="single" w:sz="7" w:space="0" w:color="000000"/>
              <w:right w:val="single" w:sz="7" w:space="0" w:color="000000"/>
            </w:tcBorders>
          </w:tcPr>
          <w:p w14:paraId="15E7CBFA" w14:textId="77777777" w:rsidR="0081399B" w:rsidRPr="008207E0" w:rsidRDefault="0081399B" w:rsidP="00150154">
            <w:pPr>
              <w:widowControl w:val="0"/>
              <w:spacing w:line="252" w:lineRule="auto"/>
              <w:rPr>
                <w:rFonts w:eastAsia="Calibri" w:cs="Arial"/>
                <w:kern w:val="0"/>
                <w:szCs w:val="24"/>
              </w:rPr>
            </w:pPr>
          </w:p>
        </w:tc>
        <w:tc>
          <w:tcPr>
            <w:tcW w:w="1080" w:type="dxa"/>
            <w:vMerge/>
            <w:tcBorders>
              <w:top w:val="none" w:sz="0" w:space="0" w:color="000000"/>
              <w:left w:val="single" w:sz="7" w:space="0" w:color="000000"/>
              <w:bottom w:val="single" w:sz="7" w:space="0" w:color="000000"/>
              <w:right w:val="single" w:sz="7" w:space="0" w:color="000000"/>
            </w:tcBorders>
          </w:tcPr>
          <w:p w14:paraId="7888F641" w14:textId="77777777" w:rsidR="0081399B" w:rsidRPr="008207E0" w:rsidRDefault="0081399B" w:rsidP="00150154">
            <w:pPr>
              <w:widowControl w:val="0"/>
              <w:spacing w:line="252" w:lineRule="auto"/>
              <w:rPr>
                <w:rFonts w:eastAsia="Calibri" w:cs="Arial"/>
                <w:kern w:val="0"/>
                <w:szCs w:val="24"/>
              </w:rPr>
            </w:pPr>
          </w:p>
        </w:tc>
        <w:tc>
          <w:tcPr>
            <w:tcW w:w="1350" w:type="dxa"/>
            <w:vMerge/>
            <w:tcBorders>
              <w:top w:val="none" w:sz="0" w:space="0" w:color="000000"/>
              <w:left w:val="single" w:sz="7" w:space="0" w:color="000000"/>
              <w:bottom w:val="single" w:sz="7" w:space="0" w:color="000000"/>
              <w:right w:val="single" w:sz="7" w:space="0" w:color="000000"/>
            </w:tcBorders>
            <w:vAlign w:val="bottom"/>
          </w:tcPr>
          <w:p w14:paraId="395C23E9" w14:textId="77777777" w:rsidR="0081399B" w:rsidRPr="008207E0" w:rsidRDefault="0081399B" w:rsidP="00150154">
            <w:pPr>
              <w:widowControl w:val="0"/>
              <w:spacing w:line="252" w:lineRule="auto"/>
              <w:rPr>
                <w:rFonts w:eastAsia="Calibri" w:cs="Arial"/>
                <w:kern w:val="0"/>
                <w:szCs w:val="24"/>
              </w:rPr>
            </w:pPr>
          </w:p>
        </w:tc>
        <w:tc>
          <w:tcPr>
            <w:tcW w:w="1170" w:type="dxa"/>
            <w:vMerge/>
            <w:tcBorders>
              <w:top w:val="none" w:sz="0" w:space="0" w:color="000000"/>
              <w:left w:val="single" w:sz="7" w:space="0" w:color="000000"/>
              <w:bottom w:val="single" w:sz="7" w:space="0" w:color="000000"/>
              <w:right w:val="single" w:sz="7" w:space="0" w:color="000000"/>
            </w:tcBorders>
          </w:tcPr>
          <w:p w14:paraId="1EDA64B5" w14:textId="77777777" w:rsidR="0081399B" w:rsidRPr="008207E0" w:rsidRDefault="0081399B" w:rsidP="00150154">
            <w:pPr>
              <w:widowControl w:val="0"/>
              <w:spacing w:line="252" w:lineRule="auto"/>
              <w:rPr>
                <w:rFonts w:eastAsia="Calibri" w:cs="Arial"/>
                <w:kern w:val="0"/>
                <w:szCs w:val="24"/>
              </w:rPr>
            </w:pPr>
          </w:p>
        </w:tc>
        <w:tc>
          <w:tcPr>
            <w:tcW w:w="1170" w:type="dxa"/>
            <w:gridSpan w:val="2"/>
            <w:vMerge/>
            <w:tcBorders>
              <w:top w:val="none" w:sz="0" w:space="0" w:color="000000"/>
              <w:left w:val="single" w:sz="7" w:space="0" w:color="000000"/>
              <w:bottom w:val="single" w:sz="7" w:space="0" w:color="000000"/>
              <w:right w:val="single" w:sz="7" w:space="0" w:color="000000"/>
            </w:tcBorders>
          </w:tcPr>
          <w:p w14:paraId="3B563D09" w14:textId="77777777" w:rsidR="0081399B" w:rsidRPr="008207E0" w:rsidRDefault="0081399B" w:rsidP="00150154">
            <w:pPr>
              <w:widowControl w:val="0"/>
              <w:spacing w:line="252" w:lineRule="auto"/>
              <w:rPr>
                <w:rFonts w:eastAsia="Calibri" w:cs="Arial"/>
                <w:kern w:val="0"/>
                <w:szCs w:val="24"/>
              </w:rPr>
            </w:pPr>
          </w:p>
        </w:tc>
        <w:tc>
          <w:tcPr>
            <w:tcW w:w="1620" w:type="dxa"/>
            <w:tcBorders>
              <w:top w:val="single" w:sz="7" w:space="0" w:color="000000"/>
              <w:left w:val="single" w:sz="7" w:space="0" w:color="000000"/>
              <w:bottom w:val="single" w:sz="7" w:space="0" w:color="000000"/>
              <w:right w:val="single" w:sz="7" w:space="0" w:color="000000"/>
            </w:tcBorders>
            <w:vAlign w:val="center"/>
          </w:tcPr>
          <w:p w14:paraId="76704E78" w14:textId="77777777" w:rsidR="0081399B" w:rsidRPr="008207E0" w:rsidRDefault="0081399B" w:rsidP="00150154">
            <w:pPr>
              <w:widowControl w:val="0"/>
              <w:spacing w:line="252" w:lineRule="auto"/>
              <w:jc w:val="center"/>
              <w:rPr>
                <w:rFonts w:eastAsia="Calibri" w:cs="Arial"/>
                <w:color w:val="000000"/>
                <w:spacing w:val="12"/>
                <w:kern w:val="0"/>
                <w:szCs w:val="24"/>
              </w:rPr>
            </w:pPr>
            <w:r w:rsidRPr="008207E0">
              <w:rPr>
                <w:rFonts w:eastAsia="Calibri" w:cs="Arial"/>
                <w:color w:val="000000"/>
                <w:spacing w:val="12"/>
                <w:kern w:val="0"/>
                <w:szCs w:val="24"/>
              </w:rPr>
              <w:t>T</w:t>
            </w:r>
            <w:r w:rsidRPr="008207E0">
              <w:rPr>
                <w:rFonts w:eastAsia="Calibri" w:cs="Arial"/>
                <w:color w:val="000000"/>
                <w:spacing w:val="12"/>
                <w:w w:val="90"/>
                <w:kern w:val="0"/>
                <w:szCs w:val="24"/>
                <w:vertAlign w:val="subscript"/>
              </w:rPr>
              <w:t xml:space="preserve">z </w:t>
            </w:r>
            <w:r w:rsidRPr="008207E0">
              <w:rPr>
                <w:rFonts w:eastAsia="Calibri" w:cs="Arial"/>
                <w:color w:val="000000"/>
                <w:spacing w:val="12"/>
                <w:w w:val="90"/>
                <w:kern w:val="0"/>
                <w:szCs w:val="24"/>
              </w:rPr>
              <w:t>=</w:t>
            </w:r>
            <w:r w:rsidRPr="008207E0">
              <w:rPr>
                <w:rFonts w:eastAsia="Calibri" w:cs="Arial"/>
                <w:color w:val="000000"/>
                <w:spacing w:val="12"/>
                <w:kern w:val="0"/>
                <w:szCs w:val="24"/>
              </w:rPr>
              <w:t xml:space="preserve"> 80 °C</w:t>
            </w:r>
          </w:p>
        </w:tc>
        <w:tc>
          <w:tcPr>
            <w:tcW w:w="1800" w:type="dxa"/>
            <w:tcBorders>
              <w:top w:val="single" w:sz="7" w:space="0" w:color="000000"/>
              <w:left w:val="single" w:sz="7" w:space="0" w:color="000000"/>
              <w:bottom w:val="single" w:sz="7" w:space="0" w:color="000000"/>
              <w:right w:val="single" w:sz="7" w:space="0" w:color="000000"/>
            </w:tcBorders>
            <w:vAlign w:val="center"/>
          </w:tcPr>
          <w:p w14:paraId="4D7F4761" w14:textId="77777777" w:rsidR="0081399B" w:rsidRPr="008207E0" w:rsidRDefault="0081399B" w:rsidP="00150154">
            <w:pPr>
              <w:widowControl w:val="0"/>
              <w:spacing w:line="252" w:lineRule="auto"/>
              <w:jc w:val="center"/>
              <w:rPr>
                <w:rFonts w:eastAsia="Calibri" w:cs="Arial"/>
                <w:color w:val="000000"/>
                <w:spacing w:val="4"/>
                <w:kern w:val="0"/>
                <w:szCs w:val="24"/>
              </w:rPr>
            </w:pPr>
            <w:r w:rsidRPr="008207E0">
              <w:rPr>
                <w:rFonts w:eastAsia="Calibri" w:cs="Arial"/>
                <w:color w:val="000000"/>
                <w:spacing w:val="4"/>
                <w:kern w:val="0"/>
                <w:szCs w:val="24"/>
              </w:rPr>
              <w:t>T</w:t>
            </w:r>
            <w:r w:rsidRPr="008207E0">
              <w:rPr>
                <w:rFonts w:eastAsia="Calibri" w:cs="Arial"/>
                <w:color w:val="000000"/>
                <w:spacing w:val="4"/>
                <w:kern w:val="0"/>
                <w:szCs w:val="24"/>
                <w:vertAlign w:val="subscript"/>
              </w:rPr>
              <w:t>z</w:t>
            </w:r>
            <w:r w:rsidRPr="008207E0">
              <w:rPr>
                <w:rFonts w:eastAsia="Calibri" w:cs="Arial"/>
                <w:color w:val="000000"/>
                <w:spacing w:val="4"/>
                <w:kern w:val="0"/>
                <w:szCs w:val="24"/>
              </w:rPr>
              <w:t xml:space="preserve"> = 100 °C</w:t>
            </w:r>
          </w:p>
        </w:tc>
      </w:tr>
      <w:tr w:rsidR="0081399B" w:rsidRPr="008207E0" w14:paraId="62CA8D73" w14:textId="77777777" w:rsidTr="00E1388A">
        <w:tblPrEx>
          <w:tblLook w:val="0000" w:firstRow="0" w:lastRow="0" w:firstColumn="0" w:lastColumn="0" w:noHBand="0" w:noVBand="0"/>
        </w:tblPrEx>
        <w:trPr>
          <w:trHeight w:hRule="exact" w:val="420"/>
        </w:trPr>
        <w:tc>
          <w:tcPr>
            <w:tcW w:w="990" w:type="dxa"/>
            <w:tcBorders>
              <w:top w:val="single" w:sz="9" w:space="0" w:color="000000"/>
              <w:left w:val="single" w:sz="9" w:space="0" w:color="000000"/>
              <w:bottom w:val="single" w:sz="9" w:space="0" w:color="000000"/>
              <w:right w:val="single" w:sz="9" w:space="0" w:color="000000"/>
            </w:tcBorders>
            <w:vAlign w:val="center"/>
          </w:tcPr>
          <w:p w14:paraId="5127E33E"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16</w:t>
            </w:r>
          </w:p>
        </w:tc>
        <w:tc>
          <w:tcPr>
            <w:tcW w:w="1080" w:type="dxa"/>
            <w:tcBorders>
              <w:top w:val="single" w:sz="9" w:space="0" w:color="000000"/>
              <w:left w:val="single" w:sz="9" w:space="0" w:color="000000"/>
              <w:bottom w:val="single" w:sz="9" w:space="0" w:color="000000"/>
              <w:right w:val="single" w:sz="9" w:space="0" w:color="000000"/>
            </w:tcBorders>
            <w:vAlign w:val="center"/>
          </w:tcPr>
          <w:p w14:paraId="0245A867"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7</w:t>
            </w:r>
          </w:p>
        </w:tc>
        <w:tc>
          <w:tcPr>
            <w:tcW w:w="1350" w:type="dxa"/>
            <w:tcBorders>
              <w:top w:val="single" w:sz="9" w:space="0" w:color="000000"/>
              <w:left w:val="single" w:sz="9" w:space="0" w:color="000000"/>
              <w:bottom w:val="single" w:sz="9" w:space="0" w:color="000000"/>
              <w:right w:val="single" w:sz="9" w:space="0" w:color="000000"/>
            </w:tcBorders>
            <w:vAlign w:val="center"/>
          </w:tcPr>
          <w:p w14:paraId="455A39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5,52</w:t>
            </w:r>
          </w:p>
        </w:tc>
        <w:tc>
          <w:tcPr>
            <w:tcW w:w="1170" w:type="dxa"/>
            <w:tcBorders>
              <w:top w:val="single" w:sz="9" w:space="0" w:color="000000"/>
              <w:left w:val="single" w:sz="9" w:space="0" w:color="000000"/>
              <w:bottom w:val="single" w:sz="9" w:space="0" w:color="000000"/>
              <w:right w:val="single" w:sz="9" w:space="0" w:color="000000"/>
            </w:tcBorders>
            <w:vAlign w:val="center"/>
          </w:tcPr>
          <w:p w14:paraId="316E2ADF"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2,1783</w:t>
            </w:r>
          </w:p>
        </w:tc>
        <w:tc>
          <w:tcPr>
            <w:tcW w:w="1164" w:type="dxa"/>
            <w:tcBorders>
              <w:top w:val="single" w:sz="9" w:space="0" w:color="000000"/>
              <w:left w:val="single" w:sz="9" w:space="0" w:color="000000"/>
              <w:bottom w:val="single" w:sz="9" w:space="0" w:color="000000"/>
              <w:right w:val="single" w:sz="9" w:space="0" w:color="000000"/>
            </w:tcBorders>
            <w:vAlign w:val="center"/>
          </w:tcPr>
          <w:p w14:paraId="6A6F86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2,3073</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538F6B20"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151</w:t>
            </w:r>
          </w:p>
        </w:tc>
        <w:tc>
          <w:tcPr>
            <w:tcW w:w="1800" w:type="dxa"/>
            <w:tcBorders>
              <w:top w:val="single" w:sz="9" w:space="0" w:color="000000"/>
              <w:left w:val="single" w:sz="9" w:space="0" w:color="000000"/>
              <w:bottom w:val="single" w:sz="9" w:space="0" w:color="000000"/>
              <w:right w:val="single" w:sz="9" w:space="0" w:color="000000"/>
            </w:tcBorders>
            <w:vAlign w:val="center"/>
          </w:tcPr>
          <w:p w14:paraId="400D8C42"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169</w:t>
            </w:r>
          </w:p>
        </w:tc>
      </w:tr>
      <w:tr w:rsidR="0081399B" w:rsidRPr="008207E0" w14:paraId="1C9F5CA2" w14:textId="77777777" w:rsidTr="00E1388A">
        <w:tblPrEx>
          <w:tblLook w:val="0000" w:firstRow="0" w:lastRow="0" w:firstColumn="0" w:lastColumn="0" w:noHBand="0" w:noVBand="0"/>
        </w:tblPrEx>
        <w:trPr>
          <w:trHeight w:hRule="exact" w:val="402"/>
        </w:trPr>
        <w:tc>
          <w:tcPr>
            <w:tcW w:w="990" w:type="dxa"/>
            <w:tcBorders>
              <w:top w:val="single" w:sz="9" w:space="0" w:color="000000"/>
              <w:left w:val="single" w:sz="9" w:space="0" w:color="000000"/>
              <w:bottom w:val="single" w:sz="9" w:space="0" w:color="000000"/>
              <w:right w:val="single" w:sz="9" w:space="0" w:color="000000"/>
            </w:tcBorders>
            <w:vAlign w:val="center"/>
          </w:tcPr>
          <w:p w14:paraId="0FA16DF1"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25</w:t>
            </w:r>
          </w:p>
        </w:tc>
        <w:tc>
          <w:tcPr>
            <w:tcW w:w="1080" w:type="dxa"/>
            <w:tcBorders>
              <w:top w:val="single" w:sz="9" w:space="0" w:color="000000"/>
              <w:left w:val="single" w:sz="9" w:space="0" w:color="000000"/>
              <w:bottom w:val="single" w:sz="9" w:space="0" w:color="000000"/>
              <w:right w:val="single" w:sz="9" w:space="0" w:color="000000"/>
            </w:tcBorders>
            <w:vAlign w:val="center"/>
          </w:tcPr>
          <w:p w14:paraId="3F035F03"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7</w:t>
            </w:r>
          </w:p>
        </w:tc>
        <w:tc>
          <w:tcPr>
            <w:tcW w:w="1350" w:type="dxa"/>
            <w:tcBorders>
              <w:top w:val="single" w:sz="9" w:space="0" w:color="000000"/>
              <w:left w:val="single" w:sz="9" w:space="0" w:color="000000"/>
              <w:bottom w:val="single" w:sz="9" w:space="0" w:color="000000"/>
              <w:right w:val="single" w:sz="9" w:space="0" w:color="000000"/>
            </w:tcBorders>
            <w:vAlign w:val="center"/>
          </w:tcPr>
          <w:p w14:paraId="7F60D3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6,90</w:t>
            </w:r>
          </w:p>
        </w:tc>
        <w:tc>
          <w:tcPr>
            <w:tcW w:w="1170" w:type="dxa"/>
            <w:tcBorders>
              <w:top w:val="single" w:sz="9" w:space="0" w:color="000000"/>
              <w:left w:val="single" w:sz="9" w:space="0" w:color="000000"/>
              <w:bottom w:val="single" w:sz="9" w:space="0" w:color="000000"/>
              <w:right w:val="single" w:sz="9" w:space="0" w:color="000000"/>
            </w:tcBorders>
            <w:vAlign w:val="center"/>
          </w:tcPr>
          <w:p w14:paraId="40942971"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1,3941</w:t>
            </w:r>
          </w:p>
        </w:tc>
        <w:tc>
          <w:tcPr>
            <w:tcW w:w="1164" w:type="dxa"/>
            <w:tcBorders>
              <w:top w:val="single" w:sz="9" w:space="0" w:color="000000"/>
              <w:left w:val="single" w:sz="9" w:space="0" w:color="000000"/>
              <w:bottom w:val="single" w:sz="9" w:space="0" w:color="000000"/>
              <w:right w:val="single" w:sz="9" w:space="0" w:color="000000"/>
            </w:tcBorders>
            <w:vAlign w:val="center"/>
          </w:tcPr>
          <w:p w14:paraId="0F06B8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1,4766</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0FD0C3EA"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200</w:t>
            </w:r>
          </w:p>
        </w:tc>
        <w:tc>
          <w:tcPr>
            <w:tcW w:w="1800" w:type="dxa"/>
            <w:tcBorders>
              <w:top w:val="single" w:sz="9" w:space="0" w:color="000000"/>
              <w:left w:val="single" w:sz="9" w:space="0" w:color="000000"/>
              <w:bottom w:val="single" w:sz="9" w:space="0" w:color="000000"/>
              <w:right w:val="single" w:sz="9" w:space="0" w:color="000000"/>
            </w:tcBorders>
            <w:vAlign w:val="center"/>
          </w:tcPr>
          <w:p w14:paraId="56F8AA05"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224</w:t>
            </w:r>
          </w:p>
        </w:tc>
      </w:tr>
      <w:tr w:rsidR="0081399B" w:rsidRPr="008207E0" w14:paraId="43FF3E58" w14:textId="77777777" w:rsidTr="00E1388A">
        <w:tblPrEx>
          <w:tblLook w:val="0000" w:firstRow="0" w:lastRow="0" w:firstColumn="0" w:lastColumn="0" w:noHBand="0" w:noVBand="0"/>
        </w:tblPrEx>
        <w:trPr>
          <w:trHeight w:hRule="exact" w:val="402"/>
        </w:trPr>
        <w:tc>
          <w:tcPr>
            <w:tcW w:w="990" w:type="dxa"/>
            <w:tcBorders>
              <w:top w:val="single" w:sz="9" w:space="0" w:color="000000"/>
              <w:left w:val="single" w:sz="9" w:space="0" w:color="000000"/>
              <w:bottom w:val="single" w:sz="9" w:space="0" w:color="000000"/>
              <w:right w:val="single" w:sz="9" w:space="0" w:color="000000"/>
            </w:tcBorders>
            <w:vAlign w:val="center"/>
          </w:tcPr>
          <w:p w14:paraId="28B16C06"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40</w:t>
            </w:r>
          </w:p>
        </w:tc>
        <w:tc>
          <w:tcPr>
            <w:tcW w:w="1080" w:type="dxa"/>
            <w:tcBorders>
              <w:top w:val="single" w:sz="9" w:space="0" w:color="000000"/>
              <w:left w:val="single" w:sz="9" w:space="0" w:color="000000"/>
              <w:bottom w:val="single" w:sz="9" w:space="0" w:color="000000"/>
              <w:right w:val="single" w:sz="9" w:space="0" w:color="000000"/>
            </w:tcBorders>
            <w:vAlign w:val="center"/>
          </w:tcPr>
          <w:p w14:paraId="3989EC5C"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7</w:t>
            </w:r>
          </w:p>
        </w:tc>
        <w:tc>
          <w:tcPr>
            <w:tcW w:w="1350" w:type="dxa"/>
            <w:tcBorders>
              <w:top w:val="single" w:sz="9" w:space="0" w:color="000000"/>
              <w:left w:val="single" w:sz="9" w:space="0" w:color="000000"/>
              <w:bottom w:val="single" w:sz="9" w:space="0" w:color="000000"/>
              <w:right w:val="single" w:sz="9" w:space="0" w:color="000000"/>
            </w:tcBorders>
            <w:vAlign w:val="center"/>
          </w:tcPr>
          <w:p w14:paraId="7B3D588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8,72</w:t>
            </w:r>
          </w:p>
        </w:tc>
        <w:tc>
          <w:tcPr>
            <w:tcW w:w="1170" w:type="dxa"/>
            <w:tcBorders>
              <w:top w:val="single" w:sz="9" w:space="0" w:color="000000"/>
              <w:left w:val="single" w:sz="9" w:space="0" w:color="000000"/>
              <w:bottom w:val="single" w:sz="9" w:space="0" w:color="000000"/>
              <w:right w:val="single" w:sz="9" w:space="0" w:color="000000"/>
            </w:tcBorders>
            <w:vAlign w:val="center"/>
          </w:tcPr>
          <w:p w14:paraId="7B79AAA6"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0,8713</w:t>
            </w:r>
          </w:p>
        </w:tc>
        <w:tc>
          <w:tcPr>
            <w:tcW w:w="1164" w:type="dxa"/>
            <w:tcBorders>
              <w:top w:val="single" w:sz="9" w:space="0" w:color="000000"/>
              <w:left w:val="single" w:sz="9" w:space="0" w:color="000000"/>
              <w:bottom w:val="single" w:sz="9" w:space="0" w:color="000000"/>
              <w:right w:val="single" w:sz="9" w:space="0" w:color="000000"/>
            </w:tcBorders>
            <w:vAlign w:val="center"/>
          </w:tcPr>
          <w:p w14:paraId="0594955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0,9229</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30313DBC"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270</w:t>
            </w:r>
          </w:p>
        </w:tc>
        <w:tc>
          <w:tcPr>
            <w:tcW w:w="1800" w:type="dxa"/>
            <w:tcBorders>
              <w:top w:val="single" w:sz="9" w:space="0" w:color="000000"/>
              <w:left w:val="single" w:sz="9" w:space="0" w:color="000000"/>
              <w:bottom w:val="single" w:sz="9" w:space="0" w:color="000000"/>
              <w:right w:val="single" w:sz="9" w:space="0" w:color="000000"/>
            </w:tcBorders>
            <w:vAlign w:val="center"/>
          </w:tcPr>
          <w:p w14:paraId="6C1A320E"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303</w:t>
            </w:r>
          </w:p>
        </w:tc>
      </w:tr>
      <w:tr w:rsidR="0081399B" w:rsidRPr="008207E0" w14:paraId="7030F43A" w14:textId="77777777" w:rsidTr="00E1388A">
        <w:tblPrEx>
          <w:tblLook w:val="0000" w:firstRow="0" w:lastRow="0" w:firstColumn="0" w:lastColumn="0" w:noHBand="0" w:noVBand="0"/>
        </w:tblPrEx>
        <w:trPr>
          <w:trHeight w:hRule="exact" w:val="396"/>
        </w:trPr>
        <w:tc>
          <w:tcPr>
            <w:tcW w:w="990" w:type="dxa"/>
            <w:tcBorders>
              <w:top w:val="single" w:sz="9" w:space="0" w:color="000000"/>
              <w:left w:val="single" w:sz="9" w:space="0" w:color="000000"/>
              <w:bottom w:val="single" w:sz="9" w:space="0" w:color="000000"/>
              <w:right w:val="single" w:sz="9" w:space="0" w:color="000000"/>
            </w:tcBorders>
            <w:vAlign w:val="center"/>
          </w:tcPr>
          <w:p w14:paraId="3207882B"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63</w:t>
            </w:r>
          </w:p>
        </w:tc>
        <w:tc>
          <w:tcPr>
            <w:tcW w:w="1080" w:type="dxa"/>
            <w:tcBorders>
              <w:top w:val="single" w:sz="9" w:space="0" w:color="000000"/>
              <w:left w:val="single" w:sz="9" w:space="0" w:color="000000"/>
              <w:bottom w:val="single" w:sz="9" w:space="0" w:color="000000"/>
              <w:right w:val="single" w:sz="9" w:space="0" w:color="000000"/>
            </w:tcBorders>
            <w:vAlign w:val="center"/>
          </w:tcPr>
          <w:p w14:paraId="65FF970F"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7</w:t>
            </w:r>
          </w:p>
        </w:tc>
        <w:tc>
          <w:tcPr>
            <w:tcW w:w="1350" w:type="dxa"/>
            <w:tcBorders>
              <w:top w:val="single" w:sz="9" w:space="0" w:color="000000"/>
              <w:left w:val="single" w:sz="9" w:space="0" w:color="000000"/>
              <w:bottom w:val="single" w:sz="9" w:space="0" w:color="000000"/>
              <w:right w:val="single" w:sz="9" w:space="0" w:color="000000"/>
            </w:tcBorders>
            <w:vAlign w:val="center"/>
          </w:tcPr>
          <w:p w14:paraId="195318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11,9</w:t>
            </w:r>
          </w:p>
        </w:tc>
        <w:tc>
          <w:tcPr>
            <w:tcW w:w="1170" w:type="dxa"/>
            <w:tcBorders>
              <w:top w:val="single" w:sz="9" w:space="0" w:color="000000"/>
              <w:left w:val="single" w:sz="9" w:space="0" w:color="000000"/>
              <w:bottom w:val="single" w:sz="9" w:space="0" w:color="000000"/>
              <w:right w:val="single" w:sz="9" w:space="0" w:color="000000"/>
            </w:tcBorders>
            <w:vAlign w:val="center"/>
          </w:tcPr>
          <w:p w14:paraId="23E1CDF7"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0,5532</w:t>
            </w:r>
          </w:p>
        </w:tc>
        <w:tc>
          <w:tcPr>
            <w:tcW w:w="1164" w:type="dxa"/>
            <w:tcBorders>
              <w:top w:val="single" w:sz="9" w:space="0" w:color="000000"/>
              <w:left w:val="single" w:sz="9" w:space="0" w:color="000000"/>
              <w:bottom w:val="single" w:sz="9" w:space="0" w:color="000000"/>
              <w:right w:val="single" w:sz="9" w:space="0" w:color="000000"/>
            </w:tcBorders>
            <w:vAlign w:val="center"/>
          </w:tcPr>
          <w:p w14:paraId="28A730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0,5860</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30EB7330"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361</w:t>
            </w:r>
          </w:p>
        </w:tc>
        <w:tc>
          <w:tcPr>
            <w:tcW w:w="1800" w:type="dxa"/>
            <w:tcBorders>
              <w:top w:val="single" w:sz="9" w:space="0" w:color="000000"/>
              <w:left w:val="single" w:sz="9" w:space="0" w:color="000000"/>
              <w:bottom w:val="single" w:sz="9" w:space="0" w:color="000000"/>
              <w:right w:val="single" w:sz="9" w:space="0" w:color="000000"/>
            </w:tcBorders>
            <w:vAlign w:val="center"/>
          </w:tcPr>
          <w:p w14:paraId="53AEB3B4"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406</w:t>
            </w:r>
          </w:p>
        </w:tc>
      </w:tr>
      <w:tr w:rsidR="0081399B" w:rsidRPr="008207E0" w14:paraId="39690788" w14:textId="77777777" w:rsidTr="00E1388A">
        <w:tblPrEx>
          <w:tblLook w:val="0000" w:firstRow="0" w:lastRow="0" w:firstColumn="0" w:lastColumn="0" w:noHBand="0" w:noVBand="0"/>
        </w:tblPrEx>
        <w:trPr>
          <w:trHeight w:hRule="exact" w:val="408"/>
        </w:trPr>
        <w:tc>
          <w:tcPr>
            <w:tcW w:w="990" w:type="dxa"/>
            <w:tcBorders>
              <w:top w:val="single" w:sz="9" w:space="0" w:color="000000"/>
              <w:left w:val="single" w:sz="9" w:space="0" w:color="000000"/>
              <w:bottom w:val="single" w:sz="9" w:space="0" w:color="000000"/>
              <w:right w:val="single" w:sz="9" w:space="0" w:color="000000"/>
            </w:tcBorders>
            <w:vAlign w:val="center"/>
          </w:tcPr>
          <w:p w14:paraId="21164E3B"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100</w:t>
            </w:r>
          </w:p>
        </w:tc>
        <w:tc>
          <w:tcPr>
            <w:tcW w:w="1080" w:type="dxa"/>
            <w:tcBorders>
              <w:top w:val="single" w:sz="9" w:space="0" w:color="000000"/>
              <w:left w:val="single" w:sz="9" w:space="0" w:color="000000"/>
              <w:bottom w:val="single" w:sz="9" w:space="0" w:color="000000"/>
              <w:right w:val="single" w:sz="9" w:space="0" w:color="000000"/>
            </w:tcBorders>
            <w:vAlign w:val="center"/>
          </w:tcPr>
          <w:p w14:paraId="6FC3FC55"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19</w:t>
            </w:r>
          </w:p>
        </w:tc>
        <w:tc>
          <w:tcPr>
            <w:tcW w:w="1350" w:type="dxa"/>
            <w:tcBorders>
              <w:top w:val="single" w:sz="9" w:space="0" w:color="000000"/>
              <w:left w:val="single" w:sz="9" w:space="0" w:color="000000"/>
              <w:bottom w:val="single" w:sz="9" w:space="0" w:color="000000"/>
              <w:right w:val="single" w:sz="9" w:space="0" w:color="000000"/>
            </w:tcBorders>
            <w:vAlign w:val="center"/>
          </w:tcPr>
          <w:p w14:paraId="4CB42C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w:t>
            </w:r>
          </w:p>
        </w:tc>
        <w:tc>
          <w:tcPr>
            <w:tcW w:w="1170" w:type="dxa"/>
            <w:tcBorders>
              <w:top w:val="single" w:sz="9" w:space="0" w:color="000000"/>
              <w:left w:val="single" w:sz="9" w:space="0" w:color="000000"/>
              <w:bottom w:val="single" w:sz="9" w:space="0" w:color="000000"/>
              <w:right w:val="single" w:sz="9" w:space="0" w:color="000000"/>
            </w:tcBorders>
            <w:vAlign w:val="center"/>
          </w:tcPr>
          <w:p w14:paraId="372E8CCC"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0,3502</w:t>
            </w:r>
          </w:p>
        </w:tc>
        <w:tc>
          <w:tcPr>
            <w:tcW w:w="1164" w:type="dxa"/>
            <w:tcBorders>
              <w:top w:val="single" w:sz="9" w:space="0" w:color="000000"/>
              <w:left w:val="single" w:sz="9" w:space="0" w:color="000000"/>
              <w:bottom w:val="single" w:sz="9" w:space="0" w:color="000000"/>
              <w:right w:val="single" w:sz="9" w:space="0" w:color="000000"/>
            </w:tcBorders>
            <w:vAlign w:val="center"/>
          </w:tcPr>
          <w:p w14:paraId="0FDC52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0,3709</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125094FA"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488</w:t>
            </w:r>
          </w:p>
        </w:tc>
        <w:tc>
          <w:tcPr>
            <w:tcW w:w="1800" w:type="dxa"/>
            <w:tcBorders>
              <w:top w:val="single" w:sz="9" w:space="0" w:color="000000"/>
              <w:left w:val="single" w:sz="9" w:space="0" w:color="000000"/>
              <w:bottom w:val="single" w:sz="9" w:space="0" w:color="000000"/>
              <w:right w:val="single" w:sz="9" w:space="0" w:color="000000"/>
            </w:tcBorders>
            <w:vAlign w:val="center"/>
          </w:tcPr>
          <w:p w14:paraId="386FF078"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549</w:t>
            </w:r>
          </w:p>
        </w:tc>
      </w:tr>
      <w:tr w:rsidR="0081399B" w:rsidRPr="008207E0" w14:paraId="246FD972" w14:textId="77777777" w:rsidTr="00E1388A">
        <w:tblPrEx>
          <w:tblLook w:val="0000" w:firstRow="0" w:lastRow="0" w:firstColumn="0" w:lastColumn="0" w:noHBand="0" w:noVBand="0"/>
        </w:tblPrEx>
        <w:trPr>
          <w:trHeight w:hRule="exact" w:val="366"/>
        </w:trPr>
        <w:tc>
          <w:tcPr>
            <w:tcW w:w="990" w:type="dxa"/>
            <w:tcBorders>
              <w:top w:val="single" w:sz="9" w:space="0" w:color="000000"/>
              <w:left w:val="single" w:sz="9" w:space="0" w:color="000000"/>
              <w:bottom w:val="single" w:sz="9" w:space="0" w:color="000000"/>
              <w:right w:val="single" w:sz="9" w:space="0" w:color="000000"/>
            </w:tcBorders>
            <w:vAlign w:val="center"/>
          </w:tcPr>
          <w:p w14:paraId="0D52C161"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125</w:t>
            </w:r>
          </w:p>
        </w:tc>
        <w:tc>
          <w:tcPr>
            <w:tcW w:w="1080" w:type="dxa"/>
            <w:tcBorders>
              <w:top w:val="single" w:sz="9" w:space="0" w:color="000000"/>
              <w:left w:val="single" w:sz="9" w:space="0" w:color="000000"/>
              <w:bottom w:val="single" w:sz="9" w:space="0" w:color="000000"/>
              <w:right w:val="single" w:sz="9" w:space="0" w:color="000000"/>
            </w:tcBorders>
            <w:vAlign w:val="center"/>
          </w:tcPr>
          <w:p w14:paraId="3AD158F7"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19</w:t>
            </w:r>
          </w:p>
        </w:tc>
        <w:tc>
          <w:tcPr>
            <w:tcW w:w="1350" w:type="dxa"/>
            <w:tcBorders>
              <w:top w:val="single" w:sz="9" w:space="0" w:color="000000"/>
              <w:left w:val="single" w:sz="9" w:space="0" w:color="000000"/>
              <w:bottom w:val="single" w:sz="9" w:space="0" w:color="000000"/>
              <w:right w:val="single" w:sz="9" w:space="0" w:color="000000"/>
            </w:tcBorders>
            <w:vAlign w:val="center"/>
          </w:tcPr>
          <w:p w14:paraId="0C4ED4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15,6</w:t>
            </w:r>
          </w:p>
        </w:tc>
        <w:tc>
          <w:tcPr>
            <w:tcW w:w="1170" w:type="dxa"/>
            <w:tcBorders>
              <w:top w:val="single" w:sz="9" w:space="0" w:color="000000"/>
              <w:left w:val="single" w:sz="9" w:space="0" w:color="000000"/>
              <w:bottom w:val="single" w:sz="9" w:space="0" w:color="000000"/>
              <w:right w:val="single" w:sz="9" w:space="0" w:color="000000"/>
            </w:tcBorders>
            <w:vAlign w:val="center"/>
          </w:tcPr>
          <w:p w14:paraId="4738F5A7"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0,2805</w:t>
            </w:r>
          </w:p>
        </w:tc>
        <w:tc>
          <w:tcPr>
            <w:tcW w:w="1164" w:type="dxa"/>
            <w:tcBorders>
              <w:top w:val="single" w:sz="9" w:space="0" w:color="000000"/>
              <w:left w:val="single" w:sz="9" w:space="0" w:color="000000"/>
              <w:bottom w:val="single" w:sz="9" w:space="0" w:color="000000"/>
              <w:right w:val="single" w:sz="9" w:space="0" w:color="000000"/>
            </w:tcBorders>
            <w:vAlign w:val="center"/>
          </w:tcPr>
          <w:p w14:paraId="6F34D2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0,2971</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586EC469"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563</w:t>
            </w:r>
          </w:p>
        </w:tc>
        <w:tc>
          <w:tcPr>
            <w:tcW w:w="1800" w:type="dxa"/>
            <w:tcBorders>
              <w:top w:val="single" w:sz="9" w:space="0" w:color="000000"/>
              <w:left w:val="single" w:sz="9" w:space="0" w:color="000000"/>
              <w:bottom w:val="single" w:sz="9" w:space="0" w:color="000000"/>
              <w:right w:val="single" w:sz="9" w:space="0" w:color="000000"/>
            </w:tcBorders>
            <w:vAlign w:val="center"/>
          </w:tcPr>
          <w:p w14:paraId="2C71CA6F"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634</w:t>
            </w:r>
          </w:p>
        </w:tc>
      </w:tr>
      <w:tr w:rsidR="0081399B" w:rsidRPr="008207E0" w14:paraId="27069CA1" w14:textId="77777777" w:rsidTr="00E1388A">
        <w:tblPrEx>
          <w:tblLook w:val="0000" w:firstRow="0" w:lastRow="0" w:firstColumn="0" w:lastColumn="0" w:noHBand="0" w:noVBand="0"/>
        </w:tblPrEx>
        <w:trPr>
          <w:trHeight w:hRule="exact" w:val="438"/>
        </w:trPr>
        <w:tc>
          <w:tcPr>
            <w:tcW w:w="990" w:type="dxa"/>
            <w:tcBorders>
              <w:top w:val="single" w:sz="9" w:space="0" w:color="000000"/>
              <w:left w:val="single" w:sz="9" w:space="0" w:color="000000"/>
              <w:bottom w:val="single" w:sz="9" w:space="0" w:color="000000"/>
              <w:right w:val="single" w:sz="9" w:space="0" w:color="000000"/>
            </w:tcBorders>
            <w:vAlign w:val="center"/>
          </w:tcPr>
          <w:p w14:paraId="71F5AB13"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160</w:t>
            </w:r>
          </w:p>
        </w:tc>
        <w:tc>
          <w:tcPr>
            <w:tcW w:w="1080" w:type="dxa"/>
            <w:tcBorders>
              <w:top w:val="single" w:sz="9" w:space="0" w:color="000000"/>
              <w:left w:val="single" w:sz="9" w:space="0" w:color="000000"/>
              <w:bottom w:val="single" w:sz="9" w:space="0" w:color="000000"/>
              <w:right w:val="single" w:sz="9" w:space="0" w:color="000000"/>
            </w:tcBorders>
            <w:vAlign w:val="center"/>
          </w:tcPr>
          <w:p w14:paraId="78B0EEBC"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19</w:t>
            </w:r>
          </w:p>
        </w:tc>
        <w:tc>
          <w:tcPr>
            <w:tcW w:w="1350" w:type="dxa"/>
            <w:tcBorders>
              <w:top w:val="single" w:sz="9" w:space="0" w:color="000000"/>
              <w:left w:val="single" w:sz="9" w:space="0" w:color="000000"/>
              <w:bottom w:val="single" w:sz="9" w:space="0" w:color="000000"/>
              <w:right w:val="single" w:sz="9" w:space="0" w:color="000000"/>
            </w:tcBorders>
            <w:vAlign w:val="center"/>
          </w:tcPr>
          <w:p w14:paraId="36C3A5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w:t>
            </w:r>
          </w:p>
        </w:tc>
        <w:tc>
          <w:tcPr>
            <w:tcW w:w="1170" w:type="dxa"/>
            <w:tcBorders>
              <w:top w:val="single" w:sz="9" w:space="0" w:color="000000"/>
              <w:left w:val="single" w:sz="9" w:space="0" w:color="000000"/>
              <w:bottom w:val="single" w:sz="9" w:space="0" w:color="000000"/>
              <w:right w:val="single" w:sz="9" w:space="0" w:color="000000"/>
            </w:tcBorders>
            <w:vAlign w:val="center"/>
          </w:tcPr>
          <w:p w14:paraId="0ABC548F"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0,2192</w:t>
            </w:r>
          </w:p>
        </w:tc>
        <w:tc>
          <w:tcPr>
            <w:tcW w:w="1164" w:type="dxa"/>
            <w:tcBorders>
              <w:top w:val="single" w:sz="9" w:space="0" w:color="000000"/>
              <w:left w:val="single" w:sz="9" w:space="0" w:color="000000"/>
              <w:bottom w:val="single" w:sz="9" w:space="0" w:color="000000"/>
              <w:right w:val="single" w:sz="9" w:space="0" w:color="000000"/>
            </w:tcBorders>
            <w:vAlign w:val="center"/>
          </w:tcPr>
          <w:p w14:paraId="7604B6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0,2322</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2DD79AEA"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659</w:t>
            </w:r>
          </w:p>
        </w:tc>
        <w:tc>
          <w:tcPr>
            <w:tcW w:w="1800" w:type="dxa"/>
            <w:tcBorders>
              <w:top w:val="single" w:sz="9" w:space="0" w:color="000000"/>
              <w:left w:val="single" w:sz="9" w:space="0" w:color="000000"/>
              <w:bottom w:val="single" w:sz="9" w:space="0" w:color="000000"/>
              <w:right w:val="single" w:sz="9" w:space="0" w:color="000000"/>
            </w:tcBorders>
            <w:vAlign w:val="center"/>
          </w:tcPr>
          <w:p w14:paraId="435ECDB6"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743</w:t>
            </w:r>
          </w:p>
        </w:tc>
      </w:tr>
      <w:tr w:rsidR="0081399B" w:rsidRPr="008207E0" w14:paraId="7A7B147D" w14:textId="77777777" w:rsidTr="00E1388A">
        <w:tblPrEx>
          <w:tblLook w:val="0000" w:firstRow="0" w:lastRow="0" w:firstColumn="0" w:lastColumn="0" w:noHBand="0" w:noVBand="0"/>
        </w:tblPrEx>
        <w:trPr>
          <w:trHeight w:hRule="exact" w:val="402"/>
        </w:trPr>
        <w:tc>
          <w:tcPr>
            <w:tcW w:w="990" w:type="dxa"/>
            <w:tcBorders>
              <w:top w:val="single" w:sz="9" w:space="0" w:color="000000"/>
              <w:left w:val="single" w:sz="9" w:space="0" w:color="000000"/>
              <w:bottom w:val="single" w:sz="9" w:space="0" w:color="000000"/>
              <w:right w:val="single" w:sz="9" w:space="0" w:color="000000"/>
            </w:tcBorders>
            <w:vAlign w:val="center"/>
          </w:tcPr>
          <w:p w14:paraId="43B39A57"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200</w:t>
            </w:r>
          </w:p>
        </w:tc>
        <w:tc>
          <w:tcPr>
            <w:tcW w:w="1080" w:type="dxa"/>
            <w:tcBorders>
              <w:top w:val="single" w:sz="9" w:space="0" w:color="000000"/>
              <w:left w:val="single" w:sz="9" w:space="0" w:color="000000"/>
              <w:bottom w:val="single" w:sz="9" w:space="0" w:color="000000"/>
              <w:right w:val="single" w:sz="9" w:space="0" w:color="000000"/>
            </w:tcBorders>
            <w:vAlign w:val="center"/>
          </w:tcPr>
          <w:p w14:paraId="5C34CAE1"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19</w:t>
            </w:r>
          </w:p>
        </w:tc>
        <w:tc>
          <w:tcPr>
            <w:tcW w:w="1350" w:type="dxa"/>
            <w:tcBorders>
              <w:top w:val="single" w:sz="9" w:space="0" w:color="000000"/>
              <w:left w:val="single" w:sz="9" w:space="0" w:color="000000"/>
              <w:bottom w:val="single" w:sz="9" w:space="0" w:color="000000"/>
              <w:right w:val="single" w:sz="9" w:space="0" w:color="000000"/>
            </w:tcBorders>
            <w:vAlign w:val="center"/>
          </w:tcPr>
          <w:p w14:paraId="7057FA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19,7</w:t>
            </w:r>
          </w:p>
        </w:tc>
        <w:tc>
          <w:tcPr>
            <w:tcW w:w="1170" w:type="dxa"/>
            <w:tcBorders>
              <w:top w:val="single" w:sz="9" w:space="0" w:color="000000"/>
              <w:left w:val="single" w:sz="9" w:space="0" w:color="000000"/>
              <w:bottom w:val="single" w:sz="9" w:space="0" w:color="000000"/>
              <w:right w:val="single" w:sz="9" w:space="0" w:color="000000"/>
            </w:tcBorders>
            <w:vAlign w:val="center"/>
          </w:tcPr>
          <w:p w14:paraId="7A2AFACB"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0,1756</w:t>
            </w:r>
          </w:p>
        </w:tc>
        <w:tc>
          <w:tcPr>
            <w:tcW w:w="1164" w:type="dxa"/>
            <w:tcBorders>
              <w:top w:val="single" w:sz="9" w:space="0" w:color="000000"/>
              <w:left w:val="single" w:sz="9" w:space="0" w:color="000000"/>
              <w:bottom w:val="single" w:sz="9" w:space="0" w:color="000000"/>
              <w:right w:val="single" w:sz="9" w:space="0" w:color="000000"/>
            </w:tcBorders>
            <w:vAlign w:val="center"/>
          </w:tcPr>
          <w:p w14:paraId="5DE44A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0,1860</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1A00CFD1"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761</w:t>
            </w:r>
          </w:p>
        </w:tc>
        <w:tc>
          <w:tcPr>
            <w:tcW w:w="1800" w:type="dxa"/>
            <w:tcBorders>
              <w:top w:val="single" w:sz="9" w:space="0" w:color="000000"/>
              <w:left w:val="single" w:sz="9" w:space="0" w:color="000000"/>
              <w:bottom w:val="single" w:sz="9" w:space="0" w:color="000000"/>
              <w:right w:val="single" w:sz="9" w:space="0" w:color="000000"/>
            </w:tcBorders>
            <w:vAlign w:val="center"/>
          </w:tcPr>
          <w:p w14:paraId="2C314D9C"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859</w:t>
            </w:r>
          </w:p>
        </w:tc>
      </w:tr>
      <w:tr w:rsidR="0081399B" w:rsidRPr="008207E0" w14:paraId="484EF161" w14:textId="77777777" w:rsidTr="00E1388A">
        <w:tblPrEx>
          <w:tblLook w:val="0000" w:firstRow="0" w:lastRow="0" w:firstColumn="0" w:lastColumn="0" w:noHBand="0" w:noVBand="0"/>
        </w:tblPrEx>
        <w:trPr>
          <w:trHeight w:hRule="exact" w:val="426"/>
        </w:trPr>
        <w:tc>
          <w:tcPr>
            <w:tcW w:w="990" w:type="dxa"/>
            <w:tcBorders>
              <w:top w:val="single" w:sz="9" w:space="0" w:color="000000"/>
              <w:left w:val="single" w:sz="9" w:space="0" w:color="000000"/>
              <w:bottom w:val="single" w:sz="9" w:space="0" w:color="000000"/>
              <w:right w:val="single" w:sz="9" w:space="0" w:color="000000"/>
            </w:tcBorders>
            <w:vAlign w:val="center"/>
          </w:tcPr>
          <w:p w14:paraId="5ECDEFCD"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250</w:t>
            </w:r>
          </w:p>
        </w:tc>
        <w:tc>
          <w:tcPr>
            <w:tcW w:w="1080" w:type="dxa"/>
            <w:tcBorders>
              <w:top w:val="single" w:sz="9" w:space="0" w:color="000000"/>
              <w:left w:val="single" w:sz="9" w:space="0" w:color="000000"/>
              <w:bottom w:val="single" w:sz="9" w:space="0" w:color="000000"/>
              <w:right w:val="single" w:sz="9" w:space="0" w:color="000000"/>
            </w:tcBorders>
            <w:vAlign w:val="center"/>
          </w:tcPr>
          <w:p w14:paraId="1D7576FF"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19</w:t>
            </w:r>
          </w:p>
        </w:tc>
        <w:tc>
          <w:tcPr>
            <w:tcW w:w="1350" w:type="dxa"/>
            <w:tcBorders>
              <w:top w:val="single" w:sz="9" w:space="0" w:color="000000"/>
              <w:left w:val="single" w:sz="9" w:space="0" w:color="000000"/>
              <w:bottom w:val="single" w:sz="9" w:space="0" w:color="000000"/>
              <w:right w:val="single" w:sz="9" w:space="0" w:color="000000"/>
            </w:tcBorders>
            <w:vAlign w:val="center"/>
          </w:tcPr>
          <w:p w14:paraId="3E62E1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22,1</w:t>
            </w:r>
          </w:p>
        </w:tc>
        <w:tc>
          <w:tcPr>
            <w:tcW w:w="1170" w:type="dxa"/>
            <w:tcBorders>
              <w:top w:val="single" w:sz="9" w:space="0" w:color="000000"/>
              <w:left w:val="single" w:sz="9" w:space="0" w:color="000000"/>
              <w:bottom w:val="single" w:sz="9" w:space="0" w:color="000000"/>
              <w:right w:val="single" w:sz="9" w:space="0" w:color="000000"/>
            </w:tcBorders>
            <w:vAlign w:val="center"/>
          </w:tcPr>
          <w:p w14:paraId="7266C6E1"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0,1406</w:t>
            </w:r>
          </w:p>
        </w:tc>
        <w:tc>
          <w:tcPr>
            <w:tcW w:w="1164" w:type="dxa"/>
            <w:tcBorders>
              <w:top w:val="single" w:sz="9" w:space="0" w:color="000000"/>
              <w:left w:val="single" w:sz="9" w:space="0" w:color="000000"/>
              <w:bottom w:val="single" w:sz="9" w:space="0" w:color="000000"/>
              <w:right w:val="single" w:sz="9" w:space="0" w:color="000000"/>
            </w:tcBorders>
            <w:vAlign w:val="center"/>
          </w:tcPr>
          <w:p w14:paraId="6BE8A6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0,1489</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5735C018"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880</w:t>
            </w:r>
          </w:p>
        </w:tc>
        <w:tc>
          <w:tcPr>
            <w:tcW w:w="1800" w:type="dxa"/>
            <w:tcBorders>
              <w:top w:val="single" w:sz="9" w:space="0" w:color="000000"/>
              <w:left w:val="single" w:sz="9" w:space="0" w:color="000000"/>
              <w:bottom w:val="single" w:sz="9" w:space="0" w:color="000000"/>
              <w:right w:val="single" w:sz="9" w:space="0" w:color="000000"/>
            </w:tcBorders>
            <w:vAlign w:val="center"/>
          </w:tcPr>
          <w:p w14:paraId="44172E10"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994</w:t>
            </w:r>
          </w:p>
        </w:tc>
      </w:tr>
      <w:tr w:rsidR="0081399B" w:rsidRPr="008207E0" w14:paraId="6F276AFB" w14:textId="77777777" w:rsidTr="00E1388A">
        <w:tblPrEx>
          <w:tblLook w:val="0000" w:firstRow="0" w:lastRow="0" w:firstColumn="0" w:lastColumn="0" w:noHBand="0" w:noVBand="0"/>
        </w:tblPrEx>
        <w:trPr>
          <w:trHeight w:hRule="exact" w:val="360"/>
        </w:trPr>
        <w:tc>
          <w:tcPr>
            <w:tcW w:w="990" w:type="dxa"/>
            <w:tcBorders>
              <w:top w:val="single" w:sz="9" w:space="0" w:color="000000"/>
              <w:left w:val="single" w:sz="9" w:space="0" w:color="000000"/>
              <w:bottom w:val="single" w:sz="9" w:space="0" w:color="000000"/>
              <w:right w:val="single" w:sz="9" w:space="0" w:color="000000"/>
            </w:tcBorders>
            <w:vAlign w:val="center"/>
          </w:tcPr>
          <w:p w14:paraId="178F00B7"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315</w:t>
            </w:r>
          </w:p>
        </w:tc>
        <w:tc>
          <w:tcPr>
            <w:tcW w:w="1080" w:type="dxa"/>
            <w:tcBorders>
              <w:top w:val="single" w:sz="9" w:space="0" w:color="000000"/>
              <w:left w:val="single" w:sz="9" w:space="0" w:color="000000"/>
              <w:bottom w:val="single" w:sz="9" w:space="0" w:color="000000"/>
              <w:right w:val="single" w:sz="9" w:space="0" w:color="000000"/>
            </w:tcBorders>
            <w:vAlign w:val="center"/>
          </w:tcPr>
          <w:p w14:paraId="641B243A"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37</w:t>
            </w:r>
          </w:p>
        </w:tc>
        <w:tc>
          <w:tcPr>
            <w:tcW w:w="1350" w:type="dxa"/>
            <w:tcBorders>
              <w:top w:val="single" w:sz="9" w:space="0" w:color="000000"/>
              <w:left w:val="single" w:sz="9" w:space="0" w:color="000000"/>
              <w:bottom w:val="single" w:sz="9" w:space="0" w:color="000000"/>
              <w:right w:val="single" w:sz="9" w:space="0" w:color="000000"/>
            </w:tcBorders>
            <w:vAlign w:val="center"/>
          </w:tcPr>
          <w:p w14:paraId="0049A4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24,8</w:t>
            </w:r>
          </w:p>
        </w:tc>
        <w:tc>
          <w:tcPr>
            <w:tcW w:w="1170" w:type="dxa"/>
            <w:tcBorders>
              <w:top w:val="single" w:sz="9" w:space="0" w:color="000000"/>
              <w:left w:val="single" w:sz="9" w:space="0" w:color="000000"/>
              <w:bottom w:val="single" w:sz="9" w:space="0" w:color="000000"/>
              <w:right w:val="single" w:sz="9" w:space="0" w:color="000000"/>
            </w:tcBorders>
            <w:vAlign w:val="center"/>
          </w:tcPr>
          <w:p w14:paraId="24311902"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0,1122</w:t>
            </w:r>
          </w:p>
        </w:tc>
        <w:tc>
          <w:tcPr>
            <w:tcW w:w="1164" w:type="dxa"/>
            <w:tcBorders>
              <w:top w:val="single" w:sz="9" w:space="0" w:color="000000"/>
              <w:left w:val="single" w:sz="9" w:space="0" w:color="000000"/>
              <w:bottom w:val="single" w:sz="9" w:space="0" w:color="000000"/>
              <w:right w:val="single" w:sz="9" w:space="0" w:color="000000"/>
            </w:tcBorders>
            <w:vAlign w:val="center"/>
          </w:tcPr>
          <w:p w14:paraId="0A991E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0,1188</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2F44FB23"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1020</w:t>
            </w:r>
          </w:p>
        </w:tc>
        <w:tc>
          <w:tcPr>
            <w:tcW w:w="1800" w:type="dxa"/>
            <w:tcBorders>
              <w:top w:val="single" w:sz="9" w:space="0" w:color="000000"/>
              <w:left w:val="single" w:sz="9" w:space="0" w:color="000000"/>
              <w:bottom w:val="single" w:sz="9" w:space="0" w:color="000000"/>
              <w:right w:val="single" w:sz="9" w:space="0" w:color="000000"/>
            </w:tcBorders>
            <w:vAlign w:val="center"/>
          </w:tcPr>
          <w:p w14:paraId="046343A9"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1153</w:t>
            </w:r>
          </w:p>
        </w:tc>
      </w:tr>
      <w:tr w:rsidR="0081399B" w:rsidRPr="008207E0" w14:paraId="531DCC72" w14:textId="77777777" w:rsidTr="00E1388A">
        <w:tblPrEx>
          <w:tblLook w:val="0000" w:firstRow="0" w:lastRow="0" w:firstColumn="0" w:lastColumn="0" w:noHBand="0" w:noVBand="0"/>
        </w:tblPrEx>
        <w:trPr>
          <w:trHeight w:hRule="exact" w:val="438"/>
        </w:trPr>
        <w:tc>
          <w:tcPr>
            <w:tcW w:w="990" w:type="dxa"/>
            <w:tcBorders>
              <w:top w:val="single" w:sz="9" w:space="0" w:color="000000"/>
              <w:left w:val="single" w:sz="9" w:space="0" w:color="000000"/>
              <w:bottom w:val="single" w:sz="9" w:space="0" w:color="000000"/>
              <w:right w:val="single" w:sz="9" w:space="0" w:color="000000"/>
            </w:tcBorders>
            <w:vAlign w:val="center"/>
          </w:tcPr>
          <w:p w14:paraId="56400F0D"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400</w:t>
            </w:r>
          </w:p>
        </w:tc>
        <w:tc>
          <w:tcPr>
            <w:tcW w:w="1080" w:type="dxa"/>
            <w:tcBorders>
              <w:top w:val="single" w:sz="9" w:space="0" w:color="000000"/>
              <w:left w:val="single" w:sz="9" w:space="0" w:color="000000"/>
              <w:bottom w:val="single" w:sz="9" w:space="0" w:color="000000"/>
              <w:right w:val="single" w:sz="9" w:space="0" w:color="000000"/>
            </w:tcBorders>
            <w:vAlign w:val="center"/>
          </w:tcPr>
          <w:p w14:paraId="728E46E7"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37</w:t>
            </w:r>
          </w:p>
        </w:tc>
        <w:tc>
          <w:tcPr>
            <w:tcW w:w="1350" w:type="dxa"/>
            <w:tcBorders>
              <w:top w:val="single" w:sz="9" w:space="0" w:color="000000"/>
              <w:left w:val="single" w:sz="9" w:space="0" w:color="000000"/>
              <w:bottom w:val="single" w:sz="9" w:space="0" w:color="000000"/>
              <w:right w:val="single" w:sz="9" w:space="0" w:color="000000"/>
            </w:tcBorders>
            <w:vAlign w:val="center"/>
          </w:tcPr>
          <w:p w14:paraId="5742FC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28,0</w:t>
            </w:r>
          </w:p>
        </w:tc>
        <w:tc>
          <w:tcPr>
            <w:tcW w:w="1170" w:type="dxa"/>
            <w:tcBorders>
              <w:top w:val="single" w:sz="9" w:space="0" w:color="000000"/>
              <w:left w:val="single" w:sz="9" w:space="0" w:color="000000"/>
              <w:bottom w:val="single" w:sz="9" w:space="0" w:color="000000"/>
              <w:right w:val="single" w:sz="9" w:space="0" w:color="000000"/>
            </w:tcBorders>
            <w:vAlign w:val="center"/>
          </w:tcPr>
          <w:p w14:paraId="3FD64E39"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0,0887</w:t>
            </w:r>
          </w:p>
        </w:tc>
        <w:tc>
          <w:tcPr>
            <w:tcW w:w="1164" w:type="dxa"/>
            <w:tcBorders>
              <w:top w:val="single" w:sz="9" w:space="0" w:color="000000"/>
              <w:left w:val="single" w:sz="9" w:space="0" w:color="000000"/>
              <w:bottom w:val="single" w:sz="9" w:space="0" w:color="000000"/>
              <w:right w:val="single" w:sz="9" w:space="0" w:color="000000"/>
            </w:tcBorders>
            <w:vAlign w:val="center"/>
          </w:tcPr>
          <w:p w14:paraId="1B83AD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0,0938</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259B956D"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1190</w:t>
            </w:r>
          </w:p>
        </w:tc>
        <w:tc>
          <w:tcPr>
            <w:tcW w:w="1800" w:type="dxa"/>
            <w:tcBorders>
              <w:top w:val="single" w:sz="9" w:space="0" w:color="000000"/>
              <w:left w:val="single" w:sz="9" w:space="0" w:color="000000"/>
              <w:bottom w:val="single" w:sz="9" w:space="0" w:color="000000"/>
              <w:right w:val="single" w:sz="9" w:space="0" w:color="000000"/>
            </w:tcBorders>
            <w:vAlign w:val="center"/>
          </w:tcPr>
          <w:p w14:paraId="5CC02A26"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1348</w:t>
            </w:r>
          </w:p>
        </w:tc>
      </w:tr>
      <w:tr w:rsidR="0081399B" w:rsidRPr="008207E0" w14:paraId="4CDAF46E" w14:textId="77777777" w:rsidTr="00E1388A">
        <w:tblPrEx>
          <w:tblLook w:val="0000" w:firstRow="0" w:lastRow="0" w:firstColumn="0" w:lastColumn="0" w:noHBand="0" w:noVBand="0"/>
        </w:tblPrEx>
        <w:trPr>
          <w:trHeight w:hRule="exact" w:val="396"/>
        </w:trPr>
        <w:tc>
          <w:tcPr>
            <w:tcW w:w="990" w:type="dxa"/>
            <w:tcBorders>
              <w:top w:val="single" w:sz="9" w:space="0" w:color="000000"/>
              <w:left w:val="single" w:sz="9" w:space="0" w:color="000000"/>
              <w:bottom w:val="single" w:sz="9" w:space="0" w:color="000000"/>
              <w:right w:val="single" w:sz="9" w:space="0" w:color="000000"/>
            </w:tcBorders>
            <w:vAlign w:val="center"/>
          </w:tcPr>
          <w:p w14:paraId="393906AF"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450</w:t>
            </w:r>
          </w:p>
        </w:tc>
        <w:tc>
          <w:tcPr>
            <w:tcW w:w="1080" w:type="dxa"/>
            <w:tcBorders>
              <w:top w:val="single" w:sz="9" w:space="0" w:color="000000"/>
              <w:left w:val="single" w:sz="9" w:space="0" w:color="000000"/>
              <w:bottom w:val="single" w:sz="9" w:space="0" w:color="000000"/>
              <w:right w:val="single" w:sz="9" w:space="0" w:color="000000"/>
            </w:tcBorders>
            <w:vAlign w:val="center"/>
          </w:tcPr>
          <w:p w14:paraId="5BC2362C"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37</w:t>
            </w:r>
          </w:p>
        </w:tc>
        <w:tc>
          <w:tcPr>
            <w:tcW w:w="1350" w:type="dxa"/>
            <w:tcBorders>
              <w:top w:val="single" w:sz="9" w:space="0" w:color="000000"/>
              <w:left w:val="single" w:sz="9" w:space="0" w:color="000000"/>
              <w:bottom w:val="single" w:sz="9" w:space="0" w:color="000000"/>
              <w:right w:val="single" w:sz="9" w:space="0" w:color="000000"/>
            </w:tcBorders>
            <w:vAlign w:val="center"/>
          </w:tcPr>
          <w:p w14:paraId="44A524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29,7</w:t>
            </w:r>
          </w:p>
        </w:tc>
        <w:tc>
          <w:tcPr>
            <w:tcW w:w="1170" w:type="dxa"/>
            <w:tcBorders>
              <w:top w:val="single" w:sz="9" w:space="0" w:color="000000"/>
              <w:left w:val="single" w:sz="9" w:space="0" w:color="000000"/>
              <w:bottom w:val="single" w:sz="9" w:space="0" w:color="000000"/>
              <w:right w:val="single" w:sz="9" w:space="0" w:color="000000"/>
            </w:tcBorders>
            <w:vAlign w:val="center"/>
          </w:tcPr>
          <w:p w14:paraId="0E791F81"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0,0790</w:t>
            </w:r>
          </w:p>
        </w:tc>
        <w:tc>
          <w:tcPr>
            <w:tcW w:w="1164" w:type="dxa"/>
            <w:tcBorders>
              <w:top w:val="single" w:sz="9" w:space="0" w:color="000000"/>
              <w:left w:val="single" w:sz="9" w:space="0" w:color="000000"/>
              <w:bottom w:val="single" w:sz="9" w:space="0" w:color="000000"/>
              <w:right w:val="single" w:sz="9" w:space="0" w:color="000000"/>
            </w:tcBorders>
            <w:vAlign w:val="center"/>
          </w:tcPr>
          <w:p w14:paraId="57BA54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0,0836</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223F2AE4"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1283</w:t>
            </w:r>
          </w:p>
        </w:tc>
        <w:tc>
          <w:tcPr>
            <w:tcW w:w="1800" w:type="dxa"/>
            <w:tcBorders>
              <w:top w:val="single" w:sz="9" w:space="0" w:color="000000"/>
              <w:left w:val="single" w:sz="9" w:space="0" w:color="000000"/>
              <w:bottom w:val="single" w:sz="9" w:space="0" w:color="000000"/>
              <w:right w:val="single" w:sz="9" w:space="0" w:color="000000"/>
            </w:tcBorders>
            <w:vAlign w:val="center"/>
          </w:tcPr>
          <w:p w14:paraId="6C5D282B"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1454</w:t>
            </w:r>
          </w:p>
        </w:tc>
      </w:tr>
      <w:tr w:rsidR="0081399B" w:rsidRPr="008207E0" w14:paraId="5ED5F59A" w14:textId="77777777" w:rsidTr="00E1388A">
        <w:tblPrEx>
          <w:tblLook w:val="0000" w:firstRow="0" w:lastRow="0" w:firstColumn="0" w:lastColumn="0" w:noHBand="0" w:noVBand="0"/>
        </w:tblPrEx>
        <w:trPr>
          <w:trHeight w:hRule="exact" w:val="420"/>
        </w:trPr>
        <w:tc>
          <w:tcPr>
            <w:tcW w:w="990" w:type="dxa"/>
            <w:tcBorders>
              <w:top w:val="single" w:sz="9" w:space="0" w:color="000000"/>
              <w:left w:val="single" w:sz="9" w:space="0" w:color="000000"/>
              <w:bottom w:val="single" w:sz="9" w:space="0" w:color="000000"/>
              <w:right w:val="single" w:sz="9" w:space="0" w:color="000000"/>
            </w:tcBorders>
            <w:vAlign w:val="center"/>
          </w:tcPr>
          <w:p w14:paraId="06DFEEB7"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500</w:t>
            </w:r>
          </w:p>
        </w:tc>
        <w:tc>
          <w:tcPr>
            <w:tcW w:w="1080" w:type="dxa"/>
            <w:tcBorders>
              <w:top w:val="single" w:sz="9" w:space="0" w:color="000000"/>
              <w:left w:val="single" w:sz="9" w:space="0" w:color="000000"/>
              <w:bottom w:val="single" w:sz="9" w:space="0" w:color="000000"/>
              <w:right w:val="single" w:sz="9" w:space="0" w:color="000000"/>
            </w:tcBorders>
            <w:vAlign w:val="center"/>
          </w:tcPr>
          <w:p w14:paraId="57D59249"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37</w:t>
            </w:r>
          </w:p>
        </w:tc>
        <w:tc>
          <w:tcPr>
            <w:tcW w:w="1350" w:type="dxa"/>
            <w:tcBorders>
              <w:top w:val="single" w:sz="9" w:space="0" w:color="000000"/>
              <w:left w:val="single" w:sz="9" w:space="0" w:color="000000"/>
              <w:bottom w:val="single" w:sz="9" w:space="0" w:color="000000"/>
              <w:right w:val="single" w:sz="9" w:space="0" w:color="000000"/>
            </w:tcBorders>
            <w:vAlign w:val="center"/>
          </w:tcPr>
          <w:p w14:paraId="3759D0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31,3</w:t>
            </w:r>
          </w:p>
        </w:tc>
        <w:tc>
          <w:tcPr>
            <w:tcW w:w="1170" w:type="dxa"/>
            <w:tcBorders>
              <w:top w:val="single" w:sz="9" w:space="0" w:color="000000"/>
              <w:left w:val="single" w:sz="9" w:space="0" w:color="000000"/>
              <w:bottom w:val="single" w:sz="9" w:space="0" w:color="000000"/>
              <w:right w:val="single" w:sz="9" w:space="0" w:color="000000"/>
            </w:tcBorders>
            <w:vAlign w:val="center"/>
          </w:tcPr>
          <w:p w14:paraId="0B8DE699"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0,0714</w:t>
            </w:r>
          </w:p>
        </w:tc>
        <w:tc>
          <w:tcPr>
            <w:tcW w:w="1164" w:type="dxa"/>
            <w:tcBorders>
              <w:top w:val="single" w:sz="9" w:space="0" w:color="000000"/>
              <w:left w:val="single" w:sz="9" w:space="0" w:color="000000"/>
              <w:bottom w:val="single" w:sz="9" w:space="0" w:color="000000"/>
              <w:right w:val="single" w:sz="9" w:space="0" w:color="000000"/>
            </w:tcBorders>
            <w:vAlign w:val="center"/>
          </w:tcPr>
          <w:p w14:paraId="5DD437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0,0755</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316015A3"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1371</w:t>
            </w:r>
          </w:p>
        </w:tc>
        <w:tc>
          <w:tcPr>
            <w:tcW w:w="1800" w:type="dxa"/>
            <w:tcBorders>
              <w:top w:val="single" w:sz="9" w:space="0" w:color="000000"/>
              <w:left w:val="single" w:sz="9" w:space="0" w:color="000000"/>
              <w:bottom w:val="single" w:sz="9" w:space="0" w:color="000000"/>
              <w:right w:val="single" w:sz="9" w:space="0" w:color="000000"/>
            </w:tcBorders>
            <w:vAlign w:val="center"/>
          </w:tcPr>
          <w:p w14:paraId="4E2AE668"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1555</w:t>
            </w:r>
          </w:p>
        </w:tc>
      </w:tr>
      <w:tr w:rsidR="0081399B" w:rsidRPr="008207E0" w14:paraId="5F10610D" w14:textId="77777777" w:rsidTr="00E1388A">
        <w:tblPrEx>
          <w:tblLook w:val="0000" w:firstRow="0" w:lastRow="0" w:firstColumn="0" w:lastColumn="0" w:noHBand="0" w:noVBand="0"/>
        </w:tblPrEx>
        <w:trPr>
          <w:trHeight w:hRule="exact" w:val="354"/>
        </w:trPr>
        <w:tc>
          <w:tcPr>
            <w:tcW w:w="990" w:type="dxa"/>
            <w:tcBorders>
              <w:top w:val="single" w:sz="9" w:space="0" w:color="000000"/>
              <w:left w:val="single" w:sz="9" w:space="0" w:color="000000"/>
              <w:bottom w:val="single" w:sz="9" w:space="0" w:color="000000"/>
              <w:right w:val="single" w:sz="9" w:space="0" w:color="000000"/>
            </w:tcBorders>
            <w:vAlign w:val="center"/>
          </w:tcPr>
          <w:p w14:paraId="513BFC45"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560</w:t>
            </w:r>
          </w:p>
        </w:tc>
        <w:tc>
          <w:tcPr>
            <w:tcW w:w="1080" w:type="dxa"/>
            <w:tcBorders>
              <w:top w:val="single" w:sz="9" w:space="0" w:color="000000"/>
              <w:left w:val="single" w:sz="9" w:space="0" w:color="000000"/>
              <w:bottom w:val="single" w:sz="9" w:space="0" w:color="000000"/>
              <w:right w:val="single" w:sz="9" w:space="0" w:color="000000"/>
            </w:tcBorders>
            <w:vAlign w:val="center"/>
          </w:tcPr>
          <w:p w14:paraId="0549CF6B"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61</w:t>
            </w:r>
          </w:p>
        </w:tc>
        <w:tc>
          <w:tcPr>
            <w:tcW w:w="1350" w:type="dxa"/>
            <w:tcBorders>
              <w:top w:val="single" w:sz="9" w:space="0" w:color="000000"/>
              <w:left w:val="single" w:sz="9" w:space="0" w:color="000000"/>
              <w:bottom w:val="single" w:sz="9" w:space="0" w:color="000000"/>
              <w:right w:val="single" w:sz="9" w:space="0" w:color="000000"/>
            </w:tcBorders>
            <w:vAlign w:val="center"/>
          </w:tcPr>
          <w:p w14:paraId="7BA6E2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33,2</w:t>
            </w:r>
          </w:p>
        </w:tc>
        <w:tc>
          <w:tcPr>
            <w:tcW w:w="1170" w:type="dxa"/>
            <w:tcBorders>
              <w:top w:val="single" w:sz="9" w:space="0" w:color="000000"/>
              <w:left w:val="single" w:sz="9" w:space="0" w:color="000000"/>
              <w:bottom w:val="single" w:sz="9" w:space="0" w:color="000000"/>
              <w:right w:val="single" w:sz="9" w:space="0" w:color="000000"/>
            </w:tcBorders>
            <w:vAlign w:val="center"/>
          </w:tcPr>
          <w:p w14:paraId="4C395206"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0,0640</w:t>
            </w:r>
          </w:p>
        </w:tc>
        <w:tc>
          <w:tcPr>
            <w:tcW w:w="1164" w:type="dxa"/>
            <w:tcBorders>
              <w:top w:val="single" w:sz="9" w:space="0" w:color="000000"/>
              <w:left w:val="single" w:sz="9" w:space="0" w:color="000000"/>
              <w:bottom w:val="single" w:sz="9" w:space="0" w:color="000000"/>
              <w:right w:val="single" w:sz="9" w:space="0" w:color="000000"/>
            </w:tcBorders>
            <w:vAlign w:val="center"/>
          </w:tcPr>
          <w:p w14:paraId="4E0C8E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0,0676</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52B8AC3F"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1474</w:t>
            </w:r>
          </w:p>
        </w:tc>
        <w:tc>
          <w:tcPr>
            <w:tcW w:w="1800" w:type="dxa"/>
            <w:tcBorders>
              <w:top w:val="single" w:sz="9" w:space="0" w:color="000000"/>
              <w:left w:val="single" w:sz="9" w:space="0" w:color="000000"/>
              <w:bottom w:val="single" w:sz="9" w:space="0" w:color="000000"/>
              <w:right w:val="single" w:sz="9" w:space="0" w:color="000000"/>
            </w:tcBorders>
            <w:vAlign w:val="center"/>
          </w:tcPr>
          <w:p w14:paraId="11B4C5AE"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1614</w:t>
            </w:r>
          </w:p>
        </w:tc>
      </w:tr>
      <w:tr w:rsidR="0081399B" w:rsidRPr="008207E0" w14:paraId="32DA9ED7" w14:textId="77777777" w:rsidTr="00E1388A">
        <w:tblPrEx>
          <w:tblLook w:val="0000" w:firstRow="0" w:lastRow="0" w:firstColumn="0" w:lastColumn="0" w:noHBand="0" w:noVBand="0"/>
        </w:tblPrEx>
        <w:trPr>
          <w:trHeight w:hRule="exact" w:val="444"/>
        </w:trPr>
        <w:tc>
          <w:tcPr>
            <w:tcW w:w="990" w:type="dxa"/>
            <w:tcBorders>
              <w:top w:val="single" w:sz="9" w:space="0" w:color="000000"/>
              <w:left w:val="single" w:sz="9" w:space="0" w:color="000000"/>
              <w:bottom w:val="single" w:sz="9" w:space="0" w:color="000000"/>
              <w:right w:val="single" w:sz="9" w:space="0" w:color="000000"/>
            </w:tcBorders>
            <w:vAlign w:val="center"/>
          </w:tcPr>
          <w:p w14:paraId="12681C72"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630</w:t>
            </w:r>
          </w:p>
        </w:tc>
        <w:tc>
          <w:tcPr>
            <w:tcW w:w="1080" w:type="dxa"/>
            <w:tcBorders>
              <w:top w:val="single" w:sz="9" w:space="0" w:color="000000"/>
              <w:left w:val="single" w:sz="9" w:space="0" w:color="000000"/>
              <w:bottom w:val="single" w:sz="9" w:space="0" w:color="000000"/>
              <w:right w:val="single" w:sz="9" w:space="0" w:color="000000"/>
            </w:tcBorders>
            <w:vAlign w:val="center"/>
          </w:tcPr>
          <w:p w14:paraId="3F180A65"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61</w:t>
            </w:r>
          </w:p>
        </w:tc>
        <w:tc>
          <w:tcPr>
            <w:tcW w:w="1350" w:type="dxa"/>
            <w:tcBorders>
              <w:top w:val="single" w:sz="9" w:space="0" w:color="000000"/>
              <w:left w:val="single" w:sz="9" w:space="0" w:color="000000"/>
              <w:bottom w:val="single" w:sz="9" w:space="0" w:color="000000"/>
              <w:right w:val="single" w:sz="9" w:space="0" w:color="000000"/>
            </w:tcBorders>
            <w:vAlign w:val="center"/>
          </w:tcPr>
          <w:p w14:paraId="18539B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35,2</w:t>
            </w:r>
          </w:p>
        </w:tc>
        <w:tc>
          <w:tcPr>
            <w:tcW w:w="1170" w:type="dxa"/>
            <w:tcBorders>
              <w:top w:val="single" w:sz="9" w:space="0" w:color="000000"/>
              <w:left w:val="single" w:sz="9" w:space="0" w:color="000000"/>
              <w:bottom w:val="single" w:sz="9" w:space="0" w:color="000000"/>
              <w:right w:val="single" w:sz="9" w:space="0" w:color="000000"/>
            </w:tcBorders>
            <w:vAlign w:val="center"/>
          </w:tcPr>
          <w:p w14:paraId="5A7CDE82"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0,0572</w:t>
            </w:r>
          </w:p>
        </w:tc>
        <w:tc>
          <w:tcPr>
            <w:tcW w:w="1164" w:type="dxa"/>
            <w:tcBorders>
              <w:top w:val="single" w:sz="9" w:space="0" w:color="000000"/>
              <w:left w:val="single" w:sz="9" w:space="0" w:color="000000"/>
              <w:bottom w:val="single" w:sz="9" w:space="0" w:color="000000"/>
              <w:right w:val="single" w:sz="9" w:space="0" w:color="000000"/>
            </w:tcBorders>
            <w:vAlign w:val="center"/>
          </w:tcPr>
          <w:p w14:paraId="03710E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0,0604</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233C6BBE"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1587</w:t>
            </w:r>
          </w:p>
        </w:tc>
        <w:tc>
          <w:tcPr>
            <w:tcW w:w="1800" w:type="dxa"/>
            <w:tcBorders>
              <w:top w:val="single" w:sz="9" w:space="0" w:color="000000"/>
              <w:left w:val="single" w:sz="9" w:space="0" w:color="000000"/>
              <w:bottom w:val="single" w:sz="9" w:space="0" w:color="000000"/>
              <w:right w:val="single" w:sz="9" w:space="0" w:color="000000"/>
            </w:tcBorders>
            <w:vAlign w:val="center"/>
          </w:tcPr>
          <w:p w14:paraId="5FFE1E3B"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1804</w:t>
            </w:r>
          </w:p>
        </w:tc>
      </w:tr>
      <w:tr w:rsidR="0081399B" w:rsidRPr="008207E0" w14:paraId="0723A108" w14:textId="77777777" w:rsidTr="00E1388A">
        <w:tblPrEx>
          <w:tblLook w:val="0000" w:firstRow="0" w:lastRow="0" w:firstColumn="0" w:lastColumn="0" w:noHBand="0" w:noVBand="0"/>
        </w:tblPrEx>
        <w:trPr>
          <w:trHeight w:hRule="exact" w:val="408"/>
        </w:trPr>
        <w:tc>
          <w:tcPr>
            <w:tcW w:w="990" w:type="dxa"/>
            <w:tcBorders>
              <w:top w:val="single" w:sz="9" w:space="0" w:color="000000"/>
              <w:left w:val="single" w:sz="9" w:space="0" w:color="000000"/>
              <w:bottom w:val="single" w:sz="9" w:space="0" w:color="000000"/>
              <w:right w:val="single" w:sz="9" w:space="0" w:color="000000"/>
            </w:tcBorders>
            <w:vAlign w:val="center"/>
          </w:tcPr>
          <w:p w14:paraId="080C7D0B"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710</w:t>
            </w:r>
          </w:p>
        </w:tc>
        <w:tc>
          <w:tcPr>
            <w:tcW w:w="1080" w:type="dxa"/>
            <w:tcBorders>
              <w:top w:val="single" w:sz="9" w:space="0" w:color="000000"/>
              <w:left w:val="single" w:sz="9" w:space="0" w:color="000000"/>
              <w:bottom w:val="single" w:sz="9" w:space="0" w:color="000000"/>
              <w:right w:val="single" w:sz="9" w:space="0" w:color="000000"/>
            </w:tcBorders>
            <w:vAlign w:val="center"/>
          </w:tcPr>
          <w:p w14:paraId="6225C7CA"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61</w:t>
            </w:r>
          </w:p>
        </w:tc>
        <w:tc>
          <w:tcPr>
            <w:tcW w:w="1350" w:type="dxa"/>
            <w:tcBorders>
              <w:top w:val="single" w:sz="9" w:space="0" w:color="000000"/>
              <w:left w:val="single" w:sz="9" w:space="0" w:color="000000"/>
              <w:bottom w:val="single" w:sz="9" w:space="0" w:color="000000"/>
              <w:right w:val="single" w:sz="9" w:space="0" w:color="000000"/>
            </w:tcBorders>
            <w:vAlign w:val="center"/>
          </w:tcPr>
          <w:p w14:paraId="5E6E84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37,3</w:t>
            </w:r>
          </w:p>
        </w:tc>
        <w:tc>
          <w:tcPr>
            <w:tcW w:w="1170" w:type="dxa"/>
            <w:tcBorders>
              <w:top w:val="single" w:sz="9" w:space="0" w:color="000000"/>
              <w:left w:val="single" w:sz="9" w:space="0" w:color="000000"/>
              <w:bottom w:val="single" w:sz="9" w:space="0" w:color="000000"/>
              <w:right w:val="single" w:sz="9" w:space="0" w:color="000000"/>
            </w:tcBorders>
            <w:vAlign w:val="center"/>
          </w:tcPr>
          <w:p w14:paraId="50DBF11D"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0,0512</w:t>
            </w:r>
          </w:p>
        </w:tc>
        <w:tc>
          <w:tcPr>
            <w:tcW w:w="1164" w:type="dxa"/>
            <w:tcBorders>
              <w:top w:val="single" w:sz="9" w:space="0" w:color="000000"/>
              <w:left w:val="single" w:sz="9" w:space="0" w:color="000000"/>
              <w:bottom w:val="single" w:sz="9" w:space="0" w:color="000000"/>
              <w:right w:val="single" w:sz="9" w:space="0" w:color="000000"/>
            </w:tcBorders>
            <w:vAlign w:val="center"/>
          </w:tcPr>
          <w:p w14:paraId="20BDCE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0,0540</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2CA27DAF"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1708</w:t>
            </w:r>
          </w:p>
        </w:tc>
        <w:tc>
          <w:tcPr>
            <w:tcW w:w="1800" w:type="dxa"/>
            <w:tcBorders>
              <w:top w:val="single" w:sz="9" w:space="0" w:color="000000"/>
              <w:left w:val="single" w:sz="9" w:space="0" w:color="000000"/>
              <w:bottom w:val="single" w:sz="9" w:space="0" w:color="000000"/>
              <w:right w:val="single" w:sz="9" w:space="0" w:color="000000"/>
            </w:tcBorders>
            <w:vAlign w:val="center"/>
          </w:tcPr>
          <w:p w14:paraId="70BC6961"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1942</w:t>
            </w:r>
          </w:p>
        </w:tc>
      </w:tr>
      <w:tr w:rsidR="0081399B" w:rsidRPr="008207E0" w14:paraId="62CBA991" w14:textId="77777777" w:rsidTr="00E1388A">
        <w:tblPrEx>
          <w:tblLook w:val="0000" w:firstRow="0" w:lastRow="0" w:firstColumn="0" w:lastColumn="0" w:noHBand="0" w:noVBand="0"/>
        </w:tblPrEx>
        <w:trPr>
          <w:trHeight w:hRule="exact" w:val="420"/>
        </w:trPr>
        <w:tc>
          <w:tcPr>
            <w:tcW w:w="990" w:type="dxa"/>
            <w:tcBorders>
              <w:top w:val="single" w:sz="9" w:space="0" w:color="000000"/>
              <w:left w:val="single" w:sz="9" w:space="0" w:color="000000"/>
              <w:bottom w:val="single" w:sz="9" w:space="0" w:color="000000"/>
              <w:right w:val="single" w:sz="9" w:space="0" w:color="000000"/>
            </w:tcBorders>
            <w:vAlign w:val="center"/>
          </w:tcPr>
          <w:p w14:paraId="7CE56DDE"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800</w:t>
            </w:r>
          </w:p>
        </w:tc>
        <w:tc>
          <w:tcPr>
            <w:tcW w:w="1080" w:type="dxa"/>
            <w:tcBorders>
              <w:top w:val="single" w:sz="9" w:space="0" w:color="000000"/>
              <w:left w:val="single" w:sz="9" w:space="0" w:color="000000"/>
              <w:bottom w:val="single" w:sz="9" w:space="0" w:color="000000"/>
              <w:right w:val="single" w:sz="9" w:space="0" w:color="000000"/>
            </w:tcBorders>
            <w:vAlign w:val="center"/>
          </w:tcPr>
          <w:p w14:paraId="08B4E62C"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61</w:t>
            </w:r>
          </w:p>
        </w:tc>
        <w:tc>
          <w:tcPr>
            <w:tcW w:w="1350" w:type="dxa"/>
            <w:tcBorders>
              <w:top w:val="single" w:sz="9" w:space="0" w:color="000000"/>
              <w:left w:val="single" w:sz="9" w:space="0" w:color="000000"/>
              <w:bottom w:val="single" w:sz="9" w:space="0" w:color="000000"/>
              <w:right w:val="single" w:sz="9" w:space="0" w:color="000000"/>
            </w:tcBorders>
            <w:vAlign w:val="center"/>
          </w:tcPr>
          <w:p w14:paraId="1EEED7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39,6</w:t>
            </w:r>
          </w:p>
        </w:tc>
        <w:tc>
          <w:tcPr>
            <w:tcW w:w="1170" w:type="dxa"/>
            <w:tcBorders>
              <w:top w:val="single" w:sz="9" w:space="0" w:color="000000"/>
              <w:left w:val="single" w:sz="9" w:space="0" w:color="000000"/>
              <w:bottom w:val="single" w:sz="9" w:space="0" w:color="000000"/>
              <w:right w:val="single" w:sz="9" w:space="0" w:color="000000"/>
            </w:tcBorders>
            <w:vAlign w:val="center"/>
          </w:tcPr>
          <w:p w14:paraId="4BD458A4"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0,0457</w:t>
            </w:r>
          </w:p>
        </w:tc>
        <w:tc>
          <w:tcPr>
            <w:tcW w:w="1164" w:type="dxa"/>
            <w:tcBorders>
              <w:top w:val="single" w:sz="9" w:space="0" w:color="000000"/>
              <w:left w:val="single" w:sz="9" w:space="0" w:color="000000"/>
              <w:bottom w:val="single" w:sz="9" w:space="0" w:color="000000"/>
              <w:right w:val="single" w:sz="9" w:space="0" w:color="000000"/>
            </w:tcBorders>
            <w:vAlign w:val="center"/>
          </w:tcPr>
          <w:p w14:paraId="2C597B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0,0483</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7FD62609"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1841</w:t>
            </w:r>
          </w:p>
        </w:tc>
        <w:tc>
          <w:tcPr>
            <w:tcW w:w="1800" w:type="dxa"/>
            <w:tcBorders>
              <w:top w:val="single" w:sz="9" w:space="0" w:color="000000"/>
              <w:left w:val="single" w:sz="9" w:space="0" w:color="000000"/>
              <w:bottom w:val="single" w:sz="9" w:space="0" w:color="000000"/>
              <w:right w:val="single" w:sz="9" w:space="0" w:color="000000"/>
            </w:tcBorders>
            <w:vAlign w:val="center"/>
          </w:tcPr>
          <w:p w14:paraId="557E212D"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2093</w:t>
            </w:r>
          </w:p>
        </w:tc>
      </w:tr>
      <w:tr w:rsidR="0081399B" w:rsidRPr="008207E0" w14:paraId="42E51467" w14:textId="77777777" w:rsidTr="00E1388A">
        <w:tblPrEx>
          <w:tblLook w:val="0000" w:firstRow="0" w:lastRow="0" w:firstColumn="0" w:lastColumn="0" w:noHBand="0" w:noVBand="0"/>
        </w:tblPrEx>
        <w:trPr>
          <w:trHeight w:hRule="exact" w:val="360"/>
        </w:trPr>
        <w:tc>
          <w:tcPr>
            <w:tcW w:w="990" w:type="dxa"/>
            <w:tcBorders>
              <w:top w:val="single" w:sz="9" w:space="0" w:color="000000"/>
              <w:left w:val="single" w:sz="9" w:space="0" w:color="000000"/>
              <w:bottom w:val="single" w:sz="9" w:space="0" w:color="000000"/>
              <w:right w:val="single" w:sz="9" w:space="0" w:color="000000"/>
            </w:tcBorders>
            <w:vAlign w:val="center"/>
          </w:tcPr>
          <w:p w14:paraId="3A3500EF"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900</w:t>
            </w:r>
          </w:p>
        </w:tc>
        <w:tc>
          <w:tcPr>
            <w:tcW w:w="1080" w:type="dxa"/>
            <w:tcBorders>
              <w:top w:val="single" w:sz="9" w:space="0" w:color="000000"/>
              <w:left w:val="single" w:sz="9" w:space="0" w:color="000000"/>
              <w:bottom w:val="single" w:sz="9" w:space="0" w:color="000000"/>
              <w:right w:val="single" w:sz="9" w:space="0" w:color="000000"/>
            </w:tcBorders>
            <w:vAlign w:val="center"/>
          </w:tcPr>
          <w:p w14:paraId="1E71A1D3"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91</w:t>
            </w:r>
          </w:p>
        </w:tc>
        <w:tc>
          <w:tcPr>
            <w:tcW w:w="1350" w:type="dxa"/>
            <w:tcBorders>
              <w:top w:val="single" w:sz="9" w:space="0" w:color="000000"/>
              <w:left w:val="single" w:sz="9" w:space="0" w:color="000000"/>
              <w:bottom w:val="single" w:sz="9" w:space="0" w:color="000000"/>
              <w:right w:val="single" w:sz="9" w:space="0" w:color="000000"/>
            </w:tcBorders>
            <w:vAlign w:val="center"/>
          </w:tcPr>
          <w:p w14:paraId="0859DC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w:t>
            </w:r>
          </w:p>
        </w:tc>
        <w:tc>
          <w:tcPr>
            <w:tcW w:w="1170" w:type="dxa"/>
            <w:tcBorders>
              <w:top w:val="single" w:sz="9" w:space="0" w:color="000000"/>
              <w:left w:val="single" w:sz="9" w:space="0" w:color="000000"/>
              <w:bottom w:val="single" w:sz="9" w:space="0" w:color="000000"/>
              <w:right w:val="single" w:sz="9" w:space="0" w:color="000000"/>
            </w:tcBorders>
            <w:vAlign w:val="center"/>
          </w:tcPr>
          <w:p w14:paraId="7A743F40"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0,0411</w:t>
            </w:r>
          </w:p>
        </w:tc>
        <w:tc>
          <w:tcPr>
            <w:tcW w:w="1164" w:type="dxa"/>
            <w:tcBorders>
              <w:top w:val="single" w:sz="9" w:space="0" w:color="000000"/>
              <w:left w:val="single" w:sz="9" w:space="0" w:color="000000"/>
              <w:bottom w:val="single" w:sz="9" w:space="0" w:color="000000"/>
              <w:right w:val="single" w:sz="9" w:space="0" w:color="000000"/>
            </w:tcBorders>
            <w:vAlign w:val="center"/>
          </w:tcPr>
          <w:p w14:paraId="58AB68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0,0433</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42E7C418"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1978</w:t>
            </w:r>
          </w:p>
        </w:tc>
        <w:tc>
          <w:tcPr>
            <w:tcW w:w="1800" w:type="dxa"/>
            <w:tcBorders>
              <w:top w:val="single" w:sz="9" w:space="0" w:color="000000"/>
              <w:left w:val="single" w:sz="9" w:space="0" w:color="000000"/>
              <w:bottom w:val="single" w:sz="9" w:space="0" w:color="000000"/>
              <w:right w:val="single" w:sz="9" w:space="0" w:color="000000"/>
            </w:tcBorders>
            <w:vAlign w:val="center"/>
          </w:tcPr>
          <w:p w14:paraId="505AB52B"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2254</w:t>
            </w:r>
          </w:p>
        </w:tc>
      </w:tr>
      <w:tr w:rsidR="0081399B" w:rsidRPr="008207E0" w14:paraId="78185134" w14:textId="77777777" w:rsidTr="00E1388A">
        <w:tblPrEx>
          <w:tblLook w:val="0000" w:firstRow="0" w:lastRow="0" w:firstColumn="0" w:lastColumn="0" w:noHBand="0" w:noVBand="0"/>
        </w:tblPrEx>
        <w:trPr>
          <w:trHeight w:hRule="exact" w:val="444"/>
        </w:trPr>
        <w:tc>
          <w:tcPr>
            <w:tcW w:w="990" w:type="dxa"/>
            <w:tcBorders>
              <w:top w:val="single" w:sz="9" w:space="0" w:color="000000"/>
              <w:left w:val="single" w:sz="9" w:space="0" w:color="000000"/>
              <w:bottom w:val="single" w:sz="9" w:space="0" w:color="000000"/>
              <w:right w:val="single" w:sz="9" w:space="0" w:color="000000"/>
            </w:tcBorders>
            <w:vAlign w:val="center"/>
          </w:tcPr>
          <w:p w14:paraId="694C8ED4"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1000</w:t>
            </w:r>
          </w:p>
        </w:tc>
        <w:tc>
          <w:tcPr>
            <w:tcW w:w="1080" w:type="dxa"/>
            <w:tcBorders>
              <w:top w:val="single" w:sz="9" w:space="0" w:color="000000"/>
              <w:left w:val="single" w:sz="9" w:space="0" w:color="000000"/>
              <w:bottom w:val="single" w:sz="9" w:space="0" w:color="000000"/>
              <w:right w:val="single" w:sz="9" w:space="0" w:color="000000"/>
            </w:tcBorders>
            <w:vAlign w:val="center"/>
          </w:tcPr>
          <w:p w14:paraId="39104BEF"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91</w:t>
            </w:r>
          </w:p>
        </w:tc>
        <w:tc>
          <w:tcPr>
            <w:tcW w:w="1350" w:type="dxa"/>
            <w:tcBorders>
              <w:top w:val="single" w:sz="9" w:space="0" w:color="000000"/>
              <w:left w:val="single" w:sz="9" w:space="0" w:color="000000"/>
              <w:bottom w:val="single" w:sz="9" w:space="0" w:color="000000"/>
              <w:right w:val="single" w:sz="9" w:space="0" w:color="000000"/>
            </w:tcBorders>
            <w:vAlign w:val="center"/>
          </w:tcPr>
          <w:p w14:paraId="413DDF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44,4</w:t>
            </w:r>
          </w:p>
        </w:tc>
        <w:tc>
          <w:tcPr>
            <w:tcW w:w="1170" w:type="dxa"/>
            <w:tcBorders>
              <w:top w:val="single" w:sz="9" w:space="0" w:color="000000"/>
              <w:left w:val="single" w:sz="9" w:space="0" w:color="000000"/>
              <w:bottom w:val="single" w:sz="9" w:space="0" w:color="000000"/>
              <w:right w:val="single" w:sz="9" w:space="0" w:color="000000"/>
            </w:tcBorders>
            <w:vAlign w:val="center"/>
          </w:tcPr>
          <w:p w14:paraId="7DB02225"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0,0374</w:t>
            </w:r>
          </w:p>
        </w:tc>
        <w:tc>
          <w:tcPr>
            <w:tcW w:w="1164" w:type="dxa"/>
            <w:tcBorders>
              <w:top w:val="single" w:sz="9" w:space="0" w:color="000000"/>
              <w:left w:val="single" w:sz="9" w:space="0" w:color="000000"/>
              <w:bottom w:val="single" w:sz="9" w:space="0" w:color="000000"/>
              <w:right w:val="single" w:sz="9" w:space="0" w:color="000000"/>
            </w:tcBorders>
            <w:vAlign w:val="center"/>
          </w:tcPr>
          <w:p w14:paraId="691ADA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0,0394</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4636B024"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2108</w:t>
            </w:r>
          </w:p>
        </w:tc>
        <w:tc>
          <w:tcPr>
            <w:tcW w:w="1800" w:type="dxa"/>
            <w:tcBorders>
              <w:top w:val="single" w:sz="9" w:space="0" w:color="000000"/>
              <w:left w:val="single" w:sz="9" w:space="0" w:color="000000"/>
              <w:bottom w:val="single" w:sz="9" w:space="0" w:color="000000"/>
              <w:right w:val="single" w:sz="9" w:space="0" w:color="000000"/>
            </w:tcBorders>
            <w:vAlign w:val="center"/>
          </w:tcPr>
          <w:p w14:paraId="3B1036EF"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2403</w:t>
            </w:r>
          </w:p>
        </w:tc>
      </w:tr>
      <w:tr w:rsidR="0081399B" w:rsidRPr="008207E0" w14:paraId="28648C7F" w14:textId="77777777" w:rsidTr="00E1388A">
        <w:tblPrEx>
          <w:tblLook w:val="0000" w:firstRow="0" w:lastRow="0" w:firstColumn="0" w:lastColumn="0" w:noHBand="0" w:noVBand="0"/>
        </w:tblPrEx>
        <w:trPr>
          <w:trHeight w:hRule="exact" w:val="438"/>
        </w:trPr>
        <w:tc>
          <w:tcPr>
            <w:tcW w:w="990" w:type="dxa"/>
            <w:tcBorders>
              <w:top w:val="single" w:sz="9" w:space="0" w:color="000000"/>
              <w:left w:val="single" w:sz="9" w:space="0" w:color="000000"/>
              <w:bottom w:val="single" w:sz="9" w:space="0" w:color="000000"/>
              <w:right w:val="single" w:sz="9" w:space="0" w:color="000000"/>
            </w:tcBorders>
            <w:vAlign w:val="center"/>
          </w:tcPr>
          <w:p w14:paraId="57F024AF" w14:textId="77777777" w:rsidR="0081399B" w:rsidRPr="008207E0" w:rsidRDefault="0081399B" w:rsidP="00150154">
            <w:pPr>
              <w:widowControl w:val="0"/>
              <w:spacing w:line="252" w:lineRule="auto"/>
              <w:ind w:right="306"/>
              <w:jc w:val="right"/>
              <w:rPr>
                <w:rFonts w:eastAsia="Calibri" w:cs="Arial"/>
                <w:color w:val="000000"/>
                <w:kern w:val="0"/>
                <w:szCs w:val="24"/>
              </w:rPr>
            </w:pPr>
            <w:r w:rsidRPr="008207E0">
              <w:rPr>
                <w:rFonts w:eastAsia="Calibri" w:cs="Arial"/>
                <w:color w:val="000000"/>
                <w:kern w:val="0"/>
                <w:szCs w:val="24"/>
              </w:rPr>
              <w:t>1120</w:t>
            </w:r>
          </w:p>
        </w:tc>
        <w:tc>
          <w:tcPr>
            <w:tcW w:w="1080" w:type="dxa"/>
            <w:tcBorders>
              <w:top w:val="single" w:sz="9" w:space="0" w:color="000000"/>
              <w:left w:val="single" w:sz="9" w:space="0" w:color="000000"/>
              <w:bottom w:val="single" w:sz="9" w:space="0" w:color="000000"/>
              <w:right w:val="single" w:sz="9" w:space="0" w:color="000000"/>
            </w:tcBorders>
            <w:vAlign w:val="center"/>
          </w:tcPr>
          <w:p w14:paraId="32BC43E3" w14:textId="77777777" w:rsidR="0081399B" w:rsidRPr="008207E0" w:rsidRDefault="0081399B" w:rsidP="00150154">
            <w:pPr>
              <w:widowControl w:val="0"/>
              <w:spacing w:line="252" w:lineRule="auto"/>
              <w:ind w:right="396"/>
              <w:jc w:val="right"/>
              <w:rPr>
                <w:rFonts w:eastAsia="Calibri" w:cs="Arial"/>
                <w:color w:val="000000"/>
                <w:kern w:val="0"/>
                <w:szCs w:val="24"/>
              </w:rPr>
            </w:pPr>
            <w:r w:rsidRPr="008207E0">
              <w:rPr>
                <w:rFonts w:eastAsia="Calibri" w:cs="Arial"/>
                <w:color w:val="000000"/>
                <w:kern w:val="0"/>
                <w:szCs w:val="24"/>
              </w:rPr>
              <w:t>91</w:t>
            </w:r>
          </w:p>
        </w:tc>
        <w:tc>
          <w:tcPr>
            <w:tcW w:w="1350" w:type="dxa"/>
            <w:tcBorders>
              <w:top w:val="single" w:sz="9" w:space="0" w:color="000000"/>
              <w:left w:val="single" w:sz="9" w:space="0" w:color="000000"/>
              <w:bottom w:val="single" w:sz="9" w:space="0" w:color="000000"/>
              <w:right w:val="single" w:sz="9" w:space="0" w:color="000000"/>
            </w:tcBorders>
            <w:vAlign w:val="center"/>
          </w:tcPr>
          <w:p w14:paraId="7B852E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46,9</w:t>
            </w:r>
          </w:p>
        </w:tc>
        <w:tc>
          <w:tcPr>
            <w:tcW w:w="1170" w:type="dxa"/>
            <w:tcBorders>
              <w:top w:val="single" w:sz="9" w:space="0" w:color="000000"/>
              <w:left w:val="single" w:sz="9" w:space="0" w:color="000000"/>
              <w:bottom w:val="single" w:sz="9" w:space="0" w:color="000000"/>
              <w:right w:val="single" w:sz="9" w:space="0" w:color="000000"/>
            </w:tcBorders>
            <w:vAlign w:val="center"/>
          </w:tcPr>
          <w:p w14:paraId="3F43EF8E" w14:textId="77777777" w:rsidR="0081399B" w:rsidRPr="008207E0" w:rsidRDefault="0081399B" w:rsidP="00150154">
            <w:pPr>
              <w:widowControl w:val="0"/>
              <w:spacing w:line="252" w:lineRule="auto"/>
              <w:ind w:right="324"/>
              <w:jc w:val="right"/>
              <w:rPr>
                <w:rFonts w:eastAsia="Calibri" w:cs="Arial"/>
                <w:color w:val="000000"/>
                <w:kern w:val="0"/>
                <w:szCs w:val="24"/>
              </w:rPr>
            </w:pPr>
            <w:r w:rsidRPr="008207E0">
              <w:rPr>
                <w:rFonts w:eastAsia="Calibri" w:cs="Arial"/>
                <w:color w:val="000000"/>
                <w:kern w:val="0"/>
                <w:szCs w:val="24"/>
              </w:rPr>
              <w:t>0,0339</w:t>
            </w:r>
          </w:p>
        </w:tc>
        <w:tc>
          <w:tcPr>
            <w:tcW w:w="1164" w:type="dxa"/>
            <w:tcBorders>
              <w:top w:val="single" w:sz="9" w:space="0" w:color="000000"/>
              <w:left w:val="single" w:sz="9" w:space="0" w:color="000000"/>
              <w:bottom w:val="single" w:sz="9" w:space="0" w:color="000000"/>
              <w:right w:val="single" w:sz="9" w:space="0" w:color="000000"/>
            </w:tcBorders>
            <w:vAlign w:val="center"/>
          </w:tcPr>
          <w:p w14:paraId="2C49DD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0,0356</w:t>
            </w:r>
          </w:p>
        </w:tc>
        <w:tc>
          <w:tcPr>
            <w:tcW w:w="1626" w:type="dxa"/>
            <w:gridSpan w:val="2"/>
            <w:tcBorders>
              <w:top w:val="single" w:sz="9" w:space="0" w:color="000000"/>
              <w:left w:val="single" w:sz="9" w:space="0" w:color="000000"/>
              <w:bottom w:val="single" w:sz="9" w:space="0" w:color="000000"/>
              <w:right w:val="single" w:sz="9" w:space="0" w:color="000000"/>
            </w:tcBorders>
            <w:vAlign w:val="center"/>
          </w:tcPr>
          <w:p w14:paraId="28CEB254" w14:textId="77777777" w:rsidR="0081399B" w:rsidRPr="008207E0" w:rsidRDefault="0081399B" w:rsidP="00150154">
            <w:pPr>
              <w:widowControl w:val="0"/>
              <w:spacing w:line="252" w:lineRule="auto"/>
              <w:ind w:right="444"/>
              <w:jc w:val="right"/>
              <w:rPr>
                <w:rFonts w:eastAsia="Calibri" w:cs="Arial"/>
                <w:color w:val="000000"/>
                <w:kern w:val="0"/>
                <w:szCs w:val="24"/>
              </w:rPr>
            </w:pPr>
            <w:r w:rsidRPr="008207E0">
              <w:rPr>
                <w:rFonts w:eastAsia="Calibri" w:cs="Arial"/>
                <w:color w:val="000000"/>
                <w:kern w:val="0"/>
                <w:szCs w:val="24"/>
              </w:rPr>
              <w:t>2252</w:t>
            </w:r>
          </w:p>
        </w:tc>
        <w:tc>
          <w:tcPr>
            <w:tcW w:w="1800" w:type="dxa"/>
            <w:tcBorders>
              <w:top w:val="single" w:sz="9" w:space="0" w:color="000000"/>
              <w:left w:val="single" w:sz="9" w:space="0" w:color="000000"/>
              <w:bottom w:val="single" w:sz="9" w:space="0" w:color="000000"/>
              <w:right w:val="single" w:sz="9" w:space="0" w:color="000000"/>
            </w:tcBorders>
            <w:vAlign w:val="center"/>
          </w:tcPr>
          <w:p w14:paraId="1C9C047A" w14:textId="77777777" w:rsidR="0081399B" w:rsidRPr="008207E0" w:rsidRDefault="0081399B" w:rsidP="00150154">
            <w:pPr>
              <w:widowControl w:val="0"/>
              <w:spacing w:line="252" w:lineRule="auto"/>
              <w:ind w:right="630"/>
              <w:jc w:val="right"/>
              <w:rPr>
                <w:rFonts w:eastAsia="Calibri" w:cs="Arial"/>
                <w:color w:val="000000"/>
                <w:kern w:val="0"/>
                <w:szCs w:val="24"/>
              </w:rPr>
            </w:pPr>
            <w:r w:rsidRPr="008207E0">
              <w:rPr>
                <w:rFonts w:eastAsia="Calibri" w:cs="Arial"/>
                <w:color w:val="000000"/>
                <w:kern w:val="0"/>
                <w:szCs w:val="24"/>
              </w:rPr>
              <w:t>2573</w:t>
            </w:r>
          </w:p>
        </w:tc>
      </w:tr>
    </w:tbl>
    <w:p w14:paraId="346EA540" w14:textId="1BA3E0C3"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rPr>
      </w:pPr>
      <w:r w:rsidRPr="008207E0">
        <w:rPr>
          <w:rFonts w:cs="Arial"/>
          <w:szCs w:val="24"/>
        </w:rPr>
        <w:br w:type="page"/>
      </w:r>
      <w:r w:rsidRPr="008207E0">
        <w:rPr>
          <w:rFonts w:cs="Arial"/>
          <w:b/>
          <w:bCs/>
          <w:i w:val="0"/>
          <w:iCs w:val="0"/>
          <w:color w:val="auto"/>
          <w:szCs w:val="24"/>
        </w:rPr>
        <w:lastRenderedPageBreak/>
        <w:t xml:space="preserve">Bảng </w:t>
      </w:r>
      <w:r w:rsidR="00431DBB" w:rsidRPr="008207E0">
        <w:rPr>
          <w:rFonts w:cs="Arial"/>
          <w:b/>
          <w:bCs/>
          <w:i w:val="0"/>
          <w:iCs w:val="0"/>
          <w:color w:val="auto"/>
          <w:szCs w:val="24"/>
        </w:rPr>
        <w:t>H.5</w:t>
      </w:r>
      <w:r w:rsidRPr="008207E0">
        <w:rPr>
          <w:rFonts w:cs="Arial"/>
          <w:b/>
          <w:bCs/>
          <w:i w:val="0"/>
          <w:iCs w:val="0"/>
          <w:color w:val="auto"/>
          <w:szCs w:val="24"/>
        </w:rPr>
        <w:t>: Dòng điện lâu dài cho phép của dây dẫn A1/A2</w:t>
      </w:r>
    </w:p>
    <w:tbl>
      <w:tblPr>
        <w:tblW w:w="9217" w:type="dxa"/>
        <w:tblInd w:w="189" w:type="dxa"/>
        <w:tblLayout w:type="fixed"/>
        <w:tblCellMar>
          <w:left w:w="0" w:type="dxa"/>
          <w:right w:w="0" w:type="dxa"/>
        </w:tblCellMar>
        <w:tblLook w:val="04A0" w:firstRow="1" w:lastRow="0" w:firstColumn="1" w:lastColumn="0" w:noHBand="0" w:noVBand="1"/>
      </w:tblPr>
      <w:tblGrid>
        <w:gridCol w:w="1027"/>
        <w:gridCol w:w="1080"/>
        <w:gridCol w:w="1350"/>
        <w:gridCol w:w="1170"/>
        <w:gridCol w:w="1170"/>
        <w:gridCol w:w="1620"/>
        <w:gridCol w:w="1800"/>
      </w:tblGrid>
      <w:tr w:rsidR="0081399B" w:rsidRPr="008207E0" w14:paraId="1D2D0C84" w14:textId="77777777" w:rsidTr="00E1388A">
        <w:trPr>
          <w:trHeight w:hRule="exact" w:val="350"/>
        </w:trPr>
        <w:tc>
          <w:tcPr>
            <w:tcW w:w="1027" w:type="dxa"/>
            <w:vMerge w:val="restart"/>
            <w:tcBorders>
              <w:top w:val="single" w:sz="7" w:space="0" w:color="000000"/>
              <w:left w:val="single" w:sz="7" w:space="0" w:color="000000"/>
              <w:bottom w:val="none" w:sz="0" w:space="0" w:color="000000"/>
              <w:right w:val="single" w:sz="7" w:space="0" w:color="000000"/>
            </w:tcBorders>
          </w:tcPr>
          <w:p w14:paraId="13C65C2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3BCAC83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r w:rsidRPr="008207E0">
              <w:rPr>
                <w:rFonts w:eastAsia="Calibri" w:cs="Arial"/>
                <w:kern w:val="0"/>
                <w:szCs w:val="24"/>
              </w:rPr>
              <w:t>)</w:t>
            </w:r>
          </w:p>
        </w:tc>
        <w:tc>
          <w:tcPr>
            <w:tcW w:w="1080" w:type="dxa"/>
            <w:vMerge w:val="restart"/>
            <w:tcBorders>
              <w:top w:val="single" w:sz="7" w:space="0" w:color="000000"/>
              <w:left w:val="single" w:sz="7" w:space="0" w:color="000000"/>
              <w:bottom w:val="none" w:sz="0" w:space="0" w:color="000000"/>
              <w:right w:val="single" w:sz="7" w:space="0" w:color="000000"/>
            </w:tcBorders>
          </w:tcPr>
          <w:p w14:paraId="6D70DE9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 sợi</w:t>
            </w:r>
          </w:p>
        </w:tc>
        <w:tc>
          <w:tcPr>
            <w:tcW w:w="1350" w:type="dxa"/>
            <w:vMerge w:val="restart"/>
            <w:tcBorders>
              <w:top w:val="single" w:sz="7" w:space="0" w:color="000000"/>
              <w:left w:val="single" w:sz="7" w:space="0" w:color="000000"/>
              <w:bottom w:val="none" w:sz="0" w:space="0" w:color="000000"/>
              <w:right w:val="single" w:sz="7" w:space="0" w:color="000000"/>
            </w:tcBorders>
          </w:tcPr>
          <w:p w14:paraId="1E175E0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Đường kính</w:t>
            </w:r>
          </w:p>
          <w:p w14:paraId="017F2E6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1170" w:type="dxa"/>
            <w:vMerge w:val="restart"/>
            <w:tcBorders>
              <w:top w:val="single" w:sz="7" w:space="0" w:color="000000"/>
              <w:left w:val="single" w:sz="7" w:space="0" w:color="000000"/>
              <w:bottom w:val="none" w:sz="0" w:space="0" w:color="000000"/>
              <w:right w:val="single" w:sz="7" w:space="0" w:color="000000"/>
            </w:tcBorders>
          </w:tcPr>
          <w:p w14:paraId="0723E29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06B76A2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80 </w:t>
            </w:r>
            <w:r w:rsidRPr="008207E0">
              <w:rPr>
                <w:rFonts w:eastAsia="Calibri" w:cs="Arial"/>
                <w:kern w:val="0"/>
                <w:szCs w:val="24"/>
                <w:vertAlign w:val="superscript"/>
              </w:rPr>
              <w:t>o</w:t>
            </w:r>
            <w:r w:rsidRPr="008207E0">
              <w:rPr>
                <w:rFonts w:eastAsia="Calibri" w:cs="Arial"/>
                <w:kern w:val="0"/>
                <w:szCs w:val="24"/>
              </w:rPr>
              <w:t>C</w:t>
            </w:r>
          </w:p>
          <w:p w14:paraId="4571511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1170" w:type="dxa"/>
            <w:vMerge w:val="restart"/>
            <w:tcBorders>
              <w:top w:val="single" w:sz="7" w:space="0" w:color="000000"/>
              <w:left w:val="single" w:sz="7" w:space="0" w:color="000000"/>
              <w:bottom w:val="none" w:sz="0" w:space="0" w:color="000000"/>
              <w:right w:val="single" w:sz="7" w:space="0" w:color="000000"/>
            </w:tcBorders>
          </w:tcPr>
          <w:p w14:paraId="2740066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5E41898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100 </w:t>
            </w:r>
            <w:r w:rsidRPr="008207E0">
              <w:rPr>
                <w:rFonts w:eastAsia="Calibri" w:cs="Arial"/>
                <w:kern w:val="0"/>
                <w:szCs w:val="24"/>
                <w:vertAlign w:val="superscript"/>
              </w:rPr>
              <w:t>o</w:t>
            </w:r>
            <w:r w:rsidRPr="008207E0">
              <w:rPr>
                <w:rFonts w:eastAsia="Calibri" w:cs="Arial"/>
                <w:kern w:val="0"/>
                <w:szCs w:val="24"/>
              </w:rPr>
              <w:t>C</w:t>
            </w:r>
          </w:p>
          <w:p w14:paraId="13452B0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3420" w:type="dxa"/>
            <w:gridSpan w:val="2"/>
            <w:tcBorders>
              <w:top w:val="single" w:sz="7" w:space="0" w:color="000000"/>
              <w:left w:val="single" w:sz="7" w:space="0" w:color="000000"/>
              <w:bottom w:val="single" w:sz="7" w:space="0" w:color="000000"/>
              <w:right w:val="single" w:sz="7" w:space="0" w:color="000000"/>
            </w:tcBorders>
          </w:tcPr>
          <w:p w14:paraId="5F8F729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Dòng điện lâu dài cho phép (A)</w:t>
            </w:r>
          </w:p>
        </w:tc>
      </w:tr>
      <w:tr w:rsidR="0081399B" w:rsidRPr="008207E0" w14:paraId="74B28620" w14:textId="77777777" w:rsidTr="00E1388A">
        <w:trPr>
          <w:trHeight w:hRule="exact" w:val="800"/>
        </w:trPr>
        <w:tc>
          <w:tcPr>
            <w:tcW w:w="1027" w:type="dxa"/>
            <w:vMerge/>
            <w:tcBorders>
              <w:top w:val="none" w:sz="0" w:space="0" w:color="000000"/>
              <w:left w:val="single" w:sz="7" w:space="0" w:color="000000"/>
              <w:bottom w:val="single" w:sz="7" w:space="0" w:color="000000"/>
              <w:right w:val="single" w:sz="7" w:space="0" w:color="000000"/>
            </w:tcBorders>
          </w:tcPr>
          <w:p w14:paraId="6445D3C1" w14:textId="77777777" w:rsidR="0081399B" w:rsidRPr="008207E0" w:rsidRDefault="0081399B" w:rsidP="00150154">
            <w:pPr>
              <w:widowControl w:val="0"/>
              <w:spacing w:line="252" w:lineRule="auto"/>
              <w:rPr>
                <w:rFonts w:eastAsia="Calibri" w:cs="Arial"/>
                <w:kern w:val="0"/>
                <w:szCs w:val="24"/>
              </w:rPr>
            </w:pPr>
          </w:p>
        </w:tc>
        <w:tc>
          <w:tcPr>
            <w:tcW w:w="1080" w:type="dxa"/>
            <w:vMerge/>
            <w:tcBorders>
              <w:top w:val="none" w:sz="0" w:space="0" w:color="000000"/>
              <w:left w:val="single" w:sz="7" w:space="0" w:color="000000"/>
              <w:bottom w:val="single" w:sz="7" w:space="0" w:color="000000"/>
              <w:right w:val="single" w:sz="7" w:space="0" w:color="000000"/>
            </w:tcBorders>
          </w:tcPr>
          <w:p w14:paraId="65D98EF8" w14:textId="77777777" w:rsidR="0081399B" w:rsidRPr="008207E0" w:rsidRDefault="0081399B" w:rsidP="00150154">
            <w:pPr>
              <w:widowControl w:val="0"/>
              <w:spacing w:line="252" w:lineRule="auto"/>
              <w:rPr>
                <w:rFonts w:eastAsia="Calibri" w:cs="Arial"/>
                <w:kern w:val="0"/>
                <w:szCs w:val="24"/>
              </w:rPr>
            </w:pPr>
          </w:p>
        </w:tc>
        <w:tc>
          <w:tcPr>
            <w:tcW w:w="1350" w:type="dxa"/>
            <w:vMerge/>
            <w:tcBorders>
              <w:top w:val="none" w:sz="0" w:space="0" w:color="000000"/>
              <w:left w:val="single" w:sz="7" w:space="0" w:color="000000"/>
              <w:bottom w:val="single" w:sz="7" w:space="0" w:color="000000"/>
              <w:right w:val="single" w:sz="7" w:space="0" w:color="000000"/>
            </w:tcBorders>
            <w:vAlign w:val="bottom"/>
          </w:tcPr>
          <w:p w14:paraId="664EA399" w14:textId="77777777" w:rsidR="0081399B" w:rsidRPr="008207E0" w:rsidRDefault="0081399B" w:rsidP="00150154">
            <w:pPr>
              <w:widowControl w:val="0"/>
              <w:spacing w:line="252" w:lineRule="auto"/>
              <w:rPr>
                <w:rFonts w:eastAsia="Calibri" w:cs="Arial"/>
                <w:kern w:val="0"/>
                <w:szCs w:val="24"/>
              </w:rPr>
            </w:pPr>
          </w:p>
        </w:tc>
        <w:tc>
          <w:tcPr>
            <w:tcW w:w="1170" w:type="dxa"/>
            <w:vMerge/>
            <w:tcBorders>
              <w:top w:val="none" w:sz="0" w:space="0" w:color="000000"/>
              <w:left w:val="single" w:sz="7" w:space="0" w:color="000000"/>
              <w:bottom w:val="single" w:sz="7" w:space="0" w:color="000000"/>
              <w:right w:val="single" w:sz="7" w:space="0" w:color="000000"/>
            </w:tcBorders>
          </w:tcPr>
          <w:p w14:paraId="71E706CF" w14:textId="77777777" w:rsidR="0081399B" w:rsidRPr="008207E0" w:rsidRDefault="0081399B" w:rsidP="00150154">
            <w:pPr>
              <w:widowControl w:val="0"/>
              <w:spacing w:line="252" w:lineRule="auto"/>
              <w:rPr>
                <w:rFonts w:eastAsia="Calibri" w:cs="Arial"/>
                <w:kern w:val="0"/>
                <w:szCs w:val="24"/>
              </w:rPr>
            </w:pPr>
          </w:p>
        </w:tc>
        <w:tc>
          <w:tcPr>
            <w:tcW w:w="1170" w:type="dxa"/>
            <w:vMerge/>
            <w:tcBorders>
              <w:top w:val="none" w:sz="0" w:space="0" w:color="000000"/>
              <w:left w:val="single" w:sz="7" w:space="0" w:color="000000"/>
              <w:bottom w:val="single" w:sz="7" w:space="0" w:color="000000"/>
              <w:right w:val="single" w:sz="7" w:space="0" w:color="000000"/>
            </w:tcBorders>
          </w:tcPr>
          <w:p w14:paraId="46FD386C" w14:textId="77777777" w:rsidR="0081399B" w:rsidRPr="008207E0" w:rsidRDefault="0081399B" w:rsidP="00150154">
            <w:pPr>
              <w:widowControl w:val="0"/>
              <w:spacing w:line="252" w:lineRule="auto"/>
              <w:rPr>
                <w:rFonts w:eastAsia="Calibri" w:cs="Arial"/>
                <w:kern w:val="0"/>
                <w:szCs w:val="24"/>
              </w:rPr>
            </w:pPr>
          </w:p>
        </w:tc>
        <w:tc>
          <w:tcPr>
            <w:tcW w:w="1620" w:type="dxa"/>
            <w:tcBorders>
              <w:top w:val="single" w:sz="7" w:space="0" w:color="000000"/>
              <w:left w:val="single" w:sz="7" w:space="0" w:color="000000"/>
              <w:bottom w:val="single" w:sz="7" w:space="0" w:color="000000"/>
              <w:right w:val="single" w:sz="7" w:space="0" w:color="000000"/>
            </w:tcBorders>
            <w:vAlign w:val="center"/>
          </w:tcPr>
          <w:p w14:paraId="7B6A5F92" w14:textId="77777777" w:rsidR="0081399B" w:rsidRPr="008207E0" w:rsidRDefault="0081399B" w:rsidP="00150154">
            <w:pPr>
              <w:widowControl w:val="0"/>
              <w:spacing w:line="252" w:lineRule="auto"/>
              <w:jc w:val="center"/>
              <w:rPr>
                <w:rFonts w:eastAsia="Calibri" w:cs="Arial"/>
                <w:color w:val="000000"/>
                <w:spacing w:val="12"/>
                <w:kern w:val="0"/>
                <w:szCs w:val="24"/>
              </w:rPr>
            </w:pPr>
            <w:r w:rsidRPr="008207E0">
              <w:rPr>
                <w:rFonts w:eastAsia="Calibri" w:cs="Arial"/>
                <w:color w:val="000000"/>
                <w:spacing w:val="12"/>
                <w:kern w:val="0"/>
                <w:szCs w:val="24"/>
              </w:rPr>
              <w:t>T</w:t>
            </w:r>
            <w:r w:rsidRPr="008207E0">
              <w:rPr>
                <w:rFonts w:eastAsia="Calibri" w:cs="Arial"/>
                <w:color w:val="000000"/>
                <w:spacing w:val="12"/>
                <w:w w:val="90"/>
                <w:kern w:val="0"/>
                <w:szCs w:val="24"/>
                <w:vertAlign w:val="subscript"/>
              </w:rPr>
              <w:t xml:space="preserve">z </w:t>
            </w:r>
            <w:r w:rsidRPr="008207E0">
              <w:rPr>
                <w:rFonts w:eastAsia="Calibri" w:cs="Arial"/>
                <w:color w:val="000000"/>
                <w:spacing w:val="12"/>
                <w:w w:val="90"/>
                <w:kern w:val="0"/>
                <w:szCs w:val="24"/>
              </w:rPr>
              <w:t>=</w:t>
            </w:r>
            <w:r w:rsidRPr="008207E0">
              <w:rPr>
                <w:rFonts w:eastAsia="Calibri" w:cs="Arial"/>
                <w:color w:val="000000"/>
                <w:spacing w:val="12"/>
                <w:kern w:val="0"/>
                <w:szCs w:val="24"/>
              </w:rPr>
              <w:t xml:space="preserve"> 80 °C</w:t>
            </w:r>
          </w:p>
        </w:tc>
        <w:tc>
          <w:tcPr>
            <w:tcW w:w="1800" w:type="dxa"/>
            <w:tcBorders>
              <w:top w:val="single" w:sz="7" w:space="0" w:color="000000"/>
              <w:left w:val="single" w:sz="7" w:space="0" w:color="000000"/>
              <w:bottom w:val="single" w:sz="7" w:space="0" w:color="000000"/>
              <w:right w:val="single" w:sz="7" w:space="0" w:color="000000"/>
            </w:tcBorders>
            <w:vAlign w:val="center"/>
          </w:tcPr>
          <w:p w14:paraId="3AE16A29" w14:textId="77777777" w:rsidR="0081399B" w:rsidRPr="008207E0" w:rsidRDefault="0081399B" w:rsidP="00150154">
            <w:pPr>
              <w:widowControl w:val="0"/>
              <w:spacing w:line="252" w:lineRule="auto"/>
              <w:jc w:val="center"/>
              <w:rPr>
                <w:rFonts w:eastAsia="Calibri" w:cs="Arial"/>
                <w:color w:val="000000"/>
                <w:spacing w:val="4"/>
                <w:kern w:val="0"/>
                <w:szCs w:val="24"/>
              </w:rPr>
            </w:pPr>
            <w:r w:rsidRPr="008207E0">
              <w:rPr>
                <w:rFonts w:eastAsia="Calibri" w:cs="Arial"/>
                <w:color w:val="000000"/>
                <w:spacing w:val="4"/>
                <w:kern w:val="0"/>
                <w:szCs w:val="24"/>
              </w:rPr>
              <w:t>T</w:t>
            </w:r>
            <w:r w:rsidRPr="008207E0">
              <w:rPr>
                <w:rFonts w:eastAsia="Calibri" w:cs="Arial"/>
                <w:color w:val="000000"/>
                <w:spacing w:val="4"/>
                <w:kern w:val="0"/>
                <w:szCs w:val="24"/>
                <w:vertAlign w:val="subscript"/>
              </w:rPr>
              <w:t>z</w:t>
            </w:r>
            <w:r w:rsidRPr="008207E0">
              <w:rPr>
                <w:rFonts w:eastAsia="Calibri" w:cs="Arial"/>
                <w:color w:val="000000"/>
                <w:spacing w:val="4"/>
                <w:kern w:val="0"/>
                <w:szCs w:val="24"/>
              </w:rPr>
              <w:t xml:space="preserve"> = 100 °C</w:t>
            </w:r>
          </w:p>
        </w:tc>
      </w:tr>
      <w:tr w:rsidR="0081399B" w:rsidRPr="008207E0" w14:paraId="139996B1"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7FD074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080" w:type="dxa"/>
            <w:tcBorders>
              <w:top w:val="single" w:sz="7" w:space="0" w:color="000000"/>
              <w:left w:val="single" w:sz="7" w:space="0" w:color="000000"/>
              <w:bottom w:val="single" w:sz="7" w:space="0" w:color="000000"/>
              <w:right w:val="single" w:sz="7" w:space="0" w:color="000000"/>
            </w:tcBorders>
            <w:vAlign w:val="center"/>
          </w:tcPr>
          <w:p w14:paraId="7B1834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6AACED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5,28</w:t>
            </w:r>
          </w:p>
        </w:tc>
        <w:tc>
          <w:tcPr>
            <w:tcW w:w="1170" w:type="dxa"/>
            <w:tcBorders>
              <w:top w:val="single" w:sz="7" w:space="0" w:color="000000"/>
              <w:left w:val="single" w:sz="7" w:space="0" w:color="000000"/>
              <w:bottom w:val="single" w:sz="7" w:space="0" w:color="000000"/>
              <w:right w:val="single" w:sz="7" w:space="0" w:color="000000"/>
            </w:tcBorders>
            <w:vAlign w:val="center"/>
          </w:tcPr>
          <w:p w14:paraId="072752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2,1962</w:t>
            </w:r>
          </w:p>
        </w:tc>
        <w:tc>
          <w:tcPr>
            <w:tcW w:w="1170" w:type="dxa"/>
            <w:tcBorders>
              <w:top w:val="single" w:sz="7" w:space="0" w:color="000000"/>
              <w:left w:val="single" w:sz="7" w:space="0" w:color="000000"/>
              <w:bottom w:val="single" w:sz="7" w:space="0" w:color="000000"/>
              <w:right w:val="single" w:sz="7" w:space="0" w:color="000000"/>
            </w:tcBorders>
            <w:vAlign w:val="center"/>
          </w:tcPr>
          <w:p w14:paraId="0A93EE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2,3337</w:t>
            </w:r>
          </w:p>
        </w:tc>
        <w:tc>
          <w:tcPr>
            <w:tcW w:w="1620" w:type="dxa"/>
            <w:tcBorders>
              <w:top w:val="single" w:sz="7" w:space="0" w:color="000000"/>
              <w:left w:val="single" w:sz="7" w:space="0" w:color="000000"/>
              <w:bottom w:val="single" w:sz="7" w:space="0" w:color="000000"/>
              <w:right w:val="single" w:sz="7" w:space="0" w:color="000000"/>
            </w:tcBorders>
            <w:vAlign w:val="center"/>
          </w:tcPr>
          <w:p w14:paraId="6830CE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148</w:t>
            </w:r>
          </w:p>
        </w:tc>
        <w:tc>
          <w:tcPr>
            <w:tcW w:w="1800" w:type="dxa"/>
            <w:tcBorders>
              <w:top w:val="single" w:sz="7" w:space="0" w:color="000000"/>
              <w:left w:val="single" w:sz="7" w:space="0" w:color="000000"/>
              <w:bottom w:val="single" w:sz="7" w:space="0" w:color="000000"/>
              <w:right w:val="single" w:sz="7" w:space="0" w:color="000000"/>
            </w:tcBorders>
            <w:vAlign w:val="center"/>
          </w:tcPr>
          <w:p w14:paraId="337110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166</w:t>
            </w:r>
          </w:p>
        </w:tc>
      </w:tr>
      <w:tr w:rsidR="0081399B" w:rsidRPr="008207E0" w14:paraId="0BF7091E"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0636AF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080" w:type="dxa"/>
            <w:tcBorders>
              <w:top w:val="single" w:sz="7" w:space="0" w:color="000000"/>
              <w:left w:val="single" w:sz="7" w:space="0" w:color="000000"/>
              <w:bottom w:val="single" w:sz="7" w:space="0" w:color="000000"/>
              <w:right w:val="single" w:sz="7" w:space="0" w:color="000000"/>
            </w:tcBorders>
            <w:vAlign w:val="center"/>
          </w:tcPr>
          <w:p w14:paraId="7AFBCD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28F6AD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6,60</w:t>
            </w:r>
          </w:p>
        </w:tc>
        <w:tc>
          <w:tcPr>
            <w:tcW w:w="1170" w:type="dxa"/>
            <w:tcBorders>
              <w:top w:val="single" w:sz="7" w:space="0" w:color="000000"/>
              <w:left w:val="single" w:sz="7" w:space="0" w:color="000000"/>
              <w:bottom w:val="single" w:sz="7" w:space="0" w:color="000000"/>
              <w:right w:val="single" w:sz="7" w:space="0" w:color="000000"/>
            </w:tcBorders>
            <w:vAlign w:val="center"/>
          </w:tcPr>
          <w:p w14:paraId="1A5924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1,4060</w:t>
            </w:r>
          </w:p>
        </w:tc>
        <w:tc>
          <w:tcPr>
            <w:tcW w:w="1170" w:type="dxa"/>
            <w:tcBorders>
              <w:top w:val="single" w:sz="7" w:space="0" w:color="000000"/>
              <w:left w:val="single" w:sz="7" w:space="0" w:color="000000"/>
              <w:bottom w:val="single" w:sz="7" w:space="0" w:color="000000"/>
              <w:right w:val="single" w:sz="7" w:space="0" w:color="000000"/>
            </w:tcBorders>
            <w:vAlign w:val="center"/>
          </w:tcPr>
          <w:p w14:paraId="68D5B5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1,4941</w:t>
            </w:r>
          </w:p>
        </w:tc>
        <w:tc>
          <w:tcPr>
            <w:tcW w:w="1620" w:type="dxa"/>
            <w:tcBorders>
              <w:top w:val="single" w:sz="7" w:space="0" w:color="000000"/>
              <w:left w:val="single" w:sz="7" w:space="0" w:color="000000"/>
              <w:bottom w:val="single" w:sz="7" w:space="0" w:color="000000"/>
              <w:right w:val="single" w:sz="7" w:space="0" w:color="000000"/>
            </w:tcBorders>
            <w:vAlign w:val="center"/>
          </w:tcPr>
          <w:p w14:paraId="69B1BF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197</w:t>
            </w:r>
          </w:p>
        </w:tc>
        <w:tc>
          <w:tcPr>
            <w:tcW w:w="1800" w:type="dxa"/>
            <w:tcBorders>
              <w:top w:val="single" w:sz="7" w:space="0" w:color="000000"/>
              <w:left w:val="single" w:sz="7" w:space="0" w:color="000000"/>
              <w:bottom w:val="single" w:sz="7" w:space="0" w:color="000000"/>
              <w:right w:val="single" w:sz="7" w:space="0" w:color="000000"/>
            </w:tcBorders>
            <w:vAlign w:val="center"/>
          </w:tcPr>
          <w:p w14:paraId="6309D9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220</w:t>
            </w:r>
          </w:p>
        </w:tc>
      </w:tr>
      <w:tr w:rsidR="0081399B" w:rsidRPr="008207E0" w14:paraId="44C9866F"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1F2568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w:t>
            </w:r>
          </w:p>
        </w:tc>
        <w:tc>
          <w:tcPr>
            <w:tcW w:w="1080" w:type="dxa"/>
            <w:tcBorders>
              <w:top w:val="single" w:sz="7" w:space="0" w:color="000000"/>
              <w:left w:val="single" w:sz="7" w:space="0" w:color="000000"/>
              <w:bottom w:val="single" w:sz="7" w:space="0" w:color="000000"/>
              <w:right w:val="single" w:sz="7" w:space="0" w:color="000000"/>
            </w:tcBorders>
            <w:vAlign w:val="center"/>
          </w:tcPr>
          <w:p w14:paraId="792B29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07D1AA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8,35</w:t>
            </w:r>
          </w:p>
        </w:tc>
        <w:tc>
          <w:tcPr>
            <w:tcW w:w="1170" w:type="dxa"/>
            <w:tcBorders>
              <w:top w:val="single" w:sz="7" w:space="0" w:color="000000"/>
              <w:left w:val="single" w:sz="7" w:space="0" w:color="000000"/>
              <w:bottom w:val="single" w:sz="7" w:space="0" w:color="000000"/>
              <w:right w:val="single" w:sz="7" w:space="0" w:color="000000"/>
            </w:tcBorders>
            <w:vAlign w:val="center"/>
          </w:tcPr>
          <w:p w14:paraId="1191D8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0,8780</w:t>
            </w:r>
          </w:p>
        </w:tc>
        <w:tc>
          <w:tcPr>
            <w:tcW w:w="1170" w:type="dxa"/>
            <w:tcBorders>
              <w:top w:val="single" w:sz="7" w:space="0" w:color="000000"/>
              <w:left w:val="single" w:sz="7" w:space="0" w:color="000000"/>
              <w:bottom w:val="single" w:sz="7" w:space="0" w:color="000000"/>
              <w:right w:val="single" w:sz="7" w:space="0" w:color="000000"/>
            </w:tcBorders>
            <w:vAlign w:val="center"/>
          </w:tcPr>
          <w:p w14:paraId="232CA8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0,9330</w:t>
            </w:r>
          </w:p>
        </w:tc>
        <w:tc>
          <w:tcPr>
            <w:tcW w:w="1620" w:type="dxa"/>
            <w:tcBorders>
              <w:top w:val="single" w:sz="7" w:space="0" w:color="000000"/>
              <w:left w:val="single" w:sz="7" w:space="0" w:color="000000"/>
              <w:bottom w:val="single" w:sz="7" w:space="0" w:color="000000"/>
              <w:right w:val="single" w:sz="7" w:space="0" w:color="000000"/>
            </w:tcBorders>
            <w:vAlign w:val="center"/>
          </w:tcPr>
          <w:p w14:paraId="03447C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266</w:t>
            </w:r>
          </w:p>
        </w:tc>
        <w:tc>
          <w:tcPr>
            <w:tcW w:w="1800" w:type="dxa"/>
            <w:tcBorders>
              <w:top w:val="single" w:sz="7" w:space="0" w:color="000000"/>
              <w:left w:val="single" w:sz="7" w:space="0" w:color="000000"/>
              <w:bottom w:val="single" w:sz="7" w:space="0" w:color="000000"/>
              <w:right w:val="single" w:sz="7" w:space="0" w:color="000000"/>
            </w:tcBorders>
            <w:vAlign w:val="center"/>
          </w:tcPr>
          <w:p w14:paraId="7561D2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298</w:t>
            </w:r>
          </w:p>
        </w:tc>
      </w:tr>
      <w:tr w:rsidR="0081399B" w:rsidRPr="008207E0" w14:paraId="3407CF21"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023718A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w:t>
            </w:r>
          </w:p>
        </w:tc>
        <w:tc>
          <w:tcPr>
            <w:tcW w:w="1080" w:type="dxa"/>
            <w:tcBorders>
              <w:top w:val="single" w:sz="7" w:space="0" w:color="000000"/>
              <w:left w:val="single" w:sz="7" w:space="0" w:color="000000"/>
              <w:bottom w:val="single" w:sz="7" w:space="0" w:color="000000"/>
              <w:right w:val="single" w:sz="7" w:space="0" w:color="000000"/>
            </w:tcBorders>
            <w:vAlign w:val="center"/>
          </w:tcPr>
          <w:p w14:paraId="16B8BD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483EDF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10,5</w:t>
            </w:r>
          </w:p>
        </w:tc>
        <w:tc>
          <w:tcPr>
            <w:tcW w:w="1170" w:type="dxa"/>
            <w:tcBorders>
              <w:top w:val="single" w:sz="7" w:space="0" w:color="000000"/>
              <w:left w:val="single" w:sz="7" w:space="0" w:color="000000"/>
              <w:bottom w:val="single" w:sz="7" w:space="0" w:color="000000"/>
              <w:right w:val="single" w:sz="7" w:space="0" w:color="000000"/>
            </w:tcBorders>
            <w:vAlign w:val="center"/>
          </w:tcPr>
          <w:p w14:paraId="2F0EA5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0,5582</w:t>
            </w:r>
          </w:p>
        </w:tc>
        <w:tc>
          <w:tcPr>
            <w:tcW w:w="1170" w:type="dxa"/>
            <w:tcBorders>
              <w:top w:val="single" w:sz="7" w:space="0" w:color="000000"/>
              <w:left w:val="single" w:sz="7" w:space="0" w:color="000000"/>
              <w:bottom w:val="single" w:sz="7" w:space="0" w:color="000000"/>
              <w:right w:val="single" w:sz="7" w:space="0" w:color="000000"/>
            </w:tcBorders>
            <w:vAlign w:val="center"/>
          </w:tcPr>
          <w:p w14:paraId="60023C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0,5932</w:t>
            </w:r>
          </w:p>
        </w:tc>
        <w:tc>
          <w:tcPr>
            <w:tcW w:w="1620" w:type="dxa"/>
            <w:tcBorders>
              <w:top w:val="single" w:sz="7" w:space="0" w:color="000000"/>
              <w:left w:val="single" w:sz="7" w:space="0" w:color="000000"/>
              <w:bottom w:val="single" w:sz="7" w:space="0" w:color="000000"/>
              <w:right w:val="single" w:sz="7" w:space="0" w:color="000000"/>
            </w:tcBorders>
            <w:vAlign w:val="center"/>
          </w:tcPr>
          <w:p w14:paraId="50E8AA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356</w:t>
            </w:r>
          </w:p>
        </w:tc>
        <w:tc>
          <w:tcPr>
            <w:tcW w:w="1800" w:type="dxa"/>
            <w:tcBorders>
              <w:top w:val="single" w:sz="7" w:space="0" w:color="000000"/>
              <w:left w:val="single" w:sz="7" w:space="0" w:color="000000"/>
              <w:bottom w:val="single" w:sz="7" w:space="0" w:color="000000"/>
              <w:right w:val="single" w:sz="7" w:space="0" w:color="000000"/>
            </w:tcBorders>
            <w:vAlign w:val="center"/>
          </w:tcPr>
          <w:p w14:paraId="08D6D07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399</w:t>
            </w:r>
          </w:p>
        </w:tc>
      </w:tr>
      <w:tr w:rsidR="0081399B" w:rsidRPr="008207E0" w14:paraId="098E9FCC"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2AA1E8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080" w:type="dxa"/>
            <w:tcBorders>
              <w:top w:val="single" w:sz="7" w:space="0" w:color="000000"/>
              <w:left w:val="single" w:sz="7" w:space="0" w:color="000000"/>
              <w:bottom w:val="single" w:sz="7" w:space="0" w:color="000000"/>
              <w:right w:val="single" w:sz="7" w:space="0" w:color="000000"/>
            </w:tcBorders>
            <w:vAlign w:val="center"/>
          </w:tcPr>
          <w:p w14:paraId="205E63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601678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13,2</w:t>
            </w:r>
          </w:p>
        </w:tc>
        <w:tc>
          <w:tcPr>
            <w:tcW w:w="1170" w:type="dxa"/>
            <w:tcBorders>
              <w:top w:val="single" w:sz="7" w:space="0" w:color="000000"/>
              <w:left w:val="single" w:sz="7" w:space="0" w:color="000000"/>
              <w:bottom w:val="single" w:sz="7" w:space="0" w:color="000000"/>
              <w:right w:val="single" w:sz="7" w:space="0" w:color="000000"/>
            </w:tcBorders>
            <w:vAlign w:val="center"/>
          </w:tcPr>
          <w:p w14:paraId="590729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0,3515</w:t>
            </w:r>
          </w:p>
        </w:tc>
        <w:tc>
          <w:tcPr>
            <w:tcW w:w="1170" w:type="dxa"/>
            <w:tcBorders>
              <w:top w:val="single" w:sz="7" w:space="0" w:color="000000"/>
              <w:left w:val="single" w:sz="7" w:space="0" w:color="000000"/>
              <w:bottom w:val="single" w:sz="7" w:space="0" w:color="000000"/>
              <w:right w:val="single" w:sz="7" w:space="0" w:color="000000"/>
            </w:tcBorders>
            <w:vAlign w:val="center"/>
          </w:tcPr>
          <w:p w14:paraId="02C11A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0,3735</w:t>
            </w:r>
          </w:p>
        </w:tc>
        <w:tc>
          <w:tcPr>
            <w:tcW w:w="1620" w:type="dxa"/>
            <w:tcBorders>
              <w:top w:val="single" w:sz="7" w:space="0" w:color="000000"/>
              <w:left w:val="single" w:sz="7" w:space="0" w:color="000000"/>
              <w:bottom w:val="single" w:sz="7" w:space="0" w:color="000000"/>
              <w:right w:val="single" w:sz="7" w:space="0" w:color="000000"/>
            </w:tcBorders>
            <w:vAlign w:val="center"/>
          </w:tcPr>
          <w:p w14:paraId="45206A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479</w:t>
            </w:r>
          </w:p>
        </w:tc>
        <w:tc>
          <w:tcPr>
            <w:tcW w:w="1800" w:type="dxa"/>
            <w:tcBorders>
              <w:top w:val="single" w:sz="7" w:space="0" w:color="000000"/>
              <w:left w:val="single" w:sz="7" w:space="0" w:color="000000"/>
              <w:bottom w:val="single" w:sz="7" w:space="0" w:color="000000"/>
              <w:right w:val="single" w:sz="7" w:space="0" w:color="000000"/>
            </w:tcBorders>
            <w:vAlign w:val="center"/>
          </w:tcPr>
          <w:p w14:paraId="0798BC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538</w:t>
            </w:r>
          </w:p>
        </w:tc>
      </w:tr>
      <w:tr w:rsidR="0081399B" w:rsidRPr="008207E0" w14:paraId="404D2E3E"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3F94FA8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80" w:type="dxa"/>
            <w:tcBorders>
              <w:top w:val="single" w:sz="7" w:space="0" w:color="000000"/>
              <w:left w:val="single" w:sz="7" w:space="0" w:color="000000"/>
              <w:bottom w:val="single" w:sz="7" w:space="0" w:color="000000"/>
              <w:right w:val="single" w:sz="7" w:space="0" w:color="000000"/>
            </w:tcBorders>
            <w:vAlign w:val="center"/>
          </w:tcPr>
          <w:p w14:paraId="515ACC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350" w:type="dxa"/>
            <w:tcBorders>
              <w:top w:val="single" w:sz="7" w:space="0" w:color="000000"/>
              <w:left w:val="single" w:sz="7" w:space="0" w:color="000000"/>
              <w:bottom w:val="single" w:sz="7" w:space="0" w:color="000000"/>
              <w:right w:val="single" w:sz="7" w:space="0" w:color="000000"/>
            </w:tcBorders>
            <w:vAlign w:val="center"/>
          </w:tcPr>
          <w:p w14:paraId="236345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w:t>
            </w:r>
          </w:p>
        </w:tc>
        <w:tc>
          <w:tcPr>
            <w:tcW w:w="1170" w:type="dxa"/>
            <w:tcBorders>
              <w:top w:val="single" w:sz="7" w:space="0" w:color="000000"/>
              <w:left w:val="single" w:sz="7" w:space="0" w:color="000000"/>
              <w:bottom w:val="single" w:sz="7" w:space="0" w:color="000000"/>
              <w:right w:val="single" w:sz="7" w:space="0" w:color="000000"/>
            </w:tcBorders>
            <w:vAlign w:val="center"/>
          </w:tcPr>
          <w:p w14:paraId="3262B0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0,2829</w:t>
            </w:r>
          </w:p>
        </w:tc>
        <w:tc>
          <w:tcPr>
            <w:tcW w:w="1170" w:type="dxa"/>
            <w:tcBorders>
              <w:top w:val="single" w:sz="7" w:space="0" w:color="000000"/>
              <w:left w:val="single" w:sz="7" w:space="0" w:color="000000"/>
              <w:bottom w:val="single" w:sz="7" w:space="0" w:color="000000"/>
              <w:right w:val="single" w:sz="7" w:space="0" w:color="000000"/>
            </w:tcBorders>
            <w:vAlign w:val="center"/>
          </w:tcPr>
          <w:p w14:paraId="0F1681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0,3007</w:t>
            </w:r>
          </w:p>
        </w:tc>
        <w:tc>
          <w:tcPr>
            <w:tcW w:w="1620" w:type="dxa"/>
            <w:tcBorders>
              <w:top w:val="single" w:sz="7" w:space="0" w:color="000000"/>
              <w:left w:val="single" w:sz="7" w:space="0" w:color="000000"/>
              <w:bottom w:val="single" w:sz="7" w:space="0" w:color="000000"/>
              <w:right w:val="single" w:sz="7" w:space="0" w:color="000000"/>
            </w:tcBorders>
            <w:vAlign w:val="center"/>
          </w:tcPr>
          <w:p w14:paraId="6D7DED7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553</w:t>
            </w:r>
          </w:p>
        </w:tc>
        <w:tc>
          <w:tcPr>
            <w:tcW w:w="1800" w:type="dxa"/>
            <w:tcBorders>
              <w:top w:val="single" w:sz="7" w:space="0" w:color="000000"/>
              <w:left w:val="single" w:sz="7" w:space="0" w:color="000000"/>
              <w:bottom w:val="single" w:sz="7" w:space="0" w:color="000000"/>
              <w:right w:val="single" w:sz="7" w:space="0" w:color="000000"/>
            </w:tcBorders>
            <w:vAlign w:val="center"/>
          </w:tcPr>
          <w:p w14:paraId="130BA1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621</w:t>
            </w:r>
          </w:p>
        </w:tc>
      </w:tr>
      <w:tr w:rsidR="0081399B" w:rsidRPr="008207E0" w14:paraId="07B08E29"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6BF3D8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080" w:type="dxa"/>
            <w:tcBorders>
              <w:top w:val="single" w:sz="7" w:space="0" w:color="000000"/>
              <w:left w:val="single" w:sz="7" w:space="0" w:color="000000"/>
              <w:bottom w:val="single" w:sz="7" w:space="0" w:color="000000"/>
              <w:right w:val="single" w:sz="7" w:space="0" w:color="000000"/>
            </w:tcBorders>
            <w:vAlign w:val="center"/>
          </w:tcPr>
          <w:p w14:paraId="04CAD6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350" w:type="dxa"/>
            <w:tcBorders>
              <w:top w:val="single" w:sz="7" w:space="0" w:color="000000"/>
              <w:left w:val="single" w:sz="7" w:space="0" w:color="000000"/>
              <w:bottom w:val="single" w:sz="7" w:space="0" w:color="000000"/>
              <w:right w:val="single" w:sz="7" w:space="0" w:color="000000"/>
            </w:tcBorders>
            <w:vAlign w:val="center"/>
          </w:tcPr>
          <w:p w14:paraId="749125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16,8</w:t>
            </w:r>
          </w:p>
        </w:tc>
        <w:tc>
          <w:tcPr>
            <w:tcW w:w="1170" w:type="dxa"/>
            <w:tcBorders>
              <w:top w:val="single" w:sz="7" w:space="0" w:color="000000"/>
              <w:left w:val="single" w:sz="7" w:space="0" w:color="000000"/>
              <w:bottom w:val="single" w:sz="7" w:space="0" w:color="000000"/>
              <w:right w:val="single" w:sz="7" w:space="0" w:color="000000"/>
            </w:tcBorders>
            <w:vAlign w:val="center"/>
          </w:tcPr>
          <w:p w14:paraId="7F57D2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0,2208</w:t>
            </w:r>
          </w:p>
        </w:tc>
        <w:tc>
          <w:tcPr>
            <w:tcW w:w="1170" w:type="dxa"/>
            <w:tcBorders>
              <w:top w:val="single" w:sz="7" w:space="0" w:color="000000"/>
              <w:left w:val="single" w:sz="7" w:space="0" w:color="000000"/>
              <w:bottom w:val="single" w:sz="7" w:space="0" w:color="000000"/>
              <w:right w:val="single" w:sz="7" w:space="0" w:color="000000"/>
            </w:tcBorders>
            <w:vAlign w:val="center"/>
          </w:tcPr>
          <w:p w14:paraId="673810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0,2346</w:t>
            </w:r>
          </w:p>
        </w:tc>
        <w:tc>
          <w:tcPr>
            <w:tcW w:w="1620" w:type="dxa"/>
            <w:tcBorders>
              <w:top w:val="single" w:sz="7" w:space="0" w:color="000000"/>
              <w:left w:val="single" w:sz="7" w:space="0" w:color="000000"/>
              <w:bottom w:val="single" w:sz="7" w:space="0" w:color="000000"/>
              <w:right w:val="single" w:sz="7" w:space="0" w:color="000000"/>
            </w:tcBorders>
            <w:vAlign w:val="center"/>
          </w:tcPr>
          <w:p w14:paraId="6CD176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648</w:t>
            </w:r>
          </w:p>
        </w:tc>
        <w:tc>
          <w:tcPr>
            <w:tcW w:w="1800" w:type="dxa"/>
            <w:tcBorders>
              <w:top w:val="single" w:sz="7" w:space="0" w:color="000000"/>
              <w:left w:val="single" w:sz="7" w:space="0" w:color="000000"/>
              <w:bottom w:val="single" w:sz="7" w:space="0" w:color="000000"/>
              <w:right w:val="single" w:sz="7" w:space="0" w:color="000000"/>
            </w:tcBorders>
            <w:vAlign w:val="center"/>
          </w:tcPr>
          <w:p w14:paraId="3AB332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729</w:t>
            </w:r>
          </w:p>
        </w:tc>
      </w:tr>
      <w:tr w:rsidR="0081399B" w:rsidRPr="008207E0" w14:paraId="6B5BBF46"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1B4A6A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080" w:type="dxa"/>
            <w:tcBorders>
              <w:top w:val="single" w:sz="7" w:space="0" w:color="000000"/>
              <w:left w:val="single" w:sz="7" w:space="0" w:color="000000"/>
              <w:bottom w:val="single" w:sz="7" w:space="0" w:color="000000"/>
              <w:right w:val="single" w:sz="7" w:space="0" w:color="000000"/>
            </w:tcBorders>
            <w:vAlign w:val="center"/>
          </w:tcPr>
          <w:p w14:paraId="10E0AB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350" w:type="dxa"/>
            <w:tcBorders>
              <w:top w:val="single" w:sz="7" w:space="0" w:color="000000"/>
              <w:left w:val="single" w:sz="7" w:space="0" w:color="000000"/>
              <w:bottom w:val="single" w:sz="7" w:space="0" w:color="000000"/>
              <w:right w:val="single" w:sz="7" w:space="0" w:color="000000"/>
            </w:tcBorders>
            <w:vAlign w:val="center"/>
          </w:tcPr>
          <w:p w14:paraId="160E6C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18,8</w:t>
            </w:r>
          </w:p>
        </w:tc>
        <w:tc>
          <w:tcPr>
            <w:tcW w:w="1170" w:type="dxa"/>
            <w:tcBorders>
              <w:top w:val="single" w:sz="7" w:space="0" w:color="000000"/>
              <w:left w:val="single" w:sz="7" w:space="0" w:color="000000"/>
              <w:bottom w:val="single" w:sz="7" w:space="0" w:color="000000"/>
              <w:right w:val="single" w:sz="7" w:space="0" w:color="000000"/>
            </w:tcBorders>
            <w:vAlign w:val="center"/>
          </w:tcPr>
          <w:p w14:paraId="425C00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0,1775</w:t>
            </w:r>
          </w:p>
        </w:tc>
        <w:tc>
          <w:tcPr>
            <w:tcW w:w="1170" w:type="dxa"/>
            <w:tcBorders>
              <w:top w:val="single" w:sz="7" w:space="0" w:color="000000"/>
              <w:left w:val="single" w:sz="7" w:space="0" w:color="000000"/>
              <w:bottom w:val="single" w:sz="7" w:space="0" w:color="000000"/>
              <w:right w:val="single" w:sz="7" w:space="0" w:color="000000"/>
            </w:tcBorders>
            <w:vAlign w:val="center"/>
          </w:tcPr>
          <w:p w14:paraId="5E940C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0,1886</w:t>
            </w:r>
          </w:p>
        </w:tc>
        <w:tc>
          <w:tcPr>
            <w:tcW w:w="1620" w:type="dxa"/>
            <w:tcBorders>
              <w:top w:val="single" w:sz="7" w:space="0" w:color="000000"/>
              <w:left w:val="single" w:sz="7" w:space="0" w:color="000000"/>
              <w:bottom w:val="single" w:sz="7" w:space="0" w:color="000000"/>
              <w:right w:val="single" w:sz="7" w:space="0" w:color="000000"/>
            </w:tcBorders>
            <w:vAlign w:val="center"/>
          </w:tcPr>
          <w:p w14:paraId="70B80C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747</w:t>
            </w:r>
          </w:p>
        </w:tc>
        <w:tc>
          <w:tcPr>
            <w:tcW w:w="1800" w:type="dxa"/>
            <w:tcBorders>
              <w:top w:val="single" w:sz="7" w:space="0" w:color="000000"/>
              <w:left w:val="single" w:sz="7" w:space="0" w:color="000000"/>
              <w:bottom w:val="single" w:sz="7" w:space="0" w:color="000000"/>
              <w:right w:val="single" w:sz="7" w:space="0" w:color="000000"/>
            </w:tcBorders>
            <w:vAlign w:val="center"/>
          </w:tcPr>
          <w:p w14:paraId="5FD437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841</w:t>
            </w:r>
          </w:p>
        </w:tc>
      </w:tr>
      <w:tr w:rsidR="0081399B" w:rsidRPr="008207E0" w14:paraId="06999D46"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39C5C2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80" w:type="dxa"/>
            <w:tcBorders>
              <w:top w:val="single" w:sz="7" w:space="0" w:color="000000"/>
              <w:left w:val="single" w:sz="7" w:space="0" w:color="000000"/>
              <w:bottom w:val="single" w:sz="7" w:space="0" w:color="000000"/>
              <w:right w:val="single" w:sz="7" w:space="0" w:color="000000"/>
            </w:tcBorders>
            <w:vAlign w:val="center"/>
          </w:tcPr>
          <w:p w14:paraId="72D24C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350" w:type="dxa"/>
            <w:tcBorders>
              <w:top w:val="single" w:sz="7" w:space="0" w:color="000000"/>
              <w:left w:val="single" w:sz="7" w:space="0" w:color="000000"/>
              <w:bottom w:val="single" w:sz="7" w:space="0" w:color="000000"/>
              <w:right w:val="single" w:sz="7" w:space="0" w:color="000000"/>
            </w:tcBorders>
            <w:vAlign w:val="center"/>
          </w:tcPr>
          <w:p w14:paraId="08BB0F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21,0</w:t>
            </w:r>
          </w:p>
        </w:tc>
        <w:tc>
          <w:tcPr>
            <w:tcW w:w="1170" w:type="dxa"/>
            <w:tcBorders>
              <w:top w:val="single" w:sz="7" w:space="0" w:color="000000"/>
              <w:left w:val="single" w:sz="7" w:space="0" w:color="000000"/>
              <w:bottom w:val="single" w:sz="7" w:space="0" w:color="000000"/>
              <w:right w:val="single" w:sz="7" w:space="0" w:color="000000"/>
            </w:tcBorders>
            <w:vAlign w:val="center"/>
          </w:tcPr>
          <w:p w14:paraId="0B43A2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0,1423</w:t>
            </w:r>
          </w:p>
        </w:tc>
        <w:tc>
          <w:tcPr>
            <w:tcW w:w="1170" w:type="dxa"/>
            <w:tcBorders>
              <w:top w:val="single" w:sz="7" w:space="0" w:color="000000"/>
              <w:left w:val="single" w:sz="7" w:space="0" w:color="000000"/>
              <w:bottom w:val="single" w:sz="7" w:space="0" w:color="000000"/>
              <w:right w:val="single" w:sz="7" w:space="0" w:color="000000"/>
            </w:tcBorders>
            <w:vAlign w:val="center"/>
          </w:tcPr>
          <w:p w14:paraId="3CB243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0,1511</w:t>
            </w:r>
          </w:p>
        </w:tc>
        <w:tc>
          <w:tcPr>
            <w:tcW w:w="1620" w:type="dxa"/>
            <w:tcBorders>
              <w:top w:val="single" w:sz="7" w:space="0" w:color="000000"/>
              <w:left w:val="single" w:sz="7" w:space="0" w:color="000000"/>
              <w:bottom w:val="single" w:sz="7" w:space="0" w:color="000000"/>
              <w:right w:val="single" w:sz="7" w:space="0" w:color="000000"/>
            </w:tcBorders>
            <w:vAlign w:val="center"/>
          </w:tcPr>
          <w:p w14:paraId="1DD8A3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862</w:t>
            </w:r>
          </w:p>
        </w:tc>
        <w:tc>
          <w:tcPr>
            <w:tcW w:w="1800" w:type="dxa"/>
            <w:tcBorders>
              <w:top w:val="single" w:sz="7" w:space="0" w:color="000000"/>
              <w:left w:val="single" w:sz="7" w:space="0" w:color="000000"/>
              <w:bottom w:val="single" w:sz="7" w:space="0" w:color="000000"/>
              <w:right w:val="single" w:sz="7" w:space="0" w:color="000000"/>
            </w:tcBorders>
            <w:vAlign w:val="center"/>
          </w:tcPr>
          <w:p w14:paraId="1B0AC0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972</w:t>
            </w:r>
          </w:p>
        </w:tc>
      </w:tr>
      <w:tr w:rsidR="0081399B" w:rsidRPr="008207E0" w14:paraId="45E8760E"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4E333C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80" w:type="dxa"/>
            <w:tcBorders>
              <w:top w:val="single" w:sz="7" w:space="0" w:color="000000"/>
              <w:left w:val="single" w:sz="7" w:space="0" w:color="000000"/>
              <w:bottom w:val="single" w:sz="7" w:space="0" w:color="000000"/>
              <w:right w:val="single" w:sz="7" w:space="0" w:color="000000"/>
            </w:tcBorders>
            <w:vAlign w:val="center"/>
          </w:tcPr>
          <w:p w14:paraId="1E9A66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246C1E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21,3</w:t>
            </w:r>
          </w:p>
        </w:tc>
        <w:tc>
          <w:tcPr>
            <w:tcW w:w="1170" w:type="dxa"/>
            <w:tcBorders>
              <w:top w:val="single" w:sz="7" w:space="0" w:color="000000"/>
              <w:left w:val="single" w:sz="7" w:space="0" w:color="000000"/>
              <w:bottom w:val="single" w:sz="7" w:space="0" w:color="000000"/>
              <w:right w:val="single" w:sz="7" w:space="0" w:color="000000"/>
            </w:tcBorders>
            <w:vAlign w:val="center"/>
          </w:tcPr>
          <w:p w14:paraId="62E0536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0,1426</w:t>
            </w:r>
          </w:p>
        </w:tc>
        <w:tc>
          <w:tcPr>
            <w:tcW w:w="1170" w:type="dxa"/>
            <w:tcBorders>
              <w:top w:val="single" w:sz="7" w:space="0" w:color="000000"/>
              <w:left w:val="single" w:sz="7" w:space="0" w:color="000000"/>
              <w:bottom w:val="single" w:sz="7" w:space="0" w:color="000000"/>
              <w:right w:val="single" w:sz="7" w:space="0" w:color="000000"/>
            </w:tcBorders>
            <w:vAlign w:val="center"/>
          </w:tcPr>
          <w:p w14:paraId="52ED01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0,1513</w:t>
            </w:r>
          </w:p>
        </w:tc>
        <w:tc>
          <w:tcPr>
            <w:tcW w:w="1620" w:type="dxa"/>
            <w:tcBorders>
              <w:top w:val="single" w:sz="7" w:space="0" w:color="000000"/>
              <w:left w:val="single" w:sz="7" w:space="0" w:color="000000"/>
              <w:bottom w:val="single" w:sz="7" w:space="0" w:color="000000"/>
              <w:right w:val="single" w:sz="7" w:space="0" w:color="000000"/>
            </w:tcBorders>
            <w:vAlign w:val="center"/>
          </w:tcPr>
          <w:p w14:paraId="69610A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865</w:t>
            </w:r>
          </w:p>
        </w:tc>
        <w:tc>
          <w:tcPr>
            <w:tcW w:w="1800" w:type="dxa"/>
            <w:tcBorders>
              <w:top w:val="single" w:sz="7" w:space="0" w:color="000000"/>
              <w:left w:val="single" w:sz="7" w:space="0" w:color="000000"/>
              <w:bottom w:val="single" w:sz="7" w:space="0" w:color="000000"/>
              <w:right w:val="single" w:sz="7" w:space="0" w:color="000000"/>
            </w:tcBorders>
            <w:vAlign w:val="center"/>
          </w:tcPr>
          <w:p w14:paraId="4AEB74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976</w:t>
            </w:r>
          </w:p>
        </w:tc>
      </w:tr>
      <w:tr w:rsidR="0081399B" w:rsidRPr="008207E0" w14:paraId="6FF1C35A"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0205C3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80" w:type="dxa"/>
            <w:tcBorders>
              <w:top w:val="single" w:sz="7" w:space="0" w:color="000000"/>
              <w:left w:val="single" w:sz="7" w:space="0" w:color="000000"/>
              <w:bottom w:val="single" w:sz="7" w:space="0" w:color="000000"/>
              <w:right w:val="single" w:sz="7" w:space="0" w:color="000000"/>
            </w:tcBorders>
            <w:vAlign w:val="center"/>
          </w:tcPr>
          <w:p w14:paraId="32191D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08950A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23,4</w:t>
            </w:r>
          </w:p>
        </w:tc>
        <w:tc>
          <w:tcPr>
            <w:tcW w:w="1170" w:type="dxa"/>
            <w:tcBorders>
              <w:top w:val="single" w:sz="7" w:space="0" w:color="000000"/>
              <w:left w:val="single" w:sz="7" w:space="0" w:color="000000"/>
              <w:bottom w:val="single" w:sz="7" w:space="0" w:color="000000"/>
              <w:right w:val="single" w:sz="7" w:space="0" w:color="000000"/>
            </w:tcBorders>
            <w:vAlign w:val="center"/>
          </w:tcPr>
          <w:p w14:paraId="58B499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0,1142</w:t>
            </w:r>
          </w:p>
        </w:tc>
        <w:tc>
          <w:tcPr>
            <w:tcW w:w="1170" w:type="dxa"/>
            <w:tcBorders>
              <w:top w:val="single" w:sz="7" w:space="0" w:color="000000"/>
              <w:left w:val="single" w:sz="7" w:space="0" w:color="000000"/>
              <w:bottom w:val="single" w:sz="7" w:space="0" w:color="000000"/>
              <w:right w:val="single" w:sz="7" w:space="0" w:color="000000"/>
            </w:tcBorders>
            <w:vAlign w:val="center"/>
          </w:tcPr>
          <w:p w14:paraId="237A10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0,1214</w:t>
            </w:r>
          </w:p>
        </w:tc>
        <w:tc>
          <w:tcPr>
            <w:tcW w:w="1620" w:type="dxa"/>
            <w:tcBorders>
              <w:top w:val="single" w:sz="7" w:space="0" w:color="000000"/>
              <w:left w:val="single" w:sz="7" w:space="0" w:color="000000"/>
              <w:bottom w:val="single" w:sz="7" w:space="0" w:color="000000"/>
              <w:right w:val="single" w:sz="7" w:space="0" w:color="000000"/>
            </w:tcBorders>
            <w:vAlign w:val="center"/>
          </w:tcPr>
          <w:p w14:paraId="1CCD0F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993</w:t>
            </w:r>
          </w:p>
        </w:tc>
        <w:tc>
          <w:tcPr>
            <w:tcW w:w="1800" w:type="dxa"/>
            <w:tcBorders>
              <w:top w:val="single" w:sz="7" w:space="0" w:color="000000"/>
              <w:left w:val="single" w:sz="7" w:space="0" w:color="000000"/>
              <w:bottom w:val="single" w:sz="7" w:space="0" w:color="000000"/>
              <w:right w:val="single" w:sz="7" w:space="0" w:color="000000"/>
            </w:tcBorders>
            <w:vAlign w:val="center"/>
          </w:tcPr>
          <w:p w14:paraId="01CB51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1121</w:t>
            </w:r>
          </w:p>
        </w:tc>
      </w:tr>
      <w:tr w:rsidR="0081399B" w:rsidRPr="008207E0" w14:paraId="6D9AAD9C"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28E04D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80" w:type="dxa"/>
            <w:tcBorders>
              <w:top w:val="single" w:sz="7" w:space="0" w:color="000000"/>
              <w:left w:val="single" w:sz="7" w:space="0" w:color="000000"/>
              <w:bottom w:val="single" w:sz="7" w:space="0" w:color="000000"/>
              <w:right w:val="single" w:sz="7" w:space="0" w:color="000000"/>
            </w:tcBorders>
            <w:vAlign w:val="center"/>
          </w:tcPr>
          <w:p w14:paraId="3FFCD2D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613278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23,9</w:t>
            </w:r>
          </w:p>
        </w:tc>
        <w:tc>
          <w:tcPr>
            <w:tcW w:w="1170" w:type="dxa"/>
            <w:tcBorders>
              <w:top w:val="single" w:sz="7" w:space="0" w:color="000000"/>
              <w:left w:val="single" w:sz="7" w:space="0" w:color="000000"/>
              <w:bottom w:val="single" w:sz="7" w:space="0" w:color="000000"/>
              <w:right w:val="single" w:sz="7" w:space="0" w:color="000000"/>
            </w:tcBorders>
            <w:vAlign w:val="center"/>
          </w:tcPr>
          <w:p w14:paraId="684959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0,1134</w:t>
            </w:r>
          </w:p>
        </w:tc>
        <w:tc>
          <w:tcPr>
            <w:tcW w:w="1170" w:type="dxa"/>
            <w:tcBorders>
              <w:top w:val="single" w:sz="7" w:space="0" w:color="000000"/>
              <w:left w:val="single" w:sz="7" w:space="0" w:color="000000"/>
              <w:bottom w:val="single" w:sz="7" w:space="0" w:color="000000"/>
              <w:right w:val="single" w:sz="7" w:space="0" w:color="000000"/>
            </w:tcBorders>
            <w:vAlign w:val="center"/>
          </w:tcPr>
          <w:p w14:paraId="60F2CE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0,1204</w:t>
            </w:r>
          </w:p>
        </w:tc>
        <w:tc>
          <w:tcPr>
            <w:tcW w:w="1620" w:type="dxa"/>
            <w:tcBorders>
              <w:top w:val="single" w:sz="7" w:space="0" w:color="000000"/>
              <w:left w:val="single" w:sz="7" w:space="0" w:color="000000"/>
              <w:bottom w:val="single" w:sz="7" w:space="0" w:color="000000"/>
              <w:right w:val="single" w:sz="7" w:space="0" w:color="000000"/>
            </w:tcBorders>
            <w:vAlign w:val="center"/>
          </w:tcPr>
          <w:p w14:paraId="5DE949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1003</w:t>
            </w:r>
          </w:p>
        </w:tc>
        <w:tc>
          <w:tcPr>
            <w:tcW w:w="1800" w:type="dxa"/>
            <w:tcBorders>
              <w:top w:val="single" w:sz="7" w:space="0" w:color="000000"/>
              <w:left w:val="single" w:sz="7" w:space="0" w:color="000000"/>
              <w:bottom w:val="single" w:sz="7" w:space="0" w:color="000000"/>
              <w:right w:val="single" w:sz="7" w:space="0" w:color="000000"/>
            </w:tcBorders>
            <w:vAlign w:val="center"/>
          </w:tcPr>
          <w:p w14:paraId="59BAC8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1133</w:t>
            </w:r>
          </w:p>
        </w:tc>
      </w:tr>
      <w:tr w:rsidR="0081399B" w:rsidRPr="008207E0" w14:paraId="6814F250"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62032DA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80" w:type="dxa"/>
            <w:tcBorders>
              <w:top w:val="single" w:sz="7" w:space="0" w:color="000000"/>
              <w:left w:val="single" w:sz="7" w:space="0" w:color="000000"/>
              <w:bottom w:val="single" w:sz="7" w:space="0" w:color="000000"/>
              <w:right w:val="single" w:sz="7" w:space="0" w:color="000000"/>
            </w:tcBorders>
            <w:vAlign w:val="center"/>
          </w:tcPr>
          <w:p w14:paraId="2EFB8D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0361F1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26,3</w:t>
            </w:r>
          </w:p>
        </w:tc>
        <w:tc>
          <w:tcPr>
            <w:tcW w:w="1170" w:type="dxa"/>
            <w:tcBorders>
              <w:top w:val="single" w:sz="7" w:space="0" w:color="000000"/>
              <w:left w:val="single" w:sz="7" w:space="0" w:color="000000"/>
              <w:bottom w:val="single" w:sz="7" w:space="0" w:color="000000"/>
              <w:right w:val="single" w:sz="7" w:space="0" w:color="000000"/>
            </w:tcBorders>
            <w:vAlign w:val="center"/>
          </w:tcPr>
          <w:p w14:paraId="5F7D4B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0,0902</w:t>
            </w:r>
          </w:p>
        </w:tc>
        <w:tc>
          <w:tcPr>
            <w:tcW w:w="1170" w:type="dxa"/>
            <w:tcBorders>
              <w:top w:val="single" w:sz="7" w:space="0" w:color="000000"/>
              <w:left w:val="single" w:sz="7" w:space="0" w:color="000000"/>
              <w:bottom w:val="single" w:sz="7" w:space="0" w:color="000000"/>
              <w:right w:val="single" w:sz="7" w:space="0" w:color="000000"/>
            </w:tcBorders>
            <w:vAlign w:val="center"/>
          </w:tcPr>
          <w:p w14:paraId="64D68D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0,0958</w:t>
            </w:r>
          </w:p>
        </w:tc>
        <w:tc>
          <w:tcPr>
            <w:tcW w:w="1620" w:type="dxa"/>
            <w:tcBorders>
              <w:top w:val="single" w:sz="7" w:space="0" w:color="000000"/>
              <w:left w:val="single" w:sz="7" w:space="0" w:color="000000"/>
              <w:bottom w:val="single" w:sz="7" w:space="0" w:color="000000"/>
              <w:right w:val="single" w:sz="7" w:space="0" w:color="000000"/>
            </w:tcBorders>
            <w:vAlign w:val="center"/>
          </w:tcPr>
          <w:p w14:paraId="15FC6FA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1158</w:t>
            </w:r>
          </w:p>
        </w:tc>
        <w:tc>
          <w:tcPr>
            <w:tcW w:w="1800" w:type="dxa"/>
            <w:tcBorders>
              <w:top w:val="single" w:sz="7" w:space="0" w:color="000000"/>
              <w:left w:val="single" w:sz="7" w:space="0" w:color="000000"/>
              <w:bottom w:val="single" w:sz="7" w:space="0" w:color="000000"/>
              <w:right w:val="single" w:sz="7" w:space="0" w:color="000000"/>
            </w:tcBorders>
            <w:vAlign w:val="center"/>
          </w:tcPr>
          <w:p w14:paraId="105355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1308</w:t>
            </w:r>
          </w:p>
        </w:tc>
      </w:tr>
      <w:tr w:rsidR="0081399B" w:rsidRPr="008207E0" w14:paraId="3E0DD15D"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06A0D9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80" w:type="dxa"/>
            <w:tcBorders>
              <w:top w:val="single" w:sz="7" w:space="0" w:color="000000"/>
              <w:left w:val="single" w:sz="7" w:space="0" w:color="000000"/>
              <w:bottom w:val="single" w:sz="7" w:space="0" w:color="000000"/>
              <w:right w:val="single" w:sz="7" w:space="0" w:color="000000"/>
            </w:tcBorders>
            <w:vAlign w:val="center"/>
          </w:tcPr>
          <w:p w14:paraId="63BB65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2733FB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27,0</w:t>
            </w:r>
          </w:p>
        </w:tc>
        <w:tc>
          <w:tcPr>
            <w:tcW w:w="1170" w:type="dxa"/>
            <w:tcBorders>
              <w:top w:val="single" w:sz="7" w:space="0" w:color="000000"/>
              <w:left w:val="single" w:sz="7" w:space="0" w:color="000000"/>
              <w:bottom w:val="single" w:sz="7" w:space="0" w:color="000000"/>
              <w:right w:val="single" w:sz="7" w:space="0" w:color="000000"/>
            </w:tcBorders>
            <w:vAlign w:val="center"/>
          </w:tcPr>
          <w:p w14:paraId="104C4A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0,0894</w:t>
            </w:r>
          </w:p>
        </w:tc>
        <w:tc>
          <w:tcPr>
            <w:tcW w:w="1170" w:type="dxa"/>
            <w:tcBorders>
              <w:top w:val="single" w:sz="7" w:space="0" w:color="000000"/>
              <w:left w:val="single" w:sz="7" w:space="0" w:color="000000"/>
              <w:bottom w:val="single" w:sz="7" w:space="0" w:color="000000"/>
              <w:right w:val="single" w:sz="7" w:space="0" w:color="000000"/>
            </w:tcBorders>
            <w:vAlign w:val="center"/>
          </w:tcPr>
          <w:p w14:paraId="59C027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0,0949</w:t>
            </w:r>
          </w:p>
        </w:tc>
        <w:tc>
          <w:tcPr>
            <w:tcW w:w="1620" w:type="dxa"/>
            <w:tcBorders>
              <w:top w:val="single" w:sz="7" w:space="0" w:color="000000"/>
              <w:left w:val="single" w:sz="7" w:space="0" w:color="000000"/>
              <w:bottom w:val="single" w:sz="7" w:space="0" w:color="000000"/>
              <w:right w:val="single" w:sz="7" w:space="0" w:color="000000"/>
            </w:tcBorders>
            <w:vAlign w:val="center"/>
          </w:tcPr>
          <w:p w14:paraId="3BAD1F7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1172</w:t>
            </w:r>
          </w:p>
        </w:tc>
        <w:tc>
          <w:tcPr>
            <w:tcW w:w="1800" w:type="dxa"/>
            <w:tcBorders>
              <w:top w:val="single" w:sz="7" w:space="0" w:color="000000"/>
              <w:left w:val="single" w:sz="7" w:space="0" w:color="000000"/>
              <w:bottom w:val="single" w:sz="7" w:space="0" w:color="000000"/>
              <w:right w:val="single" w:sz="7" w:space="0" w:color="000000"/>
            </w:tcBorders>
            <w:vAlign w:val="center"/>
          </w:tcPr>
          <w:p w14:paraId="7B9C81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1325</w:t>
            </w:r>
          </w:p>
        </w:tc>
      </w:tr>
      <w:tr w:rsidR="0081399B" w:rsidRPr="008207E0" w14:paraId="1C349AFF"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3325BA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80" w:type="dxa"/>
            <w:tcBorders>
              <w:top w:val="single" w:sz="7" w:space="0" w:color="000000"/>
              <w:left w:val="single" w:sz="7" w:space="0" w:color="000000"/>
              <w:bottom w:val="single" w:sz="7" w:space="0" w:color="000000"/>
              <w:right w:val="single" w:sz="7" w:space="0" w:color="000000"/>
            </w:tcBorders>
            <w:vAlign w:val="center"/>
          </w:tcPr>
          <w:p w14:paraId="496023D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084C17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27,9</w:t>
            </w:r>
          </w:p>
        </w:tc>
        <w:tc>
          <w:tcPr>
            <w:tcW w:w="1170" w:type="dxa"/>
            <w:tcBorders>
              <w:top w:val="single" w:sz="7" w:space="0" w:color="000000"/>
              <w:left w:val="single" w:sz="7" w:space="0" w:color="000000"/>
              <w:bottom w:val="single" w:sz="7" w:space="0" w:color="000000"/>
              <w:right w:val="single" w:sz="7" w:space="0" w:color="000000"/>
            </w:tcBorders>
            <w:vAlign w:val="center"/>
          </w:tcPr>
          <w:p w14:paraId="6A2D36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0,0804</w:t>
            </w:r>
          </w:p>
        </w:tc>
        <w:tc>
          <w:tcPr>
            <w:tcW w:w="1170" w:type="dxa"/>
            <w:tcBorders>
              <w:top w:val="single" w:sz="7" w:space="0" w:color="000000"/>
              <w:left w:val="single" w:sz="7" w:space="0" w:color="000000"/>
              <w:bottom w:val="single" w:sz="7" w:space="0" w:color="000000"/>
              <w:right w:val="single" w:sz="7" w:space="0" w:color="000000"/>
            </w:tcBorders>
            <w:vAlign w:val="center"/>
          </w:tcPr>
          <w:p w14:paraId="637F7A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0,0855</w:t>
            </w:r>
          </w:p>
        </w:tc>
        <w:tc>
          <w:tcPr>
            <w:tcW w:w="1620" w:type="dxa"/>
            <w:tcBorders>
              <w:top w:val="single" w:sz="7" w:space="0" w:color="000000"/>
              <w:left w:val="single" w:sz="7" w:space="0" w:color="000000"/>
              <w:bottom w:val="single" w:sz="7" w:space="0" w:color="000000"/>
              <w:right w:val="single" w:sz="7" w:space="0" w:color="000000"/>
            </w:tcBorders>
            <w:vAlign w:val="center"/>
          </w:tcPr>
          <w:p w14:paraId="2C838C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1248</w:t>
            </w:r>
          </w:p>
        </w:tc>
        <w:tc>
          <w:tcPr>
            <w:tcW w:w="1800" w:type="dxa"/>
            <w:tcBorders>
              <w:top w:val="single" w:sz="7" w:space="0" w:color="000000"/>
              <w:left w:val="single" w:sz="7" w:space="0" w:color="000000"/>
              <w:bottom w:val="single" w:sz="7" w:space="0" w:color="000000"/>
              <w:right w:val="single" w:sz="7" w:space="0" w:color="000000"/>
            </w:tcBorders>
            <w:vAlign w:val="center"/>
          </w:tcPr>
          <w:p w14:paraId="4DBE64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1410</w:t>
            </w:r>
          </w:p>
        </w:tc>
      </w:tr>
      <w:tr w:rsidR="0081399B" w:rsidRPr="008207E0" w14:paraId="0EF9061B"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292AE9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80" w:type="dxa"/>
            <w:tcBorders>
              <w:top w:val="single" w:sz="7" w:space="0" w:color="000000"/>
              <w:left w:val="single" w:sz="7" w:space="0" w:color="000000"/>
              <w:bottom w:val="single" w:sz="7" w:space="0" w:color="000000"/>
              <w:right w:val="single" w:sz="7" w:space="0" w:color="000000"/>
            </w:tcBorders>
            <w:vAlign w:val="center"/>
          </w:tcPr>
          <w:p w14:paraId="6E563E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7DAF10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28,6</w:t>
            </w:r>
          </w:p>
        </w:tc>
        <w:tc>
          <w:tcPr>
            <w:tcW w:w="1170" w:type="dxa"/>
            <w:tcBorders>
              <w:top w:val="single" w:sz="7" w:space="0" w:color="000000"/>
              <w:left w:val="single" w:sz="7" w:space="0" w:color="000000"/>
              <w:bottom w:val="single" w:sz="7" w:space="0" w:color="000000"/>
              <w:right w:val="single" w:sz="7" w:space="0" w:color="000000"/>
            </w:tcBorders>
            <w:vAlign w:val="center"/>
          </w:tcPr>
          <w:p w14:paraId="402235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0,0796</w:t>
            </w:r>
          </w:p>
        </w:tc>
        <w:tc>
          <w:tcPr>
            <w:tcW w:w="1170" w:type="dxa"/>
            <w:tcBorders>
              <w:top w:val="single" w:sz="7" w:space="0" w:color="000000"/>
              <w:left w:val="single" w:sz="7" w:space="0" w:color="000000"/>
              <w:bottom w:val="single" w:sz="7" w:space="0" w:color="000000"/>
              <w:right w:val="single" w:sz="7" w:space="0" w:color="000000"/>
            </w:tcBorders>
            <w:vAlign w:val="center"/>
          </w:tcPr>
          <w:p w14:paraId="7B5DAA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0,0845</w:t>
            </w:r>
          </w:p>
        </w:tc>
        <w:tc>
          <w:tcPr>
            <w:tcW w:w="1620" w:type="dxa"/>
            <w:tcBorders>
              <w:top w:val="single" w:sz="7" w:space="0" w:color="000000"/>
              <w:left w:val="single" w:sz="7" w:space="0" w:color="000000"/>
              <w:bottom w:val="single" w:sz="7" w:space="0" w:color="000000"/>
              <w:right w:val="single" w:sz="7" w:space="0" w:color="000000"/>
            </w:tcBorders>
            <w:vAlign w:val="center"/>
          </w:tcPr>
          <w:p w14:paraId="5361E2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1264</w:t>
            </w:r>
          </w:p>
        </w:tc>
        <w:tc>
          <w:tcPr>
            <w:tcW w:w="1800" w:type="dxa"/>
            <w:tcBorders>
              <w:top w:val="single" w:sz="7" w:space="0" w:color="000000"/>
              <w:left w:val="single" w:sz="7" w:space="0" w:color="000000"/>
              <w:bottom w:val="single" w:sz="7" w:space="0" w:color="000000"/>
              <w:right w:val="single" w:sz="7" w:space="0" w:color="000000"/>
            </w:tcBorders>
            <w:vAlign w:val="center"/>
          </w:tcPr>
          <w:p w14:paraId="6D3E6D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1429</w:t>
            </w:r>
          </w:p>
        </w:tc>
      </w:tr>
      <w:tr w:rsidR="0081399B" w:rsidRPr="008207E0" w14:paraId="732F5A1A"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026BF8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80" w:type="dxa"/>
            <w:tcBorders>
              <w:top w:val="single" w:sz="7" w:space="0" w:color="000000"/>
              <w:left w:val="single" w:sz="7" w:space="0" w:color="000000"/>
              <w:bottom w:val="single" w:sz="7" w:space="0" w:color="000000"/>
              <w:right w:val="single" w:sz="7" w:space="0" w:color="000000"/>
            </w:tcBorders>
            <w:vAlign w:val="center"/>
          </w:tcPr>
          <w:p w14:paraId="0318C8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68D350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29,4</w:t>
            </w:r>
          </w:p>
        </w:tc>
        <w:tc>
          <w:tcPr>
            <w:tcW w:w="1170" w:type="dxa"/>
            <w:tcBorders>
              <w:top w:val="single" w:sz="7" w:space="0" w:color="000000"/>
              <w:left w:val="single" w:sz="7" w:space="0" w:color="000000"/>
              <w:bottom w:val="single" w:sz="7" w:space="0" w:color="000000"/>
              <w:right w:val="single" w:sz="7" w:space="0" w:color="000000"/>
            </w:tcBorders>
            <w:vAlign w:val="center"/>
          </w:tcPr>
          <w:p w14:paraId="0DC21A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0,0724</w:t>
            </w:r>
          </w:p>
        </w:tc>
        <w:tc>
          <w:tcPr>
            <w:tcW w:w="1170" w:type="dxa"/>
            <w:tcBorders>
              <w:top w:val="single" w:sz="7" w:space="0" w:color="000000"/>
              <w:left w:val="single" w:sz="7" w:space="0" w:color="000000"/>
              <w:bottom w:val="single" w:sz="7" w:space="0" w:color="000000"/>
              <w:right w:val="single" w:sz="7" w:space="0" w:color="000000"/>
            </w:tcBorders>
            <w:vAlign w:val="center"/>
          </w:tcPr>
          <w:p w14:paraId="6A74D5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0,0770</w:t>
            </w:r>
          </w:p>
        </w:tc>
        <w:tc>
          <w:tcPr>
            <w:tcW w:w="1620" w:type="dxa"/>
            <w:tcBorders>
              <w:top w:val="single" w:sz="7" w:space="0" w:color="000000"/>
              <w:left w:val="single" w:sz="7" w:space="0" w:color="000000"/>
              <w:bottom w:val="single" w:sz="7" w:space="0" w:color="000000"/>
              <w:right w:val="single" w:sz="7" w:space="0" w:color="000000"/>
            </w:tcBorders>
            <w:vAlign w:val="center"/>
          </w:tcPr>
          <w:p w14:paraId="1F37EB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1336</w:t>
            </w:r>
          </w:p>
        </w:tc>
        <w:tc>
          <w:tcPr>
            <w:tcW w:w="1800" w:type="dxa"/>
            <w:tcBorders>
              <w:top w:val="single" w:sz="7" w:space="0" w:color="000000"/>
              <w:left w:val="single" w:sz="7" w:space="0" w:color="000000"/>
              <w:bottom w:val="single" w:sz="7" w:space="0" w:color="000000"/>
              <w:right w:val="single" w:sz="7" w:space="0" w:color="000000"/>
            </w:tcBorders>
            <w:vAlign w:val="center"/>
          </w:tcPr>
          <w:p w14:paraId="3F63D0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1510</w:t>
            </w:r>
          </w:p>
        </w:tc>
      </w:tr>
      <w:tr w:rsidR="0081399B" w:rsidRPr="008207E0" w14:paraId="07BB5560"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7AA089E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80" w:type="dxa"/>
            <w:tcBorders>
              <w:top w:val="single" w:sz="7" w:space="0" w:color="000000"/>
              <w:left w:val="single" w:sz="7" w:space="0" w:color="000000"/>
              <w:bottom w:val="single" w:sz="7" w:space="0" w:color="000000"/>
              <w:right w:val="single" w:sz="7" w:space="0" w:color="000000"/>
            </w:tcBorders>
            <w:vAlign w:val="center"/>
          </w:tcPr>
          <w:p w14:paraId="7BD884A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3C657A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30,1</w:t>
            </w:r>
          </w:p>
        </w:tc>
        <w:tc>
          <w:tcPr>
            <w:tcW w:w="1170" w:type="dxa"/>
            <w:tcBorders>
              <w:top w:val="single" w:sz="7" w:space="0" w:color="000000"/>
              <w:left w:val="single" w:sz="7" w:space="0" w:color="000000"/>
              <w:bottom w:val="single" w:sz="7" w:space="0" w:color="000000"/>
              <w:right w:val="single" w:sz="7" w:space="0" w:color="000000"/>
            </w:tcBorders>
            <w:vAlign w:val="center"/>
          </w:tcPr>
          <w:p w14:paraId="1C116C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0,0717</w:t>
            </w:r>
          </w:p>
        </w:tc>
        <w:tc>
          <w:tcPr>
            <w:tcW w:w="1170" w:type="dxa"/>
            <w:tcBorders>
              <w:top w:val="single" w:sz="7" w:space="0" w:color="000000"/>
              <w:left w:val="single" w:sz="7" w:space="0" w:color="000000"/>
              <w:bottom w:val="single" w:sz="7" w:space="0" w:color="000000"/>
              <w:right w:val="single" w:sz="7" w:space="0" w:color="000000"/>
            </w:tcBorders>
            <w:vAlign w:val="center"/>
          </w:tcPr>
          <w:p w14:paraId="63833C7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0,0761</w:t>
            </w:r>
          </w:p>
        </w:tc>
        <w:tc>
          <w:tcPr>
            <w:tcW w:w="1620" w:type="dxa"/>
            <w:tcBorders>
              <w:top w:val="single" w:sz="7" w:space="0" w:color="000000"/>
              <w:left w:val="single" w:sz="7" w:space="0" w:color="000000"/>
              <w:bottom w:val="single" w:sz="7" w:space="0" w:color="000000"/>
              <w:right w:val="single" w:sz="7" w:space="0" w:color="000000"/>
            </w:tcBorders>
            <w:vAlign w:val="center"/>
          </w:tcPr>
          <w:p w14:paraId="3CB327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1352</w:t>
            </w:r>
          </w:p>
        </w:tc>
        <w:tc>
          <w:tcPr>
            <w:tcW w:w="1800" w:type="dxa"/>
            <w:tcBorders>
              <w:top w:val="single" w:sz="7" w:space="0" w:color="000000"/>
              <w:left w:val="single" w:sz="7" w:space="0" w:color="000000"/>
              <w:bottom w:val="single" w:sz="7" w:space="0" w:color="000000"/>
              <w:right w:val="single" w:sz="7" w:space="0" w:color="000000"/>
            </w:tcBorders>
            <w:vAlign w:val="center"/>
          </w:tcPr>
          <w:p w14:paraId="400E82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1530</w:t>
            </w:r>
          </w:p>
        </w:tc>
      </w:tr>
      <w:tr w:rsidR="0081399B" w:rsidRPr="008207E0" w14:paraId="181EEE68"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38C6F1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80" w:type="dxa"/>
            <w:tcBorders>
              <w:top w:val="single" w:sz="7" w:space="0" w:color="000000"/>
              <w:left w:val="single" w:sz="7" w:space="0" w:color="000000"/>
              <w:bottom w:val="single" w:sz="7" w:space="0" w:color="000000"/>
              <w:right w:val="single" w:sz="7" w:space="0" w:color="000000"/>
            </w:tcBorders>
            <w:vAlign w:val="center"/>
          </w:tcPr>
          <w:p w14:paraId="433A32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2ABC02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31,2</w:t>
            </w:r>
          </w:p>
        </w:tc>
        <w:tc>
          <w:tcPr>
            <w:tcW w:w="1170" w:type="dxa"/>
            <w:tcBorders>
              <w:top w:val="single" w:sz="7" w:space="0" w:color="000000"/>
              <w:left w:val="single" w:sz="7" w:space="0" w:color="000000"/>
              <w:bottom w:val="single" w:sz="7" w:space="0" w:color="000000"/>
              <w:right w:val="single" w:sz="7" w:space="0" w:color="000000"/>
            </w:tcBorders>
            <w:vAlign w:val="center"/>
          </w:tcPr>
          <w:p w14:paraId="09B981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0,0648</w:t>
            </w:r>
          </w:p>
        </w:tc>
        <w:tc>
          <w:tcPr>
            <w:tcW w:w="1170" w:type="dxa"/>
            <w:tcBorders>
              <w:top w:val="single" w:sz="7" w:space="0" w:color="000000"/>
              <w:left w:val="single" w:sz="7" w:space="0" w:color="000000"/>
              <w:bottom w:val="single" w:sz="7" w:space="0" w:color="000000"/>
              <w:right w:val="single" w:sz="7" w:space="0" w:color="000000"/>
            </w:tcBorders>
            <w:vAlign w:val="center"/>
          </w:tcPr>
          <w:p w14:paraId="2CAC0B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0,0688</w:t>
            </w:r>
          </w:p>
        </w:tc>
        <w:tc>
          <w:tcPr>
            <w:tcW w:w="1620" w:type="dxa"/>
            <w:tcBorders>
              <w:top w:val="single" w:sz="7" w:space="0" w:color="000000"/>
              <w:left w:val="single" w:sz="7" w:space="0" w:color="000000"/>
              <w:bottom w:val="single" w:sz="7" w:space="0" w:color="000000"/>
              <w:right w:val="single" w:sz="7" w:space="0" w:color="000000"/>
            </w:tcBorders>
            <w:vAlign w:val="center"/>
          </w:tcPr>
          <w:p w14:paraId="5F37F7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1438</w:t>
            </w:r>
          </w:p>
        </w:tc>
        <w:tc>
          <w:tcPr>
            <w:tcW w:w="1800" w:type="dxa"/>
            <w:tcBorders>
              <w:top w:val="single" w:sz="7" w:space="0" w:color="000000"/>
              <w:left w:val="single" w:sz="7" w:space="0" w:color="000000"/>
              <w:bottom w:val="single" w:sz="7" w:space="0" w:color="000000"/>
              <w:right w:val="single" w:sz="7" w:space="0" w:color="000000"/>
            </w:tcBorders>
            <w:vAlign w:val="center"/>
          </w:tcPr>
          <w:p w14:paraId="011184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1627</w:t>
            </w:r>
          </w:p>
        </w:tc>
      </w:tr>
      <w:tr w:rsidR="0081399B" w:rsidRPr="008207E0" w14:paraId="164A44AB"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75ACBC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80" w:type="dxa"/>
            <w:tcBorders>
              <w:top w:val="single" w:sz="7" w:space="0" w:color="000000"/>
              <w:left w:val="single" w:sz="7" w:space="0" w:color="000000"/>
              <w:bottom w:val="single" w:sz="7" w:space="0" w:color="000000"/>
              <w:right w:val="single" w:sz="7" w:space="0" w:color="000000"/>
            </w:tcBorders>
            <w:vAlign w:val="center"/>
          </w:tcPr>
          <w:p w14:paraId="7ED3486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50" w:type="dxa"/>
            <w:tcBorders>
              <w:top w:val="single" w:sz="7" w:space="0" w:color="000000"/>
              <w:left w:val="single" w:sz="7" w:space="0" w:color="000000"/>
              <w:bottom w:val="single" w:sz="7" w:space="0" w:color="000000"/>
              <w:right w:val="single" w:sz="7" w:space="0" w:color="000000"/>
            </w:tcBorders>
            <w:vAlign w:val="center"/>
          </w:tcPr>
          <w:p w14:paraId="0A8E07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31,0</w:t>
            </w:r>
          </w:p>
        </w:tc>
        <w:tc>
          <w:tcPr>
            <w:tcW w:w="1170" w:type="dxa"/>
            <w:tcBorders>
              <w:top w:val="single" w:sz="7" w:space="0" w:color="000000"/>
              <w:left w:val="single" w:sz="7" w:space="0" w:color="000000"/>
              <w:bottom w:val="single" w:sz="7" w:space="0" w:color="000000"/>
              <w:right w:val="single" w:sz="7" w:space="0" w:color="000000"/>
            </w:tcBorders>
            <w:vAlign w:val="center"/>
          </w:tcPr>
          <w:p w14:paraId="05C4FF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0,0651</w:t>
            </w:r>
          </w:p>
        </w:tc>
        <w:tc>
          <w:tcPr>
            <w:tcW w:w="1170" w:type="dxa"/>
            <w:tcBorders>
              <w:top w:val="single" w:sz="7" w:space="0" w:color="000000"/>
              <w:left w:val="single" w:sz="7" w:space="0" w:color="000000"/>
              <w:bottom w:val="single" w:sz="7" w:space="0" w:color="000000"/>
              <w:right w:val="single" w:sz="7" w:space="0" w:color="000000"/>
            </w:tcBorders>
            <w:vAlign w:val="center"/>
          </w:tcPr>
          <w:p w14:paraId="7182D4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0,0691</w:t>
            </w:r>
          </w:p>
        </w:tc>
        <w:tc>
          <w:tcPr>
            <w:tcW w:w="1620" w:type="dxa"/>
            <w:tcBorders>
              <w:top w:val="single" w:sz="7" w:space="0" w:color="000000"/>
              <w:left w:val="single" w:sz="7" w:space="0" w:color="000000"/>
              <w:bottom w:val="single" w:sz="7" w:space="0" w:color="000000"/>
              <w:right w:val="single" w:sz="7" w:space="0" w:color="000000"/>
            </w:tcBorders>
            <w:vAlign w:val="center"/>
          </w:tcPr>
          <w:p w14:paraId="4314E2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1432</w:t>
            </w:r>
          </w:p>
        </w:tc>
        <w:tc>
          <w:tcPr>
            <w:tcW w:w="1800" w:type="dxa"/>
            <w:tcBorders>
              <w:top w:val="single" w:sz="7" w:space="0" w:color="000000"/>
              <w:left w:val="single" w:sz="7" w:space="0" w:color="000000"/>
              <w:bottom w:val="single" w:sz="7" w:space="0" w:color="000000"/>
              <w:right w:val="single" w:sz="7" w:space="0" w:color="000000"/>
            </w:tcBorders>
            <w:vAlign w:val="center"/>
          </w:tcPr>
          <w:p w14:paraId="134342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1620</w:t>
            </w:r>
          </w:p>
        </w:tc>
      </w:tr>
      <w:tr w:rsidR="0081399B" w:rsidRPr="008207E0" w14:paraId="09944DBE"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3A391A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80" w:type="dxa"/>
            <w:tcBorders>
              <w:top w:val="single" w:sz="7" w:space="0" w:color="000000"/>
              <w:left w:val="single" w:sz="7" w:space="0" w:color="000000"/>
              <w:bottom w:val="single" w:sz="7" w:space="0" w:color="000000"/>
              <w:right w:val="single" w:sz="7" w:space="0" w:color="000000"/>
            </w:tcBorders>
            <w:vAlign w:val="center"/>
          </w:tcPr>
          <w:p w14:paraId="3BB3E9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0021E1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33,4</w:t>
            </w:r>
          </w:p>
        </w:tc>
        <w:tc>
          <w:tcPr>
            <w:tcW w:w="1170" w:type="dxa"/>
            <w:tcBorders>
              <w:top w:val="single" w:sz="7" w:space="0" w:color="000000"/>
              <w:left w:val="single" w:sz="7" w:space="0" w:color="000000"/>
              <w:bottom w:val="single" w:sz="7" w:space="0" w:color="000000"/>
              <w:right w:val="single" w:sz="7" w:space="0" w:color="000000"/>
            </w:tcBorders>
            <w:vAlign w:val="center"/>
          </w:tcPr>
          <w:p w14:paraId="2EDB3C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0,0588</w:t>
            </w:r>
          </w:p>
        </w:tc>
        <w:tc>
          <w:tcPr>
            <w:tcW w:w="1170" w:type="dxa"/>
            <w:tcBorders>
              <w:top w:val="single" w:sz="7" w:space="0" w:color="000000"/>
              <w:left w:val="single" w:sz="7" w:space="0" w:color="000000"/>
              <w:bottom w:val="single" w:sz="7" w:space="0" w:color="000000"/>
              <w:right w:val="single" w:sz="7" w:space="0" w:color="000000"/>
            </w:tcBorders>
            <w:vAlign w:val="center"/>
          </w:tcPr>
          <w:p w14:paraId="2BA463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0,0624</w:t>
            </w:r>
          </w:p>
        </w:tc>
        <w:tc>
          <w:tcPr>
            <w:tcW w:w="1620" w:type="dxa"/>
            <w:tcBorders>
              <w:top w:val="single" w:sz="7" w:space="0" w:color="000000"/>
              <w:left w:val="single" w:sz="7" w:space="0" w:color="000000"/>
              <w:bottom w:val="single" w:sz="7" w:space="0" w:color="000000"/>
              <w:right w:val="single" w:sz="7" w:space="0" w:color="000000"/>
            </w:tcBorders>
            <w:vAlign w:val="center"/>
          </w:tcPr>
          <w:p w14:paraId="5C97BE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1541</w:t>
            </w:r>
          </w:p>
        </w:tc>
        <w:tc>
          <w:tcPr>
            <w:tcW w:w="1800" w:type="dxa"/>
            <w:tcBorders>
              <w:top w:val="single" w:sz="7" w:space="0" w:color="000000"/>
              <w:left w:val="single" w:sz="7" w:space="0" w:color="000000"/>
              <w:bottom w:val="single" w:sz="7" w:space="0" w:color="000000"/>
              <w:right w:val="single" w:sz="7" w:space="0" w:color="000000"/>
            </w:tcBorders>
            <w:vAlign w:val="center"/>
          </w:tcPr>
          <w:p w14:paraId="4479A3F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1745</w:t>
            </w:r>
          </w:p>
        </w:tc>
      </w:tr>
      <w:tr w:rsidR="0081399B" w:rsidRPr="008207E0" w14:paraId="5729CBFD"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197734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80" w:type="dxa"/>
            <w:tcBorders>
              <w:top w:val="single" w:sz="7" w:space="0" w:color="000000"/>
              <w:left w:val="single" w:sz="7" w:space="0" w:color="000000"/>
              <w:bottom w:val="single" w:sz="7" w:space="0" w:color="000000"/>
              <w:right w:val="single" w:sz="7" w:space="0" w:color="000000"/>
            </w:tcBorders>
            <w:vAlign w:val="center"/>
          </w:tcPr>
          <w:p w14:paraId="0D14181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56ECBD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34,1</w:t>
            </w:r>
          </w:p>
        </w:tc>
        <w:tc>
          <w:tcPr>
            <w:tcW w:w="1170" w:type="dxa"/>
            <w:tcBorders>
              <w:top w:val="single" w:sz="7" w:space="0" w:color="000000"/>
              <w:left w:val="single" w:sz="7" w:space="0" w:color="000000"/>
              <w:bottom w:val="single" w:sz="7" w:space="0" w:color="000000"/>
              <w:right w:val="single" w:sz="7" w:space="0" w:color="000000"/>
            </w:tcBorders>
            <w:vAlign w:val="center"/>
          </w:tcPr>
          <w:p w14:paraId="5321BE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0,0582</w:t>
            </w:r>
          </w:p>
        </w:tc>
        <w:tc>
          <w:tcPr>
            <w:tcW w:w="1170" w:type="dxa"/>
            <w:tcBorders>
              <w:top w:val="single" w:sz="7" w:space="0" w:color="000000"/>
              <w:left w:val="single" w:sz="7" w:space="0" w:color="000000"/>
              <w:bottom w:val="single" w:sz="7" w:space="0" w:color="000000"/>
              <w:right w:val="single" w:sz="7" w:space="0" w:color="000000"/>
            </w:tcBorders>
            <w:vAlign w:val="center"/>
          </w:tcPr>
          <w:p w14:paraId="5093A1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0,0618</w:t>
            </w:r>
          </w:p>
        </w:tc>
        <w:tc>
          <w:tcPr>
            <w:tcW w:w="1620" w:type="dxa"/>
            <w:tcBorders>
              <w:top w:val="single" w:sz="7" w:space="0" w:color="000000"/>
              <w:left w:val="single" w:sz="7" w:space="0" w:color="000000"/>
              <w:bottom w:val="single" w:sz="7" w:space="0" w:color="000000"/>
              <w:right w:val="single" w:sz="7" w:space="0" w:color="000000"/>
            </w:tcBorders>
            <w:vAlign w:val="center"/>
          </w:tcPr>
          <w:p w14:paraId="4AB260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1559</w:t>
            </w:r>
          </w:p>
        </w:tc>
        <w:tc>
          <w:tcPr>
            <w:tcW w:w="1800" w:type="dxa"/>
            <w:tcBorders>
              <w:top w:val="single" w:sz="7" w:space="0" w:color="000000"/>
              <w:left w:val="single" w:sz="7" w:space="0" w:color="000000"/>
              <w:bottom w:val="single" w:sz="7" w:space="0" w:color="000000"/>
              <w:right w:val="single" w:sz="7" w:space="0" w:color="000000"/>
            </w:tcBorders>
            <w:vAlign w:val="center"/>
          </w:tcPr>
          <w:p w14:paraId="38274F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1765</w:t>
            </w:r>
          </w:p>
        </w:tc>
      </w:tr>
      <w:tr w:rsidR="0081399B" w:rsidRPr="008207E0" w14:paraId="31C4AD4F"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79837E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80" w:type="dxa"/>
            <w:tcBorders>
              <w:top w:val="single" w:sz="7" w:space="0" w:color="000000"/>
              <w:left w:val="single" w:sz="7" w:space="0" w:color="000000"/>
              <w:bottom w:val="single" w:sz="7" w:space="0" w:color="000000"/>
              <w:right w:val="single" w:sz="7" w:space="0" w:color="000000"/>
            </w:tcBorders>
            <w:vAlign w:val="center"/>
          </w:tcPr>
          <w:p w14:paraId="44A098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60039F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35,5</w:t>
            </w:r>
          </w:p>
        </w:tc>
        <w:tc>
          <w:tcPr>
            <w:tcW w:w="1170" w:type="dxa"/>
            <w:tcBorders>
              <w:top w:val="single" w:sz="7" w:space="0" w:color="000000"/>
              <w:left w:val="single" w:sz="7" w:space="0" w:color="000000"/>
              <w:bottom w:val="single" w:sz="7" w:space="0" w:color="000000"/>
              <w:right w:val="single" w:sz="7" w:space="0" w:color="000000"/>
            </w:tcBorders>
            <w:vAlign w:val="center"/>
          </w:tcPr>
          <w:p w14:paraId="060BDE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0,0523</w:t>
            </w:r>
          </w:p>
        </w:tc>
        <w:tc>
          <w:tcPr>
            <w:tcW w:w="1170" w:type="dxa"/>
            <w:tcBorders>
              <w:top w:val="single" w:sz="7" w:space="0" w:color="000000"/>
              <w:left w:val="single" w:sz="7" w:space="0" w:color="000000"/>
              <w:bottom w:val="single" w:sz="7" w:space="0" w:color="000000"/>
              <w:right w:val="single" w:sz="7" w:space="0" w:color="000000"/>
            </w:tcBorders>
            <w:vAlign w:val="center"/>
          </w:tcPr>
          <w:p w14:paraId="105FDF8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0,0555</w:t>
            </w:r>
          </w:p>
        </w:tc>
        <w:tc>
          <w:tcPr>
            <w:tcW w:w="1620" w:type="dxa"/>
            <w:tcBorders>
              <w:top w:val="single" w:sz="7" w:space="0" w:color="000000"/>
              <w:left w:val="single" w:sz="7" w:space="0" w:color="000000"/>
              <w:bottom w:val="single" w:sz="7" w:space="0" w:color="000000"/>
              <w:right w:val="single" w:sz="7" w:space="0" w:color="000000"/>
            </w:tcBorders>
            <w:vAlign w:val="center"/>
          </w:tcPr>
          <w:p w14:paraId="490EE3C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1664</w:t>
            </w:r>
          </w:p>
        </w:tc>
        <w:tc>
          <w:tcPr>
            <w:tcW w:w="1800" w:type="dxa"/>
            <w:tcBorders>
              <w:top w:val="single" w:sz="7" w:space="0" w:color="000000"/>
              <w:left w:val="single" w:sz="7" w:space="0" w:color="000000"/>
              <w:bottom w:val="single" w:sz="7" w:space="0" w:color="000000"/>
              <w:right w:val="single" w:sz="7" w:space="0" w:color="000000"/>
            </w:tcBorders>
            <w:vAlign w:val="center"/>
          </w:tcPr>
          <w:p w14:paraId="5B4644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1886</w:t>
            </w:r>
          </w:p>
        </w:tc>
      </w:tr>
      <w:tr w:rsidR="0081399B" w:rsidRPr="008207E0" w14:paraId="5A76A46A"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613986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80" w:type="dxa"/>
            <w:tcBorders>
              <w:top w:val="single" w:sz="7" w:space="0" w:color="000000"/>
              <w:left w:val="single" w:sz="7" w:space="0" w:color="000000"/>
              <w:bottom w:val="single" w:sz="7" w:space="0" w:color="000000"/>
              <w:right w:val="single" w:sz="7" w:space="0" w:color="000000"/>
            </w:tcBorders>
            <w:vAlign w:val="center"/>
          </w:tcPr>
          <w:p w14:paraId="76DA0A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25DB65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36,2</w:t>
            </w:r>
          </w:p>
        </w:tc>
        <w:tc>
          <w:tcPr>
            <w:tcW w:w="1170" w:type="dxa"/>
            <w:tcBorders>
              <w:top w:val="single" w:sz="7" w:space="0" w:color="000000"/>
              <w:left w:val="single" w:sz="7" w:space="0" w:color="000000"/>
              <w:bottom w:val="single" w:sz="7" w:space="0" w:color="000000"/>
              <w:right w:val="single" w:sz="7" w:space="0" w:color="000000"/>
            </w:tcBorders>
            <w:vAlign w:val="center"/>
          </w:tcPr>
          <w:p w14:paraId="6CC852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0,0517</w:t>
            </w:r>
          </w:p>
        </w:tc>
        <w:tc>
          <w:tcPr>
            <w:tcW w:w="1170" w:type="dxa"/>
            <w:tcBorders>
              <w:top w:val="single" w:sz="7" w:space="0" w:color="000000"/>
              <w:left w:val="single" w:sz="7" w:space="0" w:color="000000"/>
              <w:bottom w:val="single" w:sz="7" w:space="0" w:color="000000"/>
              <w:right w:val="single" w:sz="7" w:space="0" w:color="000000"/>
            </w:tcBorders>
            <w:vAlign w:val="center"/>
          </w:tcPr>
          <w:p w14:paraId="5C004B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0,0548</w:t>
            </w:r>
          </w:p>
        </w:tc>
        <w:tc>
          <w:tcPr>
            <w:tcW w:w="1620" w:type="dxa"/>
            <w:tcBorders>
              <w:top w:val="single" w:sz="7" w:space="0" w:color="000000"/>
              <w:left w:val="single" w:sz="7" w:space="0" w:color="000000"/>
              <w:bottom w:val="single" w:sz="7" w:space="0" w:color="000000"/>
              <w:right w:val="single" w:sz="7" w:space="0" w:color="000000"/>
            </w:tcBorders>
            <w:vAlign w:val="center"/>
          </w:tcPr>
          <w:p w14:paraId="125406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1684</w:t>
            </w:r>
          </w:p>
        </w:tc>
        <w:tc>
          <w:tcPr>
            <w:tcW w:w="1800" w:type="dxa"/>
            <w:tcBorders>
              <w:top w:val="single" w:sz="7" w:space="0" w:color="000000"/>
              <w:left w:val="single" w:sz="7" w:space="0" w:color="000000"/>
              <w:bottom w:val="single" w:sz="7" w:space="0" w:color="000000"/>
              <w:right w:val="single" w:sz="7" w:space="0" w:color="000000"/>
            </w:tcBorders>
            <w:vAlign w:val="center"/>
          </w:tcPr>
          <w:p w14:paraId="3C7B1F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1910</w:t>
            </w:r>
          </w:p>
        </w:tc>
      </w:tr>
      <w:tr w:rsidR="0081399B" w:rsidRPr="008207E0" w14:paraId="1D53E387"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148E4C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80" w:type="dxa"/>
            <w:tcBorders>
              <w:top w:val="single" w:sz="7" w:space="0" w:color="000000"/>
              <w:left w:val="single" w:sz="7" w:space="0" w:color="000000"/>
              <w:bottom w:val="single" w:sz="7" w:space="0" w:color="000000"/>
              <w:right w:val="single" w:sz="7" w:space="0" w:color="000000"/>
            </w:tcBorders>
            <w:vAlign w:val="center"/>
          </w:tcPr>
          <w:p w14:paraId="32261E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7B5CE6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37,6</w:t>
            </w:r>
          </w:p>
        </w:tc>
        <w:tc>
          <w:tcPr>
            <w:tcW w:w="1170" w:type="dxa"/>
            <w:tcBorders>
              <w:top w:val="single" w:sz="7" w:space="0" w:color="000000"/>
              <w:left w:val="single" w:sz="7" w:space="0" w:color="000000"/>
              <w:bottom w:val="single" w:sz="7" w:space="0" w:color="000000"/>
              <w:right w:val="single" w:sz="7" w:space="0" w:color="000000"/>
            </w:tcBorders>
            <w:vAlign w:val="center"/>
          </w:tcPr>
          <w:p w14:paraId="36129B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0,0467</w:t>
            </w:r>
          </w:p>
        </w:tc>
        <w:tc>
          <w:tcPr>
            <w:tcW w:w="1170" w:type="dxa"/>
            <w:tcBorders>
              <w:top w:val="single" w:sz="7" w:space="0" w:color="000000"/>
              <w:left w:val="single" w:sz="7" w:space="0" w:color="000000"/>
              <w:bottom w:val="single" w:sz="7" w:space="0" w:color="000000"/>
              <w:right w:val="single" w:sz="7" w:space="0" w:color="000000"/>
            </w:tcBorders>
            <w:vAlign w:val="center"/>
          </w:tcPr>
          <w:p w14:paraId="02F02C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0,0495</w:t>
            </w:r>
          </w:p>
        </w:tc>
        <w:tc>
          <w:tcPr>
            <w:tcW w:w="1620" w:type="dxa"/>
            <w:tcBorders>
              <w:top w:val="single" w:sz="7" w:space="0" w:color="000000"/>
              <w:left w:val="single" w:sz="7" w:space="0" w:color="000000"/>
              <w:bottom w:val="single" w:sz="7" w:space="0" w:color="000000"/>
              <w:right w:val="single" w:sz="7" w:space="0" w:color="000000"/>
            </w:tcBorders>
            <w:vAlign w:val="center"/>
          </w:tcPr>
          <w:p w14:paraId="52D84A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1793</w:t>
            </w:r>
          </w:p>
        </w:tc>
        <w:tc>
          <w:tcPr>
            <w:tcW w:w="1800" w:type="dxa"/>
            <w:tcBorders>
              <w:top w:val="single" w:sz="7" w:space="0" w:color="000000"/>
              <w:left w:val="single" w:sz="7" w:space="0" w:color="000000"/>
              <w:bottom w:val="single" w:sz="7" w:space="0" w:color="000000"/>
              <w:right w:val="single" w:sz="7" w:space="0" w:color="000000"/>
            </w:tcBorders>
            <w:vAlign w:val="center"/>
          </w:tcPr>
          <w:p w14:paraId="4EB553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2034</w:t>
            </w:r>
          </w:p>
        </w:tc>
      </w:tr>
      <w:tr w:rsidR="0081399B" w:rsidRPr="008207E0" w14:paraId="07E2BAB0"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364C83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80" w:type="dxa"/>
            <w:tcBorders>
              <w:top w:val="single" w:sz="7" w:space="0" w:color="000000"/>
              <w:left w:val="single" w:sz="7" w:space="0" w:color="000000"/>
              <w:bottom w:val="single" w:sz="7" w:space="0" w:color="000000"/>
              <w:right w:val="single" w:sz="7" w:space="0" w:color="000000"/>
            </w:tcBorders>
            <w:vAlign w:val="center"/>
          </w:tcPr>
          <w:p w14:paraId="30601D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724A517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38,4</w:t>
            </w:r>
          </w:p>
        </w:tc>
        <w:tc>
          <w:tcPr>
            <w:tcW w:w="1170" w:type="dxa"/>
            <w:tcBorders>
              <w:top w:val="single" w:sz="7" w:space="0" w:color="000000"/>
              <w:left w:val="single" w:sz="7" w:space="0" w:color="000000"/>
              <w:bottom w:val="single" w:sz="7" w:space="0" w:color="000000"/>
              <w:right w:val="single" w:sz="7" w:space="0" w:color="000000"/>
            </w:tcBorders>
            <w:vAlign w:val="center"/>
          </w:tcPr>
          <w:p w14:paraId="2823C0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0,0463</w:t>
            </w:r>
          </w:p>
        </w:tc>
        <w:tc>
          <w:tcPr>
            <w:tcW w:w="1170" w:type="dxa"/>
            <w:tcBorders>
              <w:top w:val="single" w:sz="7" w:space="0" w:color="000000"/>
              <w:left w:val="single" w:sz="7" w:space="0" w:color="000000"/>
              <w:bottom w:val="single" w:sz="7" w:space="0" w:color="000000"/>
              <w:right w:val="single" w:sz="7" w:space="0" w:color="000000"/>
            </w:tcBorders>
            <w:vAlign w:val="center"/>
          </w:tcPr>
          <w:p w14:paraId="7E9D0E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0,0486</w:t>
            </w:r>
          </w:p>
        </w:tc>
        <w:tc>
          <w:tcPr>
            <w:tcW w:w="1620" w:type="dxa"/>
            <w:tcBorders>
              <w:top w:val="single" w:sz="7" w:space="0" w:color="000000"/>
              <w:left w:val="single" w:sz="7" w:space="0" w:color="000000"/>
              <w:bottom w:val="single" w:sz="7" w:space="0" w:color="000000"/>
              <w:right w:val="single" w:sz="7" w:space="0" w:color="000000"/>
            </w:tcBorders>
            <w:vAlign w:val="center"/>
          </w:tcPr>
          <w:p w14:paraId="6A3B4A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1812</w:t>
            </w:r>
          </w:p>
        </w:tc>
        <w:tc>
          <w:tcPr>
            <w:tcW w:w="1800" w:type="dxa"/>
            <w:tcBorders>
              <w:top w:val="single" w:sz="7" w:space="0" w:color="000000"/>
              <w:left w:val="single" w:sz="7" w:space="0" w:color="000000"/>
              <w:bottom w:val="single" w:sz="7" w:space="0" w:color="000000"/>
              <w:right w:val="single" w:sz="7" w:space="0" w:color="000000"/>
            </w:tcBorders>
            <w:vAlign w:val="center"/>
          </w:tcPr>
          <w:p w14:paraId="7FA56A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2066</w:t>
            </w:r>
          </w:p>
        </w:tc>
      </w:tr>
      <w:tr w:rsidR="0081399B" w:rsidRPr="008207E0" w14:paraId="7F8014D6"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2020A1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80" w:type="dxa"/>
            <w:tcBorders>
              <w:top w:val="single" w:sz="7" w:space="0" w:color="000000"/>
              <w:left w:val="single" w:sz="7" w:space="0" w:color="000000"/>
              <w:bottom w:val="single" w:sz="7" w:space="0" w:color="000000"/>
              <w:right w:val="single" w:sz="7" w:space="0" w:color="000000"/>
            </w:tcBorders>
            <w:vAlign w:val="center"/>
          </w:tcPr>
          <w:p w14:paraId="1EE12BE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3F5E2CC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39,9</w:t>
            </w:r>
          </w:p>
        </w:tc>
        <w:tc>
          <w:tcPr>
            <w:tcW w:w="1170" w:type="dxa"/>
            <w:tcBorders>
              <w:top w:val="single" w:sz="7" w:space="0" w:color="000000"/>
              <w:left w:val="single" w:sz="7" w:space="0" w:color="000000"/>
              <w:bottom w:val="single" w:sz="7" w:space="0" w:color="000000"/>
              <w:right w:val="single" w:sz="7" w:space="0" w:color="000000"/>
            </w:tcBorders>
            <w:vAlign w:val="center"/>
          </w:tcPr>
          <w:p w14:paraId="1AE8FC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0,0417</w:t>
            </w:r>
          </w:p>
        </w:tc>
        <w:tc>
          <w:tcPr>
            <w:tcW w:w="1170" w:type="dxa"/>
            <w:tcBorders>
              <w:top w:val="single" w:sz="7" w:space="0" w:color="000000"/>
              <w:left w:val="single" w:sz="7" w:space="0" w:color="000000"/>
              <w:bottom w:val="single" w:sz="7" w:space="0" w:color="000000"/>
              <w:right w:val="single" w:sz="7" w:space="0" w:color="000000"/>
            </w:tcBorders>
            <w:vAlign w:val="center"/>
          </w:tcPr>
          <w:p w14:paraId="771D41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0,0442</w:t>
            </w:r>
          </w:p>
        </w:tc>
        <w:tc>
          <w:tcPr>
            <w:tcW w:w="1620" w:type="dxa"/>
            <w:tcBorders>
              <w:top w:val="single" w:sz="7" w:space="0" w:color="000000"/>
              <w:left w:val="single" w:sz="7" w:space="0" w:color="000000"/>
              <w:bottom w:val="single" w:sz="7" w:space="0" w:color="000000"/>
              <w:right w:val="single" w:sz="7" w:space="0" w:color="000000"/>
            </w:tcBorders>
            <w:vAlign w:val="center"/>
          </w:tcPr>
          <w:p w14:paraId="3855590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1932</w:t>
            </w:r>
          </w:p>
        </w:tc>
        <w:tc>
          <w:tcPr>
            <w:tcW w:w="1800" w:type="dxa"/>
            <w:tcBorders>
              <w:top w:val="single" w:sz="7" w:space="0" w:color="000000"/>
              <w:left w:val="single" w:sz="7" w:space="0" w:color="000000"/>
              <w:bottom w:val="single" w:sz="7" w:space="0" w:color="000000"/>
              <w:right w:val="single" w:sz="7" w:space="0" w:color="000000"/>
            </w:tcBorders>
            <w:vAlign w:val="center"/>
          </w:tcPr>
          <w:p w14:paraId="3D4447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2193</w:t>
            </w:r>
          </w:p>
        </w:tc>
      </w:tr>
      <w:tr w:rsidR="0081399B" w:rsidRPr="008207E0" w14:paraId="5C3E0C8D"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6FAC626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80" w:type="dxa"/>
            <w:tcBorders>
              <w:top w:val="single" w:sz="7" w:space="0" w:color="000000"/>
              <w:left w:val="single" w:sz="7" w:space="0" w:color="000000"/>
              <w:bottom w:val="single" w:sz="7" w:space="0" w:color="000000"/>
              <w:right w:val="single" w:sz="7" w:space="0" w:color="000000"/>
            </w:tcBorders>
            <w:vAlign w:val="center"/>
          </w:tcPr>
          <w:p w14:paraId="434721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1AD13B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40,2</w:t>
            </w:r>
          </w:p>
        </w:tc>
        <w:tc>
          <w:tcPr>
            <w:tcW w:w="1170" w:type="dxa"/>
            <w:tcBorders>
              <w:top w:val="single" w:sz="7" w:space="0" w:color="000000"/>
              <w:left w:val="single" w:sz="7" w:space="0" w:color="000000"/>
              <w:bottom w:val="single" w:sz="7" w:space="0" w:color="000000"/>
              <w:right w:val="single" w:sz="7" w:space="0" w:color="000000"/>
            </w:tcBorders>
            <w:vAlign w:val="center"/>
          </w:tcPr>
          <w:p w14:paraId="67EB44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0,0426</w:t>
            </w:r>
          </w:p>
        </w:tc>
        <w:tc>
          <w:tcPr>
            <w:tcW w:w="1170" w:type="dxa"/>
            <w:tcBorders>
              <w:top w:val="single" w:sz="7" w:space="0" w:color="000000"/>
              <w:left w:val="single" w:sz="7" w:space="0" w:color="000000"/>
              <w:bottom w:val="single" w:sz="7" w:space="0" w:color="000000"/>
              <w:right w:val="single" w:sz="7" w:space="0" w:color="000000"/>
            </w:tcBorders>
            <w:vAlign w:val="center"/>
          </w:tcPr>
          <w:p w14:paraId="47B938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0,0451</w:t>
            </w:r>
          </w:p>
        </w:tc>
        <w:tc>
          <w:tcPr>
            <w:tcW w:w="1620" w:type="dxa"/>
            <w:tcBorders>
              <w:top w:val="single" w:sz="7" w:space="0" w:color="000000"/>
              <w:left w:val="single" w:sz="7" w:space="0" w:color="000000"/>
              <w:bottom w:val="single" w:sz="7" w:space="0" w:color="000000"/>
              <w:right w:val="single" w:sz="7" w:space="0" w:color="000000"/>
            </w:tcBorders>
            <w:vAlign w:val="center"/>
          </w:tcPr>
          <w:p w14:paraId="27BDC81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1916</w:t>
            </w:r>
          </w:p>
        </w:tc>
        <w:tc>
          <w:tcPr>
            <w:tcW w:w="1800" w:type="dxa"/>
            <w:tcBorders>
              <w:top w:val="single" w:sz="7" w:space="0" w:color="000000"/>
              <w:left w:val="single" w:sz="7" w:space="0" w:color="000000"/>
              <w:bottom w:val="single" w:sz="7" w:space="0" w:color="000000"/>
              <w:right w:val="single" w:sz="7" w:space="0" w:color="000000"/>
            </w:tcBorders>
            <w:vAlign w:val="center"/>
          </w:tcPr>
          <w:p w14:paraId="36B1C0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2176</w:t>
            </w:r>
          </w:p>
        </w:tc>
      </w:tr>
      <w:tr w:rsidR="0081399B" w:rsidRPr="008207E0" w14:paraId="3AAE12B3"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537471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1080" w:type="dxa"/>
            <w:tcBorders>
              <w:top w:val="single" w:sz="7" w:space="0" w:color="000000"/>
              <w:left w:val="single" w:sz="7" w:space="0" w:color="000000"/>
              <w:bottom w:val="single" w:sz="7" w:space="0" w:color="000000"/>
              <w:right w:val="single" w:sz="7" w:space="0" w:color="000000"/>
            </w:tcBorders>
            <w:vAlign w:val="center"/>
          </w:tcPr>
          <w:p w14:paraId="352525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6D1BAA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41,8</w:t>
            </w:r>
          </w:p>
        </w:tc>
        <w:tc>
          <w:tcPr>
            <w:tcW w:w="1170" w:type="dxa"/>
            <w:tcBorders>
              <w:top w:val="single" w:sz="7" w:space="0" w:color="000000"/>
              <w:left w:val="single" w:sz="7" w:space="0" w:color="000000"/>
              <w:bottom w:val="single" w:sz="7" w:space="0" w:color="000000"/>
              <w:right w:val="single" w:sz="7" w:space="0" w:color="000000"/>
            </w:tcBorders>
            <w:vAlign w:val="center"/>
          </w:tcPr>
          <w:p w14:paraId="596475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0,0388</w:t>
            </w:r>
          </w:p>
        </w:tc>
        <w:tc>
          <w:tcPr>
            <w:tcW w:w="1170" w:type="dxa"/>
            <w:tcBorders>
              <w:top w:val="single" w:sz="7" w:space="0" w:color="000000"/>
              <w:left w:val="single" w:sz="7" w:space="0" w:color="000000"/>
              <w:bottom w:val="single" w:sz="7" w:space="0" w:color="000000"/>
              <w:right w:val="single" w:sz="7" w:space="0" w:color="000000"/>
            </w:tcBorders>
            <w:vAlign w:val="center"/>
          </w:tcPr>
          <w:p w14:paraId="7DFB97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0,0412</w:t>
            </w:r>
          </w:p>
        </w:tc>
        <w:tc>
          <w:tcPr>
            <w:tcW w:w="1620" w:type="dxa"/>
            <w:tcBorders>
              <w:top w:val="single" w:sz="7" w:space="0" w:color="000000"/>
              <w:left w:val="single" w:sz="7" w:space="0" w:color="000000"/>
              <w:bottom w:val="single" w:sz="7" w:space="0" w:color="000000"/>
              <w:right w:val="single" w:sz="7" w:space="0" w:color="000000"/>
            </w:tcBorders>
            <w:vAlign w:val="center"/>
          </w:tcPr>
          <w:p w14:paraId="37E342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2031</w:t>
            </w:r>
          </w:p>
        </w:tc>
        <w:tc>
          <w:tcPr>
            <w:tcW w:w="1800" w:type="dxa"/>
            <w:tcBorders>
              <w:top w:val="single" w:sz="7" w:space="0" w:color="000000"/>
              <w:left w:val="single" w:sz="7" w:space="0" w:color="000000"/>
              <w:bottom w:val="single" w:sz="7" w:space="0" w:color="000000"/>
              <w:right w:val="single" w:sz="7" w:space="0" w:color="000000"/>
            </w:tcBorders>
            <w:vAlign w:val="center"/>
          </w:tcPr>
          <w:p w14:paraId="2471BE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2305</w:t>
            </w:r>
          </w:p>
        </w:tc>
      </w:tr>
      <w:tr w:rsidR="0081399B" w:rsidRPr="008207E0" w14:paraId="341A49DF"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43103A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1080" w:type="dxa"/>
            <w:tcBorders>
              <w:top w:val="single" w:sz="7" w:space="0" w:color="000000"/>
              <w:left w:val="single" w:sz="7" w:space="0" w:color="000000"/>
              <w:bottom w:val="single" w:sz="7" w:space="0" w:color="000000"/>
              <w:right w:val="single" w:sz="7" w:space="0" w:color="000000"/>
            </w:tcBorders>
            <w:vAlign w:val="center"/>
          </w:tcPr>
          <w:p w14:paraId="60B0ED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7E8DDD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42,4</w:t>
            </w:r>
          </w:p>
        </w:tc>
        <w:tc>
          <w:tcPr>
            <w:tcW w:w="1170" w:type="dxa"/>
            <w:tcBorders>
              <w:top w:val="single" w:sz="7" w:space="0" w:color="000000"/>
              <w:left w:val="single" w:sz="7" w:space="0" w:color="000000"/>
              <w:bottom w:val="single" w:sz="7" w:space="0" w:color="000000"/>
              <w:right w:val="single" w:sz="7" w:space="0" w:color="000000"/>
            </w:tcBorders>
            <w:vAlign w:val="center"/>
          </w:tcPr>
          <w:p w14:paraId="236EA8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0,0386</w:t>
            </w:r>
          </w:p>
        </w:tc>
        <w:tc>
          <w:tcPr>
            <w:tcW w:w="1170" w:type="dxa"/>
            <w:tcBorders>
              <w:top w:val="single" w:sz="7" w:space="0" w:color="000000"/>
              <w:left w:val="single" w:sz="7" w:space="0" w:color="000000"/>
              <w:bottom w:val="single" w:sz="7" w:space="0" w:color="000000"/>
              <w:right w:val="single" w:sz="7" w:space="0" w:color="000000"/>
            </w:tcBorders>
            <w:vAlign w:val="center"/>
          </w:tcPr>
          <w:p w14:paraId="6751DA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0,0408</w:t>
            </w:r>
          </w:p>
        </w:tc>
        <w:tc>
          <w:tcPr>
            <w:tcW w:w="1620" w:type="dxa"/>
            <w:tcBorders>
              <w:top w:val="single" w:sz="7" w:space="0" w:color="000000"/>
              <w:left w:val="single" w:sz="7" w:space="0" w:color="000000"/>
              <w:bottom w:val="single" w:sz="7" w:space="0" w:color="000000"/>
              <w:right w:val="single" w:sz="7" w:space="0" w:color="000000"/>
            </w:tcBorders>
            <w:vAlign w:val="center"/>
          </w:tcPr>
          <w:p w14:paraId="4A25A5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2046</w:t>
            </w:r>
          </w:p>
        </w:tc>
        <w:tc>
          <w:tcPr>
            <w:tcW w:w="1800" w:type="dxa"/>
            <w:tcBorders>
              <w:top w:val="single" w:sz="7" w:space="0" w:color="000000"/>
              <w:left w:val="single" w:sz="7" w:space="0" w:color="000000"/>
              <w:bottom w:val="single" w:sz="7" w:space="0" w:color="000000"/>
              <w:right w:val="single" w:sz="7" w:space="0" w:color="000000"/>
            </w:tcBorders>
            <w:vAlign w:val="center"/>
          </w:tcPr>
          <w:p w14:paraId="214020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2327</w:t>
            </w:r>
          </w:p>
        </w:tc>
      </w:tr>
      <w:tr w:rsidR="0081399B" w:rsidRPr="008207E0" w14:paraId="2D1B7468"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6F90BD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1120</w:t>
            </w:r>
          </w:p>
        </w:tc>
        <w:tc>
          <w:tcPr>
            <w:tcW w:w="1080" w:type="dxa"/>
            <w:tcBorders>
              <w:top w:val="single" w:sz="7" w:space="0" w:color="000000"/>
              <w:left w:val="single" w:sz="7" w:space="0" w:color="000000"/>
              <w:bottom w:val="single" w:sz="7" w:space="0" w:color="000000"/>
              <w:right w:val="single" w:sz="7" w:space="0" w:color="000000"/>
            </w:tcBorders>
            <w:vAlign w:val="center"/>
          </w:tcPr>
          <w:p w14:paraId="1ED096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432CCC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44,2</w:t>
            </w:r>
          </w:p>
        </w:tc>
        <w:tc>
          <w:tcPr>
            <w:tcW w:w="1170" w:type="dxa"/>
            <w:tcBorders>
              <w:top w:val="single" w:sz="7" w:space="0" w:color="000000"/>
              <w:left w:val="single" w:sz="7" w:space="0" w:color="000000"/>
              <w:bottom w:val="single" w:sz="7" w:space="0" w:color="000000"/>
              <w:right w:val="single" w:sz="7" w:space="0" w:color="000000"/>
            </w:tcBorders>
            <w:vAlign w:val="center"/>
          </w:tcPr>
          <w:p w14:paraId="28B51C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0,0349</w:t>
            </w:r>
          </w:p>
        </w:tc>
        <w:tc>
          <w:tcPr>
            <w:tcW w:w="1170" w:type="dxa"/>
            <w:tcBorders>
              <w:top w:val="single" w:sz="7" w:space="0" w:color="000000"/>
              <w:left w:val="single" w:sz="7" w:space="0" w:color="000000"/>
              <w:bottom w:val="single" w:sz="7" w:space="0" w:color="000000"/>
              <w:right w:val="single" w:sz="7" w:space="0" w:color="000000"/>
            </w:tcBorders>
            <w:vAlign w:val="center"/>
          </w:tcPr>
          <w:p w14:paraId="470608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0,0370</w:t>
            </w:r>
          </w:p>
        </w:tc>
        <w:tc>
          <w:tcPr>
            <w:tcW w:w="1620" w:type="dxa"/>
            <w:tcBorders>
              <w:top w:val="single" w:sz="7" w:space="0" w:color="000000"/>
              <w:left w:val="single" w:sz="7" w:space="0" w:color="000000"/>
              <w:bottom w:val="single" w:sz="7" w:space="0" w:color="000000"/>
              <w:right w:val="single" w:sz="7" w:space="0" w:color="000000"/>
            </w:tcBorders>
            <w:vAlign w:val="center"/>
          </w:tcPr>
          <w:p w14:paraId="4D7DBB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2179</w:t>
            </w:r>
          </w:p>
        </w:tc>
        <w:tc>
          <w:tcPr>
            <w:tcW w:w="1800" w:type="dxa"/>
            <w:tcBorders>
              <w:top w:val="single" w:sz="7" w:space="0" w:color="000000"/>
              <w:left w:val="single" w:sz="7" w:space="0" w:color="000000"/>
              <w:bottom w:val="single" w:sz="7" w:space="0" w:color="000000"/>
              <w:right w:val="single" w:sz="7" w:space="0" w:color="000000"/>
            </w:tcBorders>
            <w:vAlign w:val="center"/>
          </w:tcPr>
          <w:p w14:paraId="6B8374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2476</w:t>
            </w:r>
          </w:p>
        </w:tc>
      </w:tr>
      <w:tr w:rsidR="0081399B" w:rsidRPr="008207E0" w14:paraId="6650930F"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114D87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1120</w:t>
            </w:r>
          </w:p>
        </w:tc>
        <w:tc>
          <w:tcPr>
            <w:tcW w:w="1080" w:type="dxa"/>
            <w:tcBorders>
              <w:top w:val="single" w:sz="7" w:space="0" w:color="000000"/>
              <w:left w:val="single" w:sz="7" w:space="0" w:color="000000"/>
              <w:bottom w:val="single" w:sz="7" w:space="0" w:color="000000"/>
              <w:right w:val="single" w:sz="7" w:space="0" w:color="000000"/>
            </w:tcBorders>
            <w:vAlign w:val="center"/>
          </w:tcPr>
          <w:p w14:paraId="664DA1A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4B3F01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44,9</w:t>
            </w:r>
          </w:p>
        </w:tc>
        <w:tc>
          <w:tcPr>
            <w:tcW w:w="1170" w:type="dxa"/>
            <w:tcBorders>
              <w:top w:val="single" w:sz="7" w:space="0" w:color="000000"/>
              <w:left w:val="single" w:sz="7" w:space="0" w:color="000000"/>
              <w:bottom w:val="single" w:sz="7" w:space="0" w:color="000000"/>
              <w:right w:val="single" w:sz="7" w:space="0" w:color="000000"/>
            </w:tcBorders>
            <w:vAlign w:val="center"/>
          </w:tcPr>
          <w:p w14:paraId="4B2EF47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0,0347</w:t>
            </w:r>
          </w:p>
        </w:tc>
        <w:tc>
          <w:tcPr>
            <w:tcW w:w="1170" w:type="dxa"/>
            <w:tcBorders>
              <w:top w:val="single" w:sz="7" w:space="0" w:color="000000"/>
              <w:left w:val="single" w:sz="7" w:space="0" w:color="000000"/>
              <w:bottom w:val="single" w:sz="7" w:space="0" w:color="000000"/>
              <w:right w:val="single" w:sz="7" w:space="0" w:color="000000"/>
            </w:tcBorders>
            <w:vAlign w:val="center"/>
          </w:tcPr>
          <w:p w14:paraId="6364D3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0,0367</w:t>
            </w:r>
          </w:p>
        </w:tc>
        <w:tc>
          <w:tcPr>
            <w:tcW w:w="1620" w:type="dxa"/>
            <w:tcBorders>
              <w:top w:val="single" w:sz="7" w:space="0" w:color="000000"/>
              <w:left w:val="single" w:sz="7" w:space="0" w:color="000000"/>
              <w:bottom w:val="single" w:sz="7" w:space="0" w:color="000000"/>
              <w:right w:val="single" w:sz="7" w:space="0" w:color="000000"/>
            </w:tcBorders>
            <w:vAlign w:val="center"/>
          </w:tcPr>
          <w:p w14:paraId="2E2586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2196</w:t>
            </w:r>
          </w:p>
        </w:tc>
        <w:tc>
          <w:tcPr>
            <w:tcW w:w="1800" w:type="dxa"/>
            <w:tcBorders>
              <w:top w:val="single" w:sz="7" w:space="0" w:color="000000"/>
              <w:left w:val="single" w:sz="7" w:space="0" w:color="000000"/>
              <w:bottom w:val="single" w:sz="7" w:space="0" w:color="000000"/>
              <w:right w:val="single" w:sz="7" w:space="0" w:color="000000"/>
            </w:tcBorders>
            <w:vAlign w:val="center"/>
          </w:tcPr>
          <w:p w14:paraId="70A789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2499</w:t>
            </w:r>
          </w:p>
        </w:tc>
      </w:tr>
      <w:tr w:rsidR="0081399B" w:rsidRPr="008207E0" w14:paraId="3FBA50DE"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3C268C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1250</w:t>
            </w:r>
          </w:p>
        </w:tc>
        <w:tc>
          <w:tcPr>
            <w:tcW w:w="1080" w:type="dxa"/>
            <w:tcBorders>
              <w:top w:val="single" w:sz="7" w:space="0" w:color="000000"/>
              <w:left w:val="single" w:sz="7" w:space="0" w:color="000000"/>
              <w:bottom w:val="single" w:sz="7" w:space="0" w:color="000000"/>
              <w:right w:val="single" w:sz="7" w:space="0" w:color="000000"/>
            </w:tcBorders>
            <w:vAlign w:val="center"/>
          </w:tcPr>
          <w:p w14:paraId="2DEBD3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4B17BF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46,7</w:t>
            </w:r>
          </w:p>
        </w:tc>
        <w:tc>
          <w:tcPr>
            <w:tcW w:w="1170" w:type="dxa"/>
            <w:tcBorders>
              <w:top w:val="single" w:sz="7" w:space="0" w:color="000000"/>
              <w:left w:val="single" w:sz="7" w:space="0" w:color="000000"/>
              <w:bottom w:val="single" w:sz="7" w:space="0" w:color="000000"/>
              <w:right w:val="single" w:sz="7" w:space="0" w:color="000000"/>
            </w:tcBorders>
            <w:vAlign w:val="center"/>
          </w:tcPr>
          <w:p w14:paraId="6908EE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0,0315</w:t>
            </w:r>
          </w:p>
        </w:tc>
        <w:tc>
          <w:tcPr>
            <w:tcW w:w="1170" w:type="dxa"/>
            <w:tcBorders>
              <w:top w:val="single" w:sz="7" w:space="0" w:color="000000"/>
              <w:left w:val="single" w:sz="7" w:space="0" w:color="000000"/>
              <w:bottom w:val="single" w:sz="7" w:space="0" w:color="000000"/>
              <w:right w:val="single" w:sz="7" w:space="0" w:color="000000"/>
            </w:tcBorders>
            <w:vAlign w:val="center"/>
          </w:tcPr>
          <w:p w14:paraId="16AAC9A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0,0334</w:t>
            </w:r>
          </w:p>
        </w:tc>
        <w:tc>
          <w:tcPr>
            <w:tcW w:w="1620" w:type="dxa"/>
            <w:tcBorders>
              <w:top w:val="single" w:sz="7" w:space="0" w:color="000000"/>
              <w:left w:val="single" w:sz="7" w:space="0" w:color="000000"/>
              <w:bottom w:val="single" w:sz="7" w:space="0" w:color="000000"/>
              <w:right w:val="single" w:sz="7" w:space="0" w:color="000000"/>
            </w:tcBorders>
            <w:vAlign w:val="center"/>
          </w:tcPr>
          <w:p w14:paraId="3105EE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2333</w:t>
            </w:r>
          </w:p>
        </w:tc>
        <w:tc>
          <w:tcPr>
            <w:tcW w:w="1800" w:type="dxa"/>
            <w:tcBorders>
              <w:top w:val="single" w:sz="7" w:space="0" w:color="000000"/>
              <w:left w:val="single" w:sz="7" w:space="0" w:color="000000"/>
              <w:bottom w:val="single" w:sz="7" w:space="0" w:color="000000"/>
              <w:right w:val="single" w:sz="7" w:space="0" w:color="000000"/>
            </w:tcBorders>
            <w:vAlign w:val="center"/>
          </w:tcPr>
          <w:p w14:paraId="4B8EC8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2653</w:t>
            </w:r>
          </w:p>
        </w:tc>
      </w:tr>
      <w:tr w:rsidR="0081399B" w:rsidRPr="008207E0" w14:paraId="3E6721F5"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69BD19C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1250</w:t>
            </w:r>
          </w:p>
        </w:tc>
        <w:tc>
          <w:tcPr>
            <w:tcW w:w="1080" w:type="dxa"/>
            <w:tcBorders>
              <w:top w:val="single" w:sz="7" w:space="0" w:color="000000"/>
              <w:left w:val="single" w:sz="7" w:space="0" w:color="000000"/>
              <w:bottom w:val="single" w:sz="7" w:space="0" w:color="000000"/>
              <w:right w:val="single" w:sz="7" w:space="0" w:color="000000"/>
            </w:tcBorders>
            <w:vAlign w:val="center"/>
          </w:tcPr>
          <w:p w14:paraId="1693E6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43092C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47,4</w:t>
            </w:r>
          </w:p>
        </w:tc>
        <w:tc>
          <w:tcPr>
            <w:tcW w:w="1170" w:type="dxa"/>
            <w:tcBorders>
              <w:top w:val="single" w:sz="7" w:space="0" w:color="000000"/>
              <w:left w:val="single" w:sz="7" w:space="0" w:color="000000"/>
              <w:bottom w:val="single" w:sz="7" w:space="0" w:color="000000"/>
              <w:right w:val="single" w:sz="7" w:space="0" w:color="000000"/>
            </w:tcBorders>
            <w:vAlign w:val="center"/>
          </w:tcPr>
          <w:p w14:paraId="51F154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0,0313</w:t>
            </w:r>
          </w:p>
        </w:tc>
        <w:tc>
          <w:tcPr>
            <w:tcW w:w="1170" w:type="dxa"/>
            <w:tcBorders>
              <w:top w:val="single" w:sz="7" w:space="0" w:color="000000"/>
              <w:left w:val="single" w:sz="7" w:space="0" w:color="000000"/>
              <w:bottom w:val="single" w:sz="7" w:space="0" w:color="000000"/>
              <w:right w:val="single" w:sz="7" w:space="0" w:color="000000"/>
            </w:tcBorders>
            <w:vAlign w:val="center"/>
          </w:tcPr>
          <w:p w14:paraId="32335BE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0,0331</w:t>
            </w:r>
          </w:p>
        </w:tc>
        <w:tc>
          <w:tcPr>
            <w:tcW w:w="1620" w:type="dxa"/>
            <w:tcBorders>
              <w:top w:val="single" w:sz="7" w:space="0" w:color="000000"/>
              <w:left w:val="single" w:sz="7" w:space="0" w:color="000000"/>
              <w:bottom w:val="single" w:sz="7" w:space="0" w:color="000000"/>
              <w:right w:val="single" w:sz="7" w:space="0" w:color="000000"/>
            </w:tcBorders>
            <w:vAlign w:val="center"/>
          </w:tcPr>
          <w:p w14:paraId="7759A8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2351</w:t>
            </w:r>
          </w:p>
        </w:tc>
        <w:tc>
          <w:tcPr>
            <w:tcW w:w="1800" w:type="dxa"/>
            <w:tcBorders>
              <w:top w:val="single" w:sz="7" w:space="0" w:color="000000"/>
              <w:left w:val="single" w:sz="7" w:space="0" w:color="000000"/>
              <w:bottom w:val="single" w:sz="7" w:space="0" w:color="000000"/>
              <w:right w:val="single" w:sz="7" w:space="0" w:color="000000"/>
            </w:tcBorders>
            <w:vAlign w:val="center"/>
          </w:tcPr>
          <w:p w14:paraId="45A3F7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2677</w:t>
            </w:r>
          </w:p>
        </w:tc>
      </w:tr>
      <w:tr w:rsidR="0081399B" w:rsidRPr="008207E0" w14:paraId="244869FA" w14:textId="77777777" w:rsidTr="00E1388A">
        <w:tblPrEx>
          <w:tblLook w:val="0000" w:firstRow="0" w:lastRow="0" w:firstColumn="0" w:lastColumn="0" w:noHBand="0" w:noVBand="0"/>
        </w:tblPrEx>
        <w:trPr>
          <w:trHeight w:val="20"/>
        </w:trPr>
        <w:tc>
          <w:tcPr>
            <w:tcW w:w="1027" w:type="dxa"/>
            <w:tcBorders>
              <w:top w:val="single" w:sz="7" w:space="0" w:color="000000"/>
              <w:left w:val="single" w:sz="7" w:space="0" w:color="000000"/>
              <w:bottom w:val="single" w:sz="7" w:space="0" w:color="000000"/>
              <w:right w:val="single" w:sz="7" w:space="0" w:color="000000"/>
            </w:tcBorders>
            <w:vAlign w:val="center"/>
          </w:tcPr>
          <w:p w14:paraId="158E98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1400</w:t>
            </w:r>
          </w:p>
        </w:tc>
        <w:tc>
          <w:tcPr>
            <w:tcW w:w="1080" w:type="dxa"/>
            <w:tcBorders>
              <w:top w:val="single" w:sz="7" w:space="0" w:color="000000"/>
              <w:left w:val="single" w:sz="7" w:space="0" w:color="000000"/>
              <w:bottom w:val="single" w:sz="7" w:space="0" w:color="000000"/>
              <w:right w:val="single" w:sz="7" w:space="0" w:color="000000"/>
            </w:tcBorders>
            <w:vAlign w:val="center"/>
          </w:tcPr>
          <w:p w14:paraId="1A8536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03845D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49,4</w:t>
            </w:r>
          </w:p>
        </w:tc>
        <w:tc>
          <w:tcPr>
            <w:tcW w:w="1170" w:type="dxa"/>
            <w:tcBorders>
              <w:top w:val="single" w:sz="7" w:space="0" w:color="000000"/>
              <w:left w:val="single" w:sz="7" w:space="0" w:color="000000"/>
              <w:bottom w:val="single" w:sz="7" w:space="0" w:color="000000"/>
              <w:right w:val="single" w:sz="7" w:space="0" w:color="000000"/>
            </w:tcBorders>
            <w:vAlign w:val="center"/>
          </w:tcPr>
          <w:p w14:paraId="08082E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0,0283</w:t>
            </w:r>
          </w:p>
        </w:tc>
        <w:tc>
          <w:tcPr>
            <w:tcW w:w="1170" w:type="dxa"/>
            <w:tcBorders>
              <w:top w:val="single" w:sz="7" w:space="0" w:color="000000"/>
              <w:left w:val="single" w:sz="7" w:space="0" w:color="000000"/>
              <w:bottom w:val="single" w:sz="7" w:space="0" w:color="000000"/>
              <w:right w:val="single" w:sz="7" w:space="0" w:color="000000"/>
            </w:tcBorders>
            <w:vAlign w:val="center"/>
          </w:tcPr>
          <w:p w14:paraId="3CE200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0,0300</w:t>
            </w:r>
          </w:p>
        </w:tc>
        <w:tc>
          <w:tcPr>
            <w:tcW w:w="1620" w:type="dxa"/>
            <w:tcBorders>
              <w:top w:val="single" w:sz="7" w:space="0" w:color="000000"/>
              <w:left w:val="single" w:sz="7" w:space="0" w:color="000000"/>
              <w:bottom w:val="single" w:sz="7" w:space="0" w:color="000000"/>
              <w:right w:val="single" w:sz="7" w:space="0" w:color="000000"/>
            </w:tcBorders>
            <w:vAlign w:val="center"/>
          </w:tcPr>
          <w:p w14:paraId="453BCB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2505</w:t>
            </w:r>
          </w:p>
        </w:tc>
        <w:tc>
          <w:tcPr>
            <w:tcW w:w="1800" w:type="dxa"/>
            <w:tcBorders>
              <w:top w:val="single" w:sz="7" w:space="0" w:color="000000"/>
              <w:left w:val="single" w:sz="7" w:space="0" w:color="000000"/>
              <w:bottom w:val="single" w:sz="7" w:space="0" w:color="000000"/>
              <w:right w:val="single" w:sz="7" w:space="0" w:color="000000"/>
            </w:tcBorders>
            <w:vAlign w:val="center"/>
          </w:tcPr>
          <w:p w14:paraId="21F738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2850</w:t>
            </w:r>
          </w:p>
        </w:tc>
      </w:tr>
    </w:tbl>
    <w:p w14:paraId="091661F5" w14:textId="00B05E08" w:rsidR="0081399B" w:rsidRPr="008207E0" w:rsidRDefault="0081399B" w:rsidP="00150154">
      <w:pPr>
        <w:pStyle w:val="Heading6"/>
        <w:keepNext w:val="0"/>
        <w:widowControl w:val="0"/>
        <w:spacing w:before="120" w:after="120" w:line="252" w:lineRule="auto"/>
        <w:jc w:val="center"/>
        <w:rPr>
          <w:rFonts w:cs="Arial"/>
          <w:b/>
          <w:bCs/>
          <w:i w:val="0"/>
          <w:iCs w:val="0"/>
          <w:szCs w:val="24"/>
        </w:rPr>
      </w:pPr>
      <w:r w:rsidRPr="008207E0">
        <w:rPr>
          <w:rFonts w:cs="Arial"/>
          <w:szCs w:val="24"/>
        </w:rPr>
        <w:br w:type="page"/>
      </w:r>
      <w:r w:rsidRPr="008207E0">
        <w:rPr>
          <w:rFonts w:cs="Arial"/>
          <w:b/>
          <w:bCs/>
          <w:i w:val="0"/>
          <w:iCs w:val="0"/>
          <w:color w:val="auto"/>
          <w:szCs w:val="24"/>
        </w:rPr>
        <w:lastRenderedPageBreak/>
        <w:t xml:space="preserve">Bảng </w:t>
      </w:r>
      <w:r w:rsidR="00431DBB" w:rsidRPr="008207E0">
        <w:rPr>
          <w:rFonts w:cs="Arial"/>
          <w:b/>
          <w:bCs/>
          <w:i w:val="0"/>
          <w:iCs w:val="0"/>
          <w:color w:val="auto"/>
          <w:szCs w:val="24"/>
        </w:rPr>
        <w:t>H.</w:t>
      </w:r>
      <w:r w:rsidR="00483F24" w:rsidRPr="008207E0">
        <w:rPr>
          <w:rFonts w:cs="Arial"/>
          <w:b/>
          <w:bCs/>
          <w:i w:val="0"/>
          <w:iCs w:val="0"/>
          <w:color w:val="auto"/>
          <w:szCs w:val="24"/>
        </w:rPr>
        <w:t>6</w:t>
      </w:r>
      <w:r w:rsidRPr="008207E0">
        <w:rPr>
          <w:rFonts w:cs="Arial"/>
          <w:b/>
          <w:bCs/>
          <w:i w:val="0"/>
          <w:iCs w:val="0"/>
          <w:color w:val="auto"/>
          <w:szCs w:val="24"/>
        </w:rPr>
        <w:t>: Dòng điện lâu dài cho phép của dây dẫn A1/A3</w:t>
      </w:r>
    </w:p>
    <w:tbl>
      <w:tblPr>
        <w:tblW w:w="9180" w:type="dxa"/>
        <w:tblInd w:w="189" w:type="dxa"/>
        <w:tblLayout w:type="fixed"/>
        <w:tblCellMar>
          <w:left w:w="0" w:type="dxa"/>
          <w:right w:w="0" w:type="dxa"/>
        </w:tblCellMar>
        <w:tblLook w:val="04A0" w:firstRow="1" w:lastRow="0" w:firstColumn="1" w:lastColumn="0" w:noHBand="0" w:noVBand="1"/>
      </w:tblPr>
      <w:tblGrid>
        <w:gridCol w:w="990"/>
        <w:gridCol w:w="1080"/>
        <w:gridCol w:w="1350"/>
        <w:gridCol w:w="1170"/>
        <w:gridCol w:w="1170"/>
        <w:gridCol w:w="1620"/>
        <w:gridCol w:w="1800"/>
      </w:tblGrid>
      <w:tr w:rsidR="0081399B" w:rsidRPr="008207E0" w14:paraId="06A9CF7C" w14:textId="77777777" w:rsidTr="00E1388A">
        <w:trPr>
          <w:trHeight w:hRule="exact" w:val="350"/>
        </w:trPr>
        <w:tc>
          <w:tcPr>
            <w:tcW w:w="990" w:type="dxa"/>
            <w:vMerge w:val="restart"/>
            <w:tcBorders>
              <w:top w:val="single" w:sz="7" w:space="0" w:color="000000"/>
              <w:left w:val="single" w:sz="7" w:space="0" w:color="000000"/>
              <w:bottom w:val="none" w:sz="0" w:space="0" w:color="000000"/>
              <w:right w:val="single" w:sz="7" w:space="0" w:color="000000"/>
            </w:tcBorders>
          </w:tcPr>
          <w:p w14:paraId="3AB8A81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5914EA5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r w:rsidRPr="008207E0">
              <w:rPr>
                <w:rFonts w:eastAsia="Calibri" w:cs="Arial"/>
                <w:kern w:val="0"/>
                <w:szCs w:val="24"/>
              </w:rPr>
              <w:t>)</w:t>
            </w:r>
          </w:p>
        </w:tc>
        <w:tc>
          <w:tcPr>
            <w:tcW w:w="1080" w:type="dxa"/>
            <w:vMerge w:val="restart"/>
            <w:tcBorders>
              <w:top w:val="single" w:sz="7" w:space="0" w:color="000000"/>
              <w:left w:val="single" w:sz="7" w:space="0" w:color="000000"/>
              <w:bottom w:val="none" w:sz="0" w:space="0" w:color="000000"/>
              <w:right w:val="single" w:sz="7" w:space="0" w:color="000000"/>
            </w:tcBorders>
          </w:tcPr>
          <w:p w14:paraId="126E2A9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 sợi</w:t>
            </w:r>
          </w:p>
        </w:tc>
        <w:tc>
          <w:tcPr>
            <w:tcW w:w="1350" w:type="dxa"/>
            <w:vMerge w:val="restart"/>
            <w:tcBorders>
              <w:top w:val="single" w:sz="7" w:space="0" w:color="000000"/>
              <w:left w:val="single" w:sz="7" w:space="0" w:color="000000"/>
              <w:bottom w:val="none" w:sz="0" w:space="0" w:color="000000"/>
              <w:right w:val="single" w:sz="7" w:space="0" w:color="000000"/>
            </w:tcBorders>
          </w:tcPr>
          <w:p w14:paraId="27641AA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Đường kính</w:t>
            </w:r>
          </w:p>
          <w:p w14:paraId="465E421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1170" w:type="dxa"/>
            <w:vMerge w:val="restart"/>
            <w:tcBorders>
              <w:top w:val="single" w:sz="7" w:space="0" w:color="000000"/>
              <w:left w:val="single" w:sz="7" w:space="0" w:color="000000"/>
              <w:bottom w:val="none" w:sz="0" w:space="0" w:color="000000"/>
              <w:right w:val="single" w:sz="7" w:space="0" w:color="000000"/>
            </w:tcBorders>
          </w:tcPr>
          <w:p w14:paraId="29196D2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4F7C547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80 </w:t>
            </w:r>
            <w:r w:rsidRPr="008207E0">
              <w:rPr>
                <w:rFonts w:eastAsia="Calibri" w:cs="Arial"/>
                <w:kern w:val="0"/>
                <w:szCs w:val="24"/>
                <w:vertAlign w:val="superscript"/>
              </w:rPr>
              <w:t>o</w:t>
            </w:r>
            <w:r w:rsidRPr="008207E0">
              <w:rPr>
                <w:rFonts w:eastAsia="Calibri" w:cs="Arial"/>
                <w:kern w:val="0"/>
                <w:szCs w:val="24"/>
              </w:rPr>
              <w:t>C</w:t>
            </w:r>
          </w:p>
          <w:p w14:paraId="6FC246E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1170" w:type="dxa"/>
            <w:vMerge w:val="restart"/>
            <w:tcBorders>
              <w:top w:val="single" w:sz="7" w:space="0" w:color="000000"/>
              <w:left w:val="single" w:sz="7" w:space="0" w:color="000000"/>
              <w:bottom w:val="none" w:sz="0" w:space="0" w:color="000000"/>
              <w:right w:val="single" w:sz="7" w:space="0" w:color="000000"/>
            </w:tcBorders>
          </w:tcPr>
          <w:p w14:paraId="0B260F2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4E20879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100 </w:t>
            </w:r>
            <w:r w:rsidRPr="008207E0">
              <w:rPr>
                <w:rFonts w:eastAsia="Calibri" w:cs="Arial"/>
                <w:kern w:val="0"/>
                <w:szCs w:val="24"/>
                <w:vertAlign w:val="superscript"/>
              </w:rPr>
              <w:t>o</w:t>
            </w:r>
            <w:r w:rsidRPr="008207E0">
              <w:rPr>
                <w:rFonts w:eastAsia="Calibri" w:cs="Arial"/>
                <w:kern w:val="0"/>
                <w:szCs w:val="24"/>
              </w:rPr>
              <w:t>C</w:t>
            </w:r>
          </w:p>
          <w:p w14:paraId="50FF653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3420" w:type="dxa"/>
            <w:gridSpan w:val="2"/>
            <w:tcBorders>
              <w:top w:val="single" w:sz="7" w:space="0" w:color="000000"/>
              <w:left w:val="single" w:sz="7" w:space="0" w:color="000000"/>
              <w:bottom w:val="single" w:sz="7" w:space="0" w:color="000000"/>
              <w:right w:val="single" w:sz="7" w:space="0" w:color="000000"/>
            </w:tcBorders>
          </w:tcPr>
          <w:p w14:paraId="70DA6D8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Dòng điện lâu dài cho phép (A)</w:t>
            </w:r>
          </w:p>
        </w:tc>
      </w:tr>
      <w:tr w:rsidR="0081399B" w:rsidRPr="008207E0" w14:paraId="14F2382B" w14:textId="77777777" w:rsidTr="00E1388A">
        <w:trPr>
          <w:trHeight w:hRule="exact" w:val="692"/>
        </w:trPr>
        <w:tc>
          <w:tcPr>
            <w:tcW w:w="990" w:type="dxa"/>
            <w:vMerge/>
            <w:tcBorders>
              <w:top w:val="none" w:sz="0" w:space="0" w:color="000000"/>
              <w:left w:val="single" w:sz="7" w:space="0" w:color="000000"/>
              <w:bottom w:val="single" w:sz="7" w:space="0" w:color="000000"/>
              <w:right w:val="single" w:sz="7" w:space="0" w:color="000000"/>
            </w:tcBorders>
          </w:tcPr>
          <w:p w14:paraId="3B8974EE" w14:textId="77777777" w:rsidR="0081399B" w:rsidRPr="008207E0" w:rsidRDefault="0081399B" w:rsidP="00150154">
            <w:pPr>
              <w:widowControl w:val="0"/>
              <w:spacing w:line="252" w:lineRule="auto"/>
              <w:rPr>
                <w:rFonts w:eastAsia="Calibri" w:cs="Arial"/>
                <w:kern w:val="0"/>
                <w:szCs w:val="24"/>
              </w:rPr>
            </w:pPr>
          </w:p>
        </w:tc>
        <w:tc>
          <w:tcPr>
            <w:tcW w:w="1080" w:type="dxa"/>
            <w:vMerge/>
            <w:tcBorders>
              <w:top w:val="none" w:sz="0" w:space="0" w:color="000000"/>
              <w:left w:val="single" w:sz="7" w:space="0" w:color="000000"/>
              <w:bottom w:val="single" w:sz="7" w:space="0" w:color="000000"/>
              <w:right w:val="single" w:sz="7" w:space="0" w:color="000000"/>
            </w:tcBorders>
          </w:tcPr>
          <w:p w14:paraId="2357A0BC" w14:textId="77777777" w:rsidR="0081399B" w:rsidRPr="008207E0" w:rsidRDefault="0081399B" w:rsidP="00150154">
            <w:pPr>
              <w:widowControl w:val="0"/>
              <w:spacing w:line="252" w:lineRule="auto"/>
              <w:rPr>
                <w:rFonts w:eastAsia="Calibri" w:cs="Arial"/>
                <w:kern w:val="0"/>
                <w:szCs w:val="24"/>
              </w:rPr>
            </w:pPr>
          </w:p>
        </w:tc>
        <w:tc>
          <w:tcPr>
            <w:tcW w:w="1350" w:type="dxa"/>
            <w:vMerge/>
            <w:tcBorders>
              <w:top w:val="none" w:sz="0" w:space="0" w:color="000000"/>
              <w:left w:val="single" w:sz="7" w:space="0" w:color="000000"/>
              <w:bottom w:val="single" w:sz="7" w:space="0" w:color="000000"/>
              <w:right w:val="single" w:sz="7" w:space="0" w:color="000000"/>
            </w:tcBorders>
            <w:vAlign w:val="bottom"/>
          </w:tcPr>
          <w:p w14:paraId="73BE10B4" w14:textId="77777777" w:rsidR="0081399B" w:rsidRPr="008207E0" w:rsidRDefault="0081399B" w:rsidP="00150154">
            <w:pPr>
              <w:widowControl w:val="0"/>
              <w:spacing w:line="252" w:lineRule="auto"/>
              <w:rPr>
                <w:rFonts w:eastAsia="Calibri" w:cs="Arial"/>
                <w:kern w:val="0"/>
                <w:szCs w:val="24"/>
              </w:rPr>
            </w:pPr>
          </w:p>
        </w:tc>
        <w:tc>
          <w:tcPr>
            <w:tcW w:w="1170" w:type="dxa"/>
            <w:vMerge/>
            <w:tcBorders>
              <w:top w:val="none" w:sz="0" w:space="0" w:color="000000"/>
              <w:left w:val="single" w:sz="7" w:space="0" w:color="000000"/>
              <w:bottom w:val="single" w:sz="7" w:space="0" w:color="000000"/>
              <w:right w:val="single" w:sz="7" w:space="0" w:color="000000"/>
            </w:tcBorders>
          </w:tcPr>
          <w:p w14:paraId="5D93C35F" w14:textId="77777777" w:rsidR="0081399B" w:rsidRPr="008207E0" w:rsidRDefault="0081399B" w:rsidP="00150154">
            <w:pPr>
              <w:widowControl w:val="0"/>
              <w:spacing w:line="252" w:lineRule="auto"/>
              <w:rPr>
                <w:rFonts w:eastAsia="Calibri" w:cs="Arial"/>
                <w:kern w:val="0"/>
                <w:szCs w:val="24"/>
              </w:rPr>
            </w:pPr>
          </w:p>
        </w:tc>
        <w:tc>
          <w:tcPr>
            <w:tcW w:w="1170" w:type="dxa"/>
            <w:vMerge/>
            <w:tcBorders>
              <w:top w:val="none" w:sz="0" w:space="0" w:color="000000"/>
              <w:left w:val="single" w:sz="7" w:space="0" w:color="000000"/>
              <w:bottom w:val="single" w:sz="7" w:space="0" w:color="000000"/>
              <w:right w:val="single" w:sz="7" w:space="0" w:color="000000"/>
            </w:tcBorders>
          </w:tcPr>
          <w:p w14:paraId="08BB08A1" w14:textId="77777777" w:rsidR="0081399B" w:rsidRPr="008207E0" w:rsidRDefault="0081399B" w:rsidP="00150154">
            <w:pPr>
              <w:widowControl w:val="0"/>
              <w:spacing w:line="252" w:lineRule="auto"/>
              <w:rPr>
                <w:rFonts w:eastAsia="Calibri" w:cs="Arial"/>
                <w:kern w:val="0"/>
                <w:szCs w:val="24"/>
              </w:rPr>
            </w:pPr>
          </w:p>
        </w:tc>
        <w:tc>
          <w:tcPr>
            <w:tcW w:w="1620" w:type="dxa"/>
            <w:tcBorders>
              <w:top w:val="single" w:sz="7" w:space="0" w:color="000000"/>
              <w:left w:val="single" w:sz="7" w:space="0" w:color="000000"/>
              <w:bottom w:val="single" w:sz="7" w:space="0" w:color="000000"/>
              <w:right w:val="single" w:sz="7" w:space="0" w:color="000000"/>
            </w:tcBorders>
            <w:vAlign w:val="center"/>
          </w:tcPr>
          <w:p w14:paraId="0A46B84C" w14:textId="77777777" w:rsidR="0081399B" w:rsidRPr="008207E0" w:rsidRDefault="0081399B" w:rsidP="00150154">
            <w:pPr>
              <w:widowControl w:val="0"/>
              <w:spacing w:line="252" w:lineRule="auto"/>
              <w:jc w:val="center"/>
              <w:rPr>
                <w:rFonts w:eastAsia="Calibri" w:cs="Arial"/>
                <w:color w:val="000000"/>
                <w:spacing w:val="12"/>
                <w:kern w:val="0"/>
                <w:szCs w:val="24"/>
              </w:rPr>
            </w:pPr>
            <w:r w:rsidRPr="008207E0">
              <w:rPr>
                <w:rFonts w:eastAsia="Calibri" w:cs="Arial"/>
                <w:color w:val="000000"/>
                <w:spacing w:val="12"/>
                <w:kern w:val="0"/>
                <w:szCs w:val="24"/>
              </w:rPr>
              <w:t>T</w:t>
            </w:r>
            <w:r w:rsidRPr="008207E0">
              <w:rPr>
                <w:rFonts w:eastAsia="Calibri" w:cs="Arial"/>
                <w:color w:val="000000"/>
                <w:spacing w:val="12"/>
                <w:w w:val="90"/>
                <w:kern w:val="0"/>
                <w:szCs w:val="24"/>
                <w:vertAlign w:val="subscript"/>
              </w:rPr>
              <w:t xml:space="preserve">z </w:t>
            </w:r>
            <w:r w:rsidRPr="008207E0">
              <w:rPr>
                <w:rFonts w:eastAsia="Calibri" w:cs="Arial"/>
                <w:color w:val="000000"/>
                <w:spacing w:val="12"/>
                <w:w w:val="90"/>
                <w:kern w:val="0"/>
                <w:szCs w:val="24"/>
              </w:rPr>
              <w:t>=</w:t>
            </w:r>
            <w:r w:rsidRPr="008207E0">
              <w:rPr>
                <w:rFonts w:eastAsia="Calibri" w:cs="Arial"/>
                <w:color w:val="000000"/>
                <w:spacing w:val="12"/>
                <w:kern w:val="0"/>
                <w:szCs w:val="24"/>
              </w:rPr>
              <w:t xml:space="preserve"> 80 °C</w:t>
            </w:r>
          </w:p>
        </w:tc>
        <w:tc>
          <w:tcPr>
            <w:tcW w:w="1800" w:type="dxa"/>
            <w:tcBorders>
              <w:top w:val="single" w:sz="7" w:space="0" w:color="000000"/>
              <w:left w:val="single" w:sz="7" w:space="0" w:color="000000"/>
              <w:bottom w:val="single" w:sz="7" w:space="0" w:color="000000"/>
              <w:right w:val="single" w:sz="7" w:space="0" w:color="000000"/>
            </w:tcBorders>
            <w:vAlign w:val="center"/>
          </w:tcPr>
          <w:p w14:paraId="5618EABD" w14:textId="77777777" w:rsidR="0081399B" w:rsidRPr="008207E0" w:rsidRDefault="0081399B" w:rsidP="00150154">
            <w:pPr>
              <w:widowControl w:val="0"/>
              <w:spacing w:line="252" w:lineRule="auto"/>
              <w:jc w:val="center"/>
              <w:rPr>
                <w:rFonts w:eastAsia="Calibri" w:cs="Arial"/>
                <w:color w:val="000000"/>
                <w:spacing w:val="4"/>
                <w:kern w:val="0"/>
                <w:szCs w:val="24"/>
              </w:rPr>
            </w:pPr>
            <w:r w:rsidRPr="008207E0">
              <w:rPr>
                <w:rFonts w:eastAsia="Calibri" w:cs="Arial"/>
                <w:color w:val="000000"/>
                <w:spacing w:val="4"/>
                <w:kern w:val="0"/>
                <w:szCs w:val="24"/>
              </w:rPr>
              <w:t>T</w:t>
            </w:r>
            <w:r w:rsidRPr="008207E0">
              <w:rPr>
                <w:rFonts w:eastAsia="Calibri" w:cs="Arial"/>
                <w:color w:val="000000"/>
                <w:spacing w:val="4"/>
                <w:kern w:val="0"/>
                <w:szCs w:val="24"/>
                <w:vertAlign w:val="subscript"/>
              </w:rPr>
              <w:t>z</w:t>
            </w:r>
            <w:r w:rsidRPr="008207E0">
              <w:rPr>
                <w:rFonts w:eastAsia="Calibri" w:cs="Arial"/>
                <w:color w:val="000000"/>
                <w:spacing w:val="4"/>
                <w:kern w:val="0"/>
                <w:szCs w:val="24"/>
              </w:rPr>
              <w:t xml:space="preserve"> = 100 °C</w:t>
            </w:r>
          </w:p>
        </w:tc>
      </w:tr>
      <w:tr w:rsidR="0081399B" w:rsidRPr="008207E0" w14:paraId="62E5CED8"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2B6185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080" w:type="dxa"/>
            <w:tcBorders>
              <w:top w:val="single" w:sz="7" w:space="0" w:color="000000"/>
              <w:left w:val="single" w:sz="7" w:space="0" w:color="000000"/>
              <w:bottom w:val="single" w:sz="7" w:space="0" w:color="000000"/>
              <w:right w:val="single" w:sz="7" w:space="0" w:color="000000"/>
            </w:tcBorders>
            <w:vAlign w:val="center"/>
          </w:tcPr>
          <w:p w14:paraId="574AEB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70308E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5,29</w:t>
            </w:r>
          </w:p>
        </w:tc>
        <w:tc>
          <w:tcPr>
            <w:tcW w:w="1170" w:type="dxa"/>
            <w:tcBorders>
              <w:top w:val="single" w:sz="7" w:space="0" w:color="000000"/>
              <w:left w:val="single" w:sz="7" w:space="0" w:color="000000"/>
              <w:bottom w:val="single" w:sz="7" w:space="0" w:color="000000"/>
              <w:right w:val="single" w:sz="7" w:space="0" w:color="000000"/>
            </w:tcBorders>
            <w:vAlign w:val="center"/>
          </w:tcPr>
          <w:p w14:paraId="11CE4B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2,1941</w:t>
            </w:r>
          </w:p>
        </w:tc>
        <w:tc>
          <w:tcPr>
            <w:tcW w:w="1170" w:type="dxa"/>
            <w:tcBorders>
              <w:top w:val="single" w:sz="7" w:space="0" w:color="000000"/>
              <w:left w:val="single" w:sz="7" w:space="0" w:color="000000"/>
              <w:bottom w:val="single" w:sz="7" w:space="0" w:color="000000"/>
              <w:right w:val="single" w:sz="7" w:space="0" w:color="000000"/>
            </w:tcBorders>
            <w:vAlign w:val="center"/>
          </w:tcPr>
          <w:p w14:paraId="323EB8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2,3315</w:t>
            </w:r>
          </w:p>
        </w:tc>
        <w:tc>
          <w:tcPr>
            <w:tcW w:w="1620" w:type="dxa"/>
            <w:tcBorders>
              <w:top w:val="single" w:sz="7" w:space="0" w:color="000000"/>
              <w:left w:val="single" w:sz="7" w:space="0" w:color="000000"/>
              <w:bottom w:val="single" w:sz="7" w:space="0" w:color="000000"/>
              <w:right w:val="single" w:sz="7" w:space="0" w:color="000000"/>
            </w:tcBorders>
            <w:vAlign w:val="center"/>
          </w:tcPr>
          <w:p w14:paraId="2B3666A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148</w:t>
            </w:r>
          </w:p>
        </w:tc>
        <w:tc>
          <w:tcPr>
            <w:tcW w:w="1800" w:type="dxa"/>
            <w:tcBorders>
              <w:top w:val="single" w:sz="7" w:space="0" w:color="000000"/>
              <w:left w:val="single" w:sz="7" w:space="0" w:color="000000"/>
              <w:bottom w:val="single" w:sz="7" w:space="0" w:color="000000"/>
              <w:right w:val="single" w:sz="7" w:space="0" w:color="000000"/>
            </w:tcBorders>
            <w:vAlign w:val="center"/>
          </w:tcPr>
          <w:p w14:paraId="610DA0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166</w:t>
            </w:r>
          </w:p>
        </w:tc>
      </w:tr>
      <w:tr w:rsidR="0081399B" w:rsidRPr="008207E0" w14:paraId="6790F878"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253D12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080" w:type="dxa"/>
            <w:tcBorders>
              <w:top w:val="single" w:sz="7" w:space="0" w:color="000000"/>
              <w:left w:val="single" w:sz="7" w:space="0" w:color="000000"/>
              <w:bottom w:val="single" w:sz="7" w:space="0" w:color="000000"/>
              <w:right w:val="single" w:sz="7" w:space="0" w:color="000000"/>
            </w:tcBorders>
            <w:vAlign w:val="center"/>
          </w:tcPr>
          <w:p w14:paraId="32FBB7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7DAD45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6,62</w:t>
            </w:r>
          </w:p>
        </w:tc>
        <w:tc>
          <w:tcPr>
            <w:tcW w:w="1170" w:type="dxa"/>
            <w:tcBorders>
              <w:top w:val="single" w:sz="7" w:space="0" w:color="000000"/>
              <w:left w:val="single" w:sz="7" w:space="0" w:color="000000"/>
              <w:bottom w:val="single" w:sz="7" w:space="0" w:color="000000"/>
              <w:right w:val="single" w:sz="7" w:space="0" w:color="000000"/>
            </w:tcBorders>
            <w:vAlign w:val="center"/>
          </w:tcPr>
          <w:p w14:paraId="7B5AC6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1,4009</w:t>
            </w:r>
          </w:p>
        </w:tc>
        <w:tc>
          <w:tcPr>
            <w:tcW w:w="1170" w:type="dxa"/>
            <w:tcBorders>
              <w:top w:val="single" w:sz="7" w:space="0" w:color="000000"/>
              <w:left w:val="single" w:sz="7" w:space="0" w:color="000000"/>
              <w:bottom w:val="single" w:sz="7" w:space="0" w:color="000000"/>
              <w:right w:val="single" w:sz="7" w:space="0" w:color="000000"/>
            </w:tcBorders>
            <w:vAlign w:val="center"/>
          </w:tcPr>
          <w:p w14:paraId="647DE2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1,4886</w:t>
            </w:r>
          </w:p>
        </w:tc>
        <w:tc>
          <w:tcPr>
            <w:tcW w:w="1620" w:type="dxa"/>
            <w:tcBorders>
              <w:top w:val="single" w:sz="7" w:space="0" w:color="000000"/>
              <w:left w:val="single" w:sz="7" w:space="0" w:color="000000"/>
              <w:bottom w:val="single" w:sz="7" w:space="0" w:color="000000"/>
              <w:right w:val="single" w:sz="7" w:space="0" w:color="000000"/>
            </w:tcBorders>
            <w:vAlign w:val="center"/>
          </w:tcPr>
          <w:p w14:paraId="4C74DA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197</w:t>
            </w:r>
          </w:p>
        </w:tc>
        <w:tc>
          <w:tcPr>
            <w:tcW w:w="1800" w:type="dxa"/>
            <w:tcBorders>
              <w:top w:val="single" w:sz="7" w:space="0" w:color="000000"/>
              <w:left w:val="single" w:sz="7" w:space="0" w:color="000000"/>
              <w:bottom w:val="single" w:sz="7" w:space="0" w:color="000000"/>
              <w:right w:val="single" w:sz="7" w:space="0" w:color="000000"/>
            </w:tcBorders>
            <w:vAlign w:val="center"/>
          </w:tcPr>
          <w:p w14:paraId="3A0186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221</w:t>
            </w:r>
          </w:p>
        </w:tc>
      </w:tr>
      <w:tr w:rsidR="0081399B" w:rsidRPr="008207E0" w14:paraId="58CA3461"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3F9900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w:t>
            </w:r>
          </w:p>
        </w:tc>
        <w:tc>
          <w:tcPr>
            <w:tcW w:w="1080" w:type="dxa"/>
            <w:tcBorders>
              <w:top w:val="single" w:sz="7" w:space="0" w:color="000000"/>
              <w:left w:val="single" w:sz="7" w:space="0" w:color="000000"/>
              <w:bottom w:val="single" w:sz="7" w:space="0" w:color="000000"/>
              <w:right w:val="single" w:sz="7" w:space="0" w:color="000000"/>
            </w:tcBorders>
            <w:vAlign w:val="center"/>
          </w:tcPr>
          <w:p w14:paraId="6BC7CB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6ACCE1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8,37</w:t>
            </w:r>
          </w:p>
        </w:tc>
        <w:tc>
          <w:tcPr>
            <w:tcW w:w="1170" w:type="dxa"/>
            <w:tcBorders>
              <w:top w:val="single" w:sz="7" w:space="0" w:color="000000"/>
              <w:left w:val="single" w:sz="7" w:space="0" w:color="000000"/>
              <w:bottom w:val="single" w:sz="7" w:space="0" w:color="000000"/>
              <w:right w:val="single" w:sz="7" w:space="0" w:color="000000"/>
            </w:tcBorders>
            <w:vAlign w:val="center"/>
          </w:tcPr>
          <w:p w14:paraId="50F35B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0.8792</w:t>
            </w:r>
          </w:p>
        </w:tc>
        <w:tc>
          <w:tcPr>
            <w:tcW w:w="1170" w:type="dxa"/>
            <w:tcBorders>
              <w:top w:val="single" w:sz="7" w:space="0" w:color="000000"/>
              <w:left w:val="single" w:sz="7" w:space="0" w:color="000000"/>
              <w:bottom w:val="single" w:sz="7" w:space="0" w:color="000000"/>
              <w:right w:val="single" w:sz="7" w:space="0" w:color="000000"/>
            </w:tcBorders>
            <w:vAlign w:val="center"/>
          </w:tcPr>
          <w:p w14:paraId="231722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0,9343</w:t>
            </w:r>
          </w:p>
        </w:tc>
        <w:tc>
          <w:tcPr>
            <w:tcW w:w="1620" w:type="dxa"/>
            <w:tcBorders>
              <w:top w:val="single" w:sz="7" w:space="0" w:color="000000"/>
              <w:left w:val="single" w:sz="7" w:space="0" w:color="000000"/>
              <w:bottom w:val="single" w:sz="7" w:space="0" w:color="000000"/>
              <w:right w:val="single" w:sz="7" w:space="0" w:color="000000"/>
            </w:tcBorders>
            <w:vAlign w:val="center"/>
          </w:tcPr>
          <w:p w14:paraId="499133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266</w:t>
            </w:r>
          </w:p>
        </w:tc>
        <w:tc>
          <w:tcPr>
            <w:tcW w:w="1800" w:type="dxa"/>
            <w:tcBorders>
              <w:top w:val="single" w:sz="7" w:space="0" w:color="000000"/>
              <w:left w:val="single" w:sz="7" w:space="0" w:color="000000"/>
              <w:bottom w:val="single" w:sz="7" w:space="0" w:color="000000"/>
              <w:right w:val="single" w:sz="7" w:space="0" w:color="000000"/>
            </w:tcBorders>
            <w:vAlign w:val="center"/>
          </w:tcPr>
          <w:p w14:paraId="625E5A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298</w:t>
            </w:r>
          </w:p>
        </w:tc>
      </w:tr>
      <w:tr w:rsidR="0081399B" w:rsidRPr="008207E0" w14:paraId="5B0F3090"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604865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w:t>
            </w:r>
          </w:p>
        </w:tc>
        <w:tc>
          <w:tcPr>
            <w:tcW w:w="1080" w:type="dxa"/>
            <w:tcBorders>
              <w:top w:val="single" w:sz="7" w:space="0" w:color="000000"/>
              <w:left w:val="single" w:sz="7" w:space="0" w:color="000000"/>
              <w:bottom w:val="single" w:sz="7" w:space="0" w:color="000000"/>
              <w:right w:val="single" w:sz="7" w:space="0" w:color="000000"/>
            </w:tcBorders>
            <w:vAlign w:val="center"/>
          </w:tcPr>
          <w:p w14:paraId="547067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7732E2F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10,5</w:t>
            </w:r>
          </w:p>
        </w:tc>
        <w:tc>
          <w:tcPr>
            <w:tcW w:w="1170" w:type="dxa"/>
            <w:tcBorders>
              <w:top w:val="single" w:sz="7" w:space="0" w:color="000000"/>
              <w:left w:val="single" w:sz="7" w:space="0" w:color="000000"/>
              <w:bottom w:val="single" w:sz="7" w:space="0" w:color="000000"/>
              <w:right w:val="single" w:sz="7" w:space="0" w:color="000000"/>
            </w:tcBorders>
            <w:vAlign w:val="center"/>
          </w:tcPr>
          <w:p w14:paraId="763A11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0,5570</w:t>
            </w:r>
          </w:p>
        </w:tc>
        <w:tc>
          <w:tcPr>
            <w:tcW w:w="1170" w:type="dxa"/>
            <w:tcBorders>
              <w:top w:val="single" w:sz="7" w:space="0" w:color="000000"/>
              <w:left w:val="single" w:sz="7" w:space="0" w:color="000000"/>
              <w:bottom w:val="single" w:sz="7" w:space="0" w:color="000000"/>
              <w:right w:val="single" w:sz="7" w:space="0" w:color="000000"/>
            </w:tcBorders>
            <w:vAlign w:val="center"/>
          </w:tcPr>
          <w:p w14:paraId="2CC6A0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0,5919</w:t>
            </w:r>
          </w:p>
        </w:tc>
        <w:tc>
          <w:tcPr>
            <w:tcW w:w="1620" w:type="dxa"/>
            <w:tcBorders>
              <w:top w:val="single" w:sz="7" w:space="0" w:color="000000"/>
              <w:left w:val="single" w:sz="7" w:space="0" w:color="000000"/>
              <w:bottom w:val="single" w:sz="7" w:space="0" w:color="000000"/>
              <w:right w:val="single" w:sz="7" w:space="0" w:color="000000"/>
            </w:tcBorders>
            <w:vAlign w:val="center"/>
          </w:tcPr>
          <w:p w14:paraId="5B0B14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356</w:t>
            </w:r>
          </w:p>
        </w:tc>
        <w:tc>
          <w:tcPr>
            <w:tcW w:w="1800" w:type="dxa"/>
            <w:tcBorders>
              <w:top w:val="single" w:sz="7" w:space="0" w:color="000000"/>
              <w:left w:val="single" w:sz="7" w:space="0" w:color="000000"/>
              <w:bottom w:val="single" w:sz="7" w:space="0" w:color="000000"/>
              <w:right w:val="single" w:sz="7" w:space="0" w:color="000000"/>
            </w:tcBorders>
            <w:vAlign w:val="center"/>
          </w:tcPr>
          <w:p w14:paraId="531B581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r>
      <w:tr w:rsidR="0081399B" w:rsidRPr="008207E0" w14:paraId="30E3EBBF"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70C6E5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080" w:type="dxa"/>
            <w:tcBorders>
              <w:top w:val="single" w:sz="7" w:space="0" w:color="000000"/>
              <w:left w:val="single" w:sz="7" w:space="0" w:color="000000"/>
              <w:bottom w:val="single" w:sz="7" w:space="0" w:color="000000"/>
              <w:right w:val="single" w:sz="7" w:space="0" w:color="000000"/>
            </w:tcBorders>
            <w:vAlign w:val="center"/>
          </w:tcPr>
          <w:p w14:paraId="1967A2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w:t>
            </w:r>
          </w:p>
        </w:tc>
        <w:tc>
          <w:tcPr>
            <w:tcW w:w="1350" w:type="dxa"/>
            <w:tcBorders>
              <w:top w:val="single" w:sz="7" w:space="0" w:color="000000"/>
              <w:left w:val="single" w:sz="7" w:space="0" w:color="000000"/>
              <w:bottom w:val="single" w:sz="7" w:space="0" w:color="000000"/>
              <w:right w:val="single" w:sz="7" w:space="0" w:color="000000"/>
            </w:tcBorders>
            <w:vAlign w:val="center"/>
          </w:tcPr>
          <w:p w14:paraId="37DC8B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13,2</w:t>
            </w:r>
          </w:p>
        </w:tc>
        <w:tc>
          <w:tcPr>
            <w:tcW w:w="1170" w:type="dxa"/>
            <w:tcBorders>
              <w:top w:val="single" w:sz="7" w:space="0" w:color="000000"/>
              <w:left w:val="single" w:sz="7" w:space="0" w:color="000000"/>
              <w:bottom w:val="single" w:sz="7" w:space="0" w:color="000000"/>
              <w:right w:val="single" w:sz="7" w:space="0" w:color="000000"/>
            </w:tcBorders>
            <w:vAlign w:val="center"/>
          </w:tcPr>
          <w:p w14:paraId="22E18E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0,3512</w:t>
            </w:r>
          </w:p>
        </w:tc>
        <w:tc>
          <w:tcPr>
            <w:tcW w:w="1170" w:type="dxa"/>
            <w:tcBorders>
              <w:top w:val="single" w:sz="7" w:space="0" w:color="000000"/>
              <w:left w:val="single" w:sz="7" w:space="0" w:color="000000"/>
              <w:bottom w:val="single" w:sz="7" w:space="0" w:color="000000"/>
              <w:right w:val="single" w:sz="7" w:space="0" w:color="000000"/>
            </w:tcBorders>
            <w:vAlign w:val="center"/>
          </w:tcPr>
          <w:p w14:paraId="422CBF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0,3732</w:t>
            </w:r>
          </w:p>
        </w:tc>
        <w:tc>
          <w:tcPr>
            <w:tcW w:w="1620" w:type="dxa"/>
            <w:tcBorders>
              <w:top w:val="single" w:sz="7" w:space="0" w:color="000000"/>
              <w:left w:val="single" w:sz="7" w:space="0" w:color="000000"/>
              <w:bottom w:val="single" w:sz="7" w:space="0" w:color="000000"/>
              <w:right w:val="single" w:sz="7" w:space="0" w:color="000000"/>
            </w:tcBorders>
            <w:vAlign w:val="center"/>
          </w:tcPr>
          <w:p w14:paraId="49C2F8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479</w:t>
            </w:r>
          </w:p>
        </w:tc>
        <w:tc>
          <w:tcPr>
            <w:tcW w:w="1800" w:type="dxa"/>
            <w:tcBorders>
              <w:top w:val="single" w:sz="7" w:space="0" w:color="000000"/>
              <w:left w:val="single" w:sz="7" w:space="0" w:color="000000"/>
              <w:bottom w:val="single" w:sz="7" w:space="0" w:color="000000"/>
              <w:right w:val="single" w:sz="7" w:space="0" w:color="000000"/>
            </w:tcBorders>
            <w:vAlign w:val="center"/>
          </w:tcPr>
          <w:p w14:paraId="57D211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538</w:t>
            </w:r>
          </w:p>
        </w:tc>
      </w:tr>
      <w:tr w:rsidR="0081399B" w:rsidRPr="008207E0" w14:paraId="60F0CA01"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32D7CCB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80" w:type="dxa"/>
            <w:tcBorders>
              <w:top w:val="single" w:sz="7" w:space="0" w:color="000000"/>
              <w:left w:val="single" w:sz="7" w:space="0" w:color="000000"/>
              <w:bottom w:val="single" w:sz="7" w:space="0" w:color="000000"/>
              <w:right w:val="single" w:sz="7" w:space="0" w:color="000000"/>
            </w:tcBorders>
            <w:vAlign w:val="center"/>
          </w:tcPr>
          <w:p w14:paraId="1BD44EA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350" w:type="dxa"/>
            <w:tcBorders>
              <w:top w:val="single" w:sz="7" w:space="0" w:color="000000"/>
              <w:left w:val="single" w:sz="7" w:space="0" w:color="000000"/>
              <w:bottom w:val="single" w:sz="7" w:space="0" w:color="000000"/>
              <w:right w:val="single" w:sz="7" w:space="0" w:color="000000"/>
            </w:tcBorders>
            <w:vAlign w:val="center"/>
          </w:tcPr>
          <w:p w14:paraId="3ADA71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w:t>
            </w:r>
          </w:p>
        </w:tc>
        <w:tc>
          <w:tcPr>
            <w:tcW w:w="1170" w:type="dxa"/>
            <w:tcBorders>
              <w:top w:val="single" w:sz="7" w:space="0" w:color="000000"/>
              <w:left w:val="single" w:sz="7" w:space="0" w:color="000000"/>
              <w:bottom w:val="single" w:sz="7" w:space="0" w:color="000000"/>
              <w:right w:val="single" w:sz="7" w:space="0" w:color="000000"/>
            </w:tcBorders>
            <w:vAlign w:val="center"/>
          </w:tcPr>
          <w:p w14:paraId="693785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0,2825</w:t>
            </w:r>
          </w:p>
        </w:tc>
        <w:tc>
          <w:tcPr>
            <w:tcW w:w="1170" w:type="dxa"/>
            <w:tcBorders>
              <w:top w:val="single" w:sz="7" w:space="0" w:color="000000"/>
              <w:left w:val="single" w:sz="7" w:space="0" w:color="000000"/>
              <w:bottom w:val="single" w:sz="7" w:space="0" w:color="000000"/>
              <w:right w:val="single" w:sz="7" w:space="0" w:color="000000"/>
            </w:tcBorders>
            <w:vAlign w:val="center"/>
          </w:tcPr>
          <w:p w14:paraId="12099D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0,3003</w:t>
            </w:r>
          </w:p>
        </w:tc>
        <w:tc>
          <w:tcPr>
            <w:tcW w:w="1620" w:type="dxa"/>
            <w:tcBorders>
              <w:top w:val="single" w:sz="7" w:space="0" w:color="000000"/>
              <w:left w:val="single" w:sz="7" w:space="0" w:color="000000"/>
              <w:bottom w:val="single" w:sz="7" w:space="0" w:color="000000"/>
              <w:right w:val="single" w:sz="7" w:space="0" w:color="000000"/>
            </w:tcBorders>
            <w:vAlign w:val="center"/>
          </w:tcPr>
          <w:p w14:paraId="15E17B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553</w:t>
            </w:r>
          </w:p>
        </w:tc>
        <w:tc>
          <w:tcPr>
            <w:tcW w:w="1800" w:type="dxa"/>
            <w:tcBorders>
              <w:top w:val="single" w:sz="7" w:space="0" w:color="000000"/>
              <w:left w:val="single" w:sz="7" w:space="0" w:color="000000"/>
              <w:bottom w:val="single" w:sz="7" w:space="0" w:color="000000"/>
              <w:right w:val="single" w:sz="7" w:space="0" w:color="000000"/>
            </w:tcBorders>
            <w:vAlign w:val="center"/>
          </w:tcPr>
          <w:p w14:paraId="063CAE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622</w:t>
            </w:r>
          </w:p>
        </w:tc>
      </w:tr>
      <w:tr w:rsidR="0081399B" w:rsidRPr="008207E0" w14:paraId="0AB39665"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108274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080" w:type="dxa"/>
            <w:tcBorders>
              <w:top w:val="single" w:sz="7" w:space="0" w:color="000000"/>
              <w:left w:val="single" w:sz="7" w:space="0" w:color="000000"/>
              <w:bottom w:val="single" w:sz="7" w:space="0" w:color="000000"/>
              <w:right w:val="single" w:sz="7" w:space="0" w:color="000000"/>
            </w:tcBorders>
            <w:vAlign w:val="center"/>
          </w:tcPr>
          <w:p w14:paraId="77AA57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350" w:type="dxa"/>
            <w:tcBorders>
              <w:top w:val="single" w:sz="7" w:space="0" w:color="000000"/>
              <w:left w:val="single" w:sz="7" w:space="0" w:color="000000"/>
              <w:bottom w:val="single" w:sz="7" w:space="0" w:color="000000"/>
              <w:right w:val="single" w:sz="7" w:space="0" w:color="000000"/>
            </w:tcBorders>
            <w:vAlign w:val="center"/>
          </w:tcPr>
          <w:p w14:paraId="5CF67D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16,9</w:t>
            </w:r>
          </w:p>
        </w:tc>
        <w:tc>
          <w:tcPr>
            <w:tcW w:w="1170" w:type="dxa"/>
            <w:tcBorders>
              <w:top w:val="single" w:sz="7" w:space="0" w:color="000000"/>
              <w:left w:val="single" w:sz="7" w:space="0" w:color="000000"/>
              <w:bottom w:val="single" w:sz="7" w:space="0" w:color="000000"/>
              <w:right w:val="single" w:sz="7" w:space="0" w:color="000000"/>
            </w:tcBorders>
            <w:vAlign w:val="center"/>
          </w:tcPr>
          <w:p w14:paraId="774056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0,2211</w:t>
            </w:r>
          </w:p>
        </w:tc>
        <w:tc>
          <w:tcPr>
            <w:tcW w:w="1170" w:type="dxa"/>
            <w:tcBorders>
              <w:top w:val="single" w:sz="7" w:space="0" w:color="000000"/>
              <w:left w:val="single" w:sz="7" w:space="0" w:color="000000"/>
              <w:bottom w:val="single" w:sz="7" w:space="0" w:color="000000"/>
              <w:right w:val="single" w:sz="7" w:space="0" w:color="000000"/>
            </w:tcBorders>
            <w:vAlign w:val="center"/>
          </w:tcPr>
          <w:p w14:paraId="7A5480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0,2350</w:t>
            </w:r>
          </w:p>
        </w:tc>
        <w:tc>
          <w:tcPr>
            <w:tcW w:w="1620" w:type="dxa"/>
            <w:tcBorders>
              <w:top w:val="single" w:sz="7" w:space="0" w:color="000000"/>
              <w:left w:val="single" w:sz="7" w:space="0" w:color="000000"/>
              <w:bottom w:val="single" w:sz="7" w:space="0" w:color="000000"/>
              <w:right w:val="single" w:sz="7" w:space="0" w:color="000000"/>
            </w:tcBorders>
            <w:vAlign w:val="center"/>
          </w:tcPr>
          <w:p w14:paraId="16DFAC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649</w:t>
            </w:r>
          </w:p>
        </w:tc>
        <w:tc>
          <w:tcPr>
            <w:tcW w:w="1800" w:type="dxa"/>
            <w:tcBorders>
              <w:top w:val="single" w:sz="7" w:space="0" w:color="000000"/>
              <w:left w:val="single" w:sz="7" w:space="0" w:color="000000"/>
              <w:bottom w:val="single" w:sz="7" w:space="0" w:color="000000"/>
              <w:right w:val="single" w:sz="7" w:space="0" w:color="000000"/>
            </w:tcBorders>
            <w:vAlign w:val="center"/>
          </w:tcPr>
          <w:p w14:paraId="1DF994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730</w:t>
            </w:r>
          </w:p>
        </w:tc>
      </w:tr>
      <w:tr w:rsidR="0081399B" w:rsidRPr="008207E0" w14:paraId="66438B18"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269D58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080" w:type="dxa"/>
            <w:tcBorders>
              <w:top w:val="single" w:sz="7" w:space="0" w:color="000000"/>
              <w:left w:val="single" w:sz="7" w:space="0" w:color="000000"/>
              <w:bottom w:val="single" w:sz="7" w:space="0" w:color="000000"/>
              <w:right w:val="single" w:sz="7" w:space="0" w:color="000000"/>
            </w:tcBorders>
            <w:vAlign w:val="center"/>
          </w:tcPr>
          <w:p w14:paraId="7D4E00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350" w:type="dxa"/>
            <w:tcBorders>
              <w:top w:val="single" w:sz="7" w:space="0" w:color="000000"/>
              <w:left w:val="single" w:sz="7" w:space="0" w:color="000000"/>
              <w:bottom w:val="single" w:sz="7" w:space="0" w:color="000000"/>
              <w:right w:val="single" w:sz="7" w:space="0" w:color="000000"/>
            </w:tcBorders>
            <w:vAlign w:val="center"/>
          </w:tcPr>
          <w:p w14:paraId="346EB7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18,8</w:t>
            </w:r>
          </w:p>
        </w:tc>
        <w:tc>
          <w:tcPr>
            <w:tcW w:w="1170" w:type="dxa"/>
            <w:tcBorders>
              <w:top w:val="single" w:sz="7" w:space="0" w:color="000000"/>
              <w:left w:val="single" w:sz="7" w:space="0" w:color="000000"/>
              <w:bottom w:val="single" w:sz="7" w:space="0" w:color="000000"/>
              <w:right w:val="single" w:sz="7" w:space="0" w:color="000000"/>
            </w:tcBorders>
            <w:vAlign w:val="center"/>
          </w:tcPr>
          <w:p w14:paraId="168B63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0,1770</w:t>
            </w:r>
          </w:p>
        </w:tc>
        <w:tc>
          <w:tcPr>
            <w:tcW w:w="1170" w:type="dxa"/>
            <w:tcBorders>
              <w:top w:val="single" w:sz="7" w:space="0" w:color="000000"/>
              <w:left w:val="single" w:sz="7" w:space="0" w:color="000000"/>
              <w:bottom w:val="single" w:sz="7" w:space="0" w:color="000000"/>
              <w:right w:val="single" w:sz="7" w:space="0" w:color="000000"/>
            </w:tcBorders>
            <w:vAlign w:val="center"/>
          </w:tcPr>
          <w:p w14:paraId="7C73A0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0,1880</w:t>
            </w:r>
          </w:p>
        </w:tc>
        <w:tc>
          <w:tcPr>
            <w:tcW w:w="1620" w:type="dxa"/>
            <w:tcBorders>
              <w:top w:val="single" w:sz="7" w:space="0" w:color="000000"/>
              <w:left w:val="single" w:sz="7" w:space="0" w:color="000000"/>
              <w:bottom w:val="single" w:sz="7" w:space="0" w:color="000000"/>
              <w:right w:val="single" w:sz="7" w:space="0" w:color="000000"/>
            </w:tcBorders>
            <w:vAlign w:val="center"/>
          </w:tcPr>
          <w:p w14:paraId="7AE4FB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748</w:t>
            </w:r>
          </w:p>
        </w:tc>
        <w:tc>
          <w:tcPr>
            <w:tcW w:w="1800" w:type="dxa"/>
            <w:tcBorders>
              <w:top w:val="single" w:sz="7" w:space="0" w:color="000000"/>
              <w:left w:val="single" w:sz="7" w:space="0" w:color="000000"/>
              <w:bottom w:val="single" w:sz="7" w:space="0" w:color="000000"/>
              <w:right w:val="single" w:sz="7" w:space="0" w:color="000000"/>
            </w:tcBorders>
            <w:vAlign w:val="center"/>
          </w:tcPr>
          <w:p w14:paraId="3D9709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843</w:t>
            </w:r>
          </w:p>
        </w:tc>
      </w:tr>
      <w:tr w:rsidR="0081399B" w:rsidRPr="008207E0" w14:paraId="3CB26312"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483C01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80" w:type="dxa"/>
            <w:tcBorders>
              <w:top w:val="single" w:sz="7" w:space="0" w:color="000000"/>
              <w:left w:val="single" w:sz="7" w:space="0" w:color="000000"/>
              <w:bottom w:val="single" w:sz="7" w:space="0" w:color="000000"/>
              <w:right w:val="single" w:sz="7" w:space="0" w:color="000000"/>
            </w:tcBorders>
            <w:vAlign w:val="center"/>
          </w:tcPr>
          <w:p w14:paraId="410791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12/7</w:t>
            </w:r>
          </w:p>
        </w:tc>
        <w:tc>
          <w:tcPr>
            <w:tcW w:w="1350" w:type="dxa"/>
            <w:tcBorders>
              <w:top w:val="single" w:sz="7" w:space="0" w:color="000000"/>
              <w:left w:val="single" w:sz="7" w:space="0" w:color="000000"/>
              <w:bottom w:val="single" w:sz="7" w:space="0" w:color="000000"/>
              <w:right w:val="single" w:sz="7" w:space="0" w:color="000000"/>
            </w:tcBorders>
            <w:vAlign w:val="center"/>
          </w:tcPr>
          <w:p w14:paraId="5A693C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21,1</w:t>
            </w:r>
          </w:p>
        </w:tc>
        <w:tc>
          <w:tcPr>
            <w:tcW w:w="1170" w:type="dxa"/>
            <w:tcBorders>
              <w:top w:val="single" w:sz="7" w:space="0" w:color="000000"/>
              <w:left w:val="single" w:sz="7" w:space="0" w:color="000000"/>
              <w:bottom w:val="single" w:sz="7" w:space="0" w:color="000000"/>
              <w:right w:val="single" w:sz="7" w:space="0" w:color="000000"/>
            </w:tcBorders>
            <w:vAlign w:val="center"/>
          </w:tcPr>
          <w:p w14:paraId="123B25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0,1426</w:t>
            </w:r>
          </w:p>
        </w:tc>
        <w:tc>
          <w:tcPr>
            <w:tcW w:w="1170" w:type="dxa"/>
            <w:tcBorders>
              <w:top w:val="single" w:sz="7" w:space="0" w:color="000000"/>
              <w:left w:val="single" w:sz="7" w:space="0" w:color="000000"/>
              <w:bottom w:val="single" w:sz="7" w:space="0" w:color="000000"/>
              <w:right w:val="single" w:sz="7" w:space="0" w:color="000000"/>
            </w:tcBorders>
            <w:vAlign w:val="center"/>
          </w:tcPr>
          <w:p w14:paraId="0224E1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0,1514</w:t>
            </w:r>
          </w:p>
        </w:tc>
        <w:tc>
          <w:tcPr>
            <w:tcW w:w="1620" w:type="dxa"/>
            <w:tcBorders>
              <w:top w:val="single" w:sz="7" w:space="0" w:color="000000"/>
              <w:left w:val="single" w:sz="7" w:space="0" w:color="000000"/>
              <w:bottom w:val="single" w:sz="7" w:space="0" w:color="000000"/>
              <w:right w:val="single" w:sz="7" w:space="0" w:color="000000"/>
            </w:tcBorders>
            <w:vAlign w:val="center"/>
          </w:tcPr>
          <w:p w14:paraId="5BEE39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862</w:t>
            </w:r>
          </w:p>
        </w:tc>
        <w:tc>
          <w:tcPr>
            <w:tcW w:w="1800" w:type="dxa"/>
            <w:tcBorders>
              <w:top w:val="single" w:sz="7" w:space="0" w:color="000000"/>
              <w:left w:val="single" w:sz="7" w:space="0" w:color="000000"/>
              <w:bottom w:val="single" w:sz="7" w:space="0" w:color="000000"/>
              <w:right w:val="single" w:sz="7" w:space="0" w:color="000000"/>
            </w:tcBorders>
            <w:vAlign w:val="center"/>
          </w:tcPr>
          <w:p w14:paraId="5D2DAF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972</w:t>
            </w:r>
          </w:p>
        </w:tc>
      </w:tr>
      <w:tr w:rsidR="0081399B" w:rsidRPr="008207E0" w14:paraId="6915EF0A"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228F6B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80" w:type="dxa"/>
            <w:tcBorders>
              <w:top w:val="single" w:sz="7" w:space="0" w:color="000000"/>
              <w:left w:val="single" w:sz="7" w:space="0" w:color="000000"/>
              <w:bottom w:val="single" w:sz="7" w:space="0" w:color="000000"/>
              <w:right w:val="single" w:sz="7" w:space="0" w:color="000000"/>
            </w:tcBorders>
            <w:vAlign w:val="center"/>
          </w:tcPr>
          <w:p w14:paraId="73181B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7EDBF4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21,4</w:t>
            </w:r>
          </w:p>
        </w:tc>
        <w:tc>
          <w:tcPr>
            <w:tcW w:w="1170" w:type="dxa"/>
            <w:tcBorders>
              <w:top w:val="single" w:sz="7" w:space="0" w:color="000000"/>
              <w:left w:val="single" w:sz="7" w:space="0" w:color="000000"/>
              <w:bottom w:val="single" w:sz="7" w:space="0" w:color="000000"/>
              <w:right w:val="single" w:sz="7" w:space="0" w:color="000000"/>
            </w:tcBorders>
            <w:vAlign w:val="center"/>
          </w:tcPr>
          <w:p w14:paraId="572D53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0,1421</w:t>
            </w:r>
          </w:p>
        </w:tc>
        <w:tc>
          <w:tcPr>
            <w:tcW w:w="1170" w:type="dxa"/>
            <w:tcBorders>
              <w:top w:val="single" w:sz="7" w:space="0" w:color="000000"/>
              <w:left w:val="single" w:sz="7" w:space="0" w:color="000000"/>
              <w:bottom w:val="single" w:sz="7" w:space="0" w:color="000000"/>
              <w:right w:val="single" w:sz="7" w:space="0" w:color="000000"/>
            </w:tcBorders>
            <w:vAlign w:val="center"/>
          </w:tcPr>
          <w:p w14:paraId="00F041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0,1509</w:t>
            </w:r>
          </w:p>
        </w:tc>
        <w:tc>
          <w:tcPr>
            <w:tcW w:w="1620" w:type="dxa"/>
            <w:tcBorders>
              <w:top w:val="single" w:sz="7" w:space="0" w:color="000000"/>
              <w:left w:val="single" w:sz="7" w:space="0" w:color="000000"/>
              <w:bottom w:val="single" w:sz="7" w:space="0" w:color="000000"/>
              <w:right w:val="single" w:sz="7" w:space="0" w:color="000000"/>
            </w:tcBorders>
            <w:vAlign w:val="center"/>
          </w:tcPr>
          <w:p w14:paraId="1C1779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867</w:t>
            </w:r>
          </w:p>
        </w:tc>
        <w:tc>
          <w:tcPr>
            <w:tcW w:w="1800" w:type="dxa"/>
            <w:tcBorders>
              <w:top w:val="single" w:sz="7" w:space="0" w:color="000000"/>
              <w:left w:val="single" w:sz="7" w:space="0" w:color="000000"/>
              <w:bottom w:val="single" w:sz="7" w:space="0" w:color="000000"/>
              <w:right w:val="single" w:sz="7" w:space="0" w:color="000000"/>
            </w:tcBorders>
            <w:vAlign w:val="center"/>
          </w:tcPr>
          <w:p w14:paraId="4B9D35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978</w:t>
            </w:r>
          </w:p>
        </w:tc>
      </w:tr>
      <w:tr w:rsidR="0081399B" w:rsidRPr="008207E0" w14:paraId="0F941746"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098053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80" w:type="dxa"/>
            <w:tcBorders>
              <w:top w:val="single" w:sz="7" w:space="0" w:color="000000"/>
              <w:left w:val="single" w:sz="7" w:space="0" w:color="000000"/>
              <w:bottom w:val="single" w:sz="7" w:space="0" w:color="000000"/>
              <w:right w:val="single" w:sz="7" w:space="0" w:color="000000"/>
            </w:tcBorders>
            <w:vAlign w:val="center"/>
          </w:tcPr>
          <w:p w14:paraId="1B108C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64E14D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23,4</w:t>
            </w:r>
          </w:p>
        </w:tc>
        <w:tc>
          <w:tcPr>
            <w:tcW w:w="1170" w:type="dxa"/>
            <w:tcBorders>
              <w:top w:val="single" w:sz="7" w:space="0" w:color="000000"/>
              <w:left w:val="single" w:sz="7" w:space="0" w:color="000000"/>
              <w:bottom w:val="single" w:sz="7" w:space="0" w:color="000000"/>
              <w:right w:val="single" w:sz="7" w:space="0" w:color="000000"/>
            </w:tcBorders>
            <w:vAlign w:val="center"/>
          </w:tcPr>
          <w:p w14:paraId="3276DB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0,1143</w:t>
            </w:r>
          </w:p>
        </w:tc>
        <w:tc>
          <w:tcPr>
            <w:tcW w:w="1170" w:type="dxa"/>
            <w:tcBorders>
              <w:top w:val="single" w:sz="7" w:space="0" w:color="000000"/>
              <w:left w:val="single" w:sz="7" w:space="0" w:color="000000"/>
              <w:bottom w:val="single" w:sz="7" w:space="0" w:color="000000"/>
              <w:right w:val="single" w:sz="7" w:space="0" w:color="000000"/>
            </w:tcBorders>
            <w:vAlign w:val="center"/>
          </w:tcPr>
          <w:p w14:paraId="14D39B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0,1215</w:t>
            </w:r>
          </w:p>
        </w:tc>
        <w:tc>
          <w:tcPr>
            <w:tcW w:w="1620" w:type="dxa"/>
            <w:tcBorders>
              <w:top w:val="single" w:sz="7" w:space="0" w:color="000000"/>
              <w:left w:val="single" w:sz="7" w:space="0" w:color="000000"/>
              <w:bottom w:val="single" w:sz="7" w:space="0" w:color="000000"/>
              <w:right w:val="single" w:sz="7" w:space="0" w:color="000000"/>
            </w:tcBorders>
            <w:vAlign w:val="center"/>
          </w:tcPr>
          <w:p w14:paraId="150A27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993</w:t>
            </w:r>
          </w:p>
        </w:tc>
        <w:tc>
          <w:tcPr>
            <w:tcW w:w="1800" w:type="dxa"/>
            <w:tcBorders>
              <w:top w:val="single" w:sz="7" w:space="0" w:color="000000"/>
              <w:left w:val="single" w:sz="7" w:space="0" w:color="000000"/>
              <w:bottom w:val="single" w:sz="7" w:space="0" w:color="000000"/>
              <w:right w:val="single" w:sz="7" w:space="0" w:color="000000"/>
            </w:tcBorders>
            <w:vAlign w:val="center"/>
          </w:tcPr>
          <w:p w14:paraId="4191C0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1120</w:t>
            </w:r>
          </w:p>
        </w:tc>
      </w:tr>
      <w:tr w:rsidR="0081399B" w:rsidRPr="008207E0" w14:paraId="29753377"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3F4D81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80" w:type="dxa"/>
            <w:tcBorders>
              <w:top w:val="single" w:sz="7" w:space="0" w:color="000000"/>
              <w:left w:val="single" w:sz="7" w:space="0" w:color="000000"/>
              <w:bottom w:val="single" w:sz="7" w:space="0" w:color="000000"/>
              <w:right w:val="single" w:sz="7" w:space="0" w:color="000000"/>
            </w:tcBorders>
            <w:vAlign w:val="center"/>
          </w:tcPr>
          <w:p w14:paraId="1B6207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1AC487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24,0</w:t>
            </w:r>
          </w:p>
        </w:tc>
        <w:tc>
          <w:tcPr>
            <w:tcW w:w="1170" w:type="dxa"/>
            <w:tcBorders>
              <w:top w:val="single" w:sz="7" w:space="0" w:color="000000"/>
              <w:left w:val="single" w:sz="7" w:space="0" w:color="000000"/>
              <w:bottom w:val="single" w:sz="7" w:space="0" w:color="000000"/>
              <w:right w:val="single" w:sz="7" w:space="0" w:color="000000"/>
            </w:tcBorders>
            <w:vAlign w:val="center"/>
          </w:tcPr>
          <w:p w14:paraId="00956A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0,1132</w:t>
            </w:r>
          </w:p>
        </w:tc>
        <w:tc>
          <w:tcPr>
            <w:tcW w:w="1170" w:type="dxa"/>
            <w:tcBorders>
              <w:top w:val="single" w:sz="7" w:space="0" w:color="000000"/>
              <w:left w:val="single" w:sz="7" w:space="0" w:color="000000"/>
              <w:bottom w:val="single" w:sz="7" w:space="0" w:color="000000"/>
              <w:right w:val="single" w:sz="7" w:space="0" w:color="000000"/>
            </w:tcBorders>
            <w:vAlign w:val="center"/>
          </w:tcPr>
          <w:p w14:paraId="7F1591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0,1202</w:t>
            </w:r>
          </w:p>
        </w:tc>
        <w:tc>
          <w:tcPr>
            <w:tcW w:w="1620" w:type="dxa"/>
            <w:tcBorders>
              <w:top w:val="single" w:sz="7" w:space="0" w:color="000000"/>
              <w:left w:val="single" w:sz="7" w:space="0" w:color="000000"/>
              <w:bottom w:val="single" w:sz="7" w:space="0" w:color="000000"/>
              <w:right w:val="single" w:sz="7" w:space="0" w:color="000000"/>
            </w:tcBorders>
            <w:vAlign w:val="center"/>
          </w:tcPr>
          <w:p w14:paraId="79757B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1005</w:t>
            </w:r>
          </w:p>
        </w:tc>
        <w:tc>
          <w:tcPr>
            <w:tcW w:w="1800" w:type="dxa"/>
            <w:tcBorders>
              <w:top w:val="single" w:sz="7" w:space="0" w:color="000000"/>
              <w:left w:val="single" w:sz="7" w:space="0" w:color="000000"/>
              <w:bottom w:val="single" w:sz="7" w:space="0" w:color="000000"/>
              <w:right w:val="single" w:sz="7" w:space="0" w:color="000000"/>
            </w:tcBorders>
            <w:vAlign w:val="center"/>
          </w:tcPr>
          <w:p w14:paraId="2B02E7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1135</w:t>
            </w:r>
          </w:p>
        </w:tc>
      </w:tr>
      <w:tr w:rsidR="0081399B" w:rsidRPr="008207E0" w14:paraId="5C6F059D"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104421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80" w:type="dxa"/>
            <w:tcBorders>
              <w:top w:val="single" w:sz="7" w:space="0" w:color="000000"/>
              <w:left w:val="single" w:sz="7" w:space="0" w:color="000000"/>
              <w:bottom w:val="single" w:sz="7" w:space="0" w:color="000000"/>
              <w:right w:val="single" w:sz="7" w:space="0" w:color="000000"/>
            </w:tcBorders>
            <w:vAlign w:val="center"/>
          </w:tcPr>
          <w:p w14:paraId="20B926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79FEE3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26,4</w:t>
            </w:r>
          </w:p>
        </w:tc>
        <w:tc>
          <w:tcPr>
            <w:tcW w:w="1170" w:type="dxa"/>
            <w:tcBorders>
              <w:top w:val="single" w:sz="7" w:space="0" w:color="000000"/>
              <w:left w:val="single" w:sz="7" w:space="0" w:color="000000"/>
              <w:bottom w:val="single" w:sz="7" w:space="0" w:color="000000"/>
              <w:right w:val="single" w:sz="7" w:space="0" w:color="000000"/>
            </w:tcBorders>
            <w:vAlign w:val="center"/>
          </w:tcPr>
          <w:p w14:paraId="426AF16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0,0903</w:t>
            </w:r>
          </w:p>
        </w:tc>
        <w:tc>
          <w:tcPr>
            <w:tcW w:w="1170" w:type="dxa"/>
            <w:tcBorders>
              <w:top w:val="single" w:sz="7" w:space="0" w:color="000000"/>
              <w:left w:val="single" w:sz="7" w:space="0" w:color="000000"/>
              <w:bottom w:val="single" w:sz="7" w:space="0" w:color="000000"/>
              <w:right w:val="single" w:sz="7" w:space="0" w:color="000000"/>
            </w:tcBorders>
            <w:vAlign w:val="center"/>
          </w:tcPr>
          <w:p w14:paraId="1BBAF9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0,0960</w:t>
            </w:r>
          </w:p>
        </w:tc>
        <w:tc>
          <w:tcPr>
            <w:tcW w:w="1620" w:type="dxa"/>
            <w:tcBorders>
              <w:top w:val="single" w:sz="7" w:space="0" w:color="000000"/>
              <w:left w:val="single" w:sz="7" w:space="0" w:color="000000"/>
              <w:bottom w:val="single" w:sz="7" w:space="0" w:color="000000"/>
              <w:right w:val="single" w:sz="7" w:space="0" w:color="000000"/>
            </w:tcBorders>
            <w:vAlign w:val="center"/>
          </w:tcPr>
          <w:p w14:paraId="6F0330A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1158</w:t>
            </w:r>
          </w:p>
        </w:tc>
        <w:tc>
          <w:tcPr>
            <w:tcW w:w="1800" w:type="dxa"/>
            <w:tcBorders>
              <w:top w:val="single" w:sz="7" w:space="0" w:color="000000"/>
              <w:left w:val="single" w:sz="7" w:space="0" w:color="000000"/>
              <w:bottom w:val="single" w:sz="7" w:space="0" w:color="000000"/>
              <w:right w:val="single" w:sz="7" w:space="0" w:color="000000"/>
            </w:tcBorders>
            <w:vAlign w:val="center"/>
          </w:tcPr>
          <w:p w14:paraId="686DEE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1308</w:t>
            </w:r>
          </w:p>
        </w:tc>
      </w:tr>
      <w:tr w:rsidR="0081399B" w:rsidRPr="008207E0" w14:paraId="65A22E03"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2A373B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80" w:type="dxa"/>
            <w:tcBorders>
              <w:top w:val="single" w:sz="7" w:space="0" w:color="000000"/>
              <w:left w:val="single" w:sz="7" w:space="0" w:color="000000"/>
              <w:bottom w:val="single" w:sz="7" w:space="0" w:color="000000"/>
              <w:right w:val="single" w:sz="7" w:space="0" w:color="000000"/>
            </w:tcBorders>
            <w:vAlign w:val="center"/>
          </w:tcPr>
          <w:p w14:paraId="23EE3F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060B9D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27,0</w:t>
            </w:r>
          </w:p>
        </w:tc>
        <w:tc>
          <w:tcPr>
            <w:tcW w:w="1170" w:type="dxa"/>
            <w:tcBorders>
              <w:top w:val="single" w:sz="7" w:space="0" w:color="000000"/>
              <w:left w:val="single" w:sz="7" w:space="0" w:color="000000"/>
              <w:bottom w:val="single" w:sz="7" w:space="0" w:color="000000"/>
              <w:right w:val="single" w:sz="7" w:space="0" w:color="000000"/>
            </w:tcBorders>
            <w:vAlign w:val="center"/>
          </w:tcPr>
          <w:p w14:paraId="06B3FE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0,0894</w:t>
            </w:r>
          </w:p>
        </w:tc>
        <w:tc>
          <w:tcPr>
            <w:tcW w:w="1170" w:type="dxa"/>
            <w:tcBorders>
              <w:top w:val="single" w:sz="7" w:space="0" w:color="000000"/>
              <w:left w:val="single" w:sz="7" w:space="0" w:color="000000"/>
              <w:bottom w:val="single" w:sz="7" w:space="0" w:color="000000"/>
              <w:right w:val="single" w:sz="7" w:space="0" w:color="000000"/>
            </w:tcBorders>
            <w:vAlign w:val="center"/>
          </w:tcPr>
          <w:p w14:paraId="423FFE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0,0949</w:t>
            </w:r>
          </w:p>
        </w:tc>
        <w:tc>
          <w:tcPr>
            <w:tcW w:w="1620" w:type="dxa"/>
            <w:tcBorders>
              <w:top w:val="single" w:sz="7" w:space="0" w:color="000000"/>
              <w:left w:val="single" w:sz="7" w:space="0" w:color="000000"/>
              <w:bottom w:val="single" w:sz="7" w:space="0" w:color="000000"/>
              <w:right w:val="single" w:sz="7" w:space="0" w:color="000000"/>
            </w:tcBorders>
            <w:vAlign w:val="center"/>
          </w:tcPr>
          <w:p w14:paraId="2C10D28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1172</w:t>
            </w:r>
          </w:p>
        </w:tc>
        <w:tc>
          <w:tcPr>
            <w:tcW w:w="1800" w:type="dxa"/>
            <w:tcBorders>
              <w:top w:val="single" w:sz="7" w:space="0" w:color="000000"/>
              <w:left w:val="single" w:sz="7" w:space="0" w:color="000000"/>
              <w:bottom w:val="single" w:sz="7" w:space="0" w:color="000000"/>
              <w:right w:val="single" w:sz="7" w:space="0" w:color="000000"/>
            </w:tcBorders>
            <w:vAlign w:val="center"/>
          </w:tcPr>
          <w:p w14:paraId="1C683A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1325</w:t>
            </w:r>
          </w:p>
        </w:tc>
      </w:tr>
      <w:tr w:rsidR="0081399B" w:rsidRPr="008207E0" w14:paraId="087A9768"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19CC22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80" w:type="dxa"/>
            <w:tcBorders>
              <w:top w:val="single" w:sz="7" w:space="0" w:color="000000"/>
              <w:left w:val="single" w:sz="7" w:space="0" w:color="000000"/>
              <w:bottom w:val="single" w:sz="7" w:space="0" w:color="000000"/>
              <w:right w:val="single" w:sz="7" w:space="0" w:color="000000"/>
            </w:tcBorders>
            <w:vAlign w:val="center"/>
          </w:tcPr>
          <w:p w14:paraId="47591F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411787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28,0</w:t>
            </w:r>
          </w:p>
        </w:tc>
        <w:tc>
          <w:tcPr>
            <w:tcW w:w="1170" w:type="dxa"/>
            <w:tcBorders>
              <w:top w:val="single" w:sz="7" w:space="0" w:color="000000"/>
              <w:left w:val="single" w:sz="7" w:space="0" w:color="000000"/>
              <w:bottom w:val="single" w:sz="7" w:space="0" w:color="000000"/>
              <w:right w:val="single" w:sz="7" w:space="0" w:color="000000"/>
            </w:tcBorders>
            <w:vAlign w:val="center"/>
          </w:tcPr>
          <w:p w14:paraId="3EB5C0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0,0803</w:t>
            </w:r>
          </w:p>
        </w:tc>
        <w:tc>
          <w:tcPr>
            <w:tcW w:w="1170" w:type="dxa"/>
            <w:tcBorders>
              <w:top w:val="single" w:sz="7" w:space="0" w:color="000000"/>
              <w:left w:val="single" w:sz="7" w:space="0" w:color="000000"/>
              <w:bottom w:val="single" w:sz="7" w:space="0" w:color="000000"/>
              <w:right w:val="single" w:sz="7" w:space="0" w:color="000000"/>
            </w:tcBorders>
            <w:vAlign w:val="center"/>
          </w:tcPr>
          <w:p w14:paraId="5D94521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0,0854</w:t>
            </w:r>
          </w:p>
        </w:tc>
        <w:tc>
          <w:tcPr>
            <w:tcW w:w="1620" w:type="dxa"/>
            <w:tcBorders>
              <w:top w:val="single" w:sz="7" w:space="0" w:color="000000"/>
              <w:left w:val="single" w:sz="7" w:space="0" w:color="000000"/>
              <w:bottom w:val="single" w:sz="7" w:space="0" w:color="000000"/>
              <w:right w:val="single" w:sz="7" w:space="0" w:color="000000"/>
            </w:tcBorders>
            <w:vAlign w:val="center"/>
          </w:tcPr>
          <w:p w14:paraId="1E1E00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1250</w:t>
            </w:r>
          </w:p>
        </w:tc>
        <w:tc>
          <w:tcPr>
            <w:tcW w:w="1800" w:type="dxa"/>
            <w:tcBorders>
              <w:top w:val="single" w:sz="7" w:space="0" w:color="000000"/>
              <w:left w:val="single" w:sz="7" w:space="0" w:color="000000"/>
              <w:bottom w:val="single" w:sz="7" w:space="0" w:color="000000"/>
              <w:right w:val="single" w:sz="7" w:space="0" w:color="000000"/>
            </w:tcBorders>
            <w:vAlign w:val="center"/>
          </w:tcPr>
          <w:p w14:paraId="001032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1412</w:t>
            </w:r>
          </w:p>
        </w:tc>
      </w:tr>
      <w:tr w:rsidR="0081399B" w:rsidRPr="008207E0" w14:paraId="3A6B7E61"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620F20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80" w:type="dxa"/>
            <w:tcBorders>
              <w:top w:val="single" w:sz="7" w:space="0" w:color="000000"/>
              <w:left w:val="single" w:sz="7" w:space="0" w:color="000000"/>
              <w:bottom w:val="single" w:sz="7" w:space="0" w:color="000000"/>
              <w:right w:val="single" w:sz="7" w:space="0" w:color="000000"/>
            </w:tcBorders>
            <w:vAlign w:val="center"/>
          </w:tcPr>
          <w:p w14:paraId="7961FD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3F4C5A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28,7</w:t>
            </w:r>
          </w:p>
        </w:tc>
        <w:tc>
          <w:tcPr>
            <w:tcW w:w="1170" w:type="dxa"/>
            <w:tcBorders>
              <w:top w:val="single" w:sz="7" w:space="0" w:color="000000"/>
              <w:left w:val="single" w:sz="7" w:space="0" w:color="000000"/>
              <w:bottom w:val="single" w:sz="7" w:space="0" w:color="000000"/>
              <w:right w:val="single" w:sz="7" w:space="0" w:color="000000"/>
            </w:tcBorders>
            <w:vAlign w:val="center"/>
          </w:tcPr>
          <w:p w14:paraId="6F3751A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0,0796</w:t>
            </w:r>
          </w:p>
        </w:tc>
        <w:tc>
          <w:tcPr>
            <w:tcW w:w="1170" w:type="dxa"/>
            <w:tcBorders>
              <w:top w:val="single" w:sz="7" w:space="0" w:color="000000"/>
              <w:left w:val="single" w:sz="7" w:space="0" w:color="000000"/>
              <w:bottom w:val="single" w:sz="7" w:space="0" w:color="000000"/>
              <w:right w:val="single" w:sz="7" w:space="0" w:color="000000"/>
            </w:tcBorders>
            <w:vAlign w:val="center"/>
          </w:tcPr>
          <w:p w14:paraId="38439BD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0,0845</w:t>
            </w:r>
          </w:p>
        </w:tc>
        <w:tc>
          <w:tcPr>
            <w:tcW w:w="1620" w:type="dxa"/>
            <w:tcBorders>
              <w:top w:val="single" w:sz="7" w:space="0" w:color="000000"/>
              <w:left w:val="single" w:sz="7" w:space="0" w:color="000000"/>
              <w:bottom w:val="single" w:sz="7" w:space="0" w:color="000000"/>
              <w:right w:val="single" w:sz="7" w:space="0" w:color="000000"/>
            </w:tcBorders>
            <w:vAlign w:val="center"/>
          </w:tcPr>
          <w:p w14:paraId="14BED8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1265</w:t>
            </w:r>
          </w:p>
        </w:tc>
        <w:tc>
          <w:tcPr>
            <w:tcW w:w="1800" w:type="dxa"/>
            <w:tcBorders>
              <w:top w:val="single" w:sz="7" w:space="0" w:color="000000"/>
              <w:left w:val="single" w:sz="7" w:space="0" w:color="000000"/>
              <w:bottom w:val="single" w:sz="7" w:space="0" w:color="000000"/>
              <w:right w:val="single" w:sz="7" w:space="0" w:color="000000"/>
            </w:tcBorders>
            <w:vAlign w:val="center"/>
          </w:tcPr>
          <w:p w14:paraId="7885A7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1430</w:t>
            </w:r>
          </w:p>
        </w:tc>
      </w:tr>
      <w:tr w:rsidR="0081399B" w:rsidRPr="008207E0" w14:paraId="100E5342"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48DC34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80" w:type="dxa"/>
            <w:tcBorders>
              <w:top w:val="single" w:sz="7" w:space="0" w:color="000000"/>
              <w:left w:val="single" w:sz="7" w:space="0" w:color="000000"/>
              <w:bottom w:val="single" w:sz="7" w:space="0" w:color="000000"/>
              <w:right w:val="single" w:sz="7" w:space="0" w:color="000000"/>
            </w:tcBorders>
            <w:vAlign w:val="center"/>
          </w:tcPr>
          <w:p w14:paraId="42C463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0318F5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29,5</w:t>
            </w:r>
          </w:p>
        </w:tc>
        <w:tc>
          <w:tcPr>
            <w:tcW w:w="1170" w:type="dxa"/>
            <w:tcBorders>
              <w:top w:val="single" w:sz="7" w:space="0" w:color="000000"/>
              <w:left w:val="single" w:sz="7" w:space="0" w:color="000000"/>
              <w:bottom w:val="single" w:sz="7" w:space="0" w:color="000000"/>
              <w:right w:val="single" w:sz="7" w:space="0" w:color="000000"/>
            </w:tcBorders>
            <w:vAlign w:val="center"/>
          </w:tcPr>
          <w:p w14:paraId="6F9366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0.0724</w:t>
            </w:r>
          </w:p>
        </w:tc>
        <w:tc>
          <w:tcPr>
            <w:tcW w:w="1170" w:type="dxa"/>
            <w:tcBorders>
              <w:top w:val="single" w:sz="7" w:space="0" w:color="000000"/>
              <w:left w:val="single" w:sz="7" w:space="0" w:color="000000"/>
              <w:bottom w:val="single" w:sz="7" w:space="0" w:color="000000"/>
              <w:right w:val="single" w:sz="7" w:space="0" w:color="000000"/>
            </w:tcBorders>
            <w:vAlign w:val="center"/>
          </w:tcPr>
          <w:p w14:paraId="04D3B7E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0,0769</w:t>
            </w:r>
          </w:p>
        </w:tc>
        <w:tc>
          <w:tcPr>
            <w:tcW w:w="1620" w:type="dxa"/>
            <w:tcBorders>
              <w:top w:val="single" w:sz="7" w:space="0" w:color="000000"/>
              <w:left w:val="single" w:sz="7" w:space="0" w:color="000000"/>
              <w:bottom w:val="single" w:sz="7" w:space="0" w:color="000000"/>
              <w:right w:val="single" w:sz="7" w:space="0" w:color="000000"/>
            </w:tcBorders>
            <w:vAlign w:val="center"/>
          </w:tcPr>
          <w:p w14:paraId="4942EB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1337</w:t>
            </w:r>
          </w:p>
        </w:tc>
        <w:tc>
          <w:tcPr>
            <w:tcW w:w="1800" w:type="dxa"/>
            <w:tcBorders>
              <w:top w:val="single" w:sz="7" w:space="0" w:color="000000"/>
              <w:left w:val="single" w:sz="7" w:space="0" w:color="000000"/>
              <w:bottom w:val="single" w:sz="7" w:space="0" w:color="000000"/>
              <w:right w:val="single" w:sz="7" w:space="0" w:color="000000"/>
            </w:tcBorders>
            <w:vAlign w:val="center"/>
          </w:tcPr>
          <w:p w14:paraId="275F5A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1513</w:t>
            </w:r>
          </w:p>
        </w:tc>
      </w:tr>
      <w:tr w:rsidR="0081399B" w:rsidRPr="008207E0" w14:paraId="3045E5B7"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109CB6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80" w:type="dxa"/>
            <w:tcBorders>
              <w:top w:val="single" w:sz="7" w:space="0" w:color="000000"/>
              <w:left w:val="single" w:sz="7" w:space="0" w:color="000000"/>
              <w:bottom w:val="single" w:sz="7" w:space="0" w:color="000000"/>
              <w:right w:val="single" w:sz="7" w:space="0" w:color="000000"/>
            </w:tcBorders>
            <w:vAlign w:val="center"/>
          </w:tcPr>
          <w:p w14:paraId="671B272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18/19</w:t>
            </w:r>
          </w:p>
        </w:tc>
        <w:tc>
          <w:tcPr>
            <w:tcW w:w="1350" w:type="dxa"/>
            <w:tcBorders>
              <w:top w:val="single" w:sz="7" w:space="0" w:color="000000"/>
              <w:left w:val="single" w:sz="7" w:space="0" w:color="000000"/>
              <w:bottom w:val="single" w:sz="7" w:space="0" w:color="000000"/>
              <w:right w:val="single" w:sz="7" w:space="0" w:color="000000"/>
            </w:tcBorders>
            <w:vAlign w:val="center"/>
          </w:tcPr>
          <w:p w14:paraId="17B91F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30,2</w:t>
            </w:r>
          </w:p>
        </w:tc>
        <w:tc>
          <w:tcPr>
            <w:tcW w:w="1170" w:type="dxa"/>
            <w:tcBorders>
              <w:top w:val="single" w:sz="7" w:space="0" w:color="000000"/>
              <w:left w:val="single" w:sz="7" w:space="0" w:color="000000"/>
              <w:bottom w:val="single" w:sz="7" w:space="0" w:color="000000"/>
              <w:right w:val="single" w:sz="7" w:space="0" w:color="000000"/>
            </w:tcBorders>
            <w:vAlign w:val="center"/>
          </w:tcPr>
          <w:p w14:paraId="33EF4E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0,0718</w:t>
            </w:r>
          </w:p>
        </w:tc>
        <w:tc>
          <w:tcPr>
            <w:tcW w:w="1170" w:type="dxa"/>
            <w:tcBorders>
              <w:top w:val="single" w:sz="7" w:space="0" w:color="000000"/>
              <w:left w:val="single" w:sz="7" w:space="0" w:color="000000"/>
              <w:bottom w:val="single" w:sz="7" w:space="0" w:color="000000"/>
              <w:right w:val="single" w:sz="7" w:space="0" w:color="000000"/>
            </w:tcBorders>
            <w:vAlign w:val="center"/>
          </w:tcPr>
          <w:p w14:paraId="7EB5D0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0,0762</w:t>
            </w:r>
          </w:p>
        </w:tc>
        <w:tc>
          <w:tcPr>
            <w:tcW w:w="1620" w:type="dxa"/>
            <w:tcBorders>
              <w:top w:val="single" w:sz="7" w:space="0" w:color="000000"/>
              <w:left w:val="single" w:sz="7" w:space="0" w:color="000000"/>
              <w:bottom w:val="single" w:sz="7" w:space="0" w:color="000000"/>
              <w:right w:val="single" w:sz="7" w:space="0" w:color="000000"/>
            </w:tcBorders>
            <w:vAlign w:val="center"/>
          </w:tcPr>
          <w:p w14:paraId="20088B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1353</w:t>
            </w:r>
          </w:p>
        </w:tc>
        <w:tc>
          <w:tcPr>
            <w:tcW w:w="1800" w:type="dxa"/>
            <w:tcBorders>
              <w:top w:val="single" w:sz="7" w:space="0" w:color="000000"/>
              <w:left w:val="single" w:sz="7" w:space="0" w:color="000000"/>
              <w:bottom w:val="single" w:sz="7" w:space="0" w:color="000000"/>
              <w:right w:val="single" w:sz="7" w:space="0" w:color="000000"/>
            </w:tcBorders>
            <w:vAlign w:val="center"/>
          </w:tcPr>
          <w:p w14:paraId="02CA91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1531</w:t>
            </w:r>
          </w:p>
        </w:tc>
      </w:tr>
      <w:tr w:rsidR="0081399B" w:rsidRPr="008207E0" w14:paraId="74054E89"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048A60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80" w:type="dxa"/>
            <w:tcBorders>
              <w:top w:val="single" w:sz="7" w:space="0" w:color="000000"/>
              <w:left w:val="single" w:sz="7" w:space="0" w:color="000000"/>
              <w:bottom w:val="single" w:sz="7" w:space="0" w:color="000000"/>
              <w:right w:val="single" w:sz="7" w:space="0" w:color="000000"/>
            </w:tcBorders>
            <w:vAlign w:val="center"/>
          </w:tcPr>
          <w:p w14:paraId="4B9555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30/7</w:t>
            </w:r>
          </w:p>
        </w:tc>
        <w:tc>
          <w:tcPr>
            <w:tcW w:w="1350" w:type="dxa"/>
            <w:tcBorders>
              <w:top w:val="single" w:sz="7" w:space="0" w:color="000000"/>
              <w:left w:val="single" w:sz="7" w:space="0" w:color="000000"/>
              <w:bottom w:val="single" w:sz="7" w:space="0" w:color="000000"/>
              <w:right w:val="single" w:sz="7" w:space="0" w:color="000000"/>
            </w:tcBorders>
            <w:vAlign w:val="center"/>
          </w:tcPr>
          <w:p w14:paraId="3B0004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31,2</w:t>
            </w:r>
          </w:p>
        </w:tc>
        <w:tc>
          <w:tcPr>
            <w:tcW w:w="1170" w:type="dxa"/>
            <w:tcBorders>
              <w:top w:val="single" w:sz="7" w:space="0" w:color="000000"/>
              <w:left w:val="single" w:sz="7" w:space="0" w:color="000000"/>
              <w:bottom w:val="single" w:sz="7" w:space="0" w:color="000000"/>
              <w:right w:val="single" w:sz="7" w:space="0" w:color="000000"/>
            </w:tcBorders>
            <w:vAlign w:val="center"/>
          </w:tcPr>
          <w:p w14:paraId="0AB77D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0,0648</w:t>
            </w:r>
          </w:p>
        </w:tc>
        <w:tc>
          <w:tcPr>
            <w:tcW w:w="1170" w:type="dxa"/>
            <w:tcBorders>
              <w:top w:val="single" w:sz="7" w:space="0" w:color="000000"/>
              <w:left w:val="single" w:sz="7" w:space="0" w:color="000000"/>
              <w:bottom w:val="single" w:sz="7" w:space="0" w:color="000000"/>
              <w:right w:val="single" w:sz="7" w:space="0" w:color="000000"/>
            </w:tcBorders>
            <w:vAlign w:val="center"/>
          </w:tcPr>
          <w:p w14:paraId="3C6118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0,0688</w:t>
            </w:r>
          </w:p>
        </w:tc>
        <w:tc>
          <w:tcPr>
            <w:tcW w:w="1620" w:type="dxa"/>
            <w:tcBorders>
              <w:top w:val="single" w:sz="7" w:space="0" w:color="000000"/>
              <w:left w:val="single" w:sz="7" w:space="0" w:color="000000"/>
              <w:bottom w:val="single" w:sz="7" w:space="0" w:color="000000"/>
              <w:right w:val="single" w:sz="7" w:space="0" w:color="000000"/>
            </w:tcBorders>
            <w:vAlign w:val="center"/>
          </w:tcPr>
          <w:p w14:paraId="73F5E5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1438</w:t>
            </w:r>
          </w:p>
        </w:tc>
        <w:tc>
          <w:tcPr>
            <w:tcW w:w="1800" w:type="dxa"/>
            <w:tcBorders>
              <w:top w:val="single" w:sz="7" w:space="0" w:color="000000"/>
              <w:left w:val="single" w:sz="7" w:space="0" w:color="000000"/>
              <w:bottom w:val="single" w:sz="7" w:space="0" w:color="000000"/>
              <w:right w:val="single" w:sz="7" w:space="0" w:color="000000"/>
            </w:tcBorders>
            <w:vAlign w:val="center"/>
          </w:tcPr>
          <w:p w14:paraId="3B66DB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1627</w:t>
            </w:r>
          </w:p>
        </w:tc>
      </w:tr>
      <w:tr w:rsidR="0081399B" w:rsidRPr="008207E0" w14:paraId="143C1E99"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0AA2D8C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80" w:type="dxa"/>
            <w:tcBorders>
              <w:top w:val="single" w:sz="7" w:space="0" w:color="000000"/>
              <w:left w:val="single" w:sz="7" w:space="0" w:color="000000"/>
              <w:bottom w:val="single" w:sz="7" w:space="0" w:color="000000"/>
              <w:right w:val="single" w:sz="7" w:space="0" w:color="000000"/>
            </w:tcBorders>
            <w:vAlign w:val="center"/>
          </w:tcPr>
          <w:p w14:paraId="246414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50" w:type="dxa"/>
            <w:tcBorders>
              <w:top w:val="single" w:sz="7" w:space="0" w:color="000000"/>
              <w:left w:val="single" w:sz="7" w:space="0" w:color="000000"/>
              <w:bottom w:val="single" w:sz="7" w:space="0" w:color="000000"/>
              <w:right w:val="single" w:sz="7" w:space="0" w:color="000000"/>
            </w:tcBorders>
            <w:vAlign w:val="center"/>
          </w:tcPr>
          <w:p w14:paraId="2E67DF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31,1</w:t>
            </w:r>
          </w:p>
        </w:tc>
        <w:tc>
          <w:tcPr>
            <w:tcW w:w="1170" w:type="dxa"/>
            <w:tcBorders>
              <w:top w:val="single" w:sz="7" w:space="0" w:color="000000"/>
              <w:left w:val="single" w:sz="7" w:space="0" w:color="000000"/>
              <w:bottom w:val="single" w:sz="7" w:space="0" w:color="000000"/>
              <w:right w:val="single" w:sz="7" w:space="0" w:color="000000"/>
            </w:tcBorders>
            <w:vAlign w:val="center"/>
          </w:tcPr>
          <w:p w14:paraId="61FC4F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0,0650</w:t>
            </w:r>
          </w:p>
        </w:tc>
        <w:tc>
          <w:tcPr>
            <w:tcW w:w="1170" w:type="dxa"/>
            <w:tcBorders>
              <w:top w:val="single" w:sz="7" w:space="0" w:color="000000"/>
              <w:left w:val="single" w:sz="7" w:space="0" w:color="000000"/>
              <w:bottom w:val="single" w:sz="7" w:space="0" w:color="000000"/>
              <w:right w:val="single" w:sz="7" w:space="0" w:color="000000"/>
            </w:tcBorders>
            <w:vAlign w:val="center"/>
          </w:tcPr>
          <w:p w14:paraId="277949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0,0691</w:t>
            </w:r>
          </w:p>
        </w:tc>
        <w:tc>
          <w:tcPr>
            <w:tcW w:w="1620" w:type="dxa"/>
            <w:tcBorders>
              <w:top w:val="single" w:sz="7" w:space="0" w:color="000000"/>
              <w:left w:val="single" w:sz="7" w:space="0" w:color="000000"/>
              <w:bottom w:val="single" w:sz="7" w:space="0" w:color="000000"/>
              <w:right w:val="single" w:sz="7" w:space="0" w:color="000000"/>
            </w:tcBorders>
            <w:vAlign w:val="center"/>
          </w:tcPr>
          <w:p w14:paraId="7315F6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1434</w:t>
            </w:r>
          </w:p>
        </w:tc>
        <w:tc>
          <w:tcPr>
            <w:tcW w:w="1800" w:type="dxa"/>
            <w:tcBorders>
              <w:top w:val="single" w:sz="7" w:space="0" w:color="000000"/>
              <w:left w:val="single" w:sz="7" w:space="0" w:color="000000"/>
              <w:bottom w:val="single" w:sz="7" w:space="0" w:color="000000"/>
              <w:right w:val="single" w:sz="7" w:space="0" w:color="000000"/>
            </w:tcBorders>
            <w:vAlign w:val="center"/>
          </w:tcPr>
          <w:p w14:paraId="2CA6C0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1622</w:t>
            </w:r>
          </w:p>
        </w:tc>
      </w:tr>
      <w:tr w:rsidR="0081399B" w:rsidRPr="008207E0" w14:paraId="4337A45D"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616E9F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80" w:type="dxa"/>
            <w:tcBorders>
              <w:top w:val="single" w:sz="7" w:space="0" w:color="000000"/>
              <w:left w:val="single" w:sz="7" w:space="0" w:color="000000"/>
              <w:bottom w:val="single" w:sz="7" w:space="0" w:color="000000"/>
              <w:right w:val="single" w:sz="7" w:space="0" w:color="000000"/>
            </w:tcBorders>
            <w:vAlign w:val="center"/>
          </w:tcPr>
          <w:p w14:paraId="6BEC11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5A74EC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33,4</w:t>
            </w:r>
          </w:p>
        </w:tc>
        <w:tc>
          <w:tcPr>
            <w:tcW w:w="1170" w:type="dxa"/>
            <w:tcBorders>
              <w:top w:val="single" w:sz="7" w:space="0" w:color="000000"/>
              <w:left w:val="single" w:sz="7" w:space="0" w:color="000000"/>
              <w:bottom w:val="single" w:sz="7" w:space="0" w:color="000000"/>
              <w:right w:val="single" w:sz="7" w:space="0" w:color="000000"/>
            </w:tcBorders>
            <w:vAlign w:val="center"/>
          </w:tcPr>
          <w:p w14:paraId="52B109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0,0587</w:t>
            </w:r>
          </w:p>
        </w:tc>
        <w:tc>
          <w:tcPr>
            <w:tcW w:w="1170" w:type="dxa"/>
            <w:tcBorders>
              <w:top w:val="single" w:sz="7" w:space="0" w:color="000000"/>
              <w:left w:val="single" w:sz="7" w:space="0" w:color="000000"/>
              <w:bottom w:val="single" w:sz="7" w:space="0" w:color="000000"/>
              <w:right w:val="single" w:sz="7" w:space="0" w:color="000000"/>
            </w:tcBorders>
            <w:vAlign w:val="center"/>
          </w:tcPr>
          <w:p w14:paraId="6CBAB4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0,0623</w:t>
            </w:r>
          </w:p>
        </w:tc>
        <w:tc>
          <w:tcPr>
            <w:tcW w:w="1620" w:type="dxa"/>
            <w:tcBorders>
              <w:top w:val="single" w:sz="7" w:space="0" w:color="000000"/>
              <w:left w:val="single" w:sz="7" w:space="0" w:color="000000"/>
              <w:bottom w:val="single" w:sz="7" w:space="0" w:color="000000"/>
              <w:right w:val="single" w:sz="7" w:space="0" w:color="000000"/>
            </w:tcBorders>
            <w:vAlign w:val="center"/>
          </w:tcPr>
          <w:p w14:paraId="51AF78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1542</w:t>
            </w:r>
          </w:p>
        </w:tc>
        <w:tc>
          <w:tcPr>
            <w:tcW w:w="1800" w:type="dxa"/>
            <w:tcBorders>
              <w:top w:val="single" w:sz="7" w:space="0" w:color="000000"/>
              <w:left w:val="single" w:sz="7" w:space="0" w:color="000000"/>
              <w:bottom w:val="single" w:sz="7" w:space="0" w:color="000000"/>
              <w:right w:val="single" w:sz="7" w:space="0" w:color="000000"/>
            </w:tcBorders>
            <w:vAlign w:val="center"/>
          </w:tcPr>
          <w:p w14:paraId="53A6DB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1747</w:t>
            </w:r>
          </w:p>
        </w:tc>
      </w:tr>
      <w:tr w:rsidR="0081399B" w:rsidRPr="008207E0" w14:paraId="5F7FE2A6"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48A94EA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80" w:type="dxa"/>
            <w:tcBorders>
              <w:top w:val="single" w:sz="7" w:space="0" w:color="000000"/>
              <w:left w:val="single" w:sz="7" w:space="0" w:color="000000"/>
              <w:bottom w:val="single" w:sz="7" w:space="0" w:color="000000"/>
              <w:right w:val="single" w:sz="7" w:space="0" w:color="000000"/>
            </w:tcBorders>
            <w:vAlign w:val="center"/>
          </w:tcPr>
          <w:p w14:paraId="223AAE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404B75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34,2</w:t>
            </w:r>
          </w:p>
        </w:tc>
        <w:tc>
          <w:tcPr>
            <w:tcW w:w="1170" w:type="dxa"/>
            <w:tcBorders>
              <w:top w:val="single" w:sz="7" w:space="0" w:color="000000"/>
              <w:left w:val="single" w:sz="7" w:space="0" w:color="000000"/>
              <w:bottom w:val="single" w:sz="7" w:space="0" w:color="000000"/>
              <w:right w:val="single" w:sz="7" w:space="0" w:color="000000"/>
            </w:tcBorders>
            <w:vAlign w:val="center"/>
          </w:tcPr>
          <w:p w14:paraId="29E267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0,0582</w:t>
            </w:r>
          </w:p>
        </w:tc>
        <w:tc>
          <w:tcPr>
            <w:tcW w:w="1170" w:type="dxa"/>
            <w:tcBorders>
              <w:top w:val="single" w:sz="7" w:space="0" w:color="000000"/>
              <w:left w:val="single" w:sz="7" w:space="0" w:color="000000"/>
              <w:bottom w:val="single" w:sz="7" w:space="0" w:color="000000"/>
              <w:right w:val="single" w:sz="7" w:space="0" w:color="000000"/>
            </w:tcBorders>
            <w:vAlign w:val="center"/>
          </w:tcPr>
          <w:p w14:paraId="6D9CDC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0,0618</w:t>
            </w:r>
          </w:p>
        </w:tc>
        <w:tc>
          <w:tcPr>
            <w:tcW w:w="1620" w:type="dxa"/>
            <w:tcBorders>
              <w:top w:val="single" w:sz="7" w:space="0" w:color="000000"/>
              <w:left w:val="single" w:sz="7" w:space="0" w:color="000000"/>
              <w:bottom w:val="single" w:sz="7" w:space="0" w:color="000000"/>
              <w:right w:val="single" w:sz="7" w:space="0" w:color="000000"/>
            </w:tcBorders>
            <w:vAlign w:val="center"/>
          </w:tcPr>
          <w:p w14:paraId="35C4DCD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1560</w:t>
            </w:r>
          </w:p>
        </w:tc>
        <w:tc>
          <w:tcPr>
            <w:tcW w:w="1800" w:type="dxa"/>
            <w:tcBorders>
              <w:top w:val="single" w:sz="7" w:space="0" w:color="000000"/>
              <w:left w:val="single" w:sz="7" w:space="0" w:color="000000"/>
              <w:bottom w:val="single" w:sz="7" w:space="0" w:color="000000"/>
              <w:right w:val="single" w:sz="7" w:space="0" w:color="000000"/>
            </w:tcBorders>
            <w:vAlign w:val="center"/>
          </w:tcPr>
          <w:p w14:paraId="5C590E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1767</w:t>
            </w:r>
          </w:p>
        </w:tc>
      </w:tr>
      <w:tr w:rsidR="0081399B" w:rsidRPr="008207E0" w14:paraId="1EB48A9B"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4826F2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80" w:type="dxa"/>
            <w:tcBorders>
              <w:top w:val="single" w:sz="7" w:space="0" w:color="000000"/>
              <w:left w:val="single" w:sz="7" w:space="0" w:color="000000"/>
              <w:bottom w:val="single" w:sz="7" w:space="0" w:color="000000"/>
              <w:right w:val="single" w:sz="7" w:space="0" w:color="000000"/>
            </w:tcBorders>
            <w:vAlign w:val="center"/>
          </w:tcPr>
          <w:p w14:paraId="1928ED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521DB6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35,5</w:t>
            </w:r>
          </w:p>
        </w:tc>
        <w:tc>
          <w:tcPr>
            <w:tcW w:w="1170" w:type="dxa"/>
            <w:tcBorders>
              <w:top w:val="single" w:sz="7" w:space="0" w:color="000000"/>
              <w:left w:val="single" w:sz="7" w:space="0" w:color="000000"/>
              <w:bottom w:val="single" w:sz="7" w:space="0" w:color="000000"/>
              <w:right w:val="single" w:sz="7" w:space="0" w:color="000000"/>
            </w:tcBorders>
            <w:vAlign w:val="center"/>
          </w:tcPr>
          <w:p w14:paraId="590139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0,0523</w:t>
            </w:r>
          </w:p>
        </w:tc>
        <w:tc>
          <w:tcPr>
            <w:tcW w:w="1170" w:type="dxa"/>
            <w:tcBorders>
              <w:top w:val="single" w:sz="7" w:space="0" w:color="000000"/>
              <w:left w:val="single" w:sz="7" w:space="0" w:color="000000"/>
              <w:bottom w:val="single" w:sz="7" w:space="0" w:color="000000"/>
              <w:right w:val="single" w:sz="7" w:space="0" w:color="000000"/>
            </w:tcBorders>
            <w:vAlign w:val="center"/>
          </w:tcPr>
          <w:p w14:paraId="1F1496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0,0555</w:t>
            </w:r>
          </w:p>
        </w:tc>
        <w:tc>
          <w:tcPr>
            <w:tcW w:w="1620" w:type="dxa"/>
            <w:tcBorders>
              <w:top w:val="single" w:sz="7" w:space="0" w:color="000000"/>
              <w:left w:val="single" w:sz="7" w:space="0" w:color="000000"/>
              <w:bottom w:val="single" w:sz="7" w:space="0" w:color="000000"/>
              <w:right w:val="single" w:sz="7" w:space="0" w:color="000000"/>
            </w:tcBorders>
            <w:vAlign w:val="center"/>
          </w:tcPr>
          <w:p w14:paraId="73D497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1664</w:t>
            </w:r>
          </w:p>
        </w:tc>
        <w:tc>
          <w:tcPr>
            <w:tcW w:w="1800" w:type="dxa"/>
            <w:tcBorders>
              <w:top w:val="single" w:sz="7" w:space="0" w:color="000000"/>
              <w:left w:val="single" w:sz="7" w:space="0" w:color="000000"/>
              <w:bottom w:val="single" w:sz="7" w:space="0" w:color="000000"/>
              <w:right w:val="single" w:sz="7" w:space="0" w:color="000000"/>
            </w:tcBorders>
            <w:vAlign w:val="center"/>
          </w:tcPr>
          <w:p w14:paraId="3DCA8D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1886</w:t>
            </w:r>
          </w:p>
        </w:tc>
      </w:tr>
      <w:tr w:rsidR="0081399B" w:rsidRPr="008207E0" w14:paraId="266B2BAF"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0F3622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80" w:type="dxa"/>
            <w:tcBorders>
              <w:top w:val="single" w:sz="7" w:space="0" w:color="000000"/>
              <w:left w:val="single" w:sz="7" w:space="0" w:color="000000"/>
              <w:bottom w:val="single" w:sz="7" w:space="0" w:color="000000"/>
              <w:right w:val="single" w:sz="7" w:space="0" w:color="000000"/>
            </w:tcBorders>
            <w:vAlign w:val="center"/>
          </w:tcPr>
          <w:p w14:paraId="2ACE63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4AD581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36,3</w:t>
            </w:r>
          </w:p>
        </w:tc>
        <w:tc>
          <w:tcPr>
            <w:tcW w:w="1170" w:type="dxa"/>
            <w:tcBorders>
              <w:top w:val="single" w:sz="7" w:space="0" w:color="000000"/>
              <w:left w:val="single" w:sz="7" w:space="0" w:color="000000"/>
              <w:bottom w:val="single" w:sz="7" w:space="0" w:color="000000"/>
              <w:right w:val="single" w:sz="7" w:space="0" w:color="000000"/>
            </w:tcBorders>
            <w:vAlign w:val="center"/>
          </w:tcPr>
          <w:p w14:paraId="7BDCF4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0,0516</w:t>
            </w:r>
          </w:p>
        </w:tc>
        <w:tc>
          <w:tcPr>
            <w:tcW w:w="1170" w:type="dxa"/>
            <w:tcBorders>
              <w:top w:val="single" w:sz="7" w:space="0" w:color="000000"/>
              <w:left w:val="single" w:sz="7" w:space="0" w:color="000000"/>
              <w:bottom w:val="single" w:sz="7" w:space="0" w:color="000000"/>
              <w:right w:val="single" w:sz="7" w:space="0" w:color="000000"/>
            </w:tcBorders>
            <w:vAlign w:val="center"/>
          </w:tcPr>
          <w:p w14:paraId="66A0DCE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0,0548</w:t>
            </w:r>
          </w:p>
        </w:tc>
        <w:tc>
          <w:tcPr>
            <w:tcW w:w="1620" w:type="dxa"/>
            <w:tcBorders>
              <w:top w:val="single" w:sz="7" w:space="0" w:color="000000"/>
              <w:left w:val="single" w:sz="7" w:space="0" w:color="000000"/>
              <w:bottom w:val="single" w:sz="7" w:space="0" w:color="000000"/>
              <w:right w:val="single" w:sz="7" w:space="0" w:color="000000"/>
            </w:tcBorders>
            <w:vAlign w:val="center"/>
          </w:tcPr>
          <w:p w14:paraId="4448BC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1687</w:t>
            </w:r>
          </w:p>
        </w:tc>
        <w:tc>
          <w:tcPr>
            <w:tcW w:w="1800" w:type="dxa"/>
            <w:tcBorders>
              <w:top w:val="single" w:sz="7" w:space="0" w:color="000000"/>
              <w:left w:val="single" w:sz="7" w:space="0" w:color="000000"/>
              <w:bottom w:val="single" w:sz="7" w:space="0" w:color="000000"/>
              <w:right w:val="single" w:sz="7" w:space="0" w:color="000000"/>
            </w:tcBorders>
            <w:vAlign w:val="center"/>
          </w:tcPr>
          <w:p w14:paraId="356608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1912</w:t>
            </w:r>
          </w:p>
        </w:tc>
      </w:tr>
      <w:tr w:rsidR="0081399B" w:rsidRPr="008207E0" w14:paraId="0755D84E"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7877A2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80" w:type="dxa"/>
            <w:tcBorders>
              <w:top w:val="single" w:sz="7" w:space="0" w:color="000000"/>
              <w:left w:val="single" w:sz="7" w:space="0" w:color="000000"/>
              <w:bottom w:val="single" w:sz="7" w:space="0" w:color="000000"/>
              <w:right w:val="single" w:sz="7" w:space="0" w:color="000000"/>
            </w:tcBorders>
            <w:vAlign w:val="center"/>
          </w:tcPr>
          <w:p w14:paraId="209A59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5C7AF5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37,7</w:t>
            </w:r>
          </w:p>
        </w:tc>
        <w:tc>
          <w:tcPr>
            <w:tcW w:w="1170" w:type="dxa"/>
            <w:tcBorders>
              <w:top w:val="single" w:sz="7" w:space="0" w:color="000000"/>
              <w:left w:val="single" w:sz="7" w:space="0" w:color="000000"/>
              <w:bottom w:val="single" w:sz="7" w:space="0" w:color="000000"/>
              <w:right w:val="single" w:sz="7" w:space="0" w:color="000000"/>
            </w:tcBorders>
            <w:vAlign w:val="center"/>
          </w:tcPr>
          <w:p w14:paraId="74300B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0,0466</w:t>
            </w:r>
          </w:p>
        </w:tc>
        <w:tc>
          <w:tcPr>
            <w:tcW w:w="1170" w:type="dxa"/>
            <w:tcBorders>
              <w:top w:val="single" w:sz="7" w:space="0" w:color="000000"/>
              <w:left w:val="single" w:sz="7" w:space="0" w:color="000000"/>
              <w:bottom w:val="single" w:sz="7" w:space="0" w:color="000000"/>
              <w:right w:val="single" w:sz="7" w:space="0" w:color="000000"/>
            </w:tcBorders>
            <w:vAlign w:val="center"/>
          </w:tcPr>
          <w:p w14:paraId="724726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0,0495</w:t>
            </w:r>
          </w:p>
        </w:tc>
        <w:tc>
          <w:tcPr>
            <w:tcW w:w="1620" w:type="dxa"/>
            <w:tcBorders>
              <w:top w:val="single" w:sz="7" w:space="0" w:color="000000"/>
              <w:left w:val="single" w:sz="7" w:space="0" w:color="000000"/>
              <w:bottom w:val="single" w:sz="7" w:space="0" w:color="000000"/>
              <w:right w:val="single" w:sz="7" w:space="0" w:color="000000"/>
            </w:tcBorders>
            <w:vAlign w:val="center"/>
          </w:tcPr>
          <w:p w14:paraId="2EA8188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1796</w:t>
            </w:r>
          </w:p>
        </w:tc>
        <w:tc>
          <w:tcPr>
            <w:tcW w:w="1800" w:type="dxa"/>
            <w:tcBorders>
              <w:top w:val="single" w:sz="7" w:space="0" w:color="000000"/>
              <w:left w:val="single" w:sz="7" w:space="0" w:color="000000"/>
              <w:bottom w:val="single" w:sz="7" w:space="0" w:color="000000"/>
              <w:right w:val="single" w:sz="7" w:space="0" w:color="000000"/>
            </w:tcBorders>
            <w:vAlign w:val="center"/>
          </w:tcPr>
          <w:p w14:paraId="01C1EAB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2036</w:t>
            </w:r>
          </w:p>
        </w:tc>
      </w:tr>
      <w:tr w:rsidR="0081399B" w:rsidRPr="008207E0" w14:paraId="4FA7668F"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0357E4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80" w:type="dxa"/>
            <w:tcBorders>
              <w:top w:val="single" w:sz="7" w:space="0" w:color="000000"/>
              <w:left w:val="single" w:sz="7" w:space="0" w:color="000000"/>
              <w:bottom w:val="single" w:sz="7" w:space="0" w:color="000000"/>
              <w:right w:val="single" w:sz="7" w:space="0" w:color="000000"/>
            </w:tcBorders>
            <w:vAlign w:val="center"/>
          </w:tcPr>
          <w:p w14:paraId="5DF193B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17BC72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38,5</w:t>
            </w:r>
          </w:p>
        </w:tc>
        <w:tc>
          <w:tcPr>
            <w:tcW w:w="1170" w:type="dxa"/>
            <w:tcBorders>
              <w:top w:val="single" w:sz="7" w:space="0" w:color="000000"/>
              <w:left w:val="single" w:sz="7" w:space="0" w:color="000000"/>
              <w:bottom w:val="single" w:sz="7" w:space="0" w:color="000000"/>
              <w:right w:val="single" w:sz="7" w:space="0" w:color="000000"/>
            </w:tcBorders>
            <w:vAlign w:val="center"/>
          </w:tcPr>
          <w:p w14:paraId="337CCE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0,0462</w:t>
            </w:r>
          </w:p>
        </w:tc>
        <w:tc>
          <w:tcPr>
            <w:tcW w:w="1170" w:type="dxa"/>
            <w:tcBorders>
              <w:top w:val="single" w:sz="7" w:space="0" w:color="000000"/>
              <w:left w:val="single" w:sz="7" w:space="0" w:color="000000"/>
              <w:bottom w:val="single" w:sz="7" w:space="0" w:color="000000"/>
              <w:right w:val="single" w:sz="7" w:space="0" w:color="000000"/>
            </w:tcBorders>
            <w:vAlign w:val="center"/>
          </w:tcPr>
          <w:p w14:paraId="55FF67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0,0486</w:t>
            </w:r>
          </w:p>
        </w:tc>
        <w:tc>
          <w:tcPr>
            <w:tcW w:w="1620" w:type="dxa"/>
            <w:tcBorders>
              <w:top w:val="single" w:sz="7" w:space="0" w:color="000000"/>
              <w:left w:val="single" w:sz="7" w:space="0" w:color="000000"/>
              <w:bottom w:val="single" w:sz="7" w:space="0" w:color="000000"/>
              <w:right w:val="single" w:sz="7" w:space="0" w:color="000000"/>
            </w:tcBorders>
            <w:vAlign w:val="center"/>
          </w:tcPr>
          <w:p w14:paraId="424589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1815</w:t>
            </w:r>
          </w:p>
        </w:tc>
        <w:tc>
          <w:tcPr>
            <w:tcW w:w="1800" w:type="dxa"/>
            <w:tcBorders>
              <w:top w:val="single" w:sz="7" w:space="0" w:color="000000"/>
              <w:left w:val="single" w:sz="7" w:space="0" w:color="000000"/>
              <w:bottom w:val="single" w:sz="7" w:space="0" w:color="000000"/>
              <w:right w:val="single" w:sz="7" w:space="0" w:color="000000"/>
            </w:tcBorders>
            <w:vAlign w:val="center"/>
          </w:tcPr>
          <w:p w14:paraId="00C990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2068</w:t>
            </w:r>
          </w:p>
        </w:tc>
      </w:tr>
      <w:tr w:rsidR="0081399B" w:rsidRPr="008207E0" w14:paraId="22E4AFB2"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64166C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80" w:type="dxa"/>
            <w:tcBorders>
              <w:top w:val="single" w:sz="7" w:space="0" w:color="000000"/>
              <w:left w:val="single" w:sz="7" w:space="0" w:color="000000"/>
              <w:bottom w:val="single" w:sz="7" w:space="0" w:color="000000"/>
              <w:right w:val="single" w:sz="7" w:space="0" w:color="000000"/>
            </w:tcBorders>
            <w:vAlign w:val="center"/>
          </w:tcPr>
          <w:p w14:paraId="4B3E9C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3C191A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170" w:type="dxa"/>
            <w:tcBorders>
              <w:top w:val="single" w:sz="7" w:space="0" w:color="000000"/>
              <w:left w:val="single" w:sz="7" w:space="0" w:color="000000"/>
              <w:bottom w:val="single" w:sz="7" w:space="0" w:color="000000"/>
              <w:right w:val="single" w:sz="7" w:space="0" w:color="000000"/>
            </w:tcBorders>
            <w:vAlign w:val="center"/>
          </w:tcPr>
          <w:p w14:paraId="2A0B5E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0,0417</w:t>
            </w:r>
          </w:p>
        </w:tc>
        <w:tc>
          <w:tcPr>
            <w:tcW w:w="1170" w:type="dxa"/>
            <w:tcBorders>
              <w:top w:val="single" w:sz="7" w:space="0" w:color="000000"/>
              <w:left w:val="single" w:sz="7" w:space="0" w:color="000000"/>
              <w:bottom w:val="single" w:sz="7" w:space="0" w:color="000000"/>
              <w:right w:val="single" w:sz="7" w:space="0" w:color="000000"/>
            </w:tcBorders>
            <w:vAlign w:val="center"/>
          </w:tcPr>
          <w:p w14:paraId="112B41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0,0442</w:t>
            </w:r>
          </w:p>
        </w:tc>
        <w:tc>
          <w:tcPr>
            <w:tcW w:w="1620" w:type="dxa"/>
            <w:tcBorders>
              <w:top w:val="single" w:sz="7" w:space="0" w:color="000000"/>
              <w:left w:val="single" w:sz="7" w:space="0" w:color="000000"/>
              <w:bottom w:val="single" w:sz="7" w:space="0" w:color="000000"/>
              <w:right w:val="single" w:sz="7" w:space="0" w:color="000000"/>
            </w:tcBorders>
            <w:vAlign w:val="center"/>
          </w:tcPr>
          <w:p w14:paraId="438052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1933</w:t>
            </w:r>
          </w:p>
        </w:tc>
        <w:tc>
          <w:tcPr>
            <w:tcW w:w="1800" w:type="dxa"/>
            <w:tcBorders>
              <w:top w:val="single" w:sz="7" w:space="0" w:color="000000"/>
              <w:left w:val="single" w:sz="7" w:space="0" w:color="000000"/>
              <w:bottom w:val="single" w:sz="7" w:space="0" w:color="000000"/>
              <w:right w:val="single" w:sz="7" w:space="0" w:color="000000"/>
            </w:tcBorders>
            <w:vAlign w:val="center"/>
          </w:tcPr>
          <w:p w14:paraId="2CED33B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2195</w:t>
            </w:r>
          </w:p>
        </w:tc>
      </w:tr>
      <w:tr w:rsidR="0081399B" w:rsidRPr="008207E0" w14:paraId="0C733C1C"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3A35017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80" w:type="dxa"/>
            <w:tcBorders>
              <w:top w:val="single" w:sz="7" w:space="0" w:color="000000"/>
              <w:left w:val="single" w:sz="7" w:space="0" w:color="000000"/>
              <w:bottom w:val="single" w:sz="7" w:space="0" w:color="000000"/>
              <w:right w:val="single" w:sz="7" w:space="0" w:color="000000"/>
            </w:tcBorders>
            <w:vAlign w:val="center"/>
          </w:tcPr>
          <w:p w14:paraId="1E8585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034E09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40,3</w:t>
            </w:r>
          </w:p>
        </w:tc>
        <w:tc>
          <w:tcPr>
            <w:tcW w:w="1170" w:type="dxa"/>
            <w:tcBorders>
              <w:top w:val="single" w:sz="7" w:space="0" w:color="000000"/>
              <w:left w:val="single" w:sz="7" w:space="0" w:color="000000"/>
              <w:bottom w:val="single" w:sz="7" w:space="0" w:color="000000"/>
              <w:right w:val="single" w:sz="7" w:space="0" w:color="000000"/>
            </w:tcBorders>
            <w:vAlign w:val="center"/>
          </w:tcPr>
          <w:p w14:paraId="63C5F2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0,0426</w:t>
            </w:r>
          </w:p>
        </w:tc>
        <w:tc>
          <w:tcPr>
            <w:tcW w:w="1170" w:type="dxa"/>
            <w:tcBorders>
              <w:top w:val="single" w:sz="7" w:space="0" w:color="000000"/>
              <w:left w:val="single" w:sz="7" w:space="0" w:color="000000"/>
              <w:bottom w:val="single" w:sz="7" w:space="0" w:color="000000"/>
              <w:right w:val="single" w:sz="7" w:space="0" w:color="000000"/>
            </w:tcBorders>
            <w:vAlign w:val="center"/>
          </w:tcPr>
          <w:p w14:paraId="3BE2FA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0,0451</w:t>
            </w:r>
          </w:p>
        </w:tc>
        <w:tc>
          <w:tcPr>
            <w:tcW w:w="1620" w:type="dxa"/>
            <w:tcBorders>
              <w:top w:val="single" w:sz="7" w:space="0" w:color="000000"/>
              <w:left w:val="single" w:sz="7" w:space="0" w:color="000000"/>
              <w:bottom w:val="single" w:sz="7" w:space="0" w:color="000000"/>
              <w:right w:val="single" w:sz="7" w:space="0" w:color="000000"/>
            </w:tcBorders>
            <w:vAlign w:val="center"/>
          </w:tcPr>
          <w:p w14:paraId="0DB37F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1917</w:t>
            </w:r>
          </w:p>
        </w:tc>
        <w:tc>
          <w:tcPr>
            <w:tcW w:w="1800" w:type="dxa"/>
            <w:tcBorders>
              <w:top w:val="single" w:sz="7" w:space="0" w:color="000000"/>
              <w:left w:val="single" w:sz="7" w:space="0" w:color="000000"/>
              <w:bottom w:val="single" w:sz="7" w:space="0" w:color="000000"/>
              <w:right w:val="single" w:sz="7" w:space="0" w:color="000000"/>
            </w:tcBorders>
            <w:vAlign w:val="center"/>
          </w:tcPr>
          <w:p w14:paraId="3A2DDC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2178</w:t>
            </w:r>
          </w:p>
        </w:tc>
      </w:tr>
      <w:tr w:rsidR="0081399B" w:rsidRPr="008207E0" w14:paraId="7DB26A05"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3BD5AF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1080" w:type="dxa"/>
            <w:tcBorders>
              <w:top w:val="single" w:sz="7" w:space="0" w:color="000000"/>
              <w:left w:val="single" w:sz="7" w:space="0" w:color="000000"/>
              <w:bottom w:val="single" w:sz="7" w:space="0" w:color="000000"/>
              <w:right w:val="single" w:sz="7" w:space="0" w:color="000000"/>
            </w:tcBorders>
            <w:vAlign w:val="center"/>
          </w:tcPr>
          <w:p w14:paraId="0FC2425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2A77D5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41,8</w:t>
            </w:r>
          </w:p>
        </w:tc>
        <w:tc>
          <w:tcPr>
            <w:tcW w:w="1170" w:type="dxa"/>
            <w:tcBorders>
              <w:top w:val="single" w:sz="7" w:space="0" w:color="000000"/>
              <w:left w:val="single" w:sz="7" w:space="0" w:color="000000"/>
              <w:bottom w:val="single" w:sz="7" w:space="0" w:color="000000"/>
              <w:right w:val="single" w:sz="7" w:space="0" w:color="000000"/>
            </w:tcBorders>
            <w:vAlign w:val="center"/>
          </w:tcPr>
          <w:p w14:paraId="52353E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0,0388</w:t>
            </w:r>
          </w:p>
        </w:tc>
        <w:tc>
          <w:tcPr>
            <w:tcW w:w="1170" w:type="dxa"/>
            <w:tcBorders>
              <w:top w:val="single" w:sz="7" w:space="0" w:color="000000"/>
              <w:left w:val="single" w:sz="7" w:space="0" w:color="000000"/>
              <w:bottom w:val="single" w:sz="7" w:space="0" w:color="000000"/>
              <w:right w:val="single" w:sz="7" w:space="0" w:color="000000"/>
            </w:tcBorders>
            <w:vAlign w:val="center"/>
          </w:tcPr>
          <w:p w14:paraId="5FAE41A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0,0411</w:t>
            </w:r>
          </w:p>
        </w:tc>
        <w:tc>
          <w:tcPr>
            <w:tcW w:w="1620" w:type="dxa"/>
            <w:tcBorders>
              <w:top w:val="single" w:sz="7" w:space="0" w:color="000000"/>
              <w:left w:val="single" w:sz="7" w:space="0" w:color="000000"/>
              <w:bottom w:val="single" w:sz="7" w:space="0" w:color="000000"/>
              <w:right w:val="single" w:sz="7" w:space="0" w:color="000000"/>
            </w:tcBorders>
            <w:vAlign w:val="center"/>
          </w:tcPr>
          <w:p w14:paraId="3B1888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2031</w:t>
            </w:r>
          </w:p>
        </w:tc>
        <w:tc>
          <w:tcPr>
            <w:tcW w:w="1800" w:type="dxa"/>
            <w:tcBorders>
              <w:top w:val="single" w:sz="7" w:space="0" w:color="000000"/>
              <w:left w:val="single" w:sz="7" w:space="0" w:color="000000"/>
              <w:bottom w:val="single" w:sz="7" w:space="0" w:color="000000"/>
              <w:right w:val="single" w:sz="7" w:space="0" w:color="000000"/>
            </w:tcBorders>
            <w:vAlign w:val="center"/>
          </w:tcPr>
          <w:p w14:paraId="372ABD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2308</w:t>
            </w:r>
          </w:p>
        </w:tc>
      </w:tr>
      <w:tr w:rsidR="0081399B" w:rsidRPr="008207E0" w14:paraId="3C9B4433"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409A37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1080" w:type="dxa"/>
            <w:tcBorders>
              <w:top w:val="single" w:sz="7" w:space="0" w:color="000000"/>
              <w:left w:val="single" w:sz="7" w:space="0" w:color="000000"/>
              <w:bottom w:val="single" w:sz="7" w:space="0" w:color="000000"/>
              <w:right w:val="single" w:sz="7" w:space="0" w:color="000000"/>
            </w:tcBorders>
            <w:vAlign w:val="center"/>
          </w:tcPr>
          <w:p w14:paraId="773FDE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68458FA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42,5</w:t>
            </w:r>
          </w:p>
        </w:tc>
        <w:tc>
          <w:tcPr>
            <w:tcW w:w="1170" w:type="dxa"/>
            <w:tcBorders>
              <w:top w:val="single" w:sz="7" w:space="0" w:color="000000"/>
              <w:left w:val="single" w:sz="7" w:space="0" w:color="000000"/>
              <w:bottom w:val="single" w:sz="7" w:space="0" w:color="000000"/>
              <w:right w:val="single" w:sz="7" w:space="0" w:color="000000"/>
            </w:tcBorders>
            <w:vAlign w:val="center"/>
          </w:tcPr>
          <w:p w14:paraId="4FA419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0,0386</w:t>
            </w:r>
          </w:p>
        </w:tc>
        <w:tc>
          <w:tcPr>
            <w:tcW w:w="1170" w:type="dxa"/>
            <w:tcBorders>
              <w:top w:val="single" w:sz="7" w:space="0" w:color="000000"/>
              <w:left w:val="single" w:sz="7" w:space="0" w:color="000000"/>
              <w:bottom w:val="single" w:sz="7" w:space="0" w:color="000000"/>
              <w:right w:val="single" w:sz="7" w:space="0" w:color="000000"/>
            </w:tcBorders>
            <w:vAlign w:val="center"/>
          </w:tcPr>
          <w:p w14:paraId="6585B4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0,0409</w:t>
            </w:r>
          </w:p>
        </w:tc>
        <w:tc>
          <w:tcPr>
            <w:tcW w:w="1620" w:type="dxa"/>
            <w:tcBorders>
              <w:top w:val="single" w:sz="7" w:space="0" w:color="000000"/>
              <w:left w:val="single" w:sz="7" w:space="0" w:color="000000"/>
              <w:bottom w:val="single" w:sz="7" w:space="0" w:color="000000"/>
              <w:right w:val="single" w:sz="7" w:space="0" w:color="000000"/>
            </w:tcBorders>
            <w:vAlign w:val="center"/>
          </w:tcPr>
          <w:p w14:paraId="555B6EA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2047</w:t>
            </w:r>
          </w:p>
        </w:tc>
        <w:tc>
          <w:tcPr>
            <w:tcW w:w="1800" w:type="dxa"/>
            <w:tcBorders>
              <w:top w:val="single" w:sz="7" w:space="0" w:color="000000"/>
              <w:left w:val="single" w:sz="7" w:space="0" w:color="000000"/>
              <w:bottom w:val="single" w:sz="7" w:space="0" w:color="000000"/>
              <w:right w:val="single" w:sz="7" w:space="0" w:color="000000"/>
            </w:tcBorders>
            <w:vAlign w:val="center"/>
          </w:tcPr>
          <w:p w14:paraId="2FB137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2326</w:t>
            </w:r>
          </w:p>
        </w:tc>
      </w:tr>
      <w:tr w:rsidR="0081399B" w:rsidRPr="008207E0" w14:paraId="0FA2D2F6"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2B9420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1120</w:t>
            </w:r>
          </w:p>
        </w:tc>
        <w:tc>
          <w:tcPr>
            <w:tcW w:w="1080" w:type="dxa"/>
            <w:tcBorders>
              <w:top w:val="single" w:sz="7" w:space="0" w:color="000000"/>
              <w:left w:val="single" w:sz="7" w:space="0" w:color="000000"/>
              <w:bottom w:val="single" w:sz="7" w:space="0" w:color="000000"/>
              <w:right w:val="single" w:sz="7" w:space="0" w:color="000000"/>
            </w:tcBorders>
            <w:vAlign w:val="center"/>
          </w:tcPr>
          <w:p w14:paraId="6C9CD1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571E27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44,3</w:t>
            </w:r>
          </w:p>
        </w:tc>
        <w:tc>
          <w:tcPr>
            <w:tcW w:w="1170" w:type="dxa"/>
            <w:tcBorders>
              <w:top w:val="single" w:sz="7" w:space="0" w:color="000000"/>
              <w:left w:val="single" w:sz="7" w:space="0" w:color="000000"/>
              <w:bottom w:val="single" w:sz="7" w:space="0" w:color="000000"/>
              <w:right w:val="single" w:sz="7" w:space="0" w:color="000000"/>
            </w:tcBorders>
            <w:vAlign w:val="center"/>
          </w:tcPr>
          <w:p w14:paraId="3ADCE5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0,0349</w:t>
            </w:r>
          </w:p>
        </w:tc>
        <w:tc>
          <w:tcPr>
            <w:tcW w:w="1170" w:type="dxa"/>
            <w:tcBorders>
              <w:top w:val="single" w:sz="7" w:space="0" w:color="000000"/>
              <w:left w:val="single" w:sz="7" w:space="0" w:color="000000"/>
              <w:bottom w:val="single" w:sz="7" w:space="0" w:color="000000"/>
              <w:right w:val="single" w:sz="7" w:space="0" w:color="000000"/>
            </w:tcBorders>
            <w:vAlign w:val="center"/>
          </w:tcPr>
          <w:p w14:paraId="4767220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0,0370</w:t>
            </w:r>
          </w:p>
        </w:tc>
        <w:tc>
          <w:tcPr>
            <w:tcW w:w="1620" w:type="dxa"/>
            <w:tcBorders>
              <w:top w:val="single" w:sz="7" w:space="0" w:color="000000"/>
              <w:left w:val="single" w:sz="7" w:space="0" w:color="000000"/>
              <w:bottom w:val="single" w:sz="7" w:space="0" w:color="000000"/>
              <w:right w:val="single" w:sz="7" w:space="0" w:color="000000"/>
            </w:tcBorders>
            <w:vAlign w:val="center"/>
          </w:tcPr>
          <w:p w14:paraId="5A9195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2181</w:t>
            </w:r>
          </w:p>
        </w:tc>
        <w:tc>
          <w:tcPr>
            <w:tcW w:w="1800" w:type="dxa"/>
            <w:tcBorders>
              <w:top w:val="single" w:sz="7" w:space="0" w:color="000000"/>
              <w:left w:val="single" w:sz="7" w:space="0" w:color="000000"/>
              <w:bottom w:val="single" w:sz="7" w:space="0" w:color="000000"/>
              <w:right w:val="single" w:sz="7" w:space="0" w:color="000000"/>
            </w:tcBorders>
            <w:vAlign w:val="center"/>
          </w:tcPr>
          <w:p w14:paraId="1E326D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2478</w:t>
            </w:r>
          </w:p>
        </w:tc>
      </w:tr>
      <w:tr w:rsidR="0081399B" w:rsidRPr="008207E0" w14:paraId="4DE1482D"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7483D5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1120</w:t>
            </w:r>
          </w:p>
        </w:tc>
        <w:tc>
          <w:tcPr>
            <w:tcW w:w="1080" w:type="dxa"/>
            <w:tcBorders>
              <w:top w:val="single" w:sz="7" w:space="0" w:color="000000"/>
              <w:left w:val="single" w:sz="7" w:space="0" w:color="000000"/>
              <w:bottom w:val="single" w:sz="7" w:space="0" w:color="000000"/>
              <w:right w:val="single" w:sz="7" w:space="0" w:color="000000"/>
            </w:tcBorders>
            <w:vAlign w:val="center"/>
          </w:tcPr>
          <w:p w14:paraId="00920C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7DE6FE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170" w:type="dxa"/>
            <w:tcBorders>
              <w:top w:val="single" w:sz="7" w:space="0" w:color="000000"/>
              <w:left w:val="single" w:sz="7" w:space="0" w:color="000000"/>
              <w:bottom w:val="single" w:sz="7" w:space="0" w:color="000000"/>
              <w:right w:val="single" w:sz="7" w:space="0" w:color="000000"/>
            </w:tcBorders>
            <w:vAlign w:val="center"/>
          </w:tcPr>
          <w:p w14:paraId="21D002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0,0347</w:t>
            </w:r>
          </w:p>
        </w:tc>
        <w:tc>
          <w:tcPr>
            <w:tcW w:w="1170" w:type="dxa"/>
            <w:tcBorders>
              <w:top w:val="single" w:sz="7" w:space="0" w:color="000000"/>
              <w:left w:val="single" w:sz="7" w:space="0" w:color="000000"/>
              <w:bottom w:val="single" w:sz="7" w:space="0" w:color="000000"/>
              <w:right w:val="single" w:sz="7" w:space="0" w:color="000000"/>
            </w:tcBorders>
            <w:vAlign w:val="center"/>
          </w:tcPr>
          <w:p w14:paraId="43EC8F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0,0367</w:t>
            </w:r>
          </w:p>
        </w:tc>
        <w:tc>
          <w:tcPr>
            <w:tcW w:w="1620" w:type="dxa"/>
            <w:tcBorders>
              <w:top w:val="single" w:sz="7" w:space="0" w:color="000000"/>
              <w:left w:val="single" w:sz="7" w:space="0" w:color="000000"/>
              <w:bottom w:val="single" w:sz="7" w:space="0" w:color="000000"/>
              <w:right w:val="single" w:sz="7" w:space="0" w:color="000000"/>
            </w:tcBorders>
            <w:vAlign w:val="center"/>
          </w:tcPr>
          <w:p w14:paraId="65390B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2198</w:t>
            </w:r>
          </w:p>
        </w:tc>
        <w:tc>
          <w:tcPr>
            <w:tcW w:w="1800" w:type="dxa"/>
            <w:tcBorders>
              <w:top w:val="single" w:sz="7" w:space="0" w:color="000000"/>
              <w:left w:val="single" w:sz="7" w:space="0" w:color="000000"/>
              <w:bottom w:val="single" w:sz="7" w:space="0" w:color="000000"/>
              <w:right w:val="single" w:sz="7" w:space="0" w:color="000000"/>
            </w:tcBorders>
            <w:vAlign w:val="center"/>
          </w:tcPr>
          <w:p w14:paraId="5879A5F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2501</w:t>
            </w:r>
          </w:p>
        </w:tc>
      </w:tr>
      <w:tr w:rsidR="0081399B" w:rsidRPr="008207E0" w14:paraId="5EC4721C"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569AD6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1250</w:t>
            </w:r>
          </w:p>
        </w:tc>
        <w:tc>
          <w:tcPr>
            <w:tcW w:w="1080" w:type="dxa"/>
            <w:tcBorders>
              <w:top w:val="single" w:sz="7" w:space="0" w:color="000000"/>
              <w:left w:val="single" w:sz="7" w:space="0" w:color="000000"/>
              <w:bottom w:val="single" w:sz="7" w:space="0" w:color="000000"/>
              <w:right w:val="single" w:sz="7" w:space="0" w:color="000000"/>
            </w:tcBorders>
            <w:vAlign w:val="center"/>
          </w:tcPr>
          <w:p w14:paraId="0D2FDC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0019CD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46,8</w:t>
            </w:r>
          </w:p>
        </w:tc>
        <w:tc>
          <w:tcPr>
            <w:tcW w:w="1170" w:type="dxa"/>
            <w:tcBorders>
              <w:top w:val="single" w:sz="7" w:space="0" w:color="000000"/>
              <w:left w:val="single" w:sz="7" w:space="0" w:color="000000"/>
              <w:bottom w:val="single" w:sz="7" w:space="0" w:color="000000"/>
              <w:right w:val="single" w:sz="7" w:space="0" w:color="000000"/>
            </w:tcBorders>
            <w:vAlign w:val="center"/>
          </w:tcPr>
          <w:p w14:paraId="78EF19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0,0315</w:t>
            </w:r>
          </w:p>
        </w:tc>
        <w:tc>
          <w:tcPr>
            <w:tcW w:w="1170" w:type="dxa"/>
            <w:tcBorders>
              <w:top w:val="single" w:sz="7" w:space="0" w:color="000000"/>
              <w:left w:val="single" w:sz="7" w:space="0" w:color="000000"/>
              <w:bottom w:val="single" w:sz="7" w:space="0" w:color="000000"/>
              <w:right w:val="single" w:sz="7" w:space="0" w:color="000000"/>
            </w:tcBorders>
            <w:vAlign w:val="center"/>
          </w:tcPr>
          <w:p w14:paraId="07BC97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0,0334</w:t>
            </w:r>
          </w:p>
        </w:tc>
        <w:tc>
          <w:tcPr>
            <w:tcW w:w="1620" w:type="dxa"/>
            <w:tcBorders>
              <w:top w:val="single" w:sz="7" w:space="0" w:color="000000"/>
              <w:left w:val="single" w:sz="7" w:space="0" w:color="000000"/>
              <w:bottom w:val="single" w:sz="7" w:space="0" w:color="000000"/>
              <w:right w:val="single" w:sz="7" w:space="0" w:color="000000"/>
            </w:tcBorders>
            <w:vAlign w:val="center"/>
          </w:tcPr>
          <w:p w14:paraId="69061C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2335</w:t>
            </w:r>
          </w:p>
        </w:tc>
        <w:tc>
          <w:tcPr>
            <w:tcW w:w="1800" w:type="dxa"/>
            <w:tcBorders>
              <w:top w:val="single" w:sz="7" w:space="0" w:color="000000"/>
              <w:left w:val="single" w:sz="7" w:space="0" w:color="000000"/>
              <w:bottom w:val="single" w:sz="7" w:space="0" w:color="000000"/>
              <w:right w:val="single" w:sz="7" w:space="0" w:color="000000"/>
            </w:tcBorders>
            <w:vAlign w:val="center"/>
          </w:tcPr>
          <w:p w14:paraId="2A8F83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2654</w:t>
            </w:r>
          </w:p>
        </w:tc>
      </w:tr>
      <w:tr w:rsidR="0081399B" w:rsidRPr="008207E0" w14:paraId="51ADB317"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315A8E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1250</w:t>
            </w:r>
          </w:p>
        </w:tc>
        <w:tc>
          <w:tcPr>
            <w:tcW w:w="1080" w:type="dxa"/>
            <w:tcBorders>
              <w:top w:val="single" w:sz="7" w:space="0" w:color="000000"/>
              <w:left w:val="single" w:sz="7" w:space="0" w:color="000000"/>
              <w:bottom w:val="single" w:sz="7" w:space="0" w:color="000000"/>
              <w:right w:val="single" w:sz="7" w:space="0" w:color="000000"/>
            </w:tcBorders>
            <w:vAlign w:val="center"/>
          </w:tcPr>
          <w:p w14:paraId="7A1FD8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54/37</w:t>
            </w:r>
          </w:p>
        </w:tc>
        <w:tc>
          <w:tcPr>
            <w:tcW w:w="1350" w:type="dxa"/>
            <w:tcBorders>
              <w:top w:val="single" w:sz="7" w:space="0" w:color="000000"/>
              <w:left w:val="single" w:sz="7" w:space="0" w:color="000000"/>
              <w:bottom w:val="single" w:sz="7" w:space="0" w:color="000000"/>
              <w:right w:val="single" w:sz="7" w:space="0" w:color="000000"/>
            </w:tcBorders>
            <w:vAlign w:val="center"/>
          </w:tcPr>
          <w:p w14:paraId="32B682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47,5</w:t>
            </w:r>
          </w:p>
        </w:tc>
        <w:tc>
          <w:tcPr>
            <w:tcW w:w="1170" w:type="dxa"/>
            <w:tcBorders>
              <w:top w:val="single" w:sz="7" w:space="0" w:color="000000"/>
              <w:left w:val="single" w:sz="7" w:space="0" w:color="000000"/>
              <w:bottom w:val="single" w:sz="7" w:space="0" w:color="000000"/>
              <w:right w:val="single" w:sz="7" w:space="0" w:color="000000"/>
            </w:tcBorders>
            <w:vAlign w:val="center"/>
          </w:tcPr>
          <w:p w14:paraId="1EAFF4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0,0313</w:t>
            </w:r>
          </w:p>
        </w:tc>
        <w:tc>
          <w:tcPr>
            <w:tcW w:w="1170" w:type="dxa"/>
            <w:tcBorders>
              <w:top w:val="single" w:sz="7" w:space="0" w:color="000000"/>
              <w:left w:val="single" w:sz="7" w:space="0" w:color="000000"/>
              <w:bottom w:val="single" w:sz="7" w:space="0" w:color="000000"/>
              <w:right w:val="single" w:sz="7" w:space="0" w:color="000000"/>
            </w:tcBorders>
            <w:vAlign w:val="center"/>
          </w:tcPr>
          <w:p w14:paraId="5F4464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0,0331</w:t>
            </w:r>
          </w:p>
        </w:tc>
        <w:tc>
          <w:tcPr>
            <w:tcW w:w="1620" w:type="dxa"/>
            <w:tcBorders>
              <w:top w:val="single" w:sz="7" w:space="0" w:color="000000"/>
              <w:left w:val="single" w:sz="7" w:space="0" w:color="000000"/>
              <w:bottom w:val="single" w:sz="7" w:space="0" w:color="000000"/>
              <w:right w:val="single" w:sz="7" w:space="0" w:color="000000"/>
            </w:tcBorders>
            <w:vAlign w:val="center"/>
          </w:tcPr>
          <w:p w14:paraId="5DC839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2353</w:t>
            </w:r>
          </w:p>
        </w:tc>
        <w:tc>
          <w:tcPr>
            <w:tcW w:w="1800" w:type="dxa"/>
            <w:tcBorders>
              <w:top w:val="single" w:sz="7" w:space="0" w:color="000000"/>
              <w:left w:val="single" w:sz="7" w:space="0" w:color="000000"/>
              <w:bottom w:val="single" w:sz="7" w:space="0" w:color="000000"/>
              <w:right w:val="single" w:sz="7" w:space="0" w:color="000000"/>
            </w:tcBorders>
            <w:vAlign w:val="center"/>
          </w:tcPr>
          <w:p w14:paraId="655D91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2679</w:t>
            </w:r>
          </w:p>
        </w:tc>
      </w:tr>
      <w:tr w:rsidR="0081399B" w:rsidRPr="008207E0" w14:paraId="7B1F2699" w14:textId="77777777" w:rsidTr="00E1388A">
        <w:trPr>
          <w:trHeight w:val="20"/>
        </w:trPr>
        <w:tc>
          <w:tcPr>
            <w:tcW w:w="990" w:type="dxa"/>
            <w:tcBorders>
              <w:top w:val="single" w:sz="7" w:space="0" w:color="000000"/>
              <w:left w:val="single" w:sz="7" w:space="0" w:color="000000"/>
              <w:bottom w:val="single" w:sz="7" w:space="0" w:color="000000"/>
              <w:right w:val="single" w:sz="7" w:space="0" w:color="000000"/>
            </w:tcBorders>
            <w:vAlign w:val="center"/>
          </w:tcPr>
          <w:p w14:paraId="0FBC5D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1400</w:t>
            </w:r>
          </w:p>
        </w:tc>
        <w:tc>
          <w:tcPr>
            <w:tcW w:w="1080" w:type="dxa"/>
            <w:tcBorders>
              <w:top w:val="single" w:sz="7" w:space="0" w:color="000000"/>
              <w:left w:val="single" w:sz="7" w:space="0" w:color="000000"/>
              <w:bottom w:val="single" w:sz="7" w:space="0" w:color="000000"/>
              <w:right w:val="single" w:sz="7" w:space="0" w:color="000000"/>
            </w:tcBorders>
            <w:vAlign w:val="center"/>
          </w:tcPr>
          <w:p w14:paraId="486004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50" w:type="dxa"/>
            <w:tcBorders>
              <w:top w:val="single" w:sz="7" w:space="0" w:color="000000"/>
              <w:left w:val="single" w:sz="7" w:space="0" w:color="000000"/>
              <w:bottom w:val="single" w:sz="7" w:space="0" w:color="000000"/>
              <w:right w:val="single" w:sz="7" w:space="0" w:color="000000"/>
            </w:tcBorders>
            <w:vAlign w:val="center"/>
          </w:tcPr>
          <w:p w14:paraId="26A747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49,5</w:t>
            </w:r>
          </w:p>
        </w:tc>
        <w:tc>
          <w:tcPr>
            <w:tcW w:w="1170" w:type="dxa"/>
            <w:tcBorders>
              <w:top w:val="single" w:sz="7" w:space="0" w:color="000000"/>
              <w:left w:val="single" w:sz="7" w:space="0" w:color="000000"/>
              <w:bottom w:val="single" w:sz="7" w:space="0" w:color="000000"/>
              <w:right w:val="single" w:sz="7" w:space="0" w:color="000000"/>
            </w:tcBorders>
            <w:vAlign w:val="center"/>
          </w:tcPr>
          <w:p w14:paraId="7A7F77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0,0283</w:t>
            </w:r>
          </w:p>
        </w:tc>
        <w:tc>
          <w:tcPr>
            <w:tcW w:w="1170" w:type="dxa"/>
            <w:tcBorders>
              <w:top w:val="single" w:sz="7" w:space="0" w:color="000000"/>
              <w:left w:val="single" w:sz="7" w:space="0" w:color="000000"/>
              <w:bottom w:val="single" w:sz="7" w:space="0" w:color="000000"/>
              <w:right w:val="single" w:sz="7" w:space="0" w:color="000000"/>
            </w:tcBorders>
            <w:vAlign w:val="center"/>
          </w:tcPr>
          <w:p w14:paraId="072248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0,0300</w:t>
            </w:r>
          </w:p>
        </w:tc>
        <w:tc>
          <w:tcPr>
            <w:tcW w:w="1620" w:type="dxa"/>
            <w:tcBorders>
              <w:top w:val="single" w:sz="7" w:space="0" w:color="000000"/>
              <w:left w:val="single" w:sz="7" w:space="0" w:color="000000"/>
              <w:bottom w:val="single" w:sz="7" w:space="0" w:color="000000"/>
              <w:right w:val="single" w:sz="7" w:space="0" w:color="000000"/>
            </w:tcBorders>
            <w:vAlign w:val="center"/>
          </w:tcPr>
          <w:p w14:paraId="495006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2506</w:t>
            </w:r>
          </w:p>
        </w:tc>
        <w:tc>
          <w:tcPr>
            <w:tcW w:w="1800" w:type="dxa"/>
            <w:tcBorders>
              <w:top w:val="single" w:sz="7" w:space="0" w:color="000000"/>
              <w:left w:val="single" w:sz="7" w:space="0" w:color="000000"/>
              <w:bottom w:val="single" w:sz="7" w:space="0" w:color="000000"/>
              <w:right w:val="single" w:sz="7" w:space="0" w:color="000000"/>
            </w:tcBorders>
            <w:vAlign w:val="center"/>
          </w:tcPr>
          <w:p w14:paraId="1E13DD5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2851</w:t>
            </w:r>
          </w:p>
        </w:tc>
      </w:tr>
    </w:tbl>
    <w:p w14:paraId="7518AD2C" w14:textId="0688F5D3" w:rsidR="0081399B" w:rsidRPr="008207E0" w:rsidRDefault="0081399B" w:rsidP="00150154">
      <w:pPr>
        <w:pStyle w:val="Heading6"/>
        <w:keepNext w:val="0"/>
        <w:widowControl w:val="0"/>
        <w:spacing w:before="120" w:after="120" w:line="252" w:lineRule="auto"/>
        <w:jc w:val="center"/>
        <w:rPr>
          <w:rFonts w:cs="Arial"/>
          <w:b/>
          <w:bCs/>
          <w:i w:val="0"/>
          <w:iCs w:val="0"/>
          <w:szCs w:val="24"/>
        </w:rPr>
      </w:pPr>
      <w:r w:rsidRPr="008207E0">
        <w:rPr>
          <w:rFonts w:cs="Arial"/>
          <w:szCs w:val="24"/>
        </w:rPr>
        <w:br w:type="page"/>
      </w:r>
      <w:r w:rsidRPr="008207E0">
        <w:rPr>
          <w:rFonts w:cs="Arial"/>
          <w:b/>
          <w:bCs/>
          <w:i w:val="0"/>
          <w:iCs w:val="0"/>
          <w:color w:val="auto"/>
          <w:szCs w:val="24"/>
        </w:rPr>
        <w:lastRenderedPageBreak/>
        <w:t xml:space="preserve">Bảng </w:t>
      </w:r>
      <w:r w:rsidR="00483F24" w:rsidRPr="008207E0">
        <w:rPr>
          <w:rFonts w:cs="Arial"/>
          <w:b/>
          <w:bCs/>
          <w:i w:val="0"/>
          <w:iCs w:val="0"/>
          <w:color w:val="auto"/>
          <w:szCs w:val="24"/>
        </w:rPr>
        <w:t>H.7</w:t>
      </w:r>
      <w:r w:rsidRPr="008207E0">
        <w:rPr>
          <w:rFonts w:cs="Arial"/>
          <w:b/>
          <w:bCs/>
          <w:i w:val="0"/>
          <w:iCs w:val="0"/>
          <w:color w:val="auto"/>
          <w:szCs w:val="24"/>
        </w:rPr>
        <w:t>: Dòng điện lâu dài cho phép của dây dẫn nhôm lõi thép A1/S</w:t>
      </w:r>
      <w:r w:rsidRPr="008207E0">
        <w:rPr>
          <w:rFonts w:cs="Arial"/>
          <w:b/>
          <w:bCs/>
          <w:i w:val="0"/>
          <w:iCs w:val="0"/>
          <w:color w:val="auto"/>
          <w:szCs w:val="24"/>
          <w:vertAlign w:val="subscript"/>
        </w:rPr>
        <w:t>xy</w:t>
      </w:r>
    </w:p>
    <w:tbl>
      <w:tblPr>
        <w:tblW w:w="9180" w:type="dxa"/>
        <w:tblInd w:w="189" w:type="dxa"/>
        <w:tblLayout w:type="fixed"/>
        <w:tblCellMar>
          <w:left w:w="0" w:type="dxa"/>
          <w:right w:w="0" w:type="dxa"/>
        </w:tblCellMar>
        <w:tblLook w:val="04A0" w:firstRow="1" w:lastRow="0" w:firstColumn="1" w:lastColumn="0" w:noHBand="0" w:noVBand="1"/>
      </w:tblPr>
      <w:tblGrid>
        <w:gridCol w:w="31"/>
        <w:gridCol w:w="967"/>
        <w:gridCol w:w="1077"/>
        <w:gridCol w:w="1348"/>
        <w:gridCol w:w="1169"/>
        <w:gridCol w:w="1169"/>
        <w:gridCol w:w="1619"/>
        <w:gridCol w:w="1800"/>
      </w:tblGrid>
      <w:tr w:rsidR="0081399B" w:rsidRPr="008207E0" w14:paraId="7CA56B79" w14:textId="77777777" w:rsidTr="00E1388A">
        <w:trPr>
          <w:trHeight w:hRule="exact" w:val="350"/>
        </w:trPr>
        <w:tc>
          <w:tcPr>
            <w:tcW w:w="998" w:type="dxa"/>
            <w:gridSpan w:val="2"/>
            <w:vMerge w:val="restart"/>
            <w:tcBorders>
              <w:top w:val="single" w:sz="7" w:space="0" w:color="000000"/>
              <w:left w:val="single" w:sz="7" w:space="0" w:color="000000"/>
              <w:bottom w:val="none" w:sz="0" w:space="0" w:color="000000"/>
              <w:right w:val="single" w:sz="7" w:space="0" w:color="000000"/>
            </w:tcBorders>
          </w:tcPr>
          <w:p w14:paraId="4EB858E9"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1137BA1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r w:rsidRPr="008207E0">
              <w:rPr>
                <w:rFonts w:eastAsia="Calibri" w:cs="Arial"/>
                <w:kern w:val="0"/>
                <w:szCs w:val="24"/>
              </w:rPr>
              <w:t>)</w:t>
            </w:r>
          </w:p>
        </w:tc>
        <w:tc>
          <w:tcPr>
            <w:tcW w:w="1077" w:type="dxa"/>
            <w:vMerge w:val="restart"/>
            <w:tcBorders>
              <w:top w:val="single" w:sz="7" w:space="0" w:color="000000"/>
              <w:left w:val="single" w:sz="7" w:space="0" w:color="000000"/>
              <w:bottom w:val="none" w:sz="0" w:space="0" w:color="000000"/>
              <w:right w:val="single" w:sz="7" w:space="0" w:color="000000"/>
            </w:tcBorders>
          </w:tcPr>
          <w:p w14:paraId="21EAB6D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 sợi</w:t>
            </w:r>
          </w:p>
        </w:tc>
        <w:tc>
          <w:tcPr>
            <w:tcW w:w="1348" w:type="dxa"/>
            <w:vMerge w:val="restart"/>
            <w:tcBorders>
              <w:top w:val="single" w:sz="7" w:space="0" w:color="000000"/>
              <w:left w:val="single" w:sz="7" w:space="0" w:color="000000"/>
              <w:bottom w:val="none" w:sz="0" w:space="0" w:color="000000"/>
              <w:right w:val="single" w:sz="7" w:space="0" w:color="000000"/>
            </w:tcBorders>
          </w:tcPr>
          <w:p w14:paraId="4475D9B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Đường kính</w:t>
            </w:r>
          </w:p>
          <w:p w14:paraId="782EC38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1169" w:type="dxa"/>
            <w:vMerge w:val="restart"/>
            <w:tcBorders>
              <w:top w:val="single" w:sz="7" w:space="0" w:color="000000"/>
              <w:left w:val="single" w:sz="7" w:space="0" w:color="000000"/>
              <w:bottom w:val="none" w:sz="0" w:space="0" w:color="000000"/>
              <w:right w:val="single" w:sz="7" w:space="0" w:color="000000"/>
            </w:tcBorders>
          </w:tcPr>
          <w:p w14:paraId="3510282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47E026D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80 </w:t>
            </w:r>
            <w:r w:rsidRPr="008207E0">
              <w:rPr>
                <w:rFonts w:eastAsia="Calibri" w:cs="Arial"/>
                <w:kern w:val="0"/>
                <w:szCs w:val="24"/>
                <w:vertAlign w:val="superscript"/>
              </w:rPr>
              <w:t>o</w:t>
            </w:r>
            <w:r w:rsidRPr="008207E0">
              <w:rPr>
                <w:rFonts w:eastAsia="Calibri" w:cs="Arial"/>
                <w:kern w:val="0"/>
                <w:szCs w:val="24"/>
              </w:rPr>
              <w:t>C</w:t>
            </w:r>
          </w:p>
          <w:p w14:paraId="7D400B4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1169" w:type="dxa"/>
            <w:vMerge w:val="restart"/>
            <w:tcBorders>
              <w:top w:val="single" w:sz="7" w:space="0" w:color="000000"/>
              <w:left w:val="single" w:sz="7" w:space="0" w:color="000000"/>
              <w:bottom w:val="none" w:sz="0" w:space="0" w:color="000000"/>
              <w:right w:val="single" w:sz="7" w:space="0" w:color="000000"/>
            </w:tcBorders>
          </w:tcPr>
          <w:p w14:paraId="1CFDB3E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4BEC852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100 </w:t>
            </w:r>
            <w:r w:rsidRPr="008207E0">
              <w:rPr>
                <w:rFonts w:eastAsia="Calibri" w:cs="Arial"/>
                <w:kern w:val="0"/>
                <w:szCs w:val="24"/>
                <w:vertAlign w:val="superscript"/>
              </w:rPr>
              <w:t>o</w:t>
            </w:r>
            <w:r w:rsidRPr="008207E0">
              <w:rPr>
                <w:rFonts w:eastAsia="Calibri" w:cs="Arial"/>
                <w:kern w:val="0"/>
                <w:szCs w:val="24"/>
              </w:rPr>
              <w:t>C</w:t>
            </w:r>
          </w:p>
          <w:p w14:paraId="4BBD254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3419" w:type="dxa"/>
            <w:gridSpan w:val="2"/>
            <w:tcBorders>
              <w:top w:val="single" w:sz="7" w:space="0" w:color="000000"/>
              <w:left w:val="single" w:sz="7" w:space="0" w:color="000000"/>
              <w:bottom w:val="single" w:sz="7" w:space="0" w:color="000000"/>
              <w:right w:val="single" w:sz="7" w:space="0" w:color="000000"/>
            </w:tcBorders>
          </w:tcPr>
          <w:p w14:paraId="324ADA4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Dòng điện lâu dài cho phép (A)</w:t>
            </w:r>
          </w:p>
        </w:tc>
      </w:tr>
      <w:tr w:rsidR="0081399B" w:rsidRPr="008207E0" w14:paraId="3A9FBD6A" w14:textId="77777777" w:rsidTr="00E1388A">
        <w:trPr>
          <w:trHeight w:hRule="exact" w:val="632"/>
        </w:trPr>
        <w:tc>
          <w:tcPr>
            <w:tcW w:w="998" w:type="dxa"/>
            <w:gridSpan w:val="2"/>
            <w:vMerge/>
            <w:tcBorders>
              <w:top w:val="none" w:sz="0" w:space="0" w:color="000000"/>
              <w:left w:val="single" w:sz="7" w:space="0" w:color="000000"/>
              <w:bottom w:val="single" w:sz="7" w:space="0" w:color="000000"/>
              <w:right w:val="single" w:sz="7" w:space="0" w:color="000000"/>
            </w:tcBorders>
          </w:tcPr>
          <w:p w14:paraId="7119074D" w14:textId="77777777" w:rsidR="0081399B" w:rsidRPr="008207E0" w:rsidRDefault="0081399B" w:rsidP="00150154">
            <w:pPr>
              <w:widowControl w:val="0"/>
              <w:spacing w:line="252" w:lineRule="auto"/>
              <w:rPr>
                <w:rFonts w:eastAsia="Calibri" w:cs="Arial"/>
                <w:kern w:val="0"/>
                <w:szCs w:val="24"/>
              </w:rPr>
            </w:pPr>
          </w:p>
        </w:tc>
        <w:tc>
          <w:tcPr>
            <w:tcW w:w="1077" w:type="dxa"/>
            <w:vMerge/>
            <w:tcBorders>
              <w:top w:val="none" w:sz="0" w:space="0" w:color="000000"/>
              <w:left w:val="single" w:sz="7" w:space="0" w:color="000000"/>
              <w:bottom w:val="single" w:sz="7" w:space="0" w:color="000000"/>
              <w:right w:val="single" w:sz="7" w:space="0" w:color="000000"/>
            </w:tcBorders>
          </w:tcPr>
          <w:p w14:paraId="683A0909" w14:textId="77777777" w:rsidR="0081399B" w:rsidRPr="008207E0" w:rsidRDefault="0081399B" w:rsidP="00150154">
            <w:pPr>
              <w:widowControl w:val="0"/>
              <w:spacing w:line="252" w:lineRule="auto"/>
              <w:rPr>
                <w:rFonts w:eastAsia="Calibri" w:cs="Arial"/>
                <w:kern w:val="0"/>
                <w:szCs w:val="24"/>
              </w:rPr>
            </w:pPr>
          </w:p>
        </w:tc>
        <w:tc>
          <w:tcPr>
            <w:tcW w:w="1348" w:type="dxa"/>
            <w:vMerge/>
            <w:tcBorders>
              <w:top w:val="none" w:sz="0" w:space="0" w:color="000000"/>
              <w:left w:val="single" w:sz="7" w:space="0" w:color="000000"/>
              <w:bottom w:val="single" w:sz="7" w:space="0" w:color="000000"/>
              <w:right w:val="single" w:sz="7" w:space="0" w:color="000000"/>
            </w:tcBorders>
            <w:vAlign w:val="bottom"/>
          </w:tcPr>
          <w:p w14:paraId="1579860C" w14:textId="77777777" w:rsidR="0081399B" w:rsidRPr="008207E0" w:rsidRDefault="0081399B" w:rsidP="00150154">
            <w:pPr>
              <w:widowControl w:val="0"/>
              <w:spacing w:line="252" w:lineRule="auto"/>
              <w:rPr>
                <w:rFonts w:eastAsia="Calibri" w:cs="Arial"/>
                <w:kern w:val="0"/>
                <w:szCs w:val="24"/>
              </w:rPr>
            </w:pPr>
          </w:p>
        </w:tc>
        <w:tc>
          <w:tcPr>
            <w:tcW w:w="1169" w:type="dxa"/>
            <w:vMerge/>
            <w:tcBorders>
              <w:top w:val="none" w:sz="0" w:space="0" w:color="000000"/>
              <w:left w:val="single" w:sz="7" w:space="0" w:color="000000"/>
              <w:bottom w:val="single" w:sz="7" w:space="0" w:color="000000"/>
              <w:right w:val="single" w:sz="7" w:space="0" w:color="000000"/>
            </w:tcBorders>
          </w:tcPr>
          <w:p w14:paraId="721843C9" w14:textId="77777777" w:rsidR="0081399B" w:rsidRPr="008207E0" w:rsidRDefault="0081399B" w:rsidP="00150154">
            <w:pPr>
              <w:widowControl w:val="0"/>
              <w:spacing w:line="252" w:lineRule="auto"/>
              <w:rPr>
                <w:rFonts w:eastAsia="Calibri" w:cs="Arial"/>
                <w:kern w:val="0"/>
                <w:szCs w:val="24"/>
              </w:rPr>
            </w:pPr>
          </w:p>
        </w:tc>
        <w:tc>
          <w:tcPr>
            <w:tcW w:w="1169" w:type="dxa"/>
            <w:vMerge/>
            <w:tcBorders>
              <w:top w:val="none" w:sz="0" w:space="0" w:color="000000"/>
              <w:left w:val="single" w:sz="7" w:space="0" w:color="000000"/>
              <w:bottom w:val="single" w:sz="7" w:space="0" w:color="000000"/>
              <w:right w:val="single" w:sz="7" w:space="0" w:color="000000"/>
            </w:tcBorders>
          </w:tcPr>
          <w:p w14:paraId="27ED7686" w14:textId="77777777" w:rsidR="0081399B" w:rsidRPr="008207E0" w:rsidRDefault="0081399B" w:rsidP="00150154">
            <w:pPr>
              <w:widowControl w:val="0"/>
              <w:spacing w:line="252" w:lineRule="auto"/>
              <w:rPr>
                <w:rFonts w:eastAsia="Calibri" w:cs="Arial"/>
                <w:kern w:val="0"/>
                <w:szCs w:val="24"/>
              </w:rPr>
            </w:pPr>
          </w:p>
        </w:tc>
        <w:tc>
          <w:tcPr>
            <w:tcW w:w="1619" w:type="dxa"/>
            <w:tcBorders>
              <w:top w:val="single" w:sz="7" w:space="0" w:color="000000"/>
              <w:left w:val="single" w:sz="7" w:space="0" w:color="000000"/>
              <w:bottom w:val="single" w:sz="7" w:space="0" w:color="000000"/>
              <w:right w:val="single" w:sz="7" w:space="0" w:color="000000"/>
            </w:tcBorders>
            <w:vAlign w:val="center"/>
          </w:tcPr>
          <w:p w14:paraId="5BE8B9EF" w14:textId="77777777" w:rsidR="0081399B" w:rsidRPr="008207E0" w:rsidRDefault="0081399B" w:rsidP="00150154">
            <w:pPr>
              <w:widowControl w:val="0"/>
              <w:spacing w:line="252" w:lineRule="auto"/>
              <w:jc w:val="center"/>
              <w:rPr>
                <w:rFonts w:eastAsia="Calibri" w:cs="Arial"/>
                <w:color w:val="000000"/>
                <w:spacing w:val="12"/>
                <w:kern w:val="0"/>
                <w:szCs w:val="24"/>
              </w:rPr>
            </w:pPr>
            <w:r w:rsidRPr="008207E0">
              <w:rPr>
                <w:rFonts w:eastAsia="Calibri" w:cs="Arial"/>
                <w:color w:val="000000"/>
                <w:spacing w:val="12"/>
                <w:kern w:val="0"/>
                <w:szCs w:val="24"/>
              </w:rPr>
              <w:t>T</w:t>
            </w:r>
            <w:r w:rsidRPr="008207E0">
              <w:rPr>
                <w:rFonts w:eastAsia="Calibri" w:cs="Arial"/>
                <w:color w:val="000000"/>
                <w:spacing w:val="12"/>
                <w:kern w:val="0"/>
                <w:szCs w:val="24"/>
                <w:vertAlign w:val="subscript"/>
              </w:rPr>
              <w:t>2</w:t>
            </w:r>
            <w:r w:rsidRPr="008207E0">
              <w:rPr>
                <w:rFonts w:eastAsia="Calibri" w:cs="Arial"/>
                <w:color w:val="000000"/>
                <w:spacing w:val="12"/>
                <w:kern w:val="0"/>
                <w:szCs w:val="24"/>
              </w:rPr>
              <w:t xml:space="preserve"> = 80 °C</w:t>
            </w:r>
          </w:p>
        </w:tc>
        <w:tc>
          <w:tcPr>
            <w:tcW w:w="1800" w:type="dxa"/>
            <w:tcBorders>
              <w:top w:val="single" w:sz="7" w:space="0" w:color="000000"/>
              <w:left w:val="single" w:sz="7" w:space="0" w:color="000000"/>
              <w:bottom w:val="single" w:sz="7" w:space="0" w:color="000000"/>
              <w:right w:val="single" w:sz="7" w:space="0" w:color="000000"/>
            </w:tcBorders>
            <w:vAlign w:val="center"/>
          </w:tcPr>
          <w:p w14:paraId="0A31FC11" w14:textId="77777777" w:rsidR="0081399B" w:rsidRPr="008207E0" w:rsidRDefault="0081399B" w:rsidP="00150154">
            <w:pPr>
              <w:widowControl w:val="0"/>
              <w:spacing w:line="252" w:lineRule="auto"/>
              <w:jc w:val="center"/>
              <w:rPr>
                <w:rFonts w:eastAsia="Calibri" w:cs="Arial"/>
                <w:color w:val="000000"/>
                <w:spacing w:val="4"/>
                <w:kern w:val="0"/>
                <w:szCs w:val="24"/>
              </w:rPr>
            </w:pPr>
            <w:r w:rsidRPr="008207E0">
              <w:rPr>
                <w:rFonts w:eastAsia="Calibri" w:cs="Arial"/>
                <w:color w:val="000000"/>
                <w:spacing w:val="4"/>
                <w:kern w:val="0"/>
                <w:szCs w:val="24"/>
              </w:rPr>
              <w:t>T</w:t>
            </w:r>
            <w:r w:rsidRPr="008207E0">
              <w:rPr>
                <w:rFonts w:eastAsia="Calibri" w:cs="Arial"/>
                <w:color w:val="000000"/>
                <w:spacing w:val="4"/>
                <w:kern w:val="0"/>
                <w:szCs w:val="24"/>
                <w:vertAlign w:val="subscript"/>
              </w:rPr>
              <w:t>z</w:t>
            </w:r>
            <w:r w:rsidRPr="008207E0">
              <w:rPr>
                <w:rFonts w:eastAsia="Calibri" w:cs="Arial"/>
                <w:color w:val="000000"/>
                <w:spacing w:val="4"/>
                <w:kern w:val="0"/>
                <w:szCs w:val="24"/>
              </w:rPr>
              <w:t xml:space="preserve"> = 100 °C</w:t>
            </w:r>
          </w:p>
        </w:tc>
      </w:tr>
      <w:tr w:rsidR="0081399B" w:rsidRPr="008207E0" w14:paraId="3E5B2AE4"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1D326FEA"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32FC26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077" w:type="dxa"/>
            <w:tcBorders>
              <w:top w:val="single" w:sz="9" w:space="0" w:color="000000"/>
              <w:left w:val="single" w:sz="9" w:space="0" w:color="000000"/>
              <w:bottom w:val="single" w:sz="9" w:space="0" w:color="000000"/>
              <w:right w:val="single" w:sz="9" w:space="0" w:color="000000"/>
            </w:tcBorders>
            <w:vAlign w:val="center"/>
          </w:tcPr>
          <w:p w14:paraId="0E68275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48" w:type="dxa"/>
            <w:tcBorders>
              <w:top w:val="single" w:sz="9" w:space="0" w:color="000000"/>
              <w:left w:val="single" w:sz="9" w:space="0" w:color="000000"/>
              <w:bottom w:val="single" w:sz="9" w:space="0" w:color="000000"/>
              <w:right w:val="single" w:sz="9" w:space="0" w:color="000000"/>
            </w:tcBorders>
            <w:vAlign w:val="center"/>
          </w:tcPr>
          <w:p w14:paraId="4CB9EA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5,53</w:t>
            </w:r>
          </w:p>
        </w:tc>
        <w:tc>
          <w:tcPr>
            <w:tcW w:w="1169" w:type="dxa"/>
            <w:tcBorders>
              <w:top w:val="single" w:sz="9" w:space="0" w:color="000000"/>
              <w:left w:val="single" w:sz="9" w:space="0" w:color="000000"/>
              <w:bottom w:val="single" w:sz="9" w:space="0" w:color="000000"/>
              <w:right w:val="single" w:sz="9" w:space="0" w:color="000000"/>
            </w:tcBorders>
            <w:vAlign w:val="center"/>
          </w:tcPr>
          <w:p w14:paraId="13767A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2,2293</w:t>
            </w:r>
          </w:p>
        </w:tc>
        <w:tc>
          <w:tcPr>
            <w:tcW w:w="1169" w:type="dxa"/>
            <w:tcBorders>
              <w:top w:val="single" w:sz="9" w:space="0" w:color="000000"/>
              <w:left w:val="single" w:sz="9" w:space="0" w:color="000000"/>
              <w:bottom w:val="single" w:sz="9" w:space="0" w:color="000000"/>
              <w:right w:val="single" w:sz="9" w:space="0" w:color="000000"/>
            </w:tcBorders>
            <w:vAlign w:val="center"/>
          </w:tcPr>
          <w:p w14:paraId="4341FE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2,3740</w:t>
            </w:r>
          </w:p>
        </w:tc>
        <w:tc>
          <w:tcPr>
            <w:tcW w:w="1619" w:type="dxa"/>
            <w:tcBorders>
              <w:top w:val="single" w:sz="9" w:space="0" w:color="000000"/>
              <w:left w:val="none" w:sz="0" w:space="0" w:color="000000"/>
              <w:bottom w:val="single" w:sz="9" w:space="0" w:color="000000"/>
              <w:right w:val="single" w:sz="9" w:space="0" w:color="000000"/>
            </w:tcBorders>
            <w:vAlign w:val="center"/>
          </w:tcPr>
          <w:p w14:paraId="55C213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w:t>
            </w:r>
          </w:p>
        </w:tc>
        <w:tc>
          <w:tcPr>
            <w:tcW w:w="1800" w:type="dxa"/>
            <w:tcBorders>
              <w:top w:val="single" w:sz="9" w:space="0" w:color="000000"/>
              <w:left w:val="none" w:sz="0" w:space="0" w:color="000000"/>
              <w:bottom w:val="single" w:sz="9" w:space="0" w:color="000000"/>
              <w:right w:val="single" w:sz="9" w:space="0" w:color="000000"/>
            </w:tcBorders>
            <w:vAlign w:val="center"/>
          </w:tcPr>
          <w:p w14:paraId="117B32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166</w:t>
            </w:r>
          </w:p>
        </w:tc>
      </w:tr>
      <w:tr w:rsidR="0081399B" w:rsidRPr="008207E0" w14:paraId="2C4245B5"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4A89482A"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0FA25D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077" w:type="dxa"/>
            <w:tcBorders>
              <w:top w:val="single" w:sz="9" w:space="0" w:color="000000"/>
              <w:left w:val="single" w:sz="9" w:space="0" w:color="000000"/>
              <w:bottom w:val="single" w:sz="9" w:space="0" w:color="000000"/>
              <w:right w:val="single" w:sz="9" w:space="0" w:color="000000"/>
            </w:tcBorders>
            <w:vAlign w:val="center"/>
          </w:tcPr>
          <w:p w14:paraId="62DE8D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48" w:type="dxa"/>
            <w:tcBorders>
              <w:top w:val="single" w:sz="9" w:space="0" w:color="000000"/>
              <w:left w:val="single" w:sz="9" w:space="0" w:color="000000"/>
              <w:bottom w:val="single" w:sz="9" w:space="0" w:color="000000"/>
              <w:right w:val="single" w:sz="9" w:space="0" w:color="000000"/>
            </w:tcBorders>
            <w:vAlign w:val="center"/>
          </w:tcPr>
          <w:p w14:paraId="0EF879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6,91</w:t>
            </w:r>
          </w:p>
        </w:tc>
        <w:tc>
          <w:tcPr>
            <w:tcW w:w="1169" w:type="dxa"/>
            <w:tcBorders>
              <w:top w:val="single" w:sz="9" w:space="0" w:color="000000"/>
              <w:left w:val="single" w:sz="9" w:space="0" w:color="000000"/>
              <w:bottom w:val="single" w:sz="9" w:space="0" w:color="000000"/>
              <w:right w:val="single" w:sz="9" w:space="0" w:color="000000"/>
            </w:tcBorders>
            <w:vAlign w:val="center"/>
          </w:tcPr>
          <w:p w14:paraId="6D46A0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1,4268</w:t>
            </w:r>
          </w:p>
        </w:tc>
        <w:tc>
          <w:tcPr>
            <w:tcW w:w="1169" w:type="dxa"/>
            <w:tcBorders>
              <w:top w:val="single" w:sz="9" w:space="0" w:color="000000"/>
              <w:left w:val="single" w:sz="9" w:space="0" w:color="000000"/>
              <w:bottom w:val="single" w:sz="9" w:space="0" w:color="000000"/>
              <w:right w:val="single" w:sz="9" w:space="0" w:color="000000"/>
            </w:tcBorders>
            <w:vAlign w:val="center"/>
          </w:tcPr>
          <w:p w14:paraId="498F2F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1,5194</w:t>
            </w:r>
          </w:p>
        </w:tc>
        <w:tc>
          <w:tcPr>
            <w:tcW w:w="1619" w:type="dxa"/>
            <w:tcBorders>
              <w:top w:val="single" w:sz="9" w:space="0" w:color="000000"/>
              <w:left w:val="none" w:sz="0" w:space="0" w:color="000000"/>
              <w:bottom w:val="single" w:sz="9" w:space="0" w:color="000000"/>
              <w:right w:val="single" w:sz="9" w:space="0" w:color="000000"/>
            </w:tcBorders>
            <w:vAlign w:val="center"/>
          </w:tcPr>
          <w:p w14:paraId="151BE2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198</w:t>
            </w:r>
          </w:p>
        </w:tc>
        <w:tc>
          <w:tcPr>
            <w:tcW w:w="1800" w:type="dxa"/>
            <w:tcBorders>
              <w:top w:val="single" w:sz="9" w:space="0" w:color="000000"/>
              <w:left w:val="none" w:sz="0" w:space="0" w:color="000000"/>
              <w:bottom w:val="single" w:sz="9" w:space="0" w:color="000000"/>
              <w:right w:val="single" w:sz="9" w:space="0" w:color="000000"/>
            </w:tcBorders>
            <w:vAlign w:val="center"/>
          </w:tcPr>
          <w:p w14:paraId="69C100A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221</w:t>
            </w:r>
          </w:p>
        </w:tc>
      </w:tr>
      <w:tr w:rsidR="0081399B" w:rsidRPr="008207E0" w14:paraId="1BF1CD53"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0578F817"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0CD23A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w:t>
            </w:r>
          </w:p>
        </w:tc>
        <w:tc>
          <w:tcPr>
            <w:tcW w:w="1077" w:type="dxa"/>
            <w:tcBorders>
              <w:top w:val="single" w:sz="9" w:space="0" w:color="000000"/>
              <w:left w:val="single" w:sz="9" w:space="0" w:color="000000"/>
              <w:bottom w:val="single" w:sz="9" w:space="0" w:color="000000"/>
              <w:right w:val="single" w:sz="9" w:space="0" w:color="000000"/>
            </w:tcBorders>
            <w:vAlign w:val="center"/>
          </w:tcPr>
          <w:p w14:paraId="7827EB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48" w:type="dxa"/>
            <w:tcBorders>
              <w:top w:val="single" w:sz="9" w:space="0" w:color="000000"/>
              <w:left w:val="single" w:sz="9" w:space="0" w:color="000000"/>
              <w:bottom w:val="single" w:sz="9" w:space="0" w:color="000000"/>
              <w:right w:val="single" w:sz="9" w:space="0" w:color="000000"/>
            </w:tcBorders>
            <w:vAlign w:val="center"/>
          </w:tcPr>
          <w:p w14:paraId="2E77CE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8,74</w:t>
            </w:r>
          </w:p>
        </w:tc>
        <w:tc>
          <w:tcPr>
            <w:tcW w:w="1169" w:type="dxa"/>
            <w:tcBorders>
              <w:top w:val="single" w:sz="9" w:space="0" w:color="000000"/>
              <w:left w:val="single" w:sz="9" w:space="0" w:color="000000"/>
              <w:bottom w:val="single" w:sz="9" w:space="0" w:color="000000"/>
              <w:right w:val="single" w:sz="9" w:space="0" w:color="000000"/>
            </w:tcBorders>
            <w:vAlign w:val="center"/>
          </w:tcPr>
          <w:p w14:paraId="453950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0,8918</w:t>
            </w:r>
          </w:p>
        </w:tc>
        <w:tc>
          <w:tcPr>
            <w:tcW w:w="1169" w:type="dxa"/>
            <w:tcBorders>
              <w:top w:val="single" w:sz="9" w:space="0" w:color="000000"/>
              <w:left w:val="single" w:sz="9" w:space="0" w:color="000000"/>
              <w:bottom w:val="single" w:sz="9" w:space="0" w:color="000000"/>
              <w:right w:val="single" w:sz="9" w:space="0" w:color="000000"/>
            </w:tcBorders>
            <w:vAlign w:val="center"/>
          </w:tcPr>
          <w:p w14:paraId="42DAB5B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0,9496</w:t>
            </w:r>
          </w:p>
        </w:tc>
        <w:tc>
          <w:tcPr>
            <w:tcW w:w="1619" w:type="dxa"/>
            <w:tcBorders>
              <w:top w:val="single" w:sz="9" w:space="0" w:color="000000"/>
              <w:left w:val="none" w:sz="0" w:space="0" w:color="000000"/>
              <w:bottom w:val="single" w:sz="9" w:space="0" w:color="000000"/>
              <w:right w:val="single" w:sz="9" w:space="0" w:color="000000"/>
            </w:tcBorders>
            <w:vAlign w:val="center"/>
          </w:tcPr>
          <w:p w14:paraId="5B7994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800" w:type="dxa"/>
            <w:tcBorders>
              <w:top w:val="single" w:sz="9" w:space="0" w:color="000000"/>
              <w:left w:val="none" w:sz="0" w:space="0" w:color="000000"/>
              <w:bottom w:val="single" w:sz="9" w:space="0" w:color="000000"/>
              <w:right w:val="single" w:sz="9" w:space="0" w:color="000000"/>
            </w:tcBorders>
            <w:vAlign w:val="center"/>
          </w:tcPr>
          <w:p w14:paraId="624F6C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299</w:t>
            </w:r>
          </w:p>
        </w:tc>
      </w:tr>
      <w:tr w:rsidR="0081399B" w:rsidRPr="008207E0" w14:paraId="1EC23B29"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265EBA60"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1B20CA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w:t>
            </w:r>
          </w:p>
        </w:tc>
        <w:tc>
          <w:tcPr>
            <w:tcW w:w="1077" w:type="dxa"/>
            <w:tcBorders>
              <w:top w:val="single" w:sz="9" w:space="0" w:color="000000"/>
              <w:left w:val="single" w:sz="9" w:space="0" w:color="000000"/>
              <w:bottom w:val="single" w:sz="9" w:space="0" w:color="000000"/>
              <w:right w:val="single" w:sz="9" w:space="0" w:color="000000"/>
            </w:tcBorders>
            <w:vAlign w:val="center"/>
          </w:tcPr>
          <w:p w14:paraId="54119A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48" w:type="dxa"/>
            <w:tcBorders>
              <w:top w:val="single" w:sz="9" w:space="0" w:color="000000"/>
              <w:left w:val="single" w:sz="9" w:space="0" w:color="000000"/>
              <w:bottom w:val="single" w:sz="9" w:space="0" w:color="000000"/>
              <w:right w:val="single" w:sz="9" w:space="0" w:color="000000"/>
            </w:tcBorders>
            <w:vAlign w:val="center"/>
          </w:tcPr>
          <w:p w14:paraId="426F73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11.0</w:t>
            </w:r>
          </w:p>
        </w:tc>
        <w:tc>
          <w:tcPr>
            <w:tcW w:w="1169" w:type="dxa"/>
            <w:tcBorders>
              <w:top w:val="single" w:sz="9" w:space="0" w:color="000000"/>
              <w:left w:val="single" w:sz="9" w:space="0" w:color="000000"/>
              <w:bottom w:val="single" w:sz="9" w:space="0" w:color="000000"/>
              <w:right w:val="single" w:sz="9" w:space="0" w:color="000000"/>
            </w:tcBorders>
            <w:vAlign w:val="center"/>
          </w:tcPr>
          <w:p w14:paraId="48A4F2A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0,5662</w:t>
            </w:r>
          </w:p>
        </w:tc>
        <w:tc>
          <w:tcPr>
            <w:tcW w:w="1169" w:type="dxa"/>
            <w:tcBorders>
              <w:top w:val="single" w:sz="9" w:space="0" w:color="000000"/>
              <w:left w:val="single" w:sz="9" w:space="0" w:color="000000"/>
              <w:bottom w:val="single" w:sz="9" w:space="0" w:color="000000"/>
              <w:right w:val="single" w:sz="9" w:space="0" w:color="000000"/>
            </w:tcBorders>
            <w:vAlign w:val="center"/>
          </w:tcPr>
          <w:p w14:paraId="7AFCF3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0,6030</w:t>
            </w:r>
          </w:p>
        </w:tc>
        <w:tc>
          <w:tcPr>
            <w:tcW w:w="1619" w:type="dxa"/>
            <w:tcBorders>
              <w:top w:val="single" w:sz="9" w:space="0" w:color="000000"/>
              <w:left w:val="none" w:sz="0" w:space="0" w:color="000000"/>
              <w:bottom w:val="single" w:sz="9" w:space="0" w:color="000000"/>
              <w:right w:val="single" w:sz="9" w:space="0" w:color="000000"/>
            </w:tcBorders>
            <w:vAlign w:val="center"/>
          </w:tcPr>
          <w:p w14:paraId="552621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358</w:t>
            </w:r>
          </w:p>
        </w:tc>
        <w:tc>
          <w:tcPr>
            <w:tcW w:w="1800" w:type="dxa"/>
            <w:tcBorders>
              <w:top w:val="single" w:sz="9" w:space="0" w:color="000000"/>
              <w:left w:val="none" w:sz="0" w:space="0" w:color="000000"/>
              <w:bottom w:val="single" w:sz="9" w:space="0" w:color="000000"/>
              <w:right w:val="single" w:sz="9" w:space="0" w:color="000000"/>
            </w:tcBorders>
            <w:vAlign w:val="center"/>
          </w:tcPr>
          <w:p w14:paraId="32D7E0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401</w:t>
            </w:r>
          </w:p>
        </w:tc>
      </w:tr>
      <w:tr w:rsidR="0081399B" w:rsidRPr="008207E0" w14:paraId="0297D19D"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1C6453D0"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4FF003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077" w:type="dxa"/>
            <w:tcBorders>
              <w:top w:val="single" w:sz="9" w:space="0" w:color="000000"/>
              <w:left w:val="single" w:sz="9" w:space="0" w:color="000000"/>
              <w:bottom w:val="single" w:sz="9" w:space="0" w:color="000000"/>
              <w:right w:val="single" w:sz="9" w:space="0" w:color="000000"/>
            </w:tcBorders>
            <w:vAlign w:val="center"/>
          </w:tcPr>
          <w:p w14:paraId="45CB63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48" w:type="dxa"/>
            <w:tcBorders>
              <w:top w:val="single" w:sz="9" w:space="0" w:color="000000"/>
              <w:left w:val="single" w:sz="9" w:space="0" w:color="000000"/>
              <w:bottom w:val="single" w:sz="9" w:space="0" w:color="000000"/>
              <w:right w:val="single" w:sz="9" w:space="0" w:color="000000"/>
            </w:tcBorders>
            <w:vAlign w:val="center"/>
          </w:tcPr>
          <w:p w14:paraId="26ADDA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13,8</w:t>
            </w:r>
          </w:p>
        </w:tc>
        <w:tc>
          <w:tcPr>
            <w:tcW w:w="1169" w:type="dxa"/>
            <w:tcBorders>
              <w:top w:val="single" w:sz="9" w:space="0" w:color="000000"/>
              <w:left w:val="single" w:sz="9" w:space="0" w:color="000000"/>
              <w:bottom w:val="single" w:sz="9" w:space="0" w:color="000000"/>
              <w:right w:val="single" w:sz="9" w:space="0" w:color="000000"/>
            </w:tcBorders>
            <w:vAlign w:val="center"/>
          </w:tcPr>
          <w:p w14:paraId="769573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0,3566</w:t>
            </w:r>
          </w:p>
        </w:tc>
        <w:tc>
          <w:tcPr>
            <w:tcW w:w="1169" w:type="dxa"/>
            <w:tcBorders>
              <w:top w:val="single" w:sz="9" w:space="0" w:color="000000"/>
              <w:left w:val="single" w:sz="9" w:space="0" w:color="000000"/>
              <w:bottom w:val="single" w:sz="9" w:space="0" w:color="000000"/>
              <w:right w:val="single" w:sz="9" w:space="0" w:color="000000"/>
            </w:tcBorders>
            <w:vAlign w:val="center"/>
          </w:tcPr>
          <w:p w14:paraId="5E7D2E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0,3798</w:t>
            </w:r>
          </w:p>
        </w:tc>
        <w:tc>
          <w:tcPr>
            <w:tcW w:w="1619" w:type="dxa"/>
            <w:tcBorders>
              <w:top w:val="single" w:sz="9" w:space="0" w:color="000000"/>
              <w:left w:val="none" w:sz="0" w:space="0" w:color="000000"/>
              <w:bottom w:val="single" w:sz="9" w:space="0" w:color="000000"/>
              <w:right w:val="single" w:sz="9" w:space="0" w:color="000000"/>
            </w:tcBorders>
            <w:vAlign w:val="center"/>
          </w:tcPr>
          <w:p w14:paraId="036ACA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481</w:t>
            </w:r>
          </w:p>
        </w:tc>
        <w:tc>
          <w:tcPr>
            <w:tcW w:w="1800" w:type="dxa"/>
            <w:tcBorders>
              <w:top w:val="single" w:sz="9" w:space="0" w:color="000000"/>
              <w:left w:val="none" w:sz="0" w:space="0" w:color="000000"/>
              <w:bottom w:val="single" w:sz="9" w:space="0" w:color="000000"/>
              <w:right w:val="single" w:sz="9" w:space="0" w:color="000000"/>
            </w:tcBorders>
            <w:vAlign w:val="center"/>
          </w:tcPr>
          <w:p w14:paraId="32DA7A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540</w:t>
            </w:r>
          </w:p>
        </w:tc>
      </w:tr>
      <w:tr w:rsidR="0081399B" w:rsidRPr="008207E0" w14:paraId="75561C78"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15512CFC"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663774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77" w:type="dxa"/>
            <w:tcBorders>
              <w:top w:val="single" w:sz="9" w:space="0" w:color="000000"/>
              <w:left w:val="single" w:sz="9" w:space="0" w:color="000000"/>
              <w:bottom w:val="single" w:sz="9" w:space="0" w:color="000000"/>
              <w:right w:val="single" w:sz="9" w:space="0" w:color="000000"/>
            </w:tcBorders>
            <w:vAlign w:val="center"/>
          </w:tcPr>
          <w:p w14:paraId="788992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48" w:type="dxa"/>
            <w:tcBorders>
              <w:top w:val="single" w:sz="9" w:space="0" w:color="000000"/>
              <w:left w:val="single" w:sz="9" w:space="0" w:color="000000"/>
              <w:bottom w:val="single" w:sz="9" w:space="0" w:color="000000"/>
              <w:right w:val="single" w:sz="9" w:space="0" w:color="000000"/>
            </w:tcBorders>
            <w:vAlign w:val="center"/>
          </w:tcPr>
          <w:p w14:paraId="50CFB0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w:t>
            </w:r>
          </w:p>
        </w:tc>
        <w:tc>
          <w:tcPr>
            <w:tcW w:w="1169" w:type="dxa"/>
            <w:tcBorders>
              <w:top w:val="single" w:sz="9" w:space="0" w:color="000000"/>
              <w:left w:val="single" w:sz="9" w:space="0" w:color="000000"/>
              <w:bottom w:val="single" w:sz="9" w:space="0" w:color="000000"/>
              <w:right w:val="single" w:sz="9" w:space="0" w:color="000000"/>
            </w:tcBorders>
            <w:vAlign w:val="center"/>
          </w:tcPr>
          <w:p w14:paraId="4AA9AC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0.2867</w:t>
            </w:r>
          </w:p>
        </w:tc>
        <w:tc>
          <w:tcPr>
            <w:tcW w:w="1169" w:type="dxa"/>
            <w:tcBorders>
              <w:top w:val="single" w:sz="9" w:space="0" w:color="000000"/>
              <w:left w:val="single" w:sz="9" w:space="0" w:color="000000"/>
              <w:bottom w:val="single" w:sz="9" w:space="0" w:color="000000"/>
              <w:right w:val="single" w:sz="9" w:space="0" w:color="000000"/>
            </w:tcBorders>
            <w:vAlign w:val="center"/>
          </w:tcPr>
          <w:p w14:paraId="6A38FF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0,3053</w:t>
            </w:r>
          </w:p>
        </w:tc>
        <w:tc>
          <w:tcPr>
            <w:tcW w:w="1619" w:type="dxa"/>
            <w:tcBorders>
              <w:top w:val="single" w:sz="9" w:space="0" w:color="000000"/>
              <w:left w:val="none" w:sz="0" w:space="0" w:color="000000"/>
              <w:bottom w:val="single" w:sz="9" w:space="0" w:color="000000"/>
              <w:right w:val="single" w:sz="9" w:space="0" w:color="000000"/>
            </w:tcBorders>
            <w:vAlign w:val="center"/>
          </w:tcPr>
          <w:p w14:paraId="27B665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549</w:t>
            </w:r>
          </w:p>
        </w:tc>
        <w:tc>
          <w:tcPr>
            <w:tcW w:w="1800" w:type="dxa"/>
            <w:tcBorders>
              <w:top w:val="single" w:sz="9" w:space="0" w:color="000000"/>
              <w:left w:val="none" w:sz="0" w:space="0" w:color="000000"/>
              <w:bottom w:val="single" w:sz="9" w:space="0" w:color="000000"/>
              <w:right w:val="single" w:sz="9" w:space="0" w:color="000000"/>
            </w:tcBorders>
            <w:vAlign w:val="center"/>
          </w:tcPr>
          <w:p w14:paraId="1B6463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617</w:t>
            </w:r>
          </w:p>
        </w:tc>
      </w:tr>
      <w:tr w:rsidR="0081399B" w:rsidRPr="008207E0" w14:paraId="253DF04B"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038F15BE"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2341CE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77" w:type="dxa"/>
            <w:tcBorders>
              <w:top w:val="single" w:sz="9" w:space="0" w:color="000000"/>
              <w:left w:val="single" w:sz="9" w:space="0" w:color="000000"/>
              <w:bottom w:val="single" w:sz="9" w:space="0" w:color="000000"/>
              <w:right w:val="single" w:sz="9" w:space="0" w:color="000000"/>
            </w:tcBorders>
            <w:vAlign w:val="center"/>
          </w:tcPr>
          <w:p w14:paraId="2E8C78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8" w:type="dxa"/>
            <w:tcBorders>
              <w:top w:val="single" w:sz="9" w:space="0" w:color="000000"/>
              <w:left w:val="single" w:sz="9" w:space="0" w:color="000000"/>
              <w:bottom w:val="single" w:sz="9" w:space="0" w:color="000000"/>
              <w:right w:val="single" w:sz="9" w:space="0" w:color="000000"/>
            </w:tcBorders>
            <w:vAlign w:val="center"/>
          </w:tcPr>
          <w:p w14:paraId="5DE9B5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15,7</w:t>
            </w:r>
          </w:p>
        </w:tc>
        <w:tc>
          <w:tcPr>
            <w:tcW w:w="1169" w:type="dxa"/>
            <w:tcBorders>
              <w:top w:val="single" w:sz="9" w:space="0" w:color="000000"/>
              <w:left w:val="single" w:sz="9" w:space="0" w:color="000000"/>
              <w:bottom w:val="single" w:sz="9" w:space="0" w:color="000000"/>
              <w:right w:val="single" w:sz="9" w:space="0" w:color="000000"/>
            </w:tcBorders>
            <w:vAlign w:val="center"/>
          </w:tcPr>
          <w:p w14:paraId="69E4C0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0,2873</w:t>
            </w:r>
          </w:p>
        </w:tc>
        <w:tc>
          <w:tcPr>
            <w:tcW w:w="1169" w:type="dxa"/>
            <w:tcBorders>
              <w:top w:val="single" w:sz="9" w:space="0" w:color="000000"/>
              <w:left w:val="single" w:sz="9" w:space="0" w:color="000000"/>
              <w:bottom w:val="single" w:sz="9" w:space="0" w:color="000000"/>
              <w:right w:val="single" w:sz="9" w:space="0" w:color="000000"/>
            </w:tcBorders>
            <w:vAlign w:val="center"/>
          </w:tcPr>
          <w:p w14:paraId="07C24F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0,3059</w:t>
            </w:r>
          </w:p>
        </w:tc>
        <w:tc>
          <w:tcPr>
            <w:tcW w:w="1619" w:type="dxa"/>
            <w:tcBorders>
              <w:top w:val="single" w:sz="9" w:space="0" w:color="000000"/>
              <w:left w:val="none" w:sz="0" w:space="0" w:color="000000"/>
              <w:bottom w:val="single" w:sz="9" w:space="0" w:color="000000"/>
              <w:right w:val="single" w:sz="9" w:space="0" w:color="000000"/>
            </w:tcBorders>
            <w:vAlign w:val="center"/>
          </w:tcPr>
          <w:p w14:paraId="44634B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557</w:t>
            </w:r>
          </w:p>
        </w:tc>
        <w:tc>
          <w:tcPr>
            <w:tcW w:w="1800" w:type="dxa"/>
            <w:tcBorders>
              <w:top w:val="single" w:sz="9" w:space="0" w:color="000000"/>
              <w:left w:val="none" w:sz="0" w:space="0" w:color="000000"/>
              <w:bottom w:val="single" w:sz="9" w:space="0" w:color="000000"/>
              <w:right w:val="single" w:sz="9" w:space="0" w:color="000000"/>
            </w:tcBorders>
            <w:vAlign w:val="center"/>
          </w:tcPr>
          <w:p w14:paraId="305E1A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626</w:t>
            </w:r>
          </w:p>
        </w:tc>
      </w:tr>
      <w:tr w:rsidR="0081399B" w:rsidRPr="008207E0" w14:paraId="53BF26B8"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5438304E"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0AA20F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077" w:type="dxa"/>
            <w:tcBorders>
              <w:top w:val="single" w:sz="9" w:space="0" w:color="000000"/>
              <w:left w:val="single" w:sz="9" w:space="0" w:color="000000"/>
              <w:bottom w:val="single" w:sz="9" w:space="0" w:color="000000"/>
              <w:right w:val="single" w:sz="9" w:space="0" w:color="000000"/>
            </w:tcBorders>
            <w:vAlign w:val="center"/>
          </w:tcPr>
          <w:p w14:paraId="064BDC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48" w:type="dxa"/>
            <w:tcBorders>
              <w:top w:val="single" w:sz="9" w:space="0" w:color="000000"/>
              <w:left w:val="single" w:sz="9" w:space="0" w:color="000000"/>
              <w:bottom w:val="single" w:sz="9" w:space="0" w:color="000000"/>
              <w:right w:val="single" w:sz="9" w:space="0" w:color="000000"/>
            </w:tcBorders>
            <w:vAlign w:val="center"/>
          </w:tcPr>
          <w:p w14:paraId="275291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16,8</w:t>
            </w:r>
          </w:p>
        </w:tc>
        <w:tc>
          <w:tcPr>
            <w:tcW w:w="1169" w:type="dxa"/>
            <w:tcBorders>
              <w:top w:val="single" w:sz="9" w:space="0" w:color="000000"/>
              <w:left w:val="single" w:sz="9" w:space="0" w:color="000000"/>
              <w:bottom w:val="single" w:sz="9" w:space="0" w:color="000000"/>
              <w:right w:val="single" w:sz="9" w:space="0" w:color="000000"/>
            </w:tcBorders>
            <w:vAlign w:val="center"/>
          </w:tcPr>
          <w:p w14:paraId="25A071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0,2241</w:t>
            </w:r>
          </w:p>
        </w:tc>
        <w:tc>
          <w:tcPr>
            <w:tcW w:w="1169" w:type="dxa"/>
            <w:tcBorders>
              <w:top w:val="single" w:sz="9" w:space="0" w:color="000000"/>
              <w:left w:val="single" w:sz="9" w:space="0" w:color="000000"/>
              <w:bottom w:val="single" w:sz="9" w:space="0" w:color="000000"/>
              <w:right w:val="single" w:sz="9" w:space="0" w:color="000000"/>
            </w:tcBorders>
            <w:vAlign w:val="center"/>
          </w:tcPr>
          <w:p w14:paraId="172E78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0,2387</w:t>
            </w:r>
          </w:p>
        </w:tc>
        <w:tc>
          <w:tcPr>
            <w:tcW w:w="1619" w:type="dxa"/>
            <w:tcBorders>
              <w:top w:val="single" w:sz="9" w:space="0" w:color="000000"/>
              <w:left w:val="none" w:sz="0" w:space="0" w:color="000000"/>
              <w:bottom w:val="single" w:sz="9" w:space="0" w:color="000000"/>
              <w:right w:val="single" w:sz="9" w:space="0" w:color="000000"/>
            </w:tcBorders>
            <w:vAlign w:val="center"/>
          </w:tcPr>
          <w:p w14:paraId="6CDDAA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643</w:t>
            </w:r>
          </w:p>
        </w:tc>
        <w:tc>
          <w:tcPr>
            <w:tcW w:w="1800" w:type="dxa"/>
            <w:tcBorders>
              <w:top w:val="single" w:sz="9" w:space="0" w:color="000000"/>
              <w:left w:val="none" w:sz="0" w:space="0" w:color="000000"/>
              <w:bottom w:val="single" w:sz="9" w:space="0" w:color="000000"/>
              <w:right w:val="single" w:sz="9" w:space="0" w:color="000000"/>
            </w:tcBorders>
            <w:vAlign w:val="center"/>
          </w:tcPr>
          <w:p w14:paraId="0EE073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723</w:t>
            </w:r>
          </w:p>
        </w:tc>
      </w:tr>
      <w:tr w:rsidR="0081399B" w:rsidRPr="008207E0" w14:paraId="6E918D71"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673D49E4"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3548A2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077" w:type="dxa"/>
            <w:tcBorders>
              <w:top w:val="single" w:sz="9" w:space="0" w:color="000000"/>
              <w:left w:val="single" w:sz="9" w:space="0" w:color="000000"/>
              <w:bottom w:val="single" w:sz="9" w:space="0" w:color="000000"/>
              <w:right w:val="single" w:sz="9" w:space="0" w:color="000000"/>
            </w:tcBorders>
            <w:vAlign w:val="center"/>
          </w:tcPr>
          <w:p w14:paraId="3EA1CB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8" w:type="dxa"/>
            <w:tcBorders>
              <w:top w:val="single" w:sz="9" w:space="0" w:color="000000"/>
              <w:left w:val="single" w:sz="9" w:space="0" w:color="000000"/>
              <w:bottom w:val="single" w:sz="9" w:space="0" w:color="000000"/>
              <w:right w:val="single" w:sz="9" w:space="0" w:color="000000"/>
            </w:tcBorders>
            <w:vAlign w:val="center"/>
          </w:tcPr>
          <w:p w14:paraId="5FF8B2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17,7</w:t>
            </w:r>
          </w:p>
        </w:tc>
        <w:tc>
          <w:tcPr>
            <w:tcW w:w="1169" w:type="dxa"/>
            <w:tcBorders>
              <w:top w:val="single" w:sz="9" w:space="0" w:color="000000"/>
              <w:left w:val="single" w:sz="9" w:space="0" w:color="000000"/>
              <w:bottom w:val="single" w:sz="9" w:space="0" w:color="000000"/>
              <w:right w:val="single" w:sz="9" w:space="0" w:color="000000"/>
            </w:tcBorders>
            <w:vAlign w:val="center"/>
          </w:tcPr>
          <w:p w14:paraId="62D868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0,2246</w:t>
            </w:r>
          </w:p>
        </w:tc>
        <w:tc>
          <w:tcPr>
            <w:tcW w:w="1169" w:type="dxa"/>
            <w:tcBorders>
              <w:top w:val="single" w:sz="9" w:space="0" w:color="000000"/>
              <w:left w:val="single" w:sz="9" w:space="0" w:color="000000"/>
              <w:bottom w:val="single" w:sz="9" w:space="0" w:color="000000"/>
              <w:right w:val="single" w:sz="9" w:space="0" w:color="000000"/>
            </w:tcBorders>
            <w:vAlign w:val="center"/>
          </w:tcPr>
          <w:p w14:paraId="232CDB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0,2391</w:t>
            </w:r>
          </w:p>
        </w:tc>
        <w:tc>
          <w:tcPr>
            <w:tcW w:w="1619" w:type="dxa"/>
            <w:tcBorders>
              <w:top w:val="single" w:sz="9" w:space="0" w:color="000000"/>
              <w:left w:val="none" w:sz="0" w:space="0" w:color="000000"/>
              <w:bottom w:val="single" w:sz="9" w:space="0" w:color="000000"/>
              <w:right w:val="single" w:sz="9" w:space="0" w:color="000000"/>
            </w:tcBorders>
            <w:vAlign w:val="center"/>
          </w:tcPr>
          <w:p w14:paraId="0ADB52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652</w:t>
            </w:r>
          </w:p>
        </w:tc>
        <w:tc>
          <w:tcPr>
            <w:tcW w:w="1800" w:type="dxa"/>
            <w:tcBorders>
              <w:top w:val="single" w:sz="9" w:space="0" w:color="000000"/>
              <w:left w:val="none" w:sz="0" w:space="0" w:color="000000"/>
              <w:bottom w:val="single" w:sz="9" w:space="0" w:color="000000"/>
              <w:right w:val="single" w:sz="9" w:space="0" w:color="000000"/>
            </w:tcBorders>
            <w:vAlign w:val="center"/>
          </w:tcPr>
          <w:p w14:paraId="1B001E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734</w:t>
            </w:r>
          </w:p>
        </w:tc>
      </w:tr>
      <w:tr w:rsidR="0081399B" w:rsidRPr="008207E0" w14:paraId="2AA56BF3"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60EC08A2"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5A140DE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077" w:type="dxa"/>
            <w:tcBorders>
              <w:top w:val="single" w:sz="9" w:space="0" w:color="000000"/>
              <w:left w:val="single" w:sz="9" w:space="0" w:color="000000"/>
              <w:bottom w:val="single" w:sz="9" w:space="0" w:color="000000"/>
              <w:right w:val="single" w:sz="9" w:space="0" w:color="000000"/>
            </w:tcBorders>
            <w:vAlign w:val="center"/>
          </w:tcPr>
          <w:p w14:paraId="4E6776E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48" w:type="dxa"/>
            <w:tcBorders>
              <w:top w:val="single" w:sz="9" w:space="0" w:color="000000"/>
              <w:left w:val="single" w:sz="9" w:space="0" w:color="000000"/>
              <w:bottom w:val="single" w:sz="9" w:space="0" w:color="000000"/>
              <w:right w:val="single" w:sz="9" w:space="0" w:color="000000"/>
            </w:tcBorders>
            <w:vAlign w:val="center"/>
          </w:tcPr>
          <w:p w14:paraId="724A013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18,8</w:t>
            </w:r>
          </w:p>
        </w:tc>
        <w:tc>
          <w:tcPr>
            <w:tcW w:w="1169" w:type="dxa"/>
            <w:tcBorders>
              <w:top w:val="single" w:sz="9" w:space="0" w:color="000000"/>
              <w:left w:val="single" w:sz="9" w:space="0" w:color="000000"/>
              <w:bottom w:val="single" w:sz="9" w:space="0" w:color="000000"/>
              <w:right w:val="single" w:sz="9" w:space="0" w:color="000000"/>
            </w:tcBorders>
            <w:vAlign w:val="center"/>
          </w:tcPr>
          <w:p w14:paraId="1C1C9D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0,1794</w:t>
            </w:r>
          </w:p>
        </w:tc>
        <w:tc>
          <w:tcPr>
            <w:tcW w:w="1169" w:type="dxa"/>
            <w:tcBorders>
              <w:top w:val="single" w:sz="9" w:space="0" w:color="000000"/>
              <w:left w:val="single" w:sz="9" w:space="0" w:color="000000"/>
              <w:bottom w:val="single" w:sz="9" w:space="0" w:color="000000"/>
              <w:right w:val="single" w:sz="9" w:space="0" w:color="000000"/>
            </w:tcBorders>
            <w:vAlign w:val="center"/>
          </w:tcPr>
          <w:p w14:paraId="10C982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0,1910</w:t>
            </w:r>
          </w:p>
        </w:tc>
        <w:tc>
          <w:tcPr>
            <w:tcW w:w="1619" w:type="dxa"/>
            <w:tcBorders>
              <w:top w:val="single" w:sz="9" w:space="0" w:color="000000"/>
              <w:left w:val="none" w:sz="0" w:space="0" w:color="000000"/>
              <w:bottom w:val="single" w:sz="9" w:space="0" w:color="000000"/>
              <w:right w:val="single" w:sz="9" w:space="0" w:color="000000"/>
            </w:tcBorders>
            <w:vAlign w:val="center"/>
          </w:tcPr>
          <w:p w14:paraId="1D9408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743</w:t>
            </w:r>
          </w:p>
        </w:tc>
        <w:tc>
          <w:tcPr>
            <w:tcW w:w="1800" w:type="dxa"/>
            <w:tcBorders>
              <w:top w:val="single" w:sz="9" w:space="0" w:color="000000"/>
              <w:left w:val="none" w:sz="0" w:space="0" w:color="000000"/>
              <w:bottom w:val="single" w:sz="9" w:space="0" w:color="000000"/>
              <w:right w:val="single" w:sz="9" w:space="0" w:color="000000"/>
            </w:tcBorders>
            <w:vAlign w:val="center"/>
          </w:tcPr>
          <w:p w14:paraId="530610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836</w:t>
            </w:r>
          </w:p>
        </w:tc>
      </w:tr>
      <w:tr w:rsidR="0081399B" w:rsidRPr="008207E0" w14:paraId="7586BB55"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272B1854"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3B511A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077" w:type="dxa"/>
            <w:tcBorders>
              <w:top w:val="single" w:sz="9" w:space="0" w:color="000000"/>
              <w:left w:val="single" w:sz="9" w:space="0" w:color="000000"/>
              <w:bottom w:val="single" w:sz="9" w:space="0" w:color="000000"/>
              <w:right w:val="single" w:sz="9" w:space="0" w:color="000000"/>
            </w:tcBorders>
            <w:vAlign w:val="center"/>
          </w:tcPr>
          <w:p w14:paraId="3166B5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8" w:type="dxa"/>
            <w:tcBorders>
              <w:top w:val="single" w:sz="9" w:space="0" w:color="000000"/>
              <w:left w:val="single" w:sz="9" w:space="0" w:color="000000"/>
              <w:bottom w:val="single" w:sz="9" w:space="0" w:color="000000"/>
              <w:right w:val="single" w:sz="9" w:space="0" w:color="000000"/>
            </w:tcBorders>
            <w:vAlign w:val="center"/>
          </w:tcPr>
          <w:p w14:paraId="4C413D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19,8</w:t>
            </w:r>
          </w:p>
        </w:tc>
        <w:tc>
          <w:tcPr>
            <w:tcW w:w="1169" w:type="dxa"/>
            <w:tcBorders>
              <w:top w:val="single" w:sz="9" w:space="0" w:color="000000"/>
              <w:left w:val="single" w:sz="9" w:space="0" w:color="000000"/>
              <w:bottom w:val="single" w:sz="9" w:space="0" w:color="000000"/>
              <w:right w:val="single" w:sz="9" w:space="0" w:color="000000"/>
            </w:tcBorders>
            <w:vAlign w:val="center"/>
          </w:tcPr>
          <w:p w14:paraId="7DF3E7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0.1797</w:t>
            </w:r>
          </w:p>
        </w:tc>
        <w:tc>
          <w:tcPr>
            <w:tcW w:w="1169" w:type="dxa"/>
            <w:tcBorders>
              <w:top w:val="single" w:sz="9" w:space="0" w:color="000000"/>
              <w:left w:val="single" w:sz="9" w:space="0" w:color="000000"/>
              <w:bottom w:val="single" w:sz="9" w:space="0" w:color="000000"/>
              <w:right w:val="single" w:sz="9" w:space="0" w:color="000000"/>
            </w:tcBorders>
            <w:vAlign w:val="center"/>
          </w:tcPr>
          <w:p w14:paraId="10F3DD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0,1914</w:t>
            </w:r>
          </w:p>
        </w:tc>
        <w:tc>
          <w:tcPr>
            <w:tcW w:w="1619" w:type="dxa"/>
            <w:tcBorders>
              <w:top w:val="single" w:sz="9" w:space="0" w:color="000000"/>
              <w:left w:val="none" w:sz="0" w:space="0" w:color="000000"/>
              <w:bottom w:val="single" w:sz="9" w:space="0" w:color="000000"/>
              <w:right w:val="single" w:sz="9" w:space="0" w:color="000000"/>
            </w:tcBorders>
            <w:vAlign w:val="center"/>
          </w:tcPr>
          <w:p w14:paraId="767BC0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754</w:t>
            </w:r>
          </w:p>
        </w:tc>
        <w:tc>
          <w:tcPr>
            <w:tcW w:w="1800" w:type="dxa"/>
            <w:tcBorders>
              <w:top w:val="single" w:sz="9" w:space="0" w:color="000000"/>
              <w:left w:val="none" w:sz="0" w:space="0" w:color="000000"/>
              <w:bottom w:val="single" w:sz="9" w:space="0" w:color="000000"/>
              <w:right w:val="single" w:sz="9" w:space="0" w:color="000000"/>
            </w:tcBorders>
            <w:vAlign w:val="center"/>
          </w:tcPr>
          <w:p w14:paraId="0484CB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848</w:t>
            </w:r>
          </w:p>
        </w:tc>
      </w:tr>
      <w:tr w:rsidR="0081399B" w:rsidRPr="008207E0" w14:paraId="03A31999"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4CCDA603"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08669D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77" w:type="dxa"/>
            <w:tcBorders>
              <w:top w:val="single" w:sz="9" w:space="0" w:color="000000"/>
              <w:left w:val="single" w:sz="9" w:space="0" w:color="000000"/>
              <w:bottom w:val="single" w:sz="9" w:space="0" w:color="000000"/>
              <w:right w:val="single" w:sz="9" w:space="0" w:color="000000"/>
            </w:tcBorders>
            <w:vAlign w:val="center"/>
          </w:tcPr>
          <w:p w14:paraId="63C568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348" w:type="dxa"/>
            <w:tcBorders>
              <w:top w:val="single" w:sz="9" w:space="0" w:color="000000"/>
              <w:left w:val="single" w:sz="9" w:space="0" w:color="000000"/>
              <w:bottom w:val="single" w:sz="9" w:space="0" w:color="000000"/>
              <w:right w:val="single" w:sz="9" w:space="0" w:color="000000"/>
            </w:tcBorders>
            <w:vAlign w:val="center"/>
          </w:tcPr>
          <w:p w14:paraId="275873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21,6</w:t>
            </w:r>
          </w:p>
        </w:tc>
        <w:tc>
          <w:tcPr>
            <w:tcW w:w="1169" w:type="dxa"/>
            <w:tcBorders>
              <w:top w:val="single" w:sz="9" w:space="0" w:color="000000"/>
              <w:left w:val="single" w:sz="9" w:space="0" w:color="000000"/>
              <w:bottom w:val="single" w:sz="9" w:space="0" w:color="000000"/>
              <w:right w:val="single" w:sz="9" w:space="0" w:color="000000"/>
            </w:tcBorders>
            <w:vAlign w:val="center"/>
          </w:tcPr>
          <w:p w14:paraId="074EBA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0,1437</w:t>
            </w:r>
          </w:p>
        </w:tc>
        <w:tc>
          <w:tcPr>
            <w:tcW w:w="1169" w:type="dxa"/>
            <w:tcBorders>
              <w:top w:val="single" w:sz="9" w:space="0" w:color="000000"/>
              <w:left w:val="single" w:sz="9" w:space="0" w:color="000000"/>
              <w:bottom w:val="single" w:sz="9" w:space="0" w:color="000000"/>
              <w:right w:val="single" w:sz="9" w:space="0" w:color="000000"/>
            </w:tcBorders>
            <w:vAlign w:val="center"/>
          </w:tcPr>
          <w:p w14:paraId="725033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0,1531</w:t>
            </w:r>
          </w:p>
        </w:tc>
        <w:tc>
          <w:tcPr>
            <w:tcW w:w="1619" w:type="dxa"/>
            <w:tcBorders>
              <w:top w:val="single" w:sz="9" w:space="0" w:color="000000"/>
              <w:left w:val="none" w:sz="0" w:space="0" w:color="000000"/>
              <w:bottom w:val="single" w:sz="9" w:space="0" w:color="000000"/>
              <w:right w:val="single" w:sz="9" w:space="0" w:color="000000"/>
            </w:tcBorders>
            <w:vAlign w:val="center"/>
          </w:tcPr>
          <w:p w14:paraId="09DE9F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865</w:t>
            </w:r>
          </w:p>
        </w:tc>
        <w:tc>
          <w:tcPr>
            <w:tcW w:w="1800" w:type="dxa"/>
            <w:tcBorders>
              <w:top w:val="single" w:sz="9" w:space="0" w:color="000000"/>
              <w:left w:val="none" w:sz="0" w:space="0" w:color="000000"/>
              <w:bottom w:val="single" w:sz="9" w:space="0" w:color="000000"/>
              <w:right w:val="single" w:sz="9" w:space="0" w:color="000000"/>
            </w:tcBorders>
            <w:vAlign w:val="center"/>
          </w:tcPr>
          <w:p w14:paraId="3C9D8F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974</w:t>
            </w:r>
          </w:p>
        </w:tc>
      </w:tr>
      <w:tr w:rsidR="0081399B" w:rsidRPr="008207E0" w14:paraId="64D207B7"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2319BFCD"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2DDFDE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77" w:type="dxa"/>
            <w:tcBorders>
              <w:top w:val="single" w:sz="9" w:space="0" w:color="000000"/>
              <w:left w:val="single" w:sz="9" w:space="0" w:color="000000"/>
              <w:bottom w:val="single" w:sz="9" w:space="0" w:color="000000"/>
              <w:right w:val="single" w:sz="9" w:space="0" w:color="000000"/>
            </w:tcBorders>
            <w:vAlign w:val="center"/>
          </w:tcPr>
          <w:p w14:paraId="006057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8" w:type="dxa"/>
            <w:tcBorders>
              <w:top w:val="single" w:sz="9" w:space="0" w:color="000000"/>
              <w:left w:val="single" w:sz="9" w:space="0" w:color="000000"/>
              <w:bottom w:val="single" w:sz="9" w:space="0" w:color="000000"/>
              <w:right w:val="single" w:sz="9" w:space="0" w:color="000000"/>
            </w:tcBorders>
            <w:vAlign w:val="center"/>
          </w:tcPr>
          <w:p w14:paraId="0B073C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22,2</w:t>
            </w:r>
          </w:p>
        </w:tc>
        <w:tc>
          <w:tcPr>
            <w:tcW w:w="1169" w:type="dxa"/>
            <w:tcBorders>
              <w:top w:val="single" w:sz="9" w:space="0" w:color="000000"/>
              <w:left w:val="single" w:sz="9" w:space="0" w:color="000000"/>
              <w:bottom w:val="single" w:sz="9" w:space="0" w:color="000000"/>
              <w:right w:val="single" w:sz="9" w:space="0" w:color="000000"/>
            </w:tcBorders>
            <w:vAlign w:val="center"/>
          </w:tcPr>
          <w:p w14:paraId="2F9F57E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0,1438</w:t>
            </w:r>
          </w:p>
        </w:tc>
        <w:tc>
          <w:tcPr>
            <w:tcW w:w="1169" w:type="dxa"/>
            <w:tcBorders>
              <w:top w:val="single" w:sz="9" w:space="0" w:color="000000"/>
              <w:left w:val="single" w:sz="9" w:space="0" w:color="000000"/>
              <w:bottom w:val="single" w:sz="9" w:space="0" w:color="000000"/>
              <w:right w:val="single" w:sz="9" w:space="0" w:color="000000"/>
            </w:tcBorders>
            <w:vAlign w:val="center"/>
          </w:tcPr>
          <w:p w14:paraId="0EFC8D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0,1531</w:t>
            </w:r>
          </w:p>
        </w:tc>
        <w:tc>
          <w:tcPr>
            <w:tcW w:w="1619" w:type="dxa"/>
            <w:tcBorders>
              <w:top w:val="single" w:sz="9" w:space="0" w:color="000000"/>
              <w:left w:val="none" w:sz="0" w:space="0" w:color="000000"/>
              <w:bottom w:val="single" w:sz="9" w:space="0" w:color="000000"/>
              <w:right w:val="single" w:sz="9" w:space="0" w:color="000000"/>
            </w:tcBorders>
            <w:vAlign w:val="center"/>
          </w:tcPr>
          <w:p w14:paraId="09BE1E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872</w:t>
            </w:r>
          </w:p>
        </w:tc>
        <w:tc>
          <w:tcPr>
            <w:tcW w:w="1800" w:type="dxa"/>
            <w:tcBorders>
              <w:top w:val="single" w:sz="9" w:space="0" w:color="000000"/>
              <w:left w:val="none" w:sz="0" w:space="0" w:color="000000"/>
              <w:bottom w:val="single" w:sz="9" w:space="0" w:color="000000"/>
              <w:right w:val="single" w:sz="9" w:space="0" w:color="000000"/>
            </w:tcBorders>
            <w:vAlign w:val="center"/>
          </w:tcPr>
          <w:p w14:paraId="5DB7876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982</w:t>
            </w:r>
          </w:p>
        </w:tc>
      </w:tr>
      <w:tr w:rsidR="0081399B" w:rsidRPr="008207E0" w14:paraId="6B73CE5F"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687EEDB7"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6872777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77" w:type="dxa"/>
            <w:tcBorders>
              <w:top w:val="single" w:sz="9" w:space="0" w:color="000000"/>
              <w:left w:val="single" w:sz="9" w:space="0" w:color="000000"/>
              <w:bottom w:val="single" w:sz="9" w:space="0" w:color="000000"/>
              <w:right w:val="single" w:sz="9" w:space="0" w:color="000000"/>
            </w:tcBorders>
            <w:vAlign w:val="center"/>
          </w:tcPr>
          <w:p w14:paraId="0A5D34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8" w:type="dxa"/>
            <w:tcBorders>
              <w:top w:val="single" w:sz="9" w:space="0" w:color="000000"/>
              <w:left w:val="single" w:sz="9" w:space="0" w:color="000000"/>
              <w:bottom w:val="single" w:sz="9" w:space="0" w:color="000000"/>
              <w:right w:val="single" w:sz="9" w:space="0" w:color="000000"/>
            </w:tcBorders>
            <w:vAlign w:val="center"/>
          </w:tcPr>
          <w:p w14:paraId="34C01F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23,9</w:t>
            </w:r>
          </w:p>
        </w:tc>
        <w:tc>
          <w:tcPr>
            <w:tcW w:w="1169" w:type="dxa"/>
            <w:tcBorders>
              <w:top w:val="single" w:sz="9" w:space="0" w:color="000000"/>
              <w:left w:val="single" w:sz="9" w:space="0" w:color="000000"/>
              <w:bottom w:val="single" w:sz="9" w:space="0" w:color="000000"/>
              <w:right w:val="single" w:sz="9" w:space="0" w:color="000000"/>
            </w:tcBorders>
            <w:vAlign w:val="center"/>
          </w:tcPr>
          <w:p w14:paraId="497409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0,1145</w:t>
            </w:r>
          </w:p>
        </w:tc>
        <w:tc>
          <w:tcPr>
            <w:tcW w:w="1169" w:type="dxa"/>
            <w:tcBorders>
              <w:top w:val="single" w:sz="9" w:space="0" w:color="000000"/>
              <w:left w:val="single" w:sz="9" w:space="0" w:color="000000"/>
              <w:bottom w:val="single" w:sz="9" w:space="0" w:color="000000"/>
              <w:right w:val="single" w:sz="9" w:space="0" w:color="000000"/>
            </w:tcBorders>
            <w:vAlign w:val="center"/>
          </w:tcPr>
          <w:p w14:paraId="039D03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0,1218</w:t>
            </w:r>
          </w:p>
        </w:tc>
        <w:tc>
          <w:tcPr>
            <w:tcW w:w="1619" w:type="dxa"/>
            <w:tcBorders>
              <w:top w:val="single" w:sz="9" w:space="0" w:color="000000"/>
              <w:left w:val="none" w:sz="0" w:space="0" w:color="000000"/>
              <w:bottom w:val="single" w:sz="9" w:space="0" w:color="000000"/>
              <w:right w:val="single" w:sz="9" w:space="0" w:color="000000"/>
            </w:tcBorders>
            <w:vAlign w:val="center"/>
          </w:tcPr>
          <w:p w14:paraId="399A93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998</w:t>
            </w:r>
          </w:p>
        </w:tc>
        <w:tc>
          <w:tcPr>
            <w:tcW w:w="1800" w:type="dxa"/>
            <w:tcBorders>
              <w:top w:val="single" w:sz="9" w:space="0" w:color="000000"/>
              <w:left w:val="none" w:sz="0" w:space="0" w:color="000000"/>
              <w:bottom w:val="single" w:sz="9" w:space="0" w:color="000000"/>
              <w:right w:val="single" w:sz="9" w:space="0" w:color="000000"/>
            </w:tcBorders>
            <w:vAlign w:val="center"/>
          </w:tcPr>
          <w:p w14:paraId="7A24A8F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1126</w:t>
            </w:r>
          </w:p>
        </w:tc>
      </w:tr>
      <w:tr w:rsidR="0081399B" w:rsidRPr="008207E0" w14:paraId="1AB93E96"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54C0F20B"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091280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77" w:type="dxa"/>
            <w:tcBorders>
              <w:top w:val="single" w:sz="9" w:space="0" w:color="000000"/>
              <w:left w:val="single" w:sz="9" w:space="0" w:color="000000"/>
              <w:bottom w:val="single" w:sz="9" w:space="0" w:color="000000"/>
              <w:right w:val="single" w:sz="9" w:space="0" w:color="000000"/>
            </w:tcBorders>
            <w:vAlign w:val="center"/>
          </w:tcPr>
          <w:p w14:paraId="25DCE1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8" w:type="dxa"/>
            <w:tcBorders>
              <w:top w:val="single" w:sz="9" w:space="0" w:color="000000"/>
              <w:left w:val="single" w:sz="9" w:space="0" w:color="000000"/>
              <w:bottom w:val="single" w:sz="9" w:space="0" w:color="000000"/>
              <w:right w:val="single" w:sz="9" w:space="0" w:color="000000"/>
            </w:tcBorders>
            <w:vAlign w:val="center"/>
          </w:tcPr>
          <w:p w14:paraId="25B462A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24,9</w:t>
            </w:r>
          </w:p>
        </w:tc>
        <w:tc>
          <w:tcPr>
            <w:tcW w:w="1169" w:type="dxa"/>
            <w:tcBorders>
              <w:top w:val="single" w:sz="9" w:space="0" w:color="000000"/>
              <w:left w:val="single" w:sz="9" w:space="0" w:color="000000"/>
              <w:bottom w:val="single" w:sz="9" w:space="0" w:color="000000"/>
              <w:right w:val="single" w:sz="9" w:space="0" w:color="000000"/>
            </w:tcBorders>
            <w:vAlign w:val="center"/>
          </w:tcPr>
          <w:p w14:paraId="1439BA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0,1143</w:t>
            </w:r>
          </w:p>
        </w:tc>
        <w:tc>
          <w:tcPr>
            <w:tcW w:w="1169" w:type="dxa"/>
            <w:tcBorders>
              <w:top w:val="single" w:sz="9" w:space="0" w:color="000000"/>
              <w:left w:val="single" w:sz="9" w:space="0" w:color="000000"/>
              <w:bottom w:val="single" w:sz="9" w:space="0" w:color="000000"/>
              <w:right w:val="single" w:sz="9" w:space="0" w:color="000000"/>
            </w:tcBorders>
            <w:vAlign w:val="center"/>
          </w:tcPr>
          <w:p w14:paraId="05B190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0,1217</w:t>
            </w:r>
          </w:p>
        </w:tc>
        <w:tc>
          <w:tcPr>
            <w:tcW w:w="1619" w:type="dxa"/>
            <w:tcBorders>
              <w:top w:val="single" w:sz="9" w:space="0" w:color="000000"/>
              <w:left w:val="none" w:sz="0" w:space="0" w:color="000000"/>
              <w:bottom w:val="single" w:sz="9" w:space="0" w:color="000000"/>
              <w:right w:val="single" w:sz="9" w:space="0" w:color="000000"/>
            </w:tcBorders>
            <w:vAlign w:val="center"/>
          </w:tcPr>
          <w:p w14:paraId="08048B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1012</w:t>
            </w:r>
          </w:p>
        </w:tc>
        <w:tc>
          <w:tcPr>
            <w:tcW w:w="1800" w:type="dxa"/>
            <w:tcBorders>
              <w:top w:val="single" w:sz="9" w:space="0" w:color="000000"/>
              <w:left w:val="none" w:sz="0" w:space="0" w:color="000000"/>
              <w:bottom w:val="single" w:sz="9" w:space="0" w:color="000000"/>
              <w:right w:val="single" w:sz="9" w:space="0" w:color="000000"/>
            </w:tcBorders>
            <w:vAlign w:val="center"/>
          </w:tcPr>
          <w:p w14:paraId="316F6D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1141</w:t>
            </w:r>
          </w:p>
        </w:tc>
      </w:tr>
      <w:tr w:rsidR="0081399B" w:rsidRPr="008207E0" w14:paraId="7E6DDCC0"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4FA2C68D"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32A7E2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77" w:type="dxa"/>
            <w:tcBorders>
              <w:top w:val="single" w:sz="9" w:space="0" w:color="000000"/>
              <w:left w:val="single" w:sz="9" w:space="0" w:color="000000"/>
              <w:bottom w:val="single" w:sz="9" w:space="0" w:color="000000"/>
              <w:right w:val="single" w:sz="9" w:space="0" w:color="000000"/>
            </w:tcBorders>
            <w:vAlign w:val="center"/>
          </w:tcPr>
          <w:p w14:paraId="6DB087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8" w:type="dxa"/>
            <w:tcBorders>
              <w:top w:val="single" w:sz="9" w:space="0" w:color="000000"/>
              <w:left w:val="single" w:sz="9" w:space="0" w:color="000000"/>
              <w:bottom w:val="single" w:sz="9" w:space="0" w:color="000000"/>
              <w:right w:val="single" w:sz="9" w:space="0" w:color="000000"/>
            </w:tcBorders>
            <w:vAlign w:val="center"/>
          </w:tcPr>
          <w:p w14:paraId="284A31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26,9</w:t>
            </w:r>
          </w:p>
        </w:tc>
        <w:tc>
          <w:tcPr>
            <w:tcW w:w="1169" w:type="dxa"/>
            <w:tcBorders>
              <w:top w:val="single" w:sz="9" w:space="0" w:color="000000"/>
              <w:left w:val="single" w:sz="9" w:space="0" w:color="000000"/>
              <w:bottom w:val="single" w:sz="9" w:space="0" w:color="000000"/>
              <w:right w:val="single" w:sz="9" w:space="0" w:color="000000"/>
            </w:tcBorders>
            <w:vAlign w:val="center"/>
          </w:tcPr>
          <w:p w14:paraId="4162A7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0,0904</w:t>
            </w:r>
          </w:p>
        </w:tc>
        <w:tc>
          <w:tcPr>
            <w:tcW w:w="1169" w:type="dxa"/>
            <w:tcBorders>
              <w:top w:val="single" w:sz="9" w:space="0" w:color="000000"/>
              <w:left w:val="single" w:sz="9" w:space="0" w:color="000000"/>
              <w:bottom w:val="single" w:sz="9" w:space="0" w:color="000000"/>
              <w:right w:val="single" w:sz="9" w:space="0" w:color="000000"/>
            </w:tcBorders>
            <w:vAlign w:val="center"/>
          </w:tcPr>
          <w:p w14:paraId="00C782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0,0962</w:t>
            </w:r>
          </w:p>
        </w:tc>
        <w:tc>
          <w:tcPr>
            <w:tcW w:w="1619" w:type="dxa"/>
            <w:tcBorders>
              <w:top w:val="single" w:sz="9" w:space="0" w:color="000000"/>
              <w:left w:val="none" w:sz="0" w:space="0" w:color="000000"/>
              <w:bottom w:val="single" w:sz="9" w:space="0" w:color="000000"/>
              <w:right w:val="single" w:sz="9" w:space="0" w:color="000000"/>
            </w:tcBorders>
            <w:vAlign w:val="center"/>
          </w:tcPr>
          <w:p w14:paraId="00E241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1164</w:t>
            </w:r>
          </w:p>
        </w:tc>
        <w:tc>
          <w:tcPr>
            <w:tcW w:w="1800" w:type="dxa"/>
            <w:tcBorders>
              <w:top w:val="single" w:sz="9" w:space="0" w:color="000000"/>
              <w:left w:val="none" w:sz="0" w:space="0" w:color="000000"/>
              <w:bottom w:val="single" w:sz="9" w:space="0" w:color="000000"/>
              <w:right w:val="single" w:sz="9" w:space="0" w:color="000000"/>
            </w:tcBorders>
            <w:vAlign w:val="center"/>
          </w:tcPr>
          <w:p w14:paraId="0301FD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1314</w:t>
            </w:r>
          </w:p>
        </w:tc>
      </w:tr>
      <w:tr w:rsidR="0081399B" w:rsidRPr="008207E0" w14:paraId="13DFFA99"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57BAAFD3"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2FF81F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77" w:type="dxa"/>
            <w:tcBorders>
              <w:top w:val="single" w:sz="9" w:space="0" w:color="000000"/>
              <w:left w:val="single" w:sz="9" w:space="0" w:color="000000"/>
              <w:bottom w:val="single" w:sz="9" w:space="0" w:color="000000"/>
              <w:right w:val="single" w:sz="9" w:space="0" w:color="000000"/>
            </w:tcBorders>
            <w:vAlign w:val="center"/>
          </w:tcPr>
          <w:p w14:paraId="5CCED0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48" w:type="dxa"/>
            <w:tcBorders>
              <w:top w:val="single" w:sz="9" w:space="0" w:color="000000"/>
              <w:left w:val="single" w:sz="9" w:space="0" w:color="000000"/>
              <w:bottom w:val="single" w:sz="9" w:space="0" w:color="000000"/>
              <w:right w:val="single" w:sz="9" w:space="0" w:color="000000"/>
            </w:tcBorders>
            <w:vAlign w:val="center"/>
          </w:tcPr>
          <w:p w14:paraId="0523F8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27,6</w:t>
            </w:r>
          </w:p>
        </w:tc>
        <w:tc>
          <w:tcPr>
            <w:tcW w:w="1169" w:type="dxa"/>
            <w:tcBorders>
              <w:top w:val="single" w:sz="9" w:space="0" w:color="000000"/>
              <w:left w:val="single" w:sz="9" w:space="0" w:color="000000"/>
              <w:bottom w:val="single" w:sz="9" w:space="0" w:color="000000"/>
              <w:right w:val="single" w:sz="9" w:space="0" w:color="000000"/>
            </w:tcBorders>
            <w:vAlign w:val="center"/>
          </w:tcPr>
          <w:p w14:paraId="4FF3FA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0,0904</w:t>
            </w:r>
          </w:p>
        </w:tc>
        <w:tc>
          <w:tcPr>
            <w:tcW w:w="1169" w:type="dxa"/>
            <w:tcBorders>
              <w:top w:val="single" w:sz="9" w:space="0" w:color="000000"/>
              <w:left w:val="single" w:sz="9" w:space="0" w:color="000000"/>
              <w:bottom w:val="single" w:sz="9" w:space="0" w:color="000000"/>
              <w:right w:val="single" w:sz="9" w:space="0" w:color="000000"/>
            </w:tcBorders>
            <w:vAlign w:val="center"/>
          </w:tcPr>
          <w:p w14:paraId="5DD1CD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0,0962</w:t>
            </w:r>
          </w:p>
        </w:tc>
        <w:tc>
          <w:tcPr>
            <w:tcW w:w="1619" w:type="dxa"/>
            <w:tcBorders>
              <w:top w:val="single" w:sz="9" w:space="0" w:color="000000"/>
              <w:left w:val="none" w:sz="0" w:space="0" w:color="000000"/>
              <w:bottom w:val="single" w:sz="9" w:space="0" w:color="000000"/>
              <w:right w:val="single" w:sz="9" w:space="0" w:color="000000"/>
            </w:tcBorders>
            <w:vAlign w:val="center"/>
          </w:tcPr>
          <w:p w14:paraId="54BB9A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1173</w:t>
            </w:r>
          </w:p>
        </w:tc>
        <w:tc>
          <w:tcPr>
            <w:tcW w:w="1800" w:type="dxa"/>
            <w:tcBorders>
              <w:top w:val="single" w:sz="9" w:space="0" w:color="000000"/>
              <w:left w:val="none" w:sz="0" w:space="0" w:color="000000"/>
              <w:bottom w:val="single" w:sz="9" w:space="0" w:color="000000"/>
              <w:right w:val="single" w:sz="9" w:space="0" w:color="000000"/>
            </w:tcBorders>
            <w:vAlign w:val="center"/>
          </w:tcPr>
          <w:p w14:paraId="3C1530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1325</w:t>
            </w:r>
          </w:p>
        </w:tc>
      </w:tr>
      <w:tr w:rsidR="0081399B" w:rsidRPr="008207E0" w14:paraId="5E24EEE3"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129D7DB3"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3EEC05C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77" w:type="dxa"/>
            <w:tcBorders>
              <w:top w:val="single" w:sz="9" w:space="0" w:color="000000"/>
              <w:left w:val="single" w:sz="9" w:space="0" w:color="000000"/>
              <w:bottom w:val="single" w:sz="9" w:space="0" w:color="000000"/>
              <w:right w:val="single" w:sz="9" w:space="0" w:color="000000"/>
            </w:tcBorders>
            <w:vAlign w:val="center"/>
          </w:tcPr>
          <w:p w14:paraId="7FA5B3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8" w:type="dxa"/>
            <w:tcBorders>
              <w:top w:val="single" w:sz="9" w:space="0" w:color="000000"/>
              <w:left w:val="single" w:sz="9" w:space="0" w:color="000000"/>
              <w:bottom w:val="single" w:sz="9" w:space="0" w:color="000000"/>
              <w:right w:val="single" w:sz="9" w:space="0" w:color="000000"/>
            </w:tcBorders>
            <w:vAlign w:val="center"/>
          </w:tcPr>
          <w:p w14:paraId="12D5AFB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28,5</w:t>
            </w:r>
          </w:p>
        </w:tc>
        <w:tc>
          <w:tcPr>
            <w:tcW w:w="1169" w:type="dxa"/>
            <w:tcBorders>
              <w:top w:val="single" w:sz="9" w:space="0" w:color="000000"/>
              <w:left w:val="single" w:sz="9" w:space="0" w:color="000000"/>
              <w:bottom w:val="single" w:sz="9" w:space="0" w:color="000000"/>
              <w:right w:val="single" w:sz="9" w:space="0" w:color="000000"/>
            </w:tcBorders>
            <w:vAlign w:val="center"/>
          </w:tcPr>
          <w:p w14:paraId="2AC1BD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0,0805</w:t>
            </w:r>
          </w:p>
        </w:tc>
        <w:tc>
          <w:tcPr>
            <w:tcW w:w="1169" w:type="dxa"/>
            <w:tcBorders>
              <w:top w:val="single" w:sz="9" w:space="0" w:color="000000"/>
              <w:left w:val="single" w:sz="9" w:space="0" w:color="000000"/>
              <w:bottom w:val="single" w:sz="9" w:space="0" w:color="000000"/>
              <w:right w:val="single" w:sz="9" w:space="0" w:color="000000"/>
            </w:tcBorders>
            <w:vAlign w:val="center"/>
          </w:tcPr>
          <w:p w14:paraId="658F5A5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0,0857</w:t>
            </w:r>
          </w:p>
        </w:tc>
        <w:tc>
          <w:tcPr>
            <w:tcW w:w="1619" w:type="dxa"/>
            <w:tcBorders>
              <w:top w:val="single" w:sz="9" w:space="0" w:color="000000"/>
              <w:left w:val="none" w:sz="0" w:space="0" w:color="000000"/>
              <w:bottom w:val="single" w:sz="9" w:space="0" w:color="000000"/>
              <w:right w:val="single" w:sz="9" w:space="0" w:color="000000"/>
            </w:tcBorders>
            <w:vAlign w:val="center"/>
          </w:tcPr>
          <w:p w14:paraId="4789DE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1255</w:t>
            </w:r>
          </w:p>
        </w:tc>
        <w:tc>
          <w:tcPr>
            <w:tcW w:w="1800" w:type="dxa"/>
            <w:tcBorders>
              <w:top w:val="single" w:sz="9" w:space="0" w:color="000000"/>
              <w:left w:val="none" w:sz="0" w:space="0" w:color="000000"/>
              <w:bottom w:val="single" w:sz="9" w:space="0" w:color="000000"/>
              <w:right w:val="single" w:sz="9" w:space="0" w:color="000000"/>
            </w:tcBorders>
            <w:vAlign w:val="center"/>
          </w:tcPr>
          <w:p w14:paraId="0F26CA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1418</w:t>
            </w:r>
          </w:p>
        </w:tc>
      </w:tr>
      <w:tr w:rsidR="0081399B" w:rsidRPr="008207E0" w14:paraId="1B60A5D9"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49ED5C52"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31FB98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77" w:type="dxa"/>
            <w:tcBorders>
              <w:top w:val="single" w:sz="9" w:space="0" w:color="000000"/>
              <w:left w:val="single" w:sz="9" w:space="0" w:color="000000"/>
              <w:bottom w:val="single" w:sz="9" w:space="0" w:color="000000"/>
              <w:right w:val="single" w:sz="9" w:space="0" w:color="000000"/>
            </w:tcBorders>
            <w:vAlign w:val="center"/>
          </w:tcPr>
          <w:p w14:paraId="1C0996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48" w:type="dxa"/>
            <w:tcBorders>
              <w:top w:val="single" w:sz="9" w:space="0" w:color="000000"/>
              <w:left w:val="single" w:sz="9" w:space="0" w:color="000000"/>
              <w:bottom w:val="single" w:sz="9" w:space="0" w:color="000000"/>
              <w:right w:val="single" w:sz="9" w:space="0" w:color="000000"/>
            </w:tcBorders>
            <w:vAlign w:val="center"/>
          </w:tcPr>
          <w:p w14:paraId="36DC56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29,3</w:t>
            </w:r>
          </w:p>
        </w:tc>
        <w:tc>
          <w:tcPr>
            <w:tcW w:w="1169" w:type="dxa"/>
            <w:tcBorders>
              <w:top w:val="single" w:sz="9" w:space="0" w:color="000000"/>
              <w:left w:val="single" w:sz="9" w:space="0" w:color="000000"/>
              <w:bottom w:val="single" w:sz="9" w:space="0" w:color="000000"/>
              <w:right w:val="single" w:sz="9" w:space="0" w:color="000000"/>
            </w:tcBorders>
            <w:vAlign w:val="center"/>
          </w:tcPr>
          <w:p w14:paraId="3DFB88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0,0805</w:t>
            </w:r>
          </w:p>
        </w:tc>
        <w:tc>
          <w:tcPr>
            <w:tcW w:w="1169" w:type="dxa"/>
            <w:tcBorders>
              <w:top w:val="single" w:sz="9" w:space="0" w:color="000000"/>
              <w:left w:val="single" w:sz="9" w:space="0" w:color="000000"/>
              <w:bottom w:val="single" w:sz="9" w:space="0" w:color="000000"/>
              <w:right w:val="single" w:sz="9" w:space="0" w:color="000000"/>
            </w:tcBorders>
            <w:vAlign w:val="center"/>
          </w:tcPr>
          <w:p w14:paraId="75BE403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0,0857</w:t>
            </w:r>
          </w:p>
        </w:tc>
        <w:tc>
          <w:tcPr>
            <w:tcW w:w="1619" w:type="dxa"/>
            <w:tcBorders>
              <w:top w:val="single" w:sz="9" w:space="0" w:color="000000"/>
              <w:left w:val="none" w:sz="0" w:space="0" w:color="000000"/>
              <w:bottom w:val="single" w:sz="9" w:space="0" w:color="000000"/>
              <w:right w:val="single" w:sz="9" w:space="0" w:color="000000"/>
            </w:tcBorders>
            <w:vAlign w:val="center"/>
          </w:tcPr>
          <w:p w14:paraId="1EB1F4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1266</w:t>
            </w:r>
          </w:p>
        </w:tc>
        <w:tc>
          <w:tcPr>
            <w:tcW w:w="1800" w:type="dxa"/>
            <w:tcBorders>
              <w:top w:val="single" w:sz="9" w:space="0" w:color="000000"/>
              <w:left w:val="none" w:sz="0" w:space="0" w:color="000000"/>
              <w:bottom w:val="single" w:sz="9" w:space="0" w:color="000000"/>
              <w:right w:val="single" w:sz="9" w:space="0" w:color="000000"/>
            </w:tcBorders>
            <w:vAlign w:val="center"/>
          </w:tcPr>
          <w:p w14:paraId="2BF970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1430</w:t>
            </w:r>
          </w:p>
        </w:tc>
      </w:tr>
      <w:tr w:rsidR="0081399B" w:rsidRPr="008207E0" w14:paraId="6F0A656C"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65C745A1"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28C71C7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77" w:type="dxa"/>
            <w:tcBorders>
              <w:top w:val="single" w:sz="9" w:space="0" w:color="000000"/>
              <w:left w:val="single" w:sz="9" w:space="0" w:color="000000"/>
              <w:bottom w:val="single" w:sz="9" w:space="0" w:color="000000"/>
              <w:right w:val="single" w:sz="9" w:space="0" w:color="000000"/>
            </w:tcBorders>
            <w:vAlign w:val="center"/>
          </w:tcPr>
          <w:p w14:paraId="799CA9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8" w:type="dxa"/>
            <w:tcBorders>
              <w:top w:val="single" w:sz="9" w:space="0" w:color="000000"/>
              <w:left w:val="single" w:sz="9" w:space="0" w:color="000000"/>
              <w:bottom w:val="single" w:sz="9" w:space="0" w:color="000000"/>
              <w:right w:val="single" w:sz="9" w:space="0" w:color="000000"/>
            </w:tcBorders>
            <w:vAlign w:val="center"/>
          </w:tcPr>
          <w:p w14:paraId="0A222E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30,1</w:t>
            </w:r>
          </w:p>
        </w:tc>
        <w:tc>
          <w:tcPr>
            <w:tcW w:w="1169" w:type="dxa"/>
            <w:tcBorders>
              <w:top w:val="single" w:sz="9" w:space="0" w:color="000000"/>
              <w:left w:val="single" w:sz="9" w:space="0" w:color="000000"/>
              <w:bottom w:val="single" w:sz="9" w:space="0" w:color="000000"/>
              <w:right w:val="single" w:sz="9" w:space="0" w:color="000000"/>
            </w:tcBorders>
            <w:vAlign w:val="center"/>
          </w:tcPr>
          <w:p w14:paraId="5C69D2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0,0727</w:t>
            </w:r>
          </w:p>
        </w:tc>
        <w:tc>
          <w:tcPr>
            <w:tcW w:w="1169" w:type="dxa"/>
            <w:tcBorders>
              <w:top w:val="single" w:sz="9" w:space="0" w:color="000000"/>
              <w:left w:val="single" w:sz="9" w:space="0" w:color="000000"/>
              <w:bottom w:val="single" w:sz="9" w:space="0" w:color="000000"/>
              <w:right w:val="single" w:sz="9" w:space="0" w:color="000000"/>
            </w:tcBorders>
            <w:vAlign w:val="center"/>
          </w:tcPr>
          <w:p w14:paraId="62C9C18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0,0773</w:t>
            </w:r>
          </w:p>
        </w:tc>
        <w:tc>
          <w:tcPr>
            <w:tcW w:w="1619" w:type="dxa"/>
            <w:tcBorders>
              <w:top w:val="single" w:sz="9" w:space="0" w:color="000000"/>
              <w:left w:val="none" w:sz="0" w:space="0" w:color="000000"/>
              <w:bottom w:val="single" w:sz="9" w:space="0" w:color="000000"/>
              <w:right w:val="single" w:sz="9" w:space="0" w:color="000000"/>
            </w:tcBorders>
            <w:vAlign w:val="center"/>
          </w:tcPr>
          <w:p w14:paraId="7111CF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1343</w:t>
            </w:r>
          </w:p>
        </w:tc>
        <w:tc>
          <w:tcPr>
            <w:tcW w:w="1800" w:type="dxa"/>
            <w:tcBorders>
              <w:top w:val="single" w:sz="9" w:space="0" w:color="000000"/>
              <w:left w:val="none" w:sz="0" w:space="0" w:color="000000"/>
              <w:bottom w:val="single" w:sz="9" w:space="0" w:color="000000"/>
              <w:right w:val="single" w:sz="9" w:space="0" w:color="000000"/>
            </w:tcBorders>
            <w:vAlign w:val="center"/>
          </w:tcPr>
          <w:p w14:paraId="5343E7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1518</w:t>
            </w:r>
          </w:p>
        </w:tc>
      </w:tr>
      <w:tr w:rsidR="0081399B" w:rsidRPr="008207E0" w14:paraId="0C56BB22"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7CE1D9C4"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7F6C26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77" w:type="dxa"/>
            <w:tcBorders>
              <w:top w:val="single" w:sz="9" w:space="0" w:color="000000"/>
              <w:left w:val="single" w:sz="9" w:space="0" w:color="000000"/>
              <w:bottom w:val="single" w:sz="9" w:space="0" w:color="000000"/>
              <w:right w:val="single" w:sz="9" w:space="0" w:color="000000"/>
            </w:tcBorders>
            <w:vAlign w:val="center"/>
          </w:tcPr>
          <w:p w14:paraId="72FB64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48" w:type="dxa"/>
            <w:tcBorders>
              <w:top w:val="single" w:sz="9" w:space="0" w:color="000000"/>
              <w:left w:val="single" w:sz="9" w:space="0" w:color="000000"/>
              <w:bottom w:val="single" w:sz="9" w:space="0" w:color="000000"/>
              <w:right w:val="single" w:sz="9" w:space="0" w:color="000000"/>
            </w:tcBorders>
            <w:vAlign w:val="center"/>
          </w:tcPr>
          <w:p w14:paraId="3145EF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30,9</w:t>
            </w:r>
          </w:p>
        </w:tc>
        <w:tc>
          <w:tcPr>
            <w:tcW w:w="1169" w:type="dxa"/>
            <w:tcBorders>
              <w:top w:val="single" w:sz="9" w:space="0" w:color="000000"/>
              <w:left w:val="single" w:sz="9" w:space="0" w:color="000000"/>
              <w:bottom w:val="single" w:sz="9" w:space="0" w:color="000000"/>
              <w:right w:val="single" w:sz="9" w:space="0" w:color="000000"/>
            </w:tcBorders>
            <w:vAlign w:val="center"/>
          </w:tcPr>
          <w:p w14:paraId="6300A4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0,0725</w:t>
            </w:r>
          </w:p>
        </w:tc>
        <w:tc>
          <w:tcPr>
            <w:tcW w:w="1169" w:type="dxa"/>
            <w:tcBorders>
              <w:top w:val="single" w:sz="9" w:space="0" w:color="000000"/>
              <w:left w:val="single" w:sz="9" w:space="0" w:color="000000"/>
              <w:bottom w:val="single" w:sz="9" w:space="0" w:color="000000"/>
              <w:right w:val="single" w:sz="9" w:space="0" w:color="000000"/>
            </w:tcBorders>
            <w:vAlign w:val="center"/>
          </w:tcPr>
          <w:p w14:paraId="2AB502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0.0771</w:t>
            </w:r>
          </w:p>
        </w:tc>
        <w:tc>
          <w:tcPr>
            <w:tcW w:w="1619" w:type="dxa"/>
            <w:tcBorders>
              <w:top w:val="single" w:sz="9" w:space="0" w:color="000000"/>
              <w:left w:val="none" w:sz="0" w:space="0" w:color="000000"/>
              <w:bottom w:val="single" w:sz="9" w:space="0" w:color="000000"/>
              <w:right w:val="single" w:sz="9" w:space="0" w:color="000000"/>
            </w:tcBorders>
            <w:vAlign w:val="center"/>
          </w:tcPr>
          <w:p w14:paraId="7D363CB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1355</w:t>
            </w:r>
          </w:p>
        </w:tc>
        <w:tc>
          <w:tcPr>
            <w:tcW w:w="1800" w:type="dxa"/>
            <w:tcBorders>
              <w:top w:val="single" w:sz="9" w:space="0" w:color="000000"/>
              <w:left w:val="none" w:sz="0" w:space="0" w:color="000000"/>
              <w:bottom w:val="single" w:sz="9" w:space="0" w:color="000000"/>
              <w:right w:val="single" w:sz="9" w:space="0" w:color="000000"/>
            </w:tcBorders>
            <w:vAlign w:val="center"/>
          </w:tcPr>
          <w:p w14:paraId="24C3F3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1533</w:t>
            </w:r>
          </w:p>
        </w:tc>
      </w:tr>
      <w:tr w:rsidR="0081399B" w:rsidRPr="008207E0" w14:paraId="7BFCFAF1"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7655D0A1"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5531A3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77" w:type="dxa"/>
            <w:tcBorders>
              <w:top w:val="single" w:sz="9" w:space="0" w:color="000000"/>
              <w:left w:val="single" w:sz="9" w:space="0" w:color="000000"/>
              <w:bottom w:val="single" w:sz="9" w:space="0" w:color="000000"/>
              <w:right w:val="single" w:sz="9" w:space="0" w:color="000000"/>
            </w:tcBorders>
            <w:vAlign w:val="center"/>
          </w:tcPr>
          <w:p w14:paraId="6C491F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8" w:type="dxa"/>
            <w:tcBorders>
              <w:top w:val="single" w:sz="9" w:space="0" w:color="000000"/>
              <w:left w:val="single" w:sz="9" w:space="0" w:color="000000"/>
              <w:bottom w:val="single" w:sz="9" w:space="0" w:color="000000"/>
              <w:right w:val="single" w:sz="9" w:space="0" w:color="000000"/>
            </w:tcBorders>
            <w:vAlign w:val="center"/>
          </w:tcPr>
          <w:p w14:paraId="4C4D8C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31,8</w:t>
            </w:r>
          </w:p>
        </w:tc>
        <w:tc>
          <w:tcPr>
            <w:tcW w:w="1169" w:type="dxa"/>
            <w:tcBorders>
              <w:top w:val="single" w:sz="9" w:space="0" w:color="000000"/>
              <w:left w:val="single" w:sz="9" w:space="0" w:color="000000"/>
              <w:bottom w:val="single" w:sz="9" w:space="0" w:color="000000"/>
              <w:right w:val="single" w:sz="9" w:space="0" w:color="000000"/>
            </w:tcBorders>
            <w:vAlign w:val="center"/>
          </w:tcPr>
          <w:p w14:paraId="56185C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0,0650</w:t>
            </w:r>
          </w:p>
        </w:tc>
        <w:tc>
          <w:tcPr>
            <w:tcW w:w="1169" w:type="dxa"/>
            <w:tcBorders>
              <w:top w:val="single" w:sz="9" w:space="0" w:color="000000"/>
              <w:left w:val="single" w:sz="9" w:space="0" w:color="000000"/>
              <w:bottom w:val="single" w:sz="9" w:space="0" w:color="000000"/>
              <w:right w:val="single" w:sz="9" w:space="0" w:color="000000"/>
            </w:tcBorders>
            <w:vAlign w:val="center"/>
          </w:tcPr>
          <w:p w14:paraId="7F8FF9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0,0692</w:t>
            </w:r>
          </w:p>
        </w:tc>
        <w:tc>
          <w:tcPr>
            <w:tcW w:w="1619" w:type="dxa"/>
            <w:tcBorders>
              <w:top w:val="single" w:sz="9" w:space="0" w:color="000000"/>
              <w:left w:val="none" w:sz="0" w:space="0" w:color="000000"/>
              <w:bottom w:val="single" w:sz="9" w:space="0" w:color="000000"/>
              <w:right w:val="single" w:sz="9" w:space="0" w:color="000000"/>
            </w:tcBorders>
            <w:vAlign w:val="center"/>
          </w:tcPr>
          <w:p w14:paraId="5159CB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1444</w:t>
            </w:r>
          </w:p>
        </w:tc>
        <w:tc>
          <w:tcPr>
            <w:tcW w:w="1800" w:type="dxa"/>
            <w:tcBorders>
              <w:top w:val="single" w:sz="9" w:space="0" w:color="000000"/>
              <w:left w:val="none" w:sz="0" w:space="0" w:color="000000"/>
              <w:bottom w:val="single" w:sz="9" w:space="0" w:color="000000"/>
              <w:right w:val="single" w:sz="9" w:space="0" w:color="000000"/>
            </w:tcBorders>
            <w:vAlign w:val="center"/>
          </w:tcPr>
          <w:p w14:paraId="7CD7C0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1632</w:t>
            </w:r>
          </w:p>
        </w:tc>
      </w:tr>
      <w:tr w:rsidR="0081399B" w:rsidRPr="008207E0" w14:paraId="1A5FADD6"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3333F35A"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6B0B8AA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77" w:type="dxa"/>
            <w:tcBorders>
              <w:top w:val="single" w:sz="9" w:space="0" w:color="000000"/>
              <w:left w:val="single" w:sz="9" w:space="0" w:color="000000"/>
              <w:bottom w:val="single" w:sz="9" w:space="0" w:color="000000"/>
              <w:right w:val="single" w:sz="9" w:space="0" w:color="000000"/>
            </w:tcBorders>
            <w:vAlign w:val="center"/>
          </w:tcPr>
          <w:p w14:paraId="34D303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54/19</w:t>
            </w:r>
          </w:p>
        </w:tc>
        <w:tc>
          <w:tcPr>
            <w:tcW w:w="1348" w:type="dxa"/>
            <w:tcBorders>
              <w:top w:val="single" w:sz="9" w:space="0" w:color="000000"/>
              <w:left w:val="single" w:sz="9" w:space="0" w:color="000000"/>
              <w:bottom w:val="single" w:sz="9" w:space="0" w:color="000000"/>
              <w:right w:val="single" w:sz="9" w:space="0" w:color="000000"/>
            </w:tcBorders>
            <w:vAlign w:val="center"/>
          </w:tcPr>
          <w:p w14:paraId="1E2826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32,7</w:t>
            </w:r>
          </w:p>
        </w:tc>
        <w:tc>
          <w:tcPr>
            <w:tcW w:w="1169" w:type="dxa"/>
            <w:tcBorders>
              <w:top w:val="single" w:sz="9" w:space="0" w:color="000000"/>
              <w:left w:val="single" w:sz="9" w:space="0" w:color="000000"/>
              <w:bottom w:val="single" w:sz="9" w:space="0" w:color="000000"/>
              <w:right w:val="single" w:sz="9" w:space="0" w:color="000000"/>
            </w:tcBorders>
            <w:vAlign w:val="center"/>
          </w:tcPr>
          <w:p w14:paraId="054C23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0,0648</w:t>
            </w:r>
          </w:p>
        </w:tc>
        <w:tc>
          <w:tcPr>
            <w:tcW w:w="1169" w:type="dxa"/>
            <w:tcBorders>
              <w:top w:val="single" w:sz="9" w:space="0" w:color="000000"/>
              <w:left w:val="single" w:sz="9" w:space="0" w:color="000000"/>
              <w:bottom w:val="single" w:sz="9" w:space="0" w:color="000000"/>
              <w:right w:val="single" w:sz="9" w:space="0" w:color="000000"/>
            </w:tcBorders>
            <w:vAlign w:val="center"/>
          </w:tcPr>
          <w:p w14:paraId="550ADD5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0,0690</w:t>
            </w:r>
          </w:p>
        </w:tc>
        <w:tc>
          <w:tcPr>
            <w:tcW w:w="1619" w:type="dxa"/>
            <w:tcBorders>
              <w:top w:val="single" w:sz="9" w:space="0" w:color="000000"/>
              <w:left w:val="none" w:sz="0" w:space="0" w:color="000000"/>
              <w:bottom w:val="single" w:sz="9" w:space="0" w:color="000000"/>
              <w:right w:val="single" w:sz="9" w:space="0" w:color="000000"/>
            </w:tcBorders>
            <w:vAlign w:val="center"/>
          </w:tcPr>
          <w:p w14:paraId="1CDA2C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1458</w:t>
            </w:r>
          </w:p>
        </w:tc>
        <w:tc>
          <w:tcPr>
            <w:tcW w:w="1800" w:type="dxa"/>
            <w:tcBorders>
              <w:top w:val="single" w:sz="9" w:space="0" w:color="000000"/>
              <w:left w:val="none" w:sz="0" w:space="0" w:color="000000"/>
              <w:bottom w:val="single" w:sz="9" w:space="0" w:color="000000"/>
              <w:right w:val="single" w:sz="9" w:space="0" w:color="000000"/>
            </w:tcBorders>
            <w:vAlign w:val="center"/>
          </w:tcPr>
          <w:p w14:paraId="78F642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1649</w:t>
            </w:r>
          </w:p>
        </w:tc>
      </w:tr>
      <w:tr w:rsidR="0081399B" w:rsidRPr="008207E0" w14:paraId="0DDD17E2"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639CBAFD"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0EBE6A5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77" w:type="dxa"/>
            <w:tcBorders>
              <w:top w:val="single" w:sz="9" w:space="0" w:color="000000"/>
              <w:left w:val="single" w:sz="9" w:space="0" w:color="000000"/>
              <w:bottom w:val="single" w:sz="9" w:space="0" w:color="000000"/>
              <w:right w:val="single" w:sz="9" w:space="0" w:color="000000"/>
            </w:tcBorders>
            <w:vAlign w:val="center"/>
          </w:tcPr>
          <w:p w14:paraId="3A02F4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8" w:type="dxa"/>
            <w:tcBorders>
              <w:top w:val="single" w:sz="9" w:space="0" w:color="000000"/>
              <w:left w:val="single" w:sz="9" w:space="0" w:color="000000"/>
              <w:bottom w:val="single" w:sz="9" w:space="0" w:color="000000"/>
              <w:right w:val="single" w:sz="9" w:space="0" w:color="000000"/>
            </w:tcBorders>
            <w:vAlign w:val="center"/>
          </w:tcPr>
          <w:p w14:paraId="1E78608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33,8</w:t>
            </w:r>
          </w:p>
        </w:tc>
        <w:tc>
          <w:tcPr>
            <w:tcW w:w="1169" w:type="dxa"/>
            <w:tcBorders>
              <w:top w:val="single" w:sz="9" w:space="0" w:color="000000"/>
              <w:left w:val="single" w:sz="9" w:space="0" w:color="000000"/>
              <w:bottom w:val="single" w:sz="9" w:space="0" w:color="000000"/>
              <w:right w:val="single" w:sz="9" w:space="0" w:color="000000"/>
            </w:tcBorders>
            <w:vAlign w:val="center"/>
          </w:tcPr>
          <w:p w14:paraId="0B1D101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0,0580</w:t>
            </w:r>
          </w:p>
        </w:tc>
        <w:tc>
          <w:tcPr>
            <w:tcW w:w="1169" w:type="dxa"/>
            <w:tcBorders>
              <w:top w:val="single" w:sz="9" w:space="0" w:color="000000"/>
              <w:left w:val="single" w:sz="9" w:space="0" w:color="000000"/>
              <w:bottom w:val="single" w:sz="9" w:space="0" w:color="000000"/>
              <w:right w:val="single" w:sz="9" w:space="0" w:color="000000"/>
            </w:tcBorders>
            <w:vAlign w:val="center"/>
          </w:tcPr>
          <w:p w14:paraId="74FFEAE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0,0617</w:t>
            </w:r>
          </w:p>
        </w:tc>
        <w:tc>
          <w:tcPr>
            <w:tcW w:w="1619" w:type="dxa"/>
            <w:tcBorders>
              <w:top w:val="single" w:sz="9" w:space="0" w:color="000000"/>
              <w:left w:val="none" w:sz="0" w:space="0" w:color="000000"/>
              <w:bottom w:val="single" w:sz="9" w:space="0" w:color="000000"/>
              <w:right w:val="single" w:sz="9" w:space="0" w:color="000000"/>
            </w:tcBorders>
            <w:vAlign w:val="center"/>
          </w:tcPr>
          <w:p w14:paraId="18E437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1557</w:t>
            </w:r>
          </w:p>
        </w:tc>
        <w:tc>
          <w:tcPr>
            <w:tcW w:w="1800" w:type="dxa"/>
            <w:tcBorders>
              <w:top w:val="single" w:sz="9" w:space="0" w:color="000000"/>
              <w:left w:val="none" w:sz="0" w:space="0" w:color="000000"/>
              <w:bottom w:val="single" w:sz="9" w:space="0" w:color="000000"/>
              <w:right w:val="single" w:sz="9" w:space="0" w:color="000000"/>
            </w:tcBorders>
            <w:vAlign w:val="center"/>
          </w:tcPr>
          <w:p w14:paraId="061FD2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1762</w:t>
            </w:r>
          </w:p>
        </w:tc>
      </w:tr>
      <w:tr w:rsidR="0081399B" w:rsidRPr="008207E0" w14:paraId="27496B20"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75E9F677"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2BA12A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77" w:type="dxa"/>
            <w:tcBorders>
              <w:top w:val="single" w:sz="9" w:space="0" w:color="000000"/>
              <w:left w:val="single" w:sz="9" w:space="0" w:color="000000"/>
              <w:bottom w:val="single" w:sz="9" w:space="0" w:color="000000"/>
              <w:right w:val="single" w:sz="9" w:space="0" w:color="000000"/>
            </w:tcBorders>
            <w:vAlign w:val="center"/>
          </w:tcPr>
          <w:p w14:paraId="60E32A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54/19</w:t>
            </w:r>
          </w:p>
        </w:tc>
        <w:tc>
          <w:tcPr>
            <w:tcW w:w="1348" w:type="dxa"/>
            <w:tcBorders>
              <w:top w:val="single" w:sz="9" w:space="0" w:color="000000"/>
              <w:left w:val="single" w:sz="9" w:space="0" w:color="000000"/>
              <w:bottom w:val="single" w:sz="9" w:space="0" w:color="000000"/>
              <w:right w:val="single" w:sz="9" w:space="0" w:color="000000"/>
            </w:tcBorders>
            <w:vAlign w:val="center"/>
          </w:tcPr>
          <w:p w14:paraId="05ED950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34,7</w:t>
            </w:r>
          </w:p>
        </w:tc>
        <w:tc>
          <w:tcPr>
            <w:tcW w:w="1169" w:type="dxa"/>
            <w:tcBorders>
              <w:top w:val="single" w:sz="9" w:space="0" w:color="000000"/>
              <w:left w:val="single" w:sz="9" w:space="0" w:color="000000"/>
              <w:bottom w:val="single" w:sz="9" w:space="0" w:color="000000"/>
              <w:right w:val="single" w:sz="9" w:space="0" w:color="000000"/>
            </w:tcBorders>
            <w:vAlign w:val="center"/>
          </w:tcPr>
          <w:p w14:paraId="0679E0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0,0578</w:t>
            </w:r>
          </w:p>
        </w:tc>
        <w:tc>
          <w:tcPr>
            <w:tcW w:w="1169" w:type="dxa"/>
            <w:tcBorders>
              <w:top w:val="single" w:sz="9" w:space="0" w:color="000000"/>
              <w:left w:val="single" w:sz="9" w:space="0" w:color="000000"/>
              <w:bottom w:val="single" w:sz="9" w:space="0" w:color="000000"/>
              <w:right w:val="single" w:sz="9" w:space="0" w:color="000000"/>
            </w:tcBorders>
            <w:vAlign w:val="center"/>
          </w:tcPr>
          <w:p w14:paraId="0C93CA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0,0615</w:t>
            </w:r>
          </w:p>
        </w:tc>
        <w:tc>
          <w:tcPr>
            <w:tcW w:w="1619" w:type="dxa"/>
            <w:tcBorders>
              <w:top w:val="single" w:sz="9" w:space="0" w:color="000000"/>
              <w:left w:val="none" w:sz="0" w:space="0" w:color="000000"/>
              <w:bottom w:val="single" w:sz="9" w:space="0" w:color="000000"/>
              <w:right w:val="single" w:sz="9" w:space="0" w:color="000000"/>
            </w:tcBorders>
            <w:vAlign w:val="center"/>
          </w:tcPr>
          <w:p w14:paraId="1CBC25D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1572</w:t>
            </w:r>
          </w:p>
        </w:tc>
        <w:tc>
          <w:tcPr>
            <w:tcW w:w="1800" w:type="dxa"/>
            <w:tcBorders>
              <w:top w:val="single" w:sz="9" w:space="0" w:color="000000"/>
              <w:left w:val="none" w:sz="0" w:space="0" w:color="000000"/>
              <w:bottom w:val="single" w:sz="9" w:space="0" w:color="000000"/>
              <w:right w:val="single" w:sz="9" w:space="0" w:color="000000"/>
            </w:tcBorders>
            <w:vAlign w:val="center"/>
          </w:tcPr>
          <w:p w14:paraId="7903F1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1779</w:t>
            </w:r>
          </w:p>
        </w:tc>
      </w:tr>
      <w:tr w:rsidR="0081399B" w:rsidRPr="008207E0" w14:paraId="7F630BBD"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469F819E"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703C5FD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77" w:type="dxa"/>
            <w:tcBorders>
              <w:top w:val="single" w:sz="9" w:space="0" w:color="000000"/>
              <w:left w:val="single" w:sz="9" w:space="0" w:color="000000"/>
              <w:bottom w:val="single" w:sz="9" w:space="0" w:color="000000"/>
              <w:right w:val="single" w:sz="9" w:space="0" w:color="000000"/>
            </w:tcBorders>
            <w:vAlign w:val="center"/>
          </w:tcPr>
          <w:p w14:paraId="5734B1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8" w:type="dxa"/>
            <w:tcBorders>
              <w:top w:val="single" w:sz="9" w:space="0" w:color="000000"/>
              <w:left w:val="single" w:sz="9" w:space="0" w:color="000000"/>
              <w:bottom w:val="single" w:sz="9" w:space="0" w:color="000000"/>
              <w:right w:val="single" w:sz="9" w:space="0" w:color="000000"/>
            </w:tcBorders>
            <w:vAlign w:val="center"/>
          </w:tcPr>
          <w:p w14:paraId="1B88E2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35,9</w:t>
            </w:r>
          </w:p>
        </w:tc>
        <w:tc>
          <w:tcPr>
            <w:tcW w:w="1169" w:type="dxa"/>
            <w:tcBorders>
              <w:top w:val="single" w:sz="9" w:space="0" w:color="000000"/>
              <w:left w:val="single" w:sz="9" w:space="0" w:color="000000"/>
              <w:bottom w:val="single" w:sz="9" w:space="0" w:color="000000"/>
              <w:right w:val="single" w:sz="9" w:space="0" w:color="000000"/>
            </w:tcBorders>
            <w:vAlign w:val="center"/>
          </w:tcPr>
          <w:p w14:paraId="6D5E3C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0,0517</w:t>
            </w:r>
          </w:p>
        </w:tc>
        <w:tc>
          <w:tcPr>
            <w:tcW w:w="1169" w:type="dxa"/>
            <w:tcBorders>
              <w:top w:val="single" w:sz="9" w:space="0" w:color="000000"/>
              <w:left w:val="single" w:sz="9" w:space="0" w:color="000000"/>
              <w:bottom w:val="single" w:sz="9" w:space="0" w:color="000000"/>
              <w:right w:val="single" w:sz="9" w:space="0" w:color="000000"/>
            </w:tcBorders>
            <w:vAlign w:val="center"/>
          </w:tcPr>
          <w:p w14:paraId="534B76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0,0549</w:t>
            </w:r>
          </w:p>
        </w:tc>
        <w:tc>
          <w:tcPr>
            <w:tcW w:w="1619" w:type="dxa"/>
            <w:tcBorders>
              <w:top w:val="single" w:sz="9" w:space="0" w:color="000000"/>
              <w:left w:val="none" w:sz="0" w:space="0" w:color="000000"/>
              <w:bottom w:val="single" w:sz="9" w:space="0" w:color="000000"/>
              <w:right w:val="single" w:sz="9" w:space="0" w:color="000000"/>
            </w:tcBorders>
            <w:vAlign w:val="center"/>
          </w:tcPr>
          <w:p w14:paraId="111272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1680</w:t>
            </w:r>
          </w:p>
        </w:tc>
        <w:tc>
          <w:tcPr>
            <w:tcW w:w="1800" w:type="dxa"/>
            <w:tcBorders>
              <w:top w:val="single" w:sz="9" w:space="0" w:color="000000"/>
              <w:left w:val="none" w:sz="0" w:space="0" w:color="000000"/>
              <w:bottom w:val="single" w:sz="9" w:space="0" w:color="000000"/>
              <w:right w:val="single" w:sz="9" w:space="0" w:color="000000"/>
            </w:tcBorders>
            <w:vAlign w:val="center"/>
          </w:tcPr>
          <w:p w14:paraId="0BB6D05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1903</w:t>
            </w:r>
          </w:p>
        </w:tc>
      </w:tr>
      <w:tr w:rsidR="0081399B" w:rsidRPr="008207E0" w14:paraId="64B2CD76"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15C66113"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7686E2D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77" w:type="dxa"/>
            <w:tcBorders>
              <w:top w:val="single" w:sz="9" w:space="0" w:color="000000"/>
              <w:left w:val="single" w:sz="9" w:space="0" w:color="000000"/>
              <w:bottom w:val="single" w:sz="9" w:space="0" w:color="000000"/>
              <w:right w:val="single" w:sz="9" w:space="0" w:color="000000"/>
            </w:tcBorders>
            <w:vAlign w:val="center"/>
          </w:tcPr>
          <w:p w14:paraId="2FB9B3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54/19</w:t>
            </w:r>
          </w:p>
        </w:tc>
        <w:tc>
          <w:tcPr>
            <w:tcW w:w="1348" w:type="dxa"/>
            <w:tcBorders>
              <w:top w:val="single" w:sz="9" w:space="0" w:color="000000"/>
              <w:left w:val="single" w:sz="9" w:space="0" w:color="000000"/>
              <w:bottom w:val="single" w:sz="9" w:space="0" w:color="000000"/>
              <w:right w:val="single" w:sz="9" w:space="0" w:color="000000"/>
            </w:tcBorders>
            <w:vAlign w:val="center"/>
          </w:tcPr>
          <w:p w14:paraId="0238EA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36,8</w:t>
            </w:r>
          </w:p>
        </w:tc>
        <w:tc>
          <w:tcPr>
            <w:tcW w:w="1169" w:type="dxa"/>
            <w:tcBorders>
              <w:top w:val="single" w:sz="9" w:space="0" w:color="000000"/>
              <w:left w:val="single" w:sz="9" w:space="0" w:color="000000"/>
              <w:bottom w:val="single" w:sz="9" w:space="0" w:color="000000"/>
              <w:right w:val="single" w:sz="9" w:space="0" w:color="000000"/>
            </w:tcBorders>
            <w:vAlign w:val="center"/>
          </w:tcPr>
          <w:p w14:paraId="5C7637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0,0515</w:t>
            </w:r>
          </w:p>
        </w:tc>
        <w:tc>
          <w:tcPr>
            <w:tcW w:w="1169" w:type="dxa"/>
            <w:tcBorders>
              <w:top w:val="single" w:sz="9" w:space="0" w:color="000000"/>
              <w:left w:val="single" w:sz="9" w:space="0" w:color="000000"/>
              <w:bottom w:val="single" w:sz="9" w:space="0" w:color="000000"/>
              <w:right w:val="single" w:sz="9" w:space="0" w:color="000000"/>
            </w:tcBorders>
            <w:vAlign w:val="center"/>
          </w:tcPr>
          <w:p w14:paraId="3E2F9B2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0,0547</w:t>
            </w:r>
          </w:p>
        </w:tc>
        <w:tc>
          <w:tcPr>
            <w:tcW w:w="1619" w:type="dxa"/>
            <w:tcBorders>
              <w:top w:val="single" w:sz="9" w:space="0" w:color="000000"/>
              <w:left w:val="none" w:sz="0" w:space="0" w:color="000000"/>
              <w:bottom w:val="single" w:sz="9" w:space="0" w:color="000000"/>
              <w:right w:val="single" w:sz="9" w:space="0" w:color="000000"/>
            </w:tcBorders>
            <w:vAlign w:val="center"/>
          </w:tcPr>
          <w:p w14:paraId="435F33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1696</w:t>
            </w:r>
          </w:p>
        </w:tc>
        <w:tc>
          <w:tcPr>
            <w:tcW w:w="1800" w:type="dxa"/>
            <w:tcBorders>
              <w:top w:val="single" w:sz="9" w:space="0" w:color="000000"/>
              <w:left w:val="none" w:sz="0" w:space="0" w:color="000000"/>
              <w:bottom w:val="single" w:sz="9" w:space="0" w:color="000000"/>
              <w:right w:val="single" w:sz="9" w:space="0" w:color="000000"/>
            </w:tcBorders>
            <w:vAlign w:val="center"/>
          </w:tcPr>
          <w:p w14:paraId="3643DE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1922</w:t>
            </w:r>
          </w:p>
        </w:tc>
      </w:tr>
      <w:tr w:rsidR="0081399B" w:rsidRPr="008207E0" w14:paraId="74D46021"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3A812440"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075872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77" w:type="dxa"/>
            <w:tcBorders>
              <w:top w:val="single" w:sz="9" w:space="0" w:color="000000"/>
              <w:left w:val="single" w:sz="9" w:space="0" w:color="000000"/>
              <w:bottom w:val="single" w:sz="9" w:space="0" w:color="000000"/>
              <w:right w:val="single" w:sz="9" w:space="0" w:color="000000"/>
            </w:tcBorders>
            <w:vAlign w:val="center"/>
          </w:tcPr>
          <w:p w14:paraId="673934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48" w:type="dxa"/>
            <w:tcBorders>
              <w:top w:val="single" w:sz="9" w:space="0" w:color="000000"/>
              <w:left w:val="single" w:sz="9" w:space="0" w:color="000000"/>
              <w:bottom w:val="single" w:sz="9" w:space="0" w:color="000000"/>
              <w:right w:val="single" w:sz="9" w:space="0" w:color="000000"/>
            </w:tcBorders>
            <w:vAlign w:val="center"/>
          </w:tcPr>
          <w:p w14:paraId="18A319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37,6</w:t>
            </w:r>
          </w:p>
        </w:tc>
        <w:tc>
          <w:tcPr>
            <w:tcW w:w="1169" w:type="dxa"/>
            <w:tcBorders>
              <w:top w:val="single" w:sz="9" w:space="0" w:color="000000"/>
              <w:left w:val="single" w:sz="9" w:space="0" w:color="000000"/>
              <w:bottom w:val="single" w:sz="9" w:space="0" w:color="000000"/>
              <w:right w:val="single" w:sz="9" w:space="0" w:color="000000"/>
            </w:tcBorders>
            <w:vAlign w:val="center"/>
          </w:tcPr>
          <w:p w14:paraId="441A5B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0,0463</w:t>
            </w:r>
          </w:p>
        </w:tc>
        <w:tc>
          <w:tcPr>
            <w:tcW w:w="1169" w:type="dxa"/>
            <w:tcBorders>
              <w:top w:val="single" w:sz="9" w:space="0" w:color="000000"/>
              <w:left w:val="single" w:sz="9" w:space="0" w:color="000000"/>
              <w:bottom w:val="single" w:sz="9" w:space="0" w:color="000000"/>
              <w:right w:val="single" w:sz="9" w:space="0" w:color="000000"/>
            </w:tcBorders>
            <w:vAlign w:val="center"/>
          </w:tcPr>
          <w:p w14:paraId="4237F1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0,0491</w:t>
            </w:r>
          </w:p>
        </w:tc>
        <w:tc>
          <w:tcPr>
            <w:tcW w:w="1619" w:type="dxa"/>
            <w:tcBorders>
              <w:top w:val="single" w:sz="9" w:space="0" w:color="000000"/>
              <w:left w:val="none" w:sz="0" w:space="0" w:color="000000"/>
              <w:bottom w:val="single" w:sz="9" w:space="0" w:color="000000"/>
              <w:right w:val="single" w:sz="9" w:space="0" w:color="000000"/>
            </w:tcBorders>
            <w:vAlign w:val="center"/>
          </w:tcPr>
          <w:p w14:paraId="77364A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1800</w:t>
            </w:r>
          </w:p>
        </w:tc>
        <w:tc>
          <w:tcPr>
            <w:tcW w:w="1800" w:type="dxa"/>
            <w:tcBorders>
              <w:top w:val="single" w:sz="9" w:space="0" w:color="000000"/>
              <w:left w:val="none" w:sz="0" w:space="0" w:color="000000"/>
              <w:bottom w:val="single" w:sz="9" w:space="0" w:color="000000"/>
              <w:right w:val="single" w:sz="9" w:space="0" w:color="000000"/>
            </w:tcBorders>
            <w:vAlign w:val="center"/>
          </w:tcPr>
          <w:p w14:paraId="78C691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2042</w:t>
            </w:r>
          </w:p>
        </w:tc>
      </w:tr>
      <w:tr w:rsidR="0081399B" w:rsidRPr="008207E0" w14:paraId="07E60110"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1278B92B"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3C645E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77" w:type="dxa"/>
            <w:tcBorders>
              <w:top w:val="single" w:sz="9" w:space="0" w:color="000000"/>
              <w:left w:val="single" w:sz="9" w:space="0" w:color="000000"/>
              <w:bottom w:val="single" w:sz="9" w:space="0" w:color="000000"/>
              <w:right w:val="single" w:sz="9" w:space="0" w:color="000000"/>
            </w:tcBorders>
            <w:vAlign w:val="center"/>
          </w:tcPr>
          <w:p w14:paraId="71937A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84/7</w:t>
            </w:r>
          </w:p>
        </w:tc>
        <w:tc>
          <w:tcPr>
            <w:tcW w:w="1348" w:type="dxa"/>
            <w:tcBorders>
              <w:top w:val="single" w:sz="9" w:space="0" w:color="000000"/>
              <w:left w:val="single" w:sz="9" w:space="0" w:color="000000"/>
              <w:bottom w:val="single" w:sz="9" w:space="0" w:color="000000"/>
              <w:right w:val="single" w:sz="9" w:space="0" w:color="000000"/>
            </w:tcBorders>
            <w:vAlign w:val="center"/>
          </w:tcPr>
          <w:p w14:paraId="41D864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38,3</w:t>
            </w:r>
          </w:p>
        </w:tc>
        <w:tc>
          <w:tcPr>
            <w:tcW w:w="1169" w:type="dxa"/>
            <w:tcBorders>
              <w:top w:val="single" w:sz="9" w:space="0" w:color="000000"/>
              <w:left w:val="single" w:sz="9" w:space="0" w:color="000000"/>
              <w:bottom w:val="single" w:sz="9" w:space="0" w:color="000000"/>
              <w:right w:val="single" w:sz="9" w:space="0" w:color="000000"/>
            </w:tcBorders>
            <w:vAlign w:val="center"/>
          </w:tcPr>
          <w:p w14:paraId="259CF2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0,0462</w:t>
            </w:r>
          </w:p>
        </w:tc>
        <w:tc>
          <w:tcPr>
            <w:tcW w:w="1169" w:type="dxa"/>
            <w:tcBorders>
              <w:top w:val="single" w:sz="9" w:space="0" w:color="000000"/>
              <w:left w:val="single" w:sz="9" w:space="0" w:color="000000"/>
              <w:bottom w:val="single" w:sz="9" w:space="0" w:color="000000"/>
              <w:right w:val="single" w:sz="9" w:space="0" w:color="000000"/>
            </w:tcBorders>
            <w:vAlign w:val="center"/>
          </w:tcPr>
          <w:p w14:paraId="1118F4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0,0491</w:t>
            </w:r>
          </w:p>
        </w:tc>
        <w:tc>
          <w:tcPr>
            <w:tcW w:w="1619" w:type="dxa"/>
            <w:tcBorders>
              <w:top w:val="single" w:sz="9" w:space="0" w:color="000000"/>
              <w:left w:val="none" w:sz="0" w:space="0" w:color="000000"/>
              <w:bottom w:val="single" w:sz="9" w:space="0" w:color="000000"/>
              <w:right w:val="single" w:sz="9" w:space="0" w:color="000000"/>
            </w:tcBorders>
            <w:vAlign w:val="center"/>
          </w:tcPr>
          <w:p w14:paraId="057658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1812</w:t>
            </w:r>
          </w:p>
        </w:tc>
        <w:tc>
          <w:tcPr>
            <w:tcW w:w="1800" w:type="dxa"/>
            <w:tcBorders>
              <w:top w:val="single" w:sz="9" w:space="0" w:color="000000"/>
              <w:left w:val="none" w:sz="0" w:space="0" w:color="000000"/>
              <w:bottom w:val="single" w:sz="9" w:space="0" w:color="000000"/>
              <w:right w:val="single" w:sz="9" w:space="0" w:color="000000"/>
            </w:tcBorders>
            <w:vAlign w:val="center"/>
          </w:tcPr>
          <w:p w14:paraId="2823FE7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2054</w:t>
            </w:r>
          </w:p>
        </w:tc>
      </w:tr>
      <w:tr w:rsidR="0081399B" w:rsidRPr="008207E0" w14:paraId="41D5E46C"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1DC37085"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6DC070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77" w:type="dxa"/>
            <w:tcBorders>
              <w:top w:val="single" w:sz="9" w:space="0" w:color="000000"/>
              <w:left w:val="single" w:sz="9" w:space="0" w:color="000000"/>
              <w:bottom w:val="single" w:sz="9" w:space="0" w:color="000000"/>
              <w:right w:val="single" w:sz="9" w:space="0" w:color="000000"/>
            </w:tcBorders>
            <w:vAlign w:val="center"/>
          </w:tcPr>
          <w:p w14:paraId="0AA935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54/19</w:t>
            </w:r>
          </w:p>
        </w:tc>
        <w:tc>
          <w:tcPr>
            <w:tcW w:w="1348" w:type="dxa"/>
            <w:tcBorders>
              <w:top w:val="single" w:sz="9" w:space="0" w:color="000000"/>
              <w:left w:val="single" w:sz="9" w:space="0" w:color="000000"/>
              <w:bottom w:val="single" w:sz="9" w:space="0" w:color="000000"/>
              <w:right w:val="single" w:sz="9" w:space="0" w:color="000000"/>
            </w:tcBorders>
            <w:vAlign w:val="center"/>
          </w:tcPr>
          <w:p w14:paraId="18723B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39,1</w:t>
            </w:r>
          </w:p>
        </w:tc>
        <w:tc>
          <w:tcPr>
            <w:tcW w:w="1169" w:type="dxa"/>
            <w:tcBorders>
              <w:top w:val="single" w:sz="9" w:space="0" w:color="000000"/>
              <w:left w:val="single" w:sz="9" w:space="0" w:color="000000"/>
              <w:bottom w:val="single" w:sz="9" w:space="0" w:color="000000"/>
              <w:right w:val="single" w:sz="9" w:space="0" w:color="000000"/>
            </w:tcBorders>
            <w:vAlign w:val="center"/>
          </w:tcPr>
          <w:p w14:paraId="715EDF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0,0460</w:t>
            </w:r>
          </w:p>
        </w:tc>
        <w:tc>
          <w:tcPr>
            <w:tcW w:w="1169" w:type="dxa"/>
            <w:tcBorders>
              <w:top w:val="single" w:sz="9" w:space="0" w:color="000000"/>
              <w:left w:val="single" w:sz="9" w:space="0" w:color="000000"/>
              <w:bottom w:val="single" w:sz="9" w:space="0" w:color="000000"/>
              <w:right w:val="single" w:sz="9" w:space="0" w:color="000000"/>
            </w:tcBorders>
            <w:vAlign w:val="center"/>
          </w:tcPr>
          <w:p w14:paraId="5FB8AF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0,0489</w:t>
            </w:r>
          </w:p>
        </w:tc>
        <w:tc>
          <w:tcPr>
            <w:tcW w:w="1619" w:type="dxa"/>
            <w:tcBorders>
              <w:top w:val="single" w:sz="9" w:space="0" w:color="000000"/>
              <w:left w:val="none" w:sz="0" w:space="0" w:color="000000"/>
              <w:bottom w:val="single" w:sz="9" w:space="0" w:color="000000"/>
              <w:right w:val="single" w:sz="9" w:space="0" w:color="000000"/>
            </w:tcBorders>
            <w:vAlign w:val="center"/>
          </w:tcPr>
          <w:p w14:paraId="4B39E9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1828</w:t>
            </w:r>
          </w:p>
        </w:tc>
        <w:tc>
          <w:tcPr>
            <w:tcW w:w="1800" w:type="dxa"/>
            <w:tcBorders>
              <w:top w:val="single" w:sz="9" w:space="0" w:color="000000"/>
              <w:left w:val="none" w:sz="0" w:space="0" w:color="000000"/>
              <w:bottom w:val="single" w:sz="9" w:space="0" w:color="000000"/>
              <w:right w:val="single" w:sz="9" w:space="0" w:color="000000"/>
            </w:tcBorders>
            <w:vAlign w:val="center"/>
          </w:tcPr>
          <w:p w14:paraId="07C594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2072</w:t>
            </w:r>
          </w:p>
        </w:tc>
      </w:tr>
      <w:tr w:rsidR="0081399B" w:rsidRPr="008207E0" w14:paraId="6814F15D"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45A8D668"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79361F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77" w:type="dxa"/>
            <w:tcBorders>
              <w:top w:val="single" w:sz="9" w:space="0" w:color="000000"/>
              <w:left w:val="single" w:sz="9" w:space="0" w:color="000000"/>
              <w:bottom w:val="single" w:sz="9" w:space="0" w:color="000000"/>
              <w:right w:val="single" w:sz="9" w:space="0" w:color="000000"/>
            </w:tcBorders>
            <w:vAlign w:val="center"/>
          </w:tcPr>
          <w:p w14:paraId="2C53578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7217</w:t>
            </w:r>
          </w:p>
        </w:tc>
        <w:tc>
          <w:tcPr>
            <w:tcW w:w="1348" w:type="dxa"/>
            <w:tcBorders>
              <w:top w:val="single" w:sz="9" w:space="0" w:color="000000"/>
              <w:left w:val="single" w:sz="9" w:space="0" w:color="000000"/>
              <w:bottom w:val="single" w:sz="9" w:space="0" w:color="000000"/>
              <w:right w:val="single" w:sz="9" w:space="0" w:color="000000"/>
            </w:tcBorders>
            <w:vAlign w:val="center"/>
          </w:tcPr>
          <w:p w14:paraId="145182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39,9</w:t>
            </w:r>
          </w:p>
        </w:tc>
        <w:tc>
          <w:tcPr>
            <w:tcW w:w="1169" w:type="dxa"/>
            <w:tcBorders>
              <w:top w:val="single" w:sz="9" w:space="0" w:color="000000"/>
              <w:left w:val="single" w:sz="9" w:space="0" w:color="000000"/>
              <w:bottom w:val="single" w:sz="9" w:space="0" w:color="000000"/>
              <w:right w:val="single" w:sz="9" w:space="0" w:color="000000"/>
            </w:tcBorders>
            <w:vAlign w:val="center"/>
          </w:tcPr>
          <w:p w14:paraId="161890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0,0415</w:t>
            </w:r>
          </w:p>
        </w:tc>
        <w:tc>
          <w:tcPr>
            <w:tcW w:w="1169" w:type="dxa"/>
            <w:tcBorders>
              <w:top w:val="single" w:sz="9" w:space="0" w:color="000000"/>
              <w:left w:val="single" w:sz="9" w:space="0" w:color="000000"/>
              <w:bottom w:val="single" w:sz="9" w:space="0" w:color="000000"/>
              <w:right w:val="single" w:sz="9" w:space="0" w:color="000000"/>
            </w:tcBorders>
            <w:vAlign w:val="center"/>
          </w:tcPr>
          <w:p w14:paraId="476750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0,0440</w:t>
            </w:r>
          </w:p>
        </w:tc>
        <w:tc>
          <w:tcPr>
            <w:tcW w:w="1619" w:type="dxa"/>
            <w:tcBorders>
              <w:top w:val="single" w:sz="9" w:space="0" w:color="000000"/>
              <w:left w:val="none" w:sz="0" w:space="0" w:color="000000"/>
              <w:bottom w:val="single" w:sz="9" w:space="0" w:color="000000"/>
              <w:right w:val="single" w:sz="9" w:space="0" w:color="000000"/>
            </w:tcBorders>
            <w:vAlign w:val="center"/>
          </w:tcPr>
          <w:p w14:paraId="619841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1936</w:t>
            </w:r>
          </w:p>
        </w:tc>
        <w:tc>
          <w:tcPr>
            <w:tcW w:w="1800" w:type="dxa"/>
            <w:tcBorders>
              <w:top w:val="single" w:sz="9" w:space="0" w:color="000000"/>
              <w:left w:val="none" w:sz="0" w:space="0" w:color="000000"/>
              <w:bottom w:val="single" w:sz="9" w:space="0" w:color="000000"/>
              <w:right w:val="single" w:sz="9" w:space="0" w:color="000000"/>
            </w:tcBorders>
            <w:vAlign w:val="center"/>
          </w:tcPr>
          <w:p w14:paraId="29100E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2198</w:t>
            </w:r>
          </w:p>
        </w:tc>
      </w:tr>
      <w:tr w:rsidR="0081399B" w:rsidRPr="008207E0" w14:paraId="661A212C"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067C78A5"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702D0F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77" w:type="dxa"/>
            <w:tcBorders>
              <w:top w:val="single" w:sz="9" w:space="0" w:color="000000"/>
              <w:left w:val="single" w:sz="9" w:space="0" w:color="000000"/>
              <w:bottom w:val="single" w:sz="9" w:space="0" w:color="000000"/>
              <w:right w:val="single" w:sz="9" w:space="0" w:color="000000"/>
            </w:tcBorders>
            <w:vAlign w:val="center"/>
          </w:tcPr>
          <w:p w14:paraId="0BA87A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84/7</w:t>
            </w:r>
          </w:p>
        </w:tc>
        <w:tc>
          <w:tcPr>
            <w:tcW w:w="1348" w:type="dxa"/>
            <w:tcBorders>
              <w:top w:val="single" w:sz="9" w:space="0" w:color="000000"/>
              <w:left w:val="single" w:sz="9" w:space="0" w:color="000000"/>
              <w:bottom w:val="single" w:sz="9" w:space="0" w:color="000000"/>
              <w:right w:val="single" w:sz="9" w:space="0" w:color="000000"/>
            </w:tcBorders>
            <w:vAlign w:val="center"/>
          </w:tcPr>
          <w:p w14:paraId="597E28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46,0</w:t>
            </w:r>
          </w:p>
        </w:tc>
        <w:tc>
          <w:tcPr>
            <w:tcW w:w="1169" w:type="dxa"/>
            <w:tcBorders>
              <w:top w:val="single" w:sz="9" w:space="0" w:color="000000"/>
              <w:left w:val="single" w:sz="9" w:space="0" w:color="000000"/>
              <w:bottom w:val="single" w:sz="9" w:space="0" w:color="000000"/>
              <w:right w:val="single" w:sz="9" w:space="0" w:color="000000"/>
            </w:tcBorders>
            <w:vAlign w:val="center"/>
          </w:tcPr>
          <w:p w14:paraId="57F238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0,0414</w:t>
            </w:r>
          </w:p>
        </w:tc>
        <w:tc>
          <w:tcPr>
            <w:tcW w:w="1169" w:type="dxa"/>
            <w:tcBorders>
              <w:top w:val="single" w:sz="9" w:space="0" w:color="000000"/>
              <w:left w:val="single" w:sz="9" w:space="0" w:color="000000"/>
              <w:bottom w:val="single" w:sz="9" w:space="0" w:color="000000"/>
              <w:right w:val="single" w:sz="9" w:space="0" w:color="000000"/>
            </w:tcBorders>
            <w:vAlign w:val="center"/>
          </w:tcPr>
          <w:p w14:paraId="0276B8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0,0439</w:t>
            </w:r>
          </w:p>
        </w:tc>
        <w:tc>
          <w:tcPr>
            <w:tcW w:w="1619" w:type="dxa"/>
            <w:tcBorders>
              <w:top w:val="single" w:sz="9" w:space="0" w:color="000000"/>
              <w:left w:val="none" w:sz="0" w:space="0" w:color="000000"/>
              <w:bottom w:val="single" w:sz="9" w:space="0" w:color="000000"/>
              <w:right w:val="single" w:sz="9" w:space="0" w:color="000000"/>
            </w:tcBorders>
            <w:vAlign w:val="center"/>
          </w:tcPr>
          <w:p w14:paraId="1F9294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2025</w:t>
            </w:r>
          </w:p>
        </w:tc>
        <w:tc>
          <w:tcPr>
            <w:tcW w:w="1800" w:type="dxa"/>
            <w:tcBorders>
              <w:top w:val="single" w:sz="9" w:space="0" w:color="000000"/>
              <w:left w:val="none" w:sz="0" w:space="0" w:color="000000"/>
              <w:bottom w:val="single" w:sz="9" w:space="0" w:color="000000"/>
              <w:right w:val="single" w:sz="9" w:space="0" w:color="000000"/>
            </w:tcBorders>
            <w:vAlign w:val="center"/>
          </w:tcPr>
          <w:p w14:paraId="554C2A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2303</w:t>
            </w:r>
          </w:p>
        </w:tc>
      </w:tr>
      <w:tr w:rsidR="0081399B" w:rsidRPr="008207E0" w14:paraId="0FBB796E"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13777917"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696D34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1077" w:type="dxa"/>
            <w:tcBorders>
              <w:top w:val="single" w:sz="9" w:space="0" w:color="000000"/>
              <w:left w:val="single" w:sz="9" w:space="0" w:color="000000"/>
              <w:bottom w:val="single" w:sz="9" w:space="0" w:color="000000"/>
              <w:right w:val="single" w:sz="9" w:space="0" w:color="000000"/>
            </w:tcBorders>
            <w:vAlign w:val="center"/>
          </w:tcPr>
          <w:p w14:paraId="1D8802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48" w:type="dxa"/>
            <w:tcBorders>
              <w:top w:val="single" w:sz="9" w:space="0" w:color="000000"/>
              <w:left w:val="single" w:sz="9" w:space="0" w:color="000000"/>
              <w:bottom w:val="single" w:sz="9" w:space="0" w:color="000000"/>
              <w:right w:val="single" w:sz="9" w:space="0" w:color="000000"/>
            </w:tcBorders>
            <w:vAlign w:val="center"/>
          </w:tcPr>
          <w:p w14:paraId="05D729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42,1</w:t>
            </w:r>
          </w:p>
        </w:tc>
        <w:tc>
          <w:tcPr>
            <w:tcW w:w="1169" w:type="dxa"/>
            <w:tcBorders>
              <w:top w:val="single" w:sz="9" w:space="0" w:color="000000"/>
              <w:left w:val="single" w:sz="9" w:space="0" w:color="000000"/>
              <w:bottom w:val="single" w:sz="9" w:space="0" w:color="000000"/>
              <w:right w:val="single" w:sz="9" w:space="0" w:color="000000"/>
            </w:tcBorders>
            <w:vAlign w:val="center"/>
          </w:tcPr>
          <w:p w14:paraId="2A5FEF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0,0377</w:t>
            </w:r>
          </w:p>
        </w:tc>
        <w:tc>
          <w:tcPr>
            <w:tcW w:w="1169" w:type="dxa"/>
            <w:tcBorders>
              <w:top w:val="single" w:sz="9" w:space="0" w:color="000000"/>
              <w:left w:val="single" w:sz="9" w:space="0" w:color="000000"/>
              <w:bottom w:val="single" w:sz="9" w:space="0" w:color="000000"/>
              <w:right w:val="single" w:sz="9" w:space="0" w:color="000000"/>
            </w:tcBorders>
            <w:vAlign w:val="center"/>
          </w:tcPr>
          <w:p w14:paraId="3D7450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0,0400</w:t>
            </w:r>
          </w:p>
        </w:tc>
        <w:tc>
          <w:tcPr>
            <w:tcW w:w="1619" w:type="dxa"/>
            <w:tcBorders>
              <w:top w:val="single" w:sz="9" w:space="0" w:color="000000"/>
              <w:left w:val="none" w:sz="0" w:space="0" w:color="000000"/>
              <w:bottom w:val="single" w:sz="9" w:space="0" w:color="000000"/>
              <w:right w:val="single" w:sz="9" w:space="0" w:color="000000"/>
            </w:tcBorders>
            <w:vAlign w:val="center"/>
          </w:tcPr>
          <w:p w14:paraId="324220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2065</w:t>
            </w:r>
          </w:p>
        </w:tc>
        <w:tc>
          <w:tcPr>
            <w:tcW w:w="1800" w:type="dxa"/>
            <w:tcBorders>
              <w:top w:val="single" w:sz="9" w:space="0" w:color="000000"/>
              <w:left w:val="none" w:sz="0" w:space="0" w:color="000000"/>
              <w:bottom w:val="single" w:sz="9" w:space="0" w:color="000000"/>
              <w:right w:val="single" w:sz="9" w:space="0" w:color="000000"/>
            </w:tcBorders>
            <w:vAlign w:val="center"/>
          </w:tcPr>
          <w:p w14:paraId="2DD2EC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2345</w:t>
            </w:r>
          </w:p>
        </w:tc>
      </w:tr>
      <w:tr w:rsidR="0081399B" w:rsidRPr="008207E0" w14:paraId="02E7BC54"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262E26D6"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5394AA3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1120</w:t>
            </w:r>
          </w:p>
        </w:tc>
        <w:tc>
          <w:tcPr>
            <w:tcW w:w="1077" w:type="dxa"/>
            <w:tcBorders>
              <w:top w:val="single" w:sz="9" w:space="0" w:color="000000"/>
              <w:left w:val="single" w:sz="9" w:space="0" w:color="000000"/>
              <w:bottom w:val="single" w:sz="9" w:space="0" w:color="000000"/>
              <w:right w:val="single" w:sz="9" w:space="0" w:color="000000"/>
            </w:tcBorders>
            <w:vAlign w:val="center"/>
          </w:tcPr>
          <w:p w14:paraId="0953155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48" w:type="dxa"/>
            <w:tcBorders>
              <w:top w:val="single" w:sz="9" w:space="0" w:color="000000"/>
              <w:left w:val="single" w:sz="9" w:space="0" w:color="000000"/>
              <w:bottom w:val="single" w:sz="9" w:space="0" w:color="000000"/>
              <w:right w:val="single" w:sz="9" w:space="0" w:color="000000"/>
            </w:tcBorders>
            <w:vAlign w:val="center"/>
          </w:tcPr>
          <w:p w14:paraId="536578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44,5</w:t>
            </w:r>
          </w:p>
        </w:tc>
        <w:tc>
          <w:tcPr>
            <w:tcW w:w="1169" w:type="dxa"/>
            <w:tcBorders>
              <w:top w:val="single" w:sz="9" w:space="0" w:color="000000"/>
              <w:left w:val="single" w:sz="9" w:space="0" w:color="000000"/>
              <w:bottom w:val="single" w:sz="9" w:space="0" w:color="000000"/>
              <w:right w:val="single" w:sz="9" w:space="0" w:color="000000"/>
            </w:tcBorders>
            <w:vAlign w:val="center"/>
          </w:tcPr>
          <w:p w14:paraId="76C409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0,0341</w:t>
            </w:r>
          </w:p>
        </w:tc>
        <w:tc>
          <w:tcPr>
            <w:tcW w:w="1169" w:type="dxa"/>
            <w:tcBorders>
              <w:top w:val="single" w:sz="9" w:space="0" w:color="000000"/>
              <w:left w:val="single" w:sz="9" w:space="0" w:color="000000"/>
              <w:bottom w:val="single" w:sz="9" w:space="0" w:color="000000"/>
              <w:right w:val="single" w:sz="9" w:space="0" w:color="000000"/>
            </w:tcBorders>
            <w:vAlign w:val="center"/>
          </w:tcPr>
          <w:p w14:paraId="59BE4D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0,0360</w:t>
            </w:r>
          </w:p>
        </w:tc>
        <w:tc>
          <w:tcPr>
            <w:tcW w:w="1619" w:type="dxa"/>
            <w:tcBorders>
              <w:top w:val="single" w:sz="9" w:space="0" w:color="000000"/>
              <w:left w:val="none" w:sz="0" w:space="0" w:color="000000"/>
              <w:bottom w:val="single" w:sz="9" w:space="0" w:color="000000"/>
              <w:right w:val="single" w:sz="9" w:space="0" w:color="000000"/>
            </w:tcBorders>
            <w:vAlign w:val="center"/>
          </w:tcPr>
          <w:p w14:paraId="74B79C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2209</w:t>
            </w:r>
          </w:p>
        </w:tc>
        <w:tc>
          <w:tcPr>
            <w:tcW w:w="1800" w:type="dxa"/>
            <w:tcBorders>
              <w:top w:val="single" w:sz="9" w:space="0" w:color="000000"/>
              <w:left w:val="none" w:sz="0" w:space="0" w:color="000000"/>
              <w:bottom w:val="single" w:sz="9" w:space="0" w:color="000000"/>
              <w:right w:val="single" w:sz="9" w:space="0" w:color="000000"/>
            </w:tcBorders>
            <w:vAlign w:val="center"/>
          </w:tcPr>
          <w:p w14:paraId="42F317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2516</w:t>
            </w:r>
          </w:p>
        </w:tc>
      </w:tr>
      <w:tr w:rsidR="0081399B" w:rsidRPr="008207E0" w14:paraId="4024C632"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0F308EBA"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54E02F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1120</w:t>
            </w:r>
          </w:p>
        </w:tc>
        <w:tc>
          <w:tcPr>
            <w:tcW w:w="1077" w:type="dxa"/>
            <w:tcBorders>
              <w:top w:val="single" w:sz="9" w:space="0" w:color="000000"/>
              <w:left w:val="single" w:sz="9" w:space="0" w:color="000000"/>
              <w:bottom w:val="single" w:sz="9" w:space="0" w:color="000000"/>
              <w:right w:val="single" w:sz="9" w:space="0" w:color="000000"/>
            </w:tcBorders>
            <w:vAlign w:val="center"/>
          </w:tcPr>
          <w:p w14:paraId="378ACE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84/19</w:t>
            </w:r>
          </w:p>
        </w:tc>
        <w:tc>
          <w:tcPr>
            <w:tcW w:w="1348" w:type="dxa"/>
            <w:tcBorders>
              <w:top w:val="single" w:sz="9" w:space="0" w:color="000000"/>
              <w:left w:val="single" w:sz="9" w:space="0" w:color="000000"/>
              <w:bottom w:val="single" w:sz="9" w:space="0" w:color="000000"/>
              <w:right w:val="single" w:sz="9" w:space="0" w:color="000000"/>
            </w:tcBorders>
            <w:vAlign w:val="center"/>
          </w:tcPr>
          <w:p w14:paraId="6330AE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45,3</w:t>
            </w:r>
          </w:p>
        </w:tc>
        <w:tc>
          <w:tcPr>
            <w:tcW w:w="1169" w:type="dxa"/>
            <w:tcBorders>
              <w:top w:val="single" w:sz="9" w:space="0" w:color="000000"/>
              <w:left w:val="single" w:sz="9" w:space="0" w:color="000000"/>
              <w:bottom w:val="single" w:sz="9" w:space="0" w:color="000000"/>
              <w:right w:val="single" w:sz="9" w:space="0" w:color="000000"/>
            </w:tcBorders>
            <w:vAlign w:val="center"/>
          </w:tcPr>
          <w:p w14:paraId="5D9756B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0,0338</w:t>
            </w:r>
          </w:p>
        </w:tc>
        <w:tc>
          <w:tcPr>
            <w:tcW w:w="1169" w:type="dxa"/>
            <w:tcBorders>
              <w:top w:val="single" w:sz="9" w:space="0" w:color="000000"/>
              <w:left w:val="single" w:sz="9" w:space="0" w:color="000000"/>
              <w:bottom w:val="single" w:sz="9" w:space="0" w:color="000000"/>
              <w:right w:val="single" w:sz="9" w:space="0" w:color="000000"/>
            </w:tcBorders>
            <w:vAlign w:val="center"/>
          </w:tcPr>
          <w:p w14:paraId="11E62D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0,0358</w:t>
            </w:r>
          </w:p>
        </w:tc>
        <w:tc>
          <w:tcPr>
            <w:tcW w:w="1619" w:type="dxa"/>
            <w:tcBorders>
              <w:top w:val="single" w:sz="9" w:space="0" w:color="000000"/>
              <w:left w:val="none" w:sz="0" w:space="0" w:color="000000"/>
              <w:bottom w:val="single" w:sz="9" w:space="0" w:color="000000"/>
              <w:right w:val="single" w:sz="9" w:space="0" w:color="000000"/>
            </w:tcBorders>
            <w:vAlign w:val="center"/>
          </w:tcPr>
          <w:p w14:paraId="466B85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2231</w:t>
            </w:r>
          </w:p>
        </w:tc>
        <w:tc>
          <w:tcPr>
            <w:tcW w:w="1800" w:type="dxa"/>
            <w:tcBorders>
              <w:top w:val="single" w:sz="9" w:space="0" w:color="000000"/>
              <w:left w:val="none" w:sz="0" w:space="0" w:color="000000"/>
              <w:bottom w:val="single" w:sz="9" w:space="0" w:color="000000"/>
              <w:right w:val="single" w:sz="9" w:space="0" w:color="000000"/>
            </w:tcBorders>
            <w:vAlign w:val="center"/>
          </w:tcPr>
          <w:p w14:paraId="25E793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2537</w:t>
            </w:r>
          </w:p>
        </w:tc>
      </w:tr>
      <w:tr w:rsidR="0081399B" w:rsidRPr="008207E0" w14:paraId="3DAC4E6D"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5DD446FA"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33B3C4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1250</w:t>
            </w:r>
          </w:p>
        </w:tc>
        <w:tc>
          <w:tcPr>
            <w:tcW w:w="1077" w:type="dxa"/>
            <w:tcBorders>
              <w:top w:val="single" w:sz="9" w:space="0" w:color="000000"/>
              <w:left w:val="single" w:sz="9" w:space="0" w:color="000000"/>
              <w:bottom w:val="single" w:sz="9" w:space="0" w:color="000000"/>
              <w:right w:val="single" w:sz="9" w:space="0" w:color="000000"/>
            </w:tcBorders>
            <w:vAlign w:val="center"/>
          </w:tcPr>
          <w:p w14:paraId="1280A1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72/19</w:t>
            </w:r>
          </w:p>
        </w:tc>
        <w:tc>
          <w:tcPr>
            <w:tcW w:w="1348" w:type="dxa"/>
            <w:tcBorders>
              <w:top w:val="single" w:sz="9" w:space="0" w:color="000000"/>
              <w:left w:val="single" w:sz="9" w:space="0" w:color="000000"/>
              <w:bottom w:val="single" w:sz="9" w:space="0" w:color="000000"/>
              <w:right w:val="single" w:sz="9" w:space="0" w:color="000000"/>
            </w:tcBorders>
            <w:vAlign w:val="center"/>
          </w:tcPr>
          <w:p w14:paraId="6BB6744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47,0</w:t>
            </w:r>
          </w:p>
        </w:tc>
        <w:tc>
          <w:tcPr>
            <w:tcW w:w="1169" w:type="dxa"/>
            <w:tcBorders>
              <w:top w:val="single" w:sz="9" w:space="0" w:color="000000"/>
              <w:left w:val="single" w:sz="9" w:space="0" w:color="000000"/>
              <w:bottom w:val="single" w:sz="9" w:space="0" w:color="000000"/>
              <w:right w:val="single" w:sz="9" w:space="0" w:color="000000"/>
            </w:tcBorders>
            <w:vAlign w:val="center"/>
          </w:tcPr>
          <w:p w14:paraId="5196CC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0,0309</w:t>
            </w:r>
          </w:p>
        </w:tc>
        <w:tc>
          <w:tcPr>
            <w:tcW w:w="1169" w:type="dxa"/>
            <w:tcBorders>
              <w:top w:val="single" w:sz="9" w:space="0" w:color="000000"/>
              <w:left w:val="single" w:sz="9" w:space="0" w:color="000000"/>
              <w:bottom w:val="single" w:sz="9" w:space="0" w:color="000000"/>
              <w:right w:val="single" w:sz="9" w:space="0" w:color="000000"/>
            </w:tcBorders>
            <w:vAlign w:val="center"/>
          </w:tcPr>
          <w:p w14:paraId="2128E5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0,0356</w:t>
            </w:r>
          </w:p>
        </w:tc>
        <w:tc>
          <w:tcPr>
            <w:tcW w:w="1619" w:type="dxa"/>
            <w:tcBorders>
              <w:top w:val="single" w:sz="9" w:space="0" w:color="000000"/>
              <w:left w:val="none" w:sz="0" w:space="0" w:color="000000"/>
              <w:bottom w:val="single" w:sz="9" w:space="0" w:color="000000"/>
              <w:right w:val="single" w:sz="9" w:space="0" w:color="000000"/>
            </w:tcBorders>
            <w:vAlign w:val="center"/>
          </w:tcPr>
          <w:p w14:paraId="390170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2360</w:t>
            </w:r>
          </w:p>
        </w:tc>
        <w:tc>
          <w:tcPr>
            <w:tcW w:w="1800" w:type="dxa"/>
            <w:tcBorders>
              <w:top w:val="single" w:sz="9" w:space="0" w:color="000000"/>
              <w:left w:val="none" w:sz="0" w:space="0" w:color="000000"/>
              <w:bottom w:val="single" w:sz="9" w:space="0" w:color="000000"/>
              <w:right w:val="single" w:sz="9" w:space="0" w:color="000000"/>
            </w:tcBorders>
            <w:vAlign w:val="center"/>
          </w:tcPr>
          <w:p w14:paraId="0740027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2690</w:t>
            </w:r>
          </w:p>
        </w:tc>
      </w:tr>
      <w:tr w:rsidR="0081399B" w:rsidRPr="008207E0" w14:paraId="295679CF" w14:textId="77777777" w:rsidTr="00E1388A">
        <w:tblPrEx>
          <w:tblLook w:val="0000" w:firstRow="0" w:lastRow="0" w:firstColumn="0" w:lastColumn="0" w:noHBand="0" w:noVBand="0"/>
        </w:tblPrEx>
        <w:trPr>
          <w:trHeight w:val="20"/>
        </w:trPr>
        <w:tc>
          <w:tcPr>
            <w:tcW w:w="31" w:type="dxa"/>
            <w:tcBorders>
              <w:top w:val="single" w:sz="9" w:space="0" w:color="000000"/>
              <w:left w:val="single" w:sz="9" w:space="0" w:color="000000"/>
              <w:bottom w:val="single" w:sz="9" w:space="0" w:color="000000"/>
              <w:right w:val="none" w:sz="0" w:space="0" w:color="000000"/>
            </w:tcBorders>
          </w:tcPr>
          <w:p w14:paraId="16497D59" w14:textId="77777777" w:rsidR="0081399B" w:rsidRPr="008207E0" w:rsidRDefault="0081399B" w:rsidP="00150154">
            <w:pPr>
              <w:widowControl w:val="0"/>
              <w:spacing w:line="252" w:lineRule="auto"/>
              <w:jc w:val="center"/>
              <w:rPr>
                <w:rFonts w:eastAsia="Calibri" w:cs="Arial"/>
                <w:color w:val="000000"/>
                <w:kern w:val="0"/>
                <w:szCs w:val="24"/>
              </w:rPr>
            </w:pPr>
          </w:p>
        </w:tc>
        <w:tc>
          <w:tcPr>
            <w:tcW w:w="967" w:type="dxa"/>
            <w:tcBorders>
              <w:top w:val="single" w:sz="9" w:space="0" w:color="000000"/>
              <w:left w:val="none" w:sz="0" w:space="0" w:color="000000"/>
              <w:bottom w:val="single" w:sz="9" w:space="0" w:color="000000"/>
              <w:right w:val="single" w:sz="9" w:space="0" w:color="000000"/>
            </w:tcBorders>
            <w:vAlign w:val="center"/>
          </w:tcPr>
          <w:p w14:paraId="1C5A79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1250</w:t>
            </w:r>
          </w:p>
        </w:tc>
        <w:tc>
          <w:tcPr>
            <w:tcW w:w="1077" w:type="dxa"/>
            <w:tcBorders>
              <w:top w:val="single" w:sz="9" w:space="0" w:color="000000"/>
              <w:left w:val="single" w:sz="9" w:space="0" w:color="000000"/>
              <w:bottom w:val="single" w:sz="9" w:space="0" w:color="000000"/>
              <w:right w:val="single" w:sz="9" w:space="0" w:color="000000"/>
            </w:tcBorders>
            <w:vAlign w:val="center"/>
          </w:tcPr>
          <w:p w14:paraId="55ED55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84/19</w:t>
            </w:r>
          </w:p>
        </w:tc>
        <w:tc>
          <w:tcPr>
            <w:tcW w:w="1348" w:type="dxa"/>
            <w:tcBorders>
              <w:top w:val="single" w:sz="9" w:space="0" w:color="000000"/>
              <w:left w:val="single" w:sz="9" w:space="0" w:color="000000"/>
              <w:bottom w:val="single" w:sz="9" w:space="0" w:color="000000"/>
              <w:right w:val="single" w:sz="9" w:space="0" w:color="000000"/>
            </w:tcBorders>
            <w:vAlign w:val="center"/>
          </w:tcPr>
          <w:p w14:paraId="0CFA80E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47,9</w:t>
            </w:r>
          </w:p>
        </w:tc>
        <w:tc>
          <w:tcPr>
            <w:tcW w:w="1169" w:type="dxa"/>
            <w:tcBorders>
              <w:top w:val="single" w:sz="9" w:space="0" w:color="000000"/>
              <w:left w:val="single" w:sz="9" w:space="0" w:color="000000"/>
              <w:bottom w:val="single" w:sz="9" w:space="0" w:color="000000"/>
              <w:right w:val="single" w:sz="9" w:space="0" w:color="000000"/>
            </w:tcBorders>
            <w:vAlign w:val="center"/>
          </w:tcPr>
          <w:p w14:paraId="012F734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0,0307</w:t>
            </w:r>
          </w:p>
        </w:tc>
        <w:tc>
          <w:tcPr>
            <w:tcW w:w="1169" w:type="dxa"/>
            <w:tcBorders>
              <w:top w:val="single" w:sz="9" w:space="0" w:color="000000"/>
              <w:left w:val="single" w:sz="9" w:space="0" w:color="000000"/>
              <w:bottom w:val="single" w:sz="9" w:space="0" w:color="000000"/>
              <w:right w:val="single" w:sz="9" w:space="0" w:color="000000"/>
            </w:tcBorders>
            <w:vAlign w:val="center"/>
          </w:tcPr>
          <w:p w14:paraId="146683C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0,0325</w:t>
            </w:r>
          </w:p>
        </w:tc>
        <w:tc>
          <w:tcPr>
            <w:tcW w:w="1619" w:type="dxa"/>
            <w:tcBorders>
              <w:top w:val="single" w:sz="9" w:space="0" w:color="000000"/>
              <w:left w:val="none" w:sz="0" w:space="0" w:color="000000"/>
              <w:bottom w:val="single" w:sz="9" w:space="0" w:color="000000"/>
              <w:right w:val="single" w:sz="9" w:space="0" w:color="000000"/>
            </w:tcBorders>
            <w:vAlign w:val="center"/>
          </w:tcPr>
          <w:p w14:paraId="3BDAFF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2382</w:t>
            </w:r>
          </w:p>
        </w:tc>
        <w:tc>
          <w:tcPr>
            <w:tcW w:w="1800" w:type="dxa"/>
            <w:tcBorders>
              <w:top w:val="single" w:sz="9" w:space="0" w:color="000000"/>
              <w:left w:val="none" w:sz="0" w:space="0" w:color="000000"/>
              <w:bottom w:val="single" w:sz="9" w:space="0" w:color="000000"/>
              <w:right w:val="single" w:sz="9" w:space="0" w:color="000000"/>
            </w:tcBorders>
            <w:vAlign w:val="center"/>
          </w:tcPr>
          <w:p w14:paraId="5B88C7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2711</w:t>
            </w:r>
          </w:p>
        </w:tc>
      </w:tr>
    </w:tbl>
    <w:p w14:paraId="758BC74C"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Ghi chú: (*) Bỏ qua dòng điện cảm ứng trong lõi thép.</w:t>
      </w:r>
    </w:p>
    <w:p w14:paraId="30F73F79" w14:textId="77777777" w:rsidR="00517AC5" w:rsidRPr="008207E0" w:rsidRDefault="00517AC5" w:rsidP="00150154">
      <w:pPr>
        <w:spacing w:line="252" w:lineRule="auto"/>
        <w:rPr>
          <w:rFonts w:eastAsiaTheme="majorEastAsia" w:cs="Arial"/>
          <w:b/>
          <w:bCs/>
          <w:szCs w:val="24"/>
        </w:rPr>
      </w:pPr>
      <w:r w:rsidRPr="008207E0">
        <w:rPr>
          <w:rFonts w:cs="Arial"/>
          <w:b/>
          <w:bCs/>
          <w:i/>
          <w:iCs/>
          <w:szCs w:val="24"/>
        </w:rPr>
        <w:br w:type="page"/>
      </w:r>
    </w:p>
    <w:p w14:paraId="0E69AB4B" w14:textId="095F8829"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rPr>
      </w:pPr>
      <w:r w:rsidRPr="008207E0">
        <w:rPr>
          <w:rFonts w:cs="Arial"/>
          <w:b/>
          <w:bCs/>
          <w:i w:val="0"/>
          <w:iCs w:val="0"/>
          <w:color w:val="auto"/>
          <w:szCs w:val="24"/>
        </w:rPr>
        <w:lastRenderedPageBreak/>
        <w:t xml:space="preserve">Bảng </w:t>
      </w:r>
      <w:r w:rsidR="00517AC5" w:rsidRPr="008207E0">
        <w:rPr>
          <w:rFonts w:cs="Arial"/>
          <w:b/>
          <w:bCs/>
          <w:i w:val="0"/>
          <w:iCs w:val="0"/>
          <w:color w:val="auto"/>
          <w:szCs w:val="24"/>
        </w:rPr>
        <w:t>H.8</w:t>
      </w:r>
      <w:r w:rsidRPr="008207E0">
        <w:rPr>
          <w:rFonts w:cs="Arial"/>
          <w:b/>
          <w:bCs/>
          <w:i w:val="0"/>
          <w:iCs w:val="0"/>
          <w:color w:val="auto"/>
          <w:szCs w:val="24"/>
        </w:rPr>
        <w:t>: Dòng điện lâu dài cho phép của dây dẫn hợp kim nhôm lõi thép A2/S</w:t>
      </w:r>
      <w:r w:rsidRPr="008207E0">
        <w:rPr>
          <w:rFonts w:cs="Arial"/>
          <w:b/>
          <w:bCs/>
          <w:i w:val="0"/>
          <w:iCs w:val="0"/>
          <w:color w:val="auto"/>
          <w:szCs w:val="24"/>
          <w:vertAlign w:val="subscript"/>
        </w:rPr>
        <w:t>xy</w:t>
      </w:r>
    </w:p>
    <w:tbl>
      <w:tblPr>
        <w:tblW w:w="9187" w:type="dxa"/>
        <w:tblInd w:w="189" w:type="dxa"/>
        <w:tblLayout w:type="fixed"/>
        <w:tblCellMar>
          <w:left w:w="0" w:type="dxa"/>
          <w:right w:w="0" w:type="dxa"/>
        </w:tblCellMar>
        <w:tblLook w:val="04A0" w:firstRow="1" w:lastRow="0" w:firstColumn="1" w:lastColumn="0" w:noHBand="0" w:noVBand="1"/>
      </w:tblPr>
      <w:tblGrid>
        <w:gridCol w:w="995"/>
        <w:gridCol w:w="1075"/>
        <w:gridCol w:w="1345"/>
        <w:gridCol w:w="1165"/>
        <w:gridCol w:w="1165"/>
        <w:gridCol w:w="1650"/>
        <w:gridCol w:w="1792"/>
      </w:tblGrid>
      <w:tr w:rsidR="0081399B" w:rsidRPr="008207E0" w14:paraId="76EC3650" w14:textId="77777777" w:rsidTr="00E1388A">
        <w:trPr>
          <w:trHeight w:hRule="exact" w:val="350"/>
        </w:trPr>
        <w:tc>
          <w:tcPr>
            <w:tcW w:w="995" w:type="dxa"/>
            <w:vMerge w:val="restart"/>
            <w:tcBorders>
              <w:top w:val="single" w:sz="7" w:space="0" w:color="000000"/>
              <w:left w:val="single" w:sz="7" w:space="0" w:color="000000"/>
              <w:bottom w:val="none" w:sz="0" w:space="0" w:color="000000"/>
              <w:right w:val="single" w:sz="7" w:space="0" w:color="000000"/>
            </w:tcBorders>
          </w:tcPr>
          <w:p w14:paraId="06DD195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6B20ED5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r w:rsidRPr="008207E0">
              <w:rPr>
                <w:rFonts w:eastAsia="Calibri" w:cs="Arial"/>
                <w:kern w:val="0"/>
                <w:szCs w:val="24"/>
              </w:rPr>
              <w:t>)</w:t>
            </w:r>
          </w:p>
        </w:tc>
        <w:tc>
          <w:tcPr>
            <w:tcW w:w="1075" w:type="dxa"/>
            <w:vMerge w:val="restart"/>
            <w:tcBorders>
              <w:top w:val="single" w:sz="7" w:space="0" w:color="000000"/>
              <w:left w:val="single" w:sz="7" w:space="0" w:color="000000"/>
              <w:bottom w:val="none" w:sz="0" w:space="0" w:color="000000"/>
              <w:right w:val="single" w:sz="7" w:space="0" w:color="000000"/>
            </w:tcBorders>
          </w:tcPr>
          <w:p w14:paraId="693D6C2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 sợi</w:t>
            </w:r>
          </w:p>
        </w:tc>
        <w:tc>
          <w:tcPr>
            <w:tcW w:w="1345" w:type="dxa"/>
            <w:vMerge w:val="restart"/>
            <w:tcBorders>
              <w:top w:val="single" w:sz="7" w:space="0" w:color="000000"/>
              <w:left w:val="single" w:sz="7" w:space="0" w:color="000000"/>
              <w:bottom w:val="none" w:sz="0" w:space="0" w:color="000000"/>
              <w:right w:val="single" w:sz="7" w:space="0" w:color="000000"/>
            </w:tcBorders>
          </w:tcPr>
          <w:p w14:paraId="746A2C3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Đường kính</w:t>
            </w:r>
          </w:p>
          <w:p w14:paraId="283022D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1165" w:type="dxa"/>
            <w:vMerge w:val="restart"/>
            <w:tcBorders>
              <w:top w:val="single" w:sz="7" w:space="0" w:color="000000"/>
              <w:left w:val="single" w:sz="7" w:space="0" w:color="000000"/>
              <w:bottom w:val="none" w:sz="0" w:space="0" w:color="000000"/>
              <w:right w:val="single" w:sz="7" w:space="0" w:color="000000"/>
            </w:tcBorders>
          </w:tcPr>
          <w:p w14:paraId="59B53D3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18F9454A"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80 </w:t>
            </w:r>
            <w:r w:rsidRPr="008207E0">
              <w:rPr>
                <w:rFonts w:eastAsia="Calibri" w:cs="Arial"/>
                <w:kern w:val="0"/>
                <w:szCs w:val="24"/>
                <w:vertAlign w:val="superscript"/>
              </w:rPr>
              <w:t>o</w:t>
            </w:r>
            <w:r w:rsidRPr="008207E0">
              <w:rPr>
                <w:rFonts w:eastAsia="Calibri" w:cs="Arial"/>
                <w:kern w:val="0"/>
                <w:szCs w:val="24"/>
              </w:rPr>
              <w:t>C</w:t>
            </w:r>
          </w:p>
          <w:p w14:paraId="2DE3DC1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1165" w:type="dxa"/>
            <w:vMerge w:val="restart"/>
            <w:tcBorders>
              <w:top w:val="single" w:sz="7" w:space="0" w:color="000000"/>
              <w:left w:val="single" w:sz="7" w:space="0" w:color="000000"/>
              <w:bottom w:val="none" w:sz="0" w:space="0" w:color="000000"/>
              <w:right w:val="single" w:sz="7" w:space="0" w:color="000000"/>
            </w:tcBorders>
          </w:tcPr>
          <w:p w14:paraId="197FE8C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5B12D70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100 </w:t>
            </w:r>
            <w:r w:rsidRPr="008207E0">
              <w:rPr>
                <w:rFonts w:eastAsia="Calibri" w:cs="Arial"/>
                <w:kern w:val="0"/>
                <w:szCs w:val="24"/>
                <w:vertAlign w:val="superscript"/>
              </w:rPr>
              <w:t>o</w:t>
            </w:r>
            <w:r w:rsidRPr="008207E0">
              <w:rPr>
                <w:rFonts w:eastAsia="Calibri" w:cs="Arial"/>
                <w:kern w:val="0"/>
                <w:szCs w:val="24"/>
              </w:rPr>
              <w:t>C</w:t>
            </w:r>
          </w:p>
          <w:p w14:paraId="7CCF866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3442" w:type="dxa"/>
            <w:gridSpan w:val="2"/>
            <w:tcBorders>
              <w:top w:val="single" w:sz="7" w:space="0" w:color="000000"/>
              <w:left w:val="single" w:sz="7" w:space="0" w:color="000000"/>
              <w:bottom w:val="single" w:sz="7" w:space="0" w:color="000000"/>
              <w:right w:val="single" w:sz="7" w:space="0" w:color="000000"/>
            </w:tcBorders>
          </w:tcPr>
          <w:p w14:paraId="4064D27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Dòng điện lâu dài cho phép (A)</w:t>
            </w:r>
          </w:p>
        </w:tc>
      </w:tr>
      <w:tr w:rsidR="0081399B" w:rsidRPr="008207E0" w14:paraId="2FAB3CC1" w14:textId="77777777" w:rsidTr="00E1388A">
        <w:trPr>
          <w:trHeight w:hRule="exact" w:val="800"/>
        </w:trPr>
        <w:tc>
          <w:tcPr>
            <w:tcW w:w="995" w:type="dxa"/>
            <w:vMerge/>
            <w:tcBorders>
              <w:top w:val="none" w:sz="0" w:space="0" w:color="000000"/>
              <w:left w:val="single" w:sz="7" w:space="0" w:color="000000"/>
              <w:bottom w:val="single" w:sz="8" w:space="0" w:color="000000"/>
              <w:right w:val="single" w:sz="7" w:space="0" w:color="000000"/>
            </w:tcBorders>
          </w:tcPr>
          <w:p w14:paraId="5EEC95A5" w14:textId="77777777" w:rsidR="0081399B" w:rsidRPr="008207E0" w:rsidRDefault="0081399B" w:rsidP="00150154">
            <w:pPr>
              <w:widowControl w:val="0"/>
              <w:spacing w:line="252" w:lineRule="auto"/>
              <w:rPr>
                <w:rFonts w:eastAsia="Calibri" w:cs="Arial"/>
                <w:kern w:val="0"/>
                <w:szCs w:val="24"/>
              </w:rPr>
            </w:pPr>
          </w:p>
        </w:tc>
        <w:tc>
          <w:tcPr>
            <w:tcW w:w="1075" w:type="dxa"/>
            <w:vMerge/>
            <w:tcBorders>
              <w:top w:val="none" w:sz="0" w:space="0" w:color="000000"/>
              <w:left w:val="single" w:sz="7" w:space="0" w:color="000000"/>
              <w:bottom w:val="single" w:sz="8" w:space="0" w:color="000000"/>
              <w:right w:val="single" w:sz="7" w:space="0" w:color="000000"/>
            </w:tcBorders>
          </w:tcPr>
          <w:p w14:paraId="3535BB13" w14:textId="77777777" w:rsidR="0081399B" w:rsidRPr="008207E0" w:rsidRDefault="0081399B" w:rsidP="00150154">
            <w:pPr>
              <w:widowControl w:val="0"/>
              <w:spacing w:line="252" w:lineRule="auto"/>
              <w:rPr>
                <w:rFonts w:eastAsia="Calibri" w:cs="Arial"/>
                <w:kern w:val="0"/>
                <w:szCs w:val="24"/>
              </w:rPr>
            </w:pPr>
          </w:p>
        </w:tc>
        <w:tc>
          <w:tcPr>
            <w:tcW w:w="1345" w:type="dxa"/>
            <w:vMerge/>
            <w:tcBorders>
              <w:top w:val="none" w:sz="0" w:space="0" w:color="000000"/>
              <w:left w:val="single" w:sz="7" w:space="0" w:color="000000"/>
              <w:bottom w:val="single" w:sz="8" w:space="0" w:color="000000"/>
              <w:right w:val="single" w:sz="7" w:space="0" w:color="000000"/>
            </w:tcBorders>
            <w:vAlign w:val="bottom"/>
          </w:tcPr>
          <w:p w14:paraId="6956A376" w14:textId="77777777" w:rsidR="0081399B" w:rsidRPr="008207E0" w:rsidRDefault="0081399B" w:rsidP="00150154">
            <w:pPr>
              <w:widowControl w:val="0"/>
              <w:spacing w:line="252" w:lineRule="auto"/>
              <w:rPr>
                <w:rFonts w:eastAsia="Calibri" w:cs="Arial"/>
                <w:kern w:val="0"/>
                <w:szCs w:val="24"/>
              </w:rPr>
            </w:pPr>
          </w:p>
        </w:tc>
        <w:tc>
          <w:tcPr>
            <w:tcW w:w="1165" w:type="dxa"/>
            <w:vMerge/>
            <w:tcBorders>
              <w:top w:val="none" w:sz="0" w:space="0" w:color="000000"/>
              <w:left w:val="single" w:sz="7" w:space="0" w:color="000000"/>
              <w:bottom w:val="single" w:sz="8" w:space="0" w:color="000000"/>
              <w:right w:val="single" w:sz="7" w:space="0" w:color="000000"/>
            </w:tcBorders>
          </w:tcPr>
          <w:p w14:paraId="3BC9E4B9" w14:textId="77777777" w:rsidR="0081399B" w:rsidRPr="008207E0" w:rsidRDefault="0081399B" w:rsidP="00150154">
            <w:pPr>
              <w:widowControl w:val="0"/>
              <w:spacing w:line="252" w:lineRule="auto"/>
              <w:rPr>
                <w:rFonts w:eastAsia="Calibri" w:cs="Arial"/>
                <w:kern w:val="0"/>
                <w:szCs w:val="24"/>
              </w:rPr>
            </w:pPr>
          </w:p>
        </w:tc>
        <w:tc>
          <w:tcPr>
            <w:tcW w:w="1165" w:type="dxa"/>
            <w:vMerge/>
            <w:tcBorders>
              <w:top w:val="none" w:sz="0" w:space="0" w:color="000000"/>
              <w:left w:val="single" w:sz="7" w:space="0" w:color="000000"/>
              <w:bottom w:val="single" w:sz="8" w:space="0" w:color="000000"/>
              <w:right w:val="single" w:sz="7" w:space="0" w:color="000000"/>
            </w:tcBorders>
          </w:tcPr>
          <w:p w14:paraId="4B58548A" w14:textId="77777777" w:rsidR="0081399B" w:rsidRPr="008207E0" w:rsidRDefault="0081399B" w:rsidP="00150154">
            <w:pPr>
              <w:widowControl w:val="0"/>
              <w:spacing w:line="252" w:lineRule="auto"/>
              <w:rPr>
                <w:rFonts w:eastAsia="Calibri" w:cs="Arial"/>
                <w:kern w:val="0"/>
                <w:szCs w:val="24"/>
              </w:rPr>
            </w:pPr>
          </w:p>
        </w:tc>
        <w:tc>
          <w:tcPr>
            <w:tcW w:w="1650" w:type="dxa"/>
            <w:tcBorders>
              <w:top w:val="single" w:sz="7" w:space="0" w:color="000000"/>
              <w:left w:val="single" w:sz="7" w:space="0" w:color="000000"/>
              <w:bottom w:val="single" w:sz="8" w:space="0" w:color="000000"/>
              <w:right w:val="single" w:sz="7" w:space="0" w:color="000000"/>
            </w:tcBorders>
            <w:vAlign w:val="center"/>
          </w:tcPr>
          <w:p w14:paraId="16B008FA" w14:textId="77777777" w:rsidR="0081399B" w:rsidRPr="008207E0" w:rsidRDefault="0081399B" w:rsidP="00150154">
            <w:pPr>
              <w:widowControl w:val="0"/>
              <w:spacing w:line="252" w:lineRule="auto"/>
              <w:jc w:val="center"/>
              <w:rPr>
                <w:rFonts w:eastAsia="Calibri" w:cs="Arial"/>
                <w:color w:val="000000"/>
                <w:spacing w:val="12"/>
                <w:kern w:val="0"/>
                <w:szCs w:val="24"/>
              </w:rPr>
            </w:pPr>
            <w:r w:rsidRPr="008207E0">
              <w:rPr>
                <w:rFonts w:eastAsia="Calibri" w:cs="Arial"/>
                <w:color w:val="000000"/>
                <w:spacing w:val="12"/>
                <w:kern w:val="0"/>
                <w:szCs w:val="24"/>
              </w:rPr>
              <w:t>T</w:t>
            </w:r>
            <w:r w:rsidRPr="008207E0">
              <w:rPr>
                <w:rFonts w:eastAsia="Calibri" w:cs="Arial"/>
                <w:color w:val="000000"/>
                <w:spacing w:val="12"/>
                <w:w w:val="90"/>
                <w:kern w:val="0"/>
                <w:szCs w:val="24"/>
                <w:vertAlign w:val="subscript"/>
              </w:rPr>
              <w:t xml:space="preserve">z </w:t>
            </w:r>
            <w:r w:rsidRPr="008207E0">
              <w:rPr>
                <w:rFonts w:eastAsia="Calibri" w:cs="Arial"/>
                <w:color w:val="000000"/>
                <w:spacing w:val="12"/>
                <w:w w:val="90"/>
                <w:kern w:val="0"/>
                <w:szCs w:val="24"/>
              </w:rPr>
              <w:t>=</w:t>
            </w:r>
            <w:r w:rsidRPr="008207E0">
              <w:rPr>
                <w:rFonts w:eastAsia="Calibri" w:cs="Arial"/>
                <w:color w:val="000000"/>
                <w:spacing w:val="12"/>
                <w:kern w:val="0"/>
                <w:szCs w:val="24"/>
              </w:rPr>
              <w:t xml:space="preserve"> 80°C</w:t>
            </w:r>
          </w:p>
        </w:tc>
        <w:tc>
          <w:tcPr>
            <w:tcW w:w="1792" w:type="dxa"/>
            <w:tcBorders>
              <w:top w:val="single" w:sz="7" w:space="0" w:color="000000"/>
              <w:left w:val="single" w:sz="7" w:space="0" w:color="000000"/>
              <w:bottom w:val="single" w:sz="8" w:space="0" w:color="000000"/>
              <w:right w:val="single" w:sz="7" w:space="0" w:color="000000"/>
            </w:tcBorders>
            <w:vAlign w:val="center"/>
          </w:tcPr>
          <w:p w14:paraId="7A55264C" w14:textId="77777777" w:rsidR="0081399B" w:rsidRPr="008207E0" w:rsidRDefault="0081399B" w:rsidP="00150154">
            <w:pPr>
              <w:widowControl w:val="0"/>
              <w:spacing w:line="252" w:lineRule="auto"/>
              <w:jc w:val="center"/>
              <w:rPr>
                <w:rFonts w:eastAsia="Calibri" w:cs="Arial"/>
                <w:color w:val="000000"/>
                <w:spacing w:val="4"/>
                <w:kern w:val="0"/>
                <w:szCs w:val="24"/>
              </w:rPr>
            </w:pPr>
            <w:r w:rsidRPr="008207E0">
              <w:rPr>
                <w:rFonts w:eastAsia="Calibri" w:cs="Arial"/>
                <w:color w:val="000000"/>
                <w:spacing w:val="4"/>
                <w:kern w:val="0"/>
                <w:szCs w:val="24"/>
              </w:rPr>
              <w:t>T</w:t>
            </w:r>
            <w:r w:rsidRPr="008207E0">
              <w:rPr>
                <w:rFonts w:eastAsia="Calibri" w:cs="Arial"/>
                <w:color w:val="000000"/>
                <w:spacing w:val="4"/>
                <w:kern w:val="0"/>
                <w:szCs w:val="24"/>
                <w:vertAlign w:val="subscript"/>
              </w:rPr>
              <w:t>z</w:t>
            </w:r>
            <w:r w:rsidRPr="008207E0">
              <w:rPr>
                <w:rFonts w:eastAsia="Calibri" w:cs="Arial"/>
                <w:color w:val="000000"/>
                <w:spacing w:val="4"/>
                <w:kern w:val="0"/>
                <w:szCs w:val="24"/>
              </w:rPr>
              <w:t xml:space="preserve"> = 100°C</w:t>
            </w:r>
          </w:p>
        </w:tc>
      </w:tr>
      <w:tr w:rsidR="0081399B" w:rsidRPr="008207E0" w14:paraId="0C1753A5"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574677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075" w:type="dxa"/>
            <w:tcBorders>
              <w:top w:val="single" w:sz="8" w:space="0" w:color="000000"/>
              <w:left w:val="single" w:sz="8" w:space="0" w:color="000000"/>
              <w:bottom w:val="single" w:sz="8" w:space="0" w:color="000000"/>
              <w:right w:val="single" w:sz="8" w:space="0" w:color="000000"/>
            </w:tcBorders>
            <w:vAlign w:val="center"/>
          </w:tcPr>
          <w:p w14:paraId="45607D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45" w:type="dxa"/>
            <w:tcBorders>
              <w:top w:val="single" w:sz="8" w:space="0" w:color="000000"/>
              <w:left w:val="single" w:sz="8" w:space="0" w:color="000000"/>
              <w:bottom w:val="single" w:sz="8" w:space="0" w:color="000000"/>
              <w:right w:val="single" w:sz="8" w:space="0" w:color="000000"/>
            </w:tcBorders>
            <w:vAlign w:val="center"/>
          </w:tcPr>
          <w:p w14:paraId="21ABDC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5,93</w:t>
            </w:r>
          </w:p>
        </w:tc>
        <w:tc>
          <w:tcPr>
            <w:tcW w:w="1165" w:type="dxa"/>
            <w:tcBorders>
              <w:top w:val="single" w:sz="8" w:space="0" w:color="000000"/>
              <w:left w:val="single" w:sz="8" w:space="0" w:color="000000"/>
              <w:bottom w:val="single" w:sz="8" w:space="0" w:color="000000"/>
              <w:right w:val="single" w:sz="8" w:space="0" w:color="000000"/>
            </w:tcBorders>
            <w:vAlign w:val="center"/>
          </w:tcPr>
          <w:p w14:paraId="5929CD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2,1830</w:t>
            </w:r>
          </w:p>
        </w:tc>
        <w:tc>
          <w:tcPr>
            <w:tcW w:w="1165" w:type="dxa"/>
            <w:tcBorders>
              <w:top w:val="single" w:sz="8" w:space="0" w:color="000000"/>
              <w:left w:val="single" w:sz="8" w:space="0" w:color="000000"/>
              <w:bottom w:val="single" w:sz="8" w:space="0" w:color="000000"/>
              <w:right w:val="single" w:sz="8" w:space="0" w:color="000000"/>
            </w:tcBorders>
            <w:vAlign w:val="center"/>
          </w:tcPr>
          <w:p w14:paraId="33C0D2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2,3122</w:t>
            </w:r>
          </w:p>
        </w:tc>
        <w:tc>
          <w:tcPr>
            <w:tcW w:w="1650" w:type="dxa"/>
            <w:tcBorders>
              <w:top w:val="single" w:sz="8" w:space="0" w:color="000000"/>
              <w:left w:val="single" w:sz="8" w:space="0" w:color="000000"/>
              <w:bottom w:val="single" w:sz="8" w:space="0" w:color="000000"/>
              <w:right w:val="single" w:sz="8" w:space="0" w:color="000000"/>
            </w:tcBorders>
            <w:vAlign w:val="center"/>
          </w:tcPr>
          <w:p w14:paraId="074FBF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153</w:t>
            </w:r>
          </w:p>
        </w:tc>
        <w:tc>
          <w:tcPr>
            <w:tcW w:w="1792" w:type="dxa"/>
            <w:tcBorders>
              <w:top w:val="single" w:sz="8" w:space="0" w:color="000000"/>
              <w:left w:val="single" w:sz="8" w:space="0" w:color="000000"/>
              <w:bottom w:val="single" w:sz="8" w:space="0" w:color="000000"/>
              <w:right w:val="single" w:sz="8" w:space="0" w:color="000000"/>
            </w:tcBorders>
            <w:vAlign w:val="center"/>
          </w:tcPr>
          <w:p w14:paraId="195FD2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172</w:t>
            </w:r>
          </w:p>
        </w:tc>
      </w:tr>
      <w:tr w:rsidR="0081399B" w:rsidRPr="008207E0" w14:paraId="50F9F6A6"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75F0AA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075" w:type="dxa"/>
            <w:tcBorders>
              <w:top w:val="single" w:sz="8" w:space="0" w:color="000000"/>
              <w:left w:val="single" w:sz="8" w:space="0" w:color="000000"/>
              <w:bottom w:val="single" w:sz="8" w:space="0" w:color="000000"/>
              <w:right w:val="single" w:sz="8" w:space="0" w:color="000000"/>
            </w:tcBorders>
            <w:vAlign w:val="center"/>
          </w:tcPr>
          <w:p w14:paraId="2CC7B88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45" w:type="dxa"/>
            <w:tcBorders>
              <w:top w:val="single" w:sz="8" w:space="0" w:color="000000"/>
              <w:left w:val="single" w:sz="8" w:space="0" w:color="000000"/>
              <w:bottom w:val="single" w:sz="8" w:space="0" w:color="000000"/>
              <w:right w:val="single" w:sz="8" w:space="0" w:color="000000"/>
            </w:tcBorders>
            <w:vAlign w:val="center"/>
          </w:tcPr>
          <w:p w14:paraId="04FEAFB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7,41</w:t>
            </w:r>
          </w:p>
        </w:tc>
        <w:tc>
          <w:tcPr>
            <w:tcW w:w="1165" w:type="dxa"/>
            <w:tcBorders>
              <w:top w:val="single" w:sz="8" w:space="0" w:color="000000"/>
              <w:left w:val="single" w:sz="8" w:space="0" w:color="000000"/>
              <w:bottom w:val="single" w:sz="8" w:space="0" w:color="000000"/>
              <w:right w:val="single" w:sz="8" w:space="0" w:color="000000"/>
            </w:tcBorders>
            <w:vAlign w:val="center"/>
          </w:tcPr>
          <w:p w14:paraId="39A8D5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1,3971</w:t>
            </w:r>
          </w:p>
        </w:tc>
        <w:tc>
          <w:tcPr>
            <w:tcW w:w="1165" w:type="dxa"/>
            <w:tcBorders>
              <w:top w:val="single" w:sz="8" w:space="0" w:color="000000"/>
              <w:left w:val="single" w:sz="8" w:space="0" w:color="000000"/>
              <w:bottom w:val="single" w:sz="8" w:space="0" w:color="000000"/>
              <w:right w:val="single" w:sz="8" w:space="0" w:color="000000"/>
            </w:tcBorders>
            <w:vAlign w:val="center"/>
          </w:tcPr>
          <w:p w14:paraId="1D0BDD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1,4798</w:t>
            </w:r>
          </w:p>
        </w:tc>
        <w:tc>
          <w:tcPr>
            <w:tcW w:w="1650" w:type="dxa"/>
            <w:tcBorders>
              <w:top w:val="single" w:sz="8" w:space="0" w:color="000000"/>
              <w:left w:val="single" w:sz="8" w:space="0" w:color="000000"/>
              <w:bottom w:val="single" w:sz="8" w:space="0" w:color="000000"/>
              <w:right w:val="single" w:sz="8" w:space="0" w:color="000000"/>
            </w:tcBorders>
            <w:vAlign w:val="center"/>
          </w:tcPr>
          <w:p w14:paraId="6B3EC68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204</w:t>
            </w:r>
          </w:p>
        </w:tc>
        <w:tc>
          <w:tcPr>
            <w:tcW w:w="1792" w:type="dxa"/>
            <w:tcBorders>
              <w:top w:val="single" w:sz="8" w:space="0" w:color="000000"/>
              <w:left w:val="single" w:sz="8" w:space="0" w:color="000000"/>
              <w:bottom w:val="single" w:sz="8" w:space="0" w:color="000000"/>
              <w:right w:val="single" w:sz="8" w:space="0" w:color="000000"/>
            </w:tcBorders>
            <w:vAlign w:val="center"/>
          </w:tcPr>
          <w:p w14:paraId="625424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229</w:t>
            </w:r>
          </w:p>
        </w:tc>
      </w:tr>
      <w:tr w:rsidR="0081399B" w:rsidRPr="008207E0" w14:paraId="5C19CDDB"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20782C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w:t>
            </w:r>
          </w:p>
        </w:tc>
        <w:tc>
          <w:tcPr>
            <w:tcW w:w="1075" w:type="dxa"/>
            <w:tcBorders>
              <w:top w:val="single" w:sz="8" w:space="0" w:color="000000"/>
              <w:left w:val="single" w:sz="8" w:space="0" w:color="000000"/>
              <w:bottom w:val="single" w:sz="8" w:space="0" w:color="000000"/>
              <w:right w:val="single" w:sz="8" w:space="0" w:color="000000"/>
            </w:tcBorders>
            <w:vAlign w:val="center"/>
          </w:tcPr>
          <w:p w14:paraId="3D4292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45" w:type="dxa"/>
            <w:tcBorders>
              <w:top w:val="single" w:sz="8" w:space="0" w:color="000000"/>
              <w:left w:val="single" w:sz="8" w:space="0" w:color="000000"/>
              <w:bottom w:val="single" w:sz="8" w:space="0" w:color="000000"/>
              <w:right w:val="single" w:sz="8" w:space="0" w:color="000000"/>
            </w:tcBorders>
            <w:vAlign w:val="center"/>
          </w:tcPr>
          <w:p w14:paraId="3DFE43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9,38</w:t>
            </w:r>
          </w:p>
        </w:tc>
        <w:tc>
          <w:tcPr>
            <w:tcW w:w="1165" w:type="dxa"/>
            <w:tcBorders>
              <w:top w:val="single" w:sz="8" w:space="0" w:color="000000"/>
              <w:left w:val="single" w:sz="8" w:space="0" w:color="000000"/>
              <w:bottom w:val="single" w:sz="8" w:space="0" w:color="000000"/>
              <w:right w:val="single" w:sz="8" w:space="0" w:color="000000"/>
            </w:tcBorders>
            <w:vAlign w:val="center"/>
          </w:tcPr>
          <w:p w14:paraId="5E7942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0,8732</w:t>
            </w:r>
          </w:p>
        </w:tc>
        <w:tc>
          <w:tcPr>
            <w:tcW w:w="1165" w:type="dxa"/>
            <w:tcBorders>
              <w:top w:val="single" w:sz="8" w:space="0" w:color="000000"/>
              <w:left w:val="single" w:sz="8" w:space="0" w:color="000000"/>
              <w:bottom w:val="single" w:sz="8" w:space="0" w:color="000000"/>
              <w:right w:val="single" w:sz="8" w:space="0" w:color="000000"/>
            </w:tcBorders>
            <w:vAlign w:val="center"/>
          </w:tcPr>
          <w:p w14:paraId="6CF7876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0,9249</w:t>
            </w:r>
          </w:p>
        </w:tc>
        <w:tc>
          <w:tcPr>
            <w:tcW w:w="1650" w:type="dxa"/>
            <w:tcBorders>
              <w:top w:val="single" w:sz="8" w:space="0" w:color="000000"/>
              <w:left w:val="single" w:sz="8" w:space="0" w:color="000000"/>
              <w:bottom w:val="single" w:sz="8" w:space="0" w:color="000000"/>
              <w:right w:val="single" w:sz="8" w:space="0" w:color="000000"/>
            </w:tcBorders>
            <w:vAlign w:val="center"/>
          </w:tcPr>
          <w:p w14:paraId="6F13434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276</w:t>
            </w:r>
          </w:p>
        </w:tc>
        <w:tc>
          <w:tcPr>
            <w:tcW w:w="1792" w:type="dxa"/>
            <w:tcBorders>
              <w:top w:val="single" w:sz="8" w:space="0" w:color="000000"/>
              <w:left w:val="single" w:sz="8" w:space="0" w:color="000000"/>
              <w:bottom w:val="single" w:sz="8" w:space="0" w:color="000000"/>
              <w:right w:val="single" w:sz="8" w:space="0" w:color="000000"/>
            </w:tcBorders>
            <w:vAlign w:val="center"/>
          </w:tcPr>
          <w:p w14:paraId="5108DD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309</w:t>
            </w:r>
          </w:p>
        </w:tc>
      </w:tr>
      <w:tr w:rsidR="0081399B" w:rsidRPr="008207E0" w14:paraId="3C624BC6"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64FB21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w:t>
            </w:r>
          </w:p>
        </w:tc>
        <w:tc>
          <w:tcPr>
            <w:tcW w:w="1075" w:type="dxa"/>
            <w:tcBorders>
              <w:top w:val="single" w:sz="8" w:space="0" w:color="000000"/>
              <w:left w:val="single" w:sz="8" w:space="0" w:color="000000"/>
              <w:bottom w:val="single" w:sz="8" w:space="0" w:color="000000"/>
              <w:right w:val="single" w:sz="8" w:space="0" w:color="000000"/>
            </w:tcBorders>
            <w:vAlign w:val="center"/>
          </w:tcPr>
          <w:p w14:paraId="114013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45" w:type="dxa"/>
            <w:tcBorders>
              <w:top w:val="single" w:sz="8" w:space="0" w:color="000000"/>
              <w:left w:val="single" w:sz="8" w:space="0" w:color="000000"/>
              <w:bottom w:val="single" w:sz="8" w:space="0" w:color="000000"/>
              <w:right w:val="single" w:sz="8" w:space="0" w:color="000000"/>
            </w:tcBorders>
            <w:vAlign w:val="center"/>
          </w:tcPr>
          <w:p w14:paraId="62434D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11,8</w:t>
            </w:r>
          </w:p>
        </w:tc>
        <w:tc>
          <w:tcPr>
            <w:tcW w:w="1165" w:type="dxa"/>
            <w:tcBorders>
              <w:top w:val="single" w:sz="8" w:space="0" w:color="000000"/>
              <w:left w:val="single" w:sz="8" w:space="0" w:color="000000"/>
              <w:bottom w:val="single" w:sz="8" w:space="0" w:color="000000"/>
              <w:right w:val="single" w:sz="8" w:space="0" w:color="000000"/>
            </w:tcBorders>
            <w:vAlign w:val="center"/>
          </w:tcPr>
          <w:p w14:paraId="4AF669A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0,5544</w:t>
            </w:r>
          </w:p>
        </w:tc>
        <w:tc>
          <w:tcPr>
            <w:tcW w:w="1165" w:type="dxa"/>
            <w:tcBorders>
              <w:top w:val="single" w:sz="8" w:space="0" w:color="000000"/>
              <w:left w:val="single" w:sz="8" w:space="0" w:color="000000"/>
              <w:bottom w:val="single" w:sz="8" w:space="0" w:color="000000"/>
              <w:right w:val="single" w:sz="8" w:space="0" w:color="000000"/>
            </w:tcBorders>
            <w:vAlign w:val="center"/>
          </w:tcPr>
          <w:p w14:paraId="6A41409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0,5873</w:t>
            </w:r>
          </w:p>
        </w:tc>
        <w:tc>
          <w:tcPr>
            <w:tcW w:w="1650" w:type="dxa"/>
            <w:tcBorders>
              <w:top w:val="single" w:sz="8" w:space="0" w:color="000000"/>
              <w:left w:val="single" w:sz="8" w:space="0" w:color="000000"/>
              <w:bottom w:val="single" w:sz="8" w:space="0" w:color="000000"/>
              <w:right w:val="single" w:sz="8" w:space="0" w:color="000000"/>
            </w:tcBorders>
            <w:vAlign w:val="center"/>
          </w:tcPr>
          <w:p w14:paraId="64575E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369</w:t>
            </w:r>
          </w:p>
        </w:tc>
        <w:tc>
          <w:tcPr>
            <w:tcW w:w="1792" w:type="dxa"/>
            <w:tcBorders>
              <w:top w:val="single" w:sz="8" w:space="0" w:color="000000"/>
              <w:left w:val="single" w:sz="8" w:space="0" w:color="000000"/>
              <w:bottom w:val="single" w:sz="8" w:space="0" w:color="000000"/>
              <w:right w:val="single" w:sz="8" w:space="0" w:color="000000"/>
            </w:tcBorders>
            <w:vAlign w:val="center"/>
          </w:tcPr>
          <w:p w14:paraId="06C130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415</w:t>
            </w:r>
          </w:p>
        </w:tc>
      </w:tr>
      <w:tr w:rsidR="0081399B" w:rsidRPr="008207E0" w14:paraId="1E9C1841"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2201B6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075" w:type="dxa"/>
            <w:tcBorders>
              <w:top w:val="single" w:sz="8" w:space="0" w:color="000000"/>
              <w:left w:val="single" w:sz="8" w:space="0" w:color="000000"/>
              <w:bottom w:val="single" w:sz="8" w:space="0" w:color="000000"/>
              <w:right w:val="single" w:sz="8" w:space="0" w:color="000000"/>
            </w:tcBorders>
            <w:vAlign w:val="center"/>
          </w:tcPr>
          <w:p w14:paraId="36C183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45" w:type="dxa"/>
            <w:tcBorders>
              <w:top w:val="single" w:sz="8" w:space="0" w:color="000000"/>
              <w:left w:val="single" w:sz="8" w:space="0" w:color="000000"/>
              <w:bottom w:val="single" w:sz="8" w:space="0" w:color="000000"/>
              <w:right w:val="single" w:sz="8" w:space="0" w:color="000000"/>
            </w:tcBorders>
            <w:vAlign w:val="center"/>
          </w:tcPr>
          <w:p w14:paraId="38EF7B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w:t>
            </w:r>
          </w:p>
        </w:tc>
        <w:tc>
          <w:tcPr>
            <w:tcW w:w="1165" w:type="dxa"/>
            <w:tcBorders>
              <w:top w:val="single" w:sz="8" w:space="0" w:color="000000"/>
              <w:left w:val="single" w:sz="8" w:space="0" w:color="000000"/>
              <w:bottom w:val="single" w:sz="8" w:space="0" w:color="000000"/>
              <w:right w:val="single" w:sz="8" w:space="0" w:color="000000"/>
            </w:tcBorders>
            <w:vAlign w:val="center"/>
          </w:tcPr>
          <w:p w14:paraId="565F24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0,3506</w:t>
            </w:r>
          </w:p>
        </w:tc>
        <w:tc>
          <w:tcPr>
            <w:tcW w:w="1165" w:type="dxa"/>
            <w:tcBorders>
              <w:top w:val="single" w:sz="8" w:space="0" w:color="000000"/>
              <w:left w:val="single" w:sz="8" w:space="0" w:color="000000"/>
              <w:bottom w:val="single" w:sz="8" w:space="0" w:color="000000"/>
              <w:right w:val="single" w:sz="8" w:space="0" w:color="000000"/>
            </w:tcBorders>
            <w:vAlign w:val="center"/>
          </w:tcPr>
          <w:p w14:paraId="1B10870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0,3713</w:t>
            </w:r>
          </w:p>
        </w:tc>
        <w:tc>
          <w:tcPr>
            <w:tcW w:w="1650" w:type="dxa"/>
            <w:tcBorders>
              <w:top w:val="single" w:sz="8" w:space="0" w:color="000000"/>
              <w:left w:val="single" w:sz="8" w:space="0" w:color="000000"/>
              <w:bottom w:val="single" w:sz="8" w:space="0" w:color="000000"/>
              <w:right w:val="single" w:sz="8" w:space="0" w:color="000000"/>
            </w:tcBorders>
            <w:vAlign w:val="center"/>
          </w:tcPr>
          <w:p w14:paraId="6419E0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491</w:t>
            </w:r>
          </w:p>
        </w:tc>
        <w:tc>
          <w:tcPr>
            <w:tcW w:w="1792" w:type="dxa"/>
            <w:tcBorders>
              <w:top w:val="single" w:sz="8" w:space="0" w:color="000000"/>
              <w:left w:val="single" w:sz="8" w:space="0" w:color="000000"/>
              <w:bottom w:val="single" w:sz="8" w:space="0" w:color="000000"/>
              <w:right w:val="single" w:sz="8" w:space="0" w:color="000000"/>
            </w:tcBorders>
            <w:vAlign w:val="center"/>
          </w:tcPr>
          <w:p w14:paraId="4FBCF1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552</w:t>
            </w:r>
          </w:p>
        </w:tc>
      </w:tr>
      <w:tr w:rsidR="0081399B" w:rsidRPr="008207E0" w14:paraId="0D6D3C49"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655B48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75" w:type="dxa"/>
            <w:tcBorders>
              <w:top w:val="single" w:sz="8" w:space="0" w:color="000000"/>
              <w:left w:val="single" w:sz="8" w:space="0" w:color="000000"/>
              <w:bottom w:val="single" w:sz="8" w:space="0" w:color="000000"/>
              <w:right w:val="single" w:sz="8" w:space="0" w:color="000000"/>
            </w:tcBorders>
            <w:vAlign w:val="center"/>
          </w:tcPr>
          <w:p w14:paraId="7A09D2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45" w:type="dxa"/>
            <w:tcBorders>
              <w:top w:val="single" w:sz="8" w:space="0" w:color="000000"/>
              <w:left w:val="single" w:sz="8" w:space="0" w:color="000000"/>
              <w:bottom w:val="single" w:sz="8" w:space="0" w:color="000000"/>
              <w:right w:val="single" w:sz="8" w:space="0" w:color="000000"/>
            </w:tcBorders>
            <w:vAlign w:val="center"/>
          </w:tcPr>
          <w:p w14:paraId="65CC96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165" w:type="dxa"/>
            <w:tcBorders>
              <w:top w:val="single" w:sz="8" w:space="0" w:color="000000"/>
              <w:left w:val="single" w:sz="8" w:space="0" w:color="000000"/>
              <w:bottom w:val="single" w:sz="8" w:space="0" w:color="000000"/>
              <w:right w:val="single" w:sz="8" w:space="0" w:color="000000"/>
            </w:tcBorders>
            <w:vAlign w:val="center"/>
          </w:tcPr>
          <w:p w14:paraId="74B527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0,2808</w:t>
            </w:r>
          </w:p>
        </w:tc>
        <w:tc>
          <w:tcPr>
            <w:tcW w:w="1165" w:type="dxa"/>
            <w:tcBorders>
              <w:top w:val="single" w:sz="8" w:space="0" w:color="000000"/>
              <w:left w:val="single" w:sz="8" w:space="0" w:color="000000"/>
              <w:bottom w:val="single" w:sz="8" w:space="0" w:color="000000"/>
              <w:right w:val="single" w:sz="8" w:space="0" w:color="000000"/>
            </w:tcBorders>
            <w:vAlign w:val="center"/>
          </w:tcPr>
          <w:p w14:paraId="64B467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0,2974</w:t>
            </w:r>
          </w:p>
        </w:tc>
        <w:tc>
          <w:tcPr>
            <w:tcW w:w="1650" w:type="dxa"/>
            <w:tcBorders>
              <w:top w:val="single" w:sz="8" w:space="0" w:color="000000"/>
              <w:left w:val="single" w:sz="8" w:space="0" w:color="000000"/>
              <w:bottom w:val="single" w:sz="8" w:space="0" w:color="000000"/>
              <w:right w:val="single" w:sz="8" w:space="0" w:color="000000"/>
            </w:tcBorders>
            <w:vAlign w:val="center"/>
          </w:tcPr>
          <w:p w14:paraId="77E1CA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566</w:t>
            </w:r>
          </w:p>
        </w:tc>
        <w:tc>
          <w:tcPr>
            <w:tcW w:w="1792" w:type="dxa"/>
            <w:tcBorders>
              <w:top w:val="single" w:sz="8" w:space="0" w:color="000000"/>
              <w:left w:val="single" w:sz="8" w:space="0" w:color="000000"/>
              <w:bottom w:val="single" w:sz="8" w:space="0" w:color="000000"/>
              <w:right w:val="single" w:sz="8" w:space="0" w:color="000000"/>
            </w:tcBorders>
            <w:vAlign w:val="center"/>
          </w:tcPr>
          <w:p w14:paraId="2C211D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638</w:t>
            </w:r>
          </w:p>
        </w:tc>
      </w:tr>
      <w:tr w:rsidR="0081399B" w:rsidRPr="008207E0" w14:paraId="6D5C376C"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32AE69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75" w:type="dxa"/>
            <w:tcBorders>
              <w:top w:val="single" w:sz="8" w:space="0" w:color="000000"/>
              <w:left w:val="single" w:sz="8" w:space="0" w:color="000000"/>
              <w:bottom w:val="single" w:sz="8" w:space="0" w:color="000000"/>
              <w:right w:val="single" w:sz="8" w:space="0" w:color="000000"/>
            </w:tcBorders>
            <w:vAlign w:val="center"/>
          </w:tcPr>
          <w:p w14:paraId="682285C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5" w:type="dxa"/>
            <w:tcBorders>
              <w:top w:val="single" w:sz="8" w:space="0" w:color="000000"/>
              <w:left w:val="single" w:sz="8" w:space="0" w:color="000000"/>
              <w:bottom w:val="single" w:sz="8" w:space="0" w:color="000000"/>
              <w:right w:val="single" w:sz="8" w:space="0" w:color="000000"/>
            </w:tcBorders>
            <w:vAlign w:val="center"/>
          </w:tcPr>
          <w:p w14:paraId="0F733D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16,8</w:t>
            </w:r>
          </w:p>
        </w:tc>
        <w:tc>
          <w:tcPr>
            <w:tcW w:w="1165" w:type="dxa"/>
            <w:tcBorders>
              <w:top w:val="single" w:sz="8" w:space="0" w:color="000000"/>
              <w:left w:val="single" w:sz="8" w:space="0" w:color="000000"/>
              <w:bottom w:val="single" w:sz="8" w:space="0" w:color="000000"/>
              <w:right w:val="single" w:sz="8" w:space="0" w:color="000000"/>
            </w:tcBorders>
            <w:vAlign w:val="center"/>
          </w:tcPr>
          <w:p w14:paraId="531C43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0,2813</w:t>
            </w:r>
          </w:p>
        </w:tc>
        <w:tc>
          <w:tcPr>
            <w:tcW w:w="1165" w:type="dxa"/>
            <w:tcBorders>
              <w:top w:val="single" w:sz="8" w:space="0" w:color="000000"/>
              <w:left w:val="single" w:sz="8" w:space="0" w:color="000000"/>
              <w:bottom w:val="single" w:sz="8" w:space="0" w:color="000000"/>
              <w:right w:val="single" w:sz="8" w:space="0" w:color="000000"/>
            </w:tcBorders>
            <w:vAlign w:val="center"/>
          </w:tcPr>
          <w:p w14:paraId="7E4931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0,2979</w:t>
            </w:r>
          </w:p>
        </w:tc>
        <w:tc>
          <w:tcPr>
            <w:tcW w:w="1650" w:type="dxa"/>
            <w:tcBorders>
              <w:top w:val="single" w:sz="8" w:space="0" w:color="000000"/>
              <w:left w:val="single" w:sz="8" w:space="0" w:color="000000"/>
              <w:bottom w:val="single" w:sz="8" w:space="0" w:color="000000"/>
              <w:right w:val="single" w:sz="8" w:space="0" w:color="000000"/>
            </w:tcBorders>
            <w:vAlign w:val="center"/>
          </w:tcPr>
          <w:p w14:paraId="590FBCA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574</w:t>
            </w:r>
          </w:p>
        </w:tc>
        <w:tc>
          <w:tcPr>
            <w:tcW w:w="1792" w:type="dxa"/>
            <w:tcBorders>
              <w:top w:val="single" w:sz="8" w:space="0" w:color="000000"/>
              <w:left w:val="single" w:sz="8" w:space="0" w:color="000000"/>
              <w:bottom w:val="single" w:sz="8" w:space="0" w:color="000000"/>
              <w:right w:val="single" w:sz="8" w:space="0" w:color="000000"/>
            </w:tcBorders>
            <w:vAlign w:val="center"/>
          </w:tcPr>
          <w:p w14:paraId="4BC55B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647</w:t>
            </w:r>
          </w:p>
        </w:tc>
      </w:tr>
      <w:tr w:rsidR="0081399B" w:rsidRPr="008207E0" w14:paraId="36E633D1"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05C710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075" w:type="dxa"/>
            <w:tcBorders>
              <w:top w:val="single" w:sz="8" w:space="0" w:color="000000"/>
              <w:left w:val="single" w:sz="8" w:space="0" w:color="000000"/>
              <w:bottom w:val="single" w:sz="8" w:space="0" w:color="000000"/>
              <w:right w:val="single" w:sz="8" w:space="0" w:color="000000"/>
            </w:tcBorders>
            <w:vAlign w:val="center"/>
          </w:tcPr>
          <w:p w14:paraId="40C009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45" w:type="dxa"/>
            <w:tcBorders>
              <w:top w:val="single" w:sz="8" w:space="0" w:color="000000"/>
              <w:left w:val="single" w:sz="8" w:space="0" w:color="000000"/>
              <w:bottom w:val="single" w:sz="8" w:space="0" w:color="000000"/>
              <w:right w:val="single" w:sz="8" w:space="0" w:color="000000"/>
            </w:tcBorders>
            <w:vAlign w:val="center"/>
          </w:tcPr>
          <w:p w14:paraId="224AD5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18,0</w:t>
            </w:r>
          </w:p>
        </w:tc>
        <w:tc>
          <w:tcPr>
            <w:tcW w:w="1165" w:type="dxa"/>
            <w:tcBorders>
              <w:top w:val="single" w:sz="8" w:space="0" w:color="000000"/>
              <w:left w:val="single" w:sz="8" w:space="0" w:color="000000"/>
              <w:bottom w:val="single" w:sz="8" w:space="0" w:color="000000"/>
              <w:right w:val="single" w:sz="8" w:space="0" w:color="000000"/>
            </w:tcBorders>
            <w:vAlign w:val="center"/>
          </w:tcPr>
          <w:p w14:paraId="2BE0B2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0,2195</w:t>
            </w:r>
          </w:p>
        </w:tc>
        <w:tc>
          <w:tcPr>
            <w:tcW w:w="1165" w:type="dxa"/>
            <w:tcBorders>
              <w:top w:val="single" w:sz="8" w:space="0" w:color="000000"/>
              <w:left w:val="single" w:sz="8" w:space="0" w:color="000000"/>
              <w:bottom w:val="single" w:sz="8" w:space="0" w:color="000000"/>
              <w:right w:val="single" w:sz="8" w:space="0" w:color="000000"/>
            </w:tcBorders>
            <w:vAlign w:val="center"/>
          </w:tcPr>
          <w:p w14:paraId="662532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0,2324</w:t>
            </w:r>
          </w:p>
        </w:tc>
        <w:tc>
          <w:tcPr>
            <w:tcW w:w="1650" w:type="dxa"/>
            <w:tcBorders>
              <w:top w:val="single" w:sz="8" w:space="0" w:color="000000"/>
              <w:left w:val="single" w:sz="8" w:space="0" w:color="000000"/>
              <w:bottom w:val="single" w:sz="8" w:space="0" w:color="000000"/>
              <w:right w:val="single" w:sz="8" w:space="0" w:color="000000"/>
            </w:tcBorders>
            <w:vAlign w:val="center"/>
          </w:tcPr>
          <w:p w14:paraId="3C0D56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663</w:t>
            </w:r>
          </w:p>
        </w:tc>
        <w:tc>
          <w:tcPr>
            <w:tcW w:w="1792" w:type="dxa"/>
            <w:tcBorders>
              <w:top w:val="single" w:sz="8" w:space="0" w:color="000000"/>
              <w:left w:val="single" w:sz="8" w:space="0" w:color="000000"/>
              <w:bottom w:val="single" w:sz="8" w:space="0" w:color="000000"/>
              <w:right w:val="single" w:sz="8" w:space="0" w:color="000000"/>
            </w:tcBorders>
            <w:vAlign w:val="center"/>
          </w:tcPr>
          <w:p w14:paraId="66CF39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748</w:t>
            </w:r>
          </w:p>
        </w:tc>
      </w:tr>
      <w:tr w:rsidR="0081399B" w:rsidRPr="008207E0" w14:paraId="0FDCB66E"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385EA8F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075" w:type="dxa"/>
            <w:tcBorders>
              <w:top w:val="single" w:sz="8" w:space="0" w:color="000000"/>
              <w:left w:val="single" w:sz="8" w:space="0" w:color="000000"/>
              <w:bottom w:val="single" w:sz="8" w:space="0" w:color="000000"/>
              <w:right w:val="single" w:sz="8" w:space="0" w:color="000000"/>
            </w:tcBorders>
            <w:vAlign w:val="center"/>
          </w:tcPr>
          <w:p w14:paraId="22844B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5" w:type="dxa"/>
            <w:tcBorders>
              <w:top w:val="single" w:sz="8" w:space="0" w:color="000000"/>
              <w:left w:val="single" w:sz="8" w:space="0" w:color="000000"/>
              <w:bottom w:val="single" w:sz="8" w:space="0" w:color="000000"/>
              <w:right w:val="single" w:sz="8" w:space="0" w:color="000000"/>
            </w:tcBorders>
            <w:vAlign w:val="center"/>
          </w:tcPr>
          <w:p w14:paraId="485D6D1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19,0</w:t>
            </w:r>
          </w:p>
        </w:tc>
        <w:tc>
          <w:tcPr>
            <w:tcW w:w="1165" w:type="dxa"/>
            <w:tcBorders>
              <w:top w:val="single" w:sz="8" w:space="0" w:color="000000"/>
              <w:left w:val="single" w:sz="8" w:space="0" w:color="000000"/>
              <w:bottom w:val="single" w:sz="8" w:space="0" w:color="000000"/>
              <w:right w:val="single" w:sz="8" w:space="0" w:color="000000"/>
            </w:tcBorders>
            <w:vAlign w:val="center"/>
          </w:tcPr>
          <w:p w14:paraId="432ECE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0,2199</w:t>
            </w:r>
          </w:p>
        </w:tc>
        <w:tc>
          <w:tcPr>
            <w:tcW w:w="1165" w:type="dxa"/>
            <w:tcBorders>
              <w:top w:val="single" w:sz="8" w:space="0" w:color="000000"/>
              <w:left w:val="single" w:sz="8" w:space="0" w:color="000000"/>
              <w:bottom w:val="single" w:sz="8" w:space="0" w:color="000000"/>
              <w:right w:val="single" w:sz="8" w:space="0" w:color="000000"/>
            </w:tcBorders>
            <w:vAlign w:val="center"/>
          </w:tcPr>
          <w:p w14:paraId="75C2E7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0,2329</w:t>
            </w:r>
          </w:p>
        </w:tc>
        <w:tc>
          <w:tcPr>
            <w:tcW w:w="1650" w:type="dxa"/>
            <w:tcBorders>
              <w:top w:val="single" w:sz="8" w:space="0" w:color="000000"/>
              <w:left w:val="single" w:sz="8" w:space="0" w:color="000000"/>
              <w:bottom w:val="single" w:sz="8" w:space="0" w:color="000000"/>
              <w:right w:val="single" w:sz="8" w:space="0" w:color="000000"/>
            </w:tcBorders>
            <w:vAlign w:val="center"/>
          </w:tcPr>
          <w:p w14:paraId="513327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673</w:t>
            </w:r>
          </w:p>
        </w:tc>
        <w:tc>
          <w:tcPr>
            <w:tcW w:w="1792" w:type="dxa"/>
            <w:tcBorders>
              <w:top w:val="single" w:sz="8" w:space="0" w:color="000000"/>
              <w:left w:val="single" w:sz="8" w:space="0" w:color="000000"/>
              <w:bottom w:val="single" w:sz="8" w:space="0" w:color="000000"/>
              <w:right w:val="single" w:sz="8" w:space="0" w:color="000000"/>
            </w:tcBorders>
            <w:vAlign w:val="center"/>
          </w:tcPr>
          <w:p w14:paraId="328769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760</w:t>
            </w:r>
          </w:p>
        </w:tc>
      </w:tr>
      <w:tr w:rsidR="0081399B" w:rsidRPr="008207E0" w14:paraId="4978CD9C"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214F64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075" w:type="dxa"/>
            <w:tcBorders>
              <w:top w:val="single" w:sz="8" w:space="0" w:color="000000"/>
              <w:left w:val="single" w:sz="8" w:space="0" w:color="000000"/>
              <w:bottom w:val="single" w:sz="8" w:space="0" w:color="000000"/>
              <w:right w:val="single" w:sz="8" w:space="0" w:color="000000"/>
            </w:tcBorders>
            <w:vAlign w:val="center"/>
          </w:tcPr>
          <w:p w14:paraId="7DBEAC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45" w:type="dxa"/>
            <w:tcBorders>
              <w:top w:val="single" w:sz="8" w:space="0" w:color="000000"/>
              <w:left w:val="single" w:sz="8" w:space="0" w:color="000000"/>
              <w:bottom w:val="single" w:sz="8" w:space="0" w:color="000000"/>
              <w:right w:val="single" w:sz="8" w:space="0" w:color="000000"/>
            </w:tcBorders>
            <w:vAlign w:val="center"/>
          </w:tcPr>
          <w:p w14:paraId="16E4F4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20,2</w:t>
            </w:r>
          </w:p>
        </w:tc>
        <w:tc>
          <w:tcPr>
            <w:tcW w:w="1165" w:type="dxa"/>
            <w:tcBorders>
              <w:top w:val="single" w:sz="8" w:space="0" w:color="000000"/>
              <w:left w:val="single" w:sz="8" w:space="0" w:color="000000"/>
              <w:bottom w:val="single" w:sz="8" w:space="0" w:color="000000"/>
              <w:right w:val="single" w:sz="8" w:space="0" w:color="000000"/>
            </w:tcBorders>
            <w:vAlign w:val="center"/>
          </w:tcPr>
          <w:p w14:paraId="688FDC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0,1757</w:t>
            </w:r>
          </w:p>
        </w:tc>
        <w:tc>
          <w:tcPr>
            <w:tcW w:w="1165" w:type="dxa"/>
            <w:tcBorders>
              <w:top w:val="single" w:sz="8" w:space="0" w:color="000000"/>
              <w:left w:val="single" w:sz="8" w:space="0" w:color="000000"/>
              <w:bottom w:val="single" w:sz="8" w:space="0" w:color="000000"/>
              <w:right w:val="single" w:sz="8" w:space="0" w:color="000000"/>
            </w:tcBorders>
            <w:vAlign w:val="center"/>
          </w:tcPr>
          <w:p w14:paraId="71FB887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0,1861</w:t>
            </w:r>
          </w:p>
        </w:tc>
        <w:tc>
          <w:tcPr>
            <w:tcW w:w="1650" w:type="dxa"/>
            <w:tcBorders>
              <w:top w:val="single" w:sz="8" w:space="0" w:color="000000"/>
              <w:left w:val="single" w:sz="8" w:space="0" w:color="000000"/>
              <w:bottom w:val="single" w:sz="8" w:space="0" w:color="000000"/>
              <w:right w:val="single" w:sz="8" w:space="0" w:color="000000"/>
            </w:tcBorders>
            <w:vAlign w:val="center"/>
          </w:tcPr>
          <w:p w14:paraId="59AE3D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767</w:t>
            </w:r>
          </w:p>
        </w:tc>
        <w:tc>
          <w:tcPr>
            <w:tcW w:w="1792" w:type="dxa"/>
            <w:tcBorders>
              <w:top w:val="single" w:sz="8" w:space="0" w:color="000000"/>
              <w:left w:val="single" w:sz="8" w:space="0" w:color="000000"/>
              <w:bottom w:val="single" w:sz="8" w:space="0" w:color="000000"/>
              <w:right w:val="single" w:sz="8" w:space="0" w:color="000000"/>
            </w:tcBorders>
            <w:vAlign w:val="center"/>
          </w:tcPr>
          <w:p w14:paraId="0C73971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866</w:t>
            </w:r>
          </w:p>
        </w:tc>
      </w:tr>
      <w:tr w:rsidR="0081399B" w:rsidRPr="008207E0" w14:paraId="100547DA"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3A74BB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075" w:type="dxa"/>
            <w:tcBorders>
              <w:top w:val="single" w:sz="8" w:space="0" w:color="000000"/>
              <w:left w:val="single" w:sz="8" w:space="0" w:color="000000"/>
              <w:bottom w:val="single" w:sz="8" w:space="0" w:color="000000"/>
              <w:right w:val="single" w:sz="8" w:space="0" w:color="000000"/>
            </w:tcBorders>
            <w:vAlign w:val="center"/>
          </w:tcPr>
          <w:p w14:paraId="2B4DEC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5" w:type="dxa"/>
            <w:tcBorders>
              <w:top w:val="single" w:sz="8" w:space="0" w:color="000000"/>
              <w:left w:val="single" w:sz="8" w:space="0" w:color="000000"/>
              <w:bottom w:val="single" w:sz="8" w:space="0" w:color="000000"/>
              <w:right w:val="single" w:sz="8" w:space="0" w:color="000000"/>
            </w:tcBorders>
            <w:vAlign w:val="center"/>
          </w:tcPr>
          <w:p w14:paraId="676EE1E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21,3</w:t>
            </w:r>
          </w:p>
        </w:tc>
        <w:tc>
          <w:tcPr>
            <w:tcW w:w="1165" w:type="dxa"/>
            <w:tcBorders>
              <w:top w:val="single" w:sz="8" w:space="0" w:color="000000"/>
              <w:left w:val="single" w:sz="8" w:space="0" w:color="000000"/>
              <w:bottom w:val="single" w:sz="8" w:space="0" w:color="000000"/>
              <w:right w:val="single" w:sz="8" w:space="0" w:color="000000"/>
            </w:tcBorders>
            <w:vAlign w:val="center"/>
          </w:tcPr>
          <w:p w14:paraId="23DDEB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0,1760</w:t>
            </w:r>
          </w:p>
        </w:tc>
        <w:tc>
          <w:tcPr>
            <w:tcW w:w="1165" w:type="dxa"/>
            <w:tcBorders>
              <w:top w:val="single" w:sz="8" w:space="0" w:color="000000"/>
              <w:left w:val="single" w:sz="8" w:space="0" w:color="000000"/>
              <w:bottom w:val="single" w:sz="8" w:space="0" w:color="000000"/>
              <w:right w:val="single" w:sz="8" w:space="0" w:color="000000"/>
            </w:tcBorders>
            <w:vAlign w:val="center"/>
          </w:tcPr>
          <w:p w14:paraId="138F6D8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0,1864</w:t>
            </w:r>
          </w:p>
        </w:tc>
        <w:tc>
          <w:tcPr>
            <w:tcW w:w="1650" w:type="dxa"/>
            <w:tcBorders>
              <w:top w:val="single" w:sz="8" w:space="0" w:color="000000"/>
              <w:left w:val="single" w:sz="8" w:space="0" w:color="000000"/>
              <w:bottom w:val="single" w:sz="8" w:space="0" w:color="000000"/>
              <w:right w:val="single" w:sz="8" w:space="0" w:color="000000"/>
            </w:tcBorders>
            <w:vAlign w:val="center"/>
          </w:tcPr>
          <w:p w14:paraId="006893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778</w:t>
            </w:r>
          </w:p>
        </w:tc>
        <w:tc>
          <w:tcPr>
            <w:tcW w:w="1792" w:type="dxa"/>
            <w:tcBorders>
              <w:top w:val="single" w:sz="8" w:space="0" w:color="000000"/>
              <w:left w:val="single" w:sz="8" w:space="0" w:color="000000"/>
              <w:bottom w:val="single" w:sz="8" w:space="0" w:color="000000"/>
              <w:right w:val="single" w:sz="8" w:space="0" w:color="000000"/>
            </w:tcBorders>
            <w:vAlign w:val="center"/>
          </w:tcPr>
          <w:p w14:paraId="46E310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879</w:t>
            </w:r>
          </w:p>
        </w:tc>
      </w:tr>
      <w:tr w:rsidR="0081399B" w:rsidRPr="008207E0" w14:paraId="1E7A717D"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35A232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75" w:type="dxa"/>
            <w:tcBorders>
              <w:top w:val="single" w:sz="8" w:space="0" w:color="000000"/>
              <w:left w:val="single" w:sz="8" w:space="0" w:color="000000"/>
              <w:bottom w:val="single" w:sz="8" w:space="0" w:color="000000"/>
              <w:right w:val="single" w:sz="8" w:space="0" w:color="000000"/>
            </w:tcBorders>
            <w:vAlign w:val="center"/>
          </w:tcPr>
          <w:p w14:paraId="2A72EE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345" w:type="dxa"/>
            <w:tcBorders>
              <w:top w:val="single" w:sz="8" w:space="0" w:color="000000"/>
              <w:left w:val="single" w:sz="8" w:space="0" w:color="000000"/>
              <w:bottom w:val="single" w:sz="8" w:space="0" w:color="000000"/>
              <w:right w:val="single" w:sz="8" w:space="0" w:color="000000"/>
            </w:tcBorders>
            <w:vAlign w:val="center"/>
          </w:tcPr>
          <w:p w14:paraId="16273C3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23,1</w:t>
            </w:r>
          </w:p>
        </w:tc>
        <w:tc>
          <w:tcPr>
            <w:tcW w:w="1165" w:type="dxa"/>
            <w:tcBorders>
              <w:top w:val="single" w:sz="8" w:space="0" w:color="000000"/>
              <w:left w:val="single" w:sz="8" w:space="0" w:color="000000"/>
              <w:bottom w:val="single" w:sz="8" w:space="0" w:color="000000"/>
              <w:right w:val="single" w:sz="8" w:space="0" w:color="000000"/>
            </w:tcBorders>
            <w:vAlign w:val="center"/>
          </w:tcPr>
          <w:p w14:paraId="7A3EC3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0,1408</w:t>
            </w:r>
          </w:p>
        </w:tc>
        <w:tc>
          <w:tcPr>
            <w:tcW w:w="1165" w:type="dxa"/>
            <w:tcBorders>
              <w:top w:val="single" w:sz="8" w:space="0" w:color="000000"/>
              <w:left w:val="single" w:sz="8" w:space="0" w:color="000000"/>
              <w:bottom w:val="single" w:sz="8" w:space="0" w:color="000000"/>
              <w:right w:val="single" w:sz="8" w:space="0" w:color="000000"/>
            </w:tcBorders>
            <w:vAlign w:val="center"/>
          </w:tcPr>
          <w:p w14:paraId="54DE1E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0,1491</w:t>
            </w:r>
          </w:p>
        </w:tc>
        <w:tc>
          <w:tcPr>
            <w:tcW w:w="1650" w:type="dxa"/>
            <w:tcBorders>
              <w:top w:val="single" w:sz="8" w:space="0" w:color="000000"/>
              <w:left w:val="single" w:sz="8" w:space="0" w:color="000000"/>
              <w:bottom w:val="single" w:sz="8" w:space="0" w:color="000000"/>
              <w:right w:val="single" w:sz="8" w:space="0" w:color="000000"/>
            </w:tcBorders>
            <w:vAlign w:val="center"/>
          </w:tcPr>
          <w:p w14:paraId="68552A7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891</w:t>
            </w:r>
          </w:p>
        </w:tc>
        <w:tc>
          <w:tcPr>
            <w:tcW w:w="1792" w:type="dxa"/>
            <w:tcBorders>
              <w:top w:val="single" w:sz="8" w:space="0" w:color="000000"/>
              <w:left w:val="single" w:sz="8" w:space="0" w:color="000000"/>
              <w:bottom w:val="single" w:sz="8" w:space="0" w:color="000000"/>
              <w:right w:val="single" w:sz="8" w:space="0" w:color="000000"/>
            </w:tcBorders>
            <w:vAlign w:val="center"/>
          </w:tcPr>
          <w:p w14:paraId="264ACB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1007</w:t>
            </w:r>
          </w:p>
        </w:tc>
      </w:tr>
      <w:tr w:rsidR="0081399B" w:rsidRPr="008207E0" w14:paraId="6D69A20E"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5A608A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75" w:type="dxa"/>
            <w:tcBorders>
              <w:top w:val="single" w:sz="8" w:space="0" w:color="000000"/>
              <w:left w:val="single" w:sz="8" w:space="0" w:color="000000"/>
              <w:bottom w:val="single" w:sz="8" w:space="0" w:color="000000"/>
              <w:right w:val="single" w:sz="8" w:space="0" w:color="000000"/>
            </w:tcBorders>
            <w:vAlign w:val="center"/>
          </w:tcPr>
          <w:p w14:paraId="44A84C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5" w:type="dxa"/>
            <w:tcBorders>
              <w:top w:val="single" w:sz="8" w:space="0" w:color="000000"/>
              <w:left w:val="single" w:sz="8" w:space="0" w:color="000000"/>
              <w:bottom w:val="single" w:sz="8" w:space="0" w:color="000000"/>
              <w:right w:val="single" w:sz="8" w:space="0" w:color="000000"/>
            </w:tcBorders>
            <w:vAlign w:val="center"/>
          </w:tcPr>
          <w:p w14:paraId="077F3E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23,8</w:t>
            </w:r>
          </w:p>
        </w:tc>
        <w:tc>
          <w:tcPr>
            <w:tcW w:w="1165" w:type="dxa"/>
            <w:tcBorders>
              <w:top w:val="single" w:sz="8" w:space="0" w:color="000000"/>
              <w:left w:val="single" w:sz="8" w:space="0" w:color="000000"/>
              <w:bottom w:val="single" w:sz="8" w:space="0" w:color="000000"/>
              <w:right w:val="single" w:sz="8" w:space="0" w:color="000000"/>
            </w:tcBorders>
            <w:vAlign w:val="center"/>
          </w:tcPr>
          <w:p w14:paraId="377A76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0,1408</w:t>
            </w:r>
          </w:p>
        </w:tc>
        <w:tc>
          <w:tcPr>
            <w:tcW w:w="1165" w:type="dxa"/>
            <w:tcBorders>
              <w:top w:val="single" w:sz="8" w:space="0" w:color="000000"/>
              <w:left w:val="single" w:sz="8" w:space="0" w:color="000000"/>
              <w:bottom w:val="single" w:sz="8" w:space="0" w:color="000000"/>
              <w:right w:val="single" w:sz="8" w:space="0" w:color="000000"/>
            </w:tcBorders>
            <w:vAlign w:val="center"/>
          </w:tcPr>
          <w:p w14:paraId="701426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0,1491</w:t>
            </w:r>
          </w:p>
        </w:tc>
        <w:tc>
          <w:tcPr>
            <w:tcW w:w="1650" w:type="dxa"/>
            <w:tcBorders>
              <w:top w:val="single" w:sz="8" w:space="0" w:color="000000"/>
              <w:left w:val="single" w:sz="8" w:space="0" w:color="000000"/>
              <w:bottom w:val="single" w:sz="8" w:space="0" w:color="000000"/>
              <w:right w:val="single" w:sz="8" w:space="0" w:color="000000"/>
            </w:tcBorders>
            <w:vAlign w:val="center"/>
          </w:tcPr>
          <w:p w14:paraId="500BCB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899</w:t>
            </w:r>
          </w:p>
        </w:tc>
        <w:tc>
          <w:tcPr>
            <w:tcW w:w="1792" w:type="dxa"/>
            <w:tcBorders>
              <w:top w:val="single" w:sz="8" w:space="0" w:color="000000"/>
              <w:left w:val="single" w:sz="8" w:space="0" w:color="000000"/>
              <w:bottom w:val="single" w:sz="8" w:space="0" w:color="000000"/>
              <w:right w:val="single" w:sz="8" w:space="0" w:color="000000"/>
            </w:tcBorders>
            <w:vAlign w:val="center"/>
          </w:tcPr>
          <w:p w14:paraId="6F7B6F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1017</w:t>
            </w:r>
          </w:p>
        </w:tc>
      </w:tr>
      <w:tr w:rsidR="0081399B" w:rsidRPr="008207E0" w14:paraId="70075FF9"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087ADF3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75" w:type="dxa"/>
            <w:tcBorders>
              <w:top w:val="single" w:sz="8" w:space="0" w:color="000000"/>
              <w:left w:val="single" w:sz="8" w:space="0" w:color="000000"/>
              <w:bottom w:val="single" w:sz="8" w:space="0" w:color="000000"/>
              <w:right w:val="single" w:sz="8" w:space="0" w:color="000000"/>
            </w:tcBorders>
            <w:vAlign w:val="center"/>
          </w:tcPr>
          <w:p w14:paraId="6CD1D2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5" w:type="dxa"/>
            <w:tcBorders>
              <w:top w:val="single" w:sz="8" w:space="0" w:color="000000"/>
              <w:left w:val="single" w:sz="8" w:space="0" w:color="000000"/>
              <w:bottom w:val="single" w:sz="8" w:space="0" w:color="000000"/>
              <w:right w:val="single" w:sz="8" w:space="0" w:color="000000"/>
            </w:tcBorders>
            <w:vAlign w:val="center"/>
          </w:tcPr>
          <w:p w14:paraId="487D392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25,6</w:t>
            </w:r>
          </w:p>
        </w:tc>
        <w:tc>
          <w:tcPr>
            <w:tcW w:w="1165" w:type="dxa"/>
            <w:tcBorders>
              <w:top w:val="single" w:sz="8" w:space="0" w:color="000000"/>
              <w:left w:val="single" w:sz="8" w:space="0" w:color="000000"/>
              <w:bottom w:val="single" w:sz="8" w:space="0" w:color="000000"/>
              <w:right w:val="single" w:sz="8" w:space="0" w:color="000000"/>
            </w:tcBorders>
            <w:vAlign w:val="center"/>
          </w:tcPr>
          <w:p w14:paraId="07063F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0,1121</w:t>
            </w:r>
          </w:p>
        </w:tc>
        <w:tc>
          <w:tcPr>
            <w:tcW w:w="1165" w:type="dxa"/>
            <w:tcBorders>
              <w:top w:val="single" w:sz="8" w:space="0" w:color="000000"/>
              <w:left w:val="single" w:sz="8" w:space="0" w:color="000000"/>
              <w:bottom w:val="single" w:sz="8" w:space="0" w:color="000000"/>
              <w:right w:val="single" w:sz="8" w:space="0" w:color="000000"/>
            </w:tcBorders>
            <w:vAlign w:val="center"/>
          </w:tcPr>
          <w:p w14:paraId="15C84D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0,1187</w:t>
            </w:r>
          </w:p>
        </w:tc>
        <w:tc>
          <w:tcPr>
            <w:tcW w:w="1650" w:type="dxa"/>
            <w:tcBorders>
              <w:top w:val="single" w:sz="8" w:space="0" w:color="000000"/>
              <w:left w:val="single" w:sz="8" w:space="0" w:color="000000"/>
              <w:bottom w:val="single" w:sz="8" w:space="0" w:color="000000"/>
              <w:right w:val="single" w:sz="8" w:space="0" w:color="000000"/>
            </w:tcBorders>
            <w:vAlign w:val="center"/>
          </w:tcPr>
          <w:p w14:paraId="404528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1008</w:t>
            </w:r>
          </w:p>
        </w:tc>
        <w:tc>
          <w:tcPr>
            <w:tcW w:w="1792" w:type="dxa"/>
            <w:tcBorders>
              <w:top w:val="single" w:sz="8" w:space="0" w:color="000000"/>
              <w:left w:val="single" w:sz="8" w:space="0" w:color="000000"/>
              <w:bottom w:val="single" w:sz="8" w:space="0" w:color="000000"/>
              <w:right w:val="single" w:sz="8" w:space="0" w:color="000000"/>
            </w:tcBorders>
            <w:vAlign w:val="center"/>
          </w:tcPr>
          <w:p w14:paraId="3838A46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1139</w:t>
            </w:r>
          </w:p>
        </w:tc>
      </w:tr>
      <w:tr w:rsidR="0081399B" w:rsidRPr="008207E0" w14:paraId="470B3D45"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65F9D6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75" w:type="dxa"/>
            <w:tcBorders>
              <w:top w:val="single" w:sz="8" w:space="0" w:color="000000"/>
              <w:left w:val="single" w:sz="8" w:space="0" w:color="000000"/>
              <w:bottom w:val="single" w:sz="8" w:space="0" w:color="000000"/>
              <w:right w:val="single" w:sz="8" w:space="0" w:color="000000"/>
            </w:tcBorders>
            <w:vAlign w:val="center"/>
          </w:tcPr>
          <w:p w14:paraId="3CB566A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45" w:type="dxa"/>
            <w:tcBorders>
              <w:top w:val="single" w:sz="8" w:space="0" w:color="000000"/>
              <w:left w:val="single" w:sz="8" w:space="0" w:color="000000"/>
              <w:bottom w:val="single" w:sz="8" w:space="0" w:color="000000"/>
              <w:right w:val="single" w:sz="8" w:space="0" w:color="000000"/>
            </w:tcBorders>
            <w:vAlign w:val="center"/>
          </w:tcPr>
          <w:p w14:paraId="16300A9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165" w:type="dxa"/>
            <w:tcBorders>
              <w:top w:val="single" w:sz="8" w:space="0" w:color="000000"/>
              <w:left w:val="single" w:sz="8" w:space="0" w:color="000000"/>
              <w:bottom w:val="single" w:sz="8" w:space="0" w:color="000000"/>
              <w:right w:val="single" w:sz="8" w:space="0" w:color="000000"/>
            </w:tcBorders>
            <w:vAlign w:val="center"/>
          </w:tcPr>
          <w:p w14:paraId="4C13B2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0,1119</w:t>
            </w:r>
          </w:p>
        </w:tc>
        <w:tc>
          <w:tcPr>
            <w:tcW w:w="1165" w:type="dxa"/>
            <w:tcBorders>
              <w:top w:val="single" w:sz="8" w:space="0" w:color="000000"/>
              <w:left w:val="single" w:sz="8" w:space="0" w:color="000000"/>
              <w:bottom w:val="single" w:sz="8" w:space="0" w:color="000000"/>
              <w:right w:val="single" w:sz="8" w:space="0" w:color="000000"/>
            </w:tcBorders>
            <w:vAlign w:val="center"/>
          </w:tcPr>
          <w:p w14:paraId="2AAFE7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0,1185</w:t>
            </w:r>
          </w:p>
        </w:tc>
        <w:tc>
          <w:tcPr>
            <w:tcW w:w="1650" w:type="dxa"/>
            <w:tcBorders>
              <w:top w:val="single" w:sz="8" w:space="0" w:color="000000"/>
              <w:left w:val="single" w:sz="8" w:space="0" w:color="000000"/>
              <w:bottom w:val="single" w:sz="8" w:space="0" w:color="000000"/>
              <w:right w:val="single" w:sz="8" w:space="0" w:color="000000"/>
            </w:tcBorders>
            <w:vAlign w:val="center"/>
          </w:tcPr>
          <w:p w14:paraId="3961F02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1044</w:t>
            </w:r>
          </w:p>
        </w:tc>
        <w:tc>
          <w:tcPr>
            <w:tcW w:w="1792" w:type="dxa"/>
            <w:tcBorders>
              <w:top w:val="single" w:sz="8" w:space="0" w:color="000000"/>
              <w:left w:val="single" w:sz="8" w:space="0" w:color="000000"/>
              <w:bottom w:val="single" w:sz="8" w:space="0" w:color="000000"/>
              <w:right w:val="single" w:sz="8" w:space="0" w:color="000000"/>
            </w:tcBorders>
            <w:vAlign w:val="center"/>
          </w:tcPr>
          <w:p w14:paraId="7D47D0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1181</w:t>
            </w:r>
          </w:p>
        </w:tc>
      </w:tr>
      <w:tr w:rsidR="0081399B" w:rsidRPr="008207E0" w14:paraId="35A96F25"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153A6C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75" w:type="dxa"/>
            <w:tcBorders>
              <w:top w:val="single" w:sz="8" w:space="0" w:color="000000"/>
              <w:left w:val="single" w:sz="8" w:space="0" w:color="000000"/>
              <w:bottom w:val="single" w:sz="8" w:space="0" w:color="000000"/>
              <w:right w:val="single" w:sz="8" w:space="0" w:color="000000"/>
            </w:tcBorders>
            <w:vAlign w:val="center"/>
          </w:tcPr>
          <w:p w14:paraId="7D720A1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5" w:type="dxa"/>
            <w:tcBorders>
              <w:top w:val="single" w:sz="8" w:space="0" w:color="000000"/>
              <w:left w:val="single" w:sz="8" w:space="0" w:color="000000"/>
              <w:bottom w:val="single" w:sz="8" w:space="0" w:color="000000"/>
              <w:right w:val="single" w:sz="8" w:space="0" w:color="000000"/>
            </w:tcBorders>
            <w:vAlign w:val="center"/>
          </w:tcPr>
          <w:p w14:paraId="1AFA7C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28,9</w:t>
            </w:r>
          </w:p>
        </w:tc>
        <w:tc>
          <w:tcPr>
            <w:tcW w:w="1165" w:type="dxa"/>
            <w:tcBorders>
              <w:top w:val="single" w:sz="8" w:space="0" w:color="000000"/>
              <w:left w:val="single" w:sz="8" w:space="0" w:color="000000"/>
              <w:bottom w:val="single" w:sz="8" w:space="0" w:color="000000"/>
              <w:right w:val="single" w:sz="8" w:space="0" w:color="000000"/>
            </w:tcBorders>
            <w:vAlign w:val="center"/>
          </w:tcPr>
          <w:p w14:paraId="167DD0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0,0886</w:t>
            </w:r>
          </w:p>
        </w:tc>
        <w:tc>
          <w:tcPr>
            <w:tcW w:w="1165" w:type="dxa"/>
            <w:tcBorders>
              <w:top w:val="single" w:sz="8" w:space="0" w:color="000000"/>
              <w:left w:val="single" w:sz="8" w:space="0" w:color="000000"/>
              <w:bottom w:val="single" w:sz="8" w:space="0" w:color="000000"/>
              <w:right w:val="single" w:sz="8" w:space="0" w:color="000000"/>
            </w:tcBorders>
            <w:vAlign w:val="center"/>
          </w:tcPr>
          <w:p w14:paraId="73BC9C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0,0937</w:t>
            </w:r>
          </w:p>
        </w:tc>
        <w:tc>
          <w:tcPr>
            <w:tcW w:w="1650" w:type="dxa"/>
            <w:tcBorders>
              <w:top w:val="single" w:sz="8" w:space="0" w:color="000000"/>
              <w:left w:val="single" w:sz="8" w:space="0" w:color="000000"/>
              <w:bottom w:val="single" w:sz="8" w:space="0" w:color="000000"/>
              <w:right w:val="single" w:sz="8" w:space="0" w:color="000000"/>
            </w:tcBorders>
            <w:vAlign w:val="center"/>
          </w:tcPr>
          <w:p w14:paraId="25D45C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1022</w:t>
            </w:r>
          </w:p>
        </w:tc>
        <w:tc>
          <w:tcPr>
            <w:tcW w:w="1792" w:type="dxa"/>
            <w:tcBorders>
              <w:top w:val="single" w:sz="8" w:space="0" w:color="000000"/>
              <w:left w:val="single" w:sz="8" w:space="0" w:color="000000"/>
              <w:bottom w:val="single" w:sz="8" w:space="0" w:color="000000"/>
              <w:right w:val="single" w:sz="8" w:space="0" w:color="000000"/>
            </w:tcBorders>
            <w:vAlign w:val="center"/>
          </w:tcPr>
          <w:p w14:paraId="5EFD47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1362</w:t>
            </w:r>
          </w:p>
        </w:tc>
      </w:tr>
      <w:tr w:rsidR="0081399B" w:rsidRPr="008207E0" w14:paraId="4F970AB3"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4019BCC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75" w:type="dxa"/>
            <w:tcBorders>
              <w:top w:val="single" w:sz="8" w:space="0" w:color="000000"/>
              <w:left w:val="single" w:sz="8" w:space="0" w:color="000000"/>
              <w:bottom w:val="single" w:sz="8" w:space="0" w:color="000000"/>
              <w:right w:val="single" w:sz="8" w:space="0" w:color="000000"/>
            </w:tcBorders>
            <w:vAlign w:val="center"/>
          </w:tcPr>
          <w:p w14:paraId="366BEC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45" w:type="dxa"/>
            <w:tcBorders>
              <w:top w:val="single" w:sz="8" w:space="0" w:color="000000"/>
              <w:left w:val="single" w:sz="8" w:space="0" w:color="000000"/>
              <w:bottom w:val="single" w:sz="8" w:space="0" w:color="000000"/>
              <w:right w:val="single" w:sz="8" w:space="0" w:color="000000"/>
            </w:tcBorders>
            <w:vAlign w:val="center"/>
          </w:tcPr>
          <w:p w14:paraId="654C36D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29,7</w:t>
            </w:r>
          </w:p>
        </w:tc>
        <w:tc>
          <w:tcPr>
            <w:tcW w:w="1165" w:type="dxa"/>
            <w:tcBorders>
              <w:top w:val="single" w:sz="8" w:space="0" w:color="000000"/>
              <w:left w:val="single" w:sz="8" w:space="0" w:color="000000"/>
              <w:bottom w:val="single" w:sz="8" w:space="0" w:color="000000"/>
              <w:right w:val="single" w:sz="8" w:space="0" w:color="000000"/>
            </w:tcBorders>
            <w:vAlign w:val="center"/>
          </w:tcPr>
          <w:p w14:paraId="37E0E12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0,0885</w:t>
            </w:r>
          </w:p>
        </w:tc>
        <w:tc>
          <w:tcPr>
            <w:tcW w:w="1165" w:type="dxa"/>
            <w:tcBorders>
              <w:top w:val="single" w:sz="8" w:space="0" w:color="000000"/>
              <w:left w:val="single" w:sz="8" w:space="0" w:color="000000"/>
              <w:bottom w:val="single" w:sz="8" w:space="0" w:color="000000"/>
              <w:right w:val="single" w:sz="8" w:space="0" w:color="000000"/>
            </w:tcBorders>
            <w:vAlign w:val="center"/>
          </w:tcPr>
          <w:p w14:paraId="492B339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0,0937</w:t>
            </w:r>
          </w:p>
        </w:tc>
        <w:tc>
          <w:tcPr>
            <w:tcW w:w="1650" w:type="dxa"/>
            <w:tcBorders>
              <w:top w:val="single" w:sz="8" w:space="0" w:color="000000"/>
              <w:left w:val="single" w:sz="8" w:space="0" w:color="000000"/>
              <w:bottom w:val="single" w:sz="8" w:space="0" w:color="000000"/>
              <w:right w:val="single" w:sz="8" w:space="0" w:color="000000"/>
            </w:tcBorders>
            <w:vAlign w:val="center"/>
          </w:tcPr>
          <w:p w14:paraId="19681E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1212</w:t>
            </w:r>
          </w:p>
        </w:tc>
        <w:tc>
          <w:tcPr>
            <w:tcW w:w="1792" w:type="dxa"/>
            <w:tcBorders>
              <w:top w:val="single" w:sz="8" w:space="0" w:color="000000"/>
              <w:left w:val="single" w:sz="8" w:space="0" w:color="000000"/>
              <w:bottom w:val="single" w:sz="8" w:space="0" w:color="000000"/>
              <w:right w:val="single" w:sz="8" w:space="0" w:color="000000"/>
            </w:tcBorders>
            <w:vAlign w:val="center"/>
          </w:tcPr>
          <w:p w14:paraId="4A5590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1373</w:t>
            </w:r>
          </w:p>
        </w:tc>
      </w:tr>
      <w:tr w:rsidR="0081399B" w:rsidRPr="008207E0" w14:paraId="7D2BEAF6"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708245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75" w:type="dxa"/>
            <w:tcBorders>
              <w:top w:val="single" w:sz="8" w:space="0" w:color="000000"/>
              <w:left w:val="single" w:sz="8" w:space="0" w:color="000000"/>
              <w:bottom w:val="single" w:sz="8" w:space="0" w:color="000000"/>
              <w:right w:val="single" w:sz="8" w:space="0" w:color="000000"/>
            </w:tcBorders>
            <w:vAlign w:val="center"/>
          </w:tcPr>
          <w:p w14:paraId="50B3FC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5" w:type="dxa"/>
            <w:tcBorders>
              <w:top w:val="single" w:sz="8" w:space="0" w:color="000000"/>
              <w:left w:val="single" w:sz="8" w:space="0" w:color="000000"/>
              <w:bottom w:val="single" w:sz="8" w:space="0" w:color="000000"/>
              <w:right w:val="single" w:sz="8" w:space="0" w:color="000000"/>
            </w:tcBorders>
            <w:vAlign w:val="center"/>
          </w:tcPr>
          <w:p w14:paraId="23E514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30,6</w:t>
            </w:r>
          </w:p>
        </w:tc>
        <w:tc>
          <w:tcPr>
            <w:tcW w:w="1165" w:type="dxa"/>
            <w:tcBorders>
              <w:top w:val="single" w:sz="8" w:space="0" w:color="000000"/>
              <w:left w:val="single" w:sz="8" w:space="0" w:color="000000"/>
              <w:bottom w:val="single" w:sz="8" w:space="0" w:color="000000"/>
              <w:right w:val="single" w:sz="8" w:space="0" w:color="000000"/>
            </w:tcBorders>
            <w:vAlign w:val="center"/>
          </w:tcPr>
          <w:p w14:paraId="265F1C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0,0789</w:t>
            </w:r>
          </w:p>
        </w:tc>
        <w:tc>
          <w:tcPr>
            <w:tcW w:w="1165" w:type="dxa"/>
            <w:tcBorders>
              <w:top w:val="single" w:sz="8" w:space="0" w:color="000000"/>
              <w:left w:val="single" w:sz="8" w:space="0" w:color="000000"/>
              <w:bottom w:val="single" w:sz="8" w:space="0" w:color="000000"/>
              <w:right w:val="single" w:sz="8" w:space="0" w:color="000000"/>
            </w:tcBorders>
            <w:vAlign w:val="center"/>
          </w:tcPr>
          <w:p w14:paraId="29D685F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0,0835</w:t>
            </w:r>
          </w:p>
        </w:tc>
        <w:tc>
          <w:tcPr>
            <w:tcW w:w="1650" w:type="dxa"/>
            <w:tcBorders>
              <w:top w:val="single" w:sz="8" w:space="0" w:color="000000"/>
              <w:left w:val="single" w:sz="8" w:space="0" w:color="000000"/>
              <w:bottom w:val="single" w:sz="8" w:space="0" w:color="000000"/>
              <w:right w:val="single" w:sz="8" w:space="0" w:color="000000"/>
            </w:tcBorders>
            <w:vAlign w:val="center"/>
          </w:tcPr>
          <w:p w14:paraId="25DE38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1295</w:t>
            </w:r>
          </w:p>
        </w:tc>
        <w:tc>
          <w:tcPr>
            <w:tcW w:w="1792" w:type="dxa"/>
            <w:tcBorders>
              <w:top w:val="single" w:sz="8" w:space="0" w:color="000000"/>
              <w:left w:val="single" w:sz="8" w:space="0" w:color="000000"/>
              <w:bottom w:val="single" w:sz="8" w:space="0" w:color="000000"/>
              <w:right w:val="single" w:sz="8" w:space="0" w:color="000000"/>
            </w:tcBorders>
            <w:vAlign w:val="center"/>
          </w:tcPr>
          <w:p w14:paraId="592BB7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1468</w:t>
            </w:r>
          </w:p>
        </w:tc>
      </w:tr>
      <w:tr w:rsidR="0081399B" w:rsidRPr="008207E0" w14:paraId="2BB748E5"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18E1DF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75" w:type="dxa"/>
            <w:tcBorders>
              <w:top w:val="single" w:sz="8" w:space="0" w:color="000000"/>
              <w:left w:val="single" w:sz="8" w:space="0" w:color="000000"/>
              <w:bottom w:val="single" w:sz="8" w:space="0" w:color="000000"/>
              <w:right w:val="single" w:sz="8" w:space="0" w:color="000000"/>
            </w:tcBorders>
            <w:vAlign w:val="center"/>
          </w:tcPr>
          <w:p w14:paraId="2C44F6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45" w:type="dxa"/>
            <w:tcBorders>
              <w:top w:val="single" w:sz="8" w:space="0" w:color="000000"/>
              <w:left w:val="single" w:sz="8" w:space="0" w:color="000000"/>
              <w:bottom w:val="single" w:sz="8" w:space="0" w:color="000000"/>
              <w:right w:val="single" w:sz="8" w:space="0" w:color="000000"/>
            </w:tcBorders>
            <w:vAlign w:val="center"/>
          </w:tcPr>
          <w:p w14:paraId="6C9FEC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165" w:type="dxa"/>
            <w:tcBorders>
              <w:top w:val="single" w:sz="8" w:space="0" w:color="000000"/>
              <w:left w:val="single" w:sz="8" w:space="0" w:color="000000"/>
              <w:bottom w:val="single" w:sz="8" w:space="0" w:color="000000"/>
              <w:right w:val="single" w:sz="8" w:space="0" w:color="000000"/>
            </w:tcBorders>
            <w:vAlign w:val="center"/>
          </w:tcPr>
          <w:p w14:paraId="4E4472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0,0788</w:t>
            </w:r>
          </w:p>
        </w:tc>
        <w:tc>
          <w:tcPr>
            <w:tcW w:w="1165" w:type="dxa"/>
            <w:tcBorders>
              <w:top w:val="single" w:sz="8" w:space="0" w:color="000000"/>
              <w:left w:val="single" w:sz="8" w:space="0" w:color="000000"/>
              <w:bottom w:val="single" w:sz="8" w:space="0" w:color="000000"/>
              <w:right w:val="single" w:sz="8" w:space="0" w:color="000000"/>
            </w:tcBorders>
            <w:vAlign w:val="center"/>
          </w:tcPr>
          <w:p w14:paraId="32FA346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0,0835</w:t>
            </w:r>
          </w:p>
        </w:tc>
        <w:tc>
          <w:tcPr>
            <w:tcW w:w="1650" w:type="dxa"/>
            <w:tcBorders>
              <w:top w:val="single" w:sz="8" w:space="0" w:color="000000"/>
              <w:left w:val="single" w:sz="8" w:space="0" w:color="000000"/>
              <w:bottom w:val="single" w:sz="8" w:space="0" w:color="000000"/>
              <w:right w:val="single" w:sz="8" w:space="0" w:color="000000"/>
            </w:tcBorders>
            <w:vAlign w:val="center"/>
          </w:tcPr>
          <w:p w14:paraId="43BA589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1308</w:t>
            </w:r>
          </w:p>
        </w:tc>
        <w:tc>
          <w:tcPr>
            <w:tcW w:w="1792" w:type="dxa"/>
            <w:tcBorders>
              <w:top w:val="single" w:sz="8" w:space="0" w:color="000000"/>
              <w:left w:val="single" w:sz="8" w:space="0" w:color="000000"/>
              <w:bottom w:val="single" w:sz="8" w:space="0" w:color="000000"/>
              <w:right w:val="single" w:sz="8" w:space="0" w:color="000000"/>
            </w:tcBorders>
            <w:vAlign w:val="center"/>
          </w:tcPr>
          <w:p w14:paraId="5EE5A9F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1481</w:t>
            </w:r>
          </w:p>
        </w:tc>
      </w:tr>
      <w:tr w:rsidR="0081399B" w:rsidRPr="008207E0" w14:paraId="350A7C72"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317447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75" w:type="dxa"/>
            <w:tcBorders>
              <w:top w:val="single" w:sz="8" w:space="0" w:color="000000"/>
              <w:left w:val="single" w:sz="8" w:space="0" w:color="000000"/>
              <w:bottom w:val="single" w:sz="8" w:space="0" w:color="000000"/>
              <w:right w:val="single" w:sz="8" w:space="0" w:color="000000"/>
            </w:tcBorders>
            <w:vAlign w:val="center"/>
          </w:tcPr>
          <w:p w14:paraId="54F8BEB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5" w:type="dxa"/>
            <w:tcBorders>
              <w:top w:val="single" w:sz="8" w:space="0" w:color="000000"/>
              <w:left w:val="single" w:sz="8" w:space="0" w:color="000000"/>
              <w:bottom w:val="single" w:sz="8" w:space="0" w:color="000000"/>
              <w:right w:val="single" w:sz="8" w:space="0" w:color="000000"/>
            </w:tcBorders>
            <w:vAlign w:val="center"/>
          </w:tcPr>
          <w:p w14:paraId="65B96E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32,3</w:t>
            </w:r>
          </w:p>
        </w:tc>
        <w:tc>
          <w:tcPr>
            <w:tcW w:w="1165" w:type="dxa"/>
            <w:tcBorders>
              <w:top w:val="single" w:sz="8" w:space="0" w:color="000000"/>
              <w:left w:val="single" w:sz="8" w:space="0" w:color="000000"/>
              <w:bottom w:val="single" w:sz="8" w:space="0" w:color="000000"/>
              <w:right w:val="single" w:sz="8" w:space="0" w:color="000000"/>
            </w:tcBorders>
            <w:vAlign w:val="center"/>
          </w:tcPr>
          <w:p w14:paraId="15CABC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0,0712</w:t>
            </w:r>
          </w:p>
        </w:tc>
        <w:tc>
          <w:tcPr>
            <w:tcW w:w="1165" w:type="dxa"/>
            <w:tcBorders>
              <w:top w:val="single" w:sz="8" w:space="0" w:color="000000"/>
              <w:left w:val="single" w:sz="8" w:space="0" w:color="000000"/>
              <w:bottom w:val="single" w:sz="8" w:space="0" w:color="000000"/>
              <w:right w:val="single" w:sz="8" w:space="0" w:color="000000"/>
            </w:tcBorders>
            <w:vAlign w:val="center"/>
          </w:tcPr>
          <w:p w14:paraId="1DB7CD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0,0753</w:t>
            </w:r>
          </w:p>
        </w:tc>
        <w:tc>
          <w:tcPr>
            <w:tcW w:w="1650" w:type="dxa"/>
            <w:tcBorders>
              <w:top w:val="single" w:sz="8" w:space="0" w:color="000000"/>
              <w:left w:val="single" w:sz="8" w:space="0" w:color="000000"/>
              <w:bottom w:val="single" w:sz="8" w:space="0" w:color="000000"/>
              <w:right w:val="single" w:sz="8" w:space="0" w:color="000000"/>
            </w:tcBorders>
            <w:vAlign w:val="center"/>
          </w:tcPr>
          <w:p w14:paraId="2F5805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1386</w:t>
            </w:r>
          </w:p>
        </w:tc>
        <w:tc>
          <w:tcPr>
            <w:tcW w:w="1792" w:type="dxa"/>
            <w:tcBorders>
              <w:top w:val="single" w:sz="8" w:space="0" w:color="000000"/>
              <w:left w:val="single" w:sz="8" w:space="0" w:color="000000"/>
              <w:bottom w:val="single" w:sz="8" w:space="0" w:color="000000"/>
              <w:right w:val="single" w:sz="8" w:space="0" w:color="000000"/>
            </w:tcBorders>
            <w:vAlign w:val="center"/>
          </w:tcPr>
          <w:p w14:paraId="5ECE8D2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1572</w:t>
            </w:r>
          </w:p>
        </w:tc>
      </w:tr>
      <w:tr w:rsidR="0081399B" w:rsidRPr="008207E0" w14:paraId="6902BC7C"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6E54E26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75" w:type="dxa"/>
            <w:tcBorders>
              <w:top w:val="single" w:sz="8" w:space="0" w:color="000000"/>
              <w:left w:val="single" w:sz="8" w:space="0" w:color="000000"/>
              <w:bottom w:val="single" w:sz="8" w:space="0" w:color="000000"/>
              <w:right w:val="single" w:sz="8" w:space="0" w:color="000000"/>
            </w:tcBorders>
            <w:vAlign w:val="center"/>
          </w:tcPr>
          <w:p w14:paraId="497D69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45" w:type="dxa"/>
            <w:tcBorders>
              <w:top w:val="single" w:sz="8" w:space="0" w:color="000000"/>
              <w:left w:val="single" w:sz="8" w:space="0" w:color="000000"/>
              <w:bottom w:val="single" w:sz="8" w:space="0" w:color="000000"/>
              <w:right w:val="single" w:sz="8" w:space="0" w:color="000000"/>
            </w:tcBorders>
            <w:vAlign w:val="center"/>
          </w:tcPr>
          <w:p w14:paraId="6B3A7C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33,2</w:t>
            </w:r>
          </w:p>
        </w:tc>
        <w:tc>
          <w:tcPr>
            <w:tcW w:w="1165" w:type="dxa"/>
            <w:tcBorders>
              <w:top w:val="single" w:sz="8" w:space="0" w:color="000000"/>
              <w:left w:val="single" w:sz="8" w:space="0" w:color="000000"/>
              <w:bottom w:val="single" w:sz="8" w:space="0" w:color="000000"/>
              <w:right w:val="single" w:sz="8" w:space="0" w:color="000000"/>
            </w:tcBorders>
            <w:vAlign w:val="center"/>
          </w:tcPr>
          <w:p w14:paraId="3DC1A8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0,0710</w:t>
            </w:r>
          </w:p>
        </w:tc>
        <w:tc>
          <w:tcPr>
            <w:tcW w:w="1165" w:type="dxa"/>
            <w:tcBorders>
              <w:top w:val="single" w:sz="8" w:space="0" w:color="000000"/>
              <w:left w:val="single" w:sz="8" w:space="0" w:color="000000"/>
              <w:bottom w:val="single" w:sz="8" w:space="0" w:color="000000"/>
              <w:right w:val="single" w:sz="8" w:space="0" w:color="000000"/>
            </w:tcBorders>
            <w:vAlign w:val="center"/>
          </w:tcPr>
          <w:p w14:paraId="49621B3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0,0751</w:t>
            </w:r>
          </w:p>
        </w:tc>
        <w:tc>
          <w:tcPr>
            <w:tcW w:w="1650" w:type="dxa"/>
            <w:tcBorders>
              <w:top w:val="single" w:sz="8" w:space="0" w:color="000000"/>
              <w:left w:val="single" w:sz="8" w:space="0" w:color="000000"/>
              <w:bottom w:val="single" w:sz="8" w:space="0" w:color="000000"/>
              <w:right w:val="single" w:sz="8" w:space="0" w:color="000000"/>
            </w:tcBorders>
            <w:vAlign w:val="center"/>
          </w:tcPr>
          <w:p w14:paraId="53B9E7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1400</w:t>
            </w:r>
          </w:p>
        </w:tc>
        <w:tc>
          <w:tcPr>
            <w:tcW w:w="1792" w:type="dxa"/>
            <w:tcBorders>
              <w:top w:val="single" w:sz="8" w:space="0" w:color="000000"/>
              <w:left w:val="single" w:sz="8" w:space="0" w:color="000000"/>
              <w:bottom w:val="single" w:sz="8" w:space="0" w:color="000000"/>
              <w:right w:val="single" w:sz="8" w:space="0" w:color="000000"/>
            </w:tcBorders>
            <w:vAlign w:val="center"/>
          </w:tcPr>
          <w:p w14:paraId="1DEEB0D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1588</w:t>
            </w:r>
          </w:p>
        </w:tc>
      </w:tr>
      <w:tr w:rsidR="0081399B" w:rsidRPr="008207E0" w14:paraId="339778ED"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2905CA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75" w:type="dxa"/>
            <w:tcBorders>
              <w:top w:val="single" w:sz="8" w:space="0" w:color="000000"/>
              <w:left w:val="single" w:sz="8" w:space="0" w:color="000000"/>
              <w:bottom w:val="single" w:sz="8" w:space="0" w:color="000000"/>
              <w:right w:val="single" w:sz="8" w:space="0" w:color="000000"/>
            </w:tcBorders>
            <w:vAlign w:val="center"/>
          </w:tcPr>
          <w:p w14:paraId="5E354D3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45" w:type="dxa"/>
            <w:tcBorders>
              <w:top w:val="single" w:sz="8" w:space="0" w:color="000000"/>
              <w:left w:val="single" w:sz="8" w:space="0" w:color="000000"/>
              <w:bottom w:val="single" w:sz="8" w:space="0" w:color="000000"/>
              <w:right w:val="single" w:sz="8" w:space="0" w:color="000000"/>
            </w:tcBorders>
            <w:vAlign w:val="center"/>
          </w:tcPr>
          <w:p w14:paraId="3DE0E9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34,2</w:t>
            </w:r>
          </w:p>
        </w:tc>
        <w:tc>
          <w:tcPr>
            <w:tcW w:w="1165" w:type="dxa"/>
            <w:tcBorders>
              <w:top w:val="single" w:sz="8" w:space="0" w:color="000000"/>
              <w:left w:val="single" w:sz="8" w:space="0" w:color="000000"/>
              <w:bottom w:val="single" w:sz="8" w:space="0" w:color="000000"/>
              <w:right w:val="single" w:sz="8" w:space="0" w:color="000000"/>
            </w:tcBorders>
            <w:vAlign w:val="center"/>
          </w:tcPr>
          <w:p w14:paraId="786564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0,0637</w:t>
            </w:r>
          </w:p>
        </w:tc>
        <w:tc>
          <w:tcPr>
            <w:tcW w:w="1165" w:type="dxa"/>
            <w:tcBorders>
              <w:top w:val="single" w:sz="8" w:space="0" w:color="000000"/>
              <w:left w:val="single" w:sz="8" w:space="0" w:color="000000"/>
              <w:bottom w:val="single" w:sz="8" w:space="0" w:color="000000"/>
              <w:right w:val="single" w:sz="8" w:space="0" w:color="000000"/>
            </w:tcBorders>
            <w:vAlign w:val="center"/>
          </w:tcPr>
          <w:p w14:paraId="64C233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0,0674</w:t>
            </w:r>
          </w:p>
        </w:tc>
        <w:tc>
          <w:tcPr>
            <w:tcW w:w="1650" w:type="dxa"/>
            <w:tcBorders>
              <w:top w:val="single" w:sz="8" w:space="0" w:color="000000"/>
              <w:left w:val="single" w:sz="8" w:space="0" w:color="000000"/>
              <w:bottom w:val="single" w:sz="8" w:space="0" w:color="000000"/>
              <w:right w:val="single" w:sz="8" w:space="0" w:color="000000"/>
            </w:tcBorders>
            <w:vAlign w:val="center"/>
          </w:tcPr>
          <w:p w14:paraId="094909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1491</w:t>
            </w:r>
          </w:p>
        </w:tc>
        <w:tc>
          <w:tcPr>
            <w:tcW w:w="1792" w:type="dxa"/>
            <w:tcBorders>
              <w:top w:val="single" w:sz="8" w:space="0" w:color="000000"/>
              <w:left w:val="single" w:sz="8" w:space="0" w:color="000000"/>
              <w:bottom w:val="single" w:sz="8" w:space="0" w:color="000000"/>
              <w:right w:val="single" w:sz="8" w:space="0" w:color="000000"/>
            </w:tcBorders>
            <w:vAlign w:val="center"/>
          </w:tcPr>
          <w:p w14:paraId="5208B86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1692</w:t>
            </w:r>
          </w:p>
        </w:tc>
      </w:tr>
      <w:tr w:rsidR="0081399B" w:rsidRPr="008207E0" w14:paraId="3F2ECCA4"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5506DB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75" w:type="dxa"/>
            <w:tcBorders>
              <w:top w:val="single" w:sz="8" w:space="0" w:color="000000"/>
              <w:left w:val="single" w:sz="8" w:space="0" w:color="000000"/>
              <w:bottom w:val="single" w:sz="8" w:space="0" w:color="000000"/>
              <w:right w:val="single" w:sz="8" w:space="0" w:color="000000"/>
            </w:tcBorders>
            <w:vAlign w:val="center"/>
          </w:tcPr>
          <w:p w14:paraId="031957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54/19</w:t>
            </w:r>
          </w:p>
        </w:tc>
        <w:tc>
          <w:tcPr>
            <w:tcW w:w="1345" w:type="dxa"/>
            <w:tcBorders>
              <w:top w:val="single" w:sz="8" w:space="0" w:color="000000"/>
              <w:left w:val="single" w:sz="8" w:space="0" w:color="000000"/>
              <w:bottom w:val="single" w:sz="8" w:space="0" w:color="000000"/>
              <w:right w:val="single" w:sz="8" w:space="0" w:color="000000"/>
            </w:tcBorders>
            <w:vAlign w:val="center"/>
          </w:tcPr>
          <w:p w14:paraId="7E48FF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35,1</w:t>
            </w:r>
          </w:p>
        </w:tc>
        <w:tc>
          <w:tcPr>
            <w:tcW w:w="1165" w:type="dxa"/>
            <w:tcBorders>
              <w:top w:val="single" w:sz="8" w:space="0" w:color="000000"/>
              <w:left w:val="single" w:sz="8" w:space="0" w:color="000000"/>
              <w:bottom w:val="single" w:sz="8" w:space="0" w:color="000000"/>
              <w:right w:val="single" w:sz="8" w:space="0" w:color="000000"/>
            </w:tcBorders>
            <w:vAlign w:val="center"/>
          </w:tcPr>
          <w:p w14:paraId="517051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0,0635</w:t>
            </w:r>
          </w:p>
        </w:tc>
        <w:tc>
          <w:tcPr>
            <w:tcW w:w="1165" w:type="dxa"/>
            <w:tcBorders>
              <w:top w:val="single" w:sz="8" w:space="0" w:color="000000"/>
              <w:left w:val="single" w:sz="8" w:space="0" w:color="000000"/>
              <w:bottom w:val="single" w:sz="8" w:space="0" w:color="000000"/>
              <w:right w:val="single" w:sz="8" w:space="0" w:color="000000"/>
            </w:tcBorders>
            <w:vAlign w:val="center"/>
          </w:tcPr>
          <w:p w14:paraId="5CEC16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0,0672</w:t>
            </w:r>
          </w:p>
        </w:tc>
        <w:tc>
          <w:tcPr>
            <w:tcW w:w="1650" w:type="dxa"/>
            <w:tcBorders>
              <w:top w:val="single" w:sz="8" w:space="0" w:color="000000"/>
              <w:left w:val="single" w:sz="8" w:space="0" w:color="000000"/>
              <w:bottom w:val="single" w:sz="8" w:space="0" w:color="000000"/>
              <w:right w:val="single" w:sz="8" w:space="0" w:color="000000"/>
            </w:tcBorders>
            <w:vAlign w:val="center"/>
          </w:tcPr>
          <w:p w14:paraId="682D94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1505</w:t>
            </w:r>
          </w:p>
        </w:tc>
        <w:tc>
          <w:tcPr>
            <w:tcW w:w="1792" w:type="dxa"/>
            <w:tcBorders>
              <w:top w:val="single" w:sz="8" w:space="0" w:color="000000"/>
              <w:left w:val="single" w:sz="8" w:space="0" w:color="000000"/>
              <w:bottom w:val="single" w:sz="8" w:space="0" w:color="000000"/>
              <w:right w:val="single" w:sz="8" w:space="0" w:color="000000"/>
            </w:tcBorders>
            <w:vAlign w:val="center"/>
          </w:tcPr>
          <w:p w14:paraId="37AE924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1708</w:t>
            </w:r>
          </w:p>
        </w:tc>
      </w:tr>
      <w:tr w:rsidR="0081399B" w:rsidRPr="008207E0" w14:paraId="4E683490"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016D8C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75" w:type="dxa"/>
            <w:tcBorders>
              <w:top w:val="single" w:sz="8" w:space="0" w:color="000000"/>
              <w:left w:val="single" w:sz="8" w:space="0" w:color="000000"/>
              <w:bottom w:val="single" w:sz="8" w:space="0" w:color="000000"/>
              <w:right w:val="single" w:sz="8" w:space="0" w:color="000000"/>
            </w:tcBorders>
            <w:vAlign w:val="center"/>
          </w:tcPr>
          <w:p w14:paraId="62B09A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45" w:type="dxa"/>
            <w:tcBorders>
              <w:top w:val="single" w:sz="8" w:space="0" w:color="000000"/>
              <w:left w:val="single" w:sz="8" w:space="0" w:color="000000"/>
              <w:bottom w:val="single" w:sz="8" w:space="0" w:color="000000"/>
              <w:right w:val="single" w:sz="8" w:space="0" w:color="000000"/>
            </w:tcBorders>
            <w:vAlign w:val="center"/>
          </w:tcPr>
          <w:p w14:paraId="2C1EFC8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39,4</w:t>
            </w:r>
          </w:p>
        </w:tc>
        <w:tc>
          <w:tcPr>
            <w:tcW w:w="1165" w:type="dxa"/>
            <w:tcBorders>
              <w:top w:val="single" w:sz="8" w:space="0" w:color="000000"/>
              <w:left w:val="single" w:sz="8" w:space="0" w:color="000000"/>
              <w:bottom w:val="single" w:sz="8" w:space="0" w:color="000000"/>
              <w:right w:val="single" w:sz="8" w:space="0" w:color="000000"/>
            </w:tcBorders>
            <w:vAlign w:val="center"/>
          </w:tcPr>
          <w:p w14:paraId="3BCA16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0,0570</w:t>
            </w:r>
          </w:p>
        </w:tc>
        <w:tc>
          <w:tcPr>
            <w:tcW w:w="1165" w:type="dxa"/>
            <w:tcBorders>
              <w:top w:val="single" w:sz="8" w:space="0" w:color="000000"/>
              <w:left w:val="single" w:sz="8" w:space="0" w:color="000000"/>
              <w:bottom w:val="single" w:sz="8" w:space="0" w:color="000000"/>
              <w:right w:val="single" w:sz="8" w:space="0" w:color="000000"/>
            </w:tcBorders>
            <w:vAlign w:val="center"/>
          </w:tcPr>
          <w:p w14:paraId="52C4FF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0,0603</w:t>
            </w:r>
          </w:p>
        </w:tc>
        <w:tc>
          <w:tcPr>
            <w:tcW w:w="1650" w:type="dxa"/>
            <w:tcBorders>
              <w:top w:val="single" w:sz="8" w:space="0" w:color="000000"/>
              <w:left w:val="single" w:sz="8" w:space="0" w:color="000000"/>
              <w:bottom w:val="single" w:sz="8" w:space="0" w:color="000000"/>
              <w:right w:val="single" w:sz="8" w:space="0" w:color="000000"/>
            </w:tcBorders>
            <w:vAlign w:val="center"/>
          </w:tcPr>
          <w:p w14:paraId="6A787E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1646</w:t>
            </w:r>
          </w:p>
        </w:tc>
        <w:tc>
          <w:tcPr>
            <w:tcW w:w="1792" w:type="dxa"/>
            <w:tcBorders>
              <w:top w:val="single" w:sz="8" w:space="0" w:color="000000"/>
              <w:left w:val="single" w:sz="8" w:space="0" w:color="000000"/>
              <w:bottom w:val="single" w:sz="8" w:space="0" w:color="000000"/>
              <w:right w:val="single" w:sz="8" w:space="0" w:color="000000"/>
            </w:tcBorders>
            <w:vAlign w:val="center"/>
          </w:tcPr>
          <w:p w14:paraId="2B9D58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1870</w:t>
            </w:r>
          </w:p>
        </w:tc>
      </w:tr>
      <w:tr w:rsidR="0081399B" w:rsidRPr="008207E0" w14:paraId="0915E95B"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0EB55D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75" w:type="dxa"/>
            <w:tcBorders>
              <w:top w:val="single" w:sz="8" w:space="0" w:color="000000"/>
              <w:left w:val="single" w:sz="8" w:space="0" w:color="000000"/>
              <w:bottom w:val="single" w:sz="8" w:space="0" w:color="000000"/>
              <w:right w:val="single" w:sz="8" w:space="0" w:color="000000"/>
            </w:tcBorders>
            <w:vAlign w:val="center"/>
          </w:tcPr>
          <w:p w14:paraId="5EC9C0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54/19</w:t>
            </w:r>
          </w:p>
        </w:tc>
        <w:tc>
          <w:tcPr>
            <w:tcW w:w="1345" w:type="dxa"/>
            <w:tcBorders>
              <w:top w:val="single" w:sz="8" w:space="0" w:color="000000"/>
              <w:left w:val="single" w:sz="8" w:space="0" w:color="000000"/>
              <w:bottom w:val="single" w:sz="8" w:space="0" w:color="000000"/>
              <w:right w:val="single" w:sz="8" w:space="0" w:color="000000"/>
            </w:tcBorders>
            <w:vAlign w:val="center"/>
          </w:tcPr>
          <w:p w14:paraId="7CED7A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37,2</w:t>
            </w:r>
          </w:p>
        </w:tc>
        <w:tc>
          <w:tcPr>
            <w:tcW w:w="1165" w:type="dxa"/>
            <w:tcBorders>
              <w:top w:val="single" w:sz="8" w:space="0" w:color="000000"/>
              <w:left w:val="single" w:sz="8" w:space="0" w:color="000000"/>
              <w:bottom w:val="single" w:sz="8" w:space="0" w:color="000000"/>
              <w:right w:val="single" w:sz="8" w:space="0" w:color="000000"/>
            </w:tcBorders>
            <w:vAlign w:val="center"/>
          </w:tcPr>
          <w:p w14:paraId="3D75FC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0,0567</w:t>
            </w:r>
          </w:p>
        </w:tc>
        <w:tc>
          <w:tcPr>
            <w:tcW w:w="1165" w:type="dxa"/>
            <w:tcBorders>
              <w:top w:val="single" w:sz="8" w:space="0" w:color="000000"/>
              <w:left w:val="single" w:sz="8" w:space="0" w:color="000000"/>
              <w:bottom w:val="single" w:sz="8" w:space="0" w:color="000000"/>
              <w:right w:val="single" w:sz="8" w:space="0" w:color="000000"/>
            </w:tcBorders>
            <w:vAlign w:val="center"/>
          </w:tcPr>
          <w:p w14:paraId="72676B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0,0599</w:t>
            </w:r>
          </w:p>
        </w:tc>
        <w:tc>
          <w:tcPr>
            <w:tcW w:w="1650" w:type="dxa"/>
            <w:tcBorders>
              <w:top w:val="single" w:sz="8" w:space="0" w:color="000000"/>
              <w:left w:val="single" w:sz="8" w:space="0" w:color="000000"/>
              <w:bottom w:val="single" w:sz="8" w:space="0" w:color="000000"/>
              <w:right w:val="single" w:sz="8" w:space="0" w:color="000000"/>
            </w:tcBorders>
            <w:vAlign w:val="center"/>
          </w:tcPr>
          <w:p w14:paraId="0497780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1622</w:t>
            </w:r>
          </w:p>
        </w:tc>
        <w:tc>
          <w:tcPr>
            <w:tcW w:w="1792" w:type="dxa"/>
            <w:tcBorders>
              <w:top w:val="single" w:sz="8" w:space="0" w:color="000000"/>
              <w:left w:val="single" w:sz="8" w:space="0" w:color="000000"/>
              <w:bottom w:val="single" w:sz="8" w:space="0" w:color="000000"/>
              <w:right w:val="single" w:sz="8" w:space="0" w:color="000000"/>
            </w:tcBorders>
            <w:vAlign w:val="center"/>
          </w:tcPr>
          <w:p w14:paraId="41E4FEF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1843</w:t>
            </w:r>
          </w:p>
        </w:tc>
      </w:tr>
      <w:tr w:rsidR="0081399B" w:rsidRPr="008207E0" w14:paraId="68AF198E"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28A5EE3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75" w:type="dxa"/>
            <w:tcBorders>
              <w:top w:val="single" w:sz="8" w:space="0" w:color="000000"/>
              <w:left w:val="single" w:sz="8" w:space="0" w:color="000000"/>
              <w:bottom w:val="single" w:sz="8" w:space="0" w:color="000000"/>
              <w:right w:val="single" w:sz="8" w:space="0" w:color="000000"/>
            </w:tcBorders>
            <w:vAlign w:val="center"/>
          </w:tcPr>
          <w:p w14:paraId="00AFDF7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45" w:type="dxa"/>
            <w:tcBorders>
              <w:top w:val="single" w:sz="8" w:space="0" w:color="000000"/>
              <w:left w:val="single" w:sz="8" w:space="0" w:color="000000"/>
              <w:bottom w:val="single" w:sz="8" w:space="0" w:color="000000"/>
              <w:right w:val="single" w:sz="8" w:space="0" w:color="000000"/>
            </w:tcBorders>
            <w:vAlign w:val="center"/>
          </w:tcPr>
          <w:p w14:paraId="761C8F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41,8</w:t>
            </w:r>
          </w:p>
        </w:tc>
        <w:tc>
          <w:tcPr>
            <w:tcW w:w="1165" w:type="dxa"/>
            <w:tcBorders>
              <w:top w:val="single" w:sz="8" w:space="0" w:color="000000"/>
              <w:left w:val="single" w:sz="8" w:space="0" w:color="000000"/>
              <w:bottom w:val="single" w:sz="8" w:space="0" w:color="000000"/>
              <w:right w:val="single" w:sz="8" w:space="0" w:color="000000"/>
            </w:tcBorders>
            <w:vAlign w:val="center"/>
          </w:tcPr>
          <w:p w14:paraId="40C969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0,0508</w:t>
            </w:r>
          </w:p>
        </w:tc>
        <w:tc>
          <w:tcPr>
            <w:tcW w:w="1165" w:type="dxa"/>
            <w:tcBorders>
              <w:top w:val="single" w:sz="8" w:space="0" w:color="000000"/>
              <w:left w:val="single" w:sz="8" w:space="0" w:color="000000"/>
              <w:bottom w:val="single" w:sz="8" w:space="0" w:color="000000"/>
              <w:right w:val="single" w:sz="8" w:space="0" w:color="000000"/>
            </w:tcBorders>
            <w:vAlign w:val="center"/>
          </w:tcPr>
          <w:p w14:paraId="09D514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0,0537</w:t>
            </w:r>
          </w:p>
        </w:tc>
        <w:tc>
          <w:tcPr>
            <w:tcW w:w="1650" w:type="dxa"/>
            <w:tcBorders>
              <w:top w:val="single" w:sz="8" w:space="0" w:color="000000"/>
              <w:left w:val="single" w:sz="8" w:space="0" w:color="000000"/>
              <w:bottom w:val="single" w:sz="8" w:space="0" w:color="000000"/>
              <w:right w:val="single" w:sz="8" w:space="0" w:color="000000"/>
            </w:tcBorders>
            <w:vAlign w:val="center"/>
          </w:tcPr>
          <w:p w14:paraId="4E7C95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1775</w:t>
            </w:r>
          </w:p>
        </w:tc>
        <w:tc>
          <w:tcPr>
            <w:tcW w:w="1792" w:type="dxa"/>
            <w:tcBorders>
              <w:top w:val="single" w:sz="8" w:space="0" w:color="000000"/>
              <w:left w:val="single" w:sz="8" w:space="0" w:color="000000"/>
              <w:bottom w:val="single" w:sz="8" w:space="0" w:color="000000"/>
              <w:right w:val="single" w:sz="8" w:space="0" w:color="000000"/>
            </w:tcBorders>
            <w:vAlign w:val="center"/>
          </w:tcPr>
          <w:p w14:paraId="1C8300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2019</w:t>
            </w:r>
          </w:p>
        </w:tc>
      </w:tr>
      <w:tr w:rsidR="0081399B" w:rsidRPr="008207E0" w14:paraId="54483854"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207454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75" w:type="dxa"/>
            <w:tcBorders>
              <w:top w:val="single" w:sz="8" w:space="0" w:color="000000"/>
              <w:left w:val="single" w:sz="8" w:space="0" w:color="000000"/>
              <w:bottom w:val="single" w:sz="8" w:space="0" w:color="000000"/>
              <w:right w:val="single" w:sz="8" w:space="0" w:color="000000"/>
            </w:tcBorders>
            <w:vAlign w:val="center"/>
          </w:tcPr>
          <w:p w14:paraId="29D6918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54119</w:t>
            </w:r>
          </w:p>
        </w:tc>
        <w:tc>
          <w:tcPr>
            <w:tcW w:w="1345" w:type="dxa"/>
            <w:tcBorders>
              <w:top w:val="single" w:sz="8" w:space="0" w:color="000000"/>
              <w:left w:val="single" w:sz="8" w:space="0" w:color="000000"/>
              <w:bottom w:val="single" w:sz="8" w:space="0" w:color="000000"/>
              <w:right w:val="single" w:sz="8" w:space="0" w:color="000000"/>
            </w:tcBorders>
            <w:vAlign w:val="center"/>
          </w:tcPr>
          <w:p w14:paraId="279A35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39,5</w:t>
            </w:r>
          </w:p>
        </w:tc>
        <w:tc>
          <w:tcPr>
            <w:tcW w:w="1165" w:type="dxa"/>
            <w:tcBorders>
              <w:top w:val="single" w:sz="8" w:space="0" w:color="000000"/>
              <w:left w:val="single" w:sz="8" w:space="0" w:color="000000"/>
              <w:bottom w:val="single" w:sz="8" w:space="0" w:color="000000"/>
              <w:right w:val="single" w:sz="8" w:space="0" w:color="000000"/>
            </w:tcBorders>
            <w:vAlign w:val="center"/>
          </w:tcPr>
          <w:p w14:paraId="620BC4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0,0505</w:t>
            </w:r>
          </w:p>
        </w:tc>
        <w:tc>
          <w:tcPr>
            <w:tcW w:w="1165" w:type="dxa"/>
            <w:tcBorders>
              <w:top w:val="single" w:sz="8" w:space="0" w:color="000000"/>
              <w:left w:val="single" w:sz="8" w:space="0" w:color="000000"/>
              <w:bottom w:val="single" w:sz="8" w:space="0" w:color="000000"/>
              <w:right w:val="single" w:sz="8" w:space="0" w:color="000000"/>
            </w:tcBorders>
            <w:vAlign w:val="center"/>
          </w:tcPr>
          <w:p w14:paraId="788B1C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0,0533</w:t>
            </w:r>
          </w:p>
        </w:tc>
        <w:tc>
          <w:tcPr>
            <w:tcW w:w="1650" w:type="dxa"/>
            <w:tcBorders>
              <w:top w:val="single" w:sz="8" w:space="0" w:color="000000"/>
              <w:left w:val="single" w:sz="8" w:space="0" w:color="000000"/>
              <w:bottom w:val="single" w:sz="8" w:space="0" w:color="000000"/>
              <w:right w:val="single" w:sz="8" w:space="0" w:color="000000"/>
            </w:tcBorders>
            <w:vAlign w:val="center"/>
          </w:tcPr>
          <w:p w14:paraId="0BC8EE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1750</w:t>
            </w:r>
          </w:p>
        </w:tc>
        <w:tc>
          <w:tcPr>
            <w:tcW w:w="1792" w:type="dxa"/>
            <w:tcBorders>
              <w:top w:val="single" w:sz="8" w:space="0" w:color="000000"/>
              <w:left w:val="single" w:sz="8" w:space="0" w:color="000000"/>
              <w:bottom w:val="single" w:sz="8" w:space="0" w:color="000000"/>
              <w:right w:val="single" w:sz="8" w:space="0" w:color="000000"/>
            </w:tcBorders>
            <w:vAlign w:val="center"/>
          </w:tcPr>
          <w:p w14:paraId="367226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1991</w:t>
            </w:r>
          </w:p>
        </w:tc>
      </w:tr>
      <w:tr w:rsidR="0081399B" w:rsidRPr="008207E0" w14:paraId="0981B20C"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71A5D9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75" w:type="dxa"/>
            <w:tcBorders>
              <w:top w:val="single" w:sz="8" w:space="0" w:color="000000"/>
              <w:left w:val="single" w:sz="8" w:space="0" w:color="000000"/>
              <w:bottom w:val="single" w:sz="8" w:space="0" w:color="000000"/>
              <w:right w:val="single" w:sz="8" w:space="0" w:color="000000"/>
            </w:tcBorders>
            <w:vAlign w:val="center"/>
          </w:tcPr>
          <w:p w14:paraId="02A4BE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45" w:type="dxa"/>
            <w:tcBorders>
              <w:top w:val="single" w:sz="8" w:space="0" w:color="000000"/>
              <w:left w:val="single" w:sz="8" w:space="0" w:color="000000"/>
              <w:bottom w:val="single" w:sz="8" w:space="0" w:color="000000"/>
              <w:right w:val="single" w:sz="8" w:space="0" w:color="000000"/>
            </w:tcBorders>
            <w:vAlign w:val="center"/>
          </w:tcPr>
          <w:p w14:paraId="052BD5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40,4</w:t>
            </w:r>
          </w:p>
        </w:tc>
        <w:tc>
          <w:tcPr>
            <w:tcW w:w="1165" w:type="dxa"/>
            <w:tcBorders>
              <w:top w:val="single" w:sz="8" w:space="0" w:color="000000"/>
              <w:left w:val="single" w:sz="8" w:space="0" w:color="000000"/>
              <w:bottom w:val="single" w:sz="8" w:space="0" w:color="000000"/>
              <w:right w:val="single" w:sz="8" w:space="0" w:color="000000"/>
            </w:tcBorders>
            <w:vAlign w:val="center"/>
          </w:tcPr>
          <w:p w14:paraId="7DB38C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0,0454</w:t>
            </w:r>
          </w:p>
        </w:tc>
        <w:tc>
          <w:tcPr>
            <w:tcW w:w="1165" w:type="dxa"/>
            <w:tcBorders>
              <w:top w:val="single" w:sz="8" w:space="0" w:color="000000"/>
              <w:left w:val="single" w:sz="8" w:space="0" w:color="000000"/>
              <w:bottom w:val="single" w:sz="8" w:space="0" w:color="000000"/>
              <w:right w:val="single" w:sz="8" w:space="0" w:color="000000"/>
            </w:tcBorders>
            <w:vAlign w:val="center"/>
          </w:tcPr>
          <w:p w14:paraId="6C2E715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0,0479</w:t>
            </w:r>
          </w:p>
        </w:tc>
        <w:tc>
          <w:tcPr>
            <w:tcW w:w="1650" w:type="dxa"/>
            <w:tcBorders>
              <w:top w:val="single" w:sz="8" w:space="0" w:color="000000"/>
              <w:left w:val="single" w:sz="8" w:space="0" w:color="000000"/>
              <w:bottom w:val="single" w:sz="8" w:space="0" w:color="000000"/>
              <w:right w:val="single" w:sz="8" w:space="0" w:color="000000"/>
            </w:tcBorders>
            <w:vAlign w:val="center"/>
          </w:tcPr>
          <w:p w14:paraId="4CBE89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1859</w:t>
            </w:r>
          </w:p>
        </w:tc>
        <w:tc>
          <w:tcPr>
            <w:tcW w:w="1792" w:type="dxa"/>
            <w:tcBorders>
              <w:top w:val="single" w:sz="8" w:space="0" w:color="000000"/>
              <w:left w:val="single" w:sz="8" w:space="0" w:color="000000"/>
              <w:bottom w:val="single" w:sz="8" w:space="0" w:color="000000"/>
              <w:right w:val="single" w:sz="8" w:space="0" w:color="000000"/>
            </w:tcBorders>
            <w:vAlign w:val="center"/>
          </w:tcPr>
          <w:p w14:paraId="44B908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2115</w:t>
            </w:r>
          </w:p>
        </w:tc>
      </w:tr>
      <w:tr w:rsidR="0081399B" w:rsidRPr="008207E0" w14:paraId="31F199A8"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4F9831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75" w:type="dxa"/>
            <w:tcBorders>
              <w:top w:val="single" w:sz="8" w:space="0" w:color="000000"/>
              <w:left w:val="single" w:sz="8" w:space="0" w:color="000000"/>
              <w:bottom w:val="single" w:sz="8" w:space="0" w:color="000000"/>
              <w:right w:val="single" w:sz="8" w:space="0" w:color="000000"/>
            </w:tcBorders>
            <w:vAlign w:val="center"/>
          </w:tcPr>
          <w:p w14:paraId="1CC03A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84/7</w:t>
            </w:r>
          </w:p>
        </w:tc>
        <w:tc>
          <w:tcPr>
            <w:tcW w:w="1345" w:type="dxa"/>
            <w:tcBorders>
              <w:top w:val="single" w:sz="8" w:space="0" w:color="000000"/>
              <w:left w:val="single" w:sz="8" w:space="0" w:color="000000"/>
              <w:bottom w:val="single" w:sz="8" w:space="0" w:color="000000"/>
              <w:right w:val="single" w:sz="8" w:space="0" w:color="000000"/>
            </w:tcBorders>
            <w:vAlign w:val="center"/>
          </w:tcPr>
          <w:p w14:paraId="158F10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41,1</w:t>
            </w:r>
          </w:p>
        </w:tc>
        <w:tc>
          <w:tcPr>
            <w:tcW w:w="1165" w:type="dxa"/>
            <w:tcBorders>
              <w:top w:val="single" w:sz="8" w:space="0" w:color="000000"/>
              <w:left w:val="single" w:sz="8" w:space="0" w:color="000000"/>
              <w:bottom w:val="single" w:sz="8" w:space="0" w:color="000000"/>
              <w:right w:val="single" w:sz="8" w:space="0" w:color="000000"/>
            </w:tcBorders>
            <w:vAlign w:val="center"/>
          </w:tcPr>
          <w:p w14:paraId="2C6912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0,0453</w:t>
            </w:r>
          </w:p>
        </w:tc>
        <w:tc>
          <w:tcPr>
            <w:tcW w:w="1165" w:type="dxa"/>
            <w:tcBorders>
              <w:top w:val="single" w:sz="8" w:space="0" w:color="000000"/>
              <w:left w:val="single" w:sz="8" w:space="0" w:color="000000"/>
              <w:bottom w:val="single" w:sz="8" w:space="0" w:color="000000"/>
              <w:right w:val="single" w:sz="8" w:space="0" w:color="000000"/>
            </w:tcBorders>
            <w:vAlign w:val="center"/>
          </w:tcPr>
          <w:p w14:paraId="55FE6C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0,0478</w:t>
            </w:r>
          </w:p>
        </w:tc>
        <w:tc>
          <w:tcPr>
            <w:tcW w:w="1650" w:type="dxa"/>
            <w:tcBorders>
              <w:top w:val="single" w:sz="8" w:space="0" w:color="000000"/>
              <w:left w:val="single" w:sz="8" w:space="0" w:color="000000"/>
              <w:bottom w:val="single" w:sz="8" w:space="0" w:color="000000"/>
              <w:right w:val="single" w:sz="8" w:space="0" w:color="000000"/>
            </w:tcBorders>
            <w:vAlign w:val="center"/>
          </w:tcPr>
          <w:p w14:paraId="1C8C12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1870</w:t>
            </w:r>
          </w:p>
        </w:tc>
        <w:tc>
          <w:tcPr>
            <w:tcW w:w="1792" w:type="dxa"/>
            <w:tcBorders>
              <w:top w:val="single" w:sz="8" w:space="0" w:color="000000"/>
              <w:left w:val="single" w:sz="8" w:space="0" w:color="000000"/>
              <w:bottom w:val="single" w:sz="8" w:space="0" w:color="000000"/>
              <w:right w:val="single" w:sz="8" w:space="0" w:color="000000"/>
            </w:tcBorders>
            <w:vAlign w:val="center"/>
          </w:tcPr>
          <w:p w14:paraId="449C0E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2129</w:t>
            </w:r>
          </w:p>
        </w:tc>
      </w:tr>
      <w:tr w:rsidR="0081399B" w:rsidRPr="008207E0" w14:paraId="21153149"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1CA0962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75" w:type="dxa"/>
            <w:tcBorders>
              <w:top w:val="single" w:sz="8" w:space="0" w:color="000000"/>
              <w:left w:val="single" w:sz="8" w:space="0" w:color="000000"/>
              <w:bottom w:val="single" w:sz="8" w:space="0" w:color="000000"/>
              <w:right w:val="single" w:sz="8" w:space="0" w:color="000000"/>
            </w:tcBorders>
            <w:vAlign w:val="center"/>
          </w:tcPr>
          <w:p w14:paraId="57AE15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45" w:type="dxa"/>
            <w:tcBorders>
              <w:top w:val="single" w:sz="8" w:space="0" w:color="000000"/>
              <w:left w:val="single" w:sz="8" w:space="0" w:color="000000"/>
              <w:bottom w:val="single" w:sz="8" w:space="0" w:color="000000"/>
              <w:right w:val="single" w:sz="8" w:space="0" w:color="000000"/>
            </w:tcBorders>
            <w:vAlign w:val="center"/>
          </w:tcPr>
          <w:p w14:paraId="4C7C22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42,8</w:t>
            </w:r>
          </w:p>
        </w:tc>
        <w:tc>
          <w:tcPr>
            <w:tcW w:w="1165" w:type="dxa"/>
            <w:tcBorders>
              <w:top w:val="single" w:sz="8" w:space="0" w:color="000000"/>
              <w:left w:val="single" w:sz="8" w:space="0" w:color="000000"/>
              <w:bottom w:val="single" w:sz="8" w:space="0" w:color="000000"/>
              <w:right w:val="single" w:sz="8" w:space="0" w:color="000000"/>
            </w:tcBorders>
            <w:vAlign w:val="center"/>
          </w:tcPr>
          <w:p w14:paraId="513BAF8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0,0407</w:t>
            </w:r>
          </w:p>
        </w:tc>
        <w:tc>
          <w:tcPr>
            <w:tcW w:w="1165" w:type="dxa"/>
            <w:tcBorders>
              <w:top w:val="single" w:sz="8" w:space="0" w:color="000000"/>
              <w:left w:val="single" w:sz="8" w:space="0" w:color="000000"/>
              <w:bottom w:val="single" w:sz="8" w:space="0" w:color="000000"/>
              <w:right w:val="single" w:sz="8" w:space="0" w:color="000000"/>
            </w:tcBorders>
            <w:vAlign w:val="center"/>
          </w:tcPr>
          <w:p w14:paraId="79CA58B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0,0429</w:t>
            </w:r>
          </w:p>
        </w:tc>
        <w:tc>
          <w:tcPr>
            <w:tcW w:w="1650" w:type="dxa"/>
            <w:tcBorders>
              <w:top w:val="single" w:sz="8" w:space="0" w:color="000000"/>
              <w:left w:val="single" w:sz="8" w:space="0" w:color="000000"/>
              <w:bottom w:val="single" w:sz="8" w:space="0" w:color="000000"/>
              <w:right w:val="single" w:sz="8" w:space="0" w:color="000000"/>
            </w:tcBorders>
            <w:vAlign w:val="center"/>
          </w:tcPr>
          <w:p w14:paraId="62BA29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1998</w:t>
            </w:r>
          </w:p>
        </w:tc>
        <w:tc>
          <w:tcPr>
            <w:tcW w:w="1792" w:type="dxa"/>
            <w:tcBorders>
              <w:top w:val="single" w:sz="8" w:space="0" w:color="000000"/>
              <w:left w:val="single" w:sz="8" w:space="0" w:color="000000"/>
              <w:bottom w:val="single" w:sz="8" w:space="0" w:color="000000"/>
              <w:right w:val="single" w:sz="8" w:space="0" w:color="000000"/>
            </w:tcBorders>
            <w:vAlign w:val="center"/>
          </w:tcPr>
          <w:p w14:paraId="1AD965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2276</w:t>
            </w:r>
          </w:p>
        </w:tc>
      </w:tr>
      <w:tr w:rsidR="0081399B" w:rsidRPr="008207E0" w14:paraId="26A55AF1"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45108ED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75" w:type="dxa"/>
            <w:tcBorders>
              <w:top w:val="single" w:sz="8" w:space="0" w:color="000000"/>
              <w:left w:val="single" w:sz="8" w:space="0" w:color="000000"/>
              <w:bottom w:val="single" w:sz="8" w:space="0" w:color="000000"/>
              <w:right w:val="single" w:sz="8" w:space="0" w:color="000000"/>
            </w:tcBorders>
            <w:vAlign w:val="center"/>
          </w:tcPr>
          <w:p w14:paraId="2743C4D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84/7</w:t>
            </w:r>
          </w:p>
        </w:tc>
        <w:tc>
          <w:tcPr>
            <w:tcW w:w="1345" w:type="dxa"/>
            <w:tcBorders>
              <w:top w:val="single" w:sz="8" w:space="0" w:color="000000"/>
              <w:left w:val="single" w:sz="8" w:space="0" w:color="000000"/>
              <w:bottom w:val="single" w:sz="8" w:space="0" w:color="000000"/>
              <w:right w:val="single" w:sz="8" w:space="0" w:color="000000"/>
            </w:tcBorders>
            <w:vAlign w:val="center"/>
          </w:tcPr>
          <w:p w14:paraId="6DE3289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43,6</w:t>
            </w:r>
          </w:p>
        </w:tc>
        <w:tc>
          <w:tcPr>
            <w:tcW w:w="1165" w:type="dxa"/>
            <w:tcBorders>
              <w:top w:val="single" w:sz="8" w:space="0" w:color="000000"/>
              <w:left w:val="single" w:sz="8" w:space="0" w:color="000000"/>
              <w:bottom w:val="single" w:sz="8" w:space="0" w:color="000000"/>
              <w:right w:val="single" w:sz="8" w:space="0" w:color="000000"/>
            </w:tcBorders>
            <w:vAlign w:val="center"/>
          </w:tcPr>
          <w:p w14:paraId="3E98594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0,0406</w:t>
            </w:r>
          </w:p>
        </w:tc>
        <w:tc>
          <w:tcPr>
            <w:tcW w:w="1165" w:type="dxa"/>
            <w:tcBorders>
              <w:top w:val="single" w:sz="8" w:space="0" w:color="000000"/>
              <w:left w:val="single" w:sz="8" w:space="0" w:color="000000"/>
              <w:bottom w:val="single" w:sz="8" w:space="0" w:color="000000"/>
              <w:right w:val="single" w:sz="8" w:space="0" w:color="000000"/>
            </w:tcBorders>
            <w:vAlign w:val="center"/>
          </w:tcPr>
          <w:p w14:paraId="75A5FC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0,0428</w:t>
            </w:r>
          </w:p>
        </w:tc>
        <w:tc>
          <w:tcPr>
            <w:tcW w:w="1650" w:type="dxa"/>
            <w:tcBorders>
              <w:top w:val="single" w:sz="8" w:space="0" w:color="000000"/>
              <w:left w:val="single" w:sz="8" w:space="0" w:color="000000"/>
              <w:bottom w:val="single" w:sz="8" w:space="0" w:color="000000"/>
              <w:right w:val="single" w:sz="8" w:space="0" w:color="000000"/>
            </w:tcBorders>
            <w:vAlign w:val="center"/>
          </w:tcPr>
          <w:p w14:paraId="7BE3999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2012</w:t>
            </w:r>
          </w:p>
        </w:tc>
        <w:tc>
          <w:tcPr>
            <w:tcW w:w="1792" w:type="dxa"/>
            <w:tcBorders>
              <w:top w:val="single" w:sz="8" w:space="0" w:color="000000"/>
              <w:left w:val="single" w:sz="8" w:space="0" w:color="000000"/>
              <w:bottom w:val="single" w:sz="8" w:space="0" w:color="000000"/>
              <w:right w:val="single" w:sz="8" w:space="0" w:color="000000"/>
            </w:tcBorders>
            <w:vAlign w:val="center"/>
          </w:tcPr>
          <w:p w14:paraId="6587D28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2292</w:t>
            </w:r>
          </w:p>
        </w:tc>
      </w:tr>
      <w:tr w:rsidR="0081399B" w:rsidRPr="008207E0" w14:paraId="6AC6D073"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309EA2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1075" w:type="dxa"/>
            <w:tcBorders>
              <w:top w:val="single" w:sz="8" w:space="0" w:color="000000"/>
              <w:left w:val="single" w:sz="8" w:space="0" w:color="000000"/>
              <w:bottom w:val="single" w:sz="8" w:space="0" w:color="000000"/>
              <w:right w:val="single" w:sz="8" w:space="0" w:color="000000"/>
            </w:tcBorders>
            <w:vAlign w:val="center"/>
          </w:tcPr>
          <w:p w14:paraId="50D55E8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84/19</w:t>
            </w:r>
          </w:p>
        </w:tc>
        <w:tc>
          <w:tcPr>
            <w:tcW w:w="1345" w:type="dxa"/>
            <w:tcBorders>
              <w:top w:val="single" w:sz="8" w:space="0" w:color="000000"/>
              <w:left w:val="single" w:sz="8" w:space="0" w:color="000000"/>
              <w:bottom w:val="single" w:sz="8" w:space="0" w:color="000000"/>
              <w:right w:val="single" w:sz="8" w:space="0" w:color="000000"/>
            </w:tcBorders>
            <w:vAlign w:val="center"/>
          </w:tcPr>
          <w:p w14:paraId="249790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45,9</w:t>
            </w:r>
          </w:p>
        </w:tc>
        <w:tc>
          <w:tcPr>
            <w:tcW w:w="1165" w:type="dxa"/>
            <w:tcBorders>
              <w:top w:val="single" w:sz="8" w:space="0" w:color="000000"/>
              <w:left w:val="single" w:sz="8" w:space="0" w:color="000000"/>
              <w:bottom w:val="single" w:sz="8" w:space="0" w:color="000000"/>
              <w:right w:val="single" w:sz="8" w:space="0" w:color="000000"/>
            </w:tcBorders>
            <w:vAlign w:val="center"/>
          </w:tcPr>
          <w:p w14:paraId="6580C8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0,0367</w:t>
            </w:r>
          </w:p>
        </w:tc>
        <w:tc>
          <w:tcPr>
            <w:tcW w:w="1165" w:type="dxa"/>
            <w:tcBorders>
              <w:top w:val="single" w:sz="8" w:space="0" w:color="000000"/>
              <w:left w:val="single" w:sz="8" w:space="0" w:color="000000"/>
              <w:bottom w:val="single" w:sz="8" w:space="0" w:color="000000"/>
              <w:right w:val="single" w:sz="8" w:space="0" w:color="000000"/>
            </w:tcBorders>
            <w:vAlign w:val="center"/>
          </w:tcPr>
          <w:p w14:paraId="1898F58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0,0388</w:t>
            </w:r>
          </w:p>
        </w:tc>
        <w:tc>
          <w:tcPr>
            <w:tcW w:w="1650" w:type="dxa"/>
            <w:tcBorders>
              <w:top w:val="single" w:sz="8" w:space="0" w:color="000000"/>
              <w:left w:val="single" w:sz="8" w:space="0" w:color="000000"/>
              <w:bottom w:val="single" w:sz="8" w:space="0" w:color="000000"/>
              <w:right w:val="single" w:sz="8" w:space="0" w:color="000000"/>
            </w:tcBorders>
            <w:vAlign w:val="center"/>
          </w:tcPr>
          <w:p w14:paraId="3F0EF3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2150</w:t>
            </w:r>
          </w:p>
        </w:tc>
        <w:tc>
          <w:tcPr>
            <w:tcW w:w="1792" w:type="dxa"/>
            <w:tcBorders>
              <w:top w:val="single" w:sz="8" w:space="0" w:color="000000"/>
              <w:left w:val="single" w:sz="8" w:space="0" w:color="000000"/>
              <w:bottom w:val="single" w:sz="8" w:space="0" w:color="000000"/>
              <w:right w:val="single" w:sz="8" w:space="0" w:color="000000"/>
            </w:tcBorders>
            <w:vAlign w:val="center"/>
          </w:tcPr>
          <w:p w14:paraId="3BB0054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2448</w:t>
            </w:r>
          </w:p>
        </w:tc>
      </w:tr>
      <w:tr w:rsidR="0081399B" w:rsidRPr="008207E0" w14:paraId="6722A4F1" w14:textId="77777777" w:rsidTr="00E1388A">
        <w:tc>
          <w:tcPr>
            <w:tcW w:w="995" w:type="dxa"/>
            <w:tcBorders>
              <w:top w:val="single" w:sz="8" w:space="0" w:color="000000"/>
              <w:left w:val="single" w:sz="8" w:space="0" w:color="000000"/>
              <w:bottom w:val="single" w:sz="8" w:space="0" w:color="000000"/>
              <w:right w:val="single" w:sz="8" w:space="0" w:color="000000"/>
            </w:tcBorders>
            <w:vAlign w:val="center"/>
          </w:tcPr>
          <w:p w14:paraId="6837C8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1120</w:t>
            </w:r>
          </w:p>
        </w:tc>
        <w:tc>
          <w:tcPr>
            <w:tcW w:w="1075" w:type="dxa"/>
            <w:tcBorders>
              <w:top w:val="single" w:sz="8" w:space="0" w:color="000000"/>
              <w:left w:val="single" w:sz="8" w:space="0" w:color="000000"/>
              <w:bottom w:val="single" w:sz="8" w:space="0" w:color="000000"/>
              <w:right w:val="single" w:sz="8" w:space="0" w:color="000000"/>
            </w:tcBorders>
            <w:vAlign w:val="center"/>
          </w:tcPr>
          <w:p w14:paraId="3F0C545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884/19</w:t>
            </w:r>
          </w:p>
        </w:tc>
        <w:tc>
          <w:tcPr>
            <w:tcW w:w="1345" w:type="dxa"/>
            <w:tcBorders>
              <w:top w:val="single" w:sz="8" w:space="0" w:color="000000"/>
              <w:left w:val="single" w:sz="8" w:space="0" w:color="000000"/>
              <w:bottom w:val="single" w:sz="8" w:space="0" w:color="000000"/>
              <w:right w:val="single" w:sz="8" w:space="0" w:color="000000"/>
            </w:tcBorders>
            <w:vAlign w:val="center"/>
          </w:tcPr>
          <w:p w14:paraId="570C7F0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48,6</w:t>
            </w:r>
          </w:p>
        </w:tc>
        <w:tc>
          <w:tcPr>
            <w:tcW w:w="1165" w:type="dxa"/>
            <w:tcBorders>
              <w:top w:val="single" w:sz="8" w:space="0" w:color="000000"/>
              <w:left w:val="single" w:sz="8" w:space="0" w:color="000000"/>
              <w:bottom w:val="single" w:sz="8" w:space="0" w:color="000000"/>
              <w:right w:val="single" w:sz="8" w:space="0" w:color="000000"/>
            </w:tcBorders>
            <w:vAlign w:val="center"/>
          </w:tcPr>
          <w:p w14:paraId="1572C9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0,0332</w:t>
            </w:r>
          </w:p>
        </w:tc>
        <w:tc>
          <w:tcPr>
            <w:tcW w:w="1165" w:type="dxa"/>
            <w:tcBorders>
              <w:top w:val="single" w:sz="8" w:space="0" w:color="000000"/>
              <w:left w:val="single" w:sz="8" w:space="0" w:color="000000"/>
              <w:bottom w:val="single" w:sz="8" w:space="0" w:color="000000"/>
              <w:right w:val="single" w:sz="8" w:space="0" w:color="000000"/>
            </w:tcBorders>
            <w:vAlign w:val="center"/>
          </w:tcPr>
          <w:p w14:paraId="6FA33AF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0,0349</w:t>
            </w:r>
          </w:p>
        </w:tc>
        <w:tc>
          <w:tcPr>
            <w:tcW w:w="1650" w:type="dxa"/>
            <w:tcBorders>
              <w:top w:val="single" w:sz="8" w:space="0" w:color="000000"/>
              <w:left w:val="single" w:sz="8" w:space="0" w:color="000000"/>
              <w:bottom w:val="single" w:sz="8" w:space="0" w:color="000000"/>
              <w:right w:val="single" w:sz="8" w:space="0" w:color="000000"/>
            </w:tcBorders>
            <w:vAlign w:val="center"/>
          </w:tcPr>
          <w:p w14:paraId="641900B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2301</w:t>
            </w:r>
          </w:p>
        </w:tc>
        <w:tc>
          <w:tcPr>
            <w:tcW w:w="1792" w:type="dxa"/>
            <w:tcBorders>
              <w:top w:val="single" w:sz="8" w:space="0" w:color="000000"/>
              <w:left w:val="single" w:sz="8" w:space="0" w:color="000000"/>
              <w:bottom w:val="single" w:sz="8" w:space="0" w:color="000000"/>
              <w:right w:val="single" w:sz="8" w:space="0" w:color="000000"/>
            </w:tcBorders>
            <w:vAlign w:val="center"/>
          </w:tcPr>
          <w:p w14:paraId="2E3CA2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2628</w:t>
            </w:r>
          </w:p>
        </w:tc>
      </w:tr>
    </w:tbl>
    <w:p w14:paraId="371E9CED"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Ghi chú *) Bỏ qua dòng điện cảm ứng trong lõi thép.</w:t>
      </w:r>
    </w:p>
    <w:p w14:paraId="2C76EEBD" w14:textId="4BB262B1" w:rsidR="0081399B" w:rsidRPr="008207E0" w:rsidRDefault="0081399B" w:rsidP="00150154">
      <w:pPr>
        <w:pStyle w:val="Heading6"/>
        <w:keepNext w:val="0"/>
        <w:widowControl w:val="0"/>
        <w:spacing w:before="120" w:after="120" w:line="252" w:lineRule="auto"/>
        <w:jc w:val="center"/>
        <w:rPr>
          <w:rFonts w:cs="Arial"/>
          <w:b/>
          <w:bCs/>
          <w:i w:val="0"/>
          <w:iCs w:val="0"/>
          <w:szCs w:val="24"/>
          <w:vertAlign w:val="subscript"/>
        </w:rPr>
      </w:pPr>
      <w:r w:rsidRPr="008207E0">
        <w:rPr>
          <w:rFonts w:cs="Arial"/>
          <w:szCs w:val="24"/>
        </w:rPr>
        <w:br w:type="page"/>
      </w:r>
      <w:r w:rsidRPr="008207E0">
        <w:rPr>
          <w:rFonts w:cs="Arial"/>
          <w:b/>
          <w:bCs/>
          <w:i w:val="0"/>
          <w:iCs w:val="0"/>
          <w:color w:val="auto"/>
          <w:szCs w:val="24"/>
        </w:rPr>
        <w:lastRenderedPageBreak/>
        <w:t xml:space="preserve">Bảng </w:t>
      </w:r>
      <w:r w:rsidR="00825C3D" w:rsidRPr="008207E0">
        <w:rPr>
          <w:rFonts w:cs="Arial"/>
          <w:b/>
          <w:bCs/>
          <w:i w:val="0"/>
          <w:iCs w:val="0"/>
          <w:color w:val="auto"/>
          <w:szCs w:val="24"/>
        </w:rPr>
        <w:t>H.9</w:t>
      </w:r>
      <w:r w:rsidRPr="008207E0">
        <w:rPr>
          <w:rFonts w:cs="Arial"/>
          <w:b/>
          <w:bCs/>
          <w:i w:val="0"/>
          <w:iCs w:val="0"/>
          <w:color w:val="auto"/>
          <w:szCs w:val="24"/>
        </w:rPr>
        <w:t>: Dòng điện lâu dài cho phép của dây dẫn hợp kim nhôm lõi thép A3/S</w:t>
      </w:r>
      <w:r w:rsidRPr="008207E0">
        <w:rPr>
          <w:rFonts w:cs="Arial"/>
          <w:b/>
          <w:bCs/>
          <w:i w:val="0"/>
          <w:iCs w:val="0"/>
          <w:color w:val="auto"/>
          <w:szCs w:val="24"/>
          <w:vertAlign w:val="subscript"/>
        </w:rPr>
        <w:t>xy</w:t>
      </w:r>
    </w:p>
    <w:tbl>
      <w:tblPr>
        <w:tblW w:w="9185" w:type="dxa"/>
        <w:tblInd w:w="189" w:type="dxa"/>
        <w:tblLayout w:type="fixed"/>
        <w:tblCellMar>
          <w:left w:w="0" w:type="dxa"/>
          <w:right w:w="0" w:type="dxa"/>
        </w:tblCellMar>
        <w:tblLook w:val="04A0" w:firstRow="1" w:lastRow="0" w:firstColumn="1" w:lastColumn="0" w:noHBand="0" w:noVBand="1"/>
      </w:tblPr>
      <w:tblGrid>
        <w:gridCol w:w="989"/>
        <w:gridCol w:w="8"/>
        <w:gridCol w:w="1072"/>
        <w:gridCol w:w="6"/>
        <w:gridCol w:w="1348"/>
        <w:gridCol w:w="1170"/>
        <w:gridCol w:w="1170"/>
        <w:gridCol w:w="1622"/>
        <w:gridCol w:w="1800"/>
      </w:tblGrid>
      <w:tr w:rsidR="0081399B" w:rsidRPr="008207E0" w14:paraId="3CC0ABAE" w14:textId="77777777" w:rsidTr="00E1388A">
        <w:trPr>
          <w:trHeight w:hRule="exact" w:val="350"/>
        </w:trPr>
        <w:tc>
          <w:tcPr>
            <w:tcW w:w="997" w:type="dxa"/>
            <w:gridSpan w:val="2"/>
            <w:vMerge w:val="restart"/>
            <w:tcBorders>
              <w:top w:val="single" w:sz="7" w:space="0" w:color="000000"/>
              <w:left w:val="single" w:sz="7" w:space="0" w:color="000000"/>
              <w:bottom w:val="none" w:sz="0" w:space="0" w:color="000000"/>
              <w:right w:val="single" w:sz="7" w:space="0" w:color="000000"/>
            </w:tcBorders>
          </w:tcPr>
          <w:p w14:paraId="69B19CC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Tiết diện</w:t>
            </w:r>
          </w:p>
          <w:p w14:paraId="5DD9640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r w:rsidRPr="008207E0">
              <w:rPr>
                <w:rFonts w:eastAsia="Calibri" w:cs="Arial"/>
                <w:kern w:val="0"/>
                <w:szCs w:val="24"/>
              </w:rPr>
              <w:t>)</w:t>
            </w:r>
          </w:p>
        </w:tc>
        <w:tc>
          <w:tcPr>
            <w:tcW w:w="1078" w:type="dxa"/>
            <w:gridSpan w:val="2"/>
            <w:vMerge w:val="restart"/>
            <w:tcBorders>
              <w:top w:val="single" w:sz="7" w:space="0" w:color="000000"/>
              <w:left w:val="single" w:sz="7" w:space="0" w:color="000000"/>
              <w:bottom w:val="none" w:sz="0" w:space="0" w:color="000000"/>
              <w:right w:val="single" w:sz="7" w:space="0" w:color="000000"/>
            </w:tcBorders>
          </w:tcPr>
          <w:p w14:paraId="77DE33A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Số sợi</w:t>
            </w:r>
          </w:p>
        </w:tc>
        <w:tc>
          <w:tcPr>
            <w:tcW w:w="1348" w:type="dxa"/>
            <w:vMerge w:val="restart"/>
            <w:tcBorders>
              <w:top w:val="single" w:sz="7" w:space="0" w:color="000000"/>
              <w:left w:val="single" w:sz="7" w:space="0" w:color="000000"/>
              <w:bottom w:val="none" w:sz="0" w:space="0" w:color="000000"/>
              <w:right w:val="single" w:sz="7" w:space="0" w:color="000000"/>
            </w:tcBorders>
          </w:tcPr>
          <w:p w14:paraId="227198B1"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Đường kính</w:t>
            </w:r>
          </w:p>
          <w:p w14:paraId="7AFB892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1170" w:type="dxa"/>
            <w:vMerge w:val="restart"/>
            <w:tcBorders>
              <w:top w:val="single" w:sz="7" w:space="0" w:color="000000"/>
              <w:left w:val="single" w:sz="7" w:space="0" w:color="000000"/>
              <w:bottom w:val="none" w:sz="0" w:space="0" w:color="000000"/>
              <w:right w:val="single" w:sz="7" w:space="0" w:color="000000"/>
            </w:tcBorders>
          </w:tcPr>
          <w:p w14:paraId="1EC9889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348ADB2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80 </w:t>
            </w:r>
            <w:r w:rsidRPr="008207E0">
              <w:rPr>
                <w:rFonts w:eastAsia="Calibri" w:cs="Arial"/>
                <w:kern w:val="0"/>
                <w:szCs w:val="24"/>
                <w:vertAlign w:val="superscript"/>
              </w:rPr>
              <w:t>o</w:t>
            </w:r>
            <w:r w:rsidRPr="008207E0">
              <w:rPr>
                <w:rFonts w:eastAsia="Calibri" w:cs="Arial"/>
                <w:kern w:val="0"/>
                <w:szCs w:val="24"/>
              </w:rPr>
              <w:t>C</w:t>
            </w:r>
          </w:p>
          <w:p w14:paraId="4E066B7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1170" w:type="dxa"/>
            <w:vMerge w:val="restart"/>
            <w:tcBorders>
              <w:top w:val="single" w:sz="7" w:space="0" w:color="000000"/>
              <w:left w:val="single" w:sz="7" w:space="0" w:color="000000"/>
              <w:bottom w:val="none" w:sz="0" w:space="0" w:color="000000"/>
              <w:right w:val="single" w:sz="7" w:space="0" w:color="000000"/>
            </w:tcBorders>
          </w:tcPr>
          <w:p w14:paraId="6756921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Điện trở  </w:t>
            </w:r>
          </w:p>
          <w:p w14:paraId="7F2E9972"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ở 100 </w:t>
            </w:r>
            <w:r w:rsidRPr="008207E0">
              <w:rPr>
                <w:rFonts w:eastAsia="Calibri" w:cs="Arial"/>
                <w:kern w:val="0"/>
                <w:szCs w:val="24"/>
                <w:vertAlign w:val="superscript"/>
              </w:rPr>
              <w:t>o</w:t>
            </w:r>
            <w:r w:rsidRPr="008207E0">
              <w:rPr>
                <w:rFonts w:eastAsia="Calibri" w:cs="Arial"/>
                <w:kern w:val="0"/>
                <w:szCs w:val="24"/>
              </w:rPr>
              <w:t>C</w:t>
            </w:r>
          </w:p>
          <w:p w14:paraId="39C1B39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3422" w:type="dxa"/>
            <w:gridSpan w:val="2"/>
            <w:tcBorders>
              <w:top w:val="single" w:sz="7" w:space="0" w:color="000000"/>
              <w:left w:val="single" w:sz="7" w:space="0" w:color="000000"/>
              <w:bottom w:val="single" w:sz="7" w:space="0" w:color="000000"/>
              <w:right w:val="single" w:sz="7" w:space="0" w:color="000000"/>
            </w:tcBorders>
          </w:tcPr>
          <w:p w14:paraId="571431A0"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Dòng điện lâu dài cho phép (A)</w:t>
            </w:r>
          </w:p>
        </w:tc>
      </w:tr>
      <w:tr w:rsidR="0081399B" w:rsidRPr="008207E0" w14:paraId="25C3C4DB" w14:textId="77777777" w:rsidTr="00E1388A">
        <w:trPr>
          <w:trHeight w:hRule="exact" w:val="710"/>
        </w:trPr>
        <w:tc>
          <w:tcPr>
            <w:tcW w:w="997" w:type="dxa"/>
            <w:gridSpan w:val="2"/>
            <w:vMerge/>
            <w:tcBorders>
              <w:top w:val="none" w:sz="0" w:space="0" w:color="000000"/>
              <w:left w:val="single" w:sz="7" w:space="0" w:color="000000"/>
              <w:bottom w:val="single" w:sz="4" w:space="0" w:color="auto"/>
              <w:right w:val="single" w:sz="7" w:space="0" w:color="000000"/>
            </w:tcBorders>
          </w:tcPr>
          <w:p w14:paraId="468702E9" w14:textId="77777777" w:rsidR="0081399B" w:rsidRPr="008207E0" w:rsidRDefault="0081399B" w:rsidP="00150154">
            <w:pPr>
              <w:widowControl w:val="0"/>
              <w:spacing w:line="252" w:lineRule="auto"/>
              <w:rPr>
                <w:rFonts w:eastAsia="Calibri" w:cs="Arial"/>
                <w:kern w:val="0"/>
                <w:szCs w:val="24"/>
              </w:rPr>
            </w:pPr>
          </w:p>
        </w:tc>
        <w:tc>
          <w:tcPr>
            <w:tcW w:w="1078" w:type="dxa"/>
            <w:gridSpan w:val="2"/>
            <w:vMerge/>
            <w:tcBorders>
              <w:top w:val="none" w:sz="0" w:space="0" w:color="000000"/>
              <w:left w:val="single" w:sz="7" w:space="0" w:color="000000"/>
              <w:bottom w:val="single" w:sz="4" w:space="0" w:color="auto"/>
              <w:right w:val="single" w:sz="7" w:space="0" w:color="000000"/>
            </w:tcBorders>
          </w:tcPr>
          <w:p w14:paraId="4487702C" w14:textId="77777777" w:rsidR="0081399B" w:rsidRPr="008207E0" w:rsidRDefault="0081399B" w:rsidP="00150154">
            <w:pPr>
              <w:widowControl w:val="0"/>
              <w:spacing w:line="252" w:lineRule="auto"/>
              <w:rPr>
                <w:rFonts w:eastAsia="Calibri" w:cs="Arial"/>
                <w:kern w:val="0"/>
                <w:szCs w:val="24"/>
              </w:rPr>
            </w:pPr>
          </w:p>
        </w:tc>
        <w:tc>
          <w:tcPr>
            <w:tcW w:w="1348" w:type="dxa"/>
            <w:vMerge/>
            <w:tcBorders>
              <w:top w:val="none" w:sz="0" w:space="0" w:color="000000"/>
              <w:left w:val="single" w:sz="7" w:space="0" w:color="000000"/>
              <w:bottom w:val="single" w:sz="4" w:space="0" w:color="auto"/>
              <w:right w:val="single" w:sz="7" w:space="0" w:color="000000"/>
            </w:tcBorders>
            <w:vAlign w:val="bottom"/>
          </w:tcPr>
          <w:p w14:paraId="1AE7256C" w14:textId="77777777" w:rsidR="0081399B" w:rsidRPr="008207E0" w:rsidRDefault="0081399B" w:rsidP="00150154">
            <w:pPr>
              <w:widowControl w:val="0"/>
              <w:spacing w:line="252" w:lineRule="auto"/>
              <w:rPr>
                <w:rFonts w:eastAsia="Calibri" w:cs="Arial"/>
                <w:kern w:val="0"/>
                <w:szCs w:val="24"/>
              </w:rPr>
            </w:pPr>
          </w:p>
        </w:tc>
        <w:tc>
          <w:tcPr>
            <w:tcW w:w="1170" w:type="dxa"/>
            <w:vMerge/>
            <w:tcBorders>
              <w:top w:val="none" w:sz="0" w:space="0" w:color="000000"/>
              <w:left w:val="single" w:sz="7" w:space="0" w:color="000000"/>
              <w:bottom w:val="single" w:sz="4" w:space="0" w:color="auto"/>
              <w:right w:val="single" w:sz="7" w:space="0" w:color="000000"/>
            </w:tcBorders>
          </w:tcPr>
          <w:p w14:paraId="3093671E" w14:textId="77777777" w:rsidR="0081399B" w:rsidRPr="008207E0" w:rsidRDefault="0081399B" w:rsidP="00150154">
            <w:pPr>
              <w:widowControl w:val="0"/>
              <w:spacing w:line="252" w:lineRule="auto"/>
              <w:rPr>
                <w:rFonts w:eastAsia="Calibri" w:cs="Arial"/>
                <w:kern w:val="0"/>
                <w:szCs w:val="24"/>
              </w:rPr>
            </w:pPr>
          </w:p>
        </w:tc>
        <w:tc>
          <w:tcPr>
            <w:tcW w:w="1170" w:type="dxa"/>
            <w:vMerge/>
            <w:tcBorders>
              <w:top w:val="none" w:sz="0" w:space="0" w:color="000000"/>
              <w:left w:val="single" w:sz="7" w:space="0" w:color="000000"/>
              <w:bottom w:val="single" w:sz="4" w:space="0" w:color="auto"/>
              <w:right w:val="single" w:sz="7" w:space="0" w:color="000000"/>
            </w:tcBorders>
          </w:tcPr>
          <w:p w14:paraId="21E7BD4C" w14:textId="77777777" w:rsidR="0081399B" w:rsidRPr="008207E0" w:rsidRDefault="0081399B" w:rsidP="00150154">
            <w:pPr>
              <w:widowControl w:val="0"/>
              <w:spacing w:line="252" w:lineRule="auto"/>
              <w:rPr>
                <w:rFonts w:eastAsia="Calibri" w:cs="Arial"/>
                <w:kern w:val="0"/>
                <w:szCs w:val="24"/>
              </w:rPr>
            </w:pPr>
          </w:p>
        </w:tc>
        <w:tc>
          <w:tcPr>
            <w:tcW w:w="1622" w:type="dxa"/>
            <w:tcBorders>
              <w:top w:val="single" w:sz="7" w:space="0" w:color="000000"/>
              <w:left w:val="single" w:sz="7" w:space="0" w:color="000000"/>
              <w:bottom w:val="single" w:sz="4" w:space="0" w:color="auto"/>
              <w:right w:val="single" w:sz="7" w:space="0" w:color="000000"/>
            </w:tcBorders>
            <w:vAlign w:val="center"/>
          </w:tcPr>
          <w:p w14:paraId="5255C674" w14:textId="77777777" w:rsidR="0081399B" w:rsidRPr="008207E0" w:rsidRDefault="0081399B" w:rsidP="00150154">
            <w:pPr>
              <w:widowControl w:val="0"/>
              <w:spacing w:line="252" w:lineRule="auto"/>
              <w:jc w:val="center"/>
              <w:rPr>
                <w:rFonts w:eastAsia="Calibri" w:cs="Arial"/>
                <w:color w:val="000000"/>
                <w:spacing w:val="12"/>
                <w:kern w:val="0"/>
                <w:szCs w:val="24"/>
              </w:rPr>
            </w:pPr>
            <w:r w:rsidRPr="008207E0">
              <w:rPr>
                <w:rFonts w:eastAsia="Calibri" w:cs="Arial"/>
                <w:color w:val="000000"/>
                <w:spacing w:val="12"/>
                <w:kern w:val="0"/>
                <w:szCs w:val="24"/>
              </w:rPr>
              <w:t>T</w:t>
            </w:r>
            <w:r w:rsidRPr="008207E0">
              <w:rPr>
                <w:rFonts w:eastAsia="Calibri" w:cs="Arial"/>
                <w:color w:val="000000"/>
                <w:spacing w:val="12"/>
                <w:w w:val="90"/>
                <w:kern w:val="0"/>
                <w:szCs w:val="24"/>
                <w:vertAlign w:val="subscript"/>
              </w:rPr>
              <w:t xml:space="preserve">z </w:t>
            </w:r>
            <w:r w:rsidRPr="008207E0">
              <w:rPr>
                <w:rFonts w:eastAsia="Calibri" w:cs="Arial"/>
                <w:color w:val="000000"/>
                <w:spacing w:val="12"/>
                <w:w w:val="90"/>
                <w:kern w:val="0"/>
                <w:szCs w:val="24"/>
              </w:rPr>
              <w:t>=</w:t>
            </w:r>
            <w:r w:rsidRPr="008207E0">
              <w:rPr>
                <w:rFonts w:eastAsia="Calibri" w:cs="Arial"/>
                <w:color w:val="000000"/>
                <w:spacing w:val="12"/>
                <w:kern w:val="0"/>
                <w:szCs w:val="24"/>
              </w:rPr>
              <w:t xml:space="preserve"> 80 °C</w:t>
            </w:r>
          </w:p>
        </w:tc>
        <w:tc>
          <w:tcPr>
            <w:tcW w:w="1800" w:type="dxa"/>
            <w:tcBorders>
              <w:top w:val="single" w:sz="7" w:space="0" w:color="000000"/>
              <w:left w:val="single" w:sz="7" w:space="0" w:color="000000"/>
              <w:bottom w:val="single" w:sz="4" w:space="0" w:color="auto"/>
              <w:right w:val="single" w:sz="7" w:space="0" w:color="000000"/>
            </w:tcBorders>
            <w:vAlign w:val="center"/>
          </w:tcPr>
          <w:p w14:paraId="3FAB32AC" w14:textId="77777777" w:rsidR="0081399B" w:rsidRPr="008207E0" w:rsidRDefault="0081399B" w:rsidP="00150154">
            <w:pPr>
              <w:widowControl w:val="0"/>
              <w:spacing w:line="252" w:lineRule="auto"/>
              <w:jc w:val="center"/>
              <w:rPr>
                <w:rFonts w:eastAsia="Calibri" w:cs="Arial"/>
                <w:color w:val="000000"/>
                <w:spacing w:val="4"/>
                <w:kern w:val="0"/>
                <w:szCs w:val="24"/>
              </w:rPr>
            </w:pPr>
            <w:r w:rsidRPr="008207E0">
              <w:rPr>
                <w:rFonts w:eastAsia="Calibri" w:cs="Arial"/>
                <w:color w:val="000000"/>
                <w:spacing w:val="4"/>
                <w:kern w:val="0"/>
                <w:szCs w:val="24"/>
              </w:rPr>
              <w:t>T</w:t>
            </w:r>
            <w:r w:rsidRPr="008207E0">
              <w:rPr>
                <w:rFonts w:eastAsia="Calibri" w:cs="Arial"/>
                <w:color w:val="000000"/>
                <w:spacing w:val="4"/>
                <w:kern w:val="0"/>
                <w:szCs w:val="24"/>
                <w:vertAlign w:val="subscript"/>
              </w:rPr>
              <w:t>z</w:t>
            </w:r>
            <w:r w:rsidRPr="008207E0">
              <w:rPr>
                <w:rFonts w:eastAsia="Calibri" w:cs="Arial"/>
                <w:color w:val="000000"/>
                <w:spacing w:val="4"/>
                <w:kern w:val="0"/>
                <w:szCs w:val="24"/>
              </w:rPr>
              <w:t xml:space="preserve"> = 100 °C</w:t>
            </w:r>
          </w:p>
        </w:tc>
      </w:tr>
      <w:tr w:rsidR="0081399B" w:rsidRPr="008207E0" w14:paraId="52408362"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6263CD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9C67D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3EB728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5,96</w:t>
            </w:r>
          </w:p>
        </w:tc>
        <w:tc>
          <w:tcPr>
            <w:tcW w:w="1170" w:type="dxa"/>
            <w:tcBorders>
              <w:top w:val="single" w:sz="4" w:space="0" w:color="auto"/>
              <w:left w:val="single" w:sz="4" w:space="0" w:color="auto"/>
              <w:bottom w:val="single" w:sz="4" w:space="0" w:color="auto"/>
              <w:right w:val="single" w:sz="4" w:space="0" w:color="auto"/>
            </w:tcBorders>
            <w:vAlign w:val="center"/>
          </w:tcPr>
          <w:p w14:paraId="1396778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2,1830</w:t>
            </w:r>
          </w:p>
        </w:tc>
        <w:tc>
          <w:tcPr>
            <w:tcW w:w="1170" w:type="dxa"/>
            <w:tcBorders>
              <w:top w:val="single" w:sz="4" w:space="0" w:color="auto"/>
              <w:left w:val="single" w:sz="4" w:space="0" w:color="auto"/>
              <w:bottom w:val="single" w:sz="4" w:space="0" w:color="auto"/>
              <w:right w:val="single" w:sz="4" w:space="0" w:color="auto"/>
            </w:tcBorders>
            <w:vAlign w:val="center"/>
          </w:tcPr>
          <w:p w14:paraId="0E7423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2,3122</w:t>
            </w:r>
          </w:p>
        </w:tc>
        <w:tc>
          <w:tcPr>
            <w:tcW w:w="1622" w:type="dxa"/>
            <w:tcBorders>
              <w:top w:val="single" w:sz="4" w:space="0" w:color="auto"/>
              <w:left w:val="single" w:sz="4" w:space="0" w:color="auto"/>
              <w:bottom w:val="single" w:sz="4" w:space="0" w:color="auto"/>
              <w:right w:val="single" w:sz="4" w:space="0" w:color="auto"/>
            </w:tcBorders>
            <w:vAlign w:val="center"/>
          </w:tcPr>
          <w:p w14:paraId="18896F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154</w:t>
            </w:r>
          </w:p>
        </w:tc>
        <w:tc>
          <w:tcPr>
            <w:tcW w:w="1800" w:type="dxa"/>
            <w:tcBorders>
              <w:top w:val="single" w:sz="4" w:space="0" w:color="auto"/>
              <w:left w:val="single" w:sz="4" w:space="0" w:color="auto"/>
              <w:bottom w:val="single" w:sz="4" w:space="0" w:color="auto"/>
              <w:right w:val="single" w:sz="4" w:space="0" w:color="auto"/>
            </w:tcBorders>
            <w:vAlign w:val="center"/>
          </w:tcPr>
          <w:p w14:paraId="6B7713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172</w:t>
            </w:r>
          </w:p>
        </w:tc>
      </w:tr>
      <w:tr w:rsidR="0081399B" w:rsidRPr="008207E0" w14:paraId="20794D0B"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0FFD18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BA76E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613A6DF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7,45</w:t>
            </w:r>
          </w:p>
        </w:tc>
        <w:tc>
          <w:tcPr>
            <w:tcW w:w="1170" w:type="dxa"/>
            <w:tcBorders>
              <w:top w:val="single" w:sz="4" w:space="0" w:color="auto"/>
              <w:left w:val="single" w:sz="4" w:space="0" w:color="auto"/>
              <w:bottom w:val="single" w:sz="4" w:space="0" w:color="auto"/>
              <w:right w:val="single" w:sz="4" w:space="0" w:color="auto"/>
            </w:tcBorders>
            <w:vAlign w:val="center"/>
          </w:tcPr>
          <w:p w14:paraId="199990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1,3971</w:t>
            </w:r>
          </w:p>
        </w:tc>
        <w:tc>
          <w:tcPr>
            <w:tcW w:w="1170" w:type="dxa"/>
            <w:tcBorders>
              <w:top w:val="single" w:sz="4" w:space="0" w:color="auto"/>
              <w:left w:val="single" w:sz="4" w:space="0" w:color="auto"/>
              <w:bottom w:val="single" w:sz="4" w:space="0" w:color="auto"/>
              <w:right w:val="single" w:sz="4" w:space="0" w:color="auto"/>
            </w:tcBorders>
            <w:vAlign w:val="center"/>
          </w:tcPr>
          <w:p w14:paraId="3354A37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1,4798</w:t>
            </w:r>
          </w:p>
        </w:tc>
        <w:tc>
          <w:tcPr>
            <w:tcW w:w="1622" w:type="dxa"/>
            <w:tcBorders>
              <w:top w:val="single" w:sz="4" w:space="0" w:color="auto"/>
              <w:left w:val="single" w:sz="4" w:space="0" w:color="auto"/>
              <w:bottom w:val="single" w:sz="4" w:space="0" w:color="auto"/>
              <w:right w:val="single" w:sz="4" w:space="0" w:color="auto"/>
            </w:tcBorders>
            <w:vAlign w:val="center"/>
          </w:tcPr>
          <w:p w14:paraId="510F35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204</w:t>
            </w:r>
          </w:p>
        </w:tc>
        <w:tc>
          <w:tcPr>
            <w:tcW w:w="1800" w:type="dxa"/>
            <w:tcBorders>
              <w:top w:val="single" w:sz="4" w:space="0" w:color="auto"/>
              <w:left w:val="single" w:sz="4" w:space="0" w:color="auto"/>
              <w:bottom w:val="single" w:sz="4" w:space="0" w:color="auto"/>
              <w:right w:val="single" w:sz="4" w:space="0" w:color="auto"/>
            </w:tcBorders>
            <w:vAlign w:val="center"/>
          </w:tcPr>
          <w:p w14:paraId="4F7A436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229</w:t>
            </w:r>
          </w:p>
        </w:tc>
      </w:tr>
      <w:tr w:rsidR="0081399B" w:rsidRPr="008207E0" w14:paraId="4ADF37BA"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688D6B6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145EF2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198C60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9,42</w:t>
            </w:r>
          </w:p>
        </w:tc>
        <w:tc>
          <w:tcPr>
            <w:tcW w:w="1170" w:type="dxa"/>
            <w:tcBorders>
              <w:top w:val="single" w:sz="4" w:space="0" w:color="auto"/>
              <w:left w:val="single" w:sz="4" w:space="0" w:color="auto"/>
              <w:bottom w:val="single" w:sz="4" w:space="0" w:color="auto"/>
              <w:right w:val="single" w:sz="4" w:space="0" w:color="auto"/>
            </w:tcBorders>
            <w:vAlign w:val="center"/>
          </w:tcPr>
          <w:p w14:paraId="395DB37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0,8732</w:t>
            </w:r>
          </w:p>
        </w:tc>
        <w:tc>
          <w:tcPr>
            <w:tcW w:w="1170" w:type="dxa"/>
            <w:tcBorders>
              <w:top w:val="single" w:sz="4" w:space="0" w:color="auto"/>
              <w:left w:val="single" w:sz="4" w:space="0" w:color="auto"/>
              <w:bottom w:val="single" w:sz="4" w:space="0" w:color="auto"/>
              <w:right w:val="single" w:sz="4" w:space="0" w:color="auto"/>
            </w:tcBorders>
            <w:vAlign w:val="center"/>
          </w:tcPr>
          <w:p w14:paraId="5ABB78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0,9249</w:t>
            </w:r>
          </w:p>
        </w:tc>
        <w:tc>
          <w:tcPr>
            <w:tcW w:w="1622" w:type="dxa"/>
            <w:tcBorders>
              <w:top w:val="single" w:sz="4" w:space="0" w:color="auto"/>
              <w:left w:val="single" w:sz="4" w:space="0" w:color="auto"/>
              <w:bottom w:val="single" w:sz="4" w:space="0" w:color="auto"/>
              <w:right w:val="single" w:sz="4" w:space="0" w:color="auto"/>
            </w:tcBorders>
            <w:vAlign w:val="center"/>
          </w:tcPr>
          <w:p w14:paraId="650532D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276</w:t>
            </w:r>
          </w:p>
        </w:tc>
        <w:tc>
          <w:tcPr>
            <w:tcW w:w="1800" w:type="dxa"/>
            <w:tcBorders>
              <w:top w:val="single" w:sz="4" w:space="0" w:color="auto"/>
              <w:left w:val="single" w:sz="4" w:space="0" w:color="auto"/>
              <w:bottom w:val="single" w:sz="4" w:space="0" w:color="auto"/>
              <w:right w:val="single" w:sz="4" w:space="0" w:color="auto"/>
            </w:tcBorders>
            <w:vAlign w:val="center"/>
          </w:tcPr>
          <w:p w14:paraId="137D598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310</w:t>
            </w:r>
          </w:p>
        </w:tc>
      </w:tr>
      <w:tr w:rsidR="0081399B" w:rsidRPr="008207E0" w14:paraId="79C0849B"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7069A53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1FF36C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6/1*</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5885C0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11,8</w:t>
            </w:r>
          </w:p>
        </w:tc>
        <w:tc>
          <w:tcPr>
            <w:tcW w:w="1170" w:type="dxa"/>
            <w:tcBorders>
              <w:top w:val="single" w:sz="4" w:space="0" w:color="auto"/>
              <w:left w:val="single" w:sz="4" w:space="0" w:color="auto"/>
              <w:bottom w:val="single" w:sz="4" w:space="0" w:color="auto"/>
              <w:right w:val="single" w:sz="4" w:space="0" w:color="auto"/>
            </w:tcBorders>
            <w:vAlign w:val="center"/>
          </w:tcPr>
          <w:p w14:paraId="1E3A10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0,5544</w:t>
            </w:r>
          </w:p>
        </w:tc>
        <w:tc>
          <w:tcPr>
            <w:tcW w:w="1170" w:type="dxa"/>
            <w:tcBorders>
              <w:top w:val="single" w:sz="4" w:space="0" w:color="auto"/>
              <w:left w:val="single" w:sz="4" w:space="0" w:color="auto"/>
              <w:bottom w:val="single" w:sz="4" w:space="0" w:color="auto"/>
              <w:right w:val="single" w:sz="4" w:space="0" w:color="auto"/>
            </w:tcBorders>
            <w:vAlign w:val="center"/>
          </w:tcPr>
          <w:p w14:paraId="349279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0,5873</w:t>
            </w:r>
          </w:p>
        </w:tc>
        <w:tc>
          <w:tcPr>
            <w:tcW w:w="1622" w:type="dxa"/>
            <w:tcBorders>
              <w:top w:val="single" w:sz="4" w:space="0" w:color="auto"/>
              <w:left w:val="single" w:sz="4" w:space="0" w:color="auto"/>
              <w:bottom w:val="single" w:sz="4" w:space="0" w:color="auto"/>
              <w:right w:val="single" w:sz="4" w:space="0" w:color="auto"/>
            </w:tcBorders>
            <w:vAlign w:val="center"/>
          </w:tcPr>
          <w:p w14:paraId="724858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369</w:t>
            </w:r>
          </w:p>
        </w:tc>
        <w:tc>
          <w:tcPr>
            <w:tcW w:w="1800" w:type="dxa"/>
            <w:tcBorders>
              <w:top w:val="single" w:sz="4" w:space="0" w:color="auto"/>
              <w:left w:val="single" w:sz="4" w:space="0" w:color="auto"/>
              <w:bottom w:val="single" w:sz="4" w:space="0" w:color="auto"/>
              <w:right w:val="single" w:sz="4" w:space="0" w:color="auto"/>
            </w:tcBorders>
            <w:vAlign w:val="center"/>
          </w:tcPr>
          <w:p w14:paraId="5C746E8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415</w:t>
            </w:r>
          </w:p>
        </w:tc>
      </w:tr>
      <w:tr w:rsidR="0081399B" w:rsidRPr="008207E0" w14:paraId="134E2550"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69AC398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F27B6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018D56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14,3</w:t>
            </w:r>
          </w:p>
        </w:tc>
        <w:tc>
          <w:tcPr>
            <w:tcW w:w="1170" w:type="dxa"/>
            <w:tcBorders>
              <w:top w:val="single" w:sz="4" w:space="0" w:color="auto"/>
              <w:left w:val="single" w:sz="4" w:space="0" w:color="auto"/>
              <w:bottom w:val="single" w:sz="4" w:space="0" w:color="auto"/>
              <w:right w:val="single" w:sz="4" w:space="0" w:color="auto"/>
            </w:tcBorders>
            <w:vAlign w:val="center"/>
          </w:tcPr>
          <w:p w14:paraId="26385DC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0,3506</w:t>
            </w:r>
          </w:p>
        </w:tc>
        <w:tc>
          <w:tcPr>
            <w:tcW w:w="1170" w:type="dxa"/>
            <w:tcBorders>
              <w:top w:val="single" w:sz="4" w:space="0" w:color="auto"/>
              <w:left w:val="single" w:sz="4" w:space="0" w:color="auto"/>
              <w:bottom w:val="single" w:sz="4" w:space="0" w:color="auto"/>
              <w:right w:val="single" w:sz="4" w:space="0" w:color="auto"/>
            </w:tcBorders>
            <w:vAlign w:val="center"/>
          </w:tcPr>
          <w:p w14:paraId="5B7148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0,3713</w:t>
            </w:r>
          </w:p>
        </w:tc>
        <w:tc>
          <w:tcPr>
            <w:tcW w:w="1622" w:type="dxa"/>
            <w:tcBorders>
              <w:top w:val="single" w:sz="4" w:space="0" w:color="auto"/>
              <w:left w:val="single" w:sz="4" w:space="0" w:color="auto"/>
              <w:bottom w:val="single" w:sz="4" w:space="0" w:color="auto"/>
              <w:right w:val="single" w:sz="4" w:space="0" w:color="auto"/>
            </w:tcBorders>
            <w:vAlign w:val="center"/>
          </w:tcPr>
          <w:p w14:paraId="23EF5D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491</w:t>
            </w:r>
          </w:p>
        </w:tc>
        <w:tc>
          <w:tcPr>
            <w:tcW w:w="1800" w:type="dxa"/>
            <w:tcBorders>
              <w:top w:val="single" w:sz="4" w:space="0" w:color="auto"/>
              <w:left w:val="single" w:sz="4" w:space="0" w:color="auto"/>
              <w:bottom w:val="single" w:sz="4" w:space="0" w:color="auto"/>
              <w:right w:val="single" w:sz="4" w:space="0" w:color="auto"/>
            </w:tcBorders>
            <w:vAlign w:val="center"/>
          </w:tcPr>
          <w:p w14:paraId="30ED1B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552</w:t>
            </w:r>
          </w:p>
        </w:tc>
      </w:tr>
      <w:tr w:rsidR="0081399B" w:rsidRPr="008207E0" w14:paraId="6846D31C"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37FA27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12B7535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1E05F6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170" w:type="dxa"/>
            <w:tcBorders>
              <w:top w:val="single" w:sz="4" w:space="0" w:color="auto"/>
              <w:left w:val="single" w:sz="4" w:space="0" w:color="auto"/>
              <w:bottom w:val="single" w:sz="4" w:space="0" w:color="auto"/>
              <w:right w:val="single" w:sz="4" w:space="0" w:color="auto"/>
            </w:tcBorders>
            <w:vAlign w:val="center"/>
          </w:tcPr>
          <w:p w14:paraId="65C492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0,2808</w:t>
            </w:r>
          </w:p>
        </w:tc>
        <w:tc>
          <w:tcPr>
            <w:tcW w:w="1170" w:type="dxa"/>
            <w:tcBorders>
              <w:top w:val="single" w:sz="4" w:space="0" w:color="auto"/>
              <w:left w:val="single" w:sz="4" w:space="0" w:color="auto"/>
              <w:bottom w:val="single" w:sz="4" w:space="0" w:color="auto"/>
              <w:right w:val="single" w:sz="4" w:space="0" w:color="auto"/>
            </w:tcBorders>
            <w:vAlign w:val="center"/>
          </w:tcPr>
          <w:p w14:paraId="4125A0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0,2974</w:t>
            </w:r>
          </w:p>
        </w:tc>
        <w:tc>
          <w:tcPr>
            <w:tcW w:w="1622" w:type="dxa"/>
            <w:tcBorders>
              <w:top w:val="single" w:sz="4" w:space="0" w:color="auto"/>
              <w:left w:val="single" w:sz="4" w:space="0" w:color="auto"/>
              <w:bottom w:val="single" w:sz="4" w:space="0" w:color="auto"/>
              <w:right w:val="single" w:sz="4" w:space="0" w:color="auto"/>
            </w:tcBorders>
            <w:vAlign w:val="center"/>
          </w:tcPr>
          <w:p w14:paraId="5B836D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566</w:t>
            </w:r>
          </w:p>
        </w:tc>
        <w:tc>
          <w:tcPr>
            <w:tcW w:w="1800" w:type="dxa"/>
            <w:tcBorders>
              <w:top w:val="single" w:sz="4" w:space="0" w:color="auto"/>
              <w:left w:val="single" w:sz="4" w:space="0" w:color="auto"/>
              <w:bottom w:val="single" w:sz="4" w:space="0" w:color="auto"/>
              <w:right w:val="single" w:sz="4" w:space="0" w:color="auto"/>
            </w:tcBorders>
            <w:vAlign w:val="center"/>
          </w:tcPr>
          <w:p w14:paraId="5C1D39F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638</w:t>
            </w:r>
          </w:p>
        </w:tc>
      </w:tr>
      <w:tr w:rsidR="0081399B" w:rsidRPr="008207E0" w14:paraId="506DAA69"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001DD3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125</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1345F3C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7DA56BE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16,9</w:t>
            </w:r>
          </w:p>
        </w:tc>
        <w:tc>
          <w:tcPr>
            <w:tcW w:w="1170" w:type="dxa"/>
            <w:tcBorders>
              <w:top w:val="single" w:sz="4" w:space="0" w:color="auto"/>
              <w:left w:val="single" w:sz="4" w:space="0" w:color="auto"/>
              <w:bottom w:val="single" w:sz="4" w:space="0" w:color="auto"/>
              <w:right w:val="single" w:sz="4" w:space="0" w:color="auto"/>
            </w:tcBorders>
            <w:vAlign w:val="center"/>
          </w:tcPr>
          <w:p w14:paraId="4E28C8D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0,2813</w:t>
            </w:r>
          </w:p>
        </w:tc>
        <w:tc>
          <w:tcPr>
            <w:tcW w:w="1170" w:type="dxa"/>
            <w:tcBorders>
              <w:top w:val="single" w:sz="4" w:space="0" w:color="auto"/>
              <w:left w:val="single" w:sz="4" w:space="0" w:color="auto"/>
              <w:bottom w:val="single" w:sz="4" w:space="0" w:color="auto"/>
              <w:right w:val="single" w:sz="4" w:space="0" w:color="auto"/>
            </w:tcBorders>
            <w:vAlign w:val="center"/>
          </w:tcPr>
          <w:p w14:paraId="0DAD1F2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0,2979</w:t>
            </w:r>
          </w:p>
        </w:tc>
        <w:tc>
          <w:tcPr>
            <w:tcW w:w="1622" w:type="dxa"/>
            <w:tcBorders>
              <w:top w:val="single" w:sz="4" w:space="0" w:color="auto"/>
              <w:left w:val="single" w:sz="4" w:space="0" w:color="auto"/>
              <w:bottom w:val="single" w:sz="4" w:space="0" w:color="auto"/>
              <w:right w:val="single" w:sz="4" w:space="0" w:color="auto"/>
            </w:tcBorders>
            <w:vAlign w:val="center"/>
          </w:tcPr>
          <w:p w14:paraId="459095C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575</w:t>
            </w:r>
          </w:p>
        </w:tc>
        <w:tc>
          <w:tcPr>
            <w:tcW w:w="1800" w:type="dxa"/>
            <w:tcBorders>
              <w:top w:val="single" w:sz="4" w:space="0" w:color="auto"/>
              <w:left w:val="single" w:sz="4" w:space="0" w:color="auto"/>
              <w:bottom w:val="single" w:sz="4" w:space="0" w:color="auto"/>
              <w:right w:val="single" w:sz="4" w:space="0" w:color="auto"/>
            </w:tcBorders>
            <w:vAlign w:val="center"/>
          </w:tcPr>
          <w:p w14:paraId="56CEA3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648</w:t>
            </w:r>
          </w:p>
        </w:tc>
      </w:tr>
      <w:tr w:rsidR="0081399B" w:rsidRPr="008207E0" w14:paraId="44E9C7ED"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1A2F62E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6F2DD5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4E2211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170" w:type="dxa"/>
            <w:tcBorders>
              <w:top w:val="single" w:sz="4" w:space="0" w:color="auto"/>
              <w:left w:val="single" w:sz="4" w:space="0" w:color="auto"/>
              <w:bottom w:val="single" w:sz="4" w:space="0" w:color="auto"/>
              <w:right w:val="single" w:sz="4" w:space="0" w:color="auto"/>
            </w:tcBorders>
            <w:vAlign w:val="center"/>
          </w:tcPr>
          <w:p w14:paraId="0C1091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0,2195</w:t>
            </w:r>
          </w:p>
        </w:tc>
        <w:tc>
          <w:tcPr>
            <w:tcW w:w="1170" w:type="dxa"/>
            <w:tcBorders>
              <w:top w:val="single" w:sz="4" w:space="0" w:color="auto"/>
              <w:left w:val="single" w:sz="4" w:space="0" w:color="auto"/>
              <w:bottom w:val="single" w:sz="4" w:space="0" w:color="auto"/>
              <w:right w:val="single" w:sz="4" w:space="0" w:color="auto"/>
            </w:tcBorders>
            <w:vAlign w:val="center"/>
          </w:tcPr>
          <w:p w14:paraId="729C5B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0,2324</w:t>
            </w:r>
          </w:p>
        </w:tc>
        <w:tc>
          <w:tcPr>
            <w:tcW w:w="1622" w:type="dxa"/>
            <w:tcBorders>
              <w:top w:val="single" w:sz="4" w:space="0" w:color="auto"/>
              <w:left w:val="single" w:sz="4" w:space="0" w:color="auto"/>
              <w:bottom w:val="single" w:sz="4" w:space="0" w:color="auto"/>
              <w:right w:val="single" w:sz="4" w:space="0" w:color="auto"/>
            </w:tcBorders>
            <w:vAlign w:val="center"/>
          </w:tcPr>
          <w:p w14:paraId="7367A1A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664</w:t>
            </w:r>
          </w:p>
        </w:tc>
        <w:tc>
          <w:tcPr>
            <w:tcW w:w="1800" w:type="dxa"/>
            <w:tcBorders>
              <w:top w:val="single" w:sz="4" w:space="0" w:color="auto"/>
              <w:left w:val="single" w:sz="4" w:space="0" w:color="auto"/>
              <w:bottom w:val="single" w:sz="4" w:space="0" w:color="auto"/>
              <w:right w:val="single" w:sz="4" w:space="0" w:color="auto"/>
            </w:tcBorders>
            <w:vAlign w:val="center"/>
          </w:tcPr>
          <w:p w14:paraId="69B0F66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749</w:t>
            </w:r>
          </w:p>
        </w:tc>
      </w:tr>
      <w:tr w:rsidR="0081399B" w:rsidRPr="008207E0" w14:paraId="0C48E4A9"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57A7A8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55EEF20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4AC7A84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19,1</w:t>
            </w:r>
          </w:p>
        </w:tc>
        <w:tc>
          <w:tcPr>
            <w:tcW w:w="1170" w:type="dxa"/>
            <w:tcBorders>
              <w:top w:val="single" w:sz="4" w:space="0" w:color="auto"/>
              <w:left w:val="single" w:sz="4" w:space="0" w:color="auto"/>
              <w:bottom w:val="single" w:sz="4" w:space="0" w:color="auto"/>
              <w:right w:val="single" w:sz="4" w:space="0" w:color="auto"/>
            </w:tcBorders>
            <w:vAlign w:val="center"/>
          </w:tcPr>
          <w:p w14:paraId="6890367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0,2199</w:t>
            </w:r>
          </w:p>
        </w:tc>
        <w:tc>
          <w:tcPr>
            <w:tcW w:w="1170" w:type="dxa"/>
            <w:tcBorders>
              <w:top w:val="single" w:sz="4" w:space="0" w:color="auto"/>
              <w:left w:val="single" w:sz="4" w:space="0" w:color="auto"/>
              <w:bottom w:val="single" w:sz="4" w:space="0" w:color="auto"/>
              <w:right w:val="single" w:sz="4" w:space="0" w:color="auto"/>
            </w:tcBorders>
            <w:vAlign w:val="center"/>
          </w:tcPr>
          <w:p w14:paraId="7F8638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0,2329</w:t>
            </w:r>
          </w:p>
        </w:tc>
        <w:tc>
          <w:tcPr>
            <w:tcW w:w="1622" w:type="dxa"/>
            <w:tcBorders>
              <w:top w:val="single" w:sz="4" w:space="0" w:color="auto"/>
              <w:left w:val="single" w:sz="4" w:space="0" w:color="auto"/>
              <w:bottom w:val="single" w:sz="4" w:space="0" w:color="auto"/>
              <w:right w:val="single" w:sz="4" w:space="0" w:color="auto"/>
            </w:tcBorders>
            <w:vAlign w:val="center"/>
          </w:tcPr>
          <w:p w14:paraId="5B2B410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674</w:t>
            </w:r>
          </w:p>
        </w:tc>
        <w:tc>
          <w:tcPr>
            <w:tcW w:w="1800" w:type="dxa"/>
            <w:tcBorders>
              <w:top w:val="single" w:sz="4" w:space="0" w:color="auto"/>
              <w:left w:val="single" w:sz="4" w:space="0" w:color="auto"/>
              <w:bottom w:val="single" w:sz="4" w:space="0" w:color="auto"/>
              <w:right w:val="single" w:sz="4" w:space="0" w:color="auto"/>
            </w:tcBorders>
            <w:vAlign w:val="center"/>
          </w:tcPr>
          <w:p w14:paraId="256AC6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761</w:t>
            </w:r>
          </w:p>
        </w:tc>
      </w:tr>
      <w:tr w:rsidR="0081399B" w:rsidRPr="008207E0" w14:paraId="6B6CBC8B"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6378D9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E2C71C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18/1</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7A161B9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20,3</w:t>
            </w:r>
          </w:p>
        </w:tc>
        <w:tc>
          <w:tcPr>
            <w:tcW w:w="1170" w:type="dxa"/>
            <w:tcBorders>
              <w:top w:val="single" w:sz="4" w:space="0" w:color="auto"/>
              <w:left w:val="single" w:sz="4" w:space="0" w:color="auto"/>
              <w:bottom w:val="single" w:sz="4" w:space="0" w:color="auto"/>
              <w:right w:val="single" w:sz="4" w:space="0" w:color="auto"/>
            </w:tcBorders>
            <w:vAlign w:val="center"/>
          </w:tcPr>
          <w:p w14:paraId="3D2D351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0,1757</w:t>
            </w:r>
          </w:p>
        </w:tc>
        <w:tc>
          <w:tcPr>
            <w:tcW w:w="1170" w:type="dxa"/>
            <w:tcBorders>
              <w:top w:val="single" w:sz="4" w:space="0" w:color="auto"/>
              <w:left w:val="single" w:sz="4" w:space="0" w:color="auto"/>
              <w:bottom w:val="single" w:sz="4" w:space="0" w:color="auto"/>
              <w:right w:val="single" w:sz="4" w:space="0" w:color="auto"/>
            </w:tcBorders>
            <w:vAlign w:val="center"/>
          </w:tcPr>
          <w:p w14:paraId="0A5A86E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0,1861</w:t>
            </w:r>
          </w:p>
        </w:tc>
        <w:tc>
          <w:tcPr>
            <w:tcW w:w="1622" w:type="dxa"/>
            <w:tcBorders>
              <w:top w:val="single" w:sz="4" w:space="0" w:color="auto"/>
              <w:left w:val="single" w:sz="4" w:space="0" w:color="auto"/>
              <w:bottom w:val="single" w:sz="4" w:space="0" w:color="auto"/>
              <w:right w:val="single" w:sz="4" w:space="0" w:color="auto"/>
            </w:tcBorders>
            <w:vAlign w:val="center"/>
          </w:tcPr>
          <w:p w14:paraId="4DF613B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768</w:t>
            </w:r>
          </w:p>
        </w:tc>
        <w:tc>
          <w:tcPr>
            <w:tcW w:w="1800" w:type="dxa"/>
            <w:tcBorders>
              <w:top w:val="single" w:sz="4" w:space="0" w:color="auto"/>
              <w:left w:val="single" w:sz="4" w:space="0" w:color="auto"/>
              <w:bottom w:val="single" w:sz="4" w:space="0" w:color="auto"/>
              <w:right w:val="single" w:sz="4" w:space="0" w:color="auto"/>
            </w:tcBorders>
            <w:vAlign w:val="center"/>
          </w:tcPr>
          <w:p w14:paraId="745E945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867</w:t>
            </w:r>
          </w:p>
        </w:tc>
      </w:tr>
      <w:tr w:rsidR="0081399B" w:rsidRPr="008207E0" w14:paraId="295DEE8C"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458A078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5B4F703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1191450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21,4</w:t>
            </w:r>
          </w:p>
        </w:tc>
        <w:tc>
          <w:tcPr>
            <w:tcW w:w="1170" w:type="dxa"/>
            <w:tcBorders>
              <w:top w:val="single" w:sz="4" w:space="0" w:color="auto"/>
              <w:left w:val="single" w:sz="4" w:space="0" w:color="auto"/>
              <w:bottom w:val="single" w:sz="4" w:space="0" w:color="auto"/>
              <w:right w:val="single" w:sz="4" w:space="0" w:color="auto"/>
            </w:tcBorders>
            <w:vAlign w:val="center"/>
          </w:tcPr>
          <w:p w14:paraId="0D11DC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0,1760</w:t>
            </w:r>
          </w:p>
        </w:tc>
        <w:tc>
          <w:tcPr>
            <w:tcW w:w="1170" w:type="dxa"/>
            <w:tcBorders>
              <w:top w:val="single" w:sz="4" w:space="0" w:color="auto"/>
              <w:left w:val="single" w:sz="4" w:space="0" w:color="auto"/>
              <w:bottom w:val="single" w:sz="4" w:space="0" w:color="auto"/>
              <w:right w:val="single" w:sz="4" w:space="0" w:color="auto"/>
            </w:tcBorders>
            <w:vAlign w:val="center"/>
          </w:tcPr>
          <w:p w14:paraId="0152AA0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0,1864</w:t>
            </w:r>
          </w:p>
        </w:tc>
        <w:tc>
          <w:tcPr>
            <w:tcW w:w="1622" w:type="dxa"/>
            <w:tcBorders>
              <w:top w:val="single" w:sz="4" w:space="0" w:color="auto"/>
              <w:left w:val="single" w:sz="4" w:space="0" w:color="auto"/>
              <w:bottom w:val="single" w:sz="4" w:space="0" w:color="auto"/>
              <w:right w:val="single" w:sz="4" w:space="0" w:color="auto"/>
            </w:tcBorders>
            <w:vAlign w:val="center"/>
          </w:tcPr>
          <w:p w14:paraId="5B52B58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779</w:t>
            </w:r>
          </w:p>
        </w:tc>
        <w:tc>
          <w:tcPr>
            <w:tcW w:w="1800" w:type="dxa"/>
            <w:tcBorders>
              <w:top w:val="single" w:sz="4" w:space="0" w:color="auto"/>
              <w:left w:val="single" w:sz="4" w:space="0" w:color="auto"/>
              <w:bottom w:val="single" w:sz="4" w:space="0" w:color="auto"/>
              <w:right w:val="single" w:sz="4" w:space="0" w:color="auto"/>
            </w:tcBorders>
            <w:vAlign w:val="center"/>
          </w:tcPr>
          <w:p w14:paraId="0F0AB8B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880</w:t>
            </w:r>
          </w:p>
        </w:tc>
      </w:tr>
      <w:tr w:rsidR="0081399B" w:rsidRPr="008207E0" w14:paraId="626B000D"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13953A1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5EE163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07AF86B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23,2</w:t>
            </w:r>
          </w:p>
        </w:tc>
        <w:tc>
          <w:tcPr>
            <w:tcW w:w="1170" w:type="dxa"/>
            <w:tcBorders>
              <w:top w:val="single" w:sz="4" w:space="0" w:color="auto"/>
              <w:left w:val="single" w:sz="4" w:space="0" w:color="auto"/>
              <w:bottom w:val="single" w:sz="4" w:space="0" w:color="auto"/>
              <w:right w:val="single" w:sz="4" w:space="0" w:color="auto"/>
            </w:tcBorders>
            <w:vAlign w:val="center"/>
          </w:tcPr>
          <w:p w14:paraId="73CEFC1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0,1408</w:t>
            </w:r>
          </w:p>
        </w:tc>
        <w:tc>
          <w:tcPr>
            <w:tcW w:w="1170" w:type="dxa"/>
            <w:tcBorders>
              <w:top w:val="single" w:sz="4" w:space="0" w:color="auto"/>
              <w:left w:val="single" w:sz="4" w:space="0" w:color="auto"/>
              <w:bottom w:val="single" w:sz="4" w:space="0" w:color="auto"/>
              <w:right w:val="single" w:sz="4" w:space="0" w:color="auto"/>
            </w:tcBorders>
            <w:vAlign w:val="center"/>
          </w:tcPr>
          <w:p w14:paraId="66A98BE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0,1491</w:t>
            </w:r>
          </w:p>
        </w:tc>
        <w:tc>
          <w:tcPr>
            <w:tcW w:w="1622" w:type="dxa"/>
            <w:tcBorders>
              <w:top w:val="single" w:sz="4" w:space="0" w:color="auto"/>
              <w:left w:val="single" w:sz="4" w:space="0" w:color="auto"/>
              <w:bottom w:val="single" w:sz="4" w:space="0" w:color="auto"/>
              <w:right w:val="single" w:sz="4" w:space="0" w:color="auto"/>
            </w:tcBorders>
            <w:vAlign w:val="center"/>
          </w:tcPr>
          <w:p w14:paraId="11698B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892</w:t>
            </w:r>
          </w:p>
        </w:tc>
        <w:tc>
          <w:tcPr>
            <w:tcW w:w="1800" w:type="dxa"/>
            <w:tcBorders>
              <w:top w:val="single" w:sz="4" w:space="0" w:color="auto"/>
              <w:left w:val="single" w:sz="4" w:space="0" w:color="auto"/>
              <w:bottom w:val="single" w:sz="4" w:space="0" w:color="auto"/>
              <w:right w:val="single" w:sz="4" w:space="0" w:color="auto"/>
            </w:tcBorders>
            <w:vAlign w:val="center"/>
          </w:tcPr>
          <w:p w14:paraId="191C014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1009</w:t>
            </w:r>
          </w:p>
        </w:tc>
      </w:tr>
      <w:tr w:rsidR="0081399B" w:rsidRPr="008207E0" w14:paraId="70760479"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3DEDD0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7549BE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33EDEAC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23,9</w:t>
            </w:r>
          </w:p>
        </w:tc>
        <w:tc>
          <w:tcPr>
            <w:tcW w:w="1170" w:type="dxa"/>
            <w:tcBorders>
              <w:top w:val="single" w:sz="4" w:space="0" w:color="auto"/>
              <w:left w:val="single" w:sz="4" w:space="0" w:color="auto"/>
              <w:bottom w:val="single" w:sz="4" w:space="0" w:color="auto"/>
              <w:right w:val="single" w:sz="4" w:space="0" w:color="auto"/>
            </w:tcBorders>
            <w:vAlign w:val="center"/>
          </w:tcPr>
          <w:p w14:paraId="495573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0,1408</w:t>
            </w:r>
          </w:p>
        </w:tc>
        <w:tc>
          <w:tcPr>
            <w:tcW w:w="1170" w:type="dxa"/>
            <w:tcBorders>
              <w:top w:val="single" w:sz="4" w:space="0" w:color="auto"/>
              <w:left w:val="single" w:sz="4" w:space="0" w:color="auto"/>
              <w:bottom w:val="single" w:sz="4" w:space="0" w:color="auto"/>
              <w:right w:val="single" w:sz="4" w:space="0" w:color="auto"/>
            </w:tcBorders>
            <w:vAlign w:val="center"/>
          </w:tcPr>
          <w:p w14:paraId="6E4DCA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0,1491</w:t>
            </w:r>
          </w:p>
        </w:tc>
        <w:tc>
          <w:tcPr>
            <w:tcW w:w="1622" w:type="dxa"/>
            <w:tcBorders>
              <w:top w:val="single" w:sz="4" w:space="0" w:color="auto"/>
              <w:left w:val="single" w:sz="4" w:space="0" w:color="auto"/>
              <w:bottom w:val="single" w:sz="4" w:space="0" w:color="auto"/>
              <w:right w:val="single" w:sz="4" w:space="0" w:color="auto"/>
            </w:tcBorders>
            <w:vAlign w:val="center"/>
          </w:tcPr>
          <w:p w14:paraId="39625EE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800" w:type="dxa"/>
            <w:tcBorders>
              <w:top w:val="single" w:sz="4" w:space="0" w:color="auto"/>
              <w:left w:val="single" w:sz="4" w:space="0" w:color="auto"/>
              <w:bottom w:val="single" w:sz="4" w:space="0" w:color="auto"/>
              <w:right w:val="single" w:sz="4" w:space="0" w:color="auto"/>
            </w:tcBorders>
            <w:vAlign w:val="center"/>
          </w:tcPr>
          <w:p w14:paraId="0DE049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1018</w:t>
            </w:r>
          </w:p>
        </w:tc>
      </w:tr>
      <w:tr w:rsidR="0081399B" w:rsidRPr="008207E0" w14:paraId="2285B16D"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7A96855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B87919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1AE9F08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25,7</w:t>
            </w:r>
          </w:p>
        </w:tc>
        <w:tc>
          <w:tcPr>
            <w:tcW w:w="1170" w:type="dxa"/>
            <w:tcBorders>
              <w:top w:val="single" w:sz="4" w:space="0" w:color="auto"/>
              <w:left w:val="single" w:sz="4" w:space="0" w:color="auto"/>
              <w:bottom w:val="single" w:sz="4" w:space="0" w:color="auto"/>
              <w:right w:val="single" w:sz="4" w:space="0" w:color="auto"/>
            </w:tcBorders>
            <w:vAlign w:val="center"/>
          </w:tcPr>
          <w:p w14:paraId="1BBC4E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0,1121</w:t>
            </w:r>
          </w:p>
        </w:tc>
        <w:tc>
          <w:tcPr>
            <w:tcW w:w="1170" w:type="dxa"/>
            <w:tcBorders>
              <w:top w:val="single" w:sz="4" w:space="0" w:color="auto"/>
              <w:left w:val="single" w:sz="4" w:space="0" w:color="auto"/>
              <w:bottom w:val="single" w:sz="4" w:space="0" w:color="auto"/>
              <w:right w:val="single" w:sz="4" w:space="0" w:color="auto"/>
            </w:tcBorders>
            <w:vAlign w:val="center"/>
          </w:tcPr>
          <w:p w14:paraId="22288C7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0,1187</w:t>
            </w:r>
          </w:p>
        </w:tc>
        <w:tc>
          <w:tcPr>
            <w:tcW w:w="1622" w:type="dxa"/>
            <w:tcBorders>
              <w:top w:val="single" w:sz="4" w:space="0" w:color="auto"/>
              <w:left w:val="single" w:sz="4" w:space="0" w:color="auto"/>
              <w:bottom w:val="single" w:sz="4" w:space="0" w:color="auto"/>
              <w:right w:val="single" w:sz="4" w:space="0" w:color="auto"/>
            </w:tcBorders>
            <w:vAlign w:val="center"/>
          </w:tcPr>
          <w:p w14:paraId="08A21B6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1031</w:t>
            </w:r>
          </w:p>
        </w:tc>
        <w:tc>
          <w:tcPr>
            <w:tcW w:w="1800" w:type="dxa"/>
            <w:tcBorders>
              <w:top w:val="single" w:sz="4" w:space="0" w:color="auto"/>
              <w:left w:val="single" w:sz="4" w:space="0" w:color="auto"/>
              <w:bottom w:val="single" w:sz="4" w:space="0" w:color="auto"/>
              <w:right w:val="single" w:sz="4" w:space="0" w:color="auto"/>
            </w:tcBorders>
            <w:vAlign w:val="center"/>
          </w:tcPr>
          <w:p w14:paraId="4E014A2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1167</w:t>
            </w:r>
          </w:p>
        </w:tc>
      </w:tr>
      <w:tr w:rsidR="0081399B" w:rsidRPr="008207E0" w14:paraId="63530FC5"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7DF469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315</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47F671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46A24A8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26,8</w:t>
            </w:r>
          </w:p>
        </w:tc>
        <w:tc>
          <w:tcPr>
            <w:tcW w:w="1170" w:type="dxa"/>
            <w:tcBorders>
              <w:top w:val="single" w:sz="4" w:space="0" w:color="auto"/>
              <w:left w:val="single" w:sz="4" w:space="0" w:color="auto"/>
              <w:bottom w:val="single" w:sz="4" w:space="0" w:color="auto"/>
              <w:right w:val="single" w:sz="4" w:space="0" w:color="auto"/>
            </w:tcBorders>
            <w:vAlign w:val="center"/>
          </w:tcPr>
          <w:p w14:paraId="5B12C65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0,1119</w:t>
            </w:r>
          </w:p>
        </w:tc>
        <w:tc>
          <w:tcPr>
            <w:tcW w:w="1170" w:type="dxa"/>
            <w:tcBorders>
              <w:top w:val="single" w:sz="4" w:space="0" w:color="auto"/>
              <w:left w:val="single" w:sz="4" w:space="0" w:color="auto"/>
              <w:bottom w:val="single" w:sz="4" w:space="0" w:color="auto"/>
              <w:right w:val="single" w:sz="4" w:space="0" w:color="auto"/>
            </w:tcBorders>
            <w:vAlign w:val="center"/>
          </w:tcPr>
          <w:p w14:paraId="7A5087A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0,1185</w:t>
            </w:r>
          </w:p>
        </w:tc>
        <w:tc>
          <w:tcPr>
            <w:tcW w:w="1622" w:type="dxa"/>
            <w:tcBorders>
              <w:top w:val="single" w:sz="4" w:space="0" w:color="auto"/>
              <w:left w:val="single" w:sz="4" w:space="0" w:color="auto"/>
              <w:bottom w:val="single" w:sz="4" w:space="0" w:color="auto"/>
              <w:right w:val="single" w:sz="4" w:space="0" w:color="auto"/>
            </w:tcBorders>
            <w:vAlign w:val="center"/>
          </w:tcPr>
          <w:p w14:paraId="7E7199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1045</w:t>
            </w:r>
          </w:p>
        </w:tc>
        <w:tc>
          <w:tcPr>
            <w:tcW w:w="1800" w:type="dxa"/>
            <w:tcBorders>
              <w:top w:val="single" w:sz="4" w:space="0" w:color="auto"/>
              <w:left w:val="single" w:sz="4" w:space="0" w:color="auto"/>
              <w:bottom w:val="single" w:sz="4" w:space="0" w:color="auto"/>
              <w:right w:val="single" w:sz="4" w:space="0" w:color="auto"/>
            </w:tcBorders>
            <w:vAlign w:val="center"/>
          </w:tcPr>
          <w:p w14:paraId="671D1F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1183</w:t>
            </w:r>
          </w:p>
        </w:tc>
      </w:tr>
      <w:tr w:rsidR="0081399B" w:rsidRPr="008207E0" w14:paraId="4601D861"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0490DFD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44E73A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75B492F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29,0</w:t>
            </w:r>
          </w:p>
        </w:tc>
        <w:tc>
          <w:tcPr>
            <w:tcW w:w="1170" w:type="dxa"/>
            <w:tcBorders>
              <w:top w:val="single" w:sz="4" w:space="0" w:color="auto"/>
              <w:left w:val="single" w:sz="4" w:space="0" w:color="auto"/>
              <w:bottom w:val="single" w:sz="4" w:space="0" w:color="auto"/>
              <w:right w:val="single" w:sz="4" w:space="0" w:color="auto"/>
            </w:tcBorders>
            <w:vAlign w:val="center"/>
          </w:tcPr>
          <w:p w14:paraId="2B76ABE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0,0886</w:t>
            </w:r>
          </w:p>
        </w:tc>
        <w:tc>
          <w:tcPr>
            <w:tcW w:w="1170" w:type="dxa"/>
            <w:tcBorders>
              <w:top w:val="single" w:sz="4" w:space="0" w:color="auto"/>
              <w:left w:val="single" w:sz="4" w:space="0" w:color="auto"/>
              <w:bottom w:val="single" w:sz="4" w:space="0" w:color="auto"/>
              <w:right w:val="single" w:sz="4" w:space="0" w:color="auto"/>
            </w:tcBorders>
            <w:vAlign w:val="center"/>
          </w:tcPr>
          <w:p w14:paraId="02AE84B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0,0937</w:t>
            </w:r>
          </w:p>
        </w:tc>
        <w:tc>
          <w:tcPr>
            <w:tcW w:w="1622" w:type="dxa"/>
            <w:tcBorders>
              <w:top w:val="single" w:sz="4" w:space="0" w:color="auto"/>
              <w:left w:val="single" w:sz="4" w:space="0" w:color="auto"/>
              <w:bottom w:val="single" w:sz="4" w:space="0" w:color="auto"/>
              <w:right w:val="single" w:sz="4" w:space="0" w:color="auto"/>
            </w:tcBorders>
            <w:vAlign w:val="center"/>
          </w:tcPr>
          <w:p w14:paraId="7C26C7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1203</w:t>
            </w:r>
          </w:p>
        </w:tc>
        <w:tc>
          <w:tcPr>
            <w:tcW w:w="1800" w:type="dxa"/>
            <w:tcBorders>
              <w:top w:val="single" w:sz="4" w:space="0" w:color="auto"/>
              <w:left w:val="single" w:sz="4" w:space="0" w:color="auto"/>
              <w:bottom w:val="single" w:sz="4" w:space="0" w:color="auto"/>
              <w:right w:val="single" w:sz="4" w:space="0" w:color="auto"/>
            </w:tcBorders>
            <w:vAlign w:val="center"/>
          </w:tcPr>
          <w:p w14:paraId="76BCD9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1363</w:t>
            </w:r>
          </w:p>
        </w:tc>
      </w:tr>
      <w:tr w:rsidR="0081399B" w:rsidRPr="008207E0" w14:paraId="3024D369"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4FD6D56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FC4E9C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4048E3E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29,8</w:t>
            </w:r>
          </w:p>
        </w:tc>
        <w:tc>
          <w:tcPr>
            <w:tcW w:w="1170" w:type="dxa"/>
            <w:tcBorders>
              <w:top w:val="single" w:sz="4" w:space="0" w:color="auto"/>
              <w:left w:val="single" w:sz="4" w:space="0" w:color="auto"/>
              <w:bottom w:val="single" w:sz="4" w:space="0" w:color="auto"/>
              <w:right w:val="single" w:sz="4" w:space="0" w:color="auto"/>
            </w:tcBorders>
            <w:vAlign w:val="center"/>
          </w:tcPr>
          <w:p w14:paraId="475B53A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0,0885</w:t>
            </w:r>
          </w:p>
        </w:tc>
        <w:tc>
          <w:tcPr>
            <w:tcW w:w="1170" w:type="dxa"/>
            <w:tcBorders>
              <w:top w:val="single" w:sz="4" w:space="0" w:color="auto"/>
              <w:left w:val="single" w:sz="4" w:space="0" w:color="auto"/>
              <w:bottom w:val="single" w:sz="4" w:space="0" w:color="auto"/>
              <w:right w:val="single" w:sz="4" w:space="0" w:color="auto"/>
            </w:tcBorders>
            <w:vAlign w:val="center"/>
          </w:tcPr>
          <w:p w14:paraId="15A525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0,0937</w:t>
            </w:r>
          </w:p>
        </w:tc>
        <w:tc>
          <w:tcPr>
            <w:tcW w:w="1622" w:type="dxa"/>
            <w:tcBorders>
              <w:top w:val="single" w:sz="4" w:space="0" w:color="auto"/>
              <w:left w:val="single" w:sz="4" w:space="0" w:color="auto"/>
              <w:bottom w:val="single" w:sz="4" w:space="0" w:color="auto"/>
              <w:right w:val="single" w:sz="4" w:space="0" w:color="auto"/>
            </w:tcBorders>
            <w:vAlign w:val="center"/>
          </w:tcPr>
          <w:p w14:paraId="7BAA03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1213</w:t>
            </w:r>
          </w:p>
        </w:tc>
        <w:tc>
          <w:tcPr>
            <w:tcW w:w="1800" w:type="dxa"/>
            <w:tcBorders>
              <w:top w:val="single" w:sz="4" w:space="0" w:color="auto"/>
              <w:left w:val="single" w:sz="4" w:space="0" w:color="auto"/>
              <w:bottom w:val="single" w:sz="4" w:space="0" w:color="auto"/>
              <w:right w:val="single" w:sz="4" w:space="0" w:color="auto"/>
            </w:tcBorders>
            <w:vAlign w:val="center"/>
          </w:tcPr>
          <w:p w14:paraId="4455F1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1375</w:t>
            </w:r>
          </w:p>
        </w:tc>
      </w:tr>
      <w:tr w:rsidR="0081399B" w:rsidRPr="008207E0" w14:paraId="0B9CF404"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0FCF360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1B580D4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1C0102E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30,8</w:t>
            </w:r>
          </w:p>
        </w:tc>
        <w:tc>
          <w:tcPr>
            <w:tcW w:w="1170" w:type="dxa"/>
            <w:tcBorders>
              <w:top w:val="single" w:sz="4" w:space="0" w:color="auto"/>
              <w:left w:val="single" w:sz="4" w:space="0" w:color="auto"/>
              <w:bottom w:val="single" w:sz="4" w:space="0" w:color="auto"/>
              <w:right w:val="single" w:sz="4" w:space="0" w:color="auto"/>
            </w:tcBorders>
            <w:vAlign w:val="center"/>
          </w:tcPr>
          <w:p w14:paraId="6DD929A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0,0789</w:t>
            </w:r>
          </w:p>
        </w:tc>
        <w:tc>
          <w:tcPr>
            <w:tcW w:w="1170" w:type="dxa"/>
            <w:tcBorders>
              <w:top w:val="single" w:sz="4" w:space="0" w:color="auto"/>
              <w:left w:val="single" w:sz="4" w:space="0" w:color="auto"/>
              <w:bottom w:val="single" w:sz="4" w:space="0" w:color="auto"/>
              <w:right w:val="single" w:sz="4" w:space="0" w:color="auto"/>
            </w:tcBorders>
            <w:vAlign w:val="center"/>
          </w:tcPr>
          <w:p w14:paraId="3F203F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0,0835</w:t>
            </w:r>
          </w:p>
        </w:tc>
        <w:tc>
          <w:tcPr>
            <w:tcW w:w="1622" w:type="dxa"/>
            <w:tcBorders>
              <w:top w:val="single" w:sz="4" w:space="0" w:color="auto"/>
              <w:left w:val="single" w:sz="4" w:space="0" w:color="auto"/>
              <w:bottom w:val="single" w:sz="4" w:space="0" w:color="auto"/>
              <w:right w:val="single" w:sz="4" w:space="0" w:color="auto"/>
            </w:tcBorders>
            <w:vAlign w:val="center"/>
          </w:tcPr>
          <w:p w14:paraId="53222C2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1298</w:t>
            </w:r>
          </w:p>
        </w:tc>
        <w:tc>
          <w:tcPr>
            <w:tcW w:w="1800" w:type="dxa"/>
            <w:tcBorders>
              <w:top w:val="single" w:sz="4" w:space="0" w:color="auto"/>
              <w:left w:val="single" w:sz="4" w:space="0" w:color="auto"/>
              <w:bottom w:val="single" w:sz="4" w:space="0" w:color="auto"/>
              <w:right w:val="single" w:sz="4" w:space="0" w:color="auto"/>
            </w:tcBorders>
            <w:vAlign w:val="center"/>
          </w:tcPr>
          <w:p w14:paraId="6104AE3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1471</w:t>
            </w:r>
          </w:p>
        </w:tc>
      </w:tr>
      <w:tr w:rsidR="0081399B" w:rsidRPr="008207E0" w14:paraId="3B238FD1"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1F49E41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0C122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3C4BB2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31,6</w:t>
            </w:r>
          </w:p>
        </w:tc>
        <w:tc>
          <w:tcPr>
            <w:tcW w:w="1170" w:type="dxa"/>
            <w:tcBorders>
              <w:top w:val="single" w:sz="4" w:space="0" w:color="auto"/>
              <w:left w:val="single" w:sz="4" w:space="0" w:color="auto"/>
              <w:bottom w:val="single" w:sz="4" w:space="0" w:color="auto"/>
              <w:right w:val="single" w:sz="4" w:space="0" w:color="auto"/>
            </w:tcBorders>
            <w:vAlign w:val="center"/>
          </w:tcPr>
          <w:p w14:paraId="3F094D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0,0788</w:t>
            </w:r>
          </w:p>
        </w:tc>
        <w:tc>
          <w:tcPr>
            <w:tcW w:w="1170" w:type="dxa"/>
            <w:tcBorders>
              <w:top w:val="single" w:sz="4" w:space="0" w:color="auto"/>
              <w:left w:val="single" w:sz="4" w:space="0" w:color="auto"/>
              <w:bottom w:val="single" w:sz="4" w:space="0" w:color="auto"/>
              <w:right w:val="single" w:sz="4" w:space="0" w:color="auto"/>
            </w:tcBorders>
            <w:vAlign w:val="center"/>
          </w:tcPr>
          <w:p w14:paraId="62F7A6A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0,0835</w:t>
            </w:r>
          </w:p>
        </w:tc>
        <w:tc>
          <w:tcPr>
            <w:tcW w:w="1622" w:type="dxa"/>
            <w:tcBorders>
              <w:top w:val="single" w:sz="4" w:space="0" w:color="auto"/>
              <w:left w:val="single" w:sz="4" w:space="0" w:color="auto"/>
              <w:bottom w:val="single" w:sz="4" w:space="0" w:color="auto"/>
              <w:right w:val="single" w:sz="4" w:space="0" w:color="auto"/>
            </w:tcBorders>
            <w:vAlign w:val="center"/>
          </w:tcPr>
          <w:p w14:paraId="51C0EC1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1309</w:t>
            </w:r>
          </w:p>
        </w:tc>
        <w:tc>
          <w:tcPr>
            <w:tcW w:w="1800" w:type="dxa"/>
            <w:tcBorders>
              <w:top w:val="single" w:sz="4" w:space="0" w:color="auto"/>
              <w:left w:val="single" w:sz="4" w:space="0" w:color="auto"/>
              <w:bottom w:val="single" w:sz="4" w:space="0" w:color="auto"/>
              <w:right w:val="single" w:sz="4" w:space="0" w:color="auto"/>
            </w:tcBorders>
            <w:vAlign w:val="center"/>
          </w:tcPr>
          <w:p w14:paraId="712F357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1483</w:t>
            </w:r>
          </w:p>
        </w:tc>
      </w:tr>
      <w:tr w:rsidR="0081399B" w:rsidRPr="008207E0" w14:paraId="6E942561"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5E51209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95B13C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6612562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32,4</w:t>
            </w:r>
          </w:p>
        </w:tc>
        <w:tc>
          <w:tcPr>
            <w:tcW w:w="1170" w:type="dxa"/>
            <w:tcBorders>
              <w:top w:val="single" w:sz="4" w:space="0" w:color="auto"/>
              <w:left w:val="single" w:sz="4" w:space="0" w:color="auto"/>
              <w:bottom w:val="single" w:sz="4" w:space="0" w:color="auto"/>
              <w:right w:val="single" w:sz="4" w:space="0" w:color="auto"/>
            </w:tcBorders>
            <w:vAlign w:val="center"/>
          </w:tcPr>
          <w:p w14:paraId="687F7A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0,0712</w:t>
            </w:r>
          </w:p>
        </w:tc>
        <w:tc>
          <w:tcPr>
            <w:tcW w:w="1170" w:type="dxa"/>
            <w:tcBorders>
              <w:top w:val="single" w:sz="4" w:space="0" w:color="auto"/>
              <w:left w:val="single" w:sz="4" w:space="0" w:color="auto"/>
              <w:bottom w:val="single" w:sz="4" w:space="0" w:color="auto"/>
              <w:right w:val="single" w:sz="4" w:space="0" w:color="auto"/>
            </w:tcBorders>
            <w:vAlign w:val="center"/>
          </w:tcPr>
          <w:p w14:paraId="7D83799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0,0753</w:t>
            </w:r>
          </w:p>
        </w:tc>
        <w:tc>
          <w:tcPr>
            <w:tcW w:w="1622" w:type="dxa"/>
            <w:tcBorders>
              <w:top w:val="single" w:sz="4" w:space="0" w:color="auto"/>
              <w:left w:val="single" w:sz="4" w:space="0" w:color="auto"/>
              <w:bottom w:val="single" w:sz="4" w:space="0" w:color="auto"/>
              <w:right w:val="single" w:sz="4" w:space="0" w:color="auto"/>
            </w:tcBorders>
            <w:vAlign w:val="center"/>
          </w:tcPr>
          <w:p w14:paraId="37DBA6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1387</w:t>
            </w:r>
          </w:p>
        </w:tc>
        <w:tc>
          <w:tcPr>
            <w:tcW w:w="1800" w:type="dxa"/>
            <w:tcBorders>
              <w:top w:val="single" w:sz="4" w:space="0" w:color="auto"/>
              <w:left w:val="single" w:sz="4" w:space="0" w:color="auto"/>
              <w:bottom w:val="single" w:sz="4" w:space="0" w:color="auto"/>
              <w:right w:val="single" w:sz="4" w:space="0" w:color="auto"/>
            </w:tcBorders>
            <w:vAlign w:val="center"/>
          </w:tcPr>
          <w:p w14:paraId="00844D3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1573</w:t>
            </w:r>
          </w:p>
        </w:tc>
      </w:tr>
      <w:tr w:rsidR="0081399B" w:rsidRPr="008207E0" w14:paraId="1EB11839"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446ADC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529E91C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284C881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33,33</w:t>
            </w:r>
          </w:p>
        </w:tc>
        <w:tc>
          <w:tcPr>
            <w:tcW w:w="1170" w:type="dxa"/>
            <w:tcBorders>
              <w:top w:val="single" w:sz="4" w:space="0" w:color="auto"/>
              <w:left w:val="single" w:sz="4" w:space="0" w:color="auto"/>
              <w:bottom w:val="single" w:sz="4" w:space="0" w:color="auto"/>
              <w:right w:val="single" w:sz="4" w:space="0" w:color="auto"/>
            </w:tcBorders>
            <w:vAlign w:val="center"/>
          </w:tcPr>
          <w:p w14:paraId="1B0CD4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0,0710</w:t>
            </w:r>
          </w:p>
        </w:tc>
        <w:tc>
          <w:tcPr>
            <w:tcW w:w="1170" w:type="dxa"/>
            <w:tcBorders>
              <w:top w:val="single" w:sz="4" w:space="0" w:color="auto"/>
              <w:left w:val="single" w:sz="4" w:space="0" w:color="auto"/>
              <w:bottom w:val="single" w:sz="4" w:space="0" w:color="auto"/>
              <w:right w:val="single" w:sz="4" w:space="0" w:color="auto"/>
            </w:tcBorders>
            <w:vAlign w:val="center"/>
          </w:tcPr>
          <w:p w14:paraId="5633F68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0,0751</w:t>
            </w:r>
          </w:p>
        </w:tc>
        <w:tc>
          <w:tcPr>
            <w:tcW w:w="1622" w:type="dxa"/>
            <w:tcBorders>
              <w:top w:val="single" w:sz="4" w:space="0" w:color="auto"/>
              <w:left w:val="single" w:sz="4" w:space="0" w:color="auto"/>
              <w:bottom w:val="single" w:sz="4" w:space="0" w:color="auto"/>
              <w:right w:val="single" w:sz="4" w:space="0" w:color="auto"/>
            </w:tcBorders>
            <w:vAlign w:val="center"/>
          </w:tcPr>
          <w:p w14:paraId="22852D0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1401</w:t>
            </w:r>
          </w:p>
        </w:tc>
        <w:tc>
          <w:tcPr>
            <w:tcW w:w="1800" w:type="dxa"/>
            <w:tcBorders>
              <w:top w:val="single" w:sz="4" w:space="0" w:color="auto"/>
              <w:left w:val="single" w:sz="4" w:space="0" w:color="auto"/>
              <w:bottom w:val="single" w:sz="4" w:space="0" w:color="auto"/>
              <w:right w:val="single" w:sz="4" w:space="0" w:color="auto"/>
            </w:tcBorders>
            <w:vAlign w:val="center"/>
          </w:tcPr>
          <w:p w14:paraId="6A1E124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1589</w:t>
            </w:r>
          </w:p>
        </w:tc>
      </w:tr>
      <w:tr w:rsidR="0081399B" w:rsidRPr="008207E0" w14:paraId="3EABE5CF"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0AFB0D0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5C2FF34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45/7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3695B3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34,3</w:t>
            </w:r>
          </w:p>
        </w:tc>
        <w:tc>
          <w:tcPr>
            <w:tcW w:w="1170" w:type="dxa"/>
            <w:tcBorders>
              <w:top w:val="single" w:sz="4" w:space="0" w:color="auto"/>
              <w:left w:val="single" w:sz="4" w:space="0" w:color="auto"/>
              <w:bottom w:val="single" w:sz="4" w:space="0" w:color="auto"/>
              <w:right w:val="single" w:sz="4" w:space="0" w:color="auto"/>
            </w:tcBorders>
            <w:vAlign w:val="center"/>
          </w:tcPr>
          <w:p w14:paraId="2811505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0,0637</w:t>
            </w:r>
          </w:p>
        </w:tc>
        <w:tc>
          <w:tcPr>
            <w:tcW w:w="1170" w:type="dxa"/>
            <w:tcBorders>
              <w:top w:val="single" w:sz="4" w:space="0" w:color="auto"/>
              <w:left w:val="single" w:sz="4" w:space="0" w:color="auto"/>
              <w:bottom w:val="single" w:sz="4" w:space="0" w:color="auto"/>
              <w:right w:val="single" w:sz="4" w:space="0" w:color="auto"/>
            </w:tcBorders>
            <w:vAlign w:val="center"/>
          </w:tcPr>
          <w:p w14:paraId="3B44CB9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0,0674</w:t>
            </w:r>
          </w:p>
        </w:tc>
        <w:tc>
          <w:tcPr>
            <w:tcW w:w="1622" w:type="dxa"/>
            <w:tcBorders>
              <w:top w:val="single" w:sz="4" w:space="0" w:color="auto"/>
              <w:left w:val="single" w:sz="4" w:space="0" w:color="auto"/>
              <w:bottom w:val="single" w:sz="4" w:space="0" w:color="auto"/>
              <w:right w:val="single" w:sz="4" w:space="0" w:color="auto"/>
            </w:tcBorders>
            <w:vAlign w:val="center"/>
          </w:tcPr>
          <w:p w14:paraId="594418F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1492</w:t>
            </w:r>
          </w:p>
        </w:tc>
        <w:tc>
          <w:tcPr>
            <w:tcW w:w="1800" w:type="dxa"/>
            <w:tcBorders>
              <w:top w:val="single" w:sz="4" w:space="0" w:color="auto"/>
              <w:left w:val="single" w:sz="4" w:space="0" w:color="auto"/>
              <w:bottom w:val="single" w:sz="4" w:space="0" w:color="auto"/>
              <w:right w:val="single" w:sz="4" w:space="0" w:color="auto"/>
            </w:tcBorders>
            <w:vAlign w:val="center"/>
          </w:tcPr>
          <w:p w14:paraId="247F31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1693</w:t>
            </w:r>
          </w:p>
        </w:tc>
      </w:tr>
      <w:tr w:rsidR="0081399B" w:rsidRPr="008207E0" w14:paraId="27A3AFE3"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639C085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560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3F80E9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54/19</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0E55EB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35,3</w:t>
            </w:r>
          </w:p>
        </w:tc>
        <w:tc>
          <w:tcPr>
            <w:tcW w:w="1170" w:type="dxa"/>
            <w:tcBorders>
              <w:top w:val="single" w:sz="4" w:space="0" w:color="auto"/>
              <w:left w:val="single" w:sz="4" w:space="0" w:color="auto"/>
              <w:bottom w:val="single" w:sz="4" w:space="0" w:color="auto"/>
              <w:right w:val="single" w:sz="4" w:space="0" w:color="auto"/>
            </w:tcBorders>
            <w:vAlign w:val="center"/>
          </w:tcPr>
          <w:p w14:paraId="114B17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0,0635</w:t>
            </w:r>
          </w:p>
        </w:tc>
        <w:tc>
          <w:tcPr>
            <w:tcW w:w="1170" w:type="dxa"/>
            <w:tcBorders>
              <w:top w:val="single" w:sz="4" w:space="0" w:color="auto"/>
              <w:left w:val="single" w:sz="4" w:space="0" w:color="auto"/>
              <w:bottom w:val="single" w:sz="4" w:space="0" w:color="auto"/>
              <w:right w:val="single" w:sz="4" w:space="0" w:color="auto"/>
            </w:tcBorders>
            <w:vAlign w:val="center"/>
          </w:tcPr>
          <w:p w14:paraId="08C085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0,0672</w:t>
            </w:r>
          </w:p>
        </w:tc>
        <w:tc>
          <w:tcPr>
            <w:tcW w:w="1622" w:type="dxa"/>
            <w:tcBorders>
              <w:top w:val="single" w:sz="4" w:space="0" w:color="auto"/>
              <w:left w:val="single" w:sz="4" w:space="0" w:color="auto"/>
              <w:bottom w:val="single" w:sz="4" w:space="0" w:color="auto"/>
              <w:right w:val="single" w:sz="4" w:space="0" w:color="auto"/>
            </w:tcBorders>
            <w:vAlign w:val="center"/>
          </w:tcPr>
          <w:p w14:paraId="5CD20EA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1508</w:t>
            </w:r>
          </w:p>
        </w:tc>
        <w:tc>
          <w:tcPr>
            <w:tcW w:w="1800" w:type="dxa"/>
            <w:tcBorders>
              <w:top w:val="single" w:sz="4" w:space="0" w:color="auto"/>
              <w:left w:val="single" w:sz="4" w:space="0" w:color="auto"/>
              <w:bottom w:val="single" w:sz="4" w:space="0" w:color="auto"/>
              <w:right w:val="single" w:sz="4" w:space="0" w:color="auto"/>
            </w:tcBorders>
            <w:vAlign w:val="center"/>
          </w:tcPr>
          <w:p w14:paraId="018A09B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1711</w:t>
            </w:r>
          </w:p>
        </w:tc>
      </w:tr>
      <w:tr w:rsidR="0081399B" w:rsidRPr="008207E0" w14:paraId="192EF980"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4D9F5B5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580606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58FF235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39,6</w:t>
            </w:r>
          </w:p>
        </w:tc>
        <w:tc>
          <w:tcPr>
            <w:tcW w:w="1170" w:type="dxa"/>
            <w:tcBorders>
              <w:top w:val="single" w:sz="4" w:space="0" w:color="auto"/>
              <w:left w:val="single" w:sz="4" w:space="0" w:color="auto"/>
              <w:bottom w:val="single" w:sz="4" w:space="0" w:color="auto"/>
              <w:right w:val="single" w:sz="4" w:space="0" w:color="auto"/>
            </w:tcBorders>
            <w:vAlign w:val="center"/>
          </w:tcPr>
          <w:p w14:paraId="4EFB84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0,0570</w:t>
            </w:r>
          </w:p>
        </w:tc>
        <w:tc>
          <w:tcPr>
            <w:tcW w:w="1170" w:type="dxa"/>
            <w:tcBorders>
              <w:top w:val="single" w:sz="4" w:space="0" w:color="auto"/>
              <w:left w:val="single" w:sz="4" w:space="0" w:color="auto"/>
              <w:bottom w:val="single" w:sz="4" w:space="0" w:color="auto"/>
              <w:right w:val="single" w:sz="4" w:space="0" w:color="auto"/>
            </w:tcBorders>
            <w:vAlign w:val="center"/>
          </w:tcPr>
          <w:p w14:paraId="2224FE5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0,0603</w:t>
            </w:r>
          </w:p>
        </w:tc>
        <w:tc>
          <w:tcPr>
            <w:tcW w:w="1622" w:type="dxa"/>
            <w:tcBorders>
              <w:top w:val="single" w:sz="4" w:space="0" w:color="auto"/>
              <w:left w:val="single" w:sz="4" w:space="0" w:color="auto"/>
              <w:bottom w:val="single" w:sz="4" w:space="0" w:color="auto"/>
              <w:right w:val="single" w:sz="4" w:space="0" w:color="auto"/>
            </w:tcBorders>
            <w:vAlign w:val="center"/>
          </w:tcPr>
          <w:p w14:paraId="003DD9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1649</w:t>
            </w:r>
          </w:p>
        </w:tc>
        <w:tc>
          <w:tcPr>
            <w:tcW w:w="1800" w:type="dxa"/>
            <w:tcBorders>
              <w:top w:val="single" w:sz="4" w:space="0" w:color="auto"/>
              <w:left w:val="single" w:sz="4" w:space="0" w:color="auto"/>
              <w:bottom w:val="single" w:sz="4" w:space="0" w:color="auto"/>
              <w:right w:val="single" w:sz="4" w:space="0" w:color="auto"/>
            </w:tcBorders>
            <w:vAlign w:val="center"/>
          </w:tcPr>
          <w:p w14:paraId="5FDC156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1873</w:t>
            </w:r>
          </w:p>
        </w:tc>
      </w:tr>
      <w:tr w:rsidR="0081399B" w:rsidRPr="008207E0" w14:paraId="1A74C93E"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3A2671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630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FEB781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54/19</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3769E7E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37,4</w:t>
            </w:r>
          </w:p>
        </w:tc>
        <w:tc>
          <w:tcPr>
            <w:tcW w:w="1170" w:type="dxa"/>
            <w:tcBorders>
              <w:top w:val="single" w:sz="4" w:space="0" w:color="auto"/>
              <w:left w:val="single" w:sz="4" w:space="0" w:color="auto"/>
              <w:bottom w:val="single" w:sz="4" w:space="0" w:color="auto"/>
              <w:right w:val="single" w:sz="4" w:space="0" w:color="auto"/>
            </w:tcBorders>
            <w:vAlign w:val="center"/>
          </w:tcPr>
          <w:p w14:paraId="74F2B74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0,0567</w:t>
            </w:r>
          </w:p>
        </w:tc>
        <w:tc>
          <w:tcPr>
            <w:tcW w:w="1170" w:type="dxa"/>
            <w:tcBorders>
              <w:top w:val="single" w:sz="4" w:space="0" w:color="auto"/>
              <w:left w:val="single" w:sz="4" w:space="0" w:color="auto"/>
              <w:bottom w:val="single" w:sz="4" w:space="0" w:color="auto"/>
              <w:right w:val="single" w:sz="4" w:space="0" w:color="auto"/>
            </w:tcBorders>
            <w:vAlign w:val="center"/>
          </w:tcPr>
          <w:p w14:paraId="1E6DEC4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0,0599</w:t>
            </w:r>
          </w:p>
        </w:tc>
        <w:tc>
          <w:tcPr>
            <w:tcW w:w="1622" w:type="dxa"/>
            <w:tcBorders>
              <w:top w:val="single" w:sz="4" w:space="0" w:color="auto"/>
              <w:left w:val="single" w:sz="4" w:space="0" w:color="auto"/>
              <w:bottom w:val="single" w:sz="4" w:space="0" w:color="auto"/>
              <w:right w:val="single" w:sz="4" w:space="0" w:color="auto"/>
            </w:tcBorders>
            <w:vAlign w:val="center"/>
          </w:tcPr>
          <w:p w14:paraId="7A0DE60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1624</w:t>
            </w:r>
          </w:p>
        </w:tc>
        <w:tc>
          <w:tcPr>
            <w:tcW w:w="1800" w:type="dxa"/>
            <w:tcBorders>
              <w:top w:val="single" w:sz="4" w:space="0" w:color="auto"/>
              <w:left w:val="single" w:sz="4" w:space="0" w:color="auto"/>
              <w:bottom w:val="single" w:sz="4" w:space="0" w:color="auto"/>
              <w:right w:val="single" w:sz="4" w:space="0" w:color="auto"/>
            </w:tcBorders>
            <w:vAlign w:val="center"/>
          </w:tcPr>
          <w:p w14:paraId="023DDD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1846</w:t>
            </w:r>
          </w:p>
        </w:tc>
      </w:tr>
      <w:tr w:rsidR="0081399B" w:rsidRPr="008207E0" w14:paraId="48685655"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0D59093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BC394F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0935B5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42,0</w:t>
            </w:r>
          </w:p>
        </w:tc>
        <w:tc>
          <w:tcPr>
            <w:tcW w:w="1170" w:type="dxa"/>
            <w:tcBorders>
              <w:top w:val="single" w:sz="4" w:space="0" w:color="auto"/>
              <w:left w:val="single" w:sz="4" w:space="0" w:color="auto"/>
              <w:bottom w:val="single" w:sz="4" w:space="0" w:color="auto"/>
              <w:right w:val="single" w:sz="4" w:space="0" w:color="auto"/>
            </w:tcBorders>
            <w:vAlign w:val="center"/>
          </w:tcPr>
          <w:p w14:paraId="6C7147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0,0508</w:t>
            </w:r>
          </w:p>
        </w:tc>
        <w:tc>
          <w:tcPr>
            <w:tcW w:w="1170" w:type="dxa"/>
            <w:tcBorders>
              <w:top w:val="single" w:sz="4" w:space="0" w:color="auto"/>
              <w:left w:val="single" w:sz="4" w:space="0" w:color="auto"/>
              <w:bottom w:val="single" w:sz="4" w:space="0" w:color="auto"/>
              <w:right w:val="single" w:sz="4" w:space="0" w:color="auto"/>
            </w:tcBorders>
            <w:vAlign w:val="center"/>
          </w:tcPr>
          <w:p w14:paraId="50DEC39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0,0537</w:t>
            </w:r>
          </w:p>
        </w:tc>
        <w:tc>
          <w:tcPr>
            <w:tcW w:w="1622" w:type="dxa"/>
            <w:tcBorders>
              <w:top w:val="single" w:sz="4" w:space="0" w:color="auto"/>
              <w:left w:val="single" w:sz="4" w:space="0" w:color="auto"/>
              <w:bottom w:val="single" w:sz="4" w:space="0" w:color="auto"/>
              <w:right w:val="single" w:sz="4" w:space="0" w:color="auto"/>
            </w:tcBorders>
            <w:vAlign w:val="center"/>
          </w:tcPr>
          <w:p w14:paraId="0D01B39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1778</w:t>
            </w:r>
          </w:p>
        </w:tc>
        <w:tc>
          <w:tcPr>
            <w:tcW w:w="1800" w:type="dxa"/>
            <w:tcBorders>
              <w:top w:val="single" w:sz="4" w:space="0" w:color="auto"/>
              <w:left w:val="single" w:sz="4" w:space="0" w:color="auto"/>
              <w:bottom w:val="single" w:sz="4" w:space="0" w:color="auto"/>
              <w:right w:val="single" w:sz="4" w:space="0" w:color="auto"/>
            </w:tcBorders>
            <w:vAlign w:val="center"/>
          </w:tcPr>
          <w:p w14:paraId="1553BC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2022</w:t>
            </w:r>
          </w:p>
        </w:tc>
      </w:tr>
      <w:tr w:rsidR="0081399B" w:rsidRPr="008207E0" w14:paraId="0C9B27E4"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65C4D83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710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4BA8827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54/19</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1AA0DA3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39,7</w:t>
            </w:r>
          </w:p>
        </w:tc>
        <w:tc>
          <w:tcPr>
            <w:tcW w:w="1170" w:type="dxa"/>
            <w:tcBorders>
              <w:top w:val="single" w:sz="4" w:space="0" w:color="auto"/>
              <w:left w:val="single" w:sz="4" w:space="0" w:color="auto"/>
              <w:bottom w:val="single" w:sz="4" w:space="0" w:color="auto"/>
              <w:right w:val="single" w:sz="4" w:space="0" w:color="auto"/>
            </w:tcBorders>
            <w:vAlign w:val="center"/>
          </w:tcPr>
          <w:p w14:paraId="27DFDCB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0,0505</w:t>
            </w:r>
          </w:p>
        </w:tc>
        <w:tc>
          <w:tcPr>
            <w:tcW w:w="1170" w:type="dxa"/>
            <w:tcBorders>
              <w:top w:val="single" w:sz="4" w:space="0" w:color="auto"/>
              <w:left w:val="single" w:sz="4" w:space="0" w:color="auto"/>
              <w:bottom w:val="single" w:sz="4" w:space="0" w:color="auto"/>
              <w:right w:val="single" w:sz="4" w:space="0" w:color="auto"/>
            </w:tcBorders>
            <w:vAlign w:val="center"/>
          </w:tcPr>
          <w:p w14:paraId="52238B4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0,0533</w:t>
            </w:r>
          </w:p>
        </w:tc>
        <w:tc>
          <w:tcPr>
            <w:tcW w:w="1622" w:type="dxa"/>
            <w:tcBorders>
              <w:top w:val="single" w:sz="4" w:space="0" w:color="auto"/>
              <w:left w:val="single" w:sz="4" w:space="0" w:color="auto"/>
              <w:bottom w:val="single" w:sz="4" w:space="0" w:color="auto"/>
              <w:right w:val="single" w:sz="4" w:space="0" w:color="auto"/>
            </w:tcBorders>
            <w:vAlign w:val="center"/>
          </w:tcPr>
          <w:p w14:paraId="38A24BF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1753</w:t>
            </w:r>
          </w:p>
        </w:tc>
        <w:tc>
          <w:tcPr>
            <w:tcW w:w="1800" w:type="dxa"/>
            <w:tcBorders>
              <w:top w:val="single" w:sz="4" w:space="0" w:color="auto"/>
              <w:left w:val="single" w:sz="4" w:space="0" w:color="auto"/>
              <w:bottom w:val="single" w:sz="4" w:space="0" w:color="auto"/>
              <w:right w:val="single" w:sz="4" w:space="0" w:color="auto"/>
            </w:tcBorders>
            <w:vAlign w:val="center"/>
          </w:tcPr>
          <w:p w14:paraId="4548957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1994</w:t>
            </w:r>
          </w:p>
        </w:tc>
      </w:tr>
      <w:tr w:rsidR="0081399B" w:rsidRPr="008207E0" w14:paraId="0BD12B02"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3755FCA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8C9FCDC"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77F6899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40,5</w:t>
            </w:r>
          </w:p>
        </w:tc>
        <w:tc>
          <w:tcPr>
            <w:tcW w:w="1170" w:type="dxa"/>
            <w:tcBorders>
              <w:top w:val="single" w:sz="4" w:space="0" w:color="auto"/>
              <w:left w:val="single" w:sz="4" w:space="0" w:color="auto"/>
              <w:bottom w:val="single" w:sz="4" w:space="0" w:color="auto"/>
              <w:right w:val="single" w:sz="4" w:space="0" w:color="auto"/>
            </w:tcBorders>
            <w:vAlign w:val="center"/>
          </w:tcPr>
          <w:p w14:paraId="480967D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0,0454</w:t>
            </w:r>
          </w:p>
        </w:tc>
        <w:tc>
          <w:tcPr>
            <w:tcW w:w="1170" w:type="dxa"/>
            <w:tcBorders>
              <w:top w:val="single" w:sz="4" w:space="0" w:color="auto"/>
              <w:left w:val="single" w:sz="4" w:space="0" w:color="auto"/>
              <w:bottom w:val="single" w:sz="4" w:space="0" w:color="auto"/>
              <w:right w:val="single" w:sz="4" w:space="0" w:color="auto"/>
            </w:tcBorders>
            <w:vAlign w:val="center"/>
          </w:tcPr>
          <w:p w14:paraId="2BE21C1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0,0479</w:t>
            </w:r>
          </w:p>
        </w:tc>
        <w:tc>
          <w:tcPr>
            <w:tcW w:w="1622" w:type="dxa"/>
            <w:tcBorders>
              <w:top w:val="single" w:sz="4" w:space="0" w:color="auto"/>
              <w:left w:val="single" w:sz="4" w:space="0" w:color="auto"/>
              <w:bottom w:val="single" w:sz="4" w:space="0" w:color="auto"/>
              <w:right w:val="single" w:sz="4" w:space="0" w:color="auto"/>
            </w:tcBorders>
            <w:vAlign w:val="center"/>
          </w:tcPr>
          <w:p w14:paraId="1C5C8EE6"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1860</w:t>
            </w:r>
          </w:p>
        </w:tc>
        <w:tc>
          <w:tcPr>
            <w:tcW w:w="1800" w:type="dxa"/>
            <w:tcBorders>
              <w:top w:val="single" w:sz="4" w:space="0" w:color="auto"/>
              <w:left w:val="single" w:sz="4" w:space="0" w:color="auto"/>
              <w:bottom w:val="single" w:sz="4" w:space="0" w:color="auto"/>
              <w:right w:val="single" w:sz="4" w:space="0" w:color="auto"/>
            </w:tcBorders>
            <w:vAlign w:val="center"/>
          </w:tcPr>
          <w:p w14:paraId="25E2E0A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2117</w:t>
            </w:r>
          </w:p>
        </w:tc>
      </w:tr>
      <w:tr w:rsidR="0081399B" w:rsidRPr="008207E0" w14:paraId="56EAEC18"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726B920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3CD765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1C41241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41,3</w:t>
            </w:r>
          </w:p>
        </w:tc>
        <w:tc>
          <w:tcPr>
            <w:tcW w:w="1170" w:type="dxa"/>
            <w:tcBorders>
              <w:top w:val="single" w:sz="4" w:space="0" w:color="auto"/>
              <w:left w:val="single" w:sz="4" w:space="0" w:color="auto"/>
              <w:bottom w:val="single" w:sz="4" w:space="0" w:color="auto"/>
              <w:right w:val="single" w:sz="4" w:space="0" w:color="auto"/>
            </w:tcBorders>
            <w:vAlign w:val="center"/>
          </w:tcPr>
          <w:p w14:paraId="0A1293A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0,0453</w:t>
            </w:r>
          </w:p>
        </w:tc>
        <w:tc>
          <w:tcPr>
            <w:tcW w:w="1170" w:type="dxa"/>
            <w:tcBorders>
              <w:top w:val="single" w:sz="4" w:space="0" w:color="auto"/>
              <w:left w:val="single" w:sz="4" w:space="0" w:color="auto"/>
              <w:bottom w:val="single" w:sz="4" w:space="0" w:color="auto"/>
              <w:right w:val="single" w:sz="4" w:space="0" w:color="auto"/>
            </w:tcBorders>
            <w:vAlign w:val="center"/>
          </w:tcPr>
          <w:p w14:paraId="05B7F6F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0,0478</w:t>
            </w:r>
          </w:p>
        </w:tc>
        <w:tc>
          <w:tcPr>
            <w:tcW w:w="1622" w:type="dxa"/>
            <w:tcBorders>
              <w:top w:val="single" w:sz="4" w:space="0" w:color="auto"/>
              <w:left w:val="single" w:sz="4" w:space="0" w:color="auto"/>
              <w:bottom w:val="single" w:sz="4" w:space="0" w:color="auto"/>
              <w:right w:val="single" w:sz="4" w:space="0" w:color="auto"/>
            </w:tcBorders>
            <w:vAlign w:val="center"/>
          </w:tcPr>
          <w:p w14:paraId="7D8B290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1873</w:t>
            </w:r>
          </w:p>
        </w:tc>
        <w:tc>
          <w:tcPr>
            <w:tcW w:w="1800" w:type="dxa"/>
            <w:tcBorders>
              <w:top w:val="single" w:sz="4" w:space="0" w:color="auto"/>
              <w:left w:val="single" w:sz="4" w:space="0" w:color="auto"/>
              <w:bottom w:val="single" w:sz="4" w:space="0" w:color="auto"/>
              <w:right w:val="single" w:sz="4" w:space="0" w:color="auto"/>
            </w:tcBorders>
            <w:vAlign w:val="center"/>
          </w:tcPr>
          <w:p w14:paraId="5EB167E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2132</w:t>
            </w:r>
          </w:p>
        </w:tc>
      </w:tr>
      <w:tr w:rsidR="0081399B" w:rsidRPr="008207E0" w14:paraId="2891E1ED"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0D7027E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2B7212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72/7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667EDDE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43,0</w:t>
            </w:r>
          </w:p>
        </w:tc>
        <w:tc>
          <w:tcPr>
            <w:tcW w:w="1170" w:type="dxa"/>
            <w:tcBorders>
              <w:top w:val="single" w:sz="4" w:space="0" w:color="auto"/>
              <w:left w:val="single" w:sz="4" w:space="0" w:color="auto"/>
              <w:bottom w:val="single" w:sz="4" w:space="0" w:color="auto"/>
              <w:right w:val="single" w:sz="4" w:space="0" w:color="auto"/>
            </w:tcBorders>
            <w:vAlign w:val="center"/>
          </w:tcPr>
          <w:p w14:paraId="2C12FA5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0,0407</w:t>
            </w:r>
          </w:p>
        </w:tc>
        <w:tc>
          <w:tcPr>
            <w:tcW w:w="1170" w:type="dxa"/>
            <w:tcBorders>
              <w:top w:val="single" w:sz="4" w:space="0" w:color="auto"/>
              <w:left w:val="single" w:sz="4" w:space="0" w:color="auto"/>
              <w:bottom w:val="single" w:sz="4" w:space="0" w:color="auto"/>
              <w:right w:val="single" w:sz="4" w:space="0" w:color="auto"/>
            </w:tcBorders>
            <w:vAlign w:val="center"/>
          </w:tcPr>
          <w:p w14:paraId="6F1AFA9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0,0429</w:t>
            </w:r>
          </w:p>
        </w:tc>
        <w:tc>
          <w:tcPr>
            <w:tcW w:w="1622" w:type="dxa"/>
            <w:tcBorders>
              <w:top w:val="single" w:sz="4" w:space="0" w:color="auto"/>
              <w:left w:val="single" w:sz="4" w:space="0" w:color="auto"/>
              <w:bottom w:val="single" w:sz="4" w:space="0" w:color="auto"/>
              <w:right w:val="single" w:sz="4" w:space="0" w:color="auto"/>
            </w:tcBorders>
            <w:vAlign w:val="center"/>
          </w:tcPr>
          <w:p w14:paraId="790CD0B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2001</w:t>
            </w:r>
          </w:p>
        </w:tc>
        <w:tc>
          <w:tcPr>
            <w:tcW w:w="1800" w:type="dxa"/>
            <w:tcBorders>
              <w:top w:val="single" w:sz="4" w:space="0" w:color="auto"/>
              <w:left w:val="single" w:sz="4" w:space="0" w:color="auto"/>
              <w:bottom w:val="single" w:sz="4" w:space="0" w:color="auto"/>
              <w:right w:val="single" w:sz="4" w:space="0" w:color="auto"/>
            </w:tcBorders>
            <w:vAlign w:val="center"/>
          </w:tcPr>
          <w:p w14:paraId="7BAFF68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2280</w:t>
            </w:r>
          </w:p>
        </w:tc>
      </w:tr>
      <w:tr w:rsidR="0081399B" w:rsidRPr="008207E0" w14:paraId="4DDEB1DD"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7F951A2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900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161A7C2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84/7</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1119C068"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43,8</w:t>
            </w:r>
          </w:p>
        </w:tc>
        <w:tc>
          <w:tcPr>
            <w:tcW w:w="1170" w:type="dxa"/>
            <w:tcBorders>
              <w:top w:val="single" w:sz="4" w:space="0" w:color="auto"/>
              <w:left w:val="single" w:sz="4" w:space="0" w:color="auto"/>
              <w:bottom w:val="single" w:sz="4" w:space="0" w:color="auto"/>
              <w:right w:val="single" w:sz="4" w:space="0" w:color="auto"/>
            </w:tcBorders>
            <w:vAlign w:val="center"/>
          </w:tcPr>
          <w:p w14:paraId="23F72043"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0,0406</w:t>
            </w:r>
          </w:p>
        </w:tc>
        <w:tc>
          <w:tcPr>
            <w:tcW w:w="1170" w:type="dxa"/>
            <w:tcBorders>
              <w:top w:val="single" w:sz="4" w:space="0" w:color="auto"/>
              <w:left w:val="single" w:sz="4" w:space="0" w:color="auto"/>
              <w:bottom w:val="single" w:sz="4" w:space="0" w:color="auto"/>
              <w:right w:val="single" w:sz="4" w:space="0" w:color="auto"/>
            </w:tcBorders>
            <w:vAlign w:val="center"/>
          </w:tcPr>
          <w:p w14:paraId="5A9D72F2"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0,0428</w:t>
            </w:r>
          </w:p>
        </w:tc>
        <w:tc>
          <w:tcPr>
            <w:tcW w:w="1622" w:type="dxa"/>
            <w:tcBorders>
              <w:top w:val="single" w:sz="4" w:space="0" w:color="auto"/>
              <w:left w:val="single" w:sz="4" w:space="0" w:color="auto"/>
              <w:bottom w:val="single" w:sz="4" w:space="0" w:color="auto"/>
              <w:right w:val="single" w:sz="4" w:space="0" w:color="auto"/>
            </w:tcBorders>
            <w:vAlign w:val="center"/>
          </w:tcPr>
          <w:p w14:paraId="654F8820"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2015</w:t>
            </w:r>
          </w:p>
        </w:tc>
        <w:tc>
          <w:tcPr>
            <w:tcW w:w="1800" w:type="dxa"/>
            <w:tcBorders>
              <w:top w:val="single" w:sz="4" w:space="0" w:color="auto"/>
              <w:left w:val="single" w:sz="4" w:space="0" w:color="auto"/>
              <w:bottom w:val="single" w:sz="4" w:space="0" w:color="auto"/>
              <w:right w:val="single" w:sz="4" w:space="0" w:color="auto"/>
            </w:tcBorders>
            <w:vAlign w:val="center"/>
          </w:tcPr>
          <w:p w14:paraId="37262824"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2296</w:t>
            </w:r>
          </w:p>
        </w:tc>
      </w:tr>
      <w:tr w:rsidR="0081399B" w:rsidRPr="008207E0" w14:paraId="3DB6E907"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735A3B61"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1000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7A4FF1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84/19</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3FDBAD37"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46,2</w:t>
            </w:r>
          </w:p>
        </w:tc>
        <w:tc>
          <w:tcPr>
            <w:tcW w:w="1170" w:type="dxa"/>
            <w:tcBorders>
              <w:top w:val="single" w:sz="4" w:space="0" w:color="auto"/>
              <w:left w:val="single" w:sz="4" w:space="0" w:color="auto"/>
              <w:bottom w:val="single" w:sz="4" w:space="0" w:color="auto"/>
              <w:right w:val="single" w:sz="4" w:space="0" w:color="auto"/>
            </w:tcBorders>
            <w:vAlign w:val="center"/>
          </w:tcPr>
          <w:p w14:paraId="6990DADD"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0,0367</w:t>
            </w:r>
          </w:p>
        </w:tc>
        <w:tc>
          <w:tcPr>
            <w:tcW w:w="1170" w:type="dxa"/>
            <w:tcBorders>
              <w:top w:val="single" w:sz="4" w:space="0" w:color="auto"/>
              <w:left w:val="single" w:sz="4" w:space="0" w:color="auto"/>
              <w:bottom w:val="single" w:sz="4" w:space="0" w:color="auto"/>
              <w:right w:val="single" w:sz="4" w:space="0" w:color="auto"/>
            </w:tcBorders>
            <w:vAlign w:val="center"/>
          </w:tcPr>
          <w:p w14:paraId="75293FDA"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0,0388</w:t>
            </w:r>
          </w:p>
        </w:tc>
        <w:tc>
          <w:tcPr>
            <w:tcW w:w="1622" w:type="dxa"/>
            <w:tcBorders>
              <w:top w:val="single" w:sz="4" w:space="0" w:color="auto"/>
              <w:left w:val="single" w:sz="4" w:space="0" w:color="auto"/>
              <w:bottom w:val="single" w:sz="4" w:space="0" w:color="auto"/>
              <w:right w:val="single" w:sz="4" w:space="0" w:color="auto"/>
            </w:tcBorders>
            <w:vAlign w:val="center"/>
          </w:tcPr>
          <w:p w14:paraId="4A8379C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2154</w:t>
            </w:r>
          </w:p>
        </w:tc>
        <w:tc>
          <w:tcPr>
            <w:tcW w:w="1800" w:type="dxa"/>
            <w:tcBorders>
              <w:top w:val="single" w:sz="4" w:space="0" w:color="auto"/>
              <w:left w:val="single" w:sz="4" w:space="0" w:color="auto"/>
              <w:bottom w:val="single" w:sz="4" w:space="0" w:color="auto"/>
              <w:right w:val="single" w:sz="4" w:space="0" w:color="auto"/>
            </w:tcBorders>
            <w:vAlign w:val="center"/>
          </w:tcPr>
          <w:p w14:paraId="30E4344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2453</w:t>
            </w:r>
          </w:p>
        </w:tc>
      </w:tr>
      <w:tr w:rsidR="0081399B" w:rsidRPr="008207E0" w14:paraId="272AE80F" w14:textId="77777777" w:rsidTr="00E1388A">
        <w:trPr>
          <w:trHeight w:val="20"/>
        </w:trPr>
        <w:tc>
          <w:tcPr>
            <w:tcW w:w="989" w:type="dxa"/>
            <w:tcBorders>
              <w:top w:val="single" w:sz="4" w:space="0" w:color="auto"/>
              <w:left w:val="single" w:sz="4" w:space="0" w:color="auto"/>
              <w:bottom w:val="single" w:sz="4" w:space="0" w:color="auto"/>
              <w:right w:val="single" w:sz="4" w:space="0" w:color="auto"/>
            </w:tcBorders>
            <w:vAlign w:val="center"/>
          </w:tcPr>
          <w:p w14:paraId="2D168BD5"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1120</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54FF3F7F"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84/19</w:t>
            </w:r>
          </w:p>
        </w:tc>
        <w:tc>
          <w:tcPr>
            <w:tcW w:w="1354" w:type="dxa"/>
            <w:gridSpan w:val="2"/>
            <w:tcBorders>
              <w:top w:val="single" w:sz="4" w:space="0" w:color="auto"/>
              <w:left w:val="single" w:sz="4" w:space="0" w:color="auto"/>
              <w:bottom w:val="single" w:sz="4" w:space="0" w:color="auto"/>
              <w:right w:val="single" w:sz="4" w:space="0" w:color="auto"/>
            </w:tcBorders>
            <w:vAlign w:val="center"/>
          </w:tcPr>
          <w:p w14:paraId="5F33D229"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48,9</w:t>
            </w:r>
          </w:p>
        </w:tc>
        <w:tc>
          <w:tcPr>
            <w:tcW w:w="1170" w:type="dxa"/>
            <w:tcBorders>
              <w:top w:val="single" w:sz="4" w:space="0" w:color="auto"/>
              <w:left w:val="single" w:sz="4" w:space="0" w:color="auto"/>
              <w:bottom w:val="single" w:sz="4" w:space="0" w:color="auto"/>
              <w:right w:val="single" w:sz="4" w:space="0" w:color="auto"/>
            </w:tcBorders>
            <w:vAlign w:val="center"/>
          </w:tcPr>
          <w:p w14:paraId="621265B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0,0332</w:t>
            </w:r>
          </w:p>
        </w:tc>
        <w:tc>
          <w:tcPr>
            <w:tcW w:w="1170" w:type="dxa"/>
            <w:tcBorders>
              <w:top w:val="single" w:sz="4" w:space="0" w:color="auto"/>
              <w:left w:val="single" w:sz="4" w:space="0" w:color="auto"/>
              <w:bottom w:val="single" w:sz="4" w:space="0" w:color="auto"/>
              <w:right w:val="single" w:sz="4" w:space="0" w:color="auto"/>
            </w:tcBorders>
            <w:vAlign w:val="center"/>
          </w:tcPr>
          <w:p w14:paraId="76D593E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0,0349</w:t>
            </w:r>
          </w:p>
        </w:tc>
        <w:tc>
          <w:tcPr>
            <w:tcW w:w="1622" w:type="dxa"/>
            <w:tcBorders>
              <w:top w:val="single" w:sz="4" w:space="0" w:color="auto"/>
              <w:left w:val="single" w:sz="4" w:space="0" w:color="auto"/>
              <w:bottom w:val="single" w:sz="4" w:space="0" w:color="auto"/>
              <w:right w:val="single" w:sz="4" w:space="0" w:color="auto"/>
            </w:tcBorders>
            <w:vAlign w:val="center"/>
          </w:tcPr>
          <w:p w14:paraId="7A98882B"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2305</w:t>
            </w:r>
          </w:p>
        </w:tc>
        <w:tc>
          <w:tcPr>
            <w:tcW w:w="1800" w:type="dxa"/>
            <w:tcBorders>
              <w:top w:val="single" w:sz="4" w:space="0" w:color="auto"/>
              <w:left w:val="single" w:sz="4" w:space="0" w:color="auto"/>
              <w:bottom w:val="single" w:sz="4" w:space="0" w:color="auto"/>
              <w:right w:val="single" w:sz="4" w:space="0" w:color="auto"/>
            </w:tcBorders>
            <w:vAlign w:val="center"/>
          </w:tcPr>
          <w:p w14:paraId="48ACC5BE" w14:textId="77777777" w:rsidR="0081399B" w:rsidRPr="008207E0" w:rsidRDefault="0081399B" w:rsidP="00150154">
            <w:pPr>
              <w:widowControl w:val="0"/>
              <w:spacing w:line="252" w:lineRule="auto"/>
              <w:jc w:val="center"/>
              <w:rPr>
                <w:rFonts w:eastAsia="Calibri" w:cs="Arial"/>
                <w:color w:val="000000"/>
                <w:kern w:val="0"/>
                <w:szCs w:val="24"/>
              </w:rPr>
            </w:pPr>
            <w:r w:rsidRPr="008207E0">
              <w:rPr>
                <w:rFonts w:eastAsia="Calibri" w:cs="Arial"/>
                <w:color w:val="000000"/>
                <w:kern w:val="0"/>
                <w:szCs w:val="24"/>
              </w:rPr>
              <w:t>2633</w:t>
            </w:r>
          </w:p>
        </w:tc>
      </w:tr>
    </w:tbl>
    <w:p w14:paraId="34155FB7" w14:textId="77777777" w:rsidR="0081399B" w:rsidRPr="008207E0" w:rsidRDefault="0081399B" w:rsidP="00150154">
      <w:pPr>
        <w:widowControl w:val="0"/>
        <w:spacing w:line="252" w:lineRule="auto"/>
        <w:rPr>
          <w:rFonts w:eastAsia="Calibri" w:cs="Arial"/>
          <w:b/>
          <w:kern w:val="0"/>
          <w:szCs w:val="24"/>
        </w:rPr>
      </w:pPr>
      <w:r w:rsidRPr="008207E0">
        <w:rPr>
          <w:rFonts w:eastAsia="Calibri" w:cs="Arial"/>
          <w:kern w:val="0"/>
          <w:szCs w:val="24"/>
        </w:rPr>
        <w:t>Ghi chú: (*) Bỏ qua dòng điện cảm ứng trong lõi thép.</w:t>
      </w:r>
    </w:p>
    <w:p w14:paraId="3305C846" w14:textId="77777777" w:rsidR="0081399B" w:rsidRPr="008207E0" w:rsidRDefault="0081399B" w:rsidP="00150154">
      <w:pPr>
        <w:pStyle w:val="Heading2"/>
        <w:spacing w:before="120" w:after="120" w:line="252" w:lineRule="auto"/>
        <w:jc w:val="center"/>
        <w:rPr>
          <w:rFonts w:ascii="Arial" w:hAnsi="Arial" w:cs="Arial"/>
          <w:szCs w:val="24"/>
        </w:rPr>
      </w:pPr>
      <w:r w:rsidRPr="008207E0">
        <w:rPr>
          <w:rFonts w:ascii="Arial" w:eastAsia="Calibri" w:hAnsi="Arial" w:cs="Arial"/>
          <w:szCs w:val="24"/>
        </w:rPr>
        <w:br w:type="page"/>
      </w:r>
      <w:bookmarkStart w:id="1041" w:name="_Toc188048445"/>
      <w:bookmarkStart w:id="1042" w:name="_Toc188050610"/>
      <w:r w:rsidRPr="008207E0">
        <w:rPr>
          <w:rFonts w:ascii="Arial" w:eastAsia="Arial" w:hAnsi="Arial" w:cs="Arial"/>
          <w:b/>
          <w:bCs/>
          <w:snapToGrid w:val="0"/>
          <w:color w:val="auto"/>
          <w:sz w:val="28"/>
          <w:szCs w:val="28"/>
        </w:rPr>
        <w:lastRenderedPageBreak/>
        <w:t>Phụ lục H-4: DÂY DẪN ĐIỆN TRẦN ACSR</w:t>
      </w:r>
      <w:bookmarkEnd w:id="1041"/>
      <w:bookmarkEnd w:id="1042"/>
    </w:p>
    <w:p w14:paraId="7FE0E245" w14:textId="253562C3"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rPr>
      </w:pPr>
      <w:r w:rsidRPr="008207E0">
        <w:rPr>
          <w:rFonts w:cs="Arial"/>
          <w:b/>
          <w:bCs/>
          <w:i w:val="0"/>
          <w:iCs w:val="0"/>
          <w:color w:val="auto"/>
          <w:szCs w:val="24"/>
        </w:rPr>
        <w:t xml:space="preserve">Bảng </w:t>
      </w:r>
      <w:r w:rsidR="00825C3D" w:rsidRPr="008207E0">
        <w:rPr>
          <w:rFonts w:cs="Arial"/>
          <w:b/>
          <w:bCs/>
          <w:i w:val="0"/>
          <w:iCs w:val="0"/>
          <w:color w:val="auto"/>
          <w:szCs w:val="24"/>
        </w:rPr>
        <w:t>H.10</w:t>
      </w:r>
      <w:r w:rsidRPr="008207E0">
        <w:rPr>
          <w:rFonts w:cs="Arial"/>
          <w:b/>
          <w:bCs/>
          <w:i w:val="0"/>
          <w:iCs w:val="0"/>
          <w:color w:val="auto"/>
          <w:szCs w:val="24"/>
        </w:rPr>
        <w:t>: Đặc tính kỹ thuật và dòng điện lâu dài cho phép của dây dẫn ACSR</w:t>
      </w:r>
    </w:p>
    <w:p w14:paraId="71555DC9" w14:textId="77777777" w:rsidR="0081399B" w:rsidRPr="008207E0" w:rsidRDefault="0081399B" w:rsidP="00150154">
      <w:pPr>
        <w:widowControl w:val="0"/>
        <w:spacing w:line="252" w:lineRule="auto"/>
        <w:ind w:left="4320" w:firstLine="720"/>
        <w:rPr>
          <w:rFonts w:eastAsia="Arial" w:cs="Arial"/>
          <w:bCs/>
          <w:color w:val="231F20"/>
          <w:w w:val="70"/>
          <w:kern w:val="0"/>
          <w:szCs w:val="24"/>
        </w:rPr>
      </w:pPr>
      <w:r w:rsidRPr="008207E0">
        <w:rPr>
          <w:rFonts w:eastAsia="Arial" w:cs="Arial"/>
          <w:bCs/>
          <w:color w:val="231F20"/>
          <w:spacing w:val="3"/>
          <w:w w:val="70"/>
          <w:kern w:val="0"/>
          <w:szCs w:val="24"/>
        </w:rPr>
        <w:t>TCVN 8090:2009</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052"/>
        <w:gridCol w:w="1077"/>
        <w:gridCol w:w="1077"/>
        <w:gridCol w:w="1435"/>
        <w:gridCol w:w="1434"/>
        <w:gridCol w:w="1079"/>
        <w:gridCol w:w="1344"/>
      </w:tblGrid>
      <w:tr w:rsidR="0081399B" w:rsidRPr="008207E0" w14:paraId="7C2B0DBF" w14:textId="77777777" w:rsidTr="00E1388A">
        <w:tc>
          <w:tcPr>
            <w:tcW w:w="1042" w:type="dxa"/>
            <w:vMerge w:val="restart"/>
            <w:shd w:val="clear" w:color="auto" w:fill="auto"/>
          </w:tcPr>
          <w:p w14:paraId="72FBD76F" w14:textId="77777777" w:rsidR="0081399B" w:rsidRPr="008207E0" w:rsidRDefault="0081399B" w:rsidP="00150154">
            <w:pPr>
              <w:widowControl w:val="0"/>
              <w:spacing w:line="252" w:lineRule="auto"/>
              <w:ind w:left="216"/>
              <w:rPr>
                <w:rFonts w:eastAsia="Arial" w:cs="Arial"/>
                <w:kern w:val="0"/>
                <w:szCs w:val="24"/>
              </w:rPr>
            </w:pPr>
            <w:r w:rsidRPr="008207E0">
              <w:rPr>
                <w:rFonts w:eastAsia="Arial" w:cs="Arial"/>
                <w:spacing w:val="-2"/>
                <w:w w:val="70"/>
                <w:kern w:val="0"/>
                <w:szCs w:val="24"/>
              </w:rPr>
              <w:t>T</w:t>
            </w:r>
            <w:r w:rsidRPr="008207E0">
              <w:rPr>
                <w:rFonts w:eastAsia="Arial" w:cs="Arial"/>
                <w:spacing w:val="-1"/>
                <w:w w:val="70"/>
                <w:kern w:val="0"/>
                <w:szCs w:val="24"/>
              </w:rPr>
              <w:t>iết</w:t>
            </w:r>
            <w:r w:rsidRPr="008207E0">
              <w:rPr>
                <w:rFonts w:eastAsia="Arial" w:cs="Arial"/>
                <w:spacing w:val="-9"/>
                <w:w w:val="70"/>
                <w:kern w:val="0"/>
                <w:szCs w:val="24"/>
              </w:rPr>
              <w:t xml:space="preserve"> </w:t>
            </w:r>
            <w:r w:rsidRPr="008207E0">
              <w:rPr>
                <w:rFonts w:eastAsia="Arial" w:cs="Arial"/>
                <w:w w:val="70"/>
                <w:kern w:val="0"/>
                <w:szCs w:val="24"/>
              </w:rPr>
              <w:t>diện</w:t>
            </w:r>
          </w:p>
        </w:tc>
        <w:tc>
          <w:tcPr>
            <w:tcW w:w="2129" w:type="dxa"/>
            <w:gridSpan w:val="2"/>
            <w:shd w:val="clear" w:color="auto" w:fill="auto"/>
          </w:tcPr>
          <w:p w14:paraId="4284C16C" w14:textId="77777777" w:rsidR="0081399B" w:rsidRPr="008207E0" w:rsidRDefault="0081399B" w:rsidP="00150154">
            <w:pPr>
              <w:widowControl w:val="0"/>
              <w:spacing w:line="252" w:lineRule="auto"/>
              <w:rPr>
                <w:rFonts w:eastAsia="Calibri" w:cs="Arial"/>
                <w:kern w:val="0"/>
                <w:szCs w:val="24"/>
              </w:rPr>
            </w:pPr>
            <w:r w:rsidRPr="008207E0">
              <w:rPr>
                <w:rFonts w:eastAsia="Arial" w:cs="Arial"/>
                <w:bCs/>
                <w:w w:val="70"/>
                <w:kern w:val="0"/>
                <w:szCs w:val="24"/>
              </w:rPr>
              <w:t>Kết</w:t>
            </w:r>
            <w:r w:rsidRPr="008207E0">
              <w:rPr>
                <w:rFonts w:eastAsia="Arial" w:cs="Arial"/>
                <w:bCs/>
                <w:spacing w:val="-2"/>
                <w:w w:val="70"/>
                <w:kern w:val="0"/>
                <w:szCs w:val="24"/>
              </w:rPr>
              <w:t xml:space="preserve"> </w:t>
            </w:r>
            <w:r w:rsidRPr="008207E0">
              <w:rPr>
                <w:rFonts w:eastAsia="Arial" w:cs="Arial"/>
                <w:bCs/>
                <w:w w:val="70"/>
                <w:kern w:val="0"/>
                <w:szCs w:val="24"/>
              </w:rPr>
              <w:t>cấu</w:t>
            </w:r>
          </w:p>
        </w:tc>
        <w:tc>
          <w:tcPr>
            <w:tcW w:w="1077" w:type="dxa"/>
            <w:vMerge w:val="restart"/>
            <w:shd w:val="clear" w:color="auto" w:fill="auto"/>
          </w:tcPr>
          <w:p w14:paraId="79FD2F10"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65"/>
                <w:kern w:val="0"/>
                <w:szCs w:val="24"/>
              </w:rPr>
              <w:t>Đường</w:t>
            </w:r>
            <w:r w:rsidRPr="008207E0">
              <w:rPr>
                <w:rFonts w:eastAsia="Arial" w:cs="Arial"/>
                <w:spacing w:val="12"/>
                <w:w w:val="65"/>
                <w:kern w:val="0"/>
                <w:szCs w:val="24"/>
              </w:rPr>
              <w:t xml:space="preserve"> </w:t>
            </w:r>
            <w:r w:rsidRPr="008207E0">
              <w:rPr>
                <w:rFonts w:eastAsia="Arial" w:cs="Arial"/>
                <w:w w:val="65"/>
                <w:kern w:val="0"/>
                <w:szCs w:val="24"/>
              </w:rPr>
              <w:t>kính</w:t>
            </w:r>
          </w:p>
          <w:p w14:paraId="0103690F"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gần</w:t>
            </w:r>
            <w:r w:rsidRPr="008207E0">
              <w:rPr>
                <w:rFonts w:eastAsia="Arial" w:cs="Arial"/>
                <w:spacing w:val="1"/>
                <w:w w:val="70"/>
                <w:kern w:val="0"/>
                <w:szCs w:val="24"/>
              </w:rPr>
              <w:t xml:space="preserve"> </w:t>
            </w:r>
            <w:r w:rsidRPr="008207E0">
              <w:rPr>
                <w:rFonts w:eastAsia="Arial" w:cs="Arial"/>
                <w:w w:val="70"/>
                <w:kern w:val="0"/>
                <w:szCs w:val="24"/>
              </w:rPr>
              <w:t>đúng</w:t>
            </w:r>
          </w:p>
        </w:tc>
        <w:tc>
          <w:tcPr>
            <w:tcW w:w="1435" w:type="dxa"/>
            <w:vMerge w:val="restart"/>
            <w:shd w:val="clear" w:color="auto" w:fill="auto"/>
          </w:tcPr>
          <w:p w14:paraId="7AE21BD1"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65"/>
                <w:kern w:val="0"/>
                <w:szCs w:val="24"/>
              </w:rPr>
              <w:t>Khối</w:t>
            </w:r>
            <w:r w:rsidRPr="008207E0">
              <w:rPr>
                <w:rFonts w:eastAsia="Arial" w:cs="Arial"/>
                <w:spacing w:val="11"/>
                <w:w w:val="65"/>
                <w:kern w:val="0"/>
                <w:szCs w:val="24"/>
              </w:rPr>
              <w:t xml:space="preserve"> </w:t>
            </w:r>
            <w:r w:rsidRPr="008207E0">
              <w:rPr>
                <w:rFonts w:eastAsia="Arial" w:cs="Arial"/>
                <w:w w:val="65"/>
                <w:kern w:val="0"/>
                <w:szCs w:val="24"/>
              </w:rPr>
              <w:t>lượng</w:t>
            </w:r>
          </w:p>
          <w:p w14:paraId="4F522A0C"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spacing w:val="-1"/>
                <w:w w:val="70"/>
                <w:kern w:val="0"/>
                <w:szCs w:val="24"/>
              </w:rPr>
              <w:t>tổng</w:t>
            </w:r>
            <w:r w:rsidRPr="008207E0">
              <w:rPr>
                <w:rFonts w:eastAsia="Arial" w:cs="Arial"/>
                <w:spacing w:val="1"/>
                <w:w w:val="70"/>
                <w:kern w:val="0"/>
                <w:szCs w:val="24"/>
              </w:rPr>
              <w:t xml:space="preserve"> </w:t>
            </w:r>
            <w:r w:rsidRPr="008207E0">
              <w:rPr>
                <w:rFonts w:eastAsia="Arial" w:cs="Arial"/>
                <w:w w:val="70"/>
                <w:kern w:val="0"/>
                <w:szCs w:val="24"/>
              </w:rPr>
              <w:t>gần</w:t>
            </w:r>
            <w:r w:rsidRPr="008207E0">
              <w:rPr>
                <w:rFonts w:eastAsia="Arial" w:cs="Arial"/>
                <w:spacing w:val="1"/>
                <w:w w:val="70"/>
                <w:kern w:val="0"/>
                <w:szCs w:val="24"/>
              </w:rPr>
              <w:t xml:space="preserve"> </w:t>
            </w:r>
            <w:r w:rsidRPr="008207E0">
              <w:rPr>
                <w:rFonts w:eastAsia="Arial" w:cs="Arial"/>
                <w:w w:val="70"/>
                <w:kern w:val="0"/>
                <w:szCs w:val="24"/>
              </w:rPr>
              <w:t>đúng</w:t>
            </w:r>
          </w:p>
        </w:tc>
        <w:tc>
          <w:tcPr>
            <w:tcW w:w="1434" w:type="dxa"/>
            <w:vMerge w:val="restart"/>
            <w:shd w:val="clear" w:color="auto" w:fill="auto"/>
          </w:tcPr>
          <w:p w14:paraId="1E23DCD0"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Điện</w:t>
            </w:r>
            <w:r w:rsidRPr="008207E0">
              <w:rPr>
                <w:rFonts w:eastAsia="Arial" w:cs="Arial"/>
                <w:spacing w:val="-14"/>
                <w:w w:val="70"/>
                <w:kern w:val="0"/>
                <w:szCs w:val="24"/>
              </w:rPr>
              <w:t xml:space="preserve"> </w:t>
            </w:r>
            <w:r w:rsidRPr="008207E0">
              <w:rPr>
                <w:rFonts w:eastAsia="Arial" w:cs="Arial"/>
                <w:spacing w:val="-1"/>
                <w:w w:val="70"/>
                <w:kern w:val="0"/>
                <w:szCs w:val="24"/>
              </w:rPr>
              <w:t>tr</w:t>
            </w:r>
            <w:r w:rsidRPr="008207E0">
              <w:rPr>
                <w:rFonts w:eastAsia="Arial" w:cs="Arial"/>
                <w:spacing w:val="-2"/>
                <w:w w:val="70"/>
                <w:kern w:val="0"/>
                <w:szCs w:val="24"/>
              </w:rPr>
              <w:t>ở</w:t>
            </w:r>
            <w:r w:rsidRPr="008207E0">
              <w:rPr>
                <w:rFonts w:eastAsia="Arial" w:cs="Arial"/>
                <w:spacing w:val="-13"/>
                <w:w w:val="70"/>
                <w:kern w:val="0"/>
                <w:szCs w:val="24"/>
              </w:rPr>
              <w:t xml:space="preserve"> </w:t>
            </w:r>
            <w:r w:rsidRPr="008207E0">
              <w:rPr>
                <w:rFonts w:eastAsia="Arial" w:cs="Arial"/>
                <w:w w:val="70"/>
                <w:kern w:val="0"/>
                <w:szCs w:val="24"/>
              </w:rPr>
              <w:t>1</w:t>
            </w:r>
            <w:r w:rsidRPr="008207E0">
              <w:rPr>
                <w:rFonts w:eastAsia="Arial" w:cs="Arial"/>
                <w:spacing w:val="-13"/>
                <w:w w:val="70"/>
                <w:kern w:val="0"/>
                <w:szCs w:val="24"/>
              </w:rPr>
              <w:t xml:space="preserve"> </w:t>
            </w:r>
            <w:r w:rsidRPr="008207E0">
              <w:rPr>
                <w:rFonts w:eastAsia="Arial" w:cs="Arial"/>
                <w:w w:val="70"/>
                <w:kern w:val="0"/>
                <w:szCs w:val="24"/>
              </w:rPr>
              <w:t>chiều</w:t>
            </w:r>
          </w:p>
          <w:p w14:paraId="60DAD1DB"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lớn</w:t>
            </w:r>
            <w:r w:rsidRPr="008207E0">
              <w:rPr>
                <w:rFonts w:eastAsia="Arial" w:cs="Arial"/>
                <w:spacing w:val="-21"/>
                <w:w w:val="70"/>
                <w:kern w:val="0"/>
                <w:szCs w:val="24"/>
              </w:rPr>
              <w:t xml:space="preserve"> </w:t>
            </w:r>
            <w:r w:rsidRPr="008207E0">
              <w:rPr>
                <w:rFonts w:eastAsia="Arial" w:cs="Arial"/>
                <w:spacing w:val="-1"/>
                <w:w w:val="70"/>
                <w:kern w:val="0"/>
                <w:szCs w:val="24"/>
              </w:rPr>
              <w:t>nhất</w:t>
            </w:r>
            <w:r w:rsidRPr="008207E0">
              <w:rPr>
                <w:rFonts w:eastAsia="Arial" w:cs="Arial"/>
                <w:spacing w:val="-21"/>
                <w:w w:val="70"/>
                <w:kern w:val="0"/>
                <w:szCs w:val="24"/>
              </w:rPr>
              <w:t xml:space="preserve"> </w:t>
            </w:r>
            <w:r w:rsidRPr="008207E0">
              <w:rPr>
                <w:rFonts w:eastAsia="Arial" w:cs="Arial"/>
                <w:w w:val="70"/>
                <w:kern w:val="0"/>
                <w:szCs w:val="24"/>
              </w:rPr>
              <w:t xml:space="preserve">20 </w:t>
            </w:r>
            <w:r w:rsidRPr="008207E0">
              <w:rPr>
                <w:rFonts w:eastAsia="Arial" w:cs="Arial"/>
                <w:w w:val="70"/>
                <w:kern w:val="0"/>
                <w:szCs w:val="24"/>
                <w:vertAlign w:val="superscript"/>
              </w:rPr>
              <w:t>o</w:t>
            </w:r>
            <w:r w:rsidRPr="008207E0">
              <w:rPr>
                <w:rFonts w:eastAsia="Arial" w:cs="Arial"/>
                <w:w w:val="70"/>
                <w:kern w:val="0"/>
                <w:szCs w:val="24"/>
              </w:rPr>
              <w:t>C</w:t>
            </w:r>
          </w:p>
        </w:tc>
        <w:tc>
          <w:tcPr>
            <w:tcW w:w="1079" w:type="dxa"/>
            <w:vMerge w:val="restart"/>
            <w:shd w:val="clear" w:color="auto" w:fill="auto"/>
          </w:tcPr>
          <w:p w14:paraId="45B1A489"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spacing w:val="-3"/>
                <w:w w:val="65"/>
                <w:kern w:val="0"/>
                <w:szCs w:val="24"/>
              </w:rPr>
              <w:t xml:space="preserve">Lực </w:t>
            </w:r>
            <w:r w:rsidRPr="008207E0">
              <w:rPr>
                <w:rFonts w:eastAsia="Arial" w:cs="Arial"/>
                <w:spacing w:val="-1"/>
                <w:w w:val="65"/>
                <w:kern w:val="0"/>
                <w:szCs w:val="24"/>
              </w:rPr>
              <w:t>kéo</w:t>
            </w:r>
            <w:r w:rsidRPr="008207E0">
              <w:rPr>
                <w:rFonts w:eastAsia="Arial" w:cs="Arial"/>
                <w:spacing w:val="-3"/>
                <w:w w:val="65"/>
                <w:kern w:val="0"/>
                <w:szCs w:val="24"/>
              </w:rPr>
              <w:t xml:space="preserve"> </w:t>
            </w:r>
            <w:r w:rsidRPr="008207E0">
              <w:rPr>
                <w:rFonts w:eastAsia="Arial" w:cs="Arial"/>
                <w:w w:val="65"/>
                <w:kern w:val="0"/>
                <w:szCs w:val="24"/>
              </w:rPr>
              <w:t>đứt</w:t>
            </w:r>
          </w:p>
          <w:p w14:paraId="4B01FDC6"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nhỏ</w:t>
            </w:r>
            <w:r w:rsidRPr="008207E0">
              <w:rPr>
                <w:rFonts w:eastAsia="Arial" w:cs="Arial"/>
                <w:spacing w:val="6"/>
                <w:w w:val="70"/>
                <w:kern w:val="0"/>
                <w:szCs w:val="24"/>
              </w:rPr>
              <w:t xml:space="preserve"> </w:t>
            </w:r>
            <w:r w:rsidRPr="008207E0">
              <w:rPr>
                <w:rFonts w:eastAsia="Arial" w:cs="Arial"/>
                <w:spacing w:val="-1"/>
                <w:w w:val="70"/>
                <w:kern w:val="0"/>
                <w:szCs w:val="24"/>
              </w:rPr>
              <w:t>nhất</w:t>
            </w:r>
          </w:p>
        </w:tc>
        <w:tc>
          <w:tcPr>
            <w:tcW w:w="1344" w:type="dxa"/>
            <w:vMerge w:val="restart"/>
            <w:shd w:val="clear" w:color="auto" w:fill="auto"/>
          </w:tcPr>
          <w:p w14:paraId="26718540"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Dòng</w:t>
            </w:r>
            <w:r w:rsidRPr="008207E0">
              <w:rPr>
                <w:rFonts w:eastAsia="Arial" w:cs="Arial"/>
                <w:spacing w:val="-5"/>
                <w:w w:val="70"/>
                <w:kern w:val="0"/>
                <w:szCs w:val="24"/>
              </w:rPr>
              <w:t xml:space="preserve"> </w:t>
            </w:r>
            <w:r w:rsidRPr="008207E0">
              <w:rPr>
                <w:rFonts w:eastAsia="Arial" w:cs="Arial"/>
                <w:w w:val="70"/>
                <w:kern w:val="0"/>
                <w:szCs w:val="24"/>
              </w:rPr>
              <w:t>điện tải</w:t>
            </w:r>
          </w:p>
          <w:p w14:paraId="6C11A670"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cho phép</w:t>
            </w:r>
            <w:r w:rsidRPr="008207E0">
              <w:rPr>
                <w:rFonts w:eastAsia="Arial" w:cs="Arial"/>
                <w:spacing w:val="1"/>
                <w:w w:val="70"/>
                <w:kern w:val="0"/>
                <w:szCs w:val="24"/>
              </w:rPr>
              <w:t xml:space="preserve"> </w:t>
            </w:r>
            <w:r w:rsidRPr="008207E0">
              <w:rPr>
                <w:rFonts w:eastAsia="Arial" w:cs="Arial"/>
                <w:w w:val="70"/>
                <w:kern w:val="0"/>
                <w:szCs w:val="24"/>
              </w:rPr>
              <w:t>(*)</w:t>
            </w:r>
          </w:p>
        </w:tc>
      </w:tr>
      <w:tr w:rsidR="0081399B" w:rsidRPr="008207E0" w14:paraId="0A7F6C9E" w14:textId="77777777" w:rsidTr="00E1388A">
        <w:tc>
          <w:tcPr>
            <w:tcW w:w="1042" w:type="dxa"/>
            <w:vMerge/>
            <w:shd w:val="clear" w:color="auto" w:fill="auto"/>
          </w:tcPr>
          <w:p w14:paraId="1ABB4A5B" w14:textId="77777777" w:rsidR="0081399B" w:rsidRPr="008207E0" w:rsidRDefault="0081399B" w:rsidP="00150154">
            <w:pPr>
              <w:widowControl w:val="0"/>
              <w:spacing w:line="252" w:lineRule="auto"/>
              <w:rPr>
                <w:rFonts w:eastAsia="Calibri" w:cs="Arial"/>
                <w:kern w:val="0"/>
                <w:szCs w:val="24"/>
              </w:rPr>
            </w:pPr>
          </w:p>
        </w:tc>
        <w:tc>
          <w:tcPr>
            <w:tcW w:w="1052" w:type="dxa"/>
            <w:shd w:val="clear" w:color="auto" w:fill="auto"/>
          </w:tcPr>
          <w:p w14:paraId="1E20432D" w14:textId="77777777" w:rsidR="0081399B" w:rsidRPr="008207E0" w:rsidRDefault="0081399B" w:rsidP="00150154">
            <w:pPr>
              <w:widowControl w:val="0"/>
              <w:spacing w:line="252" w:lineRule="auto"/>
              <w:ind w:left="210"/>
              <w:rPr>
                <w:rFonts w:eastAsia="Arial" w:cs="Arial"/>
                <w:kern w:val="0"/>
                <w:szCs w:val="24"/>
              </w:rPr>
            </w:pPr>
            <w:r w:rsidRPr="008207E0">
              <w:rPr>
                <w:rFonts w:eastAsia="Arial" w:cs="Arial"/>
                <w:w w:val="70"/>
                <w:kern w:val="0"/>
                <w:szCs w:val="24"/>
              </w:rPr>
              <w:t>Nhôm</w:t>
            </w:r>
          </w:p>
        </w:tc>
        <w:tc>
          <w:tcPr>
            <w:tcW w:w="1077" w:type="dxa"/>
            <w:shd w:val="clear" w:color="auto" w:fill="auto"/>
          </w:tcPr>
          <w:p w14:paraId="56BDDF13" w14:textId="77777777" w:rsidR="0081399B" w:rsidRPr="008207E0" w:rsidRDefault="0081399B" w:rsidP="00150154">
            <w:pPr>
              <w:widowControl w:val="0"/>
              <w:spacing w:line="252" w:lineRule="auto"/>
              <w:rPr>
                <w:rFonts w:eastAsia="Arial" w:cs="Arial"/>
                <w:kern w:val="0"/>
                <w:szCs w:val="24"/>
              </w:rPr>
            </w:pPr>
            <w:r w:rsidRPr="008207E0">
              <w:rPr>
                <w:rFonts w:eastAsia="Arial" w:cs="Arial"/>
                <w:spacing w:val="-2"/>
                <w:w w:val="70"/>
                <w:kern w:val="0"/>
                <w:szCs w:val="24"/>
              </w:rPr>
              <w:t xml:space="preserve">  T</w:t>
            </w:r>
            <w:r w:rsidRPr="008207E0">
              <w:rPr>
                <w:rFonts w:eastAsia="Arial" w:cs="Arial"/>
                <w:spacing w:val="-1"/>
                <w:w w:val="70"/>
                <w:kern w:val="0"/>
                <w:szCs w:val="24"/>
              </w:rPr>
              <w:t>hép</w:t>
            </w:r>
            <w:r w:rsidRPr="008207E0">
              <w:rPr>
                <w:rFonts w:eastAsia="Arial" w:cs="Arial"/>
                <w:spacing w:val="-18"/>
                <w:w w:val="70"/>
                <w:kern w:val="0"/>
                <w:szCs w:val="24"/>
              </w:rPr>
              <w:t xml:space="preserve"> </w:t>
            </w:r>
            <w:r w:rsidRPr="008207E0">
              <w:rPr>
                <w:rFonts w:eastAsia="Arial" w:cs="Arial"/>
                <w:w w:val="70"/>
                <w:kern w:val="0"/>
                <w:szCs w:val="24"/>
              </w:rPr>
              <w:t>mạ</w:t>
            </w:r>
            <w:r w:rsidRPr="008207E0">
              <w:rPr>
                <w:rFonts w:eastAsia="Arial" w:cs="Arial"/>
                <w:spacing w:val="-17"/>
                <w:w w:val="70"/>
                <w:kern w:val="0"/>
                <w:szCs w:val="24"/>
              </w:rPr>
              <w:t xml:space="preserve"> </w:t>
            </w:r>
          </w:p>
        </w:tc>
        <w:tc>
          <w:tcPr>
            <w:tcW w:w="1077" w:type="dxa"/>
            <w:vMerge/>
            <w:shd w:val="clear" w:color="auto" w:fill="auto"/>
          </w:tcPr>
          <w:p w14:paraId="4D23D1EA" w14:textId="77777777" w:rsidR="0081399B" w:rsidRPr="008207E0" w:rsidRDefault="0081399B" w:rsidP="00150154">
            <w:pPr>
              <w:widowControl w:val="0"/>
              <w:spacing w:line="252" w:lineRule="auto"/>
              <w:rPr>
                <w:rFonts w:eastAsia="Calibri" w:cs="Arial"/>
                <w:kern w:val="0"/>
                <w:szCs w:val="24"/>
              </w:rPr>
            </w:pPr>
          </w:p>
        </w:tc>
        <w:tc>
          <w:tcPr>
            <w:tcW w:w="1435" w:type="dxa"/>
            <w:vMerge/>
            <w:shd w:val="clear" w:color="auto" w:fill="auto"/>
          </w:tcPr>
          <w:p w14:paraId="7238DB11" w14:textId="77777777" w:rsidR="0081399B" w:rsidRPr="008207E0" w:rsidRDefault="0081399B" w:rsidP="00150154">
            <w:pPr>
              <w:widowControl w:val="0"/>
              <w:spacing w:line="252" w:lineRule="auto"/>
              <w:rPr>
                <w:rFonts w:eastAsia="Calibri" w:cs="Arial"/>
                <w:kern w:val="0"/>
                <w:szCs w:val="24"/>
              </w:rPr>
            </w:pPr>
          </w:p>
        </w:tc>
        <w:tc>
          <w:tcPr>
            <w:tcW w:w="1434" w:type="dxa"/>
            <w:vMerge/>
            <w:shd w:val="clear" w:color="auto" w:fill="auto"/>
          </w:tcPr>
          <w:p w14:paraId="0A390BF2" w14:textId="77777777" w:rsidR="0081399B" w:rsidRPr="008207E0" w:rsidRDefault="0081399B" w:rsidP="00150154">
            <w:pPr>
              <w:widowControl w:val="0"/>
              <w:spacing w:line="252" w:lineRule="auto"/>
              <w:rPr>
                <w:rFonts w:eastAsia="Calibri" w:cs="Arial"/>
                <w:kern w:val="0"/>
                <w:szCs w:val="24"/>
              </w:rPr>
            </w:pPr>
          </w:p>
        </w:tc>
        <w:tc>
          <w:tcPr>
            <w:tcW w:w="1079" w:type="dxa"/>
            <w:vMerge/>
            <w:shd w:val="clear" w:color="auto" w:fill="auto"/>
          </w:tcPr>
          <w:p w14:paraId="498C04A0" w14:textId="77777777" w:rsidR="0081399B" w:rsidRPr="008207E0" w:rsidRDefault="0081399B" w:rsidP="00150154">
            <w:pPr>
              <w:widowControl w:val="0"/>
              <w:spacing w:line="252" w:lineRule="auto"/>
              <w:rPr>
                <w:rFonts w:eastAsia="Calibri" w:cs="Arial"/>
                <w:kern w:val="0"/>
                <w:szCs w:val="24"/>
              </w:rPr>
            </w:pPr>
          </w:p>
        </w:tc>
        <w:tc>
          <w:tcPr>
            <w:tcW w:w="1344" w:type="dxa"/>
            <w:vMerge/>
            <w:shd w:val="clear" w:color="auto" w:fill="auto"/>
          </w:tcPr>
          <w:p w14:paraId="1B9A536E" w14:textId="77777777" w:rsidR="0081399B" w:rsidRPr="008207E0" w:rsidRDefault="0081399B" w:rsidP="00150154">
            <w:pPr>
              <w:widowControl w:val="0"/>
              <w:spacing w:line="252" w:lineRule="auto"/>
              <w:rPr>
                <w:rFonts w:eastAsia="Calibri" w:cs="Arial"/>
                <w:kern w:val="0"/>
                <w:szCs w:val="24"/>
              </w:rPr>
            </w:pPr>
          </w:p>
        </w:tc>
      </w:tr>
      <w:tr w:rsidR="0081399B" w:rsidRPr="008207E0" w14:paraId="48D8DFFA" w14:textId="77777777" w:rsidTr="00E1388A">
        <w:tc>
          <w:tcPr>
            <w:tcW w:w="1042" w:type="dxa"/>
            <w:shd w:val="clear" w:color="auto" w:fill="auto"/>
          </w:tcPr>
          <w:p w14:paraId="5576B21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r w:rsidRPr="008207E0">
              <w:rPr>
                <w:rFonts w:eastAsia="Calibri" w:cs="Arial"/>
                <w:kern w:val="0"/>
                <w:szCs w:val="24"/>
                <w:vertAlign w:val="superscript"/>
              </w:rPr>
              <w:t>2</w:t>
            </w:r>
          </w:p>
        </w:tc>
        <w:tc>
          <w:tcPr>
            <w:tcW w:w="1052" w:type="dxa"/>
            <w:shd w:val="clear" w:color="auto" w:fill="auto"/>
          </w:tcPr>
          <w:p w14:paraId="459A8A7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 x mm</w:t>
            </w:r>
          </w:p>
        </w:tc>
        <w:tc>
          <w:tcPr>
            <w:tcW w:w="1077" w:type="dxa"/>
            <w:shd w:val="clear" w:color="auto" w:fill="auto"/>
          </w:tcPr>
          <w:p w14:paraId="54BE27CE"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 x mm</w:t>
            </w:r>
          </w:p>
        </w:tc>
        <w:tc>
          <w:tcPr>
            <w:tcW w:w="1077" w:type="dxa"/>
            <w:shd w:val="clear" w:color="auto" w:fill="auto"/>
          </w:tcPr>
          <w:p w14:paraId="1E09F55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mm</w:t>
            </w:r>
          </w:p>
        </w:tc>
        <w:tc>
          <w:tcPr>
            <w:tcW w:w="1435" w:type="dxa"/>
            <w:shd w:val="clear" w:color="auto" w:fill="auto"/>
          </w:tcPr>
          <w:p w14:paraId="7F1696FF"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kg/km</w:t>
            </w:r>
          </w:p>
        </w:tc>
        <w:tc>
          <w:tcPr>
            <w:tcW w:w="1434" w:type="dxa"/>
            <w:shd w:val="clear" w:color="auto" w:fill="auto"/>
          </w:tcPr>
          <w:p w14:paraId="20ABA6E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Ω/km</w:t>
            </w:r>
          </w:p>
        </w:tc>
        <w:tc>
          <w:tcPr>
            <w:tcW w:w="1079" w:type="dxa"/>
            <w:shd w:val="clear" w:color="auto" w:fill="auto"/>
          </w:tcPr>
          <w:p w14:paraId="742EC5E7"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N</w:t>
            </w:r>
          </w:p>
        </w:tc>
        <w:tc>
          <w:tcPr>
            <w:tcW w:w="1344" w:type="dxa"/>
            <w:shd w:val="clear" w:color="auto" w:fill="auto"/>
          </w:tcPr>
          <w:p w14:paraId="416B34E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A</w:t>
            </w:r>
          </w:p>
        </w:tc>
      </w:tr>
      <w:tr w:rsidR="0081399B" w:rsidRPr="008207E0" w14:paraId="51B1FF6C" w14:textId="77777777" w:rsidTr="00E1388A">
        <w:trPr>
          <w:trHeight w:val="287"/>
        </w:trPr>
        <w:tc>
          <w:tcPr>
            <w:tcW w:w="1042" w:type="dxa"/>
            <w:shd w:val="clear" w:color="auto" w:fill="auto"/>
          </w:tcPr>
          <w:p w14:paraId="431548CB"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10/1.8</w:t>
            </w:r>
          </w:p>
        </w:tc>
        <w:tc>
          <w:tcPr>
            <w:tcW w:w="1052" w:type="dxa"/>
            <w:shd w:val="clear" w:color="auto" w:fill="auto"/>
          </w:tcPr>
          <w:p w14:paraId="22967ED2" w14:textId="77777777" w:rsidR="0081399B" w:rsidRPr="008207E0" w:rsidRDefault="0081399B" w:rsidP="00150154">
            <w:pPr>
              <w:widowControl w:val="0"/>
              <w:spacing w:line="252" w:lineRule="auto"/>
              <w:ind w:left="90"/>
              <w:jc w:val="center"/>
              <w:rPr>
                <w:rFonts w:eastAsia="Arial" w:cs="Arial"/>
                <w:kern w:val="0"/>
                <w:szCs w:val="24"/>
              </w:rPr>
            </w:pPr>
            <w:r w:rsidRPr="008207E0">
              <w:rPr>
                <w:rFonts w:eastAsia="Arial" w:cs="Arial"/>
                <w:w w:val="70"/>
                <w:kern w:val="0"/>
                <w:szCs w:val="24"/>
              </w:rPr>
              <w:t>6</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1.50</w:t>
            </w:r>
          </w:p>
        </w:tc>
        <w:tc>
          <w:tcPr>
            <w:tcW w:w="1077" w:type="dxa"/>
            <w:shd w:val="clear" w:color="auto" w:fill="auto"/>
          </w:tcPr>
          <w:p w14:paraId="028C076C"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1.50</w:t>
            </w:r>
          </w:p>
        </w:tc>
        <w:tc>
          <w:tcPr>
            <w:tcW w:w="1077" w:type="dxa"/>
            <w:shd w:val="clear" w:color="auto" w:fill="auto"/>
          </w:tcPr>
          <w:p w14:paraId="51057880"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4,50</w:t>
            </w:r>
          </w:p>
        </w:tc>
        <w:tc>
          <w:tcPr>
            <w:tcW w:w="1435" w:type="dxa"/>
            <w:shd w:val="clear" w:color="auto" w:fill="auto"/>
          </w:tcPr>
          <w:p w14:paraId="59EC9E2B"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43</w:t>
            </w:r>
          </w:p>
        </w:tc>
        <w:tc>
          <w:tcPr>
            <w:tcW w:w="1434" w:type="dxa"/>
            <w:shd w:val="clear" w:color="auto" w:fill="auto"/>
          </w:tcPr>
          <w:p w14:paraId="657CB607"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2,7064</w:t>
            </w:r>
          </w:p>
        </w:tc>
        <w:tc>
          <w:tcPr>
            <w:tcW w:w="1079" w:type="dxa"/>
            <w:shd w:val="clear" w:color="auto" w:fill="auto"/>
          </w:tcPr>
          <w:p w14:paraId="7C6025A6"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4089</w:t>
            </w:r>
          </w:p>
        </w:tc>
        <w:tc>
          <w:tcPr>
            <w:tcW w:w="1344" w:type="dxa"/>
            <w:shd w:val="clear" w:color="auto" w:fill="auto"/>
          </w:tcPr>
          <w:p w14:paraId="0F913BDB"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89</w:t>
            </w:r>
          </w:p>
        </w:tc>
      </w:tr>
      <w:tr w:rsidR="0081399B" w:rsidRPr="008207E0" w14:paraId="102D14B4" w14:textId="77777777" w:rsidTr="00E1388A">
        <w:trPr>
          <w:trHeight w:val="287"/>
        </w:trPr>
        <w:tc>
          <w:tcPr>
            <w:tcW w:w="1042" w:type="dxa"/>
            <w:shd w:val="clear" w:color="auto" w:fill="auto"/>
          </w:tcPr>
          <w:p w14:paraId="34A0BB49"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16/2.7</w:t>
            </w:r>
          </w:p>
        </w:tc>
        <w:tc>
          <w:tcPr>
            <w:tcW w:w="1052" w:type="dxa"/>
            <w:shd w:val="clear" w:color="auto" w:fill="auto"/>
          </w:tcPr>
          <w:p w14:paraId="153DAC53" w14:textId="77777777" w:rsidR="0081399B" w:rsidRPr="008207E0" w:rsidRDefault="0081399B" w:rsidP="00150154">
            <w:pPr>
              <w:widowControl w:val="0"/>
              <w:spacing w:line="252" w:lineRule="auto"/>
              <w:ind w:left="90"/>
              <w:jc w:val="center"/>
              <w:rPr>
                <w:rFonts w:eastAsia="Arial" w:cs="Arial"/>
                <w:kern w:val="0"/>
                <w:szCs w:val="24"/>
              </w:rPr>
            </w:pPr>
            <w:r w:rsidRPr="008207E0">
              <w:rPr>
                <w:rFonts w:eastAsia="Arial" w:cs="Arial"/>
                <w:w w:val="70"/>
                <w:kern w:val="0"/>
                <w:szCs w:val="24"/>
              </w:rPr>
              <w:t>6</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1.85</w:t>
            </w:r>
          </w:p>
        </w:tc>
        <w:tc>
          <w:tcPr>
            <w:tcW w:w="1077" w:type="dxa"/>
            <w:shd w:val="clear" w:color="auto" w:fill="auto"/>
          </w:tcPr>
          <w:p w14:paraId="7A08A698"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1.85</w:t>
            </w:r>
          </w:p>
        </w:tc>
        <w:tc>
          <w:tcPr>
            <w:tcW w:w="1077" w:type="dxa"/>
            <w:shd w:val="clear" w:color="auto" w:fill="auto"/>
          </w:tcPr>
          <w:p w14:paraId="38EC0922"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5,55</w:t>
            </w:r>
          </w:p>
        </w:tc>
        <w:tc>
          <w:tcPr>
            <w:tcW w:w="1435" w:type="dxa"/>
            <w:shd w:val="clear" w:color="auto" w:fill="auto"/>
          </w:tcPr>
          <w:p w14:paraId="52273731"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65</w:t>
            </w:r>
          </w:p>
        </w:tc>
        <w:tc>
          <w:tcPr>
            <w:tcW w:w="1434" w:type="dxa"/>
            <w:shd w:val="clear" w:color="auto" w:fill="auto"/>
          </w:tcPr>
          <w:p w14:paraId="457D2479"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1,7818</w:t>
            </w:r>
          </w:p>
        </w:tc>
        <w:tc>
          <w:tcPr>
            <w:tcW w:w="1079" w:type="dxa"/>
            <w:shd w:val="clear" w:color="auto" w:fill="auto"/>
          </w:tcPr>
          <w:p w14:paraId="6CED0F58"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6220</w:t>
            </w:r>
          </w:p>
        </w:tc>
        <w:tc>
          <w:tcPr>
            <w:tcW w:w="1344" w:type="dxa"/>
            <w:shd w:val="clear" w:color="auto" w:fill="auto"/>
          </w:tcPr>
          <w:p w14:paraId="5D72978E"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116</w:t>
            </w:r>
          </w:p>
        </w:tc>
      </w:tr>
      <w:tr w:rsidR="0081399B" w:rsidRPr="008207E0" w14:paraId="1B9417EF" w14:textId="77777777" w:rsidTr="00E1388A">
        <w:trPr>
          <w:trHeight w:val="287"/>
        </w:trPr>
        <w:tc>
          <w:tcPr>
            <w:tcW w:w="1042" w:type="dxa"/>
            <w:shd w:val="clear" w:color="auto" w:fill="auto"/>
          </w:tcPr>
          <w:p w14:paraId="2C80095F"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25/4.2</w:t>
            </w:r>
          </w:p>
        </w:tc>
        <w:tc>
          <w:tcPr>
            <w:tcW w:w="1052" w:type="dxa"/>
            <w:shd w:val="clear" w:color="auto" w:fill="auto"/>
          </w:tcPr>
          <w:p w14:paraId="46F43C08" w14:textId="77777777" w:rsidR="0081399B" w:rsidRPr="008207E0" w:rsidRDefault="0081399B" w:rsidP="00150154">
            <w:pPr>
              <w:widowControl w:val="0"/>
              <w:spacing w:line="252" w:lineRule="auto"/>
              <w:ind w:left="90"/>
              <w:jc w:val="center"/>
              <w:rPr>
                <w:rFonts w:eastAsia="Arial" w:cs="Arial"/>
                <w:kern w:val="0"/>
                <w:szCs w:val="24"/>
              </w:rPr>
            </w:pPr>
            <w:r w:rsidRPr="008207E0">
              <w:rPr>
                <w:rFonts w:eastAsia="Arial" w:cs="Arial"/>
                <w:w w:val="70"/>
                <w:kern w:val="0"/>
                <w:szCs w:val="24"/>
              </w:rPr>
              <w:t>6</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2.30</w:t>
            </w:r>
          </w:p>
        </w:tc>
        <w:tc>
          <w:tcPr>
            <w:tcW w:w="1077" w:type="dxa"/>
            <w:shd w:val="clear" w:color="auto" w:fill="auto"/>
          </w:tcPr>
          <w:p w14:paraId="22AFD36D"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2.30</w:t>
            </w:r>
          </w:p>
        </w:tc>
        <w:tc>
          <w:tcPr>
            <w:tcW w:w="1077" w:type="dxa"/>
            <w:shd w:val="clear" w:color="auto" w:fill="auto"/>
          </w:tcPr>
          <w:p w14:paraId="4E4ED23D"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6,90</w:t>
            </w:r>
          </w:p>
        </w:tc>
        <w:tc>
          <w:tcPr>
            <w:tcW w:w="1435" w:type="dxa"/>
            <w:shd w:val="clear" w:color="auto" w:fill="auto"/>
          </w:tcPr>
          <w:p w14:paraId="40E45F9A"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100</w:t>
            </w:r>
          </w:p>
        </w:tc>
        <w:tc>
          <w:tcPr>
            <w:tcW w:w="1434" w:type="dxa"/>
            <w:shd w:val="clear" w:color="auto" w:fill="auto"/>
          </w:tcPr>
          <w:p w14:paraId="143470F0"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1,1521</w:t>
            </w:r>
          </w:p>
        </w:tc>
        <w:tc>
          <w:tcPr>
            <w:tcW w:w="1079" w:type="dxa"/>
            <w:shd w:val="clear" w:color="auto" w:fill="auto"/>
          </w:tcPr>
          <w:p w14:paraId="3ADD606F"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9296</w:t>
            </w:r>
          </w:p>
        </w:tc>
        <w:tc>
          <w:tcPr>
            <w:tcW w:w="1344" w:type="dxa"/>
            <w:shd w:val="clear" w:color="auto" w:fill="auto"/>
          </w:tcPr>
          <w:p w14:paraId="59C95378"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153</w:t>
            </w:r>
          </w:p>
        </w:tc>
      </w:tr>
      <w:tr w:rsidR="0081399B" w:rsidRPr="008207E0" w14:paraId="5BA35016" w14:textId="77777777" w:rsidTr="00E1388A">
        <w:trPr>
          <w:trHeight w:val="287"/>
        </w:trPr>
        <w:tc>
          <w:tcPr>
            <w:tcW w:w="1042" w:type="dxa"/>
            <w:shd w:val="clear" w:color="auto" w:fill="auto"/>
          </w:tcPr>
          <w:p w14:paraId="1B66F089"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35/6.2</w:t>
            </w:r>
          </w:p>
        </w:tc>
        <w:tc>
          <w:tcPr>
            <w:tcW w:w="1052" w:type="dxa"/>
            <w:shd w:val="clear" w:color="auto" w:fill="auto"/>
          </w:tcPr>
          <w:p w14:paraId="572680E6" w14:textId="77777777" w:rsidR="0081399B" w:rsidRPr="008207E0" w:rsidRDefault="0081399B" w:rsidP="00150154">
            <w:pPr>
              <w:widowControl w:val="0"/>
              <w:spacing w:line="252" w:lineRule="auto"/>
              <w:ind w:left="90"/>
              <w:jc w:val="center"/>
              <w:rPr>
                <w:rFonts w:eastAsia="Arial" w:cs="Arial"/>
                <w:kern w:val="0"/>
                <w:szCs w:val="24"/>
              </w:rPr>
            </w:pPr>
            <w:r w:rsidRPr="008207E0">
              <w:rPr>
                <w:rFonts w:eastAsia="Arial" w:cs="Arial"/>
                <w:w w:val="70"/>
                <w:kern w:val="0"/>
                <w:szCs w:val="24"/>
              </w:rPr>
              <w:t>6</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2.80</w:t>
            </w:r>
          </w:p>
        </w:tc>
        <w:tc>
          <w:tcPr>
            <w:tcW w:w="1077" w:type="dxa"/>
            <w:shd w:val="clear" w:color="auto" w:fill="auto"/>
          </w:tcPr>
          <w:p w14:paraId="7B2BDC2E"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2.80</w:t>
            </w:r>
          </w:p>
        </w:tc>
        <w:tc>
          <w:tcPr>
            <w:tcW w:w="1077" w:type="dxa"/>
            <w:shd w:val="clear" w:color="auto" w:fill="auto"/>
          </w:tcPr>
          <w:p w14:paraId="5CAACEBD"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8,40</w:t>
            </w:r>
          </w:p>
        </w:tc>
        <w:tc>
          <w:tcPr>
            <w:tcW w:w="1435" w:type="dxa"/>
            <w:shd w:val="clear" w:color="auto" w:fill="auto"/>
          </w:tcPr>
          <w:p w14:paraId="1FCA1695"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149</w:t>
            </w:r>
          </w:p>
        </w:tc>
        <w:tc>
          <w:tcPr>
            <w:tcW w:w="1434" w:type="dxa"/>
            <w:shd w:val="clear" w:color="auto" w:fill="auto"/>
          </w:tcPr>
          <w:p w14:paraId="26D11784"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0,7774</w:t>
            </w:r>
          </w:p>
        </w:tc>
        <w:tc>
          <w:tcPr>
            <w:tcW w:w="1079" w:type="dxa"/>
            <w:shd w:val="clear" w:color="auto" w:fill="auto"/>
          </w:tcPr>
          <w:p w14:paraId="3E7FDE12"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13524</w:t>
            </w:r>
          </w:p>
        </w:tc>
        <w:tc>
          <w:tcPr>
            <w:tcW w:w="1344" w:type="dxa"/>
            <w:shd w:val="clear" w:color="auto" w:fill="auto"/>
          </w:tcPr>
          <w:p w14:paraId="4A773E71"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197</w:t>
            </w:r>
          </w:p>
        </w:tc>
      </w:tr>
      <w:tr w:rsidR="0081399B" w:rsidRPr="008207E0" w14:paraId="743C019C" w14:textId="77777777" w:rsidTr="00E1388A">
        <w:trPr>
          <w:trHeight w:val="287"/>
        </w:trPr>
        <w:tc>
          <w:tcPr>
            <w:tcW w:w="1042" w:type="dxa"/>
            <w:shd w:val="clear" w:color="auto" w:fill="auto"/>
          </w:tcPr>
          <w:p w14:paraId="2344506F"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50/8.0</w:t>
            </w:r>
          </w:p>
        </w:tc>
        <w:tc>
          <w:tcPr>
            <w:tcW w:w="1052" w:type="dxa"/>
            <w:shd w:val="clear" w:color="auto" w:fill="auto"/>
          </w:tcPr>
          <w:p w14:paraId="0ECE7025" w14:textId="77777777" w:rsidR="0081399B" w:rsidRPr="008207E0" w:rsidRDefault="0081399B" w:rsidP="00150154">
            <w:pPr>
              <w:widowControl w:val="0"/>
              <w:spacing w:line="252" w:lineRule="auto"/>
              <w:ind w:left="90"/>
              <w:jc w:val="center"/>
              <w:rPr>
                <w:rFonts w:eastAsia="Arial" w:cs="Arial"/>
                <w:kern w:val="0"/>
                <w:szCs w:val="24"/>
              </w:rPr>
            </w:pPr>
            <w:r w:rsidRPr="008207E0">
              <w:rPr>
                <w:rFonts w:eastAsia="Arial" w:cs="Arial"/>
                <w:w w:val="70"/>
                <w:kern w:val="0"/>
                <w:szCs w:val="24"/>
              </w:rPr>
              <w:t>6</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3.20</w:t>
            </w:r>
          </w:p>
        </w:tc>
        <w:tc>
          <w:tcPr>
            <w:tcW w:w="1077" w:type="dxa"/>
            <w:shd w:val="clear" w:color="auto" w:fill="auto"/>
          </w:tcPr>
          <w:p w14:paraId="20B0E94D"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3.20</w:t>
            </w:r>
          </w:p>
        </w:tc>
        <w:tc>
          <w:tcPr>
            <w:tcW w:w="1077" w:type="dxa"/>
            <w:shd w:val="clear" w:color="auto" w:fill="auto"/>
          </w:tcPr>
          <w:p w14:paraId="3DF2E8BE"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9,60</w:t>
            </w:r>
          </w:p>
        </w:tc>
        <w:tc>
          <w:tcPr>
            <w:tcW w:w="1435" w:type="dxa"/>
            <w:shd w:val="clear" w:color="auto" w:fill="auto"/>
          </w:tcPr>
          <w:p w14:paraId="2AD79C96"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195</w:t>
            </w:r>
          </w:p>
        </w:tc>
        <w:tc>
          <w:tcPr>
            <w:tcW w:w="1434" w:type="dxa"/>
            <w:shd w:val="clear" w:color="auto" w:fill="auto"/>
          </w:tcPr>
          <w:p w14:paraId="2C9EFEFC"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0,5951</w:t>
            </w:r>
          </w:p>
        </w:tc>
        <w:tc>
          <w:tcPr>
            <w:tcW w:w="1079" w:type="dxa"/>
            <w:shd w:val="clear" w:color="auto" w:fill="auto"/>
          </w:tcPr>
          <w:p w14:paraId="6AA8D0E0"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17112</w:t>
            </w:r>
          </w:p>
        </w:tc>
        <w:tc>
          <w:tcPr>
            <w:tcW w:w="1344" w:type="dxa"/>
            <w:shd w:val="clear" w:color="auto" w:fill="auto"/>
          </w:tcPr>
          <w:p w14:paraId="69621E94"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234</w:t>
            </w:r>
          </w:p>
        </w:tc>
      </w:tr>
      <w:tr w:rsidR="0081399B" w:rsidRPr="008207E0" w14:paraId="67BE2505" w14:textId="77777777" w:rsidTr="00E1388A">
        <w:trPr>
          <w:trHeight w:val="287"/>
        </w:trPr>
        <w:tc>
          <w:tcPr>
            <w:tcW w:w="1042" w:type="dxa"/>
            <w:shd w:val="clear" w:color="auto" w:fill="auto"/>
          </w:tcPr>
          <w:p w14:paraId="3D16A273"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70/11</w:t>
            </w:r>
          </w:p>
        </w:tc>
        <w:tc>
          <w:tcPr>
            <w:tcW w:w="1052" w:type="dxa"/>
            <w:shd w:val="clear" w:color="auto" w:fill="auto"/>
          </w:tcPr>
          <w:p w14:paraId="2862FB75" w14:textId="77777777" w:rsidR="0081399B" w:rsidRPr="008207E0" w:rsidRDefault="0081399B" w:rsidP="00150154">
            <w:pPr>
              <w:widowControl w:val="0"/>
              <w:spacing w:line="252" w:lineRule="auto"/>
              <w:ind w:left="90"/>
              <w:jc w:val="center"/>
              <w:rPr>
                <w:rFonts w:eastAsia="Arial" w:cs="Arial"/>
                <w:kern w:val="0"/>
                <w:szCs w:val="24"/>
              </w:rPr>
            </w:pPr>
            <w:r w:rsidRPr="008207E0">
              <w:rPr>
                <w:rFonts w:eastAsia="Arial" w:cs="Arial"/>
                <w:w w:val="70"/>
                <w:kern w:val="0"/>
                <w:szCs w:val="24"/>
              </w:rPr>
              <w:t>6</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3.80</w:t>
            </w:r>
          </w:p>
        </w:tc>
        <w:tc>
          <w:tcPr>
            <w:tcW w:w="1077" w:type="dxa"/>
            <w:shd w:val="clear" w:color="auto" w:fill="auto"/>
          </w:tcPr>
          <w:p w14:paraId="78557DA2"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3.80</w:t>
            </w:r>
          </w:p>
        </w:tc>
        <w:tc>
          <w:tcPr>
            <w:tcW w:w="1077" w:type="dxa"/>
            <w:shd w:val="clear" w:color="auto" w:fill="auto"/>
          </w:tcPr>
          <w:p w14:paraId="02C1B0A8"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11,40</w:t>
            </w:r>
          </w:p>
        </w:tc>
        <w:tc>
          <w:tcPr>
            <w:tcW w:w="1435" w:type="dxa"/>
            <w:shd w:val="clear" w:color="auto" w:fill="auto"/>
          </w:tcPr>
          <w:p w14:paraId="5BA2D9CC"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274</w:t>
            </w:r>
          </w:p>
        </w:tc>
        <w:tc>
          <w:tcPr>
            <w:tcW w:w="1434" w:type="dxa"/>
            <w:shd w:val="clear" w:color="auto" w:fill="auto"/>
          </w:tcPr>
          <w:p w14:paraId="118A4CDE"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0,4218</w:t>
            </w:r>
          </w:p>
        </w:tc>
        <w:tc>
          <w:tcPr>
            <w:tcW w:w="1079" w:type="dxa"/>
            <w:shd w:val="clear" w:color="auto" w:fill="auto"/>
          </w:tcPr>
          <w:p w14:paraId="01B39E65"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24130</w:t>
            </w:r>
          </w:p>
        </w:tc>
        <w:tc>
          <w:tcPr>
            <w:tcW w:w="1344" w:type="dxa"/>
            <w:shd w:val="clear" w:color="auto" w:fill="auto"/>
          </w:tcPr>
          <w:p w14:paraId="62D02F94"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291</w:t>
            </w:r>
          </w:p>
        </w:tc>
      </w:tr>
      <w:tr w:rsidR="0081399B" w:rsidRPr="008207E0" w14:paraId="0165F462" w14:textId="77777777" w:rsidTr="00E1388A">
        <w:trPr>
          <w:trHeight w:val="287"/>
        </w:trPr>
        <w:tc>
          <w:tcPr>
            <w:tcW w:w="1042" w:type="dxa"/>
            <w:shd w:val="clear" w:color="auto" w:fill="auto"/>
          </w:tcPr>
          <w:p w14:paraId="049F2303"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70/72</w:t>
            </w:r>
          </w:p>
        </w:tc>
        <w:tc>
          <w:tcPr>
            <w:tcW w:w="1052" w:type="dxa"/>
            <w:shd w:val="clear" w:color="auto" w:fill="auto"/>
          </w:tcPr>
          <w:p w14:paraId="680ED6AC" w14:textId="77777777" w:rsidR="0081399B" w:rsidRPr="008207E0" w:rsidRDefault="0081399B" w:rsidP="00150154">
            <w:pPr>
              <w:widowControl w:val="0"/>
              <w:spacing w:line="252" w:lineRule="auto"/>
              <w:ind w:left="90"/>
              <w:jc w:val="center"/>
              <w:rPr>
                <w:rFonts w:eastAsia="Arial" w:cs="Arial"/>
                <w:kern w:val="0"/>
                <w:szCs w:val="24"/>
              </w:rPr>
            </w:pPr>
            <w:r w:rsidRPr="008207E0">
              <w:rPr>
                <w:rFonts w:eastAsia="Arial" w:cs="Arial"/>
                <w:w w:val="70"/>
                <w:kern w:val="0"/>
                <w:szCs w:val="24"/>
              </w:rPr>
              <w:t>18</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2.20</w:t>
            </w:r>
          </w:p>
        </w:tc>
        <w:tc>
          <w:tcPr>
            <w:tcW w:w="1077" w:type="dxa"/>
            <w:shd w:val="clear" w:color="auto" w:fill="auto"/>
          </w:tcPr>
          <w:p w14:paraId="1C4E6140"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19</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2.20</w:t>
            </w:r>
          </w:p>
        </w:tc>
        <w:tc>
          <w:tcPr>
            <w:tcW w:w="1077" w:type="dxa"/>
            <w:shd w:val="clear" w:color="auto" w:fill="auto"/>
          </w:tcPr>
          <w:p w14:paraId="05F582C9"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15,40</w:t>
            </w:r>
          </w:p>
        </w:tc>
        <w:tc>
          <w:tcPr>
            <w:tcW w:w="1435" w:type="dxa"/>
            <w:shd w:val="clear" w:color="auto" w:fill="auto"/>
          </w:tcPr>
          <w:p w14:paraId="36A704C7"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755</w:t>
            </w:r>
          </w:p>
        </w:tc>
        <w:tc>
          <w:tcPr>
            <w:tcW w:w="1434" w:type="dxa"/>
            <w:shd w:val="clear" w:color="auto" w:fill="auto"/>
          </w:tcPr>
          <w:p w14:paraId="406F2321"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0,4194</w:t>
            </w:r>
          </w:p>
        </w:tc>
        <w:tc>
          <w:tcPr>
            <w:tcW w:w="1079" w:type="dxa"/>
            <w:shd w:val="clear" w:color="auto" w:fill="auto"/>
          </w:tcPr>
          <w:p w14:paraId="02A384DB"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96826</w:t>
            </w:r>
          </w:p>
        </w:tc>
        <w:tc>
          <w:tcPr>
            <w:tcW w:w="1344" w:type="dxa"/>
            <w:shd w:val="clear" w:color="auto" w:fill="auto"/>
          </w:tcPr>
          <w:p w14:paraId="562C6D32"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318</w:t>
            </w:r>
          </w:p>
        </w:tc>
      </w:tr>
      <w:tr w:rsidR="0081399B" w:rsidRPr="008207E0" w14:paraId="15A0486B" w14:textId="77777777" w:rsidTr="00E1388A">
        <w:trPr>
          <w:trHeight w:val="287"/>
        </w:trPr>
        <w:tc>
          <w:tcPr>
            <w:tcW w:w="1042" w:type="dxa"/>
            <w:shd w:val="clear" w:color="auto" w:fill="auto"/>
          </w:tcPr>
          <w:p w14:paraId="3F5CF638"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95/16</w:t>
            </w:r>
          </w:p>
        </w:tc>
        <w:tc>
          <w:tcPr>
            <w:tcW w:w="1052" w:type="dxa"/>
            <w:shd w:val="clear" w:color="auto" w:fill="auto"/>
          </w:tcPr>
          <w:p w14:paraId="6C5E9909"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6</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4.50</w:t>
            </w:r>
          </w:p>
        </w:tc>
        <w:tc>
          <w:tcPr>
            <w:tcW w:w="1077" w:type="dxa"/>
            <w:shd w:val="clear" w:color="auto" w:fill="auto"/>
          </w:tcPr>
          <w:p w14:paraId="0421D9A5"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4.50</w:t>
            </w:r>
          </w:p>
        </w:tc>
        <w:tc>
          <w:tcPr>
            <w:tcW w:w="1077" w:type="dxa"/>
            <w:shd w:val="clear" w:color="auto" w:fill="auto"/>
          </w:tcPr>
          <w:p w14:paraId="21A74DA9"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13,50</w:t>
            </w:r>
          </w:p>
        </w:tc>
        <w:tc>
          <w:tcPr>
            <w:tcW w:w="1435" w:type="dxa"/>
            <w:shd w:val="clear" w:color="auto" w:fill="auto"/>
          </w:tcPr>
          <w:p w14:paraId="2A5B0125"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384</w:t>
            </w:r>
          </w:p>
        </w:tc>
        <w:tc>
          <w:tcPr>
            <w:tcW w:w="1434" w:type="dxa"/>
            <w:shd w:val="clear" w:color="auto" w:fill="auto"/>
          </w:tcPr>
          <w:p w14:paraId="0047BD7D"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0,3007</w:t>
            </w:r>
          </w:p>
        </w:tc>
        <w:tc>
          <w:tcPr>
            <w:tcW w:w="1079" w:type="dxa"/>
            <w:shd w:val="clear" w:color="auto" w:fill="auto"/>
          </w:tcPr>
          <w:p w14:paraId="5B3D1E1B"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33369</w:t>
            </w:r>
          </w:p>
        </w:tc>
        <w:tc>
          <w:tcPr>
            <w:tcW w:w="1344" w:type="dxa"/>
            <w:shd w:val="clear" w:color="auto" w:fill="auto"/>
          </w:tcPr>
          <w:p w14:paraId="52B8C667"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362</w:t>
            </w:r>
          </w:p>
        </w:tc>
      </w:tr>
      <w:tr w:rsidR="0081399B" w:rsidRPr="008207E0" w14:paraId="751C68C5" w14:textId="77777777" w:rsidTr="00E1388A">
        <w:trPr>
          <w:trHeight w:val="287"/>
        </w:trPr>
        <w:tc>
          <w:tcPr>
            <w:tcW w:w="1042" w:type="dxa"/>
            <w:shd w:val="clear" w:color="auto" w:fill="auto"/>
          </w:tcPr>
          <w:p w14:paraId="4106F308"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95/141</w:t>
            </w:r>
          </w:p>
        </w:tc>
        <w:tc>
          <w:tcPr>
            <w:tcW w:w="1052" w:type="dxa"/>
            <w:shd w:val="clear" w:color="auto" w:fill="auto"/>
          </w:tcPr>
          <w:p w14:paraId="42A662A8"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24</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2.20</w:t>
            </w:r>
          </w:p>
        </w:tc>
        <w:tc>
          <w:tcPr>
            <w:tcW w:w="1077" w:type="dxa"/>
            <w:shd w:val="clear" w:color="auto" w:fill="auto"/>
          </w:tcPr>
          <w:p w14:paraId="04239E54"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37</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2.20</w:t>
            </w:r>
          </w:p>
        </w:tc>
        <w:tc>
          <w:tcPr>
            <w:tcW w:w="1077" w:type="dxa"/>
            <w:shd w:val="clear" w:color="auto" w:fill="auto"/>
          </w:tcPr>
          <w:p w14:paraId="657DA114"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19,80</w:t>
            </w:r>
          </w:p>
        </w:tc>
        <w:tc>
          <w:tcPr>
            <w:tcW w:w="1435" w:type="dxa"/>
            <w:shd w:val="clear" w:color="auto" w:fill="auto"/>
          </w:tcPr>
          <w:p w14:paraId="1F996EAF"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1357</w:t>
            </w:r>
          </w:p>
        </w:tc>
        <w:tc>
          <w:tcPr>
            <w:tcW w:w="1434" w:type="dxa"/>
            <w:shd w:val="clear" w:color="auto" w:fill="auto"/>
          </w:tcPr>
          <w:p w14:paraId="5C37F10F"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0,3146</w:t>
            </w:r>
          </w:p>
        </w:tc>
        <w:tc>
          <w:tcPr>
            <w:tcW w:w="1079" w:type="dxa"/>
            <w:shd w:val="clear" w:color="auto" w:fill="auto"/>
          </w:tcPr>
          <w:p w14:paraId="6927C335"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180775</w:t>
            </w:r>
          </w:p>
        </w:tc>
        <w:tc>
          <w:tcPr>
            <w:tcW w:w="1344" w:type="dxa"/>
            <w:shd w:val="clear" w:color="auto" w:fill="auto"/>
          </w:tcPr>
          <w:p w14:paraId="3578C4A3"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395</w:t>
            </w:r>
          </w:p>
        </w:tc>
      </w:tr>
      <w:tr w:rsidR="0081399B" w:rsidRPr="008207E0" w14:paraId="60D1305B" w14:textId="77777777" w:rsidTr="00E1388A">
        <w:trPr>
          <w:trHeight w:val="287"/>
        </w:trPr>
        <w:tc>
          <w:tcPr>
            <w:tcW w:w="1042" w:type="dxa"/>
            <w:shd w:val="clear" w:color="auto" w:fill="auto"/>
          </w:tcPr>
          <w:p w14:paraId="5DEC3950"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120/19</w:t>
            </w:r>
          </w:p>
        </w:tc>
        <w:tc>
          <w:tcPr>
            <w:tcW w:w="1052" w:type="dxa"/>
            <w:shd w:val="clear" w:color="auto" w:fill="auto"/>
          </w:tcPr>
          <w:p w14:paraId="4A5F93B2"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26</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2.40</w:t>
            </w:r>
          </w:p>
        </w:tc>
        <w:tc>
          <w:tcPr>
            <w:tcW w:w="1077" w:type="dxa"/>
            <w:shd w:val="clear" w:color="auto" w:fill="auto"/>
          </w:tcPr>
          <w:p w14:paraId="4FB1E124"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1.85</w:t>
            </w:r>
          </w:p>
        </w:tc>
        <w:tc>
          <w:tcPr>
            <w:tcW w:w="1077" w:type="dxa"/>
            <w:shd w:val="clear" w:color="auto" w:fill="auto"/>
          </w:tcPr>
          <w:p w14:paraId="7616F4DF"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15,15</w:t>
            </w:r>
          </w:p>
        </w:tc>
        <w:tc>
          <w:tcPr>
            <w:tcW w:w="1435" w:type="dxa"/>
            <w:shd w:val="clear" w:color="auto" w:fill="auto"/>
          </w:tcPr>
          <w:p w14:paraId="69BD0433"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471</w:t>
            </w:r>
          </w:p>
        </w:tc>
        <w:tc>
          <w:tcPr>
            <w:tcW w:w="1434" w:type="dxa"/>
            <w:shd w:val="clear" w:color="auto" w:fill="auto"/>
          </w:tcPr>
          <w:p w14:paraId="1356F5AB"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0,244</w:t>
            </w:r>
          </w:p>
        </w:tc>
        <w:tc>
          <w:tcPr>
            <w:tcW w:w="1079" w:type="dxa"/>
            <w:shd w:val="clear" w:color="auto" w:fill="auto"/>
          </w:tcPr>
          <w:p w14:paraId="0A1B4C22"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41521</w:t>
            </w:r>
          </w:p>
        </w:tc>
        <w:tc>
          <w:tcPr>
            <w:tcW w:w="1344" w:type="dxa"/>
            <w:shd w:val="clear" w:color="auto" w:fill="auto"/>
          </w:tcPr>
          <w:p w14:paraId="544471DE"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415</w:t>
            </w:r>
          </w:p>
        </w:tc>
      </w:tr>
      <w:tr w:rsidR="0081399B" w:rsidRPr="008207E0" w14:paraId="1200B39E" w14:textId="77777777" w:rsidTr="00E1388A">
        <w:trPr>
          <w:trHeight w:val="287"/>
        </w:trPr>
        <w:tc>
          <w:tcPr>
            <w:tcW w:w="1042" w:type="dxa"/>
            <w:shd w:val="clear" w:color="auto" w:fill="auto"/>
          </w:tcPr>
          <w:p w14:paraId="543903AD"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120/27</w:t>
            </w:r>
          </w:p>
        </w:tc>
        <w:tc>
          <w:tcPr>
            <w:tcW w:w="1052" w:type="dxa"/>
            <w:shd w:val="clear" w:color="auto" w:fill="auto"/>
          </w:tcPr>
          <w:p w14:paraId="2A4EDDEA"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30</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2.20</w:t>
            </w:r>
          </w:p>
        </w:tc>
        <w:tc>
          <w:tcPr>
            <w:tcW w:w="1077" w:type="dxa"/>
            <w:shd w:val="clear" w:color="auto" w:fill="auto"/>
          </w:tcPr>
          <w:p w14:paraId="2EA41A39"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2.20</w:t>
            </w:r>
          </w:p>
        </w:tc>
        <w:tc>
          <w:tcPr>
            <w:tcW w:w="1077" w:type="dxa"/>
            <w:shd w:val="clear" w:color="auto" w:fill="auto"/>
          </w:tcPr>
          <w:p w14:paraId="688EC9BB"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15,40</w:t>
            </w:r>
          </w:p>
        </w:tc>
        <w:tc>
          <w:tcPr>
            <w:tcW w:w="1435" w:type="dxa"/>
            <w:shd w:val="clear" w:color="auto" w:fill="auto"/>
          </w:tcPr>
          <w:p w14:paraId="48DE00A5"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523</w:t>
            </w:r>
          </w:p>
        </w:tc>
        <w:tc>
          <w:tcPr>
            <w:tcW w:w="1434" w:type="dxa"/>
            <w:shd w:val="clear" w:color="auto" w:fill="auto"/>
          </w:tcPr>
          <w:p w14:paraId="07CBA17F"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0,2531</w:t>
            </w:r>
          </w:p>
        </w:tc>
        <w:tc>
          <w:tcPr>
            <w:tcW w:w="1079" w:type="dxa"/>
            <w:shd w:val="clear" w:color="auto" w:fill="auto"/>
          </w:tcPr>
          <w:p w14:paraId="29FF39AA"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49465</w:t>
            </w:r>
          </w:p>
        </w:tc>
        <w:tc>
          <w:tcPr>
            <w:tcW w:w="1344" w:type="dxa"/>
            <w:shd w:val="clear" w:color="auto" w:fill="auto"/>
          </w:tcPr>
          <w:p w14:paraId="3F53EEE6"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410</w:t>
            </w:r>
          </w:p>
        </w:tc>
      </w:tr>
      <w:tr w:rsidR="0081399B" w:rsidRPr="008207E0" w14:paraId="14F0A2DB" w14:textId="77777777" w:rsidTr="00E1388A">
        <w:trPr>
          <w:trHeight w:val="287"/>
        </w:trPr>
        <w:tc>
          <w:tcPr>
            <w:tcW w:w="1042" w:type="dxa"/>
            <w:shd w:val="clear" w:color="auto" w:fill="auto"/>
          </w:tcPr>
          <w:p w14:paraId="3FF76181"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150/19</w:t>
            </w:r>
          </w:p>
        </w:tc>
        <w:tc>
          <w:tcPr>
            <w:tcW w:w="1052" w:type="dxa"/>
            <w:shd w:val="clear" w:color="auto" w:fill="auto"/>
          </w:tcPr>
          <w:p w14:paraId="1064790B"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24</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2.80</w:t>
            </w:r>
          </w:p>
        </w:tc>
        <w:tc>
          <w:tcPr>
            <w:tcW w:w="1077" w:type="dxa"/>
            <w:shd w:val="clear" w:color="auto" w:fill="auto"/>
          </w:tcPr>
          <w:p w14:paraId="7984530A"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1.85</w:t>
            </w:r>
          </w:p>
        </w:tc>
        <w:tc>
          <w:tcPr>
            <w:tcW w:w="1077" w:type="dxa"/>
            <w:shd w:val="clear" w:color="auto" w:fill="auto"/>
          </w:tcPr>
          <w:p w14:paraId="6472A1BD"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16,75</w:t>
            </w:r>
          </w:p>
        </w:tc>
        <w:tc>
          <w:tcPr>
            <w:tcW w:w="1435" w:type="dxa"/>
            <w:shd w:val="clear" w:color="auto" w:fill="auto"/>
          </w:tcPr>
          <w:p w14:paraId="1CB3BA49"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554</w:t>
            </w:r>
          </w:p>
        </w:tc>
        <w:tc>
          <w:tcPr>
            <w:tcW w:w="1434" w:type="dxa"/>
            <w:shd w:val="clear" w:color="auto" w:fill="auto"/>
          </w:tcPr>
          <w:p w14:paraId="35FE4834"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0,2046</w:t>
            </w:r>
          </w:p>
        </w:tc>
        <w:tc>
          <w:tcPr>
            <w:tcW w:w="1079" w:type="dxa"/>
            <w:shd w:val="clear" w:color="auto" w:fill="auto"/>
          </w:tcPr>
          <w:p w14:paraId="7724C9E1"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46 307</w:t>
            </w:r>
          </w:p>
        </w:tc>
        <w:tc>
          <w:tcPr>
            <w:tcW w:w="1344" w:type="dxa"/>
            <w:shd w:val="clear" w:color="auto" w:fill="auto"/>
          </w:tcPr>
          <w:p w14:paraId="5961B885"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467</w:t>
            </w:r>
          </w:p>
        </w:tc>
      </w:tr>
      <w:tr w:rsidR="0081399B" w:rsidRPr="008207E0" w14:paraId="3469C97A" w14:textId="77777777" w:rsidTr="00E1388A">
        <w:trPr>
          <w:trHeight w:val="287"/>
        </w:trPr>
        <w:tc>
          <w:tcPr>
            <w:tcW w:w="1042" w:type="dxa"/>
            <w:shd w:val="clear" w:color="auto" w:fill="auto"/>
          </w:tcPr>
          <w:p w14:paraId="6EA46B8B"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150/24</w:t>
            </w:r>
          </w:p>
        </w:tc>
        <w:tc>
          <w:tcPr>
            <w:tcW w:w="1052" w:type="dxa"/>
            <w:shd w:val="clear" w:color="auto" w:fill="auto"/>
          </w:tcPr>
          <w:p w14:paraId="34BEB858"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26</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2.70</w:t>
            </w:r>
          </w:p>
        </w:tc>
        <w:tc>
          <w:tcPr>
            <w:tcW w:w="1077" w:type="dxa"/>
            <w:shd w:val="clear" w:color="auto" w:fill="auto"/>
          </w:tcPr>
          <w:p w14:paraId="13B2E3C2"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2.10</w:t>
            </w:r>
          </w:p>
        </w:tc>
        <w:tc>
          <w:tcPr>
            <w:tcW w:w="1077" w:type="dxa"/>
            <w:shd w:val="clear" w:color="auto" w:fill="auto"/>
          </w:tcPr>
          <w:p w14:paraId="50D85082"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17,10</w:t>
            </w:r>
          </w:p>
        </w:tc>
        <w:tc>
          <w:tcPr>
            <w:tcW w:w="1435" w:type="dxa"/>
            <w:shd w:val="clear" w:color="auto" w:fill="auto"/>
          </w:tcPr>
          <w:p w14:paraId="15956C90"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600</w:t>
            </w:r>
          </w:p>
        </w:tc>
        <w:tc>
          <w:tcPr>
            <w:tcW w:w="1434" w:type="dxa"/>
            <w:shd w:val="clear" w:color="auto" w:fill="auto"/>
          </w:tcPr>
          <w:p w14:paraId="207281EB"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0,2039</w:t>
            </w:r>
          </w:p>
        </w:tc>
        <w:tc>
          <w:tcPr>
            <w:tcW w:w="1079" w:type="dxa"/>
            <w:shd w:val="clear" w:color="auto" w:fill="auto"/>
          </w:tcPr>
          <w:p w14:paraId="63EED149"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52279</w:t>
            </w:r>
          </w:p>
        </w:tc>
        <w:tc>
          <w:tcPr>
            <w:tcW w:w="1344" w:type="dxa"/>
            <w:shd w:val="clear" w:color="auto" w:fill="auto"/>
          </w:tcPr>
          <w:p w14:paraId="5BDFD135"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471</w:t>
            </w:r>
          </w:p>
        </w:tc>
      </w:tr>
      <w:tr w:rsidR="0081399B" w:rsidRPr="008207E0" w14:paraId="5D44C6B0" w14:textId="77777777" w:rsidTr="00E1388A">
        <w:trPr>
          <w:trHeight w:val="287"/>
        </w:trPr>
        <w:tc>
          <w:tcPr>
            <w:tcW w:w="1042" w:type="dxa"/>
            <w:shd w:val="clear" w:color="auto" w:fill="auto"/>
          </w:tcPr>
          <w:p w14:paraId="59632463"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150/34</w:t>
            </w:r>
          </w:p>
        </w:tc>
        <w:tc>
          <w:tcPr>
            <w:tcW w:w="1052" w:type="dxa"/>
            <w:shd w:val="clear" w:color="auto" w:fill="auto"/>
          </w:tcPr>
          <w:p w14:paraId="4B77C65A"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30</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2.50</w:t>
            </w:r>
          </w:p>
        </w:tc>
        <w:tc>
          <w:tcPr>
            <w:tcW w:w="1077" w:type="dxa"/>
            <w:shd w:val="clear" w:color="auto" w:fill="auto"/>
          </w:tcPr>
          <w:p w14:paraId="4D01431C"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2.50</w:t>
            </w:r>
          </w:p>
        </w:tc>
        <w:tc>
          <w:tcPr>
            <w:tcW w:w="1077" w:type="dxa"/>
            <w:shd w:val="clear" w:color="auto" w:fill="auto"/>
          </w:tcPr>
          <w:p w14:paraId="44786FE6"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17,50</w:t>
            </w:r>
          </w:p>
        </w:tc>
        <w:tc>
          <w:tcPr>
            <w:tcW w:w="1435" w:type="dxa"/>
            <w:shd w:val="clear" w:color="auto" w:fill="auto"/>
          </w:tcPr>
          <w:p w14:paraId="5B69A584"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675</w:t>
            </w:r>
          </w:p>
        </w:tc>
        <w:tc>
          <w:tcPr>
            <w:tcW w:w="1434" w:type="dxa"/>
            <w:shd w:val="clear" w:color="auto" w:fill="auto"/>
          </w:tcPr>
          <w:p w14:paraId="7EFFA66B"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0,2061</w:t>
            </w:r>
          </w:p>
        </w:tc>
        <w:tc>
          <w:tcPr>
            <w:tcW w:w="1079" w:type="dxa"/>
            <w:shd w:val="clear" w:color="auto" w:fill="auto"/>
          </w:tcPr>
          <w:p w14:paraId="30A06589"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62643</w:t>
            </w:r>
          </w:p>
        </w:tc>
        <w:tc>
          <w:tcPr>
            <w:tcW w:w="1344" w:type="dxa"/>
            <w:shd w:val="clear" w:color="auto" w:fill="auto"/>
          </w:tcPr>
          <w:p w14:paraId="14640C9E"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471</w:t>
            </w:r>
          </w:p>
        </w:tc>
      </w:tr>
      <w:tr w:rsidR="0081399B" w:rsidRPr="008207E0" w14:paraId="07ED307C" w14:textId="77777777" w:rsidTr="00E1388A">
        <w:trPr>
          <w:trHeight w:val="287"/>
        </w:trPr>
        <w:tc>
          <w:tcPr>
            <w:tcW w:w="1042" w:type="dxa"/>
            <w:shd w:val="clear" w:color="auto" w:fill="auto"/>
          </w:tcPr>
          <w:p w14:paraId="32873E1B"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185/24</w:t>
            </w:r>
          </w:p>
        </w:tc>
        <w:tc>
          <w:tcPr>
            <w:tcW w:w="1052" w:type="dxa"/>
            <w:shd w:val="clear" w:color="auto" w:fill="auto"/>
          </w:tcPr>
          <w:p w14:paraId="0966686E"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24</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3.15</w:t>
            </w:r>
          </w:p>
        </w:tc>
        <w:tc>
          <w:tcPr>
            <w:tcW w:w="1077" w:type="dxa"/>
            <w:shd w:val="clear" w:color="auto" w:fill="auto"/>
          </w:tcPr>
          <w:p w14:paraId="38C0F68A"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2.10</w:t>
            </w:r>
          </w:p>
        </w:tc>
        <w:tc>
          <w:tcPr>
            <w:tcW w:w="1077" w:type="dxa"/>
            <w:shd w:val="clear" w:color="auto" w:fill="auto"/>
          </w:tcPr>
          <w:p w14:paraId="5DBED6E9"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18,90</w:t>
            </w:r>
          </w:p>
        </w:tc>
        <w:tc>
          <w:tcPr>
            <w:tcW w:w="1435" w:type="dxa"/>
            <w:shd w:val="clear" w:color="auto" w:fill="auto"/>
          </w:tcPr>
          <w:p w14:paraId="7D478D1F"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705</w:t>
            </w:r>
          </w:p>
        </w:tc>
        <w:tc>
          <w:tcPr>
            <w:tcW w:w="1434" w:type="dxa"/>
            <w:shd w:val="clear" w:color="auto" w:fill="auto"/>
          </w:tcPr>
          <w:p w14:paraId="3CFDCE5B"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0,1540</w:t>
            </w:r>
          </w:p>
        </w:tc>
        <w:tc>
          <w:tcPr>
            <w:tcW w:w="1079" w:type="dxa"/>
            <w:shd w:val="clear" w:color="auto" w:fill="auto"/>
          </w:tcPr>
          <w:p w14:paraId="6FE248B4"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58075</w:t>
            </w:r>
          </w:p>
        </w:tc>
        <w:tc>
          <w:tcPr>
            <w:tcW w:w="1344" w:type="dxa"/>
            <w:shd w:val="clear" w:color="auto" w:fill="auto"/>
          </w:tcPr>
          <w:p w14:paraId="570C24D0"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557</w:t>
            </w:r>
          </w:p>
        </w:tc>
      </w:tr>
      <w:tr w:rsidR="0081399B" w:rsidRPr="008207E0" w14:paraId="43A10347" w14:textId="77777777" w:rsidTr="00E1388A">
        <w:trPr>
          <w:trHeight w:val="287"/>
        </w:trPr>
        <w:tc>
          <w:tcPr>
            <w:tcW w:w="1042" w:type="dxa"/>
            <w:shd w:val="clear" w:color="auto" w:fill="auto"/>
          </w:tcPr>
          <w:p w14:paraId="3169AE42"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185/29</w:t>
            </w:r>
          </w:p>
        </w:tc>
        <w:tc>
          <w:tcPr>
            <w:tcW w:w="1052" w:type="dxa"/>
            <w:shd w:val="clear" w:color="auto" w:fill="auto"/>
          </w:tcPr>
          <w:p w14:paraId="3E4EF012"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26</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2.98</w:t>
            </w:r>
          </w:p>
        </w:tc>
        <w:tc>
          <w:tcPr>
            <w:tcW w:w="1077" w:type="dxa"/>
            <w:shd w:val="clear" w:color="auto" w:fill="auto"/>
          </w:tcPr>
          <w:p w14:paraId="755CB110"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2.30</w:t>
            </w:r>
          </w:p>
        </w:tc>
        <w:tc>
          <w:tcPr>
            <w:tcW w:w="1077" w:type="dxa"/>
            <w:shd w:val="clear" w:color="auto" w:fill="auto"/>
          </w:tcPr>
          <w:p w14:paraId="00019A71"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18,82</w:t>
            </w:r>
          </w:p>
        </w:tc>
        <w:tc>
          <w:tcPr>
            <w:tcW w:w="1435" w:type="dxa"/>
            <w:shd w:val="clear" w:color="auto" w:fill="auto"/>
          </w:tcPr>
          <w:p w14:paraId="588E9C9E"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727</w:t>
            </w:r>
          </w:p>
        </w:tc>
        <w:tc>
          <w:tcPr>
            <w:tcW w:w="1434" w:type="dxa"/>
            <w:shd w:val="clear" w:color="auto" w:fill="auto"/>
          </w:tcPr>
          <w:p w14:paraId="721B42BF"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0,1591</w:t>
            </w:r>
          </w:p>
        </w:tc>
        <w:tc>
          <w:tcPr>
            <w:tcW w:w="1079" w:type="dxa"/>
            <w:shd w:val="clear" w:color="auto" w:fill="auto"/>
          </w:tcPr>
          <w:p w14:paraId="1ADC8FED"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62055</w:t>
            </w:r>
          </w:p>
        </w:tc>
        <w:tc>
          <w:tcPr>
            <w:tcW w:w="1344" w:type="dxa"/>
            <w:shd w:val="clear" w:color="auto" w:fill="auto"/>
          </w:tcPr>
          <w:p w14:paraId="1A8A385D"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547</w:t>
            </w:r>
          </w:p>
        </w:tc>
      </w:tr>
      <w:tr w:rsidR="0081399B" w:rsidRPr="008207E0" w14:paraId="6EEB2321" w14:textId="77777777" w:rsidTr="00E1388A">
        <w:trPr>
          <w:trHeight w:val="287"/>
        </w:trPr>
        <w:tc>
          <w:tcPr>
            <w:tcW w:w="1042" w:type="dxa"/>
            <w:shd w:val="clear" w:color="auto" w:fill="auto"/>
          </w:tcPr>
          <w:p w14:paraId="13079D2D"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185/43</w:t>
            </w:r>
          </w:p>
        </w:tc>
        <w:tc>
          <w:tcPr>
            <w:tcW w:w="1052" w:type="dxa"/>
            <w:shd w:val="clear" w:color="auto" w:fill="auto"/>
          </w:tcPr>
          <w:p w14:paraId="26258DC8"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30</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2.80</w:t>
            </w:r>
          </w:p>
        </w:tc>
        <w:tc>
          <w:tcPr>
            <w:tcW w:w="1077" w:type="dxa"/>
            <w:shd w:val="clear" w:color="auto" w:fill="auto"/>
          </w:tcPr>
          <w:p w14:paraId="09BD019C"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2.80</w:t>
            </w:r>
          </w:p>
        </w:tc>
        <w:tc>
          <w:tcPr>
            <w:tcW w:w="1077" w:type="dxa"/>
            <w:shd w:val="clear" w:color="auto" w:fill="auto"/>
          </w:tcPr>
          <w:p w14:paraId="32F369E1"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19,60</w:t>
            </w:r>
          </w:p>
        </w:tc>
        <w:tc>
          <w:tcPr>
            <w:tcW w:w="1435" w:type="dxa"/>
            <w:shd w:val="clear" w:color="auto" w:fill="auto"/>
          </w:tcPr>
          <w:p w14:paraId="3F31BD06"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847</w:t>
            </w:r>
          </w:p>
        </w:tc>
        <w:tc>
          <w:tcPr>
            <w:tcW w:w="1434" w:type="dxa"/>
            <w:shd w:val="clear" w:color="auto" w:fill="auto"/>
          </w:tcPr>
          <w:p w14:paraId="722D5250"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0,1559</w:t>
            </w:r>
          </w:p>
        </w:tc>
        <w:tc>
          <w:tcPr>
            <w:tcW w:w="1079" w:type="dxa"/>
            <w:shd w:val="clear" w:color="auto" w:fill="auto"/>
          </w:tcPr>
          <w:p w14:paraId="4FBBBDAC"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77767</w:t>
            </w:r>
          </w:p>
        </w:tc>
        <w:tc>
          <w:tcPr>
            <w:tcW w:w="1344" w:type="dxa"/>
            <w:shd w:val="clear" w:color="auto" w:fill="auto"/>
          </w:tcPr>
          <w:p w14:paraId="70685E00"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560</w:t>
            </w:r>
          </w:p>
        </w:tc>
      </w:tr>
      <w:tr w:rsidR="0081399B" w:rsidRPr="008207E0" w14:paraId="1C5DBCAB" w14:textId="77777777" w:rsidTr="00E1388A">
        <w:trPr>
          <w:trHeight w:val="287"/>
        </w:trPr>
        <w:tc>
          <w:tcPr>
            <w:tcW w:w="1042" w:type="dxa"/>
            <w:shd w:val="clear" w:color="auto" w:fill="auto"/>
          </w:tcPr>
          <w:p w14:paraId="4DAF9004"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185/128</w:t>
            </w:r>
          </w:p>
        </w:tc>
        <w:tc>
          <w:tcPr>
            <w:tcW w:w="1052" w:type="dxa"/>
            <w:shd w:val="clear" w:color="auto" w:fill="auto"/>
          </w:tcPr>
          <w:p w14:paraId="6334BA00"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54</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2.10</w:t>
            </w:r>
          </w:p>
        </w:tc>
        <w:tc>
          <w:tcPr>
            <w:tcW w:w="1077" w:type="dxa"/>
            <w:shd w:val="clear" w:color="auto" w:fill="auto"/>
          </w:tcPr>
          <w:p w14:paraId="78D075F4"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37</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2.10</w:t>
            </w:r>
          </w:p>
        </w:tc>
        <w:tc>
          <w:tcPr>
            <w:tcW w:w="1077" w:type="dxa"/>
            <w:shd w:val="clear" w:color="auto" w:fill="auto"/>
          </w:tcPr>
          <w:p w14:paraId="7049F751"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23,10</w:t>
            </w:r>
          </w:p>
        </w:tc>
        <w:tc>
          <w:tcPr>
            <w:tcW w:w="1435" w:type="dxa"/>
            <w:shd w:val="clear" w:color="auto" w:fill="auto"/>
          </w:tcPr>
          <w:p w14:paraId="60A1CAFF"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1525</w:t>
            </w:r>
          </w:p>
        </w:tc>
        <w:tc>
          <w:tcPr>
            <w:tcW w:w="1434" w:type="dxa"/>
            <w:shd w:val="clear" w:color="auto" w:fill="auto"/>
          </w:tcPr>
          <w:p w14:paraId="39F57A1E"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0,1543</w:t>
            </w:r>
          </w:p>
        </w:tc>
        <w:tc>
          <w:tcPr>
            <w:tcW w:w="1079" w:type="dxa"/>
            <w:shd w:val="clear" w:color="auto" w:fill="auto"/>
          </w:tcPr>
          <w:p w14:paraId="195AB6CE"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183816</w:t>
            </w:r>
          </w:p>
        </w:tc>
        <w:tc>
          <w:tcPr>
            <w:tcW w:w="1344" w:type="dxa"/>
            <w:shd w:val="clear" w:color="auto" w:fill="auto"/>
          </w:tcPr>
          <w:p w14:paraId="4823B183"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590</w:t>
            </w:r>
          </w:p>
        </w:tc>
      </w:tr>
      <w:tr w:rsidR="0081399B" w:rsidRPr="008207E0" w14:paraId="339CAA5B" w14:textId="77777777" w:rsidTr="00E1388A">
        <w:trPr>
          <w:trHeight w:val="287"/>
        </w:trPr>
        <w:tc>
          <w:tcPr>
            <w:tcW w:w="1042" w:type="dxa"/>
            <w:shd w:val="clear" w:color="auto" w:fill="auto"/>
          </w:tcPr>
          <w:p w14:paraId="531BA9F0"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240/32</w:t>
            </w:r>
          </w:p>
        </w:tc>
        <w:tc>
          <w:tcPr>
            <w:tcW w:w="1052" w:type="dxa"/>
            <w:shd w:val="clear" w:color="auto" w:fill="auto"/>
          </w:tcPr>
          <w:p w14:paraId="67533068"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24</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3.60</w:t>
            </w:r>
          </w:p>
        </w:tc>
        <w:tc>
          <w:tcPr>
            <w:tcW w:w="1077" w:type="dxa"/>
            <w:shd w:val="clear" w:color="auto" w:fill="auto"/>
          </w:tcPr>
          <w:p w14:paraId="7D74E5E9"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2.40</w:t>
            </w:r>
          </w:p>
        </w:tc>
        <w:tc>
          <w:tcPr>
            <w:tcW w:w="1077" w:type="dxa"/>
            <w:shd w:val="clear" w:color="auto" w:fill="auto"/>
          </w:tcPr>
          <w:p w14:paraId="08A51D93"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21,60</w:t>
            </w:r>
          </w:p>
        </w:tc>
        <w:tc>
          <w:tcPr>
            <w:tcW w:w="1435" w:type="dxa"/>
            <w:shd w:val="clear" w:color="auto" w:fill="auto"/>
          </w:tcPr>
          <w:p w14:paraId="416C42AE"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920</w:t>
            </w:r>
          </w:p>
        </w:tc>
        <w:tc>
          <w:tcPr>
            <w:tcW w:w="1434" w:type="dxa"/>
            <w:shd w:val="clear" w:color="auto" w:fill="auto"/>
          </w:tcPr>
          <w:p w14:paraId="7146E27A"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0,1182</w:t>
            </w:r>
          </w:p>
        </w:tc>
        <w:tc>
          <w:tcPr>
            <w:tcW w:w="1079" w:type="dxa"/>
            <w:shd w:val="clear" w:color="auto" w:fill="auto"/>
          </w:tcPr>
          <w:p w14:paraId="476B5749"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75 050</w:t>
            </w:r>
          </w:p>
        </w:tc>
        <w:tc>
          <w:tcPr>
            <w:tcW w:w="1344" w:type="dxa"/>
            <w:shd w:val="clear" w:color="auto" w:fill="auto"/>
          </w:tcPr>
          <w:p w14:paraId="7C0053D2"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661</w:t>
            </w:r>
          </w:p>
        </w:tc>
      </w:tr>
      <w:tr w:rsidR="0081399B" w:rsidRPr="008207E0" w14:paraId="36B6B601" w14:textId="77777777" w:rsidTr="00E1388A">
        <w:trPr>
          <w:trHeight w:val="287"/>
        </w:trPr>
        <w:tc>
          <w:tcPr>
            <w:tcW w:w="1042" w:type="dxa"/>
            <w:shd w:val="clear" w:color="auto" w:fill="auto"/>
          </w:tcPr>
          <w:p w14:paraId="1C4043B2"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240/39</w:t>
            </w:r>
          </w:p>
        </w:tc>
        <w:tc>
          <w:tcPr>
            <w:tcW w:w="1052" w:type="dxa"/>
            <w:shd w:val="clear" w:color="auto" w:fill="auto"/>
          </w:tcPr>
          <w:p w14:paraId="6871C6F3"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26</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3.40</w:t>
            </w:r>
          </w:p>
        </w:tc>
        <w:tc>
          <w:tcPr>
            <w:tcW w:w="1077" w:type="dxa"/>
            <w:shd w:val="clear" w:color="auto" w:fill="auto"/>
          </w:tcPr>
          <w:p w14:paraId="6FEA3676"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2.65</w:t>
            </w:r>
          </w:p>
        </w:tc>
        <w:tc>
          <w:tcPr>
            <w:tcW w:w="1077" w:type="dxa"/>
            <w:shd w:val="clear" w:color="auto" w:fill="auto"/>
          </w:tcPr>
          <w:p w14:paraId="07383313"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21.55</w:t>
            </w:r>
          </w:p>
        </w:tc>
        <w:tc>
          <w:tcPr>
            <w:tcW w:w="1435" w:type="dxa"/>
            <w:shd w:val="clear" w:color="auto" w:fill="auto"/>
          </w:tcPr>
          <w:p w14:paraId="120C0A17"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952</w:t>
            </w:r>
          </w:p>
        </w:tc>
        <w:tc>
          <w:tcPr>
            <w:tcW w:w="1434" w:type="dxa"/>
            <w:shd w:val="clear" w:color="auto" w:fill="auto"/>
          </w:tcPr>
          <w:p w14:paraId="72EBD1F2"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0,1222</w:t>
            </w:r>
          </w:p>
        </w:tc>
        <w:tc>
          <w:tcPr>
            <w:tcW w:w="1079" w:type="dxa"/>
            <w:shd w:val="clear" w:color="auto" w:fill="auto"/>
          </w:tcPr>
          <w:p w14:paraId="5BE21697"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80895</w:t>
            </w:r>
          </w:p>
        </w:tc>
        <w:tc>
          <w:tcPr>
            <w:tcW w:w="1344" w:type="dxa"/>
            <w:shd w:val="clear" w:color="auto" w:fill="auto"/>
          </w:tcPr>
          <w:p w14:paraId="0B898B6E"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650</w:t>
            </w:r>
          </w:p>
        </w:tc>
      </w:tr>
      <w:tr w:rsidR="0081399B" w:rsidRPr="008207E0" w14:paraId="45798C68" w14:textId="77777777" w:rsidTr="00E1388A">
        <w:trPr>
          <w:trHeight w:val="287"/>
        </w:trPr>
        <w:tc>
          <w:tcPr>
            <w:tcW w:w="1042" w:type="dxa"/>
            <w:shd w:val="clear" w:color="auto" w:fill="auto"/>
          </w:tcPr>
          <w:p w14:paraId="1A71234D"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240/56</w:t>
            </w:r>
          </w:p>
        </w:tc>
        <w:tc>
          <w:tcPr>
            <w:tcW w:w="1052" w:type="dxa"/>
            <w:shd w:val="clear" w:color="auto" w:fill="auto"/>
          </w:tcPr>
          <w:p w14:paraId="0163F9C6"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30</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3.20</w:t>
            </w:r>
          </w:p>
        </w:tc>
        <w:tc>
          <w:tcPr>
            <w:tcW w:w="1077" w:type="dxa"/>
            <w:shd w:val="clear" w:color="auto" w:fill="auto"/>
          </w:tcPr>
          <w:p w14:paraId="7371C844"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3.20</w:t>
            </w:r>
          </w:p>
        </w:tc>
        <w:tc>
          <w:tcPr>
            <w:tcW w:w="1077" w:type="dxa"/>
            <w:shd w:val="clear" w:color="auto" w:fill="auto"/>
          </w:tcPr>
          <w:p w14:paraId="6F1CC067"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22.40</w:t>
            </w:r>
          </w:p>
        </w:tc>
        <w:tc>
          <w:tcPr>
            <w:tcW w:w="1435" w:type="dxa"/>
            <w:shd w:val="clear" w:color="auto" w:fill="auto"/>
          </w:tcPr>
          <w:p w14:paraId="3D0E23C8"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1106</w:t>
            </w:r>
          </w:p>
        </w:tc>
        <w:tc>
          <w:tcPr>
            <w:tcW w:w="1434" w:type="dxa"/>
            <w:shd w:val="clear" w:color="auto" w:fill="auto"/>
          </w:tcPr>
          <w:p w14:paraId="627F8CF1"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0,1197</w:t>
            </w:r>
          </w:p>
        </w:tc>
        <w:tc>
          <w:tcPr>
            <w:tcW w:w="1079" w:type="dxa"/>
            <w:shd w:val="clear" w:color="auto" w:fill="auto"/>
          </w:tcPr>
          <w:p w14:paraId="524ED8DC"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98253</w:t>
            </w:r>
          </w:p>
        </w:tc>
        <w:tc>
          <w:tcPr>
            <w:tcW w:w="1344" w:type="dxa"/>
            <w:shd w:val="clear" w:color="auto" w:fill="auto"/>
          </w:tcPr>
          <w:p w14:paraId="35E24B8F"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664</w:t>
            </w:r>
          </w:p>
        </w:tc>
      </w:tr>
      <w:tr w:rsidR="0081399B" w:rsidRPr="008207E0" w14:paraId="68763FDE" w14:textId="77777777" w:rsidTr="00E1388A">
        <w:trPr>
          <w:trHeight w:val="287"/>
        </w:trPr>
        <w:tc>
          <w:tcPr>
            <w:tcW w:w="1042" w:type="dxa"/>
            <w:shd w:val="clear" w:color="auto" w:fill="auto"/>
          </w:tcPr>
          <w:p w14:paraId="630C5B5A"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300/39</w:t>
            </w:r>
          </w:p>
        </w:tc>
        <w:tc>
          <w:tcPr>
            <w:tcW w:w="1052" w:type="dxa"/>
            <w:shd w:val="clear" w:color="auto" w:fill="auto"/>
          </w:tcPr>
          <w:p w14:paraId="6C198946"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24</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4.00</w:t>
            </w:r>
          </w:p>
        </w:tc>
        <w:tc>
          <w:tcPr>
            <w:tcW w:w="1077" w:type="dxa"/>
            <w:shd w:val="clear" w:color="auto" w:fill="auto"/>
          </w:tcPr>
          <w:p w14:paraId="2AB42CC1"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2.65</w:t>
            </w:r>
          </w:p>
        </w:tc>
        <w:tc>
          <w:tcPr>
            <w:tcW w:w="1077" w:type="dxa"/>
            <w:shd w:val="clear" w:color="auto" w:fill="auto"/>
          </w:tcPr>
          <w:p w14:paraId="5D25B85C"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23,95</w:t>
            </w:r>
          </w:p>
        </w:tc>
        <w:tc>
          <w:tcPr>
            <w:tcW w:w="1435" w:type="dxa"/>
            <w:shd w:val="clear" w:color="auto" w:fill="auto"/>
          </w:tcPr>
          <w:p w14:paraId="0B1E8FDF"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1132</w:t>
            </w:r>
          </w:p>
        </w:tc>
        <w:tc>
          <w:tcPr>
            <w:tcW w:w="1434" w:type="dxa"/>
            <w:shd w:val="clear" w:color="auto" w:fill="auto"/>
          </w:tcPr>
          <w:p w14:paraId="2E820773"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0,0958</w:t>
            </w:r>
          </w:p>
        </w:tc>
        <w:tc>
          <w:tcPr>
            <w:tcW w:w="1079" w:type="dxa"/>
            <w:shd w:val="clear" w:color="auto" w:fill="auto"/>
          </w:tcPr>
          <w:p w14:paraId="4D648B69"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90574</w:t>
            </w:r>
          </w:p>
        </w:tc>
        <w:tc>
          <w:tcPr>
            <w:tcW w:w="1344" w:type="dxa"/>
            <w:shd w:val="clear" w:color="auto" w:fill="auto"/>
          </w:tcPr>
          <w:p w14:paraId="254523AC"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756</w:t>
            </w:r>
          </w:p>
        </w:tc>
      </w:tr>
      <w:tr w:rsidR="0081399B" w:rsidRPr="008207E0" w14:paraId="55D43F66" w14:textId="77777777" w:rsidTr="00E1388A">
        <w:trPr>
          <w:trHeight w:val="287"/>
        </w:trPr>
        <w:tc>
          <w:tcPr>
            <w:tcW w:w="1042" w:type="dxa"/>
            <w:shd w:val="clear" w:color="auto" w:fill="auto"/>
          </w:tcPr>
          <w:p w14:paraId="1B7D254E"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300/48</w:t>
            </w:r>
          </w:p>
        </w:tc>
        <w:tc>
          <w:tcPr>
            <w:tcW w:w="1052" w:type="dxa"/>
            <w:shd w:val="clear" w:color="auto" w:fill="auto"/>
          </w:tcPr>
          <w:p w14:paraId="2B0CEC44"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26</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3.80</w:t>
            </w:r>
          </w:p>
        </w:tc>
        <w:tc>
          <w:tcPr>
            <w:tcW w:w="1077" w:type="dxa"/>
            <w:shd w:val="clear" w:color="auto" w:fill="auto"/>
          </w:tcPr>
          <w:p w14:paraId="29D0B8C2"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2.95</w:t>
            </w:r>
          </w:p>
        </w:tc>
        <w:tc>
          <w:tcPr>
            <w:tcW w:w="1077" w:type="dxa"/>
            <w:shd w:val="clear" w:color="auto" w:fill="auto"/>
          </w:tcPr>
          <w:p w14:paraId="474CABF7"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24,05</w:t>
            </w:r>
          </w:p>
        </w:tc>
        <w:tc>
          <w:tcPr>
            <w:tcW w:w="1435" w:type="dxa"/>
            <w:shd w:val="clear" w:color="auto" w:fill="auto"/>
          </w:tcPr>
          <w:p w14:paraId="636DF320"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1187</w:t>
            </w:r>
          </w:p>
        </w:tc>
        <w:tc>
          <w:tcPr>
            <w:tcW w:w="1434" w:type="dxa"/>
            <w:shd w:val="clear" w:color="auto" w:fill="auto"/>
          </w:tcPr>
          <w:p w14:paraId="0C150F02"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0,0978</w:t>
            </w:r>
          </w:p>
        </w:tc>
        <w:tc>
          <w:tcPr>
            <w:tcW w:w="1079" w:type="dxa"/>
            <w:shd w:val="clear" w:color="auto" w:fill="auto"/>
          </w:tcPr>
          <w:p w14:paraId="1EED8749"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100623</w:t>
            </w:r>
          </w:p>
        </w:tc>
        <w:tc>
          <w:tcPr>
            <w:tcW w:w="1344" w:type="dxa"/>
            <w:shd w:val="clear" w:color="auto" w:fill="auto"/>
          </w:tcPr>
          <w:p w14:paraId="196BC0E8"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750</w:t>
            </w:r>
          </w:p>
        </w:tc>
      </w:tr>
      <w:tr w:rsidR="0081399B" w:rsidRPr="008207E0" w14:paraId="4A4236E5" w14:textId="77777777" w:rsidTr="00E1388A">
        <w:trPr>
          <w:trHeight w:val="287"/>
        </w:trPr>
        <w:tc>
          <w:tcPr>
            <w:tcW w:w="1042" w:type="dxa"/>
            <w:shd w:val="clear" w:color="auto" w:fill="auto"/>
          </w:tcPr>
          <w:p w14:paraId="4A9111F5"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300/66</w:t>
            </w:r>
          </w:p>
        </w:tc>
        <w:tc>
          <w:tcPr>
            <w:tcW w:w="1052" w:type="dxa"/>
            <w:shd w:val="clear" w:color="auto" w:fill="auto"/>
          </w:tcPr>
          <w:p w14:paraId="3A6ABF0B"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30</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3.50</w:t>
            </w:r>
          </w:p>
        </w:tc>
        <w:tc>
          <w:tcPr>
            <w:tcW w:w="1077" w:type="dxa"/>
            <w:shd w:val="clear" w:color="auto" w:fill="auto"/>
          </w:tcPr>
          <w:p w14:paraId="2C2FD713"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19</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2.10</w:t>
            </w:r>
          </w:p>
        </w:tc>
        <w:tc>
          <w:tcPr>
            <w:tcW w:w="1077" w:type="dxa"/>
            <w:shd w:val="clear" w:color="auto" w:fill="auto"/>
          </w:tcPr>
          <w:p w14:paraId="425AB1B8"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24,50</w:t>
            </w:r>
          </w:p>
        </w:tc>
        <w:tc>
          <w:tcPr>
            <w:tcW w:w="1435" w:type="dxa"/>
            <w:shd w:val="clear" w:color="auto" w:fill="auto"/>
          </w:tcPr>
          <w:p w14:paraId="2C60B411"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1312</w:t>
            </w:r>
          </w:p>
        </w:tc>
        <w:tc>
          <w:tcPr>
            <w:tcW w:w="1434" w:type="dxa"/>
            <w:shd w:val="clear" w:color="auto" w:fill="auto"/>
          </w:tcPr>
          <w:p w14:paraId="14E8A9F3"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0,1000</w:t>
            </w:r>
          </w:p>
        </w:tc>
        <w:tc>
          <w:tcPr>
            <w:tcW w:w="1079" w:type="dxa"/>
            <w:shd w:val="clear" w:color="auto" w:fill="auto"/>
          </w:tcPr>
          <w:p w14:paraId="3CCC847A"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117520</w:t>
            </w:r>
          </w:p>
        </w:tc>
        <w:tc>
          <w:tcPr>
            <w:tcW w:w="1344" w:type="dxa"/>
            <w:shd w:val="clear" w:color="auto" w:fill="auto"/>
          </w:tcPr>
          <w:p w14:paraId="0D0314D0"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746</w:t>
            </w:r>
          </w:p>
        </w:tc>
      </w:tr>
      <w:tr w:rsidR="0081399B" w:rsidRPr="008207E0" w14:paraId="0D58B758" w14:textId="77777777" w:rsidTr="00E1388A">
        <w:trPr>
          <w:trHeight w:val="287"/>
        </w:trPr>
        <w:tc>
          <w:tcPr>
            <w:tcW w:w="1042" w:type="dxa"/>
            <w:shd w:val="clear" w:color="auto" w:fill="auto"/>
          </w:tcPr>
          <w:p w14:paraId="6940C608"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300/67</w:t>
            </w:r>
          </w:p>
        </w:tc>
        <w:tc>
          <w:tcPr>
            <w:tcW w:w="1052" w:type="dxa"/>
            <w:shd w:val="clear" w:color="auto" w:fill="auto"/>
          </w:tcPr>
          <w:p w14:paraId="74FA0EC0"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30</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3.50</w:t>
            </w:r>
          </w:p>
        </w:tc>
        <w:tc>
          <w:tcPr>
            <w:tcW w:w="1077" w:type="dxa"/>
            <w:shd w:val="clear" w:color="auto" w:fill="auto"/>
          </w:tcPr>
          <w:p w14:paraId="3814C088"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3.50</w:t>
            </w:r>
          </w:p>
        </w:tc>
        <w:tc>
          <w:tcPr>
            <w:tcW w:w="1077" w:type="dxa"/>
            <w:shd w:val="clear" w:color="auto" w:fill="auto"/>
          </w:tcPr>
          <w:p w14:paraId="0F2AE0B9"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24,50</w:t>
            </w:r>
          </w:p>
        </w:tc>
        <w:tc>
          <w:tcPr>
            <w:tcW w:w="1435" w:type="dxa"/>
            <w:shd w:val="clear" w:color="auto" w:fill="auto"/>
          </w:tcPr>
          <w:p w14:paraId="7AFBDF56"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1320</w:t>
            </w:r>
          </w:p>
        </w:tc>
        <w:tc>
          <w:tcPr>
            <w:tcW w:w="1434" w:type="dxa"/>
            <w:shd w:val="clear" w:color="auto" w:fill="auto"/>
          </w:tcPr>
          <w:p w14:paraId="2BB3E70C"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0,1000</w:t>
            </w:r>
          </w:p>
        </w:tc>
        <w:tc>
          <w:tcPr>
            <w:tcW w:w="1079" w:type="dxa"/>
            <w:shd w:val="clear" w:color="auto" w:fill="auto"/>
          </w:tcPr>
          <w:p w14:paraId="2FB37421"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126270</w:t>
            </w:r>
          </w:p>
        </w:tc>
        <w:tc>
          <w:tcPr>
            <w:tcW w:w="1344" w:type="dxa"/>
            <w:shd w:val="clear" w:color="auto" w:fill="auto"/>
          </w:tcPr>
          <w:p w14:paraId="127AD561"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746</w:t>
            </w:r>
          </w:p>
        </w:tc>
      </w:tr>
      <w:tr w:rsidR="0081399B" w:rsidRPr="008207E0" w14:paraId="06C829A0" w14:textId="77777777" w:rsidTr="00E1388A">
        <w:trPr>
          <w:trHeight w:val="287"/>
        </w:trPr>
        <w:tc>
          <w:tcPr>
            <w:tcW w:w="1042" w:type="dxa"/>
            <w:shd w:val="clear" w:color="auto" w:fill="auto"/>
          </w:tcPr>
          <w:p w14:paraId="1F7E5AED"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300/204</w:t>
            </w:r>
          </w:p>
        </w:tc>
        <w:tc>
          <w:tcPr>
            <w:tcW w:w="1052" w:type="dxa"/>
            <w:shd w:val="clear" w:color="auto" w:fill="auto"/>
          </w:tcPr>
          <w:p w14:paraId="4D72F32A"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54</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2.65</w:t>
            </w:r>
          </w:p>
        </w:tc>
        <w:tc>
          <w:tcPr>
            <w:tcW w:w="1077" w:type="dxa"/>
            <w:shd w:val="clear" w:color="auto" w:fill="auto"/>
          </w:tcPr>
          <w:p w14:paraId="4DE76D85"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37</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2.65</w:t>
            </w:r>
          </w:p>
        </w:tc>
        <w:tc>
          <w:tcPr>
            <w:tcW w:w="1077" w:type="dxa"/>
            <w:shd w:val="clear" w:color="auto" w:fill="auto"/>
          </w:tcPr>
          <w:p w14:paraId="42616A4C"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29,15</w:t>
            </w:r>
          </w:p>
        </w:tc>
        <w:tc>
          <w:tcPr>
            <w:tcW w:w="1435" w:type="dxa"/>
            <w:shd w:val="clear" w:color="auto" w:fill="auto"/>
          </w:tcPr>
          <w:p w14:paraId="2E37BD6D"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2428</w:t>
            </w:r>
          </w:p>
        </w:tc>
        <w:tc>
          <w:tcPr>
            <w:tcW w:w="1434" w:type="dxa"/>
            <w:shd w:val="clear" w:color="auto" w:fill="auto"/>
          </w:tcPr>
          <w:p w14:paraId="2B6AD3F1"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0,0968</w:t>
            </w:r>
          </w:p>
        </w:tc>
        <w:tc>
          <w:tcPr>
            <w:tcW w:w="1079" w:type="dxa"/>
            <w:shd w:val="clear" w:color="auto" w:fill="auto"/>
          </w:tcPr>
          <w:p w14:paraId="3C519A1F"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284579</w:t>
            </w:r>
          </w:p>
        </w:tc>
        <w:tc>
          <w:tcPr>
            <w:tcW w:w="1344" w:type="dxa"/>
            <w:shd w:val="clear" w:color="auto" w:fill="auto"/>
          </w:tcPr>
          <w:p w14:paraId="21925B60"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798</w:t>
            </w:r>
          </w:p>
        </w:tc>
      </w:tr>
      <w:tr w:rsidR="0081399B" w:rsidRPr="008207E0" w14:paraId="69EA22C2" w14:textId="77777777" w:rsidTr="00E1388A">
        <w:trPr>
          <w:trHeight w:val="287"/>
        </w:trPr>
        <w:tc>
          <w:tcPr>
            <w:tcW w:w="1042" w:type="dxa"/>
            <w:shd w:val="clear" w:color="auto" w:fill="auto"/>
          </w:tcPr>
          <w:p w14:paraId="47F197FF"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330/30</w:t>
            </w:r>
          </w:p>
        </w:tc>
        <w:tc>
          <w:tcPr>
            <w:tcW w:w="1052" w:type="dxa"/>
            <w:shd w:val="clear" w:color="auto" w:fill="auto"/>
          </w:tcPr>
          <w:p w14:paraId="1A60E64F"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48</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2.98</w:t>
            </w:r>
          </w:p>
        </w:tc>
        <w:tc>
          <w:tcPr>
            <w:tcW w:w="1077" w:type="dxa"/>
            <w:shd w:val="clear" w:color="auto" w:fill="auto"/>
          </w:tcPr>
          <w:p w14:paraId="127021EB"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2.30</w:t>
            </w:r>
          </w:p>
        </w:tc>
        <w:tc>
          <w:tcPr>
            <w:tcW w:w="1077" w:type="dxa"/>
            <w:shd w:val="clear" w:color="auto" w:fill="auto"/>
          </w:tcPr>
          <w:p w14:paraId="72D1F734"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24,80</w:t>
            </w:r>
          </w:p>
        </w:tc>
        <w:tc>
          <w:tcPr>
            <w:tcW w:w="1435" w:type="dxa"/>
            <w:shd w:val="clear" w:color="auto" w:fill="auto"/>
          </w:tcPr>
          <w:p w14:paraId="7C0586FD"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1151</w:t>
            </w:r>
          </w:p>
        </w:tc>
        <w:tc>
          <w:tcPr>
            <w:tcW w:w="1434" w:type="dxa"/>
            <w:shd w:val="clear" w:color="auto" w:fill="auto"/>
          </w:tcPr>
          <w:p w14:paraId="7B1896E9"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0,0861</w:t>
            </w:r>
          </w:p>
        </w:tc>
        <w:tc>
          <w:tcPr>
            <w:tcW w:w="1079" w:type="dxa"/>
            <w:shd w:val="clear" w:color="auto" w:fill="auto"/>
          </w:tcPr>
          <w:p w14:paraId="79626459"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88848</w:t>
            </w:r>
          </w:p>
        </w:tc>
        <w:tc>
          <w:tcPr>
            <w:tcW w:w="1344" w:type="dxa"/>
            <w:shd w:val="clear" w:color="auto" w:fill="auto"/>
          </w:tcPr>
          <w:p w14:paraId="4EB0A656"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805</w:t>
            </w:r>
          </w:p>
        </w:tc>
      </w:tr>
      <w:tr w:rsidR="0081399B" w:rsidRPr="008207E0" w14:paraId="1C927388" w14:textId="77777777" w:rsidTr="00E1388A">
        <w:trPr>
          <w:trHeight w:val="287"/>
        </w:trPr>
        <w:tc>
          <w:tcPr>
            <w:tcW w:w="1042" w:type="dxa"/>
            <w:shd w:val="clear" w:color="auto" w:fill="auto"/>
          </w:tcPr>
          <w:p w14:paraId="56444D6F"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330/43</w:t>
            </w:r>
          </w:p>
        </w:tc>
        <w:tc>
          <w:tcPr>
            <w:tcW w:w="1052" w:type="dxa"/>
            <w:shd w:val="clear" w:color="auto" w:fill="auto"/>
          </w:tcPr>
          <w:p w14:paraId="155B76D1"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54</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2.80</w:t>
            </w:r>
          </w:p>
        </w:tc>
        <w:tc>
          <w:tcPr>
            <w:tcW w:w="1077" w:type="dxa"/>
            <w:shd w:val="clear" w:color="auto" w:fill="auto"/>
          </w:tcPr>
          <w:p w14:paraId="70E9DB15"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2.80</w:t>
            </w:r>
          </w:p>
        </w:tc>
        <w:tc>
          <w:tcPr>
            <w:tcW w:w="1077" w:type="dxa"/>
            <w:shd w:val="clear" w:color="auto" w:fill="auto"/>
          </w:tcPr>
          <w:p w14:paraId="5686A672"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25,20</w:t>
            </w:r>
          </w:p>
        </w:tc>
        <w:tc>
          <w:tcPr>
            <w:tcW w:w="1435" w:type="dxa"/>
            <w:shd w:val="clear" w:color="auto" w:fill="auto"/>
          </w:tcPr>
          <w:p w14:paraId="06AC39F6"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1255</w:t>
            </w:r>
          </w:p>
        </w:tc>
        <w:tc>
          <w:tcPr>
            <w:tcW w:w="1434" w:type="dxa"/>
            <w:shd w:val="clear" w:color="auto" w:fill="auto"/>
          </w:tcPr>
          <w:p w14:paraId="18383DFA"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0,0869</w:t>
            </w:r>
          </w:p>
        </w:tc>
        <w:tc>
          <w:tcPr>
            <w:tcW w:w="1079" w:type="dxa"/>
            <w:shd w:val="clear" w:color="auto" w:fill="auto"/>
          </w:tcPr>
          <w:p w14:paraId="40AE6EB8"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103784</w:t>
            </w:r>
          </w:p>
        </w:tc>
        <w:tc>
          <w:tcPr>
            <w:tcW w:w="1344" w:type="dxa"/>
            <w:shd w:val="clear" w:color="auto" w:fill="auto"/>
          </w:tcPr>
          <w:p w14:paraId="7EDA6CF2"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806</w:t>
            </w:r>
          </w:p>
        </w:tc>
      </w:tr>
      <w:tr w:rsidR="0081399B" w:rsidRPr="008207E0" w14:paraId="76F37945" w14:textId="77777777" w:rsidTr="00E1388A">
        <w:trPr>
          <w:trHeight w:val="287"/>
        </w:trPr>
        <w:tc>
          <w:tcPr>
            <w:tcW w:w="1042" w:type="dxa"/>
            <w:shd w:val="clear" w:color="auto" w:fill="auto"/>
          </w:tcPr>
          <w:p w14:paraId="3966E65F"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400/18</w:t>
            </w:r>
          </w:p>
        </w:tc>
        <w:tc>
          <w:tcPr>
            <w:tcW w:w="1052" w:type="dxa"/>
            <w:shd w:val="clear" w:color="auto" w:fill="auto"/>
          </w:tcPr>
          <w:p w14:paraId="3BA0ACAB"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42</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3.40</w:t>
            </w:r>
          </w:p>
        </w:tc>
        <w:tc>
          <w:tcPr>
            <w:tcW w:w="1077" w:type="dxa"/>
            <w:shd w:val="clear" w:color="auto" w:fill="auto"/>
          </w:tcPr>
          <w:p w14:paraId="1E0CF404"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1.85</w:t>
            </w:r>
          </w:p>
        </w:tc>
        <w:tc>
          <w:tcPr>
            <w:tcW w:w="1077" w:type="dxa"/>
            <w:shd w:val="clear" w:color="auto" w:fill="auto"/>
          </w:tcPr>
          <w:p w14:paraId="71F9F366"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26,00</w:t>
            </w:r>
          </w:p>
        </w:tc>
        <w:tc>
          <w:tcPr>
            <w:tcW w:w="1435" w:type="dxa"/>
            <w:shd w:val="clear" w:color="auto" w:fill="auto"/>
          </w:tcPr>
          <w:p w14:paraId="1CFB87DE"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1199</w:t>
            </w:r>
          </w:p>
        </w:tc>
        <w:tc>
          <w:tcPr>
            <w:tcW w:w="1434" w:type="dxa"/>
            <w:shd w:val="clear" w:color="auto" w:fill="auto"/>
          </w:tcPr>
          <w:p w14:paraId="78981434"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0,0758</w:t>
            </w:r>
          </w:p>
        </w:tc>
        <w:tc>
          <w:tcPr>
            <w:tcW w:w="1079" w:type="dxa"/>
            <w:shd w:val="clear" w:color="auto" w:fill="auto"/>
          </w:tcPr>
          <w:p w14:paraId="7D4C16CF"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85600</w:t>
            </w:r>
          </w:p>
        </w:tc>
        <w:tc>
          <w:tcPr>
            <w:tcW w:w="1344" w:type="dxa"/>
            <w:shd w:val="clear" w:color="auto" w:fill="auto"/>
          </w:tcPr>
          <w:p w14:paraId="6B13F038"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870</w:t>
            </w:r>
          </w:p>
        </w:tc>
      </w:tr>
      <w:tr w:rsidR="0081399B" w:rsidRPr="008207E0" w14:paraId="3C3F92DD" w14:textId="77777777" w:rsidTr="00E1388A">
        <w:trPr>
          <w:trHeight w:val="287"/>
        </w:trPr>
        <w:tc>
          <w:tcPr>
            <w:tcW w:w="1042" w:type="dxa"/>
            <w:shd w:val="clear" w:color="auto" w:fill="auto"/>
          </w:tcPr>
          <w:p w14:paraId="75803FAE"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400/22</w:t>
            </w:r>
          </w:p>
        </w:tc>
        <w:tc>
          <w:tcPr>
            <w:tcW w:w="1052" w:type="dxa"/>
            <w:shd w:val="clear" w:color="auto" w:fill="auto"/>
          </w:tcPr>
          <w:p w14:paraId="5417DA8A"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76</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2.57</w:t>
            </w:r>
          </w:p>
        </w:tc>
        <w:tc>
          <w:tcPr>
            <w:tcW w:w="1077" w:type="dxa"/>
            <w:shd w:val="clear" w:color="auto" w:fill="auto"/>
          </w:tcPr>
          <w:p w14:paraId="3227C25D"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2.00</w:t>
            </w:r>
          </w:p>
        </w:tc>
        <w:tc>
          <w:tcPr>
            <w:tcW w:w="1077" w:type="dxa"/>
            <w:shd w:val="clear" w:color="auto" w:fill="auto"/>
          </w:tcPr>
          <w:p w14:paraId="3A5848A5"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26,60</w:t>
            </w:r>
          </w:p>
        </w:tc>
        <w:tc>
          <w:tcPr>
            <w:tcW w:w="1435" w:type="dxa"/>
            <w:shd w:val="clear" w:color="auto" w:fill="auto"/>
          </w:tcPr>
          <w:p w14:paraId="67E7BA21"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1260</w:t>
            </w:r>
          </w:p>
        </w:tc>
        <w:tc>
          <w:tcPr>
            <w:tcW w:w="1434" w:type="dxa"/>
            <w:shd w:val="clear" w:color="auto" w:fill="auto"/>
          </w:tcPr>
          <w:p w14:paraId="3FDC7C2C"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0,0733</w:t>
            </w:r>
          </w:p>
        </w:tc>
        <w:tc>
          <w:tcPr>
            <w:tcW w:w="1079" w:type="dxa"/>
            <w:shd w:val="clear" w:color="auto" w:fill="auto"/>
          </w:tcPr>
          <w:p w14:paraId="08948B50"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95115</w:t>
            </w:r>
          </w:p>
        </w:tc>
        <w:tc>
          <w:tcPr>
            <w:tcW w:w="1344" w:type="dxa"/>
            <w:shd w:val="clear" w:color="auto" w:fill="auto"/>
          </w:tcPr>
          <w:p w14:paraId="45B1420C"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890</w:t>
            </w:r>
          </w:p>
        </w:tc>
      </w:tr>
      <w:tr w:rsidR="0081399B" w:rsidRPr="008207E0" w14:paraId="1865AC05" w14:textId="77777777" w:rsidTr="00E1388A">
        <w:trPr>
          <w:trHeight w:val="287"/>
        </w:trPr>
        <w:tc>
          <w:tcPr>
            <w:tcW w:w="1042" w:type="dxa"/>
            <w:shd w:val="clear" w:color="auto" w:fill="auto"/>
          </w:tcPr>
          <w:p w14:paraId="6DF1ED37"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400/51</w:t>
            </w:r>
          </w:p>
        </w:tc>
        <w:tc>
          <w:tcPr>
            <w:tcW w:w="1052" w:type="dxa"/>
            <w:shd w:val="clear" w:color="auto" w:fill="auto"/>
          </w:tcPr>
          <w:p w14:paraId="75265B60"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54</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3.05</w:t>
            </w:r>
          </w:p>
        </w:tc>
        <w:tc>
          <w:tcPr>
            <w:tcW w:w="1077" w:type="dxa"/>
            <w:shd w:val="clear" w:color="auto" w:fill="auto"/>
          </w:tcPr>
          <w:p w14:paraId="5B8C7094"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3.05</w:t>
            </w:r>
          </w:p>
        </w:tc>
        <w:tc>
          <w:tcPr>
            <w:tcW w:w="1077" w:type="dxa"/>
            <w:shd w:val="clear" w:color="auto" w:fill="auto"/>
          </w:tcPr>
          <w:p w14:paraId="35C7BD9A"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27,50</w:t>
            </w:r>
          </w:p>
        </w:tc>
        <w:tc>
          <w:tcPr>
            <w:tcW w:w="1435" w:type="dxa"/>
            <w:shd w:val="clear" w:color="auto" w:fill="auto"/>
          </w:tcPr>
          <w:p w14:paraId="4AC17CA2"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1490</w:t>
            </w:r>
          </w:p>
        </w:tc>
        <w:tc>
          <w:tcPr>
            <w:tcW w:w="1434" w:type="dxa"/>
            <w:shd w:val="clear" w:color="auto" w:fill="auto"/>
          </w:tcPr>
          <w:p w14:paraId="7BD73BD3"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0,0733</w:t>
            </w:r>
          </w:p>
        </w:tc>
        <w:tc>
          <w:tcPr>
            <w:tcW w:w="1079" w:type="dxa"/>
            <w:shd w:val="clear" w:color="auto" w:fill="auto"/>
          </w:tcPr>
          <w:p w14:paraId="0B1EF9DA"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120481</w:t>
            </w:r>
          </w:p>
        </w:tc>
        <w:tc>
          <w:tcPr>
            <w:tcW w:w="1344" w:type="dxa"/>
            <w:shd w:val="clear" w:color="auto" w:fill="auto"/>
          </w:tcPr>
          <w:p w14:paraId="3E63DEC3"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900</w:t>
            </w:r>
          </w:p>
        </w:tc>
      </w:tr>
      <w:tr w:rsidR="0081399B" w:rsidRPr="008207E0" w14:paraId="505ACF70" w14:textId="77777777" w:rsidTr="00E1388A">
        <w:trPr>
          <w:trHeight w:val="287"/>
        </w:trPr>
        <w:tc>
          <w:tcPr>
            <w:tcW w:w="1042" w:type="dxa"/>
            <w:shd w:val="clear" w:color="auto" w:fill="auto"/>
          </w:tcPr>
          <w:p w14:paraId="0F84F2BE"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400/64</w:t>
            </w:r>
          </w:p>
        </w:tc>
        <w:tc>
          <w:tcPr>
            <w:tcW w:w="1052" w:type="dxa"/>
            <w:shd w:val="clear" w:color="auto" w:fill="auto"/>
          </w:tcPr>
          <w:p w14:paraId="7A611BF7"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26</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4.37</w:t>
            </w:r>
          </w:p>
        </w:tc>
        <w:tc>
          <w:tcPr>
            <w:tcW w:w="1077" w:type="dxa"/>
            <w:shd w:val="clear" w:color="auto" w:fill="auto"/>
          </w:tcPr>
          <w:p w14:paraId="7A7AD4BA"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7</w:t>
            </w:r>
            <w:r w:rsidRPr="008207E0">
              <w:rPr>
                <w:rFonts w:eastAsia="Arial" w:cs="Arial"/>
                <w:spacing w:val="-12"/>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3.40</w:t>
            </w:r>
          </w:p>
        </w:tc>
        <w:tc>
          <w:tcPr>
            <w:tcW w:w="1077" w:type="dxa"/>
            <w:shd w:val="clear" w:color="auto" w:fill="auto"/>
          </w:tcPr>
          <w:p w14:paraId="553FE977"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27,70</w:t>
            </w:r>
          </w:p>
        </w:tc>
        <w:tc>
          <w:tcPr>
            <w:tcW w:w="1435" w:type="dxa"/>
            <w:shd w:val="clear" w:color="auto" w:fill="auto"/>
          </w:tcPr>
          <w:p w14:paraId="0FEC6ADA"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1571</w:t>
            </w:r>
          </w:p>
        </w:tc>
        <w:tc>
          <w:tcPr>
            <w:tcW w:w="1434" w:type="dxa"/>
            <w:shd w:val="clear" w:color="auto" w:fill="auto"/>
          </w:tcPr>
          <w:p w14:paraId="7BCBE0E4"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0,0741</w:t>
            </w:r>
          </w:p>
        </w:tc>
        <w:tc>
          <w:tcPr>
            <w:tcW w:w="1079" w:type="dxa"/>
            <w:shd w:val="clear" w:color="auto" w:fill="auto"/>
          </w:tcPr>
          <w:p w14:paraId="577F97C4"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129183</w:t>
            </w:r>
          </w:p>
        </w:tc>
        <w:tc>
          <w:tcPr>
            <w:tcW w:w="1344" w:type="dxa"/>
            <w:shd w:val="clear" w:color="auto" w:fill="auto"/>
          </w:tcPr>
          <w:p w14:paraId="54EE2DAB"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897</w:t>
            </w:r>
          </w:p>
        </w:tc>
      </w:tr>
      <w:tr w:rsidR="0081399B" w:rsidRPr="008207E0" w14:paraId="1D4997A8" w14:textId="77777777" w:rsidTr="00E1388A">
        <w:trPr>
          <w:trHeight w:val="287"/>
        </w:trPr>
        <w:tc>
          <w:tcPr>
            <w:tcW w:w="1042" w:type="dxa"/>
            <w:shd w:val="clear" w:color="auto" w:fill="auto"/>
          </w:tcPr>
          <w:p w14:paraId="46D4DF1E"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400/93</w:t>
            </w:r>
          </w:p>
        </w:tc>
        <w:tc>
          <w:tcPr>
            <w:tcW w:w="1052" w:type="dxa"/>
            <w:shd w:val="clear" w:color="auto" w:fill="auto"/>
          </w:tcPr>
          <w:p w14:paraId="6F805D29" w14:textId="77777777" w:rsidR="0081399B" w:rsidRPr="008207E0" w:rsidRDefault="0081399B" w:rsidP="00150154">
            <w:pPr>
              <w:widowControl w:val="0"/>
              <w:spacing w:line="252" w:lineRule="auto"/>
              <w:ind w:left="90"/>
              <w:rPr>
                <w:rFonts w:eastAsia="Arial" w:cs="Arial"/>
                <w:kern w:val="0"/>
                <w:szCs w:val="24"/>
              </w:rPr>
            </w:pPr>
            <w:r w:rsidRPr="008207E0">
              <w:rPr>
                <w:rFonts w:eastAsia="Arial" w:cs="Arial"/>
                <w:w w:val="70"/>
                <w:kern w:val="0"/>
                <w:szCs w:val="24"/>
              </w:rPr>
              <w:t>30</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4.15</w:t>
            </w:r>
          </w:p>
        </w:tc>
        <w:tc>
          <w:tcPr>
            <w:tcW w:w="1077" w:type="dxa"/>
            <w:shd w:val="clear" w:color="auto" w:fill="auto"/>
          </w:tcPr>
          <w:p w14:paraId="2A82D0E0" w14:textId="77777777" w:rsidR="0081399B" w:rsidRPr="008207E0" w:rsidRDefault="0081399B" w:rsidP="00150154">
            <w:pPr>
              <w:widowControl w:val="0"/>
              <w:spacing w:line="252" w:lineRule="auto"/>
              <w:ind w:left="-108"/>
              <w:jc w:val="center"/>
              <w:rPr>
                <w:rFonts w:eastAsia="Arial" w:cs="Arial"/>
                <w:kern w:val="0"/>
                <w:szCs w:val="24"/>
              </w:rPr>
            </w:pPr>
            <w:r w:rsidRPr="008207E0">
              <w:rPr>
                <w:rFonts w:eastAsia="Arial" w:cs="Arial"/>
                <w:w w:val="70"/>
                <w:kern w:val="0"/>
                <w:szCs w:val="24"/>
              </w:rPr>
              <w:t>19</w:t>
            </w:r>
            <w:r w:rsidRPr="008207E0">
              <w:rPr>
                <w:rFonts w:eastAsia="Arial" w:cs="Arial"/>
                <w:spacing w:val="-13"/>
                <w:w w:val="70"/>
                <w:kern w:val="0"/>
                <w:szCs w:val="24"/>
              </w:rPr>
              <w:t xml:space="preserve"> </w:t>
            </w:r>
            <w:r w:rsidRPr="008207E0">
              <w:rPr>
                <w:rFonts w:eastAsia="Arial" w:cs="Arial"/>
                <w:w w:val="70"/>
                <w:kern w:val="0"/>
                <w:szCs w:val="24"/>
              </w:rPr>
              <w:t>x</w:t>
            </w:r>
            <w:r w:rsidRPr="008207E0">
              <w:rPr>
                <w:rFonts w:eastAsia="Arial" w:cs="Arial"/>
                <w:spacing w:val="-12"/>
                <w:w w:val="70"/>
                <w:kern w:val="0"/>
                <w:szCs w:val="24"/>
              </w:rPr>
              <w:t xml:space="preserve"> </w:t>
            </w:r>
            <w:r w:rsidRPr="008207E0">
              <w:rPr>
                <w:rFonts w:eastAsia="Arial" w:cs="Arial"/>
                <w:w w:val="70"/>
                <w:kern w:val="0"/>
                <w:szCs w:val="24"/>
              </w:rPr>
              <w:t>2.50</w:t>
            </w:r>
          </w:p>
        </w:tc>
        <w:tc>
          <w:tcPr>
            <w:tcW w:w="1077" w:type="dxa"/>
            <w:shd w:val="clear" w:color="auto" w:fill="auto"/>
          </w:tcPr>
          <w:p w14:paraId="7793F943"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29,10</w:t>
            </w:r>
          </w:p>
        </w:tc>
        <w:tc>
          <w:tcPr>
            <w:tcW w:w="1435" w:type="dxa"/>
            <w:shd w:val="clear" w:color="auto" w:fill="auto"/>
          </w:tcPr>
          <w:p w14:paraId="02CE8205" w14:textId="77777777" w:rsidR="0081399B" w:rsidRPr="008207E0" w:rsidRDefault="0081399B" w:rsidP="00150154">
            <w:pPr>
              <w:widowControl w:val="0"/>
              <w:spacing w:line="252" w:lineRule="auto"/>
              <w:jc w:val="center"/>
              <w:rPr>
                <w:rFonts w:eastAsia="Arial" w:cs="Arial"/>
                <w:kern w:val="0"/>
                <w:szCs w:val="24"/>
              </w:rPr>
            </w:pPr>
            <w:r w:rsidRPr="008207E0">
              <w:rPr>
                <w:rFonts w:eastAsia="Arial" w:cs="Arial"/>
                <w:w w:val="70"/>
                <w:kern w:val="0"/>
                <w:szCs w:val="24"/>
              </w:rPr>
              <w:t>1850</w:t>
            </w:r>
          </w:p>
        </w:tc>
        <w:tc>
          <w:tcPr>
            <w:tcW w:w="1434" w:type="dxa"/>
            <w:shd w:val="clear" w:color="auto" w:fill="auto"/>
          </w:tcPr>
          <w:p w14:paraId="475EA4E6" w14:textId="77777777" w:rsidR="0081399B" w:rsidRPr="008207E0" w:rsidRDefault="0081399B" w:rsidP="00150154">
            <w:pPr>
              <w:widowControl w:val="0"/>
              <w:spacing w:line="252" w:lineRule="auto"/>
              <w:ind w:left="35"/>
              <w:jc w:val="center"/>
              <w:rPr>
                <w:rFonts w:eastAsia="Arial" w:cs="Arial"/>
                <w:kern w:val="0"/>
                <w:szCs w:val="24"/>
              </w:rPr>
            </w:pPr>
            <w:r w:rsidRPr="008207E0">
              <w:rPr>
                <w:rFonts w:eastAsia="Arial" w:cs="Arial"/>
                <w:w w:val="70"/>
                <w:kern w:val="0"/>
                <w:szCs w:val="24"/>
              </w:rPr>
              <w:t>0,0711</w:t>
            </w:r>
          </w:p>
        </w:tc>
        <w:tc>
          <w:tcPr>
            <w:tcW w:w="1079" w:type="dxa"/>
            <w:shd w:val="clear" w:color="auto" w:fill="auto"/>
          </w:tcPr>
          <w:p w14:paraId="14E8F668" w14:textId="77777777" w:rsidR="0081399B" w:rsidRPr="008207E0" w:rsidRDefault="0081399B" w:rsidP="00150154">
            <w:pPr>
              <w:widowControl w:val="0"/>
              <w:spacing w:line="252" w:lineRule="auto"/>
              <w:ind w:left="84"/>
              <w:jc w:val="center"/>
              <w:rPr>
                <w:rFonts w:eastAsia="Arial" w:cs="Arial"/>
                <w:kern w:val="0"/>
                <w:szCs w:val="24"/>
              </w:rPr>
            </w:pPr>
            <w:r w:rsidRPr="008207E0">
              <w:rPr>
                <w:rFonts w:eastAsia="Arial" w:cs="Arial"/>
                <w:w w:val="70"/>
                <w:kern w:val="0"/>
                <w:szCs w:val="24"/>
              </w:rPr>
              <w:t>173715</w:t>
            </w:r>
          </w:p>
        </w:tc>
        <w:tc>
          <w:tcPr>
            <w:tcW w:w="1344" w:type="dxa"/>
            <w:shd w:val="clear" w:color="auto" w:fill="auto"/>
          </w:tcPr>
          <w:p w14:paraId="4841BF02" w14:textId="77777777" w:rsidR="0081399B" w:rsidRPr="008207E0" w:rsidRDefault="0081399B" w:rsidP="00150154">
            <w:pPr>
              <w:widowControl w:val="0"/>
              <w:spacing w:line="252" w:lineRule="auto"/>
              <w:ind w:left="37"/>
              <w:jc w:val="center"/>
              <w:rPr>
                <w:rFonts w:eastAsia="Arial" w:cs="Arial"/>
                <w:kern w:val="0"/>
                <w:szCs w:val="24"/>
              </w:rPr>
            </w:pPr>
            <w:r w:rsidRPr="008207E0">
              <w:rPr>
                <w:rFonts w:eastAsia="Arial" w:cs="Arial"/>
                <w:w w:val="70"/>
                <w:kern w:val="0"/>
                <w:szCs w:val="24"/>
              </w:rPr>
              <w:t>930</w:t>
            </w:r>
          </w:p>
        </w:tc>
      </w:tr>
    </w:tbl>
    <w:p w14:paraId="2B4BB909" w14:textId="77777777" w:rsidR="0081399B" w:rsidRPr="008207E0" w:rsidRDefault="0081399B" w:rsidP="00150154">
      <w:pPr>
        <w:widowControl w:val="0"/>
        <w:spacing w:line="252" w:lineRule="auto"/>
        <w:jc w:val="center"/>
        <w:rPr>
          <w:rFonts w:eastAsia="Calibri" w:cs="Arial"/>
          <w:kern w:val="0"/>
          <w:szCs w:val="24"/>
        </w:rPr>
      </w:pPr>
    </w:p>
    <w:p w14:paraId="1306602B" w14:textId="77777777" w:rsidR="0081399B" w:rsidRPr="008207E0" w:rsidRDefault="0081399B" w:rsidP="00150154">
      <w:pPr>
        <w:widowControl w:val="0"/>
        <w:spacing w:line="252" w:lineRule="auto"/>
        <w:ind w:firstLine="677"/>
        <w:rPr>
          <w:rFonts w:eastAsia="Cambria" w:cs="Arial"/>
          <w:kern w:val="0"/>
          <w:szCs w:val="24"/>
        </w:rPr>
      </w:pPr>
      <w:r w:rsidRPr="008207E0">
        <w:rPr>
          <w:rFonts w:eastAsia="Cambria" w:cs="Arial"/>
          <w:kern w:val="0"/>
          <w:szCs w:val="24"/>
        </w:rPr>
        <w:t>Ghi chú: (*) Điều kiện tính toán dòng mang tải cho phép</w:t>
      </w:r>
    </w:p>
    <w:p w14:paraId="76A4198D" w14:textId="77777777" w:rsidR="0081399B" w:rsidRPr="008207E0" w:rsidRDefault="0081399B" w:rsidP="00150154">
      <w:pPr>
        <w:widowControl w:val="0"/>
        <w:numPr>
          <w:ilvl w:val="0"/>
          <w:numId w:val="18"/>
        </w:numPr>
        <w:tabs>
          <w:tab w:val="left" w:pos="923"/>
        </w:tabs>
        <w:spacing w:line="252" w:lineRule="auto"/>
        <w:ind w:left="923"/>
        <w:rPr>
          <w:rFonts w:eastAsia="Cambria" w:cs="Arial"/>
          <w:kern w:val="0"/>
          <w:szCs w:val="24"/>
        </w:rPr>
      </w:pPr>
      <w:r w:rsidRPr="008207E0">
        <w:rPr>
          <w:rFonts w:eastAsia="Cambria" w:cs="Arial"/>
          <w:spacing w:val="-1"/>
          <w:kern w:val="0"/>
          <w:szCs w:val="24"/>
        </w:rPr>
        <w:t xml:space="preserve"> Nhiệt độ làm việc của dây dẫn</w:t>
      </w:r>
      <w:r w:rsidRPr="008207E0">
        <w:rPr>
          <w:rFonts w:eastAsia="Cambria" w:cs="Arial"/>
          <w:kern w:val="0"/>
          <w:szCs w:val="24"/>
        </w:rPr>
        <w:t xml:space="preserve">: </w:t>
      </w:r>
      <w:r w:rsidRPr="008207E0">
        <w:rPr>
          <w:rFonts w:eastAsia="Cambria" w:cs="Arial"/>
          <w:spacing w:val="-1"/>
          <w:kern w:val="0"/>
          <w:szCs w:val="24"/>
        </w:rPr>
        <w:t xml:space="preserve">90 </w:t>
      </w:r>
      <w:r w:rsidRPr="008207E0">
        <w:rPr>
          <w:rFonts w:eastAsia="Cambria" w:cs="Arial"/>
          <w:spacing w:val="-1"/>
          <w:kern w:val="0"/>
          <w:szCs w:val="24"/>
          <w:vertAlign w:val="superscript"/>
        </w:rPr>
        <w:t>o</w:t>
      </w:r>
      <w:r w:rsidRPr="008207E0">
        <w:rPr>
          <w:rFonts w:eastAsia="Cambria" w:cs="Arial"/>
          <w:spacing w:val="-1"/>
          <w:kern w:val="0"/>
          <w:szCs w:val="24"/>
        </w:rPr>
        <w:t>C</w:t>
      </w:r>
    </w:p>
    <w:p w14:paraId="10751E73" w14:textId="77777777" w:rsidR="0081399B" w:rsidRPr="008207E0" w:rsidRDefault="0081399B" w:rsidP="00150154">
      <w:pPr>
        <w:widowControl w:val="0"/>
        <w:numPr>
          <w:ilvl w:val="0"/>
          <w:numId w:val="18"/>
        </w:numPr>
        <w:tabs>
          <w:tab w:val="left" w:pos="923"/>
        </w:tabs>
        <w:spacing w:line="252" w:lineRule="auto"/>
        <w:ind w:left="923"/>
        <w:rPr>
          <w:rFonts w:eastAsia="Cambria" w:cs="Arial"/>
          <w:kern w:val="0"/>
          <w:szCs w:val="24"/>
        </w:rPr>
      </w:pPr>
      <w:r w:rsidRPr="008207E0">
        <w:rPr>
          <w:rFonts w:eastAsia="Cambria" w:cs="Arial"/>
          <w:spacing w:val="-1"/>
          <w:kern w:val="0"/>
          <w:szCs w:val="24"/>
        </w:rPr>
        <w:t xml:space="preserve"> Nhiệt độ môi trường: </w:t>
      </w:r>
      <w:r w:rsidRPr="008207E0">
        <w:rPr>
          <w:rFonts w:eastAsia="Cambria" w:cs="Arial"/>
          <w:kern w:val="0"/>
          <w:szCs w:val="24"/>
        </w:rPr>
        <w:t>3</w:t>
      </w:r>
      <w:r w:rsidRPr="008207E0">
        <w:rPr>
          <w:rFonts w:eastAsia="Cambria" w:cs="Arial"/>
          <w:spacing w:val="-1"/>
          <w:kern w:val="0"/>
          <w:szCs w:val="24"/>
        </w:rPr>
        <w:t xml:space="preserve">0 </w:t>
      </w:r>
      <w:r w:rsidRPr="008207E0">
        <w:rPr>
          <w:rFonts w:eastAsia="Cambria" w:cs="Arial"/>
          <w:spacing w:val="-1"/>
          <w:kern w:val="0"/>
          <w:szCs w:val="24"/>
          <w:vertAlign w:val="superscript"/>
        </w:rPr>
        <w:t>o</w:t>
      </w:r>
      <w:r w:rsidRPr="008207E0">
        <w:rPr>
          <w:rFonts w:eastAsia="Cambria" w:cs="Arial"/>
          <w:kern w:val="0"/>
          <w:szCs w:val="24"/>
        </w:rPr>
        <w:t>C</w:t>
      </w:r>
    </w:p>
    <w:p w14:paraId="781DEEBA" w14:textId="77777777" w:rsidR="0081399B" w:rsidRPr="008207E0" w:rsidRDefault="0081399B" w:rsidP="00150154">
      <w:pPr>
        <w:widowControl w:val="0"/>
        <w:numPr>
          <w:ilvl w:val="0"/>
          <w:numId w:val="18"/>
        </w:numPr>
        <w:tabs>
          <w:tab w:val="left" w:pos="923"/>
        </w:tabs>
        <w:spacing w:line="252" w:lineRule="auto"/>
        <w:ind w:left="923"/>
        <w:rPr>
          <w:rFonts w:eastAsia="Cambria" w:cs="Arial"/>
          <w:kern w:val="0"/>
          <w:szCs w:val="24"/>
        </w:rPr>
      </w:pPr>
      <w:r w:rsidRPr="008207E0">
        <w:rPr>
          <w:rFonts w:eastAsia="Cambria" w:cs="Arial"/>
          <w:kern w:val="0"/>
          <w:szCs w:val="24"/>
        </w:rPr>
        <w:t xml:space="preserve"> Tốc độ gió: 0,5 m/s</w:t>
      </w:r>
    </w:p>
    <w:p w14:paraId="2F5C4451"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 </w:t>
      </w:r>
    </w:p>
    <w:p w14:paraId="01B59CE3" w14:textId="77777777" w:rsidR="0081399B" w:rsidRPr="008207E0" w:rsidRDefault="0081399B" w:rsidP="00150154">
      <w:pPr>
        <w:pStyle w:val="Heading2"/>
        <w:spacing w:before="120" w:after="120" w:line="252" w:lineRule="auto"/>
        <w:jc w:val="center"/>
        <w:rPr>
          <w:rFonts w:ascii="Arial" w:hAnsi="Arial" w:cs="Arial"/>
          <w:szCs w:val="24"/>
        </w:rPr>
      </w:pPr>
      <w:r w:rsidRPr="008207E0">
        <w:rPr>
          <w:rFonts w:ascii="Arial" w:eastAsia="Calibri" w:hAnsi="Arial" w:cs="Arial"/>
          <w:szCs w:val="24"/>
        </w:rPr>
        <w:br w:type="page"/>
      </w:r>
      <w:bookmarkStart w:id="1043" w:name="_Toc188048446"/>
      <w:bookmarkStart w:id="1044" w:name="_Toc188050611"/>
      <w:r w:rsidRPr="008207E0">
        <w:rPr>
          <w:rFonts w:ascii="Arial" w:eastAsia="Arial" w:hAnsi="Arial" w:cs="Arial"/>
          <w:b/>
          <w:bCs/>
          <w:snapToGrid w:val="0"/>
          <w:color w:val="auto"/>
          <w:sz w:val="28"/>
          <w:szCs w:val="28"/>
        </w:rPr>
        <w:lastRenderedPageBreak/>
        <w:t>Phụ lục H-5: DÒNG ĐIỆN LÂU DÀI CHO PHÉP CỦA THANH DẪN ĐIỆN</w:t>
      </w:r>
      <w:bookmarkEnd w:id="1043"/>
      <w:bookmarkEnd w:id="1044"/>
    </w:p>
    <w:p w14:paraId="3C476D02" w14:textId="790DF79E" w:rsidR="0081399B" w:rsidRPr="008207E0" w:rsidRDefault="00F6762D" w:rsidP="00150154">
      <w:pPr>
        <w:pStyle w:val="Heading6"/>
        <w:keepNext w:val="0"/>
        <w:widowControl w:val="0"/>
        <w:spacing w:before="120" w:after="120" w:line="252" w:lineRule="auto"/>
        <w:jc w:val="center"/>
        <w:rPr>
          <w:rFonts w:cs="Arial"/>
          <w:b/>
          <w:bCs/>
          <w:i w:val="0"/>
          <w:iCs w:val="0"/>
          <w:color w:val="auto"/>
          <w:szCs w:val="24"/>
        </w:rPr>
      </w:pPr>
      <w:r w:rsidRPr="008207E0">
        <w:rPr>
          <w:rFonts w:cs="Arial"/>
          <w:b/>
          <w:bCs/>
          <w:i w:val="0"/>
          <w:iCs w:val="0"/>
          <w:color w:val="auto"/>
          <w:szCs w:val="24"/>
        </w:rPr>
        <w:t>Bảng H.11</w:t>
      </w:r>
      <w:r w:rsidR="0081399B" w:rsidRPr="008207E0">
        <w:rPr>
          <w:rFonts w:cs="Arial"/>
          <w:b/>
          <w:bCs/>
          <w:i w:val="0"/>
          <w:iCs w:val="0"/>
          <w:color w:val="auto"/>
          <w:szCs w:val="24"/>
        </w:rPr>
        <w:t xml:space="preserve">: </w:t>
      </w:r>
      <w:r w:rsidR="0081399B" w:rsidRPr="008207E0">
        <w:rPr>
          <w:rFonts w:cs="Arial"/>
          <w:b/>
          <w:bCs/>
          <w:i w:val="0"/>
          <w:iCs w:val="0"/>
          <w:color w:val="auto"/>
          <w:szCs w:val="24"/>
          <w:lang w:val="vi-VN"/>
        </w:rPr>
        <w:t>Dòng điện cho phép lâu dài của thanh dẫn tròn</w:t>
      </w:r>
      <w:r w:rsidRPr="008207E0">
        <w:rPr>
          <w:rFonts w:cs="Arial"/>
          <w:b/>
          <w:bCs/>
          <w:i w:val="0"/>
          <w:iCs w:val="0"/>
          <w:color w:val="auto"/>
          <w:szCs w:val="24"/>
        </w:rPr>
        <w:t xml:space="preserve"> </w:t>
      </w:r>
      <w:r w:rsidR="0081399B" w:rsidRPr="008207E0">
        <w:rPr>
          <w:rFonts w:cs="Arial"/>
          <w:b/>
          <w:bCs/>
          <w:i w:val="0"/>
          <w:iCs w:val="0"/>
          <w:color w:val="auto"/>
          <w:szCs w:val="24"/>
          <w:lang w:val="vi-VN"/>
        </w:rPr>
        <w:t>hoặc ống bằng đồng hoặc nhôm</w:t>
      </w:r>
      <w:bookmarkEnd w:id="1037"/>
      <w:bookmarkEnd w:id="1038"/>
      <w:r w:rsidR="0081399B" w:rsidRPr="008207E0">
        <w:rPr>
          <w:rFonts w:cs="Arial"/>
          <w:b/>
          <w:bCs/>
          <w:i w:val="0"/>
          <w:iCs w:val="0"/>
          <w:color w:val="auto"/>
          <w:szCs w:val="24"/>
          <w:lang w:val="vi-VN"/>
        </w:rPr>
        <w:t xml:space="preserve"> </w:t>
      </w:r>
    </w:p>
    <w:tbl>
      <w:tblPr>
        <w:tblW w:w="9700"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0"/>
        <w:gridCol w:w="1408"/>
        <w:gridCol w:w="1440"/>
        <w:gridCol w:w="1530"/>
        <w:gridCol w:w="1382"/>
        <w:gridCol w:w="1530"/>
        <w:gridCol w:w="1350"/>
      </w:tblGrid>
      <w:tr w:rsidR="0081399B" w:rsidRPr="008207E0" w14:paraId="1B72B389" w14:textId="77777777" w:rsidTr="00E1388A">
        <w:trPr>
          <w:cantSplit/>
          <w:trHeight w:val="327"/>
          <w:tblHeader/>
        </w:trPr>
        <w:tc>
          <w:tcPr>
            <w:tcW w:w="1060" w:type="dxa"/>
            <w:vMerge w:val="restart"/>
            <w:vAlign w:val="center"/>
          </w:tcPr>
          <w:p w14:paraId="1B2DB1C8"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Đường kính</w:t>
            </w:r>
          </w:p>
          <w:p w14:paraId="430A0725"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(mm</w:t>
            </w:r>
            <w:r w:rsidRPr="008207E0">
              <w:rPr>
                <w:rFonts w:cs="Arial"/>
                <w:kern w:val="21"/>
                <w:szCs w:val="24"/>
              </w:rPr>
              <w:t>)</w:t>
            </w:r>
          </w:p>
        </w:tc>
        <w:tc>
          <w:tcPr>
            <w:tcW w:w="2848" w:type="dxa"/>
            <w:gridSpan w:val="2"/>
            <w:vAlign w:val="center"/>
          </w:tcPr>
          <w:p w14:paraId="72C0E6D6"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Thanh tròn</w:t>
            </w:r>
          </w:p>
        </w:tc>
        <w:tc>
          <w:tcPr>
            <w:tcW w:w="2912" w:type="dxa"/>
            <w:gridSpan w:val="2"/>
            <w:vAlign w:val="center"/>
          </w:tcPr>
          <w:p w14:paraId="6D649C1F"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Ống đồng</w:t>
            </w:r>
          </w:p>
        </w:tc>
        <w:tc>
          <w:tcPr>
            <w:tcW w:w="2880" w:type="dxa"/>
            <w:gridSpan w:val="2"/>
            <w:vAlign w:val="center"/>
          </w:tcPr>
          <w:p w14:paraId="47C63F2E"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Ống nhôm</w:t>
            </w:r>
          </w:p>
        </w:tc>
      </w:tr>
      <w:tr w:rsidR="0081399B" w:rsidRPr="008207E0" w14:paraId="7D90A572" w14:textId="77777777" w:rsidTr="00E1388A">
        <w:trPr>
          <w:cantSplit/>
          <w:tblHeader/>
        </w:trPr>
        <w:tc>
          <w:tcPr>
            <w:tcW w:w="1060" w:type="dxa"/>
            <w:vMerge/>
            <w:vAlign w:val="center"/>
          </w:tcPr>
          <w:p w14:paraId="1A5E50DC" w14:textId="77777777" w:rsidR="0081399B" w:rsidRPr="008207E0" w:rsidRDefault="0081399B" w:rsidP="00150154">
            <w:pPr>
              <w:widowControl w:val="0"/>
              <w:spacing w:line="252" w:lineRule="auto"/>
              <w:jc w:val="center"/>
              <w:rPr>
                <w:rFonts w:cs="Arial"/>
                <w:kern w:val="21"/>
                <w:szCs w:val="24"/>
                <w:lang w:eastAsia="ar-SA"/>
              </w:rPr>
            </w:pPr>
          </w:p>
        </w:tc>
        <w:tc>
          <w:tcPr>
            <w:tcW w:w="2848" w:type="dxa"/>
            <w:gridSpan w:val="2"/>
            <w:vAlign w:val="center"/>
          </w:tcPr>
          <w:p w14:paraId="2F50C357" w14:textId="77777777" w:rsidR="0081399B" w:rsidRPr="008207E0" w:rsidRDefault="0081399B" w:rsidP="00150154">
            <w:pPr>
              <w:widowControl w:val="0"/>
              <w:spacing w:line="252" w:lineRule="auto"/>
              <w:jc w:val="center"/>
              <w:rPr>
                <w:rFonts w:cs="Arial"/>
                <w:kern w:val="21"/>
                <w:szCs w:val="24"/>
              </w:rPr>
            </w:pPr>
            <w:r w:rsidRPr="008207E0">
              <w:rPr>
                <w:rFonts w:cs="Arial"/>
                <w:kern w:val="21"/>
                <w:szCs w:val="24"/>
                <w:lang w:eastAsia="ar-SA"/>
              </w:rPr>
              <w:t xml:space="preserve">Dòng điện </w:t>
            </w:r>
            <w:r w:rsidRPr="008207E0">
              <w:rPr>
                <w:rFonts w:cs="Arial"/>
                <w:kern w:val="21"/>
                <w:szCs w:val="24"/>
                <w:vertAlign w:val="superscript"/>
                <w:lang w:eastAsia="ar-SA"/>
              </w:rPr>
              <w:t>(*)</w:t>
            </w:r>
            <w:r w:rsidRPr="008207E0">
              <w:rPr>
                <w:rFonts w:cs="Arial"/>
                <w:kern w:val="21"/>
                <w:szCs w:val="24"/>
              </w:rPr>
              <w:t xml:space="preserve"> (A)</w:t>
            </w:r>
          </w:p>
        </w:tc>
        <w:tc>
          <w:tcPr>
            <w:tcW w:w="1530" w:type="dxa"/>
            <w:vMerge w:val="restart"/>
            <w:vAlign w:val="center"/>
          </w:tcPr>
          <w:p w14:paraId="4862BC05"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 xml:space="preserve">Đường kính </w:t>
            </w:r>
          </w:p>
          <w:p w14:paraId="0ED3D660"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trong/ngoài</w:t>
            </w:r>
          </w:p>
        </w:tc>
        <w:tc>
          <w:tcPr>
            <w:tcW w:w="1382" w:type="dxa"/>
            <w:vMerge w:val="restart"/>
            <w:vAlign w:val="center"/>
          </w:tcPr>
          <w:p w14:paraId="6FD3CA15"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Dòng điện</w:t>
            </w:r>
            <w:r w:rsidRPr="008207E0">
              <w:rPr>
                <w:rFonts w:cs="Arial"/>
                <w:kern w:val="21"/>
                <w:szCs w:val="24"/>
                <w:lang w:eastAsia="ar-SA"/>
              </w:rPr>
              <w:br/>
            </w:r>
            <w:r w:rsidRPr="008207E0">
              <w:rPr>
                <w:rFonts w:cs="Arial"/>
                <w:kern w:val="21"/>
                <w:szCs w:val="24"/>
              </w:rPr>
              <w:t>(A)</w:t>
            </w:r>
          </w:p>
        </w:tc>
        <w:tc>
          <w:tcPr>
            <w:tcW w:w="1530" w:type="dxa"/>
            <w:vMerge w:val="restart"/>
            <w:vAlign w:val="center"/>
          </w:tcPr>
          <w:p w14:paraId="2AFC8416"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Đường kính trong/ngoài</w:t>
            </w:r>
          </w:p>
        </w:tc>
        <w:tc>
          <w:tcPr>
            <w:tcW w:w="1350" w:type="dxa"/>
            <w:vMerge w:val="restart"/>
            <w:vAlign w:val="center"/>
          </w:tcPr>
          <w:p w14:paraId="34640E98"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Dòng điện</w:t>
            </w:r>
            <w:r w:rsidRPr="008207E0">
              <w:rPr>
                <w:rFonts w:cs="Arial"/>
                <w:kern w:val="21"/>
                <w:szCs w:val="24"/>
                <w:lang w:eastAsia="ar-SA"/>
              </w:rPr>
              <w:br/>
            </w:r>
            <w:r w:rsidRPr="008207E0">
              <w:rPr>
                <w:rFonts w:cs="Arial"/>
                <w:kern w:val="21"/>
                <w:szCs w:val="24"/>
              </w:rPr>
              <w:t>(A)</w:t>
            </w:r>
          </w:p>
        </w:tc>
      </w:tr>
      <w:tr w:rsidR="0081399B" w:rsidRPr="008207E0" w14:paraId="13875A87" w14:textId="77777777" w:rsidTr="00E1388A">
        <w:trPr>
          <w:cantSplit/>
          <w:tblHeader/>
        </w:trPr>
        <w:tc>
          <w:tcPr>
            <w:tcW w:w="1060" w:type="dxa"/>
            <w:vMerge/>
          </w:tcPr>
          <w:p w14:paraId="31280A84" w14:textId="77777777" w:rsidR="0081399B" w:rsidRPr="008207E0" w:rsidRDefault="0081399B" w:rsidP="00150154">
            <w:pPr>
              <w:widowControl w:val="0"/>
              <w:spacing w:line="252" w:lineRule="auto"/>
              <w:jc w:val="center"/>
              <w:rPr>
                <w:rFonts w:cs="Arial"/>
                <w:kern w:val="21"/>
                <w:szCs w:val="24"/>
                <w:lang w:eastAsia="ar-SA"/>
              </w:rPr>
            </w:pPr>
          </w:p>
        </w:tc>
        <w:tc>
          <w:tcPr>
            <w:tcW w:w="1408" w:type="dxa"/>
          </w:tcPr>
          <w:p w14:paraId="6828266B"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 xml:space="preserve">Đồng </w:t>
            </w:r>
          </w:p>
        </w:tc>
        <w:tc>
          <w:tcPr>
            <w:tcW w:w="1440" w:type="dxa"/>
          </w:tcPr>
          <w:p w14:paraId="6756C71D" w14:textId="77777777" w:rsidR="0081399B" w:rsidRPr="008207E0" w:rsidRDefault="0081399B" w:rsidP="00150154">
            <w:pPr>
              <w:widowControl w:val="0"/>
              <w:spacing w:line="252" w:lineRule="auto"/>
              <w:jc w:val="center"/>
              <w:rPr>
                <w:rFonts w:cs="Arial"/>
                <w:kern w:val="21"/>
                <w:szCs w:val="24"/>
                <w:lang w:eastAsia="ar-SA"/>
              </w:rPr>
            </w:pPr>
            <w:r w:rsidRPr="008207E0">
              <w:rPr>
                <w:rFonts w:cs="Arial"/>
                <w:kern w:val="21"/>
                <w:szCs w:val="24"/>
                <w:lang w:eastAsia="ar-SA"/>
              </w:rPr>
              <w:t xml:space="preserve">Nhôm </w:t>
            </w:r>
          </w:p>
        </w:tc>
        <w:tc>
          <w:tcPr>
            <w:tcW w:w="1530" w:type="dxa"/>
            <w:vMerge/>
          </w:tcPr>
          <w:p w14:paraId="07218120" w14:textId="77777777" w:rsidR="0081399B" w:rsidRPr="008207E0" w:rsidRDefault="0081399B" w:rsidP="00150154">
            <w:pPr>
              <w:widowControl w:val="0"/>
              <w:spacing w:line="252" w:lineRule="auto"/>
              <w:jc w:val="center"/>
              <w:rPr>
                <w:rFonts w:cs="Arial"/>
                <w:kern w:val="21"/>
                <w:szCs w:val="24"/>
                <w:lang w:eastAsia="ar-SA"/>
              </w:rPr>
            </w:pPr>
          </w:p>
        </w:tc>
        <w:tc>
          <w:tcPr>
            <w:tcW w:w="1382" w:type="dxa"/>
            <w:vMerge/>
          </w:tcPr>
          <w:p w14:paraId="2B635715" w14:textId="77777777" w:rsidR="0081399B" w:rsidRPr="008207E0" w:rsidRDefault="0081399B" w:rsidP="00150154">
            <w:pPr>
              <w:widowControl w:val="0"/>
              <w:spacing w:line="252" w:lineRule="auto"/>
              <w:jc w:val="center"/>
              <w:rPr>
                <w:rFonts w:cs="Arial"/>
                <w:kern w:val="21"/>
                <w:szCs w:val="24"/>
                <w:lang w:eastAsia="ar-SA"/>
              </w:rPr>
            </w:pPr>
          </w:p>
        </w:tc>
        <w:tc>
          <w:tcPr>
            <w:tcW w:w="1530" w:type="dxa"/>
            <w:vMerge/>
          </w:tcPr>
          <w:p w14:paraId="1D108BC9" w14:textId="77777777" w:rsidR="0081399B" w:rsidRPr="008207E0" w:rsidRDefault="0081399B" w:rsidP="00150154">
            <w:pPr>
              <w:widowControl w:val="0"/>
              <w:spacing w:line="252" w:lineRule="auto"/>
              <w:jc w:val="center"/>
              <w:rPr>
                <w:rFonts w:cs="Arial"/>
                <w:kern w:val="21"/>
                <w:szCs w:val="24"/>
                <w:lang w:eastAsia="ar-SA"/>
              </w:rPr>
            </w:pPr>
          </w:p>
        </w:tc>
        <w:tc>
          <w:tcPr>
            <w:tcW w:w="1350" w:type="dxa"/>
            <w:vMerge/>
          </w:tcPr>
          <w:p w14:paraId="1ECF589E" w14:textId="77777777" w:rsidR="0081399B" w:rsidRPr="008207E0" w:rsidRDefault="0081399B" w:rsidP="00150154">
            <w:pPr>
              <w:widowControl w:val="0"/>
              <w:spacing w:line="252" w:lineRule="auto"/>
              <w:jc w:val="center"/>
              <w:rPr>
                <w:rFonts w:cs="Arial"/>
                <w:kern w:val="21"/>
                <w:szCs w:val="24"/>
                <w:lang w:eastAsia="ar-SA"/>
              </w:rPr>
            </w:pPr>
          </w:p>
        </w:tc>
      </w:tr>
      <w:tr w:rsidR="0081399B" w:rsidRPr="008207E0" w14:paraId="32D3F80A" w14:textId="77777777" w:rsidTr="00E1388A">
        <w:tc>
          <w:tcPr>
            <w:tcW w:w="1060" w:type="dxa"/>
          </w:tcPr>
          <w:p w14:paraId="4AA89834" w14:textId="77777777" w:rsidR="0081399B" w:rsidRPr="008207E0" w:rsidRDefault="0081399B" w:rsidP="00150154">
            <w:pPr>
              <w:widowControl w:val="0"/>
              <w:spacing w:line="252" w:lineRule="auto"/>
              <w:jc w:val="center"/>
              <w:rPr>
                <w:rFonts w:cs="Arial"/>
                <w:szCs w:val="24"/>
              </w:rPr>
            </w:pPr>
            <w:r w:rsidRPr="008207E0">
              <w:rPr>
                <w:rFonts w:cs="Arial"/>
                <w:szCs w:val="24"/>
              </w:rPr>
              <w:t>6</w:t>
            </w:r>
          </w:p>
          <w:p w14:paraId="40E3CE58" w14:textId="77777777" w:rsidR="0081399B" w:rsidRPr="008207E0" w:rsidRDefault="0081399B" w:rsidP="00150154">
            <w:pPr>
              <w:widowControl w:val="0"/>
              <w:spacing w:line="252" w:lineRule="auto"/>
              <w:jc w:val="center"/>
              <w:rPr>
                <w:rFonts w:cs="Arial"/>
                <w:szCs w:val="24"/>
              </w:rPr>
            </w:pPr>
            <w:r w:rsidRPr="008207E0">
              <w:rPr>
                <w:rFonts w:cs="Arial"/>
                <w:szCs w:val="24"/>
              </w:rPr>
              <w:t>7</w:t>
            </w:r>
          </w:p>
          <w:p w14:paraId="7E6FDC6F" w14:textId="77777777" w:rsidR="0081399B" w:rsidRPr="008207E0" w:rsidRDefault="0081399B" w:rsidP="00150154">
            <w:pPr>
              <w:widowControl w:val="0"/>
              <w:spacing w:line="252" w:lineRule="auto"/>
              <w:jc w:val="center"/>
              <w:rPr>
                <w:rFonts w:cs="Arial"/>
                <w:szCs w:val="24"/>
              </w:rPr>
            </w:pPr>
            <w:r w:rsidRPr="008207E0">
              <w:rPr>
                <w:rFonts w:cs="Arial"/>
                <w:szCs w:val="24"/>
              </w:rPr>
              <w:t>8</w:t>
            </w:r>
          </w:p>
          <w:p w14:paraId="24687FB1" w14:textId="77777777" w:rsidR="0081399B" w:rsidRPr="008207E0" w:rsidRDefault="0081399B" w:rsidP="00150154">
            <w:pPr>
              <w:widowControl w:val="0"/>
              <w:spacing w:line="252" w:lineRule="auto"/>
              <w:jc w:val="center"/>
              <w:rPr>
                <w:rFonts w:cs="Arial"/>
                <w:szCs w:val="24"/>
              </w:rPr>
            </w:pPr>
            <w:r w:rsidRPr="008207E0">
              <w:rPr>
                <w:rFonts w:cs="Arial"/>
                <w:szCs w:val="24"/>
              </w:rPr>
              <w:t>10</w:t>
            </w:r>
          </w:p>
          <w:p w14:paraId="57F77C65" w14:textId="77777777" w:rsidR="0081399B" w:rsidRPr="008207E0" w:rsidRDefault="0081399B" w:rsidP="00150154">
            <w:pPr>
              <w:widowControl w:val="0"/>
              <w:spacing w:line="252" w:lineRule="auto"/>
              <w:jc w:val="center"/>
              <w:rPr>
                <w:rFonts w:cs="Arial"/>
                <w:szCs w:val="24"/>
              </w:rPr>
            </w:pPr>
            <w:r w:rsidRPr="008207E0">
              <w:rPr>
                <w:rFonts w:cs="Arial"/>
                <w:szCs w:val="24"/>
              </w:rPr>
              <w:t>12</w:t>
            </w:r>
          </w:p>
          <w:p w14:paraId="4C6C1964" w14:textId="77777777" w:rsidR="0081399B" w:rsidRPr="008207E0" w:rsidRDefault="0081399B" w:rsidP="00150154">
            <w:pPr>
              <w:widowControl w:val="0"/>
              <w:spacing w:line="252" w:lineRule="auto"/>
              <w:jc w:val="center"/>
              <w:rPr>
                <w:rFonts w:cs="Arial"/>
                <w:szCs w:val="24"/>
              </w:rPr>
            </w:pPr>
            <w:r w:rsidRPr="008207E0">
              <w:rPr>
                <w:rFonts w:cs="Arial"/>
                <w:szCs w:val="24"/>
              </w:rPr>
              <w:t>14</w:t>
            </w:r>
          </w:p>
          <w:p w14:paraId="6A16DDFA" w14:textId="77777777" w:rsidR="0081399B" w:rsidRPr="008207E0" w:rsidRDefault="0081399B" w:rsidP="00150154">
            <w:pPr>
              <w:widowControl w:val="0"/>
              <w:spacing w:line="252" w:lineRule="auto"/>
              <w:jc w:val="center"/>
              <w:rPr>
                <w:rFonts w:cs="Arial"/>
                <w:szCs w:val="24"/>
              </w:rPr>
            </w:pPr>
            <w:r w:rsidRPr="008207E0">
              <w:rPr>
                <w:rFonts w:cs="Arial"/>
                <w:szCs w:val="24"/>
              </w:rPr>
              <w:t>15</w:t>
            </w:r>
          </w:p>
          <w:p w14:paraId="0A4EB90F" w14:textId="77777777" w:rsidR="0081399B" w:rsidRPr="008207E0" w:rsidRDefault="0081399B" w:rsidP="00150154">
            <w:pPr>
              <w:widowControl w:val="0"/>
              <w:spacing w:line="252" w:lineRule="auto"/>
              <w:jc w:val="center"/>
              <w:rPr>
                <w:rFonts w:cs="Arial"/>
                <w:szCs w:val="24"/>
              </w:rPr>
            </w:pPr>
            <w:r w:rsidRPr="008207E0">
              <w:rPr>
                <w:rFonts w:cs="Arial"/>
                <w:szCs w:val="24"/>
              </w:rPr>
              <w:t>16</w:t>
            </w:r>
          </w:p>
          <w:p w14:paraId="091E23E2" w14:textId="77777777" w:rsidR="0081399B" w:rsidRPr="008207E0" w:rsidRDefault="0081399B" w:rsidP="00150154">
            <w:pPr>
              <w:widowControl w:val="0"/>
              <w:spacing w:line="252" w:lineRule="auto"/>
              <w:jc w:val="center"/>
              <w:rPr>
                <w:rFonts w:cs="Arial"/>
                <w:szCs w:val="24"/>
              </w:rPr>
            </w:pPr>
            <w:r w:rsidRPr="008207E0">
              <w:rPr>
                <w:rFonts w:cs="Arial"/>
                <w:szCs w:val="24"/>
              </w:rPr>
              <w:t>18</w:t>
            </w:r>
          </w:p>
          <w:p w14:paraId="645347C0" w14:textId="77777777" w:rsidR="0081399B" w:rsidRPr="008207E0" w:rsidRDefault="0081399B" w:rsidP="00150154">
            <w:pPr>
              <w:widowControl w:val="0"/>
              <w:spacing w:line="252" w:lineRule="auto"/>
              <w:jc w:val="center"/>
              <w:rPr>
                <w:rFonts w:cs="Arial"/>
                <w:szCs w:val="24"/>
              </w:rPr>
            </w:pPr>
            <w:r w:rsidRPr="008207E0">
              <w:rPr>
                <w:rFonts w:cs="Arial"/>
                <w:szCs w:val="24"/>
              </w:rPr>
              <w:t>19</w:t>
            </w:r>
          </w:p>
          <w:p w14:paraId="69F488DC" w14:textId="77777777" w:rsidR="0081399B" w:rsidRPr="008207E0" w:rsidRDefault="0081399B" w:rsidP="00150154">
            <w:pPr>
              <w:widowControl w:val="0"/>
              <w:spacing w:line="252" w:lineRule="auto"/>
              <w:jc w:val="center"/>
              <w:rPr>
                <w:rFonts w:cs="Arial"/>
                <w:szCs w:val="24"/>
              </w:rPr>
            </w:pPr>
            <w:r w:rsidRPr="008207E0">
              <w:rPr>
                <w:rFonts w:cs="Arial"/>
                <w:szCs w:val="24"/>
              </w:rPr>
              <w:t>20</w:t>
            </w:r>
          </w:p>
          <w:p w14:paraId="65334047" w14:textId="77777777" w:rsidR="0081399B" w:rsidRPr="008207E0" w:rsidRDefault="0081399B" w:rsidP="00150154">
            <w:pPr>
              <w:widowControl w:val="0"/>
              <w:spacing w:line="252" w:lineRule="auto"/>
              <w:jc w:val="center"/>
              <w:rPr>
                <w:rFonts w:cs="Arial"/>
                <w:szCs w:val="24"/>
              </w:rPr>
            </w:pPr>
            <w:r w:rsidRPr="008207E0">
              <w:rPr>
                <w:rFonts w:cs="Arial"/>
                <w:szCs w:val="24"/>
              </w:rPr>
              <w:t>21</w:t>
            </w:r>
          </w:p>
          <w:p w14:paraId="7A35D442" w14:textId="77777777" w:rsidR="0081399B" w:rsidRPr="008207E0" w:rsidRDefault="0081399B" w:rsidP="00150154">
            <w:pPr>
              <w:widowControl w:val="0"/>
              <w:spacing w:line="252" w:lineRule="auto"/>
              <w:jc w:val="center"/>
              <w:rPr>
                <w:rFonts w:cs="Arial"/>
                <w:szCs w:val="24"/>
              </w:rPr>
            </w:pPr>
            <w:r w:rsidRPr="008207E0">
              <w:rPr>
                <w:rFonts w:cs="Arial"/>
                <w:szCs w:val="24"/>
              </w:rPr>
              <w:t>22</w:t>
            </w:r>
          </w:p>
          <w:p w14:paraId="7E1CDA77" w14:textId="77777777" w:rsidR="0081399B" w:rsidRPr="008207E0" w:rsidRDefault="0081399B" w:rsidP="00150154">
            <w:pPr>
              <w:widowControl w:val="0"/>
              <w:spacing w:line="252" w:lineRule="auto"/>
              <w:jc w:val="center"/>
              <w:rPr>
                <w:rFonts w:cs="Arial"/>
                <w:szCs w:val="24"/>
              </w:rPr>
            </w:pPr>
            <w:r w:rsidRPr="008207E0">
              <w:rPr>
                <w:rFonts w:cs="Arial"/>
                <w:szCs w:val="24"/>
              </w:rPr>
              <w:t>25</w:t>
            </w:r>
          </w:p>
          <w:p w14:paraId="33F5F60D" w14:textId="77777777" w:rsidR="0081399B" w:rsidRPr="008207E0" w:rsidRDefault="0081399B" w:rsidP="00150154">
            <w:pPr>
              <w:widowControl w:val="0"/>
              <w:spacing w:line="252" w:lineRule="auto"/>
              <w:jc w:val="center"/>
              <w:rPr>
                <w:rFonts w:cs="Arial"/>
                <w:szCs w:val="24"/>
              </w:rPr>
            </w:pPr>
            <w:r w:rsidRPr="008207E0">
              <w:rPr>
                <w:rFonts w:cs="Arial"/>
                <w:szCs w:val="24"/>
              </w:rPr>
              <w:t>27</w:t>
            </w:r>
          </w:p>
          <w:p w14:paraId="7DED1D12" w14:textId="77777777" w:rsidR="0081399B" w:rsidRPr="008207E0" w:rsidRDefault="0081399B" w:rsidP="00150154">
            <w:pPr>
              <w:widowControl w:val="0"/>
              <w:spacing w:line="252" w:lineRule="auto"/>
              <w:jc w:val="center"/>
              <w:rPr>
                <w:rFonts w:cs="Arial"/>
                <w:szCs w:val="24"/>
              </w:rPr>
            </w:pPr>
            <w:r w:rsidRPr="008207E0">
              <w:rPr>
                <w:rFonts w:cs="Arial"/>
                <w:szCs w:val="24"/>
              </w:rPr>
              <w:t>28</w:t>
            </w:r>
          </w:p>
          <w:p w14:paraId="0C813F44" w14:textId="77777777" w:rsidR="0081399B" w:rsidRPr="008207E0" w:rsidRDefault="0081399B" w:rsidP="00150154">
            <w:pPr>
              <w:widowControl w:val="0"/>
              <w:spacing w:line="252" w:lineRule="auto"/>
              <w:jc w:val="center"/>
              <w:rPr>
                <w:rFonts w:cs="Arial"/>
                <w:szCs w:val="24"/>
              </w:rPr>
            </w:pPr>
            <w:r w:rsidRPr="008207E0">
              <w:rPr>
                <w:rFonts w:cs="Arial"/>
                <w:szCs w:val="24"/>
              </w:rPr>
              <w:t>30</w:t>
            </w:r>
          </w:p>
          <w:p w14:paraId="5564D3C4" w14:textId="77777777" w:rsidR="0081399B" w:rsidRPr="008207E0" w:rsidRDefault="0081399B" w:rsidP="00150154">
            <w:pPr>
              <w:widowControl w:val="0"/>
              <w:spacing w:line="252" w:lineRule="auto"/>
              <w:jc w:val="center"/>
              <w:rPr>
                <w:rFonts w:cs="Arial"/>
                <w:szCs w:val="24"/>
              </w:rPr>
            </w:pPr>
            <w:r w:rsidRPr="008207E0">
              <w:rPr>
                <w:rFonts w:cs="Arial"/>
                <w:szCs w:val="24"/>
              </w:rPr>
              <w:t>35</w:t>
            </w:r>
          </w:p>
          <w:p w14:paraId="181CEBA9" w14:textId="77777777" w:rsidR="0081399B" w:rsidRPr="008207E0" w:rsidRDefault="0081399B" w:rsidP="00150154">
            <w:pPr>
              <w:widowControl w:val="0"/>
              <w:spacing w:line="252" w:lineRule="auto"/>
              <w:jc w:val="center"/>
              <w:rPr>
                <w:rFonts w:cs="Arial"/>
                <w:szCs w:val="24"/>
              </w:rPr>
            </w:pPr>
            <w:r w:rsidRPr="008207E0">
              <w:rPr>
                <w:rFonts w:cs="Arial"/>
                <w:szCs w:val="24"/>
              </w:rPr>
              <w:t>38</w:t>
            </w:r>
          </w:p>
          <w:p w14:paraId="288963A0" w14:textId="77777777" w:rsidR="0081399B" w:rsidRPr="008207E0" w:rsidRDefault="0081399B" w:rsidP="00150154">
            <w:pPr>
              <w:widowControl w:val="0"/>
              <w:spacing w:line="252" w:lineRule="auto"/>
              <w:jc w:val="center"/>
              <w:rPr>
                <w:rFonts w:cs="Arial"/>
                <w:szCs w:val="24"/>
              </w:rPr>
            </w:pPr>
            <w:r w:rsidRPr="008207E0">
              <w:rPr>
                <w:rFonts w:cs="Arial"/>
                <w:szCs w:val="24"/>
              </w:rPr>
              <w:t>40</w:t>
            </w:r>
          </w:p>
          <w:p w14:paraId="39BFB190" w14:textId="77777777" w:rsidR="0081399B" w:rsidRPr="008207E0" w:rsidRDefault="0081399B" w:rsidP="00150154">
            <w:pPr>
              <w:widowControl w:val="0"/>
              <w:spacing w:line="252" w:lineRule="auto"/>
              <w:jc w:val="center"/>
              <w:rPr>
                <w:rFonts w:cs="Arial"/>
                <w:szCs w:val="24"/>
              </w:rPr>
            </w:pPr>
            <w:r w:rsidRPr="008207E0">
              <w:rPr>
                <w:rFonts w:cs="Arial"/>
                <w:szCs w:val="24"/>
              </w:rPr>
              <w:t>42</w:t>
            </w:r>
          </w:p>
          <w:p w14:paraId="0A0BC33F" w14:textId="77777777" w:rsidR="0081399B" w:rsidRPr="008207E0" w:rsidRDefault="0081399B" w:rsidP="00150154">
            <w:pPr>
              <w:widowControl w:val="0"/>
              <w:spacing w:line="252" w:lineRule="auto"/>
              <w:jc w:val="center"/>
              <w:rPr>
                <w:rFonts w:cs="Arial"/>
                <w:szCs w:val="24"/>
              </w:rPr>
            </w:pPr>
            <w:r w:rsidRPr="008207E0">
              <w:rPr>
                <w:rFonts w:cs="Arial"/>
                <w:szCs w:val="24"/>
              </w:rPr>
              <w:t>45</w:t>
            </w:r>
          </w:p>
        </w:tc>
        <w:tc>
          <w:tcPr>
            <w:tcW w:w="1408" w:type="dxa"/>
          </w:tcPr>
          <w:p w14:paraId="004E0AE0" w14:textId="77777777" w:rsidR="0081399B" w:rsidRPr="008207E0" w:rsidRDefault="0081399B" w:rsidP="00150154">
            <w:pPr>
              <w:widowControl w:val="0"/>
              <w:spacing w:line="252" w:lineRule="auto"/>
              <w:jc w:val="center"/>
              <w:rPr>
                <w:rFonts w:cs="Arial"/>
                <w:szCs w:val="24"/>
              </w:rPr>
            </w:pPr>
            <w:r w:rsidRPr="008207E0">
              <w:rPr>
                <w:rFonts w:cs="Arial"/>
                <w:szCs w:val="24"/>
              </w:rPr>
              <w:t>155</w:t>
            </w:r>
          </w:p>
          <w:p w14:paraId="4D03F5B0" w14:textId="77777777" w:rsidR="0081399B" w:rsidRPr="008207E0" w:rsidRDefault="0081399B" w:rsidP="00150154">
            <w:pPr>
              <w:widowControl w:val="0"/>
              <w:spacing w:line="252" w:lineRule="auto"/>
              <w:jc w:val="center"/>
              <w:rPr>
                <w:rFonts w:cs="Arial"/>
                <w:szCs w:val="24"/>
              </w:rPr>
            </w:pPr>
            <w:r w:rsidRPr="008207E0">
              <w:rPr>
                <w:rFonts w:cs="Arial"/>
                <w:szCs w:val="24"/>
              </w:rPr>
              <w:t>195</w:t>
            </w:r>
          </w:p>
          <w:p w14:paraId="2BF53143" w14:textId="77777777" w:rsidR="0081399B" w:rsidRPr="008207E0" w:rsidRDefault="0081399B" w:rsidP="00150154">
            <w:pPr>
              <w:widowControl w:val="0"/>
              <w:spacing w:line="252" w:lineRule="auto"/>
              <w:jc w:val="center"/>
              <w:rPr>
                <w:rFonts w:cs="Arial"/>
                <w:szCs w:val="24"/>
              </w:rPr>
            </w:pPr>
            <w:r w:rsidRPr="008207E0">
              <w:rPr>
                <w:rFonts w:cs="Arial"/>
                <w:szCs w:val="24"/>
              </w:rPr>
              <w:t>235</w:t>
            </w:r>
          </w:p>
          <w:p w14:paraId="786FB4C6" w14:textId="77777777" w:rsidR="0081399B" w:rsidRPr="008207E0" w:rsidRDefault="0081399B" w:rsidP="00150154">
            <w:pPr>
              <w:widowControl w:val="0"/>
              <w:spacing w:line="252" w:lineRule="auto"/>
              <w:jc w:val="center"/>
              <w:rPr>
                <w:rFonts w:cs="Arial"/>
                <w:szCs w:val="24"/>
              </w:rPr>
            </w:pPr>
            <w:r w:rsidRPr="008207E0">
              <w:rPr>
                <w:rFonts w:cs="Arial"/>
                <w:szCs w:val="24"/>
              </w:rPr>
              <w:t>320</w:t>
            </w:r>
          </w:p>
          <w:p w14:paraId="7076FD2C" w14:textId="77777777" w:rsidR="0081399B" w:rsidRPr="008207E0" w:rsidRDefault="0081399B" w:rsidP="00150154">
            <w:pPr>
              <w:widowControl w:val="0"/>
              <w:spacing w:line="252" w:lineRule="auto"/>
              <w:jc w:val="center"/>
              <w:rPr>
                <w:rFonts w:cs="Arial"/>
                <w:szCs w:val="24"/>
              </w:rPr>
            </w:pPr>
            <w:r w:rsidRPr="008207E0">
              <w:rPr>
                <w:rFonts w:cs="Arial"/>
                <w:szCs w:val="24"/>
              </w:rPr>
              <w:t>415</w:t>
            </w:r>
          </w:p>
          <w:p w14:paraId="1FDB7AE5" w14:textId="77777777" w:rsidR="0081399B" w:rsidRPr="008207E0" w:rsidRDefault="0081399B" w:rsidP="00150154">
            <w:pPr>
              <w:widowControl w:val="0"/>
              <w:spacing w:line="252" w:lineRule="auto"/>
              <w:jc w:val="center"/>
              <w:rPr>
                <w:rFonts w:cs="Arial"/>
                <w:szCs w:val="24"/>
              </w:rPr>
            </w:pPr>
            <w:r w:rsidRPr="008207E0">
              <w:rPr>
                <w:rFonts w:cs="Arial"/>
                <w:szCs w:val="24"/>
              </w:rPr>
              <w:t>505</w:t>
            </w:r>
          </w:p>
          <w:p w14:paraId="42066B0C" w14:textId="77777777" w:rsidR="0081399B" w:rsidRPr="008207E0" w:rsidRDefault="0081399B" w:rsidP="00150154">
            <w:pPr>
              <w:widowControl w:val="0"/>
              <w:spacing w:line="252" w:lineRule="auto"/>
              <w:jc w:val="center"/>
              <w:rPr>
                <w:rFonts w:cs="Arial"/>
                <w:szCs w:val="24"/>
              </w:rPr>
            </w:pPr>
            <w:r w:rsidRPr="008207E0">
              <w:rPr>
                <w:rFonts w:cs="Arial"/>
                <w:szCs w:val="24"/>
              </w:rPr>
              <w:t>565</w:t>
            </w:r>
          </w:p>
          <w:p w14:paraId="0B458C9F" w14:textId="77777777" w:rsidR="0081399B" w:rsidRPr="008207E0" w:rsidRDefault="0081399B" w:rsidP="00150154">
            <w:pPr>
              <w:widowControl w:val="0"/>
              <w:spacing w:line="252" w:lineRule="auto"/>
              <w:jc w:val="center"/>
              <w:rPr>
                <w:rFonts w:cs="Arial"/>
                <w:szCs w:val="24"/>
              </w:rPr>
            </w:pPr>
            <w:r w:rsidRPr="008207E0">
              <w:rPr>
                <w:rFonts w:cs="Arial"/>
                <w:szCs w:val="24"/>
              </w:rPr>
              <w:t>610/615</w:t>
            </w:r>
          </w:p>
          <w:p w14:paraId="06305A66" w14:textId="77777777" w:rsidR="0081399B" w:rsidRPr="008207E0" w:rsidRDefault="0081399B" w:rsidP="00150154">
            <w:pPr>
              <w:widowControl w:val="0"/>
              <w:spacing w:line="252" w:lineRule="auto"/>
              <w:jc w:val="center"/>
              <w:rPr>
                <w:rFonts w:cs="Arial"/>
                <w:szCs w:val="24"/>
              </w:rPr>
            </w:pPr>
            <w:r w:rsidRPr="008207E0">
              <w:rPr>
                <w:rFonts w:cs="Arial"/>
                <w:szCs w:val="24"/>
              </w:rPr>
              <w:t>720/725</w:t>
            </w:r>
          </w:p>
          <w:p w14:paraId="0808BC19" w14:textId="77777777" w:rsidR="0081399B" w:rsidRPr="008207E0" w:rsidRDefault="0081399B" w:rsidP="00150154">
            <w:pPr>
              <w:widowControl w:val="0"/>
              <w:spacing w:line="252" w:lineRule="auto"/>
              <w:jc w:val="center"/>
              <w:rPr>
                <w:rFonts w:cs="Arial"/>
                <w:szCs w:val="24"/>
              </w:rPr>
            </w:pPr>
            <w:r w:rsidRPr="008207E0">
              <w:rPr>
                <w:rFonts w:cs="Arial"/>
                <w:szCs w:val="24"/>
              </w:rPr>
              <w:t>780/785</w:t>
            </w:r>
          </w:p>
          <w:p w14:paraId="5224B1AB" w14:textId="77777777" w:rsidR="0081399B" w:rsidRPr="008207E0" w:rsidRDefault="0081399B" w:rsidP="00150154">
            <w:pPr>
              <w:widowControl w:val="0"/>
              <w:spacing w:line="252" w:lineRule="auto"/>
              <w:jc w:val="center"/>
              <w:rPr>
                <w:rFonts w:cs="Arial"/>
                <w:szCs w:val="24"/>
              </w:rPr>
            </w:pPr>
            <w:r w:rsidRPr="008207E0">
              <w:rPr>
                <w:rFonts w:cs="Arial"/>
                <w:szCs w:val="24"/>
              </w:rPr>
              <w:t>835/840</w:t>
            </w:r>
          </w:p>
          <w:p w14:paraId="64C0DBDD" w14:textId="77777777" w:rsidR="0081399B" w:rsidRPr="008207E0" w:rsidRDefault="0081399B" w:rsidP="00150154">
            <w:pPr>
              <w:widowControl w:val="0"/>
              <w:spacing w:line="252" w:lineRule="auto"/>
              <w:jc w:val="center"/>
              <w:rPr>
                <w:rFonts w:cs="Arial"/>
                <w:szCs w:val="24"/>
              </w:rPr>
            </w:pPr>
            <w:r w:rsidRPr="008207E0">
              <w:rPr>
                <w:rFonts w:cs="Arial"/>
                <w:szCs w:val="24"/>
              </w:rPr>
              <w:t>900/905</w:t>
            </w:r>
          </w:p>
          <w:p w14:paraId="55BF98F5" w14:textId="77777777" w:rsidR="0081399B" w:rsidRPr="008207E0" w:rsidRDefault="0081399B" w:rsidP="00150154">
            <w:pPr>
              <w:widowControl w:val="0"/>
              <w:spacing w:line="252" w:lineRule="auto"/>
              <w:jc w:val="center"/>
              <w:rPr>
                <w:rFonts w:cs="Arial"/>
                <w:szCs w:val="24"/>
              </w:rPr>
            </w:pPr>
            <w:r w:rsidRPr="008207E0">
              <w:rPr>
                <w:rFonts w:cs="Arial"/>
                <w:szCs w:val="24"/>
              </w:rPr>
              <w:t>955/965</w:t>
            </w:r>
          </w:p>
          <w:p w14:paraId="325BC985" w14:textId="77777777" w:rsidR="0081399B" w:rsidRPr="008207E0" w:rsidRDefault="0081399B" w:rsidP="00150154">
            <w:pPr>
              <w:widowControl w:val="0"/>
              <w:spacing w:line="252" w:lineRule="auto"/>
              <w:jc w:val="center"/>
              <w:rPr>
                <w:rFonts w:cs="Arial"/>
                <w:szCs w:val="24"/>
              </w:rPr>
            </w:pPr>
            <w:r w:rsidRPr="008207E0">
              <w:rPr>
                <w:rFonts w:cs="Arial"/>
                <w:szCs w:val="24"/>
              </w:rPr>
              <w:t>1140/1165</w:t>
            </w:r>
          </w:p>
          <w:p w14:paraId="064EB6FB" w14:textId="77777777" w:rsidR="0081399B" w:rsidRPr="008207E0" w:rsidRDefault="0081399B" w:rsidP="00150154">
            <w:pPr>
              <w:widowControl w:val="0"/>
              <w:spacing w:line="252" w:lineRule="auto"/>
              <w:jc w:val="center"/>
              <w:rPr>
                <w:rFonts w:cs="Arial"/>
                <w:szCs w:val="24"/>
              </w:rPr>
            </w:pPr>
            <w:r w:rsidRPr="008207E0">
              <w:rPr>
                <w:rFonts w:cs="Arial"/>
                <w:szCs w:val="24"/>
              </w:rPr>
              <w:t>1270/1290</w:t>
            </w:r>
          </w:p>
          <w:p w14:paraId="14CE6F7D" w14:textId="77777777" w:rsidR="0081399B" w:rsidRPr="008207E0" w:rsidRDefault="0081399B" w:rsidP="00150154">
            <w:pPr>
              <w:widowControl w:val="0"/>
              <w:spacing w:line="252" w:lineRule="auto"/>
              <w:jc w:val="center"/>
              <w:rPr>
                <w:rFonts w:cs="Arial"/>
                <w:szCs w:val="24"/>
              </w:rPr>
            </w:pPr>
            <w:r w:rsidRPr="008207E0">
              <w:rPr>
                <w:rFonts w:cs="Arial"/>
                <w:szCs w:val="24"/>
              </w:rPr>
              <w:t>1325/1360</w:t>
            </w:r>
          </w:p>
          <w:p w14:paraId="4E97B9A5" w14:textId="77777777" w:rsidR="0081399B" w:rsidRPr="008207E0" w:rsidRDefault="0081399B" w:rsidP="00150154">
            <w:pPr>
              <w:widowControl w:val="0"/>
              <w:spacing w:line="252" w:lineRule="auto"/>
              <w:jc w:val="center"/>
              <w:rPr>
                <w:rFonts w:cs="Arial"/>
                <w:szCs w:val="24"/>
              </w:rPr>
            </w:pPr>
            <w:r w:rsidRPr="008207E0">
              <w:rPr>
                <w:rFonts w:cs="Arial"/>
                <w:szCs w:val="24"/>
              </w:rPr>
              <w:t>1450/1490</w:t>
            </w:r>
          </w:p>
          <w:p w14:paraId="2DB9C15D" w14:textId="77777777" w:rsidR="0081399B" w:rsidRPr="008207E0" w:rsidRDefault="0081399B" w:rsidP="00150154">
            <w:pPr>
              <w:widowControl w:val="0"/>
              <w:spacing w:line="252" w:lineRule="auto"/>
              <w:jc w:val="center"/>
              <w:rPr>
                <w:rFonts w:cs="Arial"/>
                <w:szCs w:val="24"/>
              </w:rPr>
            </w:pPr>
            <w:r w:rsidRPr="008207E0">
              <w:rPr>
                <w:rFonts w:cs="Arial"/>
                <w:szCs w:val="24"/>
              </w:rPr>
              <w:t>1770/1865</w:t>
            </w:r>
          </w:p>
          <w:p w14:paraId="4A3BDF22" w14:textId="77777777" w:rsidR="0081399B" w:rsidRPr="008207E0" w:rsidRDefault="0081399B" w:rsidP="00150154">
            <w:pPr>
              <w:widowControl w:val="0"/>
              <w:spacing w:line="252" w:lineRule="auto"/>
              <w:jc w:val="center"/>
              <w:rPr>
                <w:rFonts w:cs="Arial"/>
                <w:szCs w:val="24"/>
              </w:rPr>
            </w:pPr>
            <w:r w:rsidRPr="008207E0">
              <w:rPr>
                <w:rFonts w:cs="Arial"/>
                <w:szCs w:val="24"/>
              </w:rPr>
              <w:t>1960/2100</w:t>
            </w:r>
          </w:p>
          <w:p w14:paraId="75EBE6BA" w14:textId="77777777" w:rsidR="0081399B" w:rsidRPr="008207E0" w:rsidRDefault="0081399B" w:rsidP="00150154">
            <w:pPr>
              <w:widowControl w:val="0"/>
              <w:spacing w:line="252" w:lineRule="auto"/>
              <w:jc w:val="center"/>
              <w:rPr>
                <w:rFonts w:cs="Arial"/>
                <w:szCs w:val="24"/>
              </w:rPr>
            </w:pPr>
            <w:r w:rsidRPr="008207E0">
              <w:rPr>
                <w:rFonts w:cs="Arial"/>
                <w:szCs w:val="24"/>
              </w:rPr>
              <w:t>2080/2260</w:t>
            </w:r>
          </w:p>
          <w:p w14:paraId="75FF636E" w14:textId="77777777" w:rsidR="0081399B" w:rsidRPr="008207E0" w:rsidRDefault="0081399B" w:rsidP="00150154">
            <w:pPr>
              <w:widowControl w:val="0"/>
              <w:spacing w:line="252" w:lineRule="auto"/>
              <w:jc w:val="center"/>
              <w:rPr>
                <w:rFonts w:cs="Arial"/>
                <w:szCs w:val="24"/>
              </w:rPr>
            </w:pPr>
            <w:r w:rsidRPr="008207E0">
              <w:rPr>
                <w:rFonts w:cs="Arial"/>
                <w:szCs w:val="24"/>
              </w:rPr>
              <w:t>2200/2430</w:t>
            </w:r>
          </w:p>
          <w:p w14:paraId="61966886" w14:textId="77777777" w:rsidR="0081399B" w:rsidRPr="008207E0" w:rsidRDefault="0081399B" w:rsidP="00150154">
            <w:pPr>
              <w:widowControl w:val="0"/>
              <w:spacing w:line="252" w:lineRule="auto"/>
              <w:jc w:val="center"/>
              <w:rPr>
                <w:rFonts w:cs="Arial"/>
                <w:szCs w:val="24"/>
              </w:rPr>
            </w:pPr>
            <w:r w:rsidRPr="008207E0">
              <w:rPr>
                <w:rFonts w:cs="Arial"/>
                <w:szCs w:val="24"/>
              </w:rPr>
              <w:t>2380/2670</w:t>
            </w:r>
          </w:p>
        </w:tc>
        <w:tc>
          <w:tcPr>
            <w:tcW w:w="1440" w:type="dxa"/>
          </w:tcPr>
          <w:p w14:paraId="6234B65E" w14:textId="77777777" w:rsidR="0081399B" w:rsidRPr="008207E0" w:rsidRDefault="0081399B" w:rsidP="00150154">
            <w:pPr>
              <w:widowControl w:val="0"/>
              <w:spacing w:line="252" w:lineRule="auto"/>
              <w:jc w:val="center"/>
              <w:rPr>
                <w:rFonts w:cs="Arial"/>
                <w:szCs w:val="24"/>
              </w:rPr>
            </w:pPr>
            <w:r w:rsidRPr="008207E0">
              <w:rPr>
                <w:rFonts w:cs="Arial"/>
                <w:szCs w:val="24"/>
              </w:rPr>
              <w:t>120</w:t>
            </w:r>
          </w:p>
          <w:p w14:paraId="1B451E40" w14:textId="77777777" w:rsidR="0081399B" w:rsidRPr="008207E0" w:rsidRDefault="0081399B" w:rsidP="00150154">
            <w:pPr>
              <w:widowControl w:val="0"/>
              <w:spacing w:line="252" w:lineRule="auto"/>
              <w:jc w:val="center"/>
              <w:rPr>
                <w:rFonts w:cs="Arial"/>
                <w:szCs w:val="24"/>
              </w:rPr>
            </w:pPr>
            <w:r w:rsidRPr="008207E0">
              <w:rPr>
                <w:rFonts w:cs="Arial"/>
                <w:szCs w:val="24"/>
              </w:rPr>
              <w:t>150</w:t>
            </w:r>
          </w:p>
          <w:p w14:paraId="45A63885" w14:textId="77777777" w:rsidR="0081399B" w:rsidRPr="008207E0" w:rsidRDefault="0081399B" w:rsidP="00150154">
            <w:pPr>
              <w:widowControl w:val="0"/>
              <w:spacing w:line="252" w:lineRule="auto"/>
              <w:jc w:val="center"/>
              <w:rPr>
                <w:rFonts w:cs="Arial"/>
                <w:szCs w:val="24"/>
              </w:rPr>
            </w:pPr>
            <w:r w:rsidRPr="008207E0">
              <w:rPr>
                <w:rFonts w:cs="Arial"/>
                <w:szCs w:val="24"/>
              </w:rPr>
              <w:t>180</w:t>
            </w:r>
          </w:p>
          <w:p w14:paraId="14D313CC" w14:textId="77777777" w:rsidR="0081399B" w:rsidRPr="008207E0" w:rsidRDefault="0081399B" w:rsidP="00150154">
            <w:pPr>
              <w:widowControl w:val="0"/>
              <w:spacing w:line="252" w:lineRule="auto"/>
              <w:jc w:val="center"/>
              <w:rPr>
                <w:rFonts w:cs="Arial"/>
                <w:szCs w:val="24"/>
              </w:rPr>
            </w:pPr>
            <w:r w:rsidRPr="008207E0">
              <w:rPr>
                <w:rFonts w:cs="Arial"/>
                <w:szCs w:val="24"/>
              </w:rPr>
              <w:t>245</w:t>
            </w:r>
          </w:p>
          <w:p w14:paraId="00AB258C" w14:textId="77777777" w:rsidR="0081399B" w:rsidRPr="008207E0" w:rsidRDefault="0081399B" w:rsidP="00150154">
            <w:pPr>
              <w:widowControl w:val="0"/>
              <w:spacing w:line="252" w:lineRule="auto"/>
              <w:jc w:val="center"/>
              <w:rPr>
                <w:rFonts w:cs="Arial"/>
                <w:szCs w:val="24"/>
              </w:rPr>
            </w:pPr>
            <w:r w:rsidRPr="008207E0">
              <w:rPr>
                <w:rFonts w:cs="Arial"/>
                <w:szCs w:val="24"/>
              </w:rPr>
              <w:t>320</w:t>
            </w:r>
          </w:p>
          <w:p w14:paraId="40CC1452" w14:textId="77777777" w:rsidR="0081399B" w:rsidRPr="008207E0" w:rsidRDefault="0081399B" w:rsidP="00150154">
            <w:pPr>
              <w:widowControl w:val="0"/>
              <w:spacing w:line="252" w:lineRule="auto"/>
              <w:jc w:val="center"/>
              <w:rPr>
                <w:rFonts w:cs="Arial"/>
                <w:szCs w:val="24"/>
              </w:rPr>
            </w:pPr>
            <w:r w:rsidRPr="008207E0">
              <w:rPr>
                <w:rFonts w:cs="Arial"/>
                <w:szCs w:val="24"/>
              </w:rPr>
              <w:t>390</w:t>
            </w:r>
          </w:p>
          <w:p w14:paraId="70346AEC" w14:textId="77777777" w:rsidR="0081399B" w:rsidRPr="008207E0" w:rsidRDefault="0081399B" w:rsidP="00150154">
            <w:pPr>
              <w:widowControl w:val="0"/>
              <w:spacing w:line="252" w:lineRule="auto"/>
              <w:jc w:val="center"/>
              <w:rPr>
                <w:rFonts w:cs="Arial"/>
                <w:szCs w:val="24"/>
              </w:rPr>
            </w:pPr>
            <w:r w:rsidRPr="008207E0">
              <w:rPr>
                <w:rFonts w:cs="Arial"/>
                <w:szCs w:val="24"/>
              </w:rPr>
              <w:t>435</w:t>
            </w:r>
          </w:p>
          <w:p w14:paraId="25F6E2F0" w14:textId="77777777" w:rsidR="0081399B" w:rsidRPr="008207E0" w:rsidRDefault="0081399B" w:rsidP="00150154">
            <w:pPr>
              <w:widowControl w:val="0"/>
              <w:spacing w:line="252" w:lineRule="auto"/>
              <w:jc w:val="center"/>
              <w:rPr>
                <w:rFonts w:cs="Arial"/>
                <w:szCs w:val="24"/>
              </w:rPr>
            </w:pPr>
            <w:r w:rsidRPr="008207E0">
              <w:rPr>
                <w:rFonts w:cs="Arial"/>
                <w:szCs w:val="24"/>
              </w:rPr>
              <w:t>475</w:t>
            </w:r>
          </w:p>
          <w:p w14:paraId="0B6CC6C4" w14:textId="77777777" w:rsidR="0081399B" w:rsidRPr="008207E0" w:rsidRDefault="0081399B" w:rsidP="00150154">
            <w:pPr>
              <w:widowControl w:val="0"/>
              <w:spacing w:line="252" w:lineRule="auto"/>
              <w:jc w:val="center"/>
              <w:rPr>
                <w:rFonts w:cs="Arial"/>
                <w:szCs w:val="24"/>
              </w:rPr>
            </w:pPr>
            <w:r w:rsidRPr="008207E0">
              <w:rPr>
                <w:rFonts w:cs="Arial"/>
                <w:szCs w:val="24"/>
              </w:rPr>
              <w:t>560</w:t>
            </w:r>
          </w:p>
          <w:p w14:paraId="6711FBCE" w14:textId="77777777" w:rsidR="0081399B" w:rsidRPr="008207E0" w:rsidRDefault="0081399B" w:rsidP="00150154">
            <w:pPr>
              <w:widowControl w:val="0"/>
              <w:spacing w:line="252" w:lineRule="auto"/>
              <w:jc w:val="center"/>
              <w:rPr>
                <w:rFonts w:cs="Arial"/>
                <w:szCs w:val="24"/>
              </w:rPr>
            </w:pPr>
            <w:r w:rsidRPr="008207E0">
              <w:rPr>
                <w:rFonts w:cs="Arial"/>
                <w:szCs w:val="24"/>
              </w:rPr>
              <w:t>605/610</w:t>
            </w:r>
          </w:p>
          <w:p w14:paraId="37F60D4A" w14:textId="77777777" w:rsidR="0081399B" w:rsidRPr="008207E0" w:rsidRDefault="0081399B" w:rsidP="00150154">
            <w:pPr>
              <w:widowControl w:val="0"/>
              <w:spacing w:line="252" w:lineRule="auto"/>
              <w:jc w:val="center"/>
              <w:rPr>
                <w:rFonts w:cs="Arial"/>
                <w:szCs w:val="24"/>
              </w:rPr>
            </w:pPr>
            <w:r w:rsidRPr="008207E0">
              <w:rPr>
                <w:rFonts w:cs="Arial"/>
                <w:szCs w:val="24"/>
              </w:rPr>
              <w:t>650/655</w:t>
            </w:r>
          </w:p>
          <w:p w14:paraId="7568A898" w14:textId="77777777" w:rsidR="0081399B" w:rsidRPr="008207E0" w:rsidRDefault="0081399B" w:rsidP="00150154">
            <w:pPr>
              <w:widowControl w:val="0"/>
              <w:spacing w:line="252" w:lineRule="auto"/>
              <w:jc w:val="center"/>
              <w:rPr>
                <w:rFonts w:cs="Arial"/>
                <w:szCs w:val="24"/>
              </w:rPr>
            </w:pPr>
            <w:r w:rsidRPr="008207E0">
              <w:rPr>
                <w:rFonts w:cs="Arial"/>
                <w:szCs w:val="24"/>
              </w:rPr>
              <w:t>695/700</w:t>
            </w:r>
          </w:p>
          <w:p w14:paraId="4B18D1D2" w14:textId="77777777" w:rsidR="0081399B" w:rsidRPr="008207E0" w:rsidRDefault="0081399B" w:rsidP="00150154">
            <w:pPr>
              <w:widowControl w:val="0"/>
              <w:spacing w:line="252" w:lineRule="auto"/>
              <w:jc w:val="center"/>
              <w:rPr>
                <w:rFonts w:cs="Arial"/>
                <w:szCs w:val="24"/>
              </w:rPr>
            </w:pPr>
            <w:r w:rsidRPr="008207E0">
              <w:rPr>
                <w:rFonts w:cs="Arial"/>
                <w:szCs w:val="24"/>
              </w:rPr>
              <w:t>740/745</w:t>
            </w:r>
          </w:p>
          <w:p w14:paraId="12362FD9" w14:textId="77777777" w:rsidR="0081399B" w:rsidRPr="008207E0" w:rsidRDefault="0081399B" w:rsidP="00150154">
            <w:pPr>
              <w:widowControl w:val="0"/>
              <w:spacing w:line="252" w:lineRule="auto"/>
              <w:jc w:val="center"/>
              <w:rPr>
                <w:rFonts w:cs="Arial"/>
                <w:szCs w:val="24"/>
              </w:rPr>
            </w:pPr>
            <w:r w:rsidRPr="008207E0">
              <w:rPr>
                <w:rFonts w:cs="Arial"/>
                <w:szCs w:val="24"/>
              </w:rPr>
              <w:t>885/900</w:t>
            </w:r>
          </w:p>
          <w:p w14:paraId="43D6410B" w14:textId="77777777" w:rsidR="0081399B" w:rsidRPr="008207E0" w:rsidRDefault="0081399B" w:rsidP="00150154">
            <w:pPr>
              <w:widowControl w:val="0"/>
              <w:spacing w:line="252" w:lineRule="auto"/>
              <w:jc w:val="center"/>
              <w:rPr>
                <w:rFonts w:cs="Arial"/>
                <w:szCs w:val="24"/>
              </w:rPr>
            </w:pPr>
            <w:r w:rsidRPr="008207E0">
              <w:rPr>
                <w:rFonts w:cs="Arial"/>
                <w:szCs w:val="24"/>
              </w:rPr>
              <w:t>980/1000</w:t>
            </w:r>
          </w:p>
          <w:p w14:paraId="0D8A1918" w14:textId="77777777" w:rsidR="0081399B" w:rsidRPr="008207E0" w:rsidRDefault="0081399B" w:rsidP="00150154">
            <w:pPr>
              <w:widowControl w:val="0"/>
              <w:spacing w:line="252" w:lineRule="auto"/>
              <w:jc w:val="center"/>
              <w:rPr>
                <w:rFonts w:cs="Arial"/>
                <w:szCs w:val="24"/>
              </w:rPr>
            </w:pPr>
            <w:r w:rsidRPr="008207E0">
              <w:rPr>
                <w:rFonts w:cs="Arial"/>
                <w:szCs w:val="24"/>
              </w:rPr>
              <w:t>1025/1050</w:t>
            </w:r>
          </w:p>
          <w:p w14:paraId="05F155E2" w14:textId="77777777" w:rsidR="0081399B" w:rsidRPr="008207E0" w:rsidRDefault="0081399B" w:rsidP="00150154">
            <w:pPr>
              <w:widowControl w:val="0"/>
              <w:spacing w:line="252" w:lineRule="auto"/>
              <w:jc w:val="center"/>
              <w:rPr>
                <w:rFonts w:cs="Arial"/>
                <w:szCs w:val="24"/>
              </w:rPr>
            </w:pPr>
            <w:r w:rsidRPr="008207E0">
              <w:rPr>
                <w:rFonts w:cs="Arial"/>
                <w:szCs w:val="24"/>
              </w:rPr>
              <w:t>1120/1155</w:t>
            </w:r>
          </w:p>
          <w:p w14:paraId="1678805E" w14:textId="77777777" w:rsidR="0081399B" w:rsidRPr="008207E0" w:rsidRDefault="0081399B" w:rsidP="00150154">
            <w:pPr>
              <w:widowControl w:val="0"/>
              <w:spacing w:line="252" w:lineRule="auto"/>
              <w:jc w:val="center"/>
              <w:rPr>
                <w:rFonts w:cs="Arial"/>
                <w:szCs w:val="24"/>
              </w:rPr>
            </w:pPr>
            <w:r w:rsidRPr="008207E0">
              <w:rPr>
                <w:rFonts w:cs="Arial"/>
                <w:szCs w:val="24"/>
              </w:rPr>
              <w:t>1370/1450</w:t>
            </w:r>
          </w:p>
          <w:p w14:paraId="27E151A5" w14:textId="77777777" w:rsidR="0081399B" w:rsidRPr="008207E0" w:rsidRDefault="0081399B" w:rsidP="00150154">
            <w:pPr>
              <w:widowControl w:val="0"/>
              <w:spacing w:line="252" w:lineRule="auto"/>
              <w:jc w:val="center"/>
              <w:rPr>
                <w:rFonts w:cs="Arial"/>
                <w:szCs w:val="24"/>
              </w:rPr>
            </w:pPr>
            <w:r w:rsidRPr="008207E0">
              <w:rPr>
                <w:rFonts w:cs="Arial"/>
                <w:szCs w:val="24"/>
              </w:rPr>
              <w:t>1510/1620</w:t>
            </w:r>
          </w:p>
          <w:p w14:paraId="0A05E2F6" w14:textId="77777777" w:rsidR="0081399B" w:rsidRPr="008207E0" w:rsidRDefault="0081399B" w:rsidP="00150154">
            <w:pPr>
              <w:widowControl w:val="0"/>
              <w:spacing w:line="252" w:lineRule="auto"/>
              <w:jc w:val="center"/>
              <w:rPr>
                <w:rFonts w:cs="Arial"/>
                <w:szCs w:val="24"/>
              </w:rPr>
            </w:pPr>
            <w:r w:rsidRPr="008207E0">
              <w:rPr>
                <w:rFonts w:cs="Arial"/>
                <w:szCs w:val="24"/>
              </w:rPr>
              <w:t>1610/1750</w:t>
            </w:r>
          </w:p>
          <w:p w14:paraId="1EE0BDCD" w14:textId="77777777" w:rsidR="0081399B" w:rsidRPr="008207E0" w:rsidRDefault="0081399B" w:rsidP="00150154">
            <w:pPr>
              <w:widowControl w:val="0"/>
              <w:spacing w:line="252" w:lineRule="auto"/>
              <w:jc w:val="center"/>
              <w:rPr>
                <w:rFonts w:cs="Arial"/>
                <w:szCs w:val="24"/>
              </w:rPr>
            </w:pPr>
            <w:r w:rsidRPr="008207E0">
              <w:rPr>
                <w:rFonts w:cs="Arial"/>
                <w:szCs w:val="24"/>
              </w:rPr>
              <w:t>1700/1870</w:t>
            </w:r>
          </w:p>
          <w:p w14:paraId="2EDE316C" w14:textId="77777777" w:rsidR="0081399B" w:rsidRPr="008207E0" w:rsidRDefault="0081399B" w:rsidP="00150154">
            <w:pPr>
              <w:widowControl w:val="0"/>
              <w:spacing w:line="252" w:lineRule="auto"/>
              <w:jc w:val="center"/>
              <w:rPr>
                <w:rFonts w:cs="Arial"/>
                <w:szCs w:val="24"/>
              </w:rPr>
            </w:pPr>
            <w:r w:rsidRPr="008207E0">
              <w:rPr>
                <w:rFonts w:cs="Arial"/>
                <w:szCs w:val="24"/>
              </w:rPr>
              <w:t>1850/2060</w:t>
            </w:r>
          </w:p>
        </w:tc>
        <w:tc>
          <w:tcPr>
            <w:tcW w:w="1530" w:type="dxa"/>
          </w:tcPr>
          <w:p w14:paraId="1D1ACECF" w14:textId="77777777" w:rsidR="0081399B" w:rsidRPr="008207E0" w:rsidRDefault="0081399B" w:rsidP="00150154">
            <w:pPr>
              <w:widowControl w:val="0"/>
              <w:spacing w:line="252" w:lineRule="auto"/>
              <w:jc w:val="center"/>
              <w:rPr>
                <w:rFonts w:cs="Arial"/>
                <w:szCs w:val="24"/>
              </w:rPr>
            </w:pPr>
            <w:r w:rsidRPr="008207E0">
              <w:rPr>
                <w:rFonts w:cs="Arial"/>
                <w:szCs w:val="24"/>
              </w:rPr>
              <w:t>12/15</w:t>
            </w:r>
          </w:p>
          <w:p w14:paraId="287C951F" w14:textId="77777777" w:rsidR="0081399B" w:rsidRPr="008207E0" w:rsidRDefault="0081399B" w:rsidP="00150154">
            <w:pPr>
              <w:widowControl w:val="0"/>
              <w:spacing w:line="252" w:lineRule="auto"/>
              <w:jc w:val="center"/>
              <w:rPr>
                <w:rFonts w:cs="Arial"/>
                <w:szCs w:val="24"/>
              </w:rPr>
            </w:pPr>
            <w:r w:rsidRPr="008207E0">
              <w:rPr>
                <w:rFonts w:cs="Arial"/>
                <w:szCs w:val="24"/>
              </w:rPr>
              <w:t>14/18</w:t>
            </w:r>
          </w:p>
          <w:p w14:paraId="4E718966" w14:textId="77777777" w:rsidR="0081399B" w:rsidRPr="008207E0" w:rsidRDefault="0081399B" w:rsidP="00150154">
            <w:pPr>
              <w:widowControl w:val="0"/>
              <w:spacing w:line="252" w:lineRule="auto"/>
              <w:jc w:val="center"/>
              <w:rPr>
                <w:rFonts w:cs="Arial"/>
                <w:szCs w:val="24"/>
              </w:rPr>
            </w:pPr>
            <w:r w:rsidRPr="008207E0">
              <w:rPr>
                <w:rFonts w:cs="Arial"/>
                <w:szCs w:val="24"/>
              </w:rPr>
              <w:t>16/20</w:t>
            </w:r>
          </w:p>
          <w:p w14:paraId="74B0DE4D" w14:textId="77777777" w:rsidR="0081399B" w:rsidRPr="008207E0" w:rsidRDefault="0081399B" w:rsidP="00150154">
            <w:pPr>
              <w:widowControl w:val="0"/>
              <w:spacing w:line="252" w:lineRule="auto"/>
              <w:jc w:val="center"/>
              <w:rPr>
                <w:rFonts w:cs="Arial"/>
                <w:szCs w:val="24"/>
              </w:rPr>
            </w:pPr>
            <w:r w:rsidRPr="008207E0">
              <w:rPr>
                <w:rFonts w:cs="Arial"/>
                <w:szCs w:val="24"/>
              </w:rPr>
              <w:t>18/22</w:t>
            </w:r>
          </w:p>
          <w:p w14:paraId="404D1E6B" w14:textId="77777777" w:rsidR="0081399B" w:rsidRPr="008207E0" w:rsidRDefault="0081399B" w:rsidP="00150154">
            <w:pPr>
              <w:widowControl w:val="0"/>
              <w:spacing w:line="252" w:lineRule="auto"/>
              <w:jc w:val="center"/>
              <w:rPr>
                <w:rFonts w:cs="Arial"/>
                <w:szCs w:val="24"/>
              </w:rPr>
            </w:pPr>
            <w:r w:rsidRPr="008207E0">
              <w:rPr>
                <w:rFonts w:cs="Arial"/>
                <w:szCs w:val="24"/>
              </w:rPr>
              <w:t>20/24</w:t>
            </w:r>
          </w:p>
          <w:p w14:paraId="6994BED1" w14:textId="77777777" w:rsidR="0081399B" w:rsidRPr="008207E0" w:rsidRDefault="0081399B" w:rsidP="00150154">
            <w:pPr>
              <w:widowControl w:val="0"/>
              <w:spacing w:line="252" w:lineRule="auto"/>
              <w:jc w:val="center"/>
              <w:rPr>
                <w:rFonts w:cs="Arial"/>
                <w:szCs w:val="24"/>
              </w:rPr>
            </w:pPr>
            <w:r w:rsidRPr="008207E0">
              <w:rPr>
                <w:rFonts w:cs="Arial"/>
                <w:szCs w:val="24"/>
              </w:rPr>
              <w:t>22/26</w:t>
            </w:r>
          </w:p>
          <w:p w14:paraId="0A6950DD" w14:textId="77777777" w:rsidR="0081399B" w:rsidRPr="008207E0" w:rsidRDefault="0081399B" w:rsidP="00150154">
            <w:pPr>
              <w:widowControl w:val="0"/>
              <w:spacing w:line="252" w:lineRule="auto"/>
              <w:jc w:val="center"/>
              <w:rPr>
                <w:rFonts w:cs="Arial"/>
                <w:szCs w:val="24"/>
              </w:rPr>
            </w:pPr>
            <w:r w:rsidRPr="008207E0">
              <w:rPr>
                <w:rFonts w:cs="Arial"/>
                <w:szCs w:val="24"/>
              </w:rPr>
              <w:t>25/30</w:t>
            </w:r>
          </w:p>
          <w:p w14:paraId="054FE835" w14:textId="77777777" w:rsidR="0081399B" w:rsidRPr="008207E0" w:rsidRDefault="0081399B" w:rsidP="00150154">
            <w:pPr>
              <w:widowControl w:val="0"/>
              <w:spacing w:line="252" w:lineRule="auto"/>
              <w:jc w:val="center"/>
              <w:rPr>
                <w:rFonts w:cs="Arial"/>
                <w:szCs w:val="24"/>
              </w:rPr>
            </w:pPr>
            <w:r w:rsidRPr="008207E0">
              <w:rPr>
                <w:rFonts w:cs="Arial"/>
                <w:szCs w:val="24"/>
              </w:rPr>
              <w:t>29/34</w:t>
            </w:r>
          </w:p>
          <w:p w14:paraId="658BFC63" w14:textId="77777777" w:rsidR="0081399B" w:rsidRPr="008207E0" w:rsidRDefault="0081399B" w:rsidP="00150154">
            <w:pPr>
              <w:widowControl w:val="0"/>
              <w:spacing w:line="252" w:lineRule="auto"/>
              <w:jc w:val="center"/>
              <w:rPr>
                <w:rFonts w:cs="Arial"/>
                <w:szCs w:val="24"/>
              </w:rPr>
            </w:pPr>
            <w:r w:rsidRPr="008207E0">
              <w:rPr>
                <w:rFonts w:cs="Arial"/>
                <w:szCs w:val="24"/>
              </w:rPr>
              <w:t>35/40</w:t>
            </w:r>
          </w:p>
          <w:p w14:paraId="465E5894" w14:textId="77777777" w:rsidR="0081399B" w:rsidRPr="008207E0" w:rsidRDefault="0081399B" w:rsidP="00150154">
            <w:pPr>
              <w:widowControl w:val="0"/>
              <w:spacing w:line="252" w:lineRule="auto"/>
              <w:jc w:val="center"/>
              <w:rPr>
                <w:rFonts w:cs="Arial"/>
                <w:szCs w:val="24"/>
              </w:rPr>
            </w:pPr>
            <w:r w:rsidRPr="008207E0">
              <w:rPr>
                <w:rFonts w:cs="Arial"/>
                <w:szCs w:val="24"/>
              </w:rPr>
              <w:t>40/45</w:t>
            </w:r>
          </w:p>
          <w:p w14:paraId="2C78EDD9" w14:textId="77777777" w:rsidR="0081399B" w:rsidRPr="008207E0" w:rsidRDefault="0081399B" w:rsidP="00150154">
            <w:pPr>
              <w:widowControl w:val="0"/>
              <w:spacing w:line="252" w:lineRule="auto"/>
              <w:jc w:val="center"/>
              <w:rPr>
                <w:rFonts w:cs="Arial"/>
                <w:szCs w:val="24"/>
              </w:rPr>
            </w:pPr>
            <w:r w:rsidRPr="008207E0">
              <w:rPr>
                <w:rFonts w:cs="Arial"/>
                <w:szCs w:val="24"/>
              </w:rPr>
              <w:t>45/50</w:t>
            </w:r>
          </w:p>
          <w:p w14:paraId="36496DA2" w14:textId="77777777" w:rsidR="0081399B" w:rsidRPr="008207E0" w:rsidRDefault="0081399B" w:rsidP="00150154">
            <w:pPr>
              <w:widowControl w:val="0"/>
              <w:spacing w:line="252" w:lineRule="auto"/>
              <w:jc w:val="center"/>
              <w:rPr>
                <w:rFonts w:cs="Arial"/>
                <w:szCs w:val="24"/>
              </w:rPr>
            </w:pPr>
            <w:r w:rsidRPr="008207E0">
              <w:rPr>
                <w:rFonts w:cs="Arial"/>
                <w:szCs w:val="24"/>
              </w:rPr>
              <w:t>49/55</w:t>
            </w:r>
          </w:p>
          <w:p w14:paraId="39FFA47D" w14:textId="77777777" w:rsidR="0081399B" w:rsidRPr="008207E0" w:rsidRDefault="0081399B" w:rsidP="00150154">
            <w:pPr>
              <w:widowControl w:val="0"/>
              <w:spacing w:line="252" w:lineRule="auto"/>
              <w:jc w:val="center"/>
              <w:rPr>
                <w:rFonts w:cs="Arial"/>
                <w:szCs w:val="24"/>
              </w:rPr>
            </w:pPr>
            <w:r w:rsidRPr="008207E0">
              <w:rPr>
                <w:rFonts w:cs="Arial"/>
                <w:szCs w:val="24"/>
              </w:rPr>
              <w:t>53/60</w:t>
            </w:r>
          </w:p>
          <w:p w14:paraId="1F561193" w14:textId="77777777" w:rsidR="0081399B" w:rsidRPr="008207E0" w:rsidRDefault="0081399B" w:rsidP="00150154">
            <w:pPr>
              <w:widowControl w:val="0"/>
              <w:spacing w:line="252" w:lineRule="auto"/>
              <w:jc w:val="center"/>
              <w:rPr>
                <w:rFonts w:cs="Arial"/>
                <w:szCs w:val="24"/>
              </w:rPr>
            </w:pPr>
            <w:r w:rsidRPr="008207E0">
              <w:rPr>
                <w:rFonts w:cs="Arial"/>
                <w:szCs w:val="24"/>
              </w:rPr>
              <w:t>62/70</w:t>
            </w:r>
          </w:p>
          <w:p w14:paraId="43ECF6CA" w14:textId="77777777" w:rsidR="0081399B" w:rsidRPr="008207E0" w:rsidRDefault="0081399B" w:rsidP="00150154">
            <w:pPr>
              <w:widowControl w:val="0"/>
              <w:spacing w:line="252" w:lineRule="auto"/>
              <w:jc w:val="center"/>
              <w:rPr>
                <w:rFonts w:cs="Arial"/>
                <w:szCs w:val="24"/>
              </w:rPr>
            </w:pPr>
            <w:r w:rsidRPr="008207E0">
              <w:rPr>
                <w:rFonts w:cs="Arial"/>
                <w:szCs w:val="24"/>
              </w:rPr>
              <w:t>72/80</w:t>
            </w:r>
          </w:p>
          <w:p w14:paraId="74C47AAC" w14:textId="77777777" w:rsidR="0081399B" w:rsidRPr="008207E0" w:rsidRDefault="0081399B" w:rsidP="00150154">
            <w:pPr>
              <w:widowControl w:val="0"/>
              <w:spacing w:line="252" w:lineRule="auto"/>
              <w:jc w:val="center"/>
              <w:rPr>
                <w:rFonts w:cs="Arial"/>
                <w:szCs w:val="24"/>
              </w:rPr>
            </w:pPr>
            <w:r w:rsidRPr="008207E0">
              <w:rPr>
                <w:rFonts w:cs="Arial"/>
                <w:szCs w:val="24"/>
              </w:rPr>
              <w:t>75/85</w:t>
            </w:r>
          </w:p>
          <w:p w14:paraId="30A309C7" w14:textId="77777777" w:rsidR="0081399B" w:rsidRPr="008207E0" w:rsidRDefault="0081399B" w:rsidP="00150154">
            <w:pPr>
              <w:widowControl w:val="0"/>
              <w:spacing w:line="252" w:lineRule="auto"/>
              <w:jc w:val="center"/>
              <w:rPr>
                <w:rFonts w:cs="Arial"/>
                <w:szCs w:val="24"/>
              </w:rPr>
            </w:pPr>
            <w:r w:rsidRPr="008207E0">
              <w:rPr>
                <w:rFonts w:cs="Arial"/>
                <w:szCs w:val="24"/>
              </w:rPr>
              <w:t>90/95</w:t>
            </w:r>
          </w:p>
          <w:p w14:paraId="79BAE358" w14:textId="77777777" w:rsidR="0081399B" w:rsidRPr="008207E0" w:rsidRDefault="0081399B" w:rsidP="00150154">
            <w:pPr>
              <w:widowControl w:val="0"/>
              <w:spacing w:line="252" w:lineRule="auto"/>
              <w:jc w:val="center"/>
              <w:rPr>
                <w:rFonts w:cs="Arial"/>
                <w:szCs w:val="24"/>
              </w:rPr>
            </w:pPr>
            <w:r w:rsidRPr="008207E0">
              <w:rPr>
                <w:rFonts w:cs="Arial"/>
                <w:szCs w:val="24"/>
              </w:rPr>
              <w:t>95/100</w:t>
            </w:r>
          </w:p>
          <w:p w14:paraId="11B08ED3"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3D63DED6"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3B689BB2"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3729E158"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1382" w:type="dxa"/>
          </w:tcPr>
          <w:p w14:paraId="5CB6B31A" w14:textId="77777777" w:rsidR="0081399B" w:rsidRPr="008207E0" w:rsidRDefault="0081399B" w:rsidP="00150154">
            <w:pPr>
              <w:widowControl w:val="0"/>
              <w:spacing w:line="252" w:lineRule="auto"/>
              <w:jc w:val="center"/>
              <w:rPr>
                <w:rFonts w:cs="Arial"/>
                <w:szCs w:val="24"/>
              </w:rPr>
            </w:pPr>
            <w:r w:rsidRPr="008207E0">
              <w:rPr>
                <w:rFonts w:cs="Arial"/>
                <w:szCs w:val="24"/>
              </w:rPr>
              <w:t>340</w:t>
            </w:r>
          </w:p>
          <w:p w14:paraId="6801C6E2" w14:textId="77777777" w:rsidR="0081399B" w:rsidRPr="008207E0" w:rsidRDefault="0081399B" w:rsidP="00150154">
            <w:pPr>
              <w:widowControl w:val="0"/>
              <w:spacing w:line="252" w:lineRule="auto"/>
              <w:jc w:val="center"/>
              <w:rPr>
                <w:rFonts w:cs="Arial"/>
                <w:szCs w:val="24"/>
              </w:rPr>
            </w:pPr>
            <w:r w:rsidRPr="008207E0">
              <w:rPr>
                <w:rFonts w:cs="Arial"/>
                <w:szCs w:val="24"/>
              </w:rPr>
              <w:t>460</w:t>
            </w:r>
          </w:p>
          <w:p w14:paraId="2737AF29" w14:textId="77777777" w:rsidR="0081399B" w:rsidRPr="008207E0" w:rsidRDefault="0081399B" w:rsidP="00150154">
            <w:pPr>
              <w:widowControl w:val="0"/>
              <w:spacing w:line="252" w:lineRule="auto"/>
              <w:jc w:val="center"/>
              <w:rPr>
                <w:rFonts w:cs="Arial"/>
                <w:szCs w:val="24"/>
              </w:rPr>
            </w:pPr>
            <w:r w:rsidRPr="008207E0">
              <w:rPr>
                <w:rFonts w:cs="Arial"/>
                <w:szCs w:val="24"/>
              </w:rPr>
              <w:t>505</w:t>
            </w:r>
          </w:p>
          <w:p w14:paraId="1E477051" w14:textId="77777777" w:rsidR="0081399B" w:rsidRPr="008207E0" w:rsidRDefault="0081399B" w:rsidP="00150154">
            <w:pPr>
              <w:widowControl w:val="0"/>
              <w:spacing w:line="252" w:lineRule="auto"/>
              <w:jc w:val="center"/>
              <w:rPr>
                <w:rFonts w:cs="Arial"/>
                <w:szCs w:val="24"/>
              </w:rPr>
            </w:pPr>
            <w:r w:rsidRPr="008207E0">
              <w:rPr>
                <w:rFonts w:cs="Arial"/>
                <w:szCs w:val="24"/>
              </w:rPr>
              <w:t>555</w:t>
            </w:r>
          </w:p>
          <w:p w14:paraId="35ACA4A6" w14:textId="77777777" w:rsidR="0081399B" w:rsidRPr="008207E0" w:rsidRDefault="0081399B" w:rsidP="00150154">
            <w:pPr>
              <w:widowControl w:val="0"/>
              <w:spacing w:line="252" w:lineRule="auto"/>
              <w:jc w:val="center"/>
              <w:rPr>
                <w:rFonts w:cs="Arial"/>
                <w:szCs w:val="24"/>
              </w:rPr>
            </w:pPr>
            <w:r w:rsidRPr="008207E0">
              <w:rPr>
                <w:rFonts w:cs="Arial"/>
                <w:szCs w:val="24"/>
              </w:rPr>
              <w:t>600</w:t>
            </w:r>
          </w:p>
          <w:p w14:paraId="3B354A40" w14:textId="77777777" w:rsidR="0081399B" w:rsidRPr="008207E0" w:rsidRDefault="0081399B" w:rsidP="00150154">
            <w:pPr>
              <w:widowControl w:val="0"/>
              <w:spacing w:line="252" w:lineRule="auto"/>
              <w:jc w:val="center"/>
              <w:rPr>
                <w:rFonts w:cs="Arial"/>
                <w:szCs w:val="24"/>
              </w:rPr>
            </w:pPr>
            <w:r w:rsidRPr="008207E0">
              <w:rPr>
                <w:rFonts w:cs="Arial"/>
                <w:szCs w:val="24"/>
              </w:rPr>
              <w:t>650</w:t>
            </w:r>
          </w:p>
          <w:p w14:paraId="066E39D8" w14:textId="77777777" w:rsidR="0081399B" w:rsidRPr="008207E0" w:rsidRDefault="0081399B" w:rsidP="00150154">
            <w:pPr>
              <w:widowControl w:val="0"/>
              <w:spacing w:line="252" w:lineRule="auto"/>
              <w:jc w:val="center"/>
              <w:rPr>
                <w:rFonts w:cs="Arial"/>
                <w:szCs w:val="24"/>
              </w:rPr>
            </w:pPr>
            <w:r w:rsidRPr="008207E0">
              <w:rPr>
                <w:rFonts w:cs="Arial"/>
                <w:szCs w:val="24"/>
              </w:rPr>
              <w:t>830</w:t>
            </w:r>
          </w:p>
          <w:p w14:paraId="4DADB69C" w14:textId="77777777" w:rsidR="0081399B" w:rsidRPr="008207E0" w:rsidRDefault="0081399B" w:rsidP="00150154">
            <w:pPr>
              <w:widowControl w:val="0"/>
              <w:spacing w:line="252" w:lineRule="auto"/>
              <w:jc w:val="center"/>
              <w:rPr>
                <w:rFonts w:cs="Arial"/>
                <w:szCs w:val="24"/>
              </w:rPr>
            </w:pPr>
            <w:r w:rsidRPr="008207E0">
              <w:rPr>
                <w:rFonts w:cs="Arial"/>
                <w:szCs w:val="24"/>
              </w:rPr>
              <w:t>925</w:t>
            </w:r>
          </w:p>
          <w:p w14:paraId="1C435FC8" w14:textId="77777777" w:rsidR="0081399B" w:rsidRPr="008207E0" w:rsidRDefault="0081399B" w:rsidP="00150154">
            <w:pPr>
              <w:widowControl w:val="0"/>
              <w:spacing w:line="252" w:lineRule="auto"/>
              <w:jc w:val="center"/>
              <w:rPr>
                <w:rFonts w:cs="Arial"/>
                <w:szCs w:val="24"/>
              </w:rPr>
            </w:pPr>
            <w:r w:rsidRPr="008207E0">
              <w:rPr>
                <w:rFonts w:cs="Arial"/>
                <w:szCs w:val="24"/>
              </w:rPr>
              <w:t>1100</w:t>
            </w:r>
          </w:p>
          <w:p w14:paraId="5FBE3EB7" w14:textId="77777777" w:rsidR="0081399B" w:rsidRPr="008207E0" w:rsidRDefault="0081399B" w:rsidP="00150154">
            <w:pPr>
              <w:widowControl w:val="0"/>
              <w:spacing w:line="252" w:lineRule="auto"/>
              <w:jc w:val="center"/>
              <w:rPr>
                <w:rFonts w:cs="Arial"/>
                <w:szCs w:val="24"/>
              </w:rPr>
            </w:pPr>
            <w:r w:rsidRPr="008207E0">
              <w:rPr>
                <w:rFonts w:cs="Arial"/>
                <w:szCs w:val="24"/>
              </w:rPr>
              <w:t>1200</w:t>
            </w:r>
          </w:p>
          <w:p w14:paraId="2078E220" w14:textId="77777777" w:rsidR="0081399B" w:rsidRPr="008207E0" w:rsidRDefault="0081399B" w:rsidP="00150154">
            <w:pPr>
              <w:widowControl w:val="0"/>
              <w:spacing w:line="252" w:lineRule="auto"/>
              <w:jc w:val="center"/>
              <w:rPr>
                <w:rFonts w:cs="Arial"/>
                <w:szCs w:val="24"/>
              </w:rPr>
            </w:pPr>
            <w:r w:rsidRPr="008207E0">
              <w:rPr>
                <w:rFonts w:cs="Arial"/>
                <w:szCs w:val="24"/>
              </w:rPr>
              <w:t>1330</w:t>
            </w:r>
          </w:p>
          <w:p w14:paraId="5887B1D3" w14:textId="77777777" w:rsidR="0081399B" w:rsidRPr="008207E0" w:rsidRDefault="0081399B" w:rsidP="00150154">
            <w:pPr>
              <w:widowControl w:val="0"/>
              <w:spacing w:line="252" w:lineRule="auto"/>
              <w:jc w:val="center"/>
              <w:rPr>
                <w:rFonts w:cs="Arial"/>
                <w:szCs w:val="24"/>
              </w:rPr>
            </w:pPr>
            <w:r w:rsidRPr="008207E0">
              <w:rPr>
                <w:rFonts w:cs="Arial"/>
                <w:szCs w:val="24"/>
              </w:rPr>
              <w:t>1580</w:t>
            </w:r>
          </w:p>
          <w:p w14:paraId="68BDE170" w14:textId="77777777" w:rsidR="0081399B" w:rsidRPr="008207E0" w:rsidRDefault="0081399B" w:rsidP="00150154">
            <w:pPr>
              <w:widowControl w:val="0"/>
              <w:spacing w:line="252" w:lineRule="auto"/>
              <w:jc w:val="center"/>
              <w:rPr>
                <w:rFonts w:cs="Arial"/>
                <w:szCs w:val="24"/>
              </w:rPr>
            </w:pPr>
            <w:r w:rsidRPr="008207E0">
              <w:rPr>
                <w:rFonts w:cs="Arial"/>
                <w:szCs w:val="24"/>
              </w:rPr>
              <w:t>1860</w:t>
            </w:r>
          </w:p>
          <w:p w14:paraId="577E7435" w14:textId="77777777" w:rsidR="0081399B" w:rsidRPr="008207E0" w:rsidRDefault="0081399B" w:rsidP="00150154">
            <w:pPr>
              <w:widowControl w:val="0"/>
              <w:spacing w:line="252" w:lineRule="auto"/>
              <w:jc w:val="center"/>
              <w:rPr>
                <w:rFonts w:cs="Arial"/>
                <w:szCs w:val="24"/>
              </w:rPr>
            </w:pPr>
            <w:r w:rsidRPr="008207E0">
              <w:rPr>
                <w:rFonts w:cs="Arial"/>
                <w:szCs w:val="24"/>
              </w:rPr>
              <w:t>2295</w:t>
            </w:r>
          </w:p>
          <w:p w14:paraId="293CEC06" w14:textId="77777777" w:rsidR="0081399B" w:rsidRPr="008207E0" w:rsidRDefault="0081399B" w:rsidP="00150154">
            <w:pPr>
              <w:widowControl w:val="0"/>
              <w:spacing w:line="252" w:lineRule="auto"/>
              <w:jc w:val="center"/>
              <w:rPr>
                <w:rFonts w:cs="Arial"/>
                <w:szCs w:val="24"/>
              </w:rPr>
            </w:pPr>
            <w:r w:rsidRPr="008207E0">
              <w:rPr>
                <w:rFonts w:cs="Arial"/>
                <w:szCs w:val="24"/>
              </w:rPr>
              <w:t>2610</w:t>
            </w:r>
          </w:p>
          <w:p w14:paraId="213762B2" w14:textId="77777777" w:rsidR="0081399B" w:rsidRPr="008207E0" w:rsidRDefault="0081399B" w:rsidP="00150154">
            <w:pPr>
              <w:widowControl w:val="0"/>
              <w:spacing w:line="252" w:lineRule="auto"/>
              <w:jc w:val="center"/>
              <w:rPr>
                <w:rFonts w:cs="Arial"/>
                <w:szCs w:val="24"/>
              </w:rPr>
            </w:pPr>
            <w:r w:rsidRPr="008207E0">
              <w:rPr>
                <w:rFonts w:cs="Arial"/>
                <w:szCs w:val="24"/>
              </w:rPr>
              <w:t>3070</w:t>
            </w:r>
          </w:p>
          <w:p w14:paraId="64D20933" w14:textId="77777777" w:rsidR="0081399B" w:rsidRPr="008207E0" w:rsidRDefault="0081399B" w:rsidP="00150154">
            <w:pPr>
              <w:widowControl w:val="0"/>
              <w:spacing w:line="252" w:lineRule="auto"/>
              <w:jc w:val="center"/>
              <w:rPr>
                <w:rFonts w:cs="Arial"/>
                <w:szCs w:val="24"/>
              </w:rPr>
            </w:pPr>
            <w:r w:rsidRPr="008207E0">
              <w:rPr>
                <w:rFonts w:cs="Arial"/>
                <w:szCs w:val="24"/>
              </w:rPr>
              <w:t>2460</w:t>
            </w:r>
          </w:p>
          <w:p w14:paraId="68B7CEC1" w14:textId="77777777" w:rsidR="0081399B" w:rsidRPr="008207E0" w:rsidRDefault="0081399B" w:rsidP="00150154">
            <w:pPr>
              <w:widowControl w:val="0"/>
              <w:spacing w:line="252" w:lineRule="auto"/>
              <w:jc w:val="center"/>
              <w:rPr>
                <w:rFonts w:cs="Arial"/>
                <w:szCs w:val="24"/>
              </w:rPr>
            </w:pPr>
            <w:r w:rsidRPr="008207E0">
              <w:rPr>
                <w:rFonts w:cs="Arial"/>
                <w:szCs w:val="24"/>
              </w:rPr>
              <w:t>3060</w:t>
            </w:r>
          </w:p>
          <w:p w14:paraId="6E83AB29"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4C4A370F"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562F1B55"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68386065"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1530" w:type="dxa"/>
          </w:tcPr>
          <w:p w14:paraId="55D6FEB2" w14:textId="77777777" w:rsidR="0081399B" w:rsidRPr="008207E0" w:rsidRDefault="0081399B" w:rsidP="00150154">
            <w:pPr>
              <w:widowControl w:val="0"/>
              <w:spacing w:line="252" w:lineRule="auto"/>
              <w:jc w:val="center"/>
              <w:rPr>
                <w:rFonts w:cs="Arial"/>
                <w:szCs w:val="24"/>
              </w:rPr>
            </w:pPr>
            <w:r w:rsidRPr="008207E0">
              <w:rPr>
                <w:rFonts w:cs="Arial"/>
                <w:szCs w:val="24"/>
              </w:rPr>
              <w:t>13/16</w:t>
            </w:r>
          </w:p>
          <w:p w14:paraId="33F5E41B" w14:textId="77777777" w:rsidR="0081399B" w:rsidRPr="008207E0" w:rsidRDefault="0081399B" w:rsidP="00150154">
            <w:pPr>
              <w:widowControl w:val="0"/>
              <w:spacing w:line="252" w:lineRule="auto"/>
              <w:jc w:val="center"/>
              <w:rPr>
                <w:rFonts w:cs="Arial"/>
                <w:szCs w:val="24"/>
              </w:rPr>
            </w:pPr>
            <w:r w:rsidRPr="008207E0">
              <w:rPr>
                <w:rFonts w:cs="Arial"/>
                <w:szCs w:val="24"/>
              </w:rPr>
              <w:t>17/20</w:t>
            </w:r>
          </w:p>
          <w:p w14:paraId="7B3CB9CB" w14:textId="77777777" w:rsidR="0081399B" w:rsidRPr="008207E0" w:rsidRDefault="0081399B" w:rsidP="00150154">
            <w:pPr>
              <w:widowControl w:val="0"/>
              <w:spacing w:line="252" w:lineRule="auto"/>
              <w:jc w:val="center"/>
              <w:rPr>
                <w:rFonts w:cs="Arial"/>
                <w:szCs w:val="24"/>
              </w:rPr>
            </w:pPr>
            <w:r w:rsidRPr="008207E0">
              <w:rPr>
                <w:rFonts w:cs="Arial"/>
                <w:szCs w:val="24"/>
              </w:rPr>
              <w:t>18/22</w:t>
            </w:r>
          </w:p>
          <w:p w14:paraId="63B0A6B7" w14:textId="77777777" w:rsidR="0081399B" w:rsidRPr="008207E0" w:rsidRDefault="0081399B" w:rsidP="00150154">
            <w:pPr>
              <w:widowControl w:val="0"/>
              <w:spacing w:line="252" w:lineRule="auto"/>
              <w:jc w:val="center"/>
              <w:rPr>
                <w:rFonts w:cs="Arial"/>
                <w:szCs w:val="24"/>
              </w:rPr>
            </w:pPr>
            <w:r w:rsidRPr="008207E0">
              <w:rPr>
                <w:rFonts w:cs="Arial"/>
                <w:szCs w:val="24"/>
              </w:rPr>
              <w:t>27/30</w:t>
            </w:r>
          </w:p>
          <w:p w14:paraId="0AF8B1FF" w14:textId="77777777" w:rsidR="0081399B" w:rsidRPr="008207E0" w:rsidRDefault="0081399B" w:rsidP="00150154">
            <w:pPr>
              <w:widowControl w:val="0"/>
              <w:spacing w:line="252" w:lineRule="auto"/>
              <w:jc w:val="center"/>
              <w:rPr>
                <w:rFonts w:cs="Arial"/>
                <w:szCs w:val="24"/>
              </w:rPr>
            </w:pPr>
            <w:r w:rsidRPr="008207E0">
              <w:rPr>
                <w:rFonts w:cs="Arial"/>
                <w:szCs w:val="24"/>
              </w:rPr>
              <w:t>26/30</w:t>
            </w:r>
          </w:p>
          <w:p w14:paraId="01D12C41" w14:textId="77777777" w:rsidR="0081399B" w:rsidRPr="008207E0" w:rsidRDefault="0081399B" w:rsidP="00150154">
            <w:pPr>
              <w:widowControl w:val="0"/>
              <w:spacing w:line="252" w:lineRule="auto"/>
              <w:jc w:val="center"/>
              <w:rPr>
                <w:rFonts w:cs="Arial"/>
                <w:szCs w:val="24"/>
              </w:rPr>
            </w:pPr>
            <w:r w:rsidRPr="008207E0">
              <w:rPr>
                <w:rFonts w:cs="Arial"/>
                <w:szCs w:val="24"/>
              </w:rPr>
              <w:t>25/30</w:t>
            </w:r>
          </w:p>
          <w:p w14:paraId="509B57F5" w14:textId="77777777" w:rsidR="0081399B" w:rsidRPr="008207E0" w:rsidRDefault="0081399B" w:rsidP="00150154">
            <w:pPr>
              <w:widowControl w:val="0"/>
              <w:spacing w:line="252" w:lineRule="auto"/>
              <w:jc w:val="center"/>
              <w:rPr>
                <w:rFonts w:cs="Arial"/>
                <w:szCs w:val="24"/>
              </w:rPr>
            </w:pPr>
            <w:r w:rsidRPr="008207E0">
              <w:rPr>
                <w:rFonts w:cs="Arial"/>
                <w:szCs w:val="24"/>
              </w:rPr>
              <w:t>36/40</w:t>
            </w:r>
          </w:p>
          <w:p w14:paraId="728A417F" w14:textId="77777777" w:rsidR="0081399B" w:rsidRPr="008207E0" w:rsidRDefault="0081399B" w:rsidP="00150154">
            <w:pPr>
              <w:widowControl w:val="0"/>
              <w:spacing w:line="252" w:lineRule="auto"/>
              <w:jc w:val="center"/>
              <w:rPr>
                <w:rFonts w:cs="Arial"/>
                <w:szCs w:val="24"/>
              </w:rPr>
            </w:pPr>
            <w:r w:rsidRPr="008207E0">
              <w:rPr>
                <w:rFonts w:cs="Arial"/>
                <w:szCs w:val="24"/>
              </w:rPr>
              <w:t>35/40</w:t>
            </w:r>
          </w:p>
          <w:p w14:paraId="3CFFA0C5" w14:textId="77777777" w:rsidR="0081399B" w:rsidRPr="008207E0" w:rsidRDefault="0081399B" w:rsidP="00150154">
            <w:pPr>
              <w:widowControl w:val="0"/>
              <w:spacing w:line="252" w:lineRule="auto"/>
              <w:jc w:val="center"/>
              <w:rPr>
                <w:rFonts w:cs="Arial"/>
                <w:szCs w:val="24"/>
              </w:rPr>
            </w:pPr>
            <w:r w:rsidRPr="008207E0">
              <w:rPr>
                <w:rFonts w:cs="Arial"/>
                <w:szCs w:val="24"/>
              </w:rPr>
              <w:t>40/45</w:t>
            </w:r>
          </w:p>
          <w:p w14:paraId="35C77451" w14:textId="77777777" w:rsidR="0081399B" w:rsidRPr="008207E0" w:rsidRDefault="0081399B" w:rsidP="00150154">
            <w:pPr>
              <w:widowControl w:val="0"/>
              <w:spacing w:line="252" w:lineRule="auto"/>
              <w:jc w:val="center"/>
              <w:rPr>
                <w:rFonts w:cs="Arial"/>
                <w:szCs w:val="24"/>
              </w:rPr>
            </w:pPr>
            <w:r w:rsidRPr="008207E0">
              <w:rPr>
                <w:rFonts w:cs="Arial"/>
                <w:szCs w:val="24"/>
              </w:rPr>
              <w:t>45/50</w:t>
            </w:r>
          </w:p>
          <w:p w14:paraId="3FC61D98" w14:textId="77777777" w:rsidR="0081399B" w:rsidRPr="008207E0" w:rsidRDefault="0081399B" w:rsidP="00150154">
            <w:pPr>
              <w:widowControl w:val="0"/>
              <w:spacing w:line="252" w:lineRule="auto"/>
              <w:jc w:val="center"/>
              <w:rPr>
                <w:rFonts w:cs="Arial"/>
                <w:szCs w:val="24"/>
              </w:rPr>
            </w:pPr>
            <w:r w:rsidRPr="008207E0">
              <w:rPr>
                <w:rFonts w:cs="Arial"/>
                <w:szCs w:val="24"/>
              </w:rPr>
              <w:t>50/55</w:t>
            </w:r>
          </w:p>
          <w:p w14:paraId="2E6A25B7" w14:textId="77777777" w:rsidR="0081399B" w:rsidRPr="008207E0" w:rsidRDefault="0081399B" w:rsidP="00150154">
            <w:pPr>
              <w:widowControl w:val="0"/>
              <w:spacing w:line="252" w:lineRule="auto"/>
              <w:jc w:val="center"/>
              <w:rPr>
                <w:rFonts w:cs="Arial"/>
                <w:szCs w:val="24"/>
              </w:rPr>
            </w:pPr>
            <w:r w:rsidRPr="008207E0">
              <w:rPr>
                <w:rFonts w:cs="Arial"/>
                <w:szCs w:val="24"/>
              </w:rPr>
              <w:t>54/60.</w:t>
            </w:r>
          </w:p>
          <w:p w14:paraId="39359A9F" w14:textId="77777777" w:rsidR="0081399B" w:rsidRPr="008207E0" w:rsidRDefault="0081399B" w:rsidP="00150154">
            <w:pPr>
              <w:widowControl w:val="0"/>
              <w:spacing w:line="252" w:lineRule="auto"/>
              <w:jc w:val="center"/>
              <w:rPr>
                <w:rFonts w:cs="Arial"/>
                <w:szCs w:val="24"/>
              </w:rPr>
            </w:pPr>
            <w:r w:rsidRPr="008207E0">
              <w:rPr>
                <w:rFonts w:cs="Arial"/>
                <w:szCs w:val="24"/>
              </w:rPr>
              <w:t>64/70</w:t>
            </w:r>
          </w:p>
          <w:p w14:paraId="5879A7FE" w14:textId="77777777" w:rsidR="0081399B" w:rsidRPr="008207E0" w:rsidRDefault="0081399B" w:rsidP="00150154">
            <w:pPr>
              <w:widowControl w:val="0"/>
              <w:spacing w:line="252" w:lineRule="auto"/>
              <w:jc w:val="center"/>
              <w:rPr>
                <w:rFonts w:cs="Arial"/>
                <w:szCs w:val="24"/>
              </w:rPr>
            </w:pPr>
            <w:r w:rsidRPr="008207E0">
              <w:rPr>
                <w:rFonts w:cs="Arial"/>
                <w:szCs w:val="24"/>
              </w:rPr>
              <w:t>74/80</w:t>
            </w:r>
          </w:p>
          <w:p w14:paraId="4E2E9A22" w14:textId="77777777" w:rsidR="0081399B" w:rsidRPr="008207E0" w:rsidRDefault="0081399B" w:rsidP="00150154">
            <w:pPr>
              <w:widowControl w:val="0"/>
              <w:spacing w:line="252" w:lineRule="auto"/>
              <w:jc w:val="center"/>
              <w:rPr>
                <w:rFonts w:cs="Arial"/>
                <w:szCs w:val="24"/>
              </w:rPr>
            </w:pPr>
            <w:r w:rsidRPr="008207E0">
              <w:rPr>
                <w:rFonts w:cs="Arial"/>
                <w:szCs w:val="24"/>
              </w:rPr>
              <w:t>72/80</w:t>
            </w:r>
          </w:p>
          <w:p w14:paraId="6CDBE28A" w14:textId="77777777" w:rsidR="0081399B" w:rsidRPr="008207E0" w:rsidRDefault="0081399B" w:rsidP="00150154">
            <w:pPr>
              <w:widowControl w:val="0"/>
              <w:spacing w:line="252" w:lineRule="auto"/>
              <w:jc w:val="center"/>
              <w:rPr>
                <w:rFonts w:cs="Arial"/>
                <w:szCs w:val="24"/>
              </w:rPr>
            </w:pPr>
            <w:r w:rsidRPr="008207E0">
              <w:rPr>
                <w:rFonts w:cs="Arial"/>
                <w:szCs w:val="24"/>
              </w:rPr>
              <w:t>75/85</w:t>
            </w:r>
          </w:p>
          <w:p w14:paraId="4A8EC051" w14:textId="77777777" w:rsidR="0081399B" w:rsidRPr="008207E0" w:rsidRDefault="0081399B" w:rsidP="00150154">
            <w:pPr>
              <w:widowControl w:val="0"/>
              <w:spacing w:line="252" w:lineRule="auto"/>
              <w:jc w:val="center"/>
              <w:rPr>
                <w:rFonts w:cs="Arial"/>
                <w:szCs w:val="24"/>
              </w:rPr>
            </w:pPr>
            <w:r w:rsidRPr="008207E0">
              <w:rPr>
                <w:rFonts w:cs="Arial"/>
                <w:szCs w:val="24"/>
              </w:rPr>
              <w:t>90/95</w:t>
            </w:r>
          </w:p>
          <w:p w14:paraId="6174CAC0" w14:textId="77777777" w:rsidR="0081399B" w:rsidRPr="008207E0" w:rsidRDefault="0081399B" w:rsidP="00150154">
            <w:pPr>
              <w:widowControl w:val="0"/>
              <w:spacing w:line="252" w:lineRule="auto"/>
              <w:jc w:val="center"/>
              <w:rPr>
                <w:rFonts w:cs="Arial"/>
                <w:szCs w:val="24"/>
              </w:rPr>
            </w:pPr>
            <w:r w:rsidRPr="008207E0">
              <w:rPr>
                <w:rFonts w:cs="Arial"/>
                <w:szCs w:val="24"/>
              </w:rPr>
              <w:t>90/100</w:t>
            </w:r>
          </w:p>
          <w:p w14:paraId="58931418"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1D76CF96"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7206726C"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7C609DA1"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1350" w:type="dxa"/>
          </w:tcPr>
          <w:p w14:paraId="218C2832" w14:textId="77777777" w:rsidR="0081399B" w:rsidRPr="008207E0" w:rsidRDefault="0081399B" w:rsidP="00150154">
            <w:pPr>
              <w:widowControl w:val="0"/>
              <w:spacing w:line="252" w:lineRule="auto"/>
              <w:jc w:val="center"/>
              <w:rPr>
                <w:rFonts w:cs="Arial"/>
                <w:szCs w:val="24"/>
              </w:rPr>
            </w:pPr>
            <w:r w:rsidRPr="008207E0">
              <w:rPr>
                <w:rFonts w:cs="Arial"/>
                <w:szCs w:val="24"/>
              </w:rPr>
              <w:t>295</w:t>
            </w:r>
          </w:p>
          <w:p w14:paraId="18EEBFA3" w14:textId="77777777" w:rsidR="0081399B" w:rsidRPr="008207E0" w:rsidRDefault="0081399B" w:rsidP="00150154">
            <w:pPr>
              <w:widowControl w:val="0"/>
              <w:spacing w:line="252" w:lineRule="auto"/>
              <w:jc w:val="center"/>
              <w:rPr>
                <w:rFonts w:cs="Arial"/>
                <w:szCs w:val="24"/>
              </w:rPr>
            </w:pPr>
            <w:r w:rsidRPr="008207E0">
              <w:rPr>
                <w:rFonts w:cs="Arial"/>
                <w:szCs w:val="24"/>
              </w:rPr>
              <w:t>345</w:t>
            </w:r>
          </w:p>
          <w:p w14:paraId="1A3A8FE8" w14:textId="77777777" w:rsidR="0081399B" w:rsidRPr="008207E0" w:rsidRDefault="0081399B" w:rsidP="00150154">
            <w:pPr>
              <w:widowControl w:val="0"/>
              <w:spacing w:line="252" w:lineRule="auto"/>
              <w:jc w:val="center"/>
              <w:rPr>
                <w:rFonts w:cs="Arial"/>
                <w:szCs w:val="24"/>
              </w:rPr>
            </w:pPr>
            <w:r w:rsidRPr="008207E0">
              <w:rPr>
                <w:rFonts w:cs="Arial"/>
                <w:szCs w:val="24"/>
              </w:rPr>
              <w:t>425</w:t>
            </w:r>
          </w:p>
          <w:p w14:paraId="53AF79E4" w14:textId="77777777" w:rsidR="0081399B" w:rsidRPr="008207E0" w:rsidRDefault="0081399B" w:rsidP="00150154">
            <w:pPr>
              <w:widowControl w:val="0"/>
              <w:spacing w:line="252" w:lineRule="auto"/>
              <w:jc w:val="center"/>
              <w:rPr>
                <w:rFonts w:cs="Arial"/>
                <w:szCs w:val="24"/>
              </w:rPr>
            </w:pPr>
            <w:r w:rsidRPr="008207E0">
              <w:rPr>
                <w:rFonts w:cs="Arial"/>
                <w:szCs w:val="24"/>
              </w:rPr>
              <w:t>500</w:t>
            </w:r>
          </w:p>
          <w:p w14:paraId="0DE40C07" w14:textId="77777777" w:rsidR="0081399B" w:rsidRPr="008207E0" w:rsidRDefault="0081399B" w:rsidP="00150154">
            <w:pPr>
              <w:widowControl w:val="0"/>
              <w:spacing w:line="252" w:lineRule="auto"/>
              <w:jc w:val="center"/>
              <w:rPr>
                <w:rFonts w:cs="Arial"/>
                <w:szCs w:val="24"/>
              </w:rPr>
            </w:pPr>
            <w:r w:rsidRPr="008207E0">
              <w:rPr>
                <w:rFonts w:cs="Arial"/>
                <w:szCs w:val="24"/>
              </w:rPr>
              <w:t>575</w:t>
            </w:r>
          </w:p>
          <w:p w14:paraId="00AE271D" w14:textId="77777777" w:rsidR="0081399B" w:rsidRPr="008207E0" w:rsidRDefault="0081399B" w:rsidP="00150154">
            <w:pPr>
              <w:widowControl w:val="0"/>
              <w:spacing w:line="252" w:lineRule="auto"/>
              <w:jc w:val="center"/>
              <w:rPr>
                <w:rFonts w:cs="Arial"/>
                <w:szCs w:val="24"/>
              </w:rPr>
            </w:pPr>
            <w:r w:rsidRPr="008207E0">
              <w:rPr>
                <w:rFonts w:cs="Arial"/>
                <w:szCs w:val="24"/>
              </w:rPr>
              <w:t>640</w:t>
            </w:r>
          </w:p>
          <w:p w14:paraId="341F2A59" w14:textId="77777777" w:rsidR="0081399B" w:rsidRPr="008207E0" w:rsidRDefault="0081399B" w:rsidP="00150154">
            <w:pPr>
              <w:widowControl w:val="0"/>
              <w:spacing w:line="252" w:lineRule="auto"/>
              <w:jc w:val="center"/>
              <w:rPr>
                <w:rFonts w:cs="Arial"/>
                <w:szCs w:val="24"/>
              </w:rPr>
            </w:pPr>
            <w:r w:rsidRPr="008207E0">
              <w:rPr>
                <w:rFonts w:cs="Arial"/>
                <w:szCs w:val="24"/>
              </w:rPr>
              <w:t>765</w:t>
            </w:r>
          </w:p>
          <w:p w14:paraId="2AA8759F" w14:textId="77777777" w:rsidR="0081399B" w:rsidRPr="008207E0" w:rsidRDefault="0081399B" w:rsidP="00150154">
            <w:pPr>
              <w:widowControl w:val="0"/>
              <w:spacing w:line="252" w:lineRule="auto"/>
              <w:jc w:val="center"/>
              <w:rPr>
                <w:rFonts w:cs="Arial"/>
                <w:szCs w:val="24"/>
              </w:rPr>
            </w:pPr>
            <w:r w:rsidRPr="008207E0">
              <w:rPr>
                <w:rFonts w:cs="Arial"/>
                <w:szCs w:val="24"/>
              </w:rPr>
              <w:t>850</w:t>
            </w:r>
          </w:p>
          <w:p w14:paraId="1BB51936" w14:textId="77777777" w:rsidR="0081399B" w:rsidRPr="008207E0" w:rsidRDefault="0081399B" w:rsidP="00150154">
            <w:pPr>
              <w:widowControl w:val="0"/>
              <w:spacing w:line="252" w:lineRule="auto"/>
              <w:jc w:val="center"/>
              <w:rPr>
                <w:rFonts w:cs="Arial"/>
                <w:szCs w:val="24"/>
              </w:rPr>
            </w:pPr>
            <w:r w:rsidRPr="008207E0">
              <w:rPr>
                <w:rFonts w:cs="Arial"/>
                <w:szCs w:val="24"/>
              </w:rPr>
              <w:t>935</w:t>
            </w:r>
          </w:p>
          <w:p w14:paraId="0D94F08B" w14:textId="77777777" w:rsidR="0081399B" w:rsidRPr="008207E0" w:rsidRDefault="0081399B" w:rsidP="00150154">
            <w:pPr>
              <w:widowControl w:val="0"/>
              <w:spacing w:line="252" w:lineRule="auto"/>
              <w:jc w:val="center"/>
              <w:rPr>
                <w:rFonts w:cs="Arial"/>
                <w:szCs w:val="24"/>
              </w:rPr>
            </w:pPr>
            <w:r w:rsidRPr="008207E0">
              <w:rPr>
                <w:rFonts w:cs="Arial"/>
                <w:szCs w:val="24"/>
              </w:rPr>
              <w:t>1040</w:t>
            </w:r>
          </w:p>
          <w:p w14:paraId="25DCBE01" w14:textId="77777777" w:rsidR="0081399B" w:rsidRPr="008207E0" w:rsidRDefault="0081399B" w:rsidP="00150154">
            <w:pPr>
              <w:widowControl w:val="0"/>
              <w:spacing w:line="252" w:lineRule="auto"/>
              <w:jc w:val="center"/>
              <w:rPr>
                <w:rFonts w:cs="Arial"/>
                <w:szCs w:val="24"/>
              </w:rPr>
            </w:pPr>
            <w:r w:rsidRPr="008207E0">
              <w:rPr>
                <w:rFonts w:cs="Arial"/>
                <w:szCs w:val="24"/>
              </w:rPr>
              <w:t>1150</w:t>
            </w:r>
          </w:p>
          <w:p w14:paraId="207202B8" w14:textId="77777777" w:rsidR="0081399B" w:rsidRPr="008207E0" w:rsidRDefault="0081399B" w:rsidP="00150154">
            <w:pPr>
              <w:widowControl w:val="0"/>
              <w:spacing w:line="252" w:lineRule="auto"/>
              <w:jc w:val="center"/>
              <w:rPr>
                <w:rFonts w:cs="Arial"/>
                <w:szCs w:val="24"/>
              </w:rPr>
            </w:pPr>
            <w:r w:rsidRPr="008207E0">
              <w:rPr>
                <w:rFonts w:cs="Arial"/>
                <w:szCs w:val="24"/>
              </w:rPr>
              <w:t>1340</w:t>
            </w:r>
          </w:p>
          <w:p w14:paraId="50DF2093" w14:textId="77777777" w:rsidR="0081399B" w:rsidRPr="008207E0" w:rsidRDefault="0081399B" w:rsidP="00150154">
            <w:pPr>
              <w:widowControl w:val="0"/>
              <w:spacing w:line="252" w:lineRule="auto"/>
              <w:jc w:val="center"/>
              <w:rPr>
                <w:rFonts w:cs="Arial"/>
                <w:szCs w:val="24"/>
              </w:rPr>
            </w:pPr>
            <w:r w:rsidRPr="008207E0">
              <w:rPr>
                <w:rFonts w:cs="Arial"/>
                <w:szCs w:val="24"/>
              </w:rPr>
              <w:t>1545</w:t>
            </w:r>
          </w:p>
          <w:p w14:paraId="1AF193CA" w14:textId="77777777" w:rsidR="0081399B" w:rsidRPr="008207E0" w:rsidRDefault="0081399B" w:rsidP="00150154">
            <w:pPr>
              <w:widowControl w:val="0"/>
              <w:spacing w:line="252" w:lineRule="auto"/>
              <w:jc w:val="center"/>
              <w:rPr>
                <w:rFonts w:cs="Arial"/>
                <w:szCs w:val="24"/>
              </w:rPr>
            </w:pPr>
            <w:r w:rsidRPr="008207E0">
              <w:rPr>
                <w:rFonts w:cs="Arial"/>
                <w:szCs w:val="24"/>
              </w:rPr>
              <w:t>1770</w:t>
            </w:r>
          </w:p>
          <w:p w14:paraId="40BF693A" w14:textId="77777777" w:rsidR="0081399B" w:rsidRPr="008207E0" w:rsidRDefault="0081399B" w:rsidP="00150154">
            <w:pPr>
              <w:widowControl w:val="0"/>
              <w:spacing w:line="252" w:lineRule="auto"/>
              <w:jc w:val="center"/>
              <w:rPr>
                <w:rFonts w:cs="Arial"/>
                <w:szCs w:val="24"/>
              </w:rPr>
            </w:pPr>
            <w:r w:rsidRPr="008207E0">
              <w:rPr>
                <w:rFonts w:cs="Arial"/>
                <w:szCs w:val="24"/>
              </w:rPr>
              <w:t>2035</w:t>
            </w:r>
          </w:p>
          <w:p w14:paraId="0A349C6E" w14:textId="77777777" w:rsidR="0081399B" w:rsidRPr="008207E0" w:rsidRDefault="0081399B" w:rsidP="00150154">
            <w:pPr>
              <w:widowControl w:val="0"/>
              <w:spacing w:line="252" w:lineRule="auto"/>
              <w:jc w:val="center"/>
              <w:rPr>
                <w:rFonts w:cs="Arial"/>
                <w:szCs w:val="24"/>
              </w:rPr>
            </w:pPr>
            <w:r w:rsidRPr="008207E0">
              <w:rPr>
                <w:rFonts w:cs="Arial"/>
                <w:szCs w:val="24"/>
              </w:rPr>
              <w:t>2400</w:t>
            </w:r>
          </w:p>
          <w:p w14:paraId="1F61F0F2" w14:textId="77777777" w:rsidR="0081399B" w:rsidRPr="008207E0" w:rsidRDefault="0081399B" w:rsidP="00150154">
            <w:pPr>
              <w:widowControl w:val="0"/>
              <w:spacing w:line="252" w:lineRule="auto"/>
              <w:jc w:val="center"/>
              <w:rPr>
                <w:rFonts w:cs="Arial"/>
                <w:szCs w:val="24"/>
              </w:rPr>
            </w:pPr>
            <w:r w:rsidRPr="008207E0">
              <w:rPr>
                <w:rFonts w:cs="Arial"/>
                <w:szCs w:val="24"/>
              </w:rPr>
              <w:t>1925</w:t>
            </w:r>
          </w:p>
          <w:p w14:paraId="0B65243F" w14:textId="77777777" w:rsidR="0081399B" w:rsidRPr="008207E0" w:rsidRDefault="0081399B" w:rsidP="00150154">
            <w:pPr>
              <w:widowControl w:val="0"/>
              <w:spacing w:line="252" w:lineRule="auto"/>
              <w:jc w:val="center"/>
              <w:rPr>
                <w:rFonts w:cs="Arial"/>
                <w:szCs w:val="24"/>
              </w:rPr>
            </w:pPr>
            <w:r w:rsidRPr="008207E0">
              <w:rPr>
                <w:rFonts w:cs="Arial"/>
                <w:szCs w:val="24"/>
              </w:rPr>
              <w:t>2840</w:t>
            </w:r>
          </w:p>
          <w:p w14:paraId="422C3E6F"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3663EEFC"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bl>
    <w:p w14:paraId="7C1FE282" w14:textId="508964CF" w:rsidR="0081399B" w:rsidRPr="008207E0" w:rsidRDefault="0081399B" w:rsidP="0031283D">
      <w:pPr>
        <w:rPr>
          <w:rFonts w:cs="Arial"/>
          <w:kern w:val="21"/>
          <w:szCs w:val="24"/>
          <w:lang w:eastAsia="ar-SA"/>
        </w:rPr>
      </w:pPr>
      <w:r w:rsidRPr="008207E0">
        <w:rPr>
          <w:rFonts w:cs="Arial"/>
          <w:kern w:val="21"/>
          <w:szCs w:val="24"/>
          <w:lang w:eastAsia="ar-SA"/>
        </w:rPr>
        <w:t xml:space="preserve">Ghi chú: (*) Tử số là dòng điện xoay chiều cho phép, mẫu số là dòng điện một chiều cho phép </w:t>
      </w:r>
    </w:p>
    <w:p w14:paraId="6E419A86" w14:textId="02E73A85" w:rsidR="0081399B" w:rsidRPr="008207E0" w:rsidRDefault="0081399B" w:rsidP="00150154">
      <w:pPr>
        <w:pStyle w:val="Heading6"/>
        <w:keepNext w:val="0"/>
        <w:widowControl w:val="0"/>
        <w:spacing w:before="120" w:after="120" w:line="252" w:lineRule="auto"/>
        <w:jc w:val="center"/>
        <w:rPr>
          <w:rFonts w:cs="Arial"/>
          <w:b/>
          <w:bCs/>
          <w:i w:val="0"/>
          <w:iCs w:val="0"/>
          <w:szCs w:val="24"/>
        </w:rPr>
      </w:pPr>
      <w:bookmarkStart w:id="1045" w:name="_Toc335311572"/>
      <w:bookmarkStart w:id="1046" w:name="_Toc356564829"/>
      <w:r w:rsidRPr="008207E0">
        <w:rPr>
          <w:rFonts w:cs="Arial"/>
          <w:szCs w:val="24"/>
          <w:lang w:val="vi-VN"/>
        </w:rPr>
        <w:br w:type="page"/>
      </w:r>
      <w:r w:rsidRPr="008207E0">
        <w:rPr>
          <w:rFonts w:cs="Arial"/>
          <w:b/>
          <w:bCs/>
          <w:i w:val="0"/>
          <w:iCs w:val="0"/>
          <w:color w:val="auto"/>
          <w:szCs w:val="24"/>
          <w:lang w:val="vi-VN"/>
        </w:rPr>
        <w:lastRenderedPageBreak/>
        <w:t xml:space="preserve">Bảng </w:t>
      </w:r>
      <w:r w:rsidR="00F6762D" w:rsidRPr="008207E0">
        <w:rPr>
          <w:rFonts w:cs="Arial"/>
          <w:b/>
          <w:bCs/>
          <w:i w:val="0"/>
          <w:iCs w:val="0"/>
          <w:color w:val="auto"/>
          <w:szCs w:val="24"/>
        </w:rPr>
        <w:t>H.1</w:t>
      </w:r>
      <w:r w:rsidRPr="008207E0">
        <w:rPr>
          <w:rFonts w:cs="Arial"/>
          <w:b/>
          <w:bCs/>
          <w:i w:val="0"/>
          <w:iCs w:val="0"/>
          <w:color w:val="auto"/>
          <w:szCs w:val="24"/>
        </w:rPr>
        <w:t xml:space="preserve">2: </w:t>
      </w:r>
      <w:r w:rsidRPr="008207E0">
        <w:rPr>
          <w:rFonts w:cs="Arial"/>
          <w:b/>
          <w:bCs/>
          <w:i w:val="0"/>
          <w:iCs w:val="0"/>
          <w:color w:val="auto"/>
          <w:szCs w:val="24"/>
          <w:lang w:val="vi-VN"/>
        </w:rPr>
        <w:t>Dòng điện lâu dài cho phép của thanh dẫn chữ nhật bằng đồng</w:t>
      </w:r>
      <w:bookmarkEnd w:id="1045"/>
      <w:bookmarkEnd w:id="1046"/>
    </w:p>
    <w:tbl>
      <w:tblPr>
        <w:tblW w:w="0" w:type="auto"/>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979"/>
        <w:gridCol w:w="1890"/>
        <w:gridCol w:w="1781"/>
        <w:gridCol w:w="1781"/>
      </w:tblGrid>
      <w:tr w:rsidR="0081399B" w:rsidRPr="008207E0" w14:paraId="5A6BAE4C" w14:textId="77777777" w:rsidTr="00E1388A">
        <w:trPr>
          <w:tblHeader/>
        </w:trPr>
        <w:tc>
          <w:tcPr>
            <w:tcW w:w="1781" w:type="dxa"/>
            <w:vMerge w:val="restart"/>
            <w:vAlign w:val="center"/>
          </w:tcPr>
          <w:p w14:paraId="65D1E5E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Kích thước,</w:t>
            </w:r>
            <w:r w:rsidRPr="008207E0">
              <w:rPr>
                <w:rFonts w:cs="Arial"/>
                <w:kern w:val="21"/>
                <w:szCs w:val="24"/>
              </w:rPr>
              <w:t xml:space="preserve"> (</w:t>
            </w:r>
            <w:r w:rsidRPr="008207E0">
              <w:rPr>
                <w:rFonts w:cs="Arial"/>
                <w:kern w:val="21"/>
                <w:szCs w:val="24"/>
                <w:lang w:eastAsia="ar-SA"/>
              </w:rPr>
              <w:t>mm</w:t>
            </w:r>
            <w:r w:rsidRPr="008207E0">
              <w:rPr>
                <w:rFonts w:cs="Arial"/>
                <w:kern w:val="21"/>
                <w:szCs w:val="24"/>
              </w:rPr>
              <w:t>)</w:t>
            </w:r>
          </w:p>
        </w:tc>
        <w:tc>
          <w:tcPr>
            <w:tcW w:w="7431" w:type="dxa"/>
            <w:gridSpan w:val="4"/>
            <w:vAlign w:val="center"/>
          </w:tcPr>
          <w:p w14:paraId="406E16C1" w14:textId="77777777" w:rsidR="0081399B" w:rsidRPr="008207E0" w:rsidRDefault="0081399B" w:rsidP="00150154">
            <w:pPr>
              <w:widowControl w:val="0"/>
              <w:snapToGrid w:val="0"/>
              <w:spacing w:line="252" w:lineRule="auto"/>
              <w:jc w:val="center"/>
              <w:rPr>
                <w:rFonts w:cs="Arial"/>
                <w:kern w:val="21"/>
                <w:szCs w:val="24"/>
              </w:rPr>
            </w:pPr>
            <w:r w:rsidRPr="008207E0">
              <w:rPr>
                <w:rFonts w:cs="Arial"/>
                <w:kern w:val="21"/>
                <w:szCs w:val="24"/>
                <w:lang w:eastAsia="ar-SA"/>
              </w:rPr>
              <w:t>Dòng điện</w:t>
            </w:r>
            <w:r w:rsidRPr="008207E0">
              <w:rPr>
                <w:rFonts w:cs="Arial"/>
                <w:kern w:val="21"/>
                <w:szCs w:val="24"/>
                <w:vertAlign w:val="superscript"/>
                <w:lang w:eastAsia="ar-SA"/>
              </w:rPr>
              <w:t>(*)</w:t>
            </w:r>
            <w:r w:rsidRPr="008207E0">
              <w:rPr>
                <w:rFonts w:cs="Arial"/>
                <w:kern w:val="21"/>
                <w:szCs w:val="24"/>
                <w:lang w:eastAsia="ar-SA"/>
              </w:rPr>
              <w:t xml:space="preserve"> cho phép theo số lượng thanh trong 1 pha (</w:t>
            </w:r>
            <w:r w:rsidRPr="008207E0">
              <w:rPr>
                <w:rFonts w:cs="Arial"/>
                <w:kern w:val="21"/>
                <w:szCs w:val="24"/>
              </w:rPr>
              <w:t>A)</w:t>
            </w:r>
          </w:p>
        </w:tc>
      </w:tr>
      <w:tr w:rsidR="0081399B" w:rsidRPr="008207E0" w14:paraId="5AE67E6F" w14:textId="77777777" w:rsidTr="00E1388A">
        <w:trPr>
          <w:tblHeader/>
        </w:trPr>
        <w:tc>
          <w:tcPr>
            <w:tcW w:w="1781" w:type="dxa"/>
            <w:vMerge/>
          </w:tcPr>
          <w:p w14:paraId="700A7EAF" w14:textId="77777777" w:rsidR="0081399B" w:rsidRPr="008207E0" w:rsidRDefault="0081399B" w:rsidP="00150154">
            <w:pPr>
              <w:widowControl w:val="0"/>
              <w:snapToGrid w:val="0"/>
              <w:spacing w:line="252" w:lineRule="auto"/>
              <w:jc w:val="center"/>
              <w:rPr>
                <w:rFonts w:cs="Arial"/>
                <w:kern w:val="21"/>
                <w:szCs w:val="24"/>
                <w:lang w:eastAsia="ar-SA"/>
              </w:rPr>
            </w:pPr>
          </w:p>
        </w:tc>
        <w:tc>
          <w:tcPr>
            <w:tcW w:w="1979" w:type="dxa"/>
          </w:tcPr>
          <w:p w14:paraId="5DAB010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w:t>
            </w:r>
          </w:p>
        </w:tc>
        <w:tc>
          <w:tcPr>
            <w:tcW w:w="1890" w:type="dxa"/>
          </w:tcPr>
          <w:p w14:paraId="045424C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w:t>
            </w:r>
          </w:p>
        </w:tc>
        <w:tc>
          <w:tcPr>
            <w:tcW w:w="1781" w:type="dxa"/>
          </w:tcPr>
          <w:p w14:paraId="2B13534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w:t>
            </w:r>
          </w:p>
        </w:tc>
        <w:tc>
          <w:tcPr>
            <w:tcW w:w="1781" w:type="dxa"/>
          </w:tcPr>
          <w:p w14:paraId="1F6E05F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w:t>
            </w:r>
          </w:p>
        </w:tc>
      </w:tr>
      <w:tr w:rsidR="0081399B" w:rsidRPr="008207E0" w14:paraId="09812C17" w14:textId="77777777" w:rsidTr="00E1388A">
        <w:tc>
          <w:tcPr>
            <w:tcW w:w="1781" w:type="dxa"/>
          </w:tcPr>
          <w:p w14:paraId="578D55A5" w14:textId="77777777" w:rsidR="0081399B" w:rsidRPr="008207E0" w:rsidRDefault="0081399B" w:rsidP="00150154">
            <w:pPr>
              <w:widowControl w:val="0"/>
              <w:spacing w:line="252" w:lineRule="auto"/>
              <w:jc w:val="center"/>
              <w:rPr>
                <w:rFonts w:cs="Arial"/>
                <w:szCs w:val="24"/>
              </w:rPr>
            </w:pPr>
            <w:r w:rsidRPr="008207E0">
              <w:rPr>
                <w:rFonts w:cs="Arial"/>
                <w:szCs w:val="24"/>
              </w:rPr>
              <w:t>15x3</w:t>
            </w:r>
          </w:p>
          <w:p w14:paraId="641B754E" w14:textId="77777777" w:rsidR="0081399B" w:rsidRPr="008207E0" w:rsidRDefault="0081399B" w:rsidP="00150154">
            <w:pPr>
              <w:widowControl w:val="0"/>
              <w:spacing w:line="252" w:lineRule="auto"/>
              <w:jc w:val="center"/>
              <w:rPr>
                <w:rFonts w:cs="Arial"/>
                <w:szCs w:val="24"/>
              </w:rPr>
            </w:pPr>
            <w:r w:rsidRPr="008207E0">
              <w:rPr>
                <w:rFonts w:cs="Arial"/>
                <w:szCs w:val="24"/>
              </w:rPr>
              <w:t>20x3</w:t>
            </w:r>
          </w:p>
          <w:p w14:paraId="0C700D6D" w14:textId="77777777" w:rsidR="0081399B" w:rsidRPr="008207E0" w:rsidRDefault="0081399B" w:rsidP="00150154">
            <w:pPr>
              <w:widowControl w:val="0"/>
              <w:spacing w:line="252" w:lineRule="auto"/>
              <w:jc w:val="center"/>
              <w:rPr>
                <w:rFonts w:cs="Arial"/>
                <w:szCs w:val="24"/>
              </w:rPr>
            </w:pPr>
            <w:r w:rsidRPr="008207E0">
              <w:rPr>
                <w:rFonts w:cs="Arial"/>
                <w:szCs w:val="24"/>
              </w:rPr>
              <w:t>25x3</w:t>
            </w:r>
          </w:p>
        </w:tc>
        <w:tc>
          <w:tcPr>
            <w:tcW w:w="1979" w:type="dxa"/>
          </w:tcPr>
          <w:p w14:paraId="41BFCB24" w14:textId="77777777" w:rsidR="0081399B" w:rsidRPr="008207E0" w:rsidRDefault="0081399B" w:rsidP="00150154">
            <w:pPr>
              <w:widowControl w:val="0"/>
              <w:spacing w:line="252" w:lineRule="auto"/>
              <w:jc w:val="center"/>
              <w:rPr>
                <w:rFonts w:cs="Arial"/>
                <w:szCs w:val="24"/>
              </w:rPr>
            </w:pPr>
            <w:r w:rsidRPr="008207E0">
              <w:rPr>
                <w:rFonts w:cs="Arial"/>
                <w:szCs w:val="24"/>
              </w:rPr>
              <w:t>210</w:t>
            </w:r>
          </w:p>
          <w:p w14:paraId="75E0F4EC" w14:textId="77777777" w:rsidR="0081399B" w:rsidRPr="008207E0" w:rsidRDefault="0081399B" w:rsidP="00150154">
            <w:pPr>
              <w:widowControl w:val="0"/>
              <w:spacing w:line="252" w:lineRule="auto"/>
              <w:jc w:val="center"/>
              <w:rPr>
                <w:rFonts w:cs="Arial"/>
                <w:szCs w:val="24"/>
              </w:rPr>
            </w:pPr>
            <w:r w:rsidRPr="008207E0">
              <w:rPr>
                <w:rFonts w:cs="Arial"/>
                <w:szCs w:val="24"/>
              </w:rPr>
              <w:t>275</w:t>
            </w:r>
          </w:p>
          <w:p w14:paraId="52210190" w14:textId="77777777" w:rsidR="0081399B" w:rsidRPr="008207E0" w:rsidRDefault="0081399B" w:rsidP="00150154">
            <w:pPr>
              <w:widowControl w:val="0"/>
              <w:spacing w:line="252" w:lineRule="auto"/>
              <w:jc w:val="center"/>
              <w:rPr>
                <w:rFonts w:cs="Arial"/>
                <w:szCs w:val="24"/>
              </w:rPr>
            </w:pPr>
            <w:r w:rsidRPr="008207E0">
              <w:rPr>
                <w:rFonts w:cs="Arial"/>
                <w:szCs w:val="24"/>
              </w:rPr>
              <w:t>340</w:t>
            </w:r>
          </w:p>
        </w:tc>
        <w:tc>
          <w:tcPr>
            <w:tcW w:w="1890" w:type="dxa"/>
          </w:tcPr>
          <w:p w14:paraId="5745C6A8"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2AE2F09A"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5F35080E"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1781" w:type="dxa"/>
          </w:tcPr>
          <w:p w14:paraId="1082DF33"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07B96067"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6DB3FDB9"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1781" w:type="dxa"/>
          </w:tcPr>
          <w:p w14:paraId="2D1985CA"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472E594B"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582473F4"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3EBD1219" w14:textId="77777777" w:rsidTr="00E1388A">
        <w:tc>
          <w:tcPr>
            <w:tcW w:w="1781" w:type="dxa"/>
          </w:tcPr>
          <w:p w14:paraId="3B8516AB" w14:textId="77777777" w:rsidR="0081399B" w:rsidRPr="008207E0" w:rsidRDefault="0081399B" w:rsidP="00150154">
            <w:pPr>
              <w:widowControl w:val="0"/>
              <w:spacing w:line="252" w:lineRule="auto"/>
              <w:jc w:val="center"/>
              <w:rPr>
                <w:rFonts w:cs="Arial"/>
                <w:szCs w:val="24"/>
              </w:rPr>
            </w:pPr>
            <w:r w:rsidRPr="008207E0">
              <w:rPr>
                <w:rFonts w:cs="Arial"/>
                <w:szCs w:val="24"/>
              </w:rPr>
              <w:t>30x4</w:t>
            </w:r>
          </w:p>
          <w:p w14:paraId="7BC36D51" w14:textId="77777777" w:rsidR="0081399B" w:rsidRPr="008207E0" w:rsidRDefault="0081399B" w:rsidP="00150154">
            <w:pPr>
              <w:widowControl w:val="0"/>
              <w:spacing w:line="252" w:lineRule="auto"/>
              <w:jc w:val="center"/>
              <w:rPr>
                <w:rFonts w:cs="Arial"/>
                <w:szCs w:val="24"/>
              </w:rPr>
            </w:pPr>
            <w:r w:rsidRPr="008207E0">
              <w:rPr>
                <w:rFonts w:cs="Arial"/>
                <w:szCs w:val="24"/>
              </w:rPr>
              <w:t>40x4</w:t>
            </w:r>
          </w:p>
        </w:tc>
        <w:tc>
          <w:tcPr>
            <w:tcW w:w="1979" w:type="dxa"/>
          </w:tcPr>
          <w:p w14:paraId="1345BC68" w14:textId="77777777" w:rsidR="0081399B" w:rsidRPr="008207E0" w:rsidRDefault="0081399B" w:rsidP="00150154">
            <w:pPr>
              <w:widowControl w:val="0"/>
              <w:spacing w:line="252" w:lineRule="auto"/>
              <w:jc w:val="center"/>
              <w:rPr>
                <w:rFonts w:cs="Arial"/>
                <w:szCs w:val="24"/>
              </w:rPr>
            </w:pPr>
            <w:r w:rsidRPr="008207E0">
              <w:rPr>
                <w:rFonts w:cs="Arial"/>
                <w:szCs w:val="24"/>
              </w:rPr>
              <w:t>475</w:t>
            </w:r>
          </w:p>
          <w:p w14:paraId="75599E8C" w14:textId="77777777" w:rsidR="0081399B" w:rsidRPr="008207E0" w:rsidRDefault="0081399B" w:rsidP="00150154">
            <w:pPr>
              <w:widowControl w:val="0"/>
              <w:spacing w:line="252" w:lineRule="auto"/>
              <w:jc w:val="center"/>
              <w:rPr>
                <w:rFonts w:cs="Arial"/>
                <w:szCs w:val="24"/>
              </w:rPr>
            </w:pPr>
            <w:r w:rsidRPr="008207E0">
              <w:rPr>
                <w:rFonts w:cs="Arial"/>
                <w:szCs w:val="24"/>
              </w:rPr>
              <w:t>625</w:t>
            </w:r>
          </w:p>
        </w:tc>
        <w:tc>
          <w:tcPr>
            <w:tcW w:w="1890" w:type="dxa"/>
          </w:tcPr>
          <w:p w14:paraId="0A24469E"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2CB5C24A" w14:textId="77777777" w:rsidR="0081399B" w:rsidRPr="008207E0" w:rsidRDefault="0081399B" w:rsidP="00150154">
            <w:pPr>
              <w:widowControl w:val="0"/>
              <w:spacing w:line="252" w:lineRule="auto"/>
              <w:jc w:val="center"/>
              <w:rPr>
                <w:rFonts w:cs="Arial"/>
                <w:szCs w:val="24"/>
              </w:rPr>
            </w:pPr>
            <w:r w:rsidRPr="008207E0">
              <w:rPr>
                <w:rFonts w:cs="Arial"/>
                <w:szCs w:val="24"/>
              </w:rPr>
              <w:t>-/1090</w:t>
            </w:r>
          </w:p>
        </w:tc>
        <w:tc>
          <w:tcPr>
            <w:tcW w:w="1781" w:type="dxa"/>
          </w:tcPr>
          <w:p w14:paraId="53EB4EC6"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0539DD1F"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1781" w:type="dxa"/>
          </w:tcPr>
          <w:p w14:paraId="17E4A3EA"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3970FD95"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46DAD0ED" w14:textId="77777777" w:rsidTr="00E1388A">
        <w:tc>
          <w:tcPr>
            <w:tcW w:w="1781" w:type="dxa"/>
          </w:tcPr>
          <w:p w14:paraId="766C222B" w14:textId="77777777" w:rsidR="0081399B" w:rsidRPr="008207E0" w:rsidRDefault="0081399B" w:rsidP="00150154">
            <w:pPr>
              <w:widowControl w:val="0"/>
              <w:spacing w:line="252" w:lineRule="auto"/>
              <w:jc w:val="center"/>
              <w:rPr>
                <w:rFonts w:cs="Arial"/>
                <w:szCs w:val="24"/>
              </w:rPr>
            </w:pPr>
            <w:r w:rsidRPr="008207E0">
              <w:rPr>
                <w:rFonts w:cs="Arial"/>
                <w:szCs w:val="24"/>
              </w:rPr>
              <w:t>40x5</w:t>
            </w:r>
          </w:p>
          <w:p w14:paraId="2D67CAB3" w14:textId="77777777" w:rsidR="0081399B" w:rsidRPr="008207E0" w:rsidRDefault="0081399B" w:rsidP="00150154">
            <w:pPr>
              <w:widowControl w:val="0"/>
              <w:spacing w:line="252" w:lineRule="auto"/>
              <w:jc w:val="center"/>
              <w:rPr>
                <w:rFonts w:cs="Arial"/>
                <w:szCs w:val="24"/>
              </w:rPr>
            </w:pPr>
            <w:r w:rsidRPr="008207E0">
              <w:rPr>
                <w:rFonts w:cs="Arial"/>
                <w:szCs w:val="24"/>
              </w:rPr>
              <w:t>50x5</w:t>
            </w:r>
          </w:p>
        </w:tc>
        <w:tc>
          <w:tcPr>
            <w:tcW w:w="1979" w:type="dxa"/>
          </w:tcPr>
          <w:p w14:paraId="01D81145" w14:textId="77777777" w:rsidR="0081399B" w:rsidRPr="008207E0" w:rsidRDefault="0081399B" w:rsidP="00150154">
            <w:pPr>
              <w:widowControl w:val="0"/>
              <w:spacing w:line="252" w:lineRule="auto"/>
              <w:jc w:val="center"/>
              <w:rPr>
                <w:rFonts w:cs="Arial"/>
                <w:szCs w:val="24"/>
              </w:rPr>
            </w:pPr>
            <w:r w:rsidRPr="008207E0">
              <w:rPr>
                <w:rFonts w:cs="Arial"/>
                <w:szCs w:val="24"/>
              </w:rPr>
              <w:t>700/705</w:t>
            </w:r>
          </w:p>
          <w:p w14:paraId="591B282E" w14:textId="77777777" w:rsidR="0081399B" w:rsidRPr="008207E0" w:rsidRDefault="0081399B" w:rsidP="00150154">
            <w:pPr>
              <w:widowControl w:val="0"/>
              <w:spacing w:line="252" w:lineRule="auto"/>
              <w:jc w:val="center"/>
              <w:rPr>
                <w:rFonts w:cs="Arial"/>
                <w:szCs w:val="24"/>
              </w:rPr>
            </w:pPr>
            <w:r w:rsidRPr="008207E0">
              <w:rPr>
                <w:rFonts w:cs="Arial"/>
                <w:szCs w:val="24"/>
              </w:rPr>
              <w:t>860/870</w:t>
            </w:r>
          </w:p>
        </w:tc>
        <w:tc>
          <w:tcPr>
            <w:tcW w:w="1890" w:type="dxa"/>
          </w:tcPr>
          <w:p w14:paraId="01E15BB0" w14:textId="77777777" w:rsidR="0081399B" w:rsidRPr="008207E0" w:rsidRDefault="0081399B" w:rsidP="00150154">
            <w:pPr>
              <w:widowControl w:val="0"/>
              <w:spacing w:line="252" w:lineRule="auto"/>
              <w:jc w:val="center"/>
              <w:rPr>
                <w:rFonts w:cs="Arial"/>
                <w:szCs w:val="24"/>
              </w:rPr>
            </w:pPr>
            <w:r w:rsidRPr="008207E0">
              <w:rPr>
                <w:rFonts w:cs="Arial"/>
                <w:szCs w:val="24"/>
              </w:rPr>
              <w:t>-/1250</w:t>
            </w:r>
          </w:p>
          <w:p w14:paraId="3D87136E" w14:textId="77777777" w:rsidR="0081399B" w:rsidRPr="008207E0" w:rsidRDefault="0081399B" w:rsidP="00150154">
            <w:pPr>
              <w:widowControl w:val="0"/>
              <w:spacing w:line="252" w:lineRule="auto"/>
              <w:jc w:val="center"/>
              <w:rPr>
                <w:rFonts w:cs="Arial"/>
                <w:szCs w:val="24"/>
              </w:rPr>
            </w:pPr>
            <w:r w:rsidRPr="008207E0">
              <w:rPr>
                <w:rFonts w:cs="Arial"/>
                <w:szCs w:val="24"/>
              </w:rPr>
              <w:t>-/1525</w:t>
            </w:r>
          </w:p>
        </w:tc>
        <w:tc>
          <w:tcPr>
            <w:tcW w:w="1781" w:type="dxa"/>
          </w:tcPr>
          <w:p w14:paraId="0201280D"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016A30FA" w14:textId="77777777" w:rsidR="0081399B" w:rsidRPr="008207E0" w:rsidRDefault="0081399B" w:rsidP="00150154">
            <w:pPr>
              <w:widowControl w:val="0"/>
              <w:spacing w:line="252" w:lineRule="auto"/>
              <w:jc w:val="center"/>
              <w:rPr>
                <w:rFonts w:cs="Arial"/>
                <w:szCs w:val="24"/>
              </w:rPr>
            </w:pPr>
            <w:r w:rsidRPr="008207E0">
              <w:rPr>
                <w:rFonts w:cs="Arial"/>
                <w:szCs w:val="24"/>
              </w:rPr>
              <w:t>-/1895</w:t>
            </w:r>
          </w:p>
        </w:tc>
        <w:tc>
          <w:tcPr>
            <w:tcW w:w="1781" w:type="dxa"/>
          </w:tcPr>
          <w:p w14:paraId="61E5876A"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3D88DEDE"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0F3D56E8" w14:textId="77777777" w:rsidTr="00E1388A">
        <w:tc>
          <w:tcPr>
            <w:tcW w:w="1781" w:type="dxa"/>
          </w:tcPr>
          <w:p w14:paraId="538DEB9D" w14:textId="77777777" w:rsidR="0081399B" w:rsidRPr="008207E0" w:rsidRDefault="0081399B" w:rsidP="00150154">
            <w:pPr>
              <w:widowControl w:val="0"/>
              <w:spacing w:line="252" w:lineRule="auto"/>
              <w:jc w:val="center"/>
              <w:rPr>
                <w:rFonts w:cs="Arial"/>
                <w:szCs w:val="24"/>
              </w:rPr>
            </w:pPr>
            <w:r w:rsidRPr="008207E0">
              <w:rPr>
                <w:rFonts w:cs="Arial"/>
                <w:szCs w:val="24"/>
              </w:rPr>
              <w:t>50*x6</w:t>
            </w:r>
          </w:p>
          <w:p w14:paraId="0694C5DF" w14:textId="77777777" w:rsidR="0081399B" w:rsidRPr="008207E0" w:rsidRDefault="0081399B" w:rsidP="00150154">
            <w:pPr>
              <w:widowControl w:val="0"/>
              <w:spacing w:line="252" w:lineRule="auto"/>
              <w:jc w:val="center"/>
              <w:rPr>
                <w:rFonts w:cs="Arial"/>
                <w:szCs w:val="24"/>
              </w:rPr>
            </w:pPr>
            <w:r w:rsidRPr="008207E0">
              <w:rPr>
                <w:rFonts w:cs="Arial"/>
                <w:szCs w:val="24"/>
              </w:rPr>
              <w:t>60x6</w:t>
            </w:r>
          </w:p>
          <w:p w14:paraId="1477BBB4" w14:textId="77777777" w:rsidR="0081399B" w:rsidRPr="008207E0" w:rsidRDefault="0081399B" w:rsidP="00150154">
            <w:pPr>
              <w:widowControl w:val="0"/>
              <w:spacing w:line="252" w:lineRule="auto"/>
              <w:jc w:val="center"/>
              <w:rPr>
                <w:rFonts w:cs="Arial"/>
                <w:szCs w:val="24"/>
              </w:rPr>
            </w:pPr>
            <w:r w:rsidRPr="008207E0">
              <w:rPr>
                <w:rFonts w:cs="Arial"/>
                <w:szCs w:val="24"/>
              </w:rPr>
              <w:t>80x6</w:t>
            </w:r>
          </w:p>
          <w:p w14:paraId="5068AB00" w14:textId="77777777" w:rsidR="0081399B" w:rsidRPr="008207E0" w:rsidRDefault="0081399B" w:rsidP="00150154">
            <w:pPr>
              <w:widowControl w:val="0"/>
              <w:spacing w:line="252" w:lineRule="auto"/>
              <w:jc w:val="center"/>
              <w:rPr>
                <w:rFonts w:cs="Arial"/>
                <w:szCs w:val="24"/>
              </w:rPr>
            </w:pPr>
            <w:r w:rsidRPr="008207E0">
              <w:rPr>
                <w:rFonts w:cs="Arial"/>
                <w:szCs w:val="24"/>
              </w:rPr>
              <w:t>100x6</w:t>
            </w:r>
          </w:p>
        </w:tc>
        <w:tc>
          <w:tcPr>
            <w:tcW w:w="1979" w:type="dxa"/>
          </w:tcPr>
          <w:p w14:paraId="5A750B32" w14:textId="77777777" w:rsidR="0081399B" w:rsidRPr="008207E0" w:rsidRDefault="0081399B" w:rsidP="00150154">
            <w:pPr>
              <w:widowControl w:val="0"/>
              <w:spacing w:line="252" w:lineRule="auto"/>
              <w:jc w:val="center"/>
              <w:rPr>
                <w:rFonts w:cs="Arial"/>
                <w:szCs w:val="24"/>
              </w:rPr>
            </w:pPr>
            <w:r w:rsidRPr="008207E0">
              <w:rPr>
                <w:rFonts w:cs="Arial"/>
                <w:szCs w:val="24"/>
              </w:rPr>
              <w:t>955/960</w:t>
            </w:r>
          </w:p>
          <w:p w14:paraId="573B6217" w14:textId="77777777" w:rsidR="0081399B" w:rsidRPr="008207E0" w:rsidRDefault="0081399B" w:rsidP="00150154">
            <w:pPr>
              <w:widowControl w:val="0"/>
              <w:spacing w:line="252" w:lineRule="auto"/>
              <w:jc w:val="center"/>
              <w:rPr>
                <w:rFonts w:cs="Arial"/>
                <w:szCs w:val="24"/>
              </w:rPr>
            </w:pPr>
            <w:r w:rsidRPr="008207E0">
              <w:rPr>
                <w:rFonts w:cs="Arial"/>
                <w:szCs w:val="24"/>
              </w:rPr>
              <w:t>1125/1145</w:t>
            </w:r>
          </w:p>
          <w:p w14:paraId="1C2EFFE6" w14:textId="77777777" w:rsidR="0081399B" w:rsidRPr="008207E0" w:rsidRDefault="0081399B" w:rsidP="00150154">
            <w:pPr>
              <w:widowControl w:val="0"/>
              <w:spacing w:line="252" w:lineRule="auto"/>
              <w:jc w:val="center"/>
              <w:rPr>
                <w:rFonts w:cs="Arial"/>
                <w:szCs w:val="24"/>
              </w:rPr>
            </w:pPr>
            <w:r w:rsidRPr="008207E0">
              <w:rPr>
                <w:rFonts w:cs="Arial"/>
                <w:szCs w:val="24"/>
              </w:rPr>
              <w:t>1480/1510</w:t>
            </w:r>
          </w:p>
          <w:p w14:paraId="521BD17A" w14:textId="77777777" w:rsidR="0081399B" w:rsidRPr="008207E0" w:rsidRDefault="0081399B" w:rsidP="00150154">
            <w:pPr>
              <w:widowControl w:val="0"/>
              <w:spacing w:line="252" w:lineRule="auto"/>
              <w:jc w:val="center"/>
              <w:rPr>
                <w:rFonts w:cs="Arial"/>
                <w:szCs w:val="24"/>
              </w:rPr>
            </w:pPr>
            <w:r w:rsidRPr="008207E0">
              <w:rPr>
                <w:rFonts w:cs="Arial"/>
                <w:szCs w:val="24"/>
              </w:rPr>
              <w:t>1810/1875</w:t>
            </w:r>
          </w:p>
        </w:tc>
        <w:tc>
          <w:tcPr>
            <w:tcW w:w="1890" w:type="dxa"/>
          </w:tcPr>
          <w:p w14:paraId="104014A2" w14:textId="77777777" w:rsidR="0081399B" w:rsidRPr="008207E0" w:rsidRDefault="0081399B" w:rsidP="00150154">
            <w:pPr>
              <w:widowControl w:val="0"/>
              <w:spacing w:line="252" w:lineRule="auto"/>
              <w:jc w:val="center"/>
              <w:rPr>
                <w:rFonts w:cs="Arial"/>
                <w:szCs w:val="24"/>
              </w:rPr>
            </w:pPr>
            <w:r w:rsidRPr="008207E0">
              <w:rPr>
                <w:rFonts w:cs="Arial"/>
                <w:szCs w:val="24"/>
              </w:rPr>
              <w:t>-/1700</w:t>
            </w:r>
          </w:p>
          <w:p w14:paraId="05644021" w14:textId="77777777" w:rsidR="0081399B" w:rsidRPr="008207E0" w:rsidRDefault="0081399B" w:rsidP="00150154">
            <w:pPr>
              <w:widowControl w:val="0"/>
              <w:spacing w:line="252" w:lineRule="auto"/>
              <w:jc w:val="center"/>
              <w:rPr>
                <w:rFonts w:cs="Arial"/>
                <w:szCs w:val="24"/>
              </w:rPr>
            </w:pPr>
            <w:r w:rsidRPr="008207E0">
              <w:rPr>
                <w:rFonts w:cs="Arial"/>
                <w:szCs w:val="24"/>
              </w:rPr>
              <w:t>1470/1990</w:t>
            </w:r>
          </w:p>
          <w:p w14:paraId="71FCEB15" w14:textId="77777777" w:rsidR="0081399B" w:rsidRPr="008207E0" w:rsidRDefault="0081399B" w:rsidP="00150154">
            <w:pPr>
              <w:widowControl w:val="0"/>
              <w:spacing w:line="252" w:lineRule="auto"/>
              <w:jc w:val="center"/>
              <w:rPr>
                <w:rFonts w:cs="Arial"/>
                <w:szCs w:val="24"/>
              </w:rPr>
            </w:pPr>
            <w:r w:rsidRPr="008207E0">
              <w:rPr>
                <w:rFonts w:cs="Arial"/>
                <w:szCs w:val="24"/>
              </w:rPr>
              <w:t>2110/2360</w:t>
            </w:r>
          </w:p>
          <w:p w14:paraId="0ED36E35" w14:textId="77777777" w:rsidR="0081399B" w:rsidRPr="008207E0" w:rsidRDefault="0081399B" w:rsidP="00150154">
            <w:pPr>
              <w:widowControl w:val="0"/>
              <w:spacing w:line="252" w:lineRule="auto"/>
              <w:jc w:val="center"/>
              <w:rPr>
                <w:rFonts w:cs="Arial"/>
                <w:szCs w:val="24"/>
              </w:rPr>
            </w:pPr>
            <w:r w:rsidRPr="008207E0">
              <w:rPr>
                <w:rFonts w:cs="Arial"/>
                <w:szCs w:val="24"/>
              </w:rPr>
              <w:t>2470/3245</w:t>
            </w:r>
          </w:p>
        </w:tc>
        <w:tc>
          <w:tcPr>
            <w:tcW w:w="1781" w:type="dxa"/>
          </w:tcPr>
          <w:p w14:paraId="6037982E" w14:textId="77777777" w:rsidR="0081399B" w:rsidRPr="008207E0" w:rsidRDefault="0081399B" w:rsidP="00150154">
            <w:pPr>
              <w:widowControl w:val="0"/>
              <w:spacing w:line="252" w:lineRule="auto"/>
              <w:jc w:val="center"/>
              <w:rPr>
                <w:rFonts w:cs="Arial"/>
                <w:szCs w:val="24"/>
              </w:rPr>
            </w:pPr>
            <w:r w:rsidRPr="008207E0">
              <w:rPr>
                <w:rFonts w:cs="Arial"/>
                <w:szCs w:val="24"/>
              </w:rPr>
              <w:t>-/2145</w:t>
            </w:r>
          </w:p>
          <w:p w14:paraId="4FD60E00" w14:textId="77777777" w:rsidR="0081399B" w:rsidRPr="008207E0" w:rsidRDefault="0081399B" w:rsidP="00150154">
            <w:pPr>
              <w:widowControl w:val="0"/>
              <w:spacing w:line="252" w:lineRule="auto"/>
              <w:jc w:val="center"/>
              <w:rPr>
                <w:rFonts w:cs="Arial"/>
                <w:szCs w:val="24"/>
              </w:rPr>
            </w:pPr>
            <w:r w:rsidRPr="008207E0">
              <w:rPr>
                <w:rFonts w:cs="Arial"/>
                <w:szCs w:val="24"/>
              </w:rPr>
              <w:t>2240/2495</w:t>
            </w:r>
          </w:p>
          <w:p w14:paraId="61E4086A" w14:textId="77777777" w:rsidR="0081399B" w:rsidRPr="008207E0" w:rsidRDefault="0081399B" w:rsidP="00150154">
            <w:pPr>
              <w:widowControl w:val="0"/>
              <w:spacing w:line="252" w:lineRule="auto"/>
              <w:jc w:val="center"/>
              <w:rPr>
                <w:rFonts w:cs="Arial"/>
                <w:szCs w:val="24"/>
              </w:rPr>
            </w:pPr>
            <w:r w:rsidRPr="008207E0">
              <w:rPr>
                <w:rFonts w:cs="Arial"/>
                <w:szCs w:val="24"/>
              </w:rPr>
              <w:t>2720/3220</w:t>
            </w:r>
          </w:p>
          <w:p w14:paraId="0423B25D" w14:textId="77777777" w:rsidR="0081399B" w:rsidRPr="008207E0" w:rsidRDefault="0081399B" w:rsidP="00150154">
            <w:pPr>
              <w:widowControl w:val="0"/>
              <w:spacing w:line="252" w:lineRule="auto"/>
              <w:jc w:val="center"/>
              <w:rPr>
                <w:rFonts w:cs="Arial"/>
                <w:szCs w:val="24"/>
              </w:rPr>
            </w:pPr>
            <w:r w:rsidRPr="008207E0">
              <w:rPr>
                <w:rFonts w:cs="Arial"/>
                <w:szCs w:val="24"/>
              </w:rPr>
              <w:t>3770/3940</w:t>
            </w:r>
          </w:p>
        </w:tc>
        <w:tc>
          <w:tcPr>
            <w:tcW w:w="1781" w:type="dxa"/>
          </w:tcPr>
          <w:p w14:paraId="687E43D1"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4EFCA54E"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4D5E8F41"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3FAA9C5C"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6493622A" w14:textId="77777777" w:rsidTr="00E1388A">
        <w:tc>
          <w:tcPr>
            <w:tcW w:w="1781" w:type="dxa"/>
          </w:tcPr>
          <w:p w14:paraId="3F3BC1D2" w14:textId="77777777" w:rsidR="0081399B" w:rsidRPr="008207E0" w:rsidRDefault="0081399B" w:rsidP="00150154">
            <w:pPr>
              <w:widowControl w:val="0"/>
              <w:spacing w:line="252" w:lineRule="auto"/>
              <w:jc w:val="center"/>
              <w:rPr>
                <w:rFonts w:cs="Arial"/>
                <w:szCs w:val="24"/>
              </w:rPr>
            </w:pPr>
            <w:r w:rsidRPr="008207E0">
              <w:rPr>
                <w:rFonts w:cs="Arial"/>
                <w:szCs w:val="24"/>
              </w:rPr>
              <w:t>60x8</w:t>
            </w:r>
          </w:p>
          <w:p w14:paraId="72877053" w14:textId="77777777" w:rsidR="0081399B" w:rsidRPr="008207E0" w:rsidRDefault="0081399B" w:rsidP="00150154">
            <w:pPr>
              <w:widowControl w:val="0"/>
              <w:spacing w:line="252" w:lineRule="auto"/>
              <w:jc w:val="center"/>
              <w:rPr>
                <w:rFonts w:cs="Arial"/>
                <w:szCs w:val="24"/>
              </w:rPr>
            </w:pPr>
            <w:r w:rsidRPr="008207E0">
              <w:rPr>
                <w:rFonts w:cs="Arial"/>
                <w:szCs w:val="24"/>
              </w:rPr>
              <w:t>80x8</w:t>
            </w:r>
          </w:p>
          <w:p w14:paraId="50ED1497" w14:textId="77777777" w:rsidR="0081399B" w:rsidRPr="008207E0" w:rsidRDefault="0081399B" w:rsidP="00150154">
            <w:pPr>
              <w:widowControl w:val="0"/>
              <w:spacing w:line="252" w:lineRule="auto"/>
              <w:jc w:val="center"/>
              <w:rPr>
                <w:rFonts w:cs="Arial"/>
                <w:szCs w:val="24"/>
              </w:rPr>
            </w:pPr>
            <w:r w:rsidRPr="008207E0">
              <w:rPr>
                <w:rFonts w:cs="Arial"/>
                <w:szCs w:val="24"/>
              </w:rPr>
              <w:t>100x8</w:t>
            </w:r>
          </w:p>
          <w:p w14:paraId="323BC930" w14:textId="77777777" w:rsidR="0081399B" w:rsidRPr="008207E0" w:rsidRDefault="0081399B" w:rsidP="00150154">
            <w:pPr>
              <w:widowControl w:val="0"/>
              <w:spacing w:line="252" w:lineRule="auto"/>
              <w:jc w:val="center"/>
              <w:rPr>
                <w:rFonts w:cs="Arial"/>
                <w:szCs w:val="24"/>
              </w:rPr>
            </w:pPr>
            <w:r w:rsidRPr="008207E0">
              <w:rPr>
                <w:rFonts w:cs="Arial"/>
                <w:szCs w:val="24"/>
              </w:rPr>
              <w:t>120x8</w:t>
            </w:r>
          </w:p>
        </w:tc>
        <w:tc>
          <w:tcPr>
            <w:tcW w:w="1979" w:type="dxa"/>
          </w:tcPr>
          <w:p w14:paraId="3AA1F23B" w14:textId="77777777" w:rsidR="0081399B" w:rsidRPr="008207E0" w:rsidRDefault="0081399B" w:rsidP="00150154">
            <w:pPr>
              <w:widowControl w:val="0"/>
              <w:spacing w:line="252" w:lineRule="auto"/>
              <w:jc w:val="center"/>
              <w:rPr>
                <w:rFonts w:cs="Arial"/>
                <w:szCs w:val="24"/>
              </w:rPr>
            </w:pPr>
            <w:r w:rsidRPr="008207E0">
              <w:rPr>
                <w:rFonts w:cs="Arial"/>
                <w:szCs w:val="24"/>
              </w:rPr>
              <w:t>1320/1345</w:t>
            </w:r>
          </w:p>
          <w:p w14:paraId="71D69952" w14:textId="77777777" w:rsidR="0081399B" w:rsidRPr="008207E0" w:rsidRDefault="0081399B" w:rsidP="00150154">
            <w:pPr>
              <w:widowControl w:val="0"/>
              <w:spacing w:line="252" w:lineRule="auto"/>
              <w:jc w:val="center"/>
              <w:rPr>
                <w:rFonts w:cs="Arial"/>
                <w:szCs w:val="24"/>
              </w:rPr>
            </w:pPr>
            <w:r w:rsidRPr="008207E0">
              <w:rPr>
                <w:rFonts w:cs="Arial"/>
                <w:szCs w:val="24"/>
              </w:rPr>
              <w:t>1690/1755</w:t>
            </w:r>
          </w:p>
          <w:p w14:paraId="50C4E177" w14:textId="77777777" w:rsidR="0081399B" w:rsidRPr="008207E0" w:rsidRDefault="0081399B" w:rsidP="00150154">
            <w:pPr>
              <w:widowControl w:val="0"/>
              <w:spacing w:line="252" w:lineRule="auto"/>
              <w:jc w:val="center"/>
              <w:rPr>
                <w:rFonts w:cs="Arial"/>
                <w:szCs w:val="24"/>
              </w:rPr>
            </w:pPr>
            <w:r w:rsidRPr="008207E0">
              <w:rPr>
                <w:rFonts w:cs="Arial"/>
                <w:szCs w:val="24"/>
              </w:rPr>
              <w:t>2080/2180</w:t>
            </w:r>
          </w:p>
          <w:p w14:paraId="2C0A63AE" w14:textId="77777777" w:rsidR="0081399B" w:rsidRPr="008207E0" w:rsidRDefault="0081399B" w:rsidP="00150154">
            <w:pPr>
              <w:widowControl w:val="0"/>
              <w:spacing w:line="252" w:lineRule="auto"/>
              <w:jc w:val="center"/>
              <w:rPr>
                <w:rFonts w:cs="Arial"/>
                <w:szCs w:val="24"/>
              </w:rPr>
            </w:pPr>
            <w:r w:rsidRPr="008207E0">
              <w:rPr>
                <w:rFonts w:cs="Arial"/>
                <w:szCs w:val="24"/>
              </w:rPr>
              <w:t>2400/2600</w:t>
            </w:r>
          </w:p>
        </w:tc>
        <w:tc>
          <w:tcPr>
            <w:tcW w:w="1890" w:type="dxa"/>
          </w:tcPr>
          <w:p w14:paraId="259ECEB3" w14:textId="77777777" w:rsidR="0081399B" w:rsidRPr="008207E0" w:rsidRDefault="0081399B" w:rsidP="00150154">
            <w:pPr>
              <w:widowControl w:val="0"/>
              <w:spacing w:line="252" w:lineRule="auto"/>
              <w:jc w:val="center"/>
              <w:rPr>
                <w:rFonts w:cs="Arial"/>
                <w:szCs w:val="24"/>
              </w:rPr>
            </w:pPr>
            <w:r w:rsidRPr="008207E0">
              <w:rPr>
                <w:rFonts w:cs="Arial"/>
                <w:szCs w:val="24"/>
              </w:rPr>
              <w:t>2160/2485</w:t>
            </w:r>
          </w:p>
          <w:p w14:paraId="586C5D40" w14:textId="77777777" w:rsidR="0081399B" w:rsidRPr="008207E0" w:rsidRDefault="0081399B" w:rsidP="00150154">
            <w:pPr>
              <w:widowControl w:val="0"/>
              <w:spacing w:line="252" w:lineRule="auto"/>
              <w:jc w:val="center"/>
              <w:rPr>
                <w:rFonts w:cs="Arial"/>
                <w:szCs w:val="24"/>
              </w:rPr>
            </w:pPr>
            <w:r w:rsidRPr="008207E0">
              <w:rPr>
                <w:rFonts w:cs="Arial"/>
                <w:szCs w:val="24"/>
              </w:rPr>
              <w:t>2620/3095</w:t>
            </w:r>
          </w:p>
          <w:p w14:paraId="5042513E" w14:textId="77777777" w:rsidR="0081399B" w:rsidRPr="008207E0" w:rsidRDefault="0081399B" w:rsidP="00150154">
            <w:pPr>
              <w:widowControl w:val="0"/>
              <w:spacing w:line="252" w:lineRule="auto"/>
              <w:jc w:val="center"/>
              <w:rPr>
                <w:rFonts w:cs="Arial"/>
                <w:szCs w:val="24"/>
              </w:rPr>
            </w:pPr>
            <w:r w:rsidRPr="008207E0">
              <w:rPr>
                <w:rFonts w:cs="Arial"/>
                <w:szCs w:val="24"/>
              </w:rPr>
              <w:t>3630/3180</w:t>
            </w:r>
          </w:p>
          <w:p w14:paraId="1B338E11" w14:textId="77777777" w:rsidR="0081399B" w:rsidRPr="008207E0" w:rsidRDefault="0081399B" w:rsidP="00150154">
            <w:pPr>
              <w:widowControl w:val="0"/>
              <w:spacing w:line="252" w:lineRule="auto"/>
              <w:jc w:val="center"/>
              <w:rPr>
                <w:rFonts w:cs="Arial"/>
                <w:szCs w:val="24"/>
              </w:rPr>
            </w:pPr>
            <w:r w:rsidRPr="008207E0">
              <w:rPr>
                <w:rFonts w:cs="Arial"/>
                <w:szCs w:val="24"/>
              </w:rPr>
              <w:t>3400/4400</w:t>
            </w:r>
          </w:p>
        </w:tc>
        <w:tc>
          <w:tcPr>
            <w:tcW w:w="1781" w:type="dxa"/>
          </w:tcPr>
          <w:p w14:paraId="23DDF426" w14:textId="77777777" w:rsidR="0081399B" w:rsidRPr="008207E0" w:rsidRDefault="0081399B" w:rsidP="00150154">
            <w:pPr>
              <w:widowControl w:val="0"/>
              <w:spacing w:line="252" w:lineRule="auto"/>
              <w:jc w:val="center"/>
              <w:rPr>
                <w:rFonts w:cs="Arial"/>
                <w:szCs w:val="24"/>
              </w:rPr>
            </w:pPr>
            <w:r w:rsidRPr="008207E0">
              <w:rPr>
                <w:rFonts w:cs="Arial"/>
                <w:szCs w:val="24"/>
              </w:rPr>
              <w:t>2790/3020</w:t>
            </w:r>
          </w:p>
          <w:p w14:paraId="14EC24B5" w14:textId="77777777" w:rsidR="0081399B" w:rsidRPr="008207E0" w:rsidRDefault="0081399B" w:rsidP="00150154">
            <w:pPr>
              <w:widowControl w:val="0"/>
              <w:spacing w:line="252" w:lineRule="auto"/>
              <w:jc w:val="center"/>
              <w:rPr>
                <w:rFonts w:cs="Arial"/>
                <w:szCs w:val="24"/>
              </w:rPr>
            </w:pPr>
            <w:r w:rsidRPr="008207E0">
              <w:rPr>
                <w:rFonts w:cs="Arial"/>
                <w:szCs w:val="24"/>
              </w:rPr>
              <w:t>3370/3850</w:t>
            </w:r>
          </w:p>
          <w:p w14:paraId="4248F17F" w14:textId="77777777" w:rsidR="0081399B" w:rsidRPr="008207E0" w:rsidRDefault="0081399B" w:rsidP="00150154">
            <w:pPr>
              <w:widowControl w:val="0"/>
              <w:spacing w:line="252" w:lineRule="auto"/>
              <w:jc w:val="center"/>
              <w:rPr>
                <w:rFonts w:cs="Arial"/>
                <w:szCs w:val="24"/>
              </w:rPr>
            </w:pPr>
            <w:r w:rsidRPr="008207E0">
              <w:rPr>
                <w:rFonts w:cs="Arial"/>
                <w:szCs w:val="24"/>
              </w:rPr>
              <w:t>3930/4690</w:t>
            </w:r>
          </w:p>
          <w:p w14:paraId="03656264" w14:textId="77777777" w:rsidR="0081399B" w:rsidRPr="008207E0" w:rsidRDefault="0081399B" w:rsidP="00150154">
            <w:pPr>
              <w:widowControl w:val="0"/>
              <w:spacing w:line="252" w:lineRule="auto"/>
              <w:jc w:val="center"/>
              <w:rPr>
                <w:rFonts w:cs="Arial"/>
                <w:szCs w:val="24"/>
              </w:rPr>
            </w:pPr>
            <w:r w:rsidRPr="008207E0">
              <w:rPr>
                <w:rFonts w:cs="Arial"/>
                <w:szCs w:val="24"/>
              </w:rPr>
              <w:t>4340/5600</w:t>
            </w:r>
          </w:p>
        </w:tc>
        <w:tc>
          <w:tcPr>
            <w:tcW w:w="1781" w:type="dxa"/>
          </w:tcPr>
          <w:p w14:paraId="637C5438"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33B7C388"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2BD5146B"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287D28CF"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473D3FD2" w14:textId="77777777" w:rsidTr="00E1388A">
        <w:tc>
          <w:tcPr>
            <w:tcW w:w="1781" w:type="dxa"/>
          </w:tcPr>
          <w:p w14:paraId="0529E4B7" w14:textId="77777777" w:rsidR="0081399B" w:rsidRPr="008207E0" w:rsidRDefault="0081399B" w:rsidP="00150154">
            <w:pPr>
              <w:widowControl w:val="0"/>
              <w:spacing w:line="252" w:lineRule="auto"/>
              <w:jc w:val="center"/>
              <w:rPr>
                <w:rFonts w:cs="Arial"/>
                <w:szCs w:val="24"/>
              </w:rPr>
            </w:pPr>
            <w:r w:rsidRPr="008207E0">
              <w:rPr>
                <w:rFonts w:cs="Arial"/>
                <w:szCs w:val="24"/>
              </w:rPr>
              <w:t>60x10</w:t>
            </w:r>
          </w:p>
          <w:p w14:paraId="3337F2D5" w14:textId="77777777" w:rsidR="0081399B" w:rsidRPr="008207E0" w:rsidRDefault="0081399B" w:rsidP="00150154">
            <w:pPr>
              <w:widowControl w:val="0"/>
              <w:spacing w:line="252" w:lineRule="auto"/>
              <w:jc w:val="center"/>
              <w:rPr>
                <w:rFonts w:cs="Arial"/>
                <w:szCs w:val="24"/>
              </w:rPr>
            </w:pPr>
            <w:r w:rsidRPr="008207E0">
              <w:rPr>
                <w:rFonts w:cs="Arial"/>
                <w:szCs w:val="24"/>
              </w:rPr>
              <w:t>80x10</w:t>
            </w:r>
          </w:p>
          <w:p w14:paraId="046BB19F" w14:textId="77777777" w:rsidR="0081399B" w:rsidRPr="008207E0" w:rsidRDefault="0081399B" w:rsidP="00150154">
            <w:pPr>
              <w:widowControl w:val="0"/>
              <w:spacing w:line="252" w:lineRule="auto"/>
              <w:jc w:val="center"/>
              <w:rPr>
                <w:rFonts w:cs="Arial"/>
                <w:szCs w:val="24"/>
              </w:rPr>
            </w:pPr>
            <w:r w:rsidRPr="008207E0">
              <w:rPr>
                <w:rFonts w:cs="Arial"/>
                <w:szCs w:val="24"/>
              </w:rPr>
              <w:t>100x10</w:t>
            </w:r>
          </w:p>
          <w:p w14:paraId="3289C4E1" w14:textId="77777777" w:rsidR="0081399B" w:rsidRPr="008207E0" w:rsidRDefault="0081399B" w:rsidP="00150154">
            <w:pPr>
              <w:widowControl w:val="0"/>
              <w:spacing w:line="252" w:lineRule="auto"/>
              <w:jc w:val="center"/>
              <w:rPr>
                <w:rFonts w:cs="Arial"/>
                <w:szCs w:val="24"/>
              </w:rPr>
            </w:pPr>
            <w:r w:rsidRPr="008207E0">
              <w:rPr>
                <w:rFonts w:cs="Arial"/>
                <w:szCs w:val="24"/>
              </w:rPr>
              <w:t>120x10</w:t>
            </w:r>
          </w:p>
        </w:tc>
        <w:tc>
          <w:tcPr>
            <w:tcW w:w="1979" w:type="dxa"/>
          </w:tcPr>
          <w:p w14:paraId="6A52B457" w14:textId="77777777" w:rsidR="0081399B" w:rsidRPr="008207E0" w:rsidRDefault="0081399B" w:rsidP="00150154">
            <w:pPr>
              <w:widowControl w:val="0"/>
              <w:spacing w:line="252" w:lineRule="auto"/>
              <w:jc w:val="center"/>
              <w:rPr>
                <w:rFonts w:cs="Arial"/>
                <w:szCs w:val="24"/>
              </w:rPr>
            </w:pPr>
            <w:r w:rsidRPr="008207E0">
              <w:rPr>
                <w:rFonts w:cs="Arial"/>
                <w:szCs w:val="24"/>
              </w:rPr>
              <w:t>1475/1525</w:t>
            </w:r>
          </w:p>
          <w:p w14:paraId="01DD6E30" w14:textId="77777777" w:rsidR="0081399B" w:rsidRPr="008207E0" w:rsidRDefault="0081399B" w:rsidP="00150154">
            <w:pPr>
              <w:widowControl w:val="0"/>
              <w:spacing w:line="252" w:lineRule="auto"/>
              <w:jc w:val="center"/>
              <w:rPr>
                <w:rFonts w:cs="Arial"/>
                <w:szCs w:val="24"/>
              </w:rPr>
            </w:pPr>
            <w:r w:rsidRPr="008207E0">
              <w:rPr>
                <w:rFonts w:cs="Arial"/>
                <w:szCs w:val="24"/>
              </w:rPr>
              <w:t>1900/1990</w:t>
            </w:r>
          </w:p>
          <w:p w14:paraId="26D8CF3A" w14:textId="77777777" w:rsidR="0081399B" w:rsidRPr="008207E0" w:rsidRDefault="0081399B" w:rsidP="00150154">
            <w:pPr>
              <w:widowControl w:val="0"/>
              <w:spacing w:line="252" w:lineRule="auto"/>
              <w:jc w:val="center"/>
              <w:rPr>
                <w:rFonts w:cs="Arial"/>
                <w:szCs w:val="24"/>
              </w:rPr>
            </w:pPr>
            <w:r w:rsidRPr="008207E0">
              <w:rPr>
                <w:rFonts w:cs="Arial"/>
                <w:szCs w:val="24"/>
              </w:rPr>
              <w:t>2310/2470</w:t>
            </w:r>
          </w:p>
          <w:p w14:paraId="6692A8DB" w14:textId="77777777" w:rsidR="0081399B" w:rsidRPr="008207E0" w:rsidRDefault="0081399B" w:rsidP="00150154">
            <w:pPr>
              <w:widowControl w:val="0"/>
              <w:spacing w:line="252" w:lineRule="auto"/>
              <w:jc w:val="center"/>
              <w:rPr>
                <w:rFonts w:cs="Arial"/>
                <w:szCs w:val="24"/>
              </w:rPr>
            </w:pPr>
            <w:r w:rsidRPr="008207E0">
              <w:rPr>
                <w:rFonts w:cs="Arial"/>
                <w:szCs w:val="24"/>
              </w:rPr>
              <w:t>2650/2950</w:t>
            </w:r>
          </w:p>
        </w:tc>
        <w:tc>
          <w:tcPr>
            <w:tcW w:w="1890" w:type="dxa"/>
          </w:tcPr>
          <w:p w14:paraId="2364C0A9" w14:textId="77777777" w:rsidR="0081399B" w:rsidRPr="008207E0" w:rsidRDefault="0081399B" w:rsidP="00150154">
            <w:pPr>
              <w:widowControl w:val="0"/>
              <w:spacing w:line="252" w:lineRule="auto"/>
              <w:jc w:val="center"/>
              <w:rPr>
                <w:rFonts w:cs="Arial"/>
                <w:szCs w:val="24"/>
              </w:rPr>
            </w:pPr>
            <w:r w:rsidRPr="008207E0">
              <w:rPr>
                <w:rFonts w:cs="Arial"/>
                <w:szCs w:val="24"/>
              </w:rPr>
              <w:t>2560/2725</w:t>
            </w:r>
          </w:p>
          <w:p w14:paraId="6B3FEAD5" w14:textId="77777777" w:rsidR="0081399B" w:rsidRPr="008207E0" w:rsidRDefault="0081399B" w:rsidP="00150154">
            <w:pPr>
              <w:widowControl w:val="0"/>
              <w:spacing w:line="252" w:lineRule="auto"/>
              <w:jc w:val="center"/>
              <w:rPr>
                <w:rFonts w:cs="Arial"/>
                <w:szCs w:val="24"/>
              </w:rPr>
            </w:pPr>
            <w:r w:rsidRPr="008207E0">
              <w:rPr>
                <w:rFonts w:cs="Arial"/>
                <w:szCs w:val="24"/>
              </w:rPr>
              <w:t>3100/3510</w:t>
            </w:r>
          </w:p>
          <w:p w14:paraId="0E20EC9C" w14:textId="77777777" w:rsidR="0081399B" w:rsidRPr="008207E0" w:rsidRDefault="0081399B" w:rsidP="00150154">
            <w:pPr>
              <w:widowControl w:val="0"/>
              <w:spacing w:line="252" w:lineRule="auto"/>
              <w:jc w:val="center"/>
              <w:rPr>
                <w:rFonts w:cs="Arial"/>
                <w:szCs w:val="24"/>
              </w:rPr>
            </w:pPr>
            <w:r w:rsidRPr="008207E0">
              <w:rPr>
                <w:rFonts w:cs="Arial"/>
                <w:szCs w:val="24"/>
              </w:rPr>
              <w:t>3610/4395</w:t>
            </w:r>
          </w:p>
          <w:p w14:paraId="2021E0A2" w14:textId="77777777" w:rsidR="0081399B" w:rsidRPr="008207E0" w:rsidRDefault="0081399B" w:rsidP="00150154">
            <w:pPr>
              <w:widowControl w:val="0"/>
              <w:spacing w:line="252" w:lineRule="auto"/>
              <w:jc w:val="center"/>
              <w:rPr>
                <w:rFonts w:cs="Arial"/>
                <w:szCs w:val="24"/>
              </w:rPr>
            </w:pPr>
            <w:r w:rsidRPr="008207E0">
              <w:rPr>
                <w:rFonts w:cs="Arial"/>
                <w:szCs w:val="24"/>
              </w:rPr>
              <w:t>4100/5000</w:t>
            </w:r>
          </w:p>
        </w:tc>
        <w:tc>
          <w:tcPr>
            <w:tcW w:w="1781" w:type="dxa"/>
          </w:tcPr>
          <w:p w14:paraId="4EB37706" w14:textId="77777777" w:rsidR="0081399B" w:rsidRPr="008207E0" w:rsidRDefault="0081399B" w:rsidP="00150154">
            <w:pPr>
              <w:widowControl w:val="0"/>
              <w:spacing w:line="252" w:lineRule="auto"/>
              <w:jc w:val="center"/>
              <w:rPr>
                <w:rFonts w:cs="Arial"/>
                <w:szCs w:val="24"/>
              </w:rPr>
            </w:pPr>
            <w:r w:rsidRPr="008207E0">
              <w:rPr>
                <w:rFonts w:cs="Arial"/>
                <w:szCs w:val="24"/>
              </w:rPr>
              <w:t>3300/3530</w:t>
            </w:r>
          </w:p>
          <w:p w14:paraId="55EA08A8" w14:textId="77777777" w:rsidR="0081399B" w:rsidRPr="008207E0" w:rsidRDefault="0081399B" w:rsidP="00150154">
            <w:pPr>
              <w:widowControl w:val="0"/>
              <w:spacing w:line="252" w:lineRule="auto"/>
              <w:jc w:val="center"/>
              <w:rPr>
                <w:rFonts w:cs="Arial"/>
                <w:szCs w:val="24"/>
              </w:rPr>
            </w:pPr>
            <w:r w:rsidRPr="008207E0">
              <w:rPr>
                <w:rFonts w:cs="Arial"/>
                <w:szCs w:val="24"/>
              </w:rPr>
              <w:t>3990/4450</w:t>
            </w:r>
          </w:p>
          <w:p w14:paraId="0E5AE8F4" w14:textId="77777777" w:rsidR="0081399B" w:rsidRPr="008207E0" w:rsidRDefault="0081399B" w:rsidP="00150154">
            <w:pPr>
              <w:widowControl w:val="0"/>
              <w:spacing w:line="252" w:lineRule="auto"/>
              <w:jc w:val="center"/>
              <w:rPr>
                <w:rFonts w:cs="Arial"/>
                <w:szCs w:val="24"/>
              </w:rPr>
            </w:pPr>
            <w:r w:rsidRPr="008207E0">
              <w:rPr>
                <w:rFonts w:cs="Arial"/>
                <w:szCs w:val="24"/>
              </w:rPr>
              <w:t>4650/5385</w:t>
            </w:r>
          </w:p>
          <w:p w14:paraId="50A79CE6" w14:textId="77777777" w:rsidR="0081399B" w:rsidRPr="008207E0" w:rsidRDefault="0081399B" w:rsidP="00150154">
            <w:pPr>
              <w:widowControl w:val="0"/>
              <w:spacing w:line="252" w:lineRule="auto"/>
              <w:jc w:val="center"/>
              <w:rPr>
                <w:rFonts w:cs="Arial"/>
                <w:szCs w:val="24"/>
              </w:rPr>
            </w:pPr>
            <w:r w:rsidRPr="008207E0">
              <w:rPr>
                <w:rFonts w:cs="Arial"/>
                <w:szCs w:val="24"/>
              </w:rPr>
              <w:t>5200/6250</w:t>
            </w:r>
          </w:p>
        </w:tc>
        <w:tc>
          <w:tcPr>
            <w:tcW w:w="1781" w:type="dxa"/>
          </w:tcPr>
          <w:p w14:paraId="493B0F9A"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79D25DEF" w14:textId="77777777" w:rsidR="0081399B" w:rsidRPr="008207E0" w:rsidRDefault="0081399B" w:rsidP="00150154">
            <w:pPr>
              <w:widowControl w:val="0"/>
              <w:spacing w:line="252" w:lineRule="auto"/>
              <w:jc w:val="center"/>
              <w:rPr>
                <w:rFonts w:cs="Arial"/>
                <w:szCs w:val="24"/>
              </w:rPr>
            </w:pPr>
            <w:r w:rsidRPr="008207E0">
              <w:rPr>
                <w:rFonts w:cs="Arial"/>
                <w:szCs w:val="24"/>
              </w:rPr>
              <w:t>-</w:t>
            </w:r>
          </w:p>
          <w:p w14:paraId="166A959C" w14:textId="77777777" w:rsidR="0081399B" w:rsidRPr="008207E0" w:rsidRDefault="0081399B" w:rsidP="00150154">
            <w:pPr>
              <w:widowControl w:val="0"/>
              <w:spacing w:line="252" w:lineRule="auto"/>
              <w:jc w:val="center"/>
              <w:rPr>
                <w:rFonts w:cs="Arial"/>
                <w:szCs w:val="24"/>
              </w:rPr>
            </w:pPr>
            <w:r w:rsidRPr="008207E0">
              <w:rPr>
                <w:rFonts w:cs="Arial"/>
                <w:szCs w:val="24"/>
              </w:rPr>
              <w:t>5300/6060</w:t>
            </w:r>
          </w:p>
          <w:p w14:paraId="11FA37D9" w14:textId="77777777" w:rsidR="0081399B" w:rsidRPr="008207E0" w:rsidRDefault="0081399B" w:rsidP="00150154">
            <w:pPr>
              <w:widowControl w:val="0"/>
              <w:spacing w:line="252" w:lineRule="auto"/>
              <w:jc w:val="center"/>
              <w:rPr>
                <w:rFonts w:cs="Arial"/>
                <w:szCs w:val="24"/>
              </w:rPr>
            </w:pPr>
            <w:r w:rsidRPr="008207E0">
              <w:rPr>
                <w:rFonts w:cs="Arial"/>
                <w:szCs w:val="24"/>
              </w:rPr>
              <w:t>5900/6800</w:t>
            </w:r>
          </w:p>
        </w:tc>
      </w:tr>
    </w:tbl>
    <w:p w14:paraId="36A33CA5" w14:textId="3F43B939" w:rsidR="0081399B" w:rsidRPr="008207E0" w:rsidRDefault="0081399B" w:rsidP="00150154">
      <w:pPr>
        <w:widowControl w:val="0"/>
        <w:snapToGrid w:val="0"/>
        <w:spacing w:line="252" w:lineRule="auto"/>
        <w:rPr>
          <w:rFonts w:cs="Arial"/>
          <w:kern w:val="21"/>
          <w:szCs w:val="24"/>
          <w:lang w:eastAsia="ar-SA"/>
        </w:rPr>
      </w:pPr>
      <w:r w:rsidRPr="008207E0">
        <w:rPr>
          <w:rFonts w:cs="Arial"/>
          <w:kern w:val="21"/>
          <w:szCs w:val="24"/>
          <w:lang w:eastAsia="ar-SA"/>
        </w:rPr>
        <w:t xml:space="preserve">Ghi chú: (*) Tử số là dòng điện xoay chiều cho phép, mẫu số là dòng điện một chiều cho phép </w:t>
      </w:r>
    </w:p>
    <w:p w14:paraId="2F5A4602" w14:textId="7A373224"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rPr>
      </w:pPr>
      <w:bookmarkStart w:id="1047" w:name="_Toc335311573"/>
      <w:bookmarkStart w:id="1048" w:name="_Toc356564830"/>
      <w:r w:rsidRPr="008207E0">
        <w:rPr>
          <w:rFonts w:cs="Arial"/>
          <w:b/>
          <w:bCs/>
          <w:i w:val="0"/>
          <w:iCs w:val="0"/>
          <w:color w:val="auto"/>
          <w:szCs w:val="24"/>
          <w:lang w:val="vi-VN"/>
        </w:rPr>
        <w:t xml:space="preserve">Bảng </w:t>
      </w:r>
      <w:r w:rsidR="00E17827" w:rsidRPr="008207E0">
        <w:rPr>
          <w:rFonts w:cs="Arial"/>
          <w:b/>
          <w:bCs/>
          <w:i w:val="0"/>
          <w:iCs w:val="0"/>
          <w:color w:val="auto"/>
          <w:szCs w:val="24"/>
        </w:rPr>
        <w:t>H.13:</w:t>
      </w:r>
      <w:r w:rsidRPr="008207E0">
        <w:rPr>
          <w:rFonts w:cs="Arial"/>
          <w:b/>
          <w:bCs/>
          <w:i w:val="0"/>
          <w:iCs w:val="0"/>
          <w:color w:val="auto"/>
          <w:szCs w:val="24"/>
        </w:rPr>
        <w:t xml:space="preserve"> </w:t>
      </w:r>
      <w:r w:rsidRPr="008207E0">
        <w:rPr>
          <w:rFonts w:cs="Arial"/>
          <w:b/>
          <w:bCs/>
          <w:i w:val="0"/>
          <w:iCs w:val="0"/>
          <w:color w:val="auto"/>
          <w:szCs w:val="24"/>
          <w:lang w:val="vi-VN"/>
        </w:rPr>
        <w:t xml:space="preserve">Dòng điện lâu dài cho phép của dây dẫn bằng đồng thau hoặc </w:t>
      </w:r>
    </w:p>
    <w:p w14:paraId="353C79D1" w14:textId="77777777"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rPr>
      </w:pPr>
      <w:r w:rsidRPr="008207E0">
        <w:rPr>
          <w:rFonts w:cs="Arial"/>
          <w:b/>
          <w:bCs/>
          <w:i w:val="0"/>
          <w:iCs w:val="0"/>
          <w:color w:val="auto"/>
          <w:szCs w:val="24"/>
          <w:lang w:val="vi-VN"/>
        </w:rPr>
        <w:t>đồng thau có ruột thép</w:t>
      </w:r>
    </w:p>
    <w:tbl>
      <w:tblPr>
        <w:tblW w:w="896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2940"/>
        <w:gridCol w:w="1536"/>
        <w:gridCol w:w="2952"/>
      </w:tblGrid>
      <w:tr w:rsidR="0081399B" w:rsidRPr="008207E0" w14:paraId="5A84920B" w14:textId="77777777" w:rsidTr="00E1388A">
        <w:trPr>
          <w:trHeight w:val="304"/>
          <w:jc w:val="right"/>
        </w:trPr>
        <w:tc>
          <w:tcPr>
            <w:tcW w:w="4480" w:type="dxa"/>
            <w:gridSpan w:val="2"/>
            <w:vAlign w:val="center"/>
          </w:tcPr>
          <w:p w14:paraId="6C1A1E84"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Dây đồng thau</w:t>
            </w:r>
          </w:p>
        </w:tc>
        <w:tc>
          <w:tcPr>
            <w:tcW w:w="4488" w:type="dxa"/>
            <w:gridSpan w:val="2"/>
            <w:vAlign w:val="center"/>
          </w:tcPr>
          <w:p w14:paraId="411194C1"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Dây đồng thau có ruột thép</w:t>
            </w:r>
          </w:p>
        </w:tc>
      </w:tr>
      <w:tr w:rsidR="0081399B" w:rsidRPr="008207E0" w14:paraId="425B15CB" w14:textId="77777777" w:rsidTr="00E1388A">
        <w:trPr>
          <w:trHeight w:val="524"/>
          <w:jc w:val="right"/>
        </w:trPr>
        <w:tc>
          <w:tcPr>
            <w:tcW w:w="1540" w:type="dxa"/>
            <w:vAlign w:val="center"/>
          </w:tcPr>
          <w:p w14:paraId="2AE39959"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Mã hiệu dây</w:t>
            </w:r>
          </w:p>
        </w:tc>
        <w:tc>
          <w:tcPr>
            <w:tcW w:w="2940" w:type="dxa"/>
            <w:vAlign w:val="center"/>
          </w:tcPr>
          <w:p w14:paraId="787EADA4"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Dòng điện</w:t>
            </w:r>
            <w:r w:rsidRPr="008207E0">
              <w:rPr>
                <w:rFonts w:eastAsia="Times New Roman" w:cs="Arial"/>
                <w:kern w:val="0"/>
                <w:szCs w:val="24"/>
                <w:vertAlign w:val="superscript"/>
                <w:lang w:eastAsia="en-AU"/>
              </w:rPr>
              <w:t>(*)</w:t>
            </w:r>
            <w:r w:rsidRPr="008207E0">
              <w:rPr>
                <w:rFonts w:eastAsia="Times New Roman" w:cs="Arial"/>
                <w:kern w:val="0"/>
                <w:szCs w:val="24"/>
                <w:lang w:eastAsia="en-AU"/>
              </w:rPr>
              <w:t xml:space="preserve"> cho phép (A)</w:t>
            </w:r>
          </w:p>
        </w:tc>
        <w:tc>
          <w:tcPr>
            <w:tcW w:w="1536" w:type="dxa"/>
            <w:vAlign w:val="center"/>
          </w:tcPr>
          <w:p w14:paraId="2ED86344"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Mã hiệu dây</w:t>
            </w:r>
          </w:p>
        </w:tc>
        <w:tc>
          <w:tcPr>
            <w:tcW w:w="2952" w:type="dxa"/>
            <w:vAlign w:val="center"/>
          </w:tcPr>
          <w:p w14:paraId="3E64F6C1" w14:textId="77777777" w:rsidR="0081399B" w:rsidRPr="008207E0" w:rsidRDefault="0081399B" w:rsidP="00150154">
            <w:pPr>
              <w:widowControl w:val="0"/>
              <w:spacing w:line="252" w:lineRule="auto"/>
              <w:jc w:val="center"/>
              <w:rPr>
                <w:rFonts w:eastAsia="Times New Roman" w:cs="Arial"/>
                <w:spacing w:val="-4"/>
                <w:kern w:val="0"/>
                <w:szCs w:val="24"/>
                <w:lang w:eastAsia="en-AU"/>
              </w:rPr>
            </w:pPr>
            <w:r w:rsidRPr="008207E0">
              <w:rPr>
                <w:rFonts w:eastAsia="Times New Roman" w:cs="Arial"/>
                <w:spacing w:val="-4"/>
                <w:kern w:val="0"/>
                <w:szCs w:val="24"/>
                <w:lang w:eastAsia="en-AU"/>
              </w:rPr>
              <w:t>Dòng điện</w:t>
            </w:r>
            <w:r w:rsidRPr="008207E0">
              <w:rPr>
                <w:rFonts w:eastAsia="Times New Roman" w:cs="Arial"/>
                <w:kern w:val="0"/>
                <w:szCs w:val="24"/>
                <w:vertAlign w:val="superscript"/>
                <w:lang w:eastAsia="en-AU"/>
              </w:rPr>
              <w:t>(*)</w:t>
            </w:r>
            <w:r w:rsidRPr="008207E0">
              <w:rPr>
                <w:rFonts w:eastAsia="Times New Roman" w:cs="Arial"/>
                <w:spacing w:val="-4"/>
                <w:kern w:val="0"/>
                <w:szCs w:val="24"/>
                <w:lang w:eastAsia="en-AU"/>
              </w:rPr>
              <w:t xml:space="preserve"> cho phép (A)</w:t>
            </w:r>
          </w:p>
        </w:tc>
      </w:tr>
      <w:tr w:rsidR="0081399B" w:rsidRPr="008207E0" w14:paraId="5F2224DA" w14:textId="77777777" w:rsidTr="00E1388A">
        <w:trPr>
          <w:trHeight w:val="710"/>
          <w:jc w:val="right"/>
        </w:trPr>
        <w:tc>
          <w:tcPr>
            <w:tcW w:w="1540" w:type="dxa"/>
            <w:vAlign w:val="center"/>
          </w:tcPr>
          <w:p w14:paraId="3B5FD1C1"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B-50</w:t>
            </w:r>
          </w:p>
          <w:p w14:paraId="65FEBE1D"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B-70</w:t>
            </w:r>
          </w:p>
          <w:p w14:paraId="78D0590A"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B-95</w:t>
            </w:r>
          </w:p>
          <w:p w14:paraId="6BF4D429"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B-120</w:t>
            </w:r>
          </w:p>
          <w:p w14:paraId="2A7C08BB"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B-150</w:t>
            </w:r>
          </w:p>
          <w:p w14:paraId="7367ADB2"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B-185</w:t>
            </w:r>
          </w:p>
          <w:p w14:paraId="6B7F759B"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B-240</w:t>
            </w:r>
          </w:p>
          <w:p w14:paraId="13CFA389"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B-300</w:t>
            </w:r>
          </w:p>
        </w:tc>
        <w:tc>
          <w:tcPr>
            <w:tcW w:w="2940" w:type="dxa"/>
          </w:tcPr>
          <w:p w14:paraId="1FC18BB9"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215</w:t>
            </w:r>
          </w:p>
          <w:p w14:paraId="5F1A0096"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265</w:t>
            </w:r>
          </w:p>
          <w:p w14:paraId="0395662B"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330</w:t>
            </w:r>
          </w:p>
          <w:p w14:paraId="157D33C6"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380</w:t>
            </w:r>
          </w:p>
          <w:p w14:paraId="7F37F696"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430</w:t>
            </w:r>
          </w:p>
          <w:p w14:paraId="20FBD985"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500</w:t>
            </w:r>
          </w:p>
          <w:p w14:paraId="78D4950F"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600</w:t>
            </w:r>
          </w:p>
          <w:p w14:paraId="0E67672C"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700</w:t>
            </w:r>
          </w:p>
        </w:tc>
        <w:tc>
          <w:tcPr>
            <w:tcW w:w="1536" w:type="dxa"/>
          </w:tcPr>
          <w:p w14:paraId="2FEDCD3D"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BC-185</w:t>
            </w:r>
          </w:p>
          <w:p w14:paraId="50E77739"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BC-240</w:t>
            </w:r>
          </w:p>
          <w:p w14:paraId="5AD5AC48"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BC-300</w:t>
            </w:r>
          </w:p>
          <w:p w14:paraId="523F398C"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BC-400</w:t>
            </w:r>
          </w:p>
          <w:p w14:paraId="5E8F7F35"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BC-500</w:t>
            </w:r>
          </w:p>
        </w:tc>
        <w:tc>
          <w:tcPr>
            <w:tcW w:w="2952" w:type="dxa"/>
          </w:tcPr>
          <w:p w14:paraId="420FFBCE"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515</w:t>
            </w:r>
          </w:p>
          <w:p w14:paraId="7A3BE8B9"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640</w:t>
            </w:r>
          </w:p>
          <w:p w14:paraId="675BE7B5"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750</w:t>
            </w:r>
          </w:p>
          <w:p w14:paraId="4BD4F72D"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890</w:t>
            </w:r>
          </w:p>
          <w:p w14:paraId="441B4CD1" w14:textId="77777777" w:rsidR="0081399B" w:rsidRPr="008207E0" w:rsidRDefault="0081399B" w:rsidP="00150154">
            <w:pPr>
              <w:widowControl w:val="0"/>
              <w:spacing w:line="252" w:lineRule="auto"/>
              <w:jc w:val="center"/>
              <w:rPr>
                <w:rFonts w:eastAsia="Times New Roman" w:cs="Arial"/>
                <w:kern w:val="0"/>
                <w:szCs w:val="24"/>
                <w:lang w:eastAsia="en-AU"/>
              </w:rPr>
            </w:pPr>
            <w:r w:rsidRPr="008207E0">
              <w:rPr>
                <w:rFonts w:eastAsia="Times New Roman" w:cs="Arial"/>
                <w:kern w:val="0"/>
                <w:szCs w:val="24"/>
                <w:lang w:eastAsia="en-AU"/>
              </w:rPr>
              <w:t>980</w:t>
            </w:r>
          </w:p>
          <w:p w14:paraId="665ED51A" w14:textId="77777777" w:rsidR="0081399B" w:rsidRPr="008207E0" w:rsidRDefault="0081399B" w:rsidP="00150154">
            <w:pPr>
              <w:widowControl w:val="0"/>
              <w:spacing w:line="252" w:lineRule="auto"/>
              <w:jc w:val="center"/>
              <w:rPr>
                <w:rFonts w:eastAsia="Times New Roman" w:cs="Arial"/>
                <w:kern w:val="0"/>
                <w:szCs w:val="24"/>
                <w:lang w:eastAsia="en-AU"/>
              </w:rPr>
            </w:pPr>
          </w:p>
        </w:tc>
      </w:tr>
    </w:tbl>
    <w:p w14:paraId="4001D198" w14:textId="77777777" w:rsidR="00692598" w:rsidRPr="008207E0" w:rsidRDefault="0081399B" w:rsidP="00150154">
      <w:pPr>
        <w:widowControl w:val="0"/>
        <w:snapToGrid w:val="0"/>
        <w:spacing w:line="252" w:lineRule="auto"/>
        <w:rPr>
          <w:rFonts w:cs="Arial"/>
          <w:kern w:val="21"/>
          <w:szCs w:val="24"/>
          <w:lang w:eastAsia="ar-SA"/>
        </w:rPr>
      </w:pPr>
      <w:r w:rsidRPr="008207E0">
        <w:rPr>
          <w:rFonts w:cs="Arial"/>
          <w:kern w:val="21"/>
          <w:szCs w:val="24"/>
          <w:lang w:eastAsia="ar-SA"/>
        </w:rPr>
        <w:t xml:space="preserve">Ghi chú: (*) Dòng điện cho phép ứng với dây dẫn bằng đồng thau có điện trở suất là </w:t>
      </w:r>
    </w:p>
    <w:p w14:paraId="03B40686" w14:textId="0472B7CC" w:rsidR="0081399B" w:rsidRPr="008207E0" w:rsidRDefault="0081399B" w:rsidP="00150154">
      <w:pPr>
        <w:widowControl w:val="0"/>
        <w:snapToGrid w:val="0"/>
        <w:spacing w:line="252" w:lineRule="auto"/>
        <w:rPr>
          <w:rFonts w:cs="Arial"/>
          <w:kern w:val="21"/>
          <w:szCs w:val="24"/>
          <w:lang w:eastAsia="ar-SA"/>
        </w:rPr>
      </w:pPr>
      <w:r w:rsidRPr="008207E0">
        <w:rPr>
          <w:rFonts w:cs="Arial"/>
          <w:kern w:val="21"/>
          <w:szCs w:val="24"/>
          <w:lang w:eastAsia="ar-SA"/>
        </w:rPr>
        <w:sym w:font="Symbol" w:char="F072"/>
      </w:r>
      <w:r w:rsidRPr="008207E0">
        <w:rPr>
          <w:rFonts w:cs="Arial"/>
          <w:kern w:val="21"/>
          <w:szCs w:val="24"/>
          <w:vertAlign w:val="subscript"/>
          <w:lang w:eastAsia="ar-SA"/>
        </w:rPr>
        <w:t xml:space="preserve">20 </w:t>
      </w:r>
      <w:r w:rsidRPr="008207E0">
        <w:rPr>
          <w:rFonts w:cs="Arial"/>
          <w:kern w:val="21"/>
          <w:szCs w:val="24"/>
          <w:lang w:eastAsia="ar-SA"/>
        </w:rPr>
        <w:t xml:space="preserve">= 0,003 </w:t>
      </w:r>
      <w:r w:rsidRPr="008207E0">
        <w:rPr>
          <w:rFonts w:cs="Arial"/>
          <w:kern w:val="21"/>
          <w:szCs w:val="24"/>
          <w:lang w:eastAsia="ar-SA"/>
        </w:rPr>
        <w:sym w:font="Symbol" w:char="F057"/>
      </w:r>
      <w:r w:rsidRPr="008207E0">
        <w:rPr>
          <w:rFonts w:cs="Arial"/>
          <w:kern w:val="21"/>
          <w:szCs w:val="24"/>
          <w:lang w:eastAsia="ar-SA"/>
        </w:rPr>
        <w:t>.mm</w:t>
      </w:r>
      <w:r w:rsidRPr="008207E0">
        <w:rPr>
          <w:rFonts w:cs="Arial"/>
          <w:kern w:val="21"/>
          <w:szCs w:val="24"/>
          <w:vertAlign w:val="superscript"/>
          <w:lang w:eastAsia="ar-SA"/>
        </w:rPr>
        <w:t>2</w:t>
      </w:r>
      <w:r w:rsidRPr="008207E0">
        <w:rPr>
          <w:rFonts w:cs="Arial"/>
          <w:kern w:val="21"/>
          <w:szCs w:val="24"/>
          <w:lang w:eastAsia="ar-SA"/>
        </w:rPr>
        <w:t>/m</w:t>
      </w:r>
    </w:p>
    <w:p w14:paraId="2C6B0165" w14:textId="170ABBA3" w:rsidR="0081399B" w:rsidRPr="008207E0" w:rsidRDefault="0081399B" w:rsidP="00150154">
      <w:pPr>
        <w:pStyle w:val="Heading6"/>
        <w:keepNext w:val="0"/>
        <w:widowControl w:val="0"/>
        <w:spacing w:before="120" w:after="120" w:line="252" w:lineRule="auto"/>
        <w:jc w:val="center"/>
        <w:rPr>
          <w:rFonts w:cs="Arial"/>
          <w:b/>
          <w:bCs/>
          <w:i w:val="0"/>
          <w:iCs w:val="0"/>
          <w:szCs w:val="24"/>
          <w:lang w:val="vi-VN"/>
        </w:rPr>
      </w:pPr>
      <w:r w:rsidRPr="008207E0">
        <w:rPr>
          <w:rFonts w:cs="Arial"/>
          <w:szCs w:val="24"/>
          <w:lang w:val="vi-VN"/>
        </w:rPr>
        <w:br w:type="page"/>
      </w:r>
      <w:r w:rsidRPr="008207E0">
        <w:rPr>
          <w:rFonts w:cs="Arial"/>
          <w:b/>
          <w:bCs/>
          <w:i w:val="0"/>
          <w:iCs w:val="0"/>
          <w:color w:val="auto"/>
          <w:szCs w:val="24"/>
          <w:lang w:val="vi-VN"/>
        </w:rPr>
        <w:lastRenderedPageBreak/>
        <w:t xml:space="preserve">Bảng </w:t>
      </w:r>
      <w:r w:rsidR="00692598" w:rsidRPr="008207E0">
        <w:rPr>
          <w:rFonts w:cs="Arial"/>
          <w:b/>
          <w:bCs/>
          <w:i w:val="0"/>
          <w:iCs w:val="0"/>
          <w:color w:val="auto"/>
          <w:szCs w:val="24"/>
        </w:rPr>
        <w:t>H.14</w:t>
      </w:r>
      <w:r w:rsidRPr="008207E0">
        <w:rPr>
          <w:rFonts w:cs="Arial"/>
          <w:b/>
          <w:bCs/>
          <w:i w:val="0"/>
          <w:iCs w:val="0"/>
          <w:color w:val="auto"/>
          <w:szCs w:val="24"/>
        </w:rPr>
        <w:t xml:space="preserve">: </w:t>
      </w:r>
      <w:r w:rsidRPr="008207E0">
        <w:rPr>
          <w:rFonts w:cs="Arial"/>
          <w:b/>
          <w:bCs/>
          <w:i w:val="0"/>
          <w:iCs w:val="0"/>
          <w:color w:val="auto"/>
          <w:szCs w:val="24"/>
          <w:lang w:val="vi-VN"/>
        </w:rPr>
        <w:t>Dòng điện lâu dài cho phép của thanh dẫn chữ nhật bằng nhôm</w:t>
      </w:r>
      <w:bookmarkEnd w:id="1047"/>
      <w:bookmarkEnd w:id="1048"/>
    </w:p>
    <w:tbl>
      <w:tblPr>
        <w:tblW w:w="0" w:type="auto"/>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979"/>
        <w:gridCol w:w="1890"/>
        <w:gridCol w:w="1781"/>
        <w:gridCol w:w="1781"/>
      </w:tblGrid>
      <w:tr w:rsidR="0081399B" w:rsidRPr="008207E0" w14:paraId="764248CB" w14:textId="77777777" w:rsidTr="00E1388A">
        <w:tc>
          <w:tcPr>
            <w:tcW w:w="1781" w:type="dxa"/>
            <w:vMerge w:val="restart"/>
            <w:vAlign w:val="center"/>
          </w:tcPr>
          <w:p w14:paraId="20215AC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Kích thước (mm</w:t>
            </w:r>
            <w:r w:rsidRPr="008207E0">
              <w:rPr>
                <w:rFonts w:cs="Arial"/>
                <w:kern w:val="21"/>
                <w:szCs w:val="24"/>
              </w:rPr>
              <w:t>)</w:t>
            </w:r>
          </w:p>
        </w:tc>
        <w:tc>
          <w:tcPr>
            <w:tcW w:w="7431" w:type="dxa"/>
            <w:gridSpan w:val="4"/>
          </w:tcPr>
          <w:p w14:paraId="3AA565E1" w14:textId="77777777" w:rsidR="0081399B" w:rsidRPr="008207E0" w:rsidRDefault="0081399B" w:rsidP="00150154">
            <w:pPr>
              <w:widowControl w:val="0"/>
              <w:snapToGrid w:val="0"/>
              <w:spacing w:line="252" w:lineRule="auto"/>
              <w:jc w:val="center"/>
              <w:rPr>
                <w:rFonts w:cs="Arial"/>
                <w:kern w:val="21"/>
                <w:szCs w:val="24"/>
              </w:rPr>
            </w:pPr>
            <w:r w:rsidRPr="008207E0">
              <w:rPr>
                <w:rFonts w:cs="Arial"/>
                <w:kern w:val="21"/>
                <w:szCs w:val="24"/>
                <w:lang w:eastAsia="ar-SA"/>
              </w:rPr>
              <w:t xml:space="preserve">Dòng điện </w:t>
            </w:r>
            <w:r w:rsidRPr="008207E0">
              <w:rPr>
                <w:rFonts w:cs="Arial"/>
                <w:kern w:val="21"/>
                <w:szCs w:val="24"/>
                <w:vertAlign w:val="superscript"/>
                <w:lang w:eastAsia="ar-SA"/>
              </w:rPr>
              <w:t>(*)</w:t>
            </w:r>
            <w:r w:rsidRPr="008207E0">
              <w:rPr>
                <w:rFonts w:cs="Arial"/>
                <w:kern w:val="21"/>
                <w:szCs w:val="24"/>
                <w:lang w:eastAsia="ar-SA"/>
              </w:rPr>
              <w:t xml:space="preserve"> cho phép theo số lượng thanh trong 1 pha </w:t>
            </w:r>
            <w:r w:rsidRPr="008207E0">
              <w:rPr>
                <w:rFonts w:cs="Arial"/>
                <w:kern w:val="21"/>
                <w:szCs w:val="24"/>
              </w:rPr>
              <w:t>(A)</w:t>
            </w:r>
          </w:p>
        </w:tc>
      </w:tr>
      <w:tr w:rsidR="0081399B" w:rsidRPr="008207E0" w14:paraId="03A2ECE4" w14:textId="77777777" w:rsidTr="00E1388A">
        <w:tc>
          <w:tcPr>
            <w:tcW w:w="1781" w:type="dxa"/>
            <w:vMerge/>
          </w:tcPr>
          <w:p w14:paraId="67EF8EB4" w14:textId="77777777" w:rsidR="0081399B" w:rsidRPr="008207E0" w:rsidRDefault="0081399B" w:rsidP="00150154">
            <w:pPr>
              <w:widowControl w:val="0"/>
              <w:snapToGrid w:val="0"/>
              <w:spacing w:line="252" w:lineRule="auto"/>
              <w:jc w:val="center"/>
              <w:rPr>
                <w:rFonts w:cs="Arial"/>
                <w:kern w:val="21"/>
                <w:szCs w:val="24"/>
                <w:lang w:eastAsia="ar-SA"/>
              </w:rPr>
            </w:pPr>
          </w:p>
        </w:tc>
        <w:tc>
          <w:tcPr>
            <w:tcW w:w="1979" w:type="dxa"/>
          </w:tcPr>
          <w:p w14:paraId="6C426C1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w:t>
            </w:r>
          </w:p>
        </w:tc>
        <w:tc>
          <w:tcPr>
            <w:tcW w:w="1890" w:type="dxa"/>
          </w:tcPr>
          <w:p w14:paraId="4B39093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w:t>
            </w:r>
          </w:p>
        </w:tc>
        <w:tc>
          <w:tcPr>
            <w:tcW w:w="1781" w:type="dxa"/>
          </w:tcPr>
          <w:p w14:paraId="6622730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w:t>
            </w:r>
          </w:p>
        </w:tc>
        <w:tc>
          <w:tcPr>
            <w:tcW w:w="1781" w:type="dxa"/>
          </w:tcPr>
          <w:p w14:paraId="52A4497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w:t>
            </w:r>
          </w:p>
        </w:tc>
      </w:tr>
      <w:tr w:rsidR="0081399B" w:rsidRPr="008207E0" w14:paraId="20E05514" w14:textId="77777777" w:rsidTr="00E1388A">
        <w:tc>
          <w:tcPr>
            <w:tcW w:w="1781" w:type="dxa"/>
          </w:tcPr>
          <w:p w14:paraId="1C66A31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15x3</w:t>
            </w:r>
          </w:p>
          <w:p w14:paraId="288AC4E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20x3</w:t>
            </w:r>
          </w:p>
          <w:p w14:paraId="6EAFAF5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25x3</w:t>
            </w:r>
          </w:p>
        </w:tc>
        <w:tc>
          <w:tcPr>
            <w:tcW w:w="1979" w:type="dxa"/>
          </w:tcPr>
          <w:p w14:paraId="64E5D6D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165</w:t>
            </w:r>
          </w:p>
          <w:p w14:paraId="607018A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215</w:t>
            </w:r>
          </w:p>
          <w:p w14:paraId="476D8B2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265</w:t>
            </w:r>
          </w:p>
        </w:tc>
        <w:tc>
          <w:tcPr>
            <w:tcW w:w="1890" w:type="dxa"/>
          </w:tcPr>
          <w:p w14:paraId="507FB5D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4E6F400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1CF77D3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c>
          <w:tcPr>
            <w:tcW w:w="1781" w:type="dxa"/>
          </w:tcPr>
          <w:p w14:paraId="5D8AB34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2D0D0CB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68AD21A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c>
          <w:tcPr>
            <w:tcW w:w="1781" w:type="dxa"/>
          </w:tcPr>
          <w:p w14:paraId="54F1738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4DE952F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0B218B0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r>
      <w:tr w:rsidR="0081399B" w:rsidRPr="008207E0" w14:paraId="5CD38674" w14:textId="77777777" w:rsidTr="00E1388A">
        <w:tc>
          <w:tcPr>
            <w:tcW w:w="1781" w:type="dxa"/>
          </w:tcPr>
          <w:p w14:paraId="592CB48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30x4</w:t>
            </w:r>
          </w:p>
          <w:p w14:paraId="2317B90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40x4</w:t>
            </w:r>
          </w:p>
        </w:tc>
        <w:tc>
          <w:tcPr>
            <w:tcW w:w="1979" w:type="dxa"/>
          </w:tcPr>
          <w:p w14:paraId="6022FF2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365</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370</w:t>
            </w:r>
          </w:p>
          <w:p w14:paraId="39A3C72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480</w:t>
            </w:r>
          </w:p>
        </w:tc>
        <w:tc>
          <w:tcPr>
            <w:tcW w:w="1890" w:type="dxa"/>
          </w:tcPr>
          <w:p w14:paraId="5B1ADA6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303ABCE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885</w:t>
            </w:r>
          </w:p>
        </w:tc>
        <w:tc>
          <w:tcPr>
            <w:tcW w:w="1781" w:type="dxa"/>
          </w:tcPr>
          <w:p w14:paraId="586E997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2601CA5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c>
          <w:tcPr>
            <w:tcW w:w="1781" w:type="dxa"/>
          </w:tcPr>
          <w:p w14:paraId="2DBB2A5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005520A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r>
      <w:tr w:rsidR="0081399B" w:rsidRPr="008207E0" w14:paraId="1E6EC497" w14:textId="77777777" w:rsidTr="00E1388A">
        <w:tc>
          <w:tcPr>
            <w:tcW w:w="1781" w:type="dxa"/>
          </w:tcPr>
          <w:p w14:paraId="39DA08C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40x5</w:t>
            </w:r>
          </w:p>
          <w:p w14:paraId="7C8F8D1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50x5</w:t>
            </w:r>
          </w:p>
        </w:tc>
        <w:tc>
          <w:tcPr>
            <w:tcW w:w="1979" w:type="dxa"/>
          </w:tcPr>
          <w:p w14:paraId="2A247A2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540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545</w:t>
            </w:r>
          </w:p>
          <w:p w14:paraId="547013D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665</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670</w:t>
            </w:r>
          </w:p>
        </w:tc>
        <w:tc>
          <w:tcPr>
            <w:tcW w:w="1890" w:type="dxa"/>
          </w:tcPr>
          <w:p w14:paraId="6AB63D3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965</w:t>
            </w:r>
          </w:p>
          <w:p w14:paraId="6C56D7C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1180</w:t>
            </w:r>
          </w:p>
        </w:tc>
        <w:tc>
          <w:tcPr>
            <w:tcW w:w="1781" w:type="dxa"/>
          </w:tcPr>
          <w:p w14:paraId="5AA07F4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5A3F910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1470</w:t>
            </w:r>
          </w:p>
        </w:tc>
        <w:tc>
          <w:tcPr>
            <w:tcW w:w="1781" w:type="dxa"/>
          </w:tcPr>
          <w:p w14:paraId="53AC536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15093CD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r>
      <w:tr w:rsidR="0081399B" w:rsidRPr="008207E0" w14:paraId="580333F8" w14:textId="77777777" w:rsidTr="00E1388A">
        <w:tc>
          <w:tcPr>
            <w:tcW w:w="1781" w:type="dxa"/>
          </w:tcPr>
          <w:p w14:paraId="1A78A43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50x6</w:t>
            </w:r>
          </w:p>
          <w:p w14:paraId="2140467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60x6</w:t>
            </w:r>
          </w:p>
          <w:p w14:paraId="39DB37F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80x6</w:t>
            </w:r>
          </w:p>
          <w:p w14:paraId="29FDD8B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100x6</w:t>
            </w:r>
          </w:p>
        </w:tc>
        <w:tc>
          <w:tcPr>
            <w:tcW w:w="1979" w:type="dxa"/>
          </w:tcPr>
          <w:p w14:paraId="0A6EC45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740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745</w:t>
            </w:r>
          </w:p>
          <w:p w14:paraId="566FD0E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870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880</w:t>
            </w:r>
          </w:p>
          <w:p w14:paraId="1AADA20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1150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1170</w:t>
            </w:r>
          </w:p>
          <w:p w14:paraId="122CDEC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1425</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1455</w:t>
            </w:r>
          </w:p>
        </w:tc>
        <w:tc>
          <w:tcPr>
            <w:tcW w:w="1890" w:type="dxa"/>
          </w:tcPr>
          <w:p w14:paraId="5E6B26A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1335</w:t>
            </w:r>
          </w:p>
          <w:p w14:paraId="4FB77F0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1350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1555</w:t>
            </w:r>
          </w:p>
          <w:p w14:paraId="4D913AF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1360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2055</w:t>
            </w:r>
          </w:p>
          <w:p w14:paraId="5790B0A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1935</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2515</w:t>
            </w:r>
          </w:p>
        </w:tc>
        <w:tc>
          <w:tcPr>
            <w:tcW w:w="1781" w:type="dxa"/>
          </w:tcPr>
          <w:p w14:paraId="64D6187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1655</w:t>
            </w:r>
          </w:p>
          <w:p w14:paraId="047460C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1720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1940</w:t>
            </w:r>
          </w:p>
          <w:p w14:paraId="7FB053F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2100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2460</w:t>
            </w:r>
          </w:p>
          <w:p w14:paraId="2A92A0C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2500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3040</w:t>
            </w:r>
          </w:p>
        </w:tc>
        <w:tc>
          <w:tcPr>
            <w:tcW w:w="1781" w:type="dxa"/>
          </w:tcPr>
          <w:p w14:paraId="562F791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76445B8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3778993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289ADC5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r>
      <w:tr w:rsidR="0081399B" w:rsidRPr="008207E0" w14:paraId="14740504" w14:textId="77777777" w:rsidTr="00E1388A">
        <w:tc>
          <w:tcPr>
            <w:tcW w:w="1781" w:type="dxa"/>
          </w:tcPr>
          <w:p w14:paraId="0DED867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60x8</w:t>
            </w:r>
          </w:p>
          <w:p w14:paraId="6C4B4C4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80x8</w:t>
            </w:r>
          </w:p>
          <w:p w14:paraId="1FB9441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100x8</w:t>
            </w:r>
          </w:p>
          <w:p w14:paraId="2175DE2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120x8</w:t>
            </w:r>
          </w:p>
        </w:tc>
        <w:tc>
          <w:tcPr>
            <w:tcW w:w="1979" w:type="dxa"/>
          </w:tcPr>
          <w:p w14:paraId="41D94A8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1025</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1040</w:t>
            </w:r>
          </w:p>
          <w:p w14:paraId="480DD3C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1320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1355</w:t>
            </w:r>
          </w:p>
          <w:p w14:paraId="5582108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1625</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1690</w:t>
            </w:r>
          </w:p>
          <w:p w14:paraId="79C0A3F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1900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2040</w:t>
            </w:r>
          </w:p>
        </w:tc>
        <w:tc>
          <w:tcPr>
            <w:tcW w:w="1890" w:type="dxa"/>
          </w:tcPr>
          <w:p w14:paraId="6E6033C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1680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1810</w:t>
            </w:r>
          </w:p>
          <w:p w14:paraId="7BAEE70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2040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2100</w:t>
            </w:r>
          </w:p>
          <w:p w14:paraId="7FE0F47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2390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2945</w:t>
            </w:r>
          </w:p>
          <w:p w14:paraId="74106B9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2650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3350</w:t>
            </w:r>
          </w:p>
        </w:tc>
        <w:tc>
          <w:tcPr>
            <w:tcW w:w="1781" w:type="dxa"/>
          </w:tcPr>
          <w:p w14:paraId="34FCC71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2810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2330</w:t>
            </w:r>
          </w:p>
          <w:p w14:paraId="606E969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2625</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2975</w:t>
            </w:r>
          </w:p>
          <w:p w14:paraId="0D942BE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3050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3620</w:t>
            </w:r>
          </w:p>
          <w:p w14:paraId="0863DE0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3380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4250</w:t>
            </w:r>
          </w:p>
        </w:tc>
        <w:tc>
          <w:tcPr>
            <w:tcW w:w="1781" w:type="dxa"/>
          </w:tcPr>
          <w:p w14:paraId="7A48BDF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53AC219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0D908F1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7DCF4AC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r>
      <w:tr w:rsidR="0081399B" w:rsidRPr="008207E0" w14:paraId="00A4527D" w14:textId="77777777" w:rsidTr="00E1388A">
        <w:tc>
          <w:tcPr>
            <w:tcW w:w="1781" w:type="dxa"/>
          </w:tcPr>
          <w:p w14:paraId="41F12CC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60x10</w:t>
            </w:r>
          </w:p>
          <w:p w14:paraId="5C4F2B8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80x10</w:t>
            </w:r>
          </w:p>
          <w:p w14:paraId="6445A91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100x10</w:t>
            </w:r>
          </w:p>
          <w:p w14:paraId="5F74C96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120x10</w:t>
            </w:r>
          </w:p>
        </w:tc>
        <w:tc>
          <w:tcPr>
            <w:tcW w:w="1979" w:type="dxa"/>
          </w:tcPr>
          <w:p w14:paraId="1E5F131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1155</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1180</w:t>
            </w:r>
          </w:p>
          <w:p w14:paraId="406B31D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1480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1540</w:t>
            </w:r>
          </w:p>
          <w:p w14:paraId="6B62F31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1820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1910</w:t>
            </w:r>
          </w:p>
          <w:p w14:paraId="4E13D2B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2070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2300</w:t>
            </w:r>
          </w:p>
        </w:tc>
        <w:tc>
          <w:tcPr>
            <w:tcW w:w="1890" w:type="dxa"/>
          </w:tcPr>
          <w:p w14:paraId="6987233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2010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2110</w:t>
            </w:r>
          </w:p>
          <w:p w14:paraId="005F27C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2410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2735</w:t>
            </w:r>
          </w:p>
          <w:p w14:paraId="5D85267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2860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3350</w:t>
            </w:r>
          </w:p>
          <w:p w14:paraId="5820F5F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3200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3900</w:t>
            </w:r>
          </w:p>
        </w:tc>
        <w:tc>
          <w:tcPr>
            <w:tcW w:w="1781" w:type="dxa"/>
          </w:tcPr>
          <w:p w14:paraId="038944C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2650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2720</w:t>
            </w:r>
          </w:p>
          <w:p w14:paraId="4420284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3100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3440</w:t>
            </w:r>
          </w:p>
          <w:p w14:paraId="20B74A6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3640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4160</w:t>
            </w:r>
          </w:p>
          <w:p w14:paraId="32ACF90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4100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4800</w:t>
            </w:r>
          </w:p>
        </w:tc>
        <w:tc>
          <w:tcPr>
            <w:tcW w:w="1781" w:type="dxa"/>
          </w:tcPr>
          <w:p w14:paraId="30DA453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409DB68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7D71372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4150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4400</w:t>
            </w:r>
          </w:p>
          <w:p w14:paraId="7B5ED87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4650</w:t>
            </w:r>
            <w:r w:rsidRPr="008207E0">
              <w:rPr>
                <w:rFonts w:cs="Arial"/>
                <w:kern w:val="21"/>
                <w:szCs w:val="24"/>
              </w:rPr>
              <w:t xml:space="preserve"> </w:t>
            </w:r>
            <w:r w:rsidRPr="008207E0">
              <w:rPr>
                <w:rFonts w:cs="Arial"/>
                <w:kern w:val="21"/>
                <w:szCs w:val="24"/>
                <w:lang w:eastAsia="ar-SA"/>
              </w:rPr>
              <w:t>/</w:t>
            </w:r>
            <w:r w:rsidRPr="008207E0">
              <w:rPr>
                <w:rFonts w:cs="Arial"/>
                <w:kern w:val="21"/>
                <w:szCs w:val="24"/>
              </w:rPr>
              <w:t xml:space="preserve"> </w:t>
            </w:r>
            <w:r w:rsidRPr="008207E0">
              <w:rPr>
                <w:rFonts w:cs="Arial"/>
                <w:kern w:val="21"/>
                <w:szCs w:val="24"/>
                <w:lang w:eastAsia="ar-SA"/>
              </w:rPr>
              <w:t>5200</w:t>
            </w:r>
          </w:p>
        </w:tc>
      </w:tr>
    </w:tbl>
    <w:p w14:paraId="1D5446F9" w14:textId="3F001D44" w:rsidR="0081399B" w:rsidRPr="008207E0" w:rsidRDefault="0081399B" w:rsidP="00150154">
      <w:pPr>
        <w:widowControl w:val="0"/>
        <w:snapToGrid w:val="0"/>
        <w:spacing w:line="252" w:lineRule="auto"/>
        <w:rPr>
          <w:rFonts w:cs="Arial"/>
          <w:kern w:val="21"/>
          <w:szCs w:val="24"/>
        </w:rPr>
      </w:pPr>
      <w:r w:rsidRPr="008207E0">
        <w:rPr>
          <w:rFonts w:cs="Arial"/>
          <w:kern w:val="21"/>
          <w:szCs w:val="24"/>
          <w:lang w:eastAsia="ar-SA"/>
        </w:rPr>
        <w:t>Ghi chú: (*) Tử số là dòng điện xoay chiều cho phép, mẫu số là dòng điện một chiều cho phép</w:t>
      </w:r>
    </w:p>
    <w:p w14:paraId="45336E90" w14:textId="75F4E8D0"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lang w:val="vi-VN"/>
        </w:rPr>
      </w:pPr>
      <w:bookmarkStart w:id="1049" w:name="_Toc335311575"/>
      <w:bookmarkStart w:id="1050" w:name="_Toc356564832"/>
      <w:r w:rsidRPr="008207E0">
        <w:rPr>
          <w:rFonts w:cs="Arial"/>
          <w:b/>
          <w:bCs/>
          <w:i w:val="0"/>
          <w:iCs w:val="0"/>
          <w:color w:val="auto"/>
          <w:szCs w:val="24"/>
          <w:lang w:val="vi-VN"/>
        </w:rPr>
        <w:t xml:space="preserve">Bảng </w:t>
      </w:r>
      <w:r w:rsidR="001336D9" w:rsidRPr="008207E0">
        <w:rPr>
          <w:rFonts w:cs="Arial"/>
          <w:b/>
          <w:bCs/>
          <w:i w:val="0"/>
          <w:iCs w:val="0"/>
          <w:color w:val="auto"/>
          <w:szCs w:val="24"/>
        </w:rPr>
        <w:t>H.15</w:t>
      </w:r>
      <w:r w:rsidRPr="008207E0">
        <w:rPr>
          <w:rFonts w:cs="Arial"/>
          <w:b/>
          <w:bCs/>
          <w:i w:val="0"/>
          <w:iCs w:val="0"/>
          <w:color w:val="auto"/>
          <w:szCs w:val="24"/>
        </w:rPr>
        <w:t xml:space="preserve">: </w:t>
      </w:r>
      <w:r w:rsidRPr="008207E0">
        <w:rPr>
          <w:rFonts w:cs="Arial"/>
          <w:b/>
          <w:bCs/>
          <w:i w:val="0"/>
          <w:iCs w:val="0"/>
          <w:color w:val="auto"/>
          <w:szCs w:val="24"/>
          <w:lang w:val="vi-VN"/>
        </w:rPr>
        <w:t xml:space="preserve">Dòng điện lâu dài </w:t>
      </w:r>
      <w:r w:rsidRPr="008207E0">
        <w:rPr>
          <w:rFonts w:cs="Arial"/>
          <w:b/>
          <w:bCs/>
          <w:i w:val="0"/>
          <w:iCs w:val="0"/>
          <w:color w:val="auto"/>
          <w:szCs w:val="24"/>
        </w:rPr>
        <w:t>cho phép</w:t>
      </w:r>
      <w:r w:rsidRPr="008207E0">
        <w:rPr>
          <w:rFonts w:cs="Arial"/>
          <w:b/>
          <w:bCs/>
          <w:i w:val="0"/>
          <w:iCs w:val="0"/>
          <w:color w:val="auto"/>
          <w:szCs w:val="24"/>
          <w:lang w:val="vi-VN"/>
        </w:rPr>
        <w:t xml:space="preserve"> của thanh dẫn bố trí hình vuông</w:t>
      </w:r>
      <w:bookmarkEnd w:id="1049"/>
      <w:bookmarkEnd w:id="1050"/>
    </w:p>
    <w:tbl>
      <w:tblPr>
        <w:tblW w:w="9430"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0"/>
        <w:gridCol w:w="810"/>
        <w:gridCol w:w="720"/>
        <w:gridCol w:w="720"/>
        <w:gridCol w:w="2126"/>
        <w:gridCol w:w="1854"/>
        <w:gridCol w:w="2410"/>
      </w:tblGrid>
      <w:tr w:rsidR="0081399B" w:rsidRPr="008207E0" w14:paraId="1B23105A" w14:textId="77777777" w:rsidTr="00E1388A">
        <w:trPr>
          <w:cantSplit/>
          <w:trHeight w:val="344"/>
        </w:trPr>
        <w:tc>
          <w:tcPr>
            <w:tcW w:w="3040" w:type="dxa"/>
            <w:gridSpan w:val="4"/>
          </w:tcPr>
          <w:p w14:paraId="6125555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Kích thước (mm</w:t>
            </w:r>
            <w:r w:rsidRPr="008207E0">
              <w:rPr>
                <w:rFonts w:cs="Arial"/>
                <w:kern w:val="21"/>
                <w:szCs w:val="24"/>
              </w:rPr>
              <w:t>)</w:t>
            </w:r>
          </w:p>
        </w:tc>
        <w:tc>
          <w:tcPr>
            <w:tcW w:w="2126" w:type="dxa"/>
            <w:vMerge w:val="restart"/>
          </w:tcPr>
          <w:p w14:paraId="7046D77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 xml:space="preserve">Tiết diện của </w:t>
            </w:r>
          </w:p>
          <w:p w14:paraId="68C4142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bốn thanh (mm</w:t>
            </w:r>
            <w:r w:rsidRPr="008207E0">
              <w:rPr>
                <w:rFonts w:cs="Arial"/>
                <w:kern w:val="21"/>
                <w:szCs w:val="24"/>
                <w:vertAlign w:val="superscript"/>
                <w:lang w:eastAsia="ar-SA"/>
              </w:rPr>
              <w:t>2</w:t>
            </w:r>
            <w:r w:rsidRPr="008207E0">
              <w:rPr>
                <w:rFonts w:cs="Arial"/>
                <w:kern w:val="21"/>
                <w:szCs w:val="24"/>
              </w:rPr>
              <w:t>)</w:t>
            </w:r>
          </w:p>
        </w:tc>
        <w:tc>
          <w:tcPr>
            <w:tcW w:w="4264" w:type="dxa"/>
            <w:gridSpan w:val="2"/>
          </w:tcPr>
          <w:p w14:paraId="4545A04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 xml:space="preserve">Dòng điện cho phép của cả bộ (A) </w:t>
            </w:r>
          </w:p>
        </w:tc>
      </w:tr>
      <w:tr w:rsidR="0081399B" w:rsidRPr="008207E0" w14:paraId="5955BB27" w14:textId="77777777" w:rsidTr="00E1388A">
        <w:trPr>
          <w:cantSplit/>
          <w:trHeight w:val="260"/>
        </w:trPr>
        <w:tc>
          <w:tcPr>
            <w:tcW w:w="790" w:type="dxa"/>
          </w:tcPr>
          <w:p w14:paraId="2B36FB8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h</w:t>
            </w:r>
          </w:p>
        </w:tc>
        <w:tc>
          <w:tcPr>
            <w:tcW w:w="810" w:type="dxa"/>
          </w:tcPr>
          <w:p w14:paraId="775C31A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b</w:t>
            </w:r>
          </w:p>
        </w:tc>
        <w:tc>
          <w:tcPr>
            <w:tcW w:w="720" w:type="dxa"/>
          </w:tcPr>
          <w:p w14:paraId="26EA8634" w14:textId="77777777" w:rsidR="0081399B" w:rsidRPr="008207E0" w:rsidRDefault="0081399B" w:rsidP="00150154">
            <w:pPr>
              <w:widowControl w:val="0"/>
              <w:snapToGrid w:val="0"/>
              <w:spacing w:line="252" w:lineRule="auto"/>
              <w:jc w:val="center"/>
              <w:rPr>
                <w:rFonts w:cs="Arial"/>
                <w:kern w:val="21"/>
                <w:szCs w:val="24"/>
                <w:vertAlign w:val="subscript"/>
                <w:lang w:eastAsia="ar-SA"/>
              </w:rPr>
            </w:pPr>
            <w:r w:rsidRPr="008207E0">
              <w:rPr>
                <w:rFonts w:cs="Arial"/>
                <w:kern w:val="21"/>
                <w:szCs w:val="24"/>
                <w:lang w:eastAsia="ar-SA"/>
              </w:rPr>
              <w:t>h</w:t>
            </w:r>
            <w:r w:rsidRPr="008207E0">
              <w:rPr>
                <w:rFonts w:cs="Arial"/>
                <w:kern w:val="21"/>
                <w:szCs w:val="24"/>
                <w:vertAlign w:val="subscript"/>
                <w:lang w:eastAsia="ar-SA"/>
              </w:rPr>
              <w:t>1</w:t>
            </w:r>
          </w:p>
        </w:tc>
        <w:tc>
          <w:tcPr>
            <w:tcW w:w="720" w:type="dxa"/>
          </w:tcPr>
          <w:p w14:paraId="0E2B2FF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H</w:t>
            </w:r>
          </w:p>
        </w:tc>
        <w:tc>
          <w:tcPr>
            <w:tcW w:w="2126" w:type="dxa"/>
            <w:vMerge/>
          </w:tcPr>
          <w:p w14:paraId="29DBDD9D" w14:textId="77777777" w:rsidR="0081399B" w:rsidRPr="008207E0" w:rsidRDefault="0081399B" w:rsidP="00150154">
            <w:pPr>
              <w:widowControl w:val="0"/>
              <w:snapToGrid w:val="0"/>
              <w:spacing w:line="252" w:lineRule="auto"/>
              <w:rPr>
                <w:rFonts w:cs="Arial"/>
                <w:kern w:val="21"/>
                <w:szCs w:val="24"/>
                <w:lang w:eastAsia="ar-SA"/>
              </w:rPr>
            </w:pPr>
          </w:p>
        </w:tc>
        <w:tc>
          <w:tcPr>
            <w:tcW w:w="1854" w:type="dxa"/>
          </w:tcPr>
          <w:p w14:paraId="72D1A36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Đồng</w:t>
            </w:r>
          </w:p>
        </w:tc>
        <w:tc>
          <w:tcPr>
            <w:tcW w:w="2410" w:type="dxa"/>
          </w:tcPr>
          <w:p w14:paraId="6F77932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Nhôm</w:t>
            </w:r>
          </w:p>
        </w:tc>
      </w:tr>
      <w:tr w:rsidR="0081399B" w:rsidRPr="008207E0" w14:paraId="381C5163" w14:textId="77777777" w:rsidTr="00E1388A">
        <w:tc>
          <w:tcPr>
            <w:tcW w:w="790" w:type="dxa"/>
          </w:tcPr>
          <w:p w14:paraId="48F99B9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w:t>
            </w:r>
          </w:p>
          <w:p w14:paraId="2AD3A4B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w:t>
            </w:r>
          </w:p>
          <w:p w14:paraId="1462A95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p w14:paraId="2806620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p w14:paraId="17EBFCC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120</w:t>
            </w:r>
          </w:p>
        </w:tc>
        <w:tc>
          <w:tcPr>
            <w:tcW w:w="810" w:type="dxa"/>
          </w:tcPr>
          <w:p w14:paraId="534CAA9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w:t>
            </w:r>
          </w:p>
          <w:p w14:paraId="3F39565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w:t>
            </w:r>
          </w:p>
          <w:p w14:paraId="15B15E1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w:t>
            </w:r>
          </w:p>
          <w:p w14:paraId="5074153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w:t>
            </w:r>
          </w:p>
          <w:p w14:paraId="105FA06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w:t>
            </w:r>
          </w:p>
        </w:tc>
        <w:tc>
          <w:tcPr>
            <w:tcW w:w="720" w:type="dxa"/>
          </w:tcPr>
          <w:p w14:paraId="3F9A323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140</w:t>
            </w:r>
          </w:p>
          <w:p w14:paraId="19853FC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144</w:t>
            </w:r>
          </w:p>
          <w:p w14:paraId="27ED4A7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160</w:t>
            </w:r>
          </w:p>
          <w:p w14:paraId="554E19B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164</w:t>
            </w:r>
          </w:p>
          <w:p w14:paraId="303D1F3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184</w:t>
            </w:r>
          </w:p>
        </w:tc>
        <w:tc>
          <w:tcPr>
            <w:tcW w:w="720" w:type="dxa"/>
          </w:tcPr>
          <w:p w14:paraId="33E3D22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157</w:t>
            </w:r>
          </w:p>
          <w:p w14:paraId="46030DF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160</w:t>
            </w:r>
          </w:p>
          <w:p w14:paraId="7E3AD19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185</w:t>
            </w:r>
          </w:p>
          <w:p w14:paraId="318724B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188</w:t>
            </w:r>
          </w:p>
          <w:p w14:paraId="28981D0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216</w:t>
            </w:r>
          </w:p>
        </w:tc>
        <w:tc>
          <w:tcPr>
            <w:tcW w:w="2126" w:type="dxa"/>
          </w:tcPr>
          <w:p w14:paraId="6E9E773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2560</w:t>
            </w:r>
          </w:p>
          <w:p w14:paraId="5051A6B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3200</w:t>
            </w:r>
          </w:p>
          <w:p w14:paraId="6774C96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3200</w:t>
            </w:r>
          </w:p>
          <w:p w14:paraId="065FBDA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4000</w:t>
            </w:r>
          </w:p>
          <w:p w14:paraId="21FC6B5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4800</w:t>
            </w:r>
          </w:p>
        </w:tc>
        <w:tc>
          <w:tcPr>
            <w:tcW w:w="1854" w:type="dxa"/>
          </w:tcPr>
          <w:p w14:paraId="6BAECC1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5750</w:t>
            </w:r>
          </w:p>
          <w:p w14:paraId="2BD9306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6400</w:t>
            </w:r>
          </w:p>
          <w:p w14:paraId="4622BE5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7000</w:t>
            </w:r>
          </w:p>
          <w:p w14:paraId="3DED61D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7700</w:t>
            </w:r>
          </w:p>
          <w:p w14:paraId="56CFDC4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9050</w:t>
            </w:r>
          </w:p>
        </w:tc>
        <w:tc>
          <w:tcPr>
            <w:tcW w:w="2410" w:type="dxa"/>
          </w:tcPr>
          <w:p w14:paraId="7F41B7A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4550</w:t>
            </w:r>
          </w:p>
          <w:p w14:paraId="173050A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5100</w:t>
            </w:r>
          </w:p>
          <w:p w14:paraId="3393B4D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5550</w:t>
            </w:r>
          </w:p>
          <w:p w14:paraId="448CAA1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6200</w:t>
            </w:r>
          </w:p>
          <w:p w14:paraId="6365167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7300</w:t>
            </w:r>
          </w:p>
        </w:tc>
      </w:tr>
    </w:tbl>
    <w:p w14:paraId="316B219A" w14:textId="77777777" w:rsidR="0081399B" w:rsidRPr="008207E0" w:rsidRDefault="0081399B" w:rsidP="00150154">
      <w:pPr>
        <w:widowControl w:val="0"/>
        <w:spacing w:line="252" w:lineRule="auto"/>
        <w:jc w:val="center"/>
        <w:rPr>
          <w:rFonts w:cs="Arial"/>
          <w:kern w:val="21"/>
          <w:szCs w:val="24"/>
          <w:lang w:eastAsia="ar-SA"/>
        </w:rPr>
      </w:pPr>
      <w:bookmarkStart w:id="1051" w:name="_Toc335311576"/>
      <w:bookmarkStart w:id="1052" w:name="_Toc356564833"/>
      <w:r w:rsidRPr="008207E0">
        <w:rPr>
          <w:rFonts w:cs="Arial"/>
          <w:noProof/>
          <w:kern w:val="21"/>
          <w:szCs w:val="24"/>
          <w:lang w:eastAsia="ar-SA"/>
        </w:rPr>
        <w:drawing>
          <wp:inline distT="0" distB="0" distL="0" distR="0" wp14:anchorId="017FFC77" wp14:editId="7DAF371F">
            <wp:extent cx="2225675" cy="2148205"/>
            <wp:effectExtent l="0" t="0" r="0" b="0"/>
            <wp:docPr id="152" name="Picture 25" descr="A diagram of a square shaped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25" descr="A diagram of a square shaped object&#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225675" cy="2148205"/>
                    </a:xfrm>
                    <a:prstGeom prst="rect">
                      <a:avLst/>
                    </a:prstGeom>
                    <a:noFill/>
                    <a:ln>
                      <a:noFill/>
                    </a:ln>
                  </pic:spPr>
                </pic:pic>
              </a:graphicData>
            </a:graphic>
          </wp:inline>
        </w:drawing>
      </w:r>
    </w:p>
    <w:p w14:paraId="75F4D43A" w14:textId="706A0DE9" w:rsidR="0081399B" w:rsidRPr="008207E0" w:rsidRDefault="0081399B" w:rsidP="00150154">
      <w:pPr>
        <w:widowControl w:val="0"/>
        <w:spacing w:line="252" w:lineRule="auto"/>
        <w:jc w:val="center"/>
        <w:rPr>
          <w:rFonts w:cs="Arial"/>
          <w:b/>
          <w:szCs w:val="24"/>
        </w:rPr>
      </w:pPr>
      <w:bookmarkStart w:id="1053" w:name="_Toc335128961"/>
      <w:bookmarkStart w:id="1054" w:name="_Toc335311491"/>
      <w:bookmarkStart w:id="1055" w:name="_Toc356564904"/>
      <w:r w:rsidRPr="008207E0">
        <w:rPr>
          <w:rFonts w:cs="Arial"/>
          <w:b/>
          <w:szCs w:val="24"/>
          <w:lang w:val="vi-VN"/>
        </w:rPr>
        <w:t xml:space="preserve">Hình </w:t>
      </w:r>
      <w:r w:rsidR="00FF232E" w:rsidRPr="008207E0">
        <w:rPr>
          <w:rFonts w:cs="Arial"/>
          <w:b/>
          <w:szCs w:val="24"/>
        </w:rPr>
        <w:t>H.1</w:t>
      </w:r>
      <w:r w:rsidRPr="008207E0">
        <w:rPr>
          <w:rFonts w:cs="Arial"/>
          <w:b/>
          <w:szCs w:val="24"/>
        </w:rPr>
        <w:t xml:space="preserve">: Sơ đồ tiết diện của thanh </w:t>
      </w:r>
      <w:bookmarkEnd w:id="1053"/>
      <w:bookmarkEnd w:id="1054"/>
      <w:bookmarkEnd w:id="1055"/>
      <w:r w:rsidRPr="008207E0">
        <w:rPr>
          <w:rFonts w:cs="Arial"/>
          <w:b/>
          <w:szCs w:val="24"/>
        </w:rPr>
        <w:t>dẫn bố trí hình vuông</w:t>
      </w:r>
    </w:p>
    <w:p w14:paraId="25B47A59" w14:textId="77777777" w:rsidR="005511E2" w:rsidRPr="008207E0" w:rsidRDefault="005511E2" w:rsidP="00150154">
      <w:pPr>
        <w:spacing w:line="252" w:lineRule="auto"/>
        <w:rPr>
          <w:rFonts w:eastAsiaTheme="majorEastAsia" w:cs="Arial"/>
          <w:b/>
          <w:bCs/>
          <w:szCs w:val="24"/>
          <w:lang w:val="vi-VN"/>
        </w:rPr>
      </w:pPr>
      <w:r w:rsidRPr="008207E0">
        <w:rPr>
          <w:rFonts w:cs="Arial"/>
          <w:b/>
          <w:bCs/>
          <w:i/>
          <w:iCs/>
          <w:szCs w:val="24"/>
          <w:lang w:val="vi-VN"/>
        </w:rPr>
        <w:br w:type="page"/>
      </w:r>
    </w:p>
    <w:p w14:paraId="4C7EB99E" w14:textId="47EE8D6D"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lang w:val="vi-VN"/>
        </w:rPr>
      </w:pPr>
      <w:r w:rsidRPr="008207E0">
        <w:rPr>
          <w:rFonts w:cs="Arial"/>
          <w:b/>
          <w:bCs/>
          <w:i w:val="0"/>
          <w:iCs w:val="0"/>
          <w:color w:val="auto"/>
          <w:szCs w:val="24"/>
          <w:lang w:val="vi-VN"/>
        </w:rPr>
        <w:lastRenderedPageBreak/>
        <w:t xml:space="preserve">Bảng </w:t>
      </w:r>
      <w:r w:rsidR="00FF232E" w:rsidRPr="008207E0">
        <w:rPr>
          <w:rFonts w:cs="Arial"/>
          <w:b/>
          <w:bCs/>
          <w:i w:val="0"/>
          <w:iCs w:val="0"/>
          <w:color w:val="auto"/>
          <w:szCs w:val="24"/>
        </w:rPr>
        <w:t>H.16</w:t>
      </w:r>
      <w:r w:rsidRPr="008207E0">
        <w:rPr>
          <w:rFonts w:cs="Arial"/>
          <w:b/>
          <w:bCs/>
          <w:i w:val="0"/>
          <w:iCs w:val="0"/>
          <w:color w:val="auto"/>
          <w:szCs w:val="24"/>
        </w:rPr>
        <w:t xml:space="preserve">: </w:t>
      </w:r>
      <w:r w:rsidRPr="008207E0">
        <w:rPr>
          <w:rFonts w:cs="Arial"/>
          <w:b/>
          <w:bCs/>
          <w:i w:val="0"/>
          <w:iCs w:val="0"/>
          <w:color w:val="auto"/>
          <w:szCs w:val="24"/>
          <w:lang w:val="vi-VN"/>
        </w:rPr>
        <w:t>Dòng điện lâu dài cho phép của thanh dẫn</w:t>
      </w:r>
      <w:r w:rsidRPr="008207E0">
        <w:rPr>
          <w:rFonts w:cs="Arial"/>
          <w:b/>
          <w:bCs/>
          <w:i w:val="0"/>
          <w:iCs w:val="0"/>
          <w:color w:val="auto"/>
          <w:szCs w:val="24"/>
        </w:rPr>
        <w:t xml:space="preserve"> bố trí hình</w:t>
      </w:r>
      <w:r w:rsidRPr="008207E0">
        <w:rPr>
          <w:rFonts w:cs="Arial"/>
          <w:b/>
          <w:bCs/>
          <w:i w:val="0"/>
          <w:iCs w:val="0"/>
          <w:color w:val="auto"/>
          <w:szCs w:val="24"/>
          <w:lang w:val="vi-VN"/>
        </w:rPr>
        <w:t xml:space="preserve"> hộp</w:t>
      </w:r>
      <w:bookmarkEnd w:id="1051"/>
      <w:bookmarkEnd w:id="1052"/>
    </w:p>
    <w:tbl>
      <w:tblPr>
        <w:tblW w:w="9250"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3"/>
        <w:gridCol w:w="913"/>
        <w:gridCol w:w="913"/>
        <w:gridCol w:w="913"/>
        <w:gridCol w:w="1908"/>
        <w:gridCol w:w="1854"/>
        <w:gridCol w:w="1836"/>
      </w:tblGrid>
      <w:tr w:rsidR="0081399B" w:rsidRPr="008207E0" w14:paraId="6E329273" w14:textId="77777777" w:rsidTr="00E1388A">
        <w:trPr>
          <w:cantSplit/>
        </w:trPr>
        <w:tc>
          <w:tcPr>
            <w:tcW w:w="3652" w:type="dxa"/>
            <w:gridSpan w:val="4"/>
          </w:tcPr>
          <w:p w14:paraId="34A3C8A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Kích thước (mm</w:t>
            </w:r>
            <w:r w:rsidRPr="008207E0">
              <w:rPr>
                <w:rFonts w:cs="Arial"/>
                <w:kern w:val="21"/>
                <w:szCs w:val="24"/>
              </w:rPr>
              <w:t>)</w:t>
            </w:r>
          </w:p>
        </w:tc>
        <w:tc>
          <w:tcPr>
            <w:tcW w:w="1908" w:type="dxa"/>
            <w:vMerge w:val="restart"/>
          </w:tcPr>
          <w:p w14:paraId="0A566C5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Tiết diện toàn phần (mm</w:t>
            </w:r>
            <w:r w:rsidRPr="008207E0">
              <w:rPr>
                <w:rFonts w:cs="Arial"/>
                <w:kern w:val="21"/>
                <w:szCs w:val="24"/>
                <w:vertAlign w:val="superscript"/>
                <w:lang w:eastAsia="ar-SA"/>
              </w:rPr>
              <w:t>2</w:t>
            </w:r>
            <w:r w:rsidRPr="008207E0">
              <w:rPr>
                <w:rFonts w:cs="Arial"/>
                <w:kern w:val="21"/>
                <w:szCs w:val="24"/>
              </w:rPr>
              <w:t>)</w:t>
            </w:r>
          </w:p>
        </w:tc>
        <w:tc>
          <w:tcPr>
            <w:tcW w:w="3690" w:type="dxa"/>
            <w:gridSpan w:val="2"/>
          </w:tcPr>
          <w:p w14:paraId="30880B9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Dòng điện cho phép của cả bộ (A)</w:t>
            </w:r>
          </w:p>
        </w:tc>
      </w:tr>
      <w:tr w:rsidR="0081399B" w:rsidRPr="008207E0" w14:paraId="6984B9FC" w14:textId="77777777" w:rsidTr="00E1388A">
        <w:trPr>
          <w:cantSplit/>
        </w:trPr>
        <w:tc>
          <w:tcPr>
            <w:tcW w:w="913" w:type="dxa"/>
          </w:tcPr>
          <w:p w14:paraId="25292EC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a</w:t>
            </w:r>
          </w:p>
        </w:tc>
        <w:tc>
          <w:tcPr>
            <w:tcW w:w="913" w:type="dxa"/>
          </w:tcPr>
          <w:p w14:paraId="37F3680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b</w:t>
            </w:r>
          </w:p>
        </w:tc>
        <w:tc>
          <w:tcPr>
            <w:tcW w:w="913" w:type="dxa"/>
          </w:tcPr>
          <w:p w14:paraId="0FEA73B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c</w:t>
            </w:r>
          </w:p>
        </w:tc>
        <w:tc>
          <w:tcPr>
            <w:tcW w:w="913" w:type="dxa"/>
          </w:tcPr>
          <w:p w14:paraId="3065FC8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r</w:t>
            </w:r>
          </w:p>
        </w:tc>
        <w:tc>
          <w:tcPr>
            <w:tcW w:w="1908" w:type="dxa"/>
            <w:vMerge/>
          </w:tcPr>
          <w:p w14:paraId="5395F16E" w14:textId="77777777" w:rsidR="0081399B" w:rsidRPr="008207E0" w:rsidRDefault="0081399B" w:rsidP="00150154">
            <w:pPr>
              <w:widowControl w:val="0"/>
              <w:snapToGrid w:val="0"/>
              <w:spacing w:line="252" w:lineRule="auto"/>
              <w:rPr>
                <w:rFonts w:cs="Arial"/>
                <w:kern w:val="21"/>
                <w:szCs w:val="24"/>
                <w:lang w:eastAsia="ar-SA"/>
              </w:rPr>
            </w:pPr>
          </w:p>
        </w:tc>
        <w:tc>
          <w:tcPr>
            <w:tcW w:w="1854" w:type="dxa"/>
          </w:tcPr>
          <w:p w14:paraId="3A5BE4C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Đồng</w:t>
            </w:r>
          </w:p>
        </w:tc>
        <w:tc>
          <w:tcPr>
            <w:tcW w:w="1836" w:type="dxa"/>
          </w:tcPr>
          <w:p w14:paraId="726360C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Nhôm</w:t>
            </w:r>
          </w:p>
        </w:tc>
      </w:tr>
      <w:tr w:rsidR="0081399B" w:rsidRPr="008207E0" w14:paraId="153FEC59" w14:textId="77777777" w:rsidTr="00E1388A">
        <w:tc>
          <w:tcPr>
            <w:tcW w:w="913" w:type="dxa"/>
          </w:tcPr>
          <w:p w14:paraId="23DFF6F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75</w:t>
            </w:r>
          </w:p>
          <w:p w14:paraId="6211B28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75</w:t>
            </w:r>
          </w:p>
          <w:p w14:paraId="5BFAAE3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p w14:paraId="3AFB927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p w14:paraId="602F729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125</w:t>
            </w:r>
          </w:p>
          <w:p w14:paraId="174BF90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150</w:t>
            </w:r>
          </w:p>
          <w:p w14:paraId="589C4F4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175</w:t>
            </w:r>
          </w:p>
          <w:p w14:paraId="7F9A9EF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200</w:t>
            </w:r>
          </w:p>
          <w:p w14:paraId="69D2AA0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200</w:t>
            </w:r>
          </w:p>
          <w:p w14:paraId="51D19F1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225</w:t>
            </w:r>
          </w:p>
          <w:p w14:paraId="71D1194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250</w:t>
            </w:r>
          </w:p>
        </w:tc>
        <w:tc>
          <w:tcPr>
            <w:tcW w:w="913" w:type="dxa"/>
          </w:tcPr>
          <w:p w14:paraId="7DC4D16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w:t>
            </w:r>
          </w:p>
          <w:p w14:paraId="02A13C7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w:t>
            </w:r>
          </w:p>
          <w:p w14:paraId="7E98C2E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45</w:t>
            </w:r>
          </w:p>
          <w:p w14:paraId="4579B11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45</w:t>
            </w:r>
          </w:p>
          <w:p w14:paraId="688BD7D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55</w:t>
            </w:r>
          </w:p>
          <w:p w14:paraId="57E3F8B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65</w:t>
            </w:r>
          </w:p>
          <w:p w14:paraId="5FC98BB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w:t>
            </w:r>
          </w:p>
          <w:p w14:paraId="5202331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90</w:t>
            </w:r>
          </w:p>
          <w:p w14:paraId="396ECF0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90</w:t>
            </w:r>
          </w:p>
          <w:p w14:paraId="6B07FE1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105</w:t>
            </w:r>
          </w:p>
          <w:p w14:paraId="2CAB1F4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115</w:t>
            </w:r>
          </w:p>
        </w:tc>
        <w:tc>
          <w:tcPr>
            <w:tcW w:w="913" w:type="dxa"/>
          </w:tcPr>
          <w:p w14:paraId="3BDAE04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w:t>
            </w:r>
          </w:p>
          <w:p w14:paraId="56DB9BB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5.5</w:t>
            </w:r>
          </w:p>
          <w:p w14:paraId="41F1F96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4.5</w:t>
            </w:r>
          </w:p>
          <w:p w14:paraId="7AFA8FA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w:t>
            </w:r>
          </w:p>
          <w:p w14:paraId="7966F22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6.5</w:t>
            </w:r>
          </w:p>
          <w:p w14:paraId="7D65C52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w:t>
            </w:r>
          </w:p>
          <w:p w14:paraId="444A099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w:t>
            </w:r>
          </w:p>
          <w:p w14:paraId="675DDEC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w:t>
            </w:r>
          </w:p>
          <w:p w14:paraId="1737A59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w:t>
            </w:r>
          </w:p>
          <w:p w14:paraId="4CD7BDD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12.5</w:t>
            </w:r>
          </w:p>
          <w:p w14:paraId="0B9B896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12.5</w:t>
            </w:r>
          </w:p>
        </w:tc>
        <w:tc>
          <w:tcPr>
            <w:tcW w:w="913" w:type="dxa"/>
          </w:tcPr>
          <w:p w14:paraId="68F1E34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w:t>
            </w:r>
          </w:p>
          <w:p w14:paraId="22A98FA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w:t>
            </w:r>
          </w:p>
          <w:p w14:paraId="5DF910F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w:t>
            </w:r>
          </w:p>
          <w:p w14:paraId="370C09D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w:t>
            </w:r>
          </w:p>
          <w:p w14:paraId="63E2C64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w:t>
            </w:r>
          </w:p>
          <w:p w14:paraId="0DDDD36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w:t>
            </w:r>
          </w:p>
          <w:p w14:paraId="1204246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w:t>
            </w:r>
          </w:p>
          <w:p w14:paraId="43F58BA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w:t>
            </w:r>
          </w:p>
          <w:p w14:paraId="3DFACE9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w:t>
            </w:r>
          </w:p>
          <w:p w14:paraId="59D48A0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w:t>
            </w:r>
          </w:p>
          <w:p w14:paraId="49BF8B6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w:t>
            </w:r>
          </w:p>
        </w:tc>
        <w:tc>
          <w:tcPr>
            <w:tcW w:w="1908" w:type="dxa"/>
          </w:tcPr>
          <w:p w14:paraId="5453C0F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1040</w:t>
            </w:r>
          </w:p>
          <w:p w14:paraId="2C1F8A3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1390</w:t>
            </w:r>
          </w:p>
          <w:p w14:paraId="5105634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1550</w:t>
            </w:r>
          </w:p>
          <w:p w14:paraId="56BF513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2020</w:t>
            </w:r>
          </w:p>
          <w:p w14:paraId="049BBFC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2740</w:t>
            </w:r>
          </w:p>
          <w:p w14:paraId="6619782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3570</w:t>
            </w:r>
          </w:p>
          <w:p w14:paraId="7A2467B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4880</w:t>
            </w:r>
          </w:p>
          <w:p w14:paraId="61AB734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6870</w:t>
            </w:r>
          </w:p>
          <w:p w14:paraId="0972539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8080</w:t>
            </w:r>
          </w:p>
          <w:p w14:paraId="01FEB2A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9760</w:t>
            </w:r>
          </w:p>
          <w:p w14:paraId="2318C43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10900</w:t>
            </w:r>
          </w:p>
        </w:tc>
        <w:tc>
          <w:tcPr>
            <w:tcW w:w="1854" w:type="dxa"/>
          </w:tcPr>
          <w:p w14:paraId="082BCB5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2730</w:t>
            </w:r>
          </w:p>
          <w:p w14:paraId="1323DDC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3250</w:t>
            </w:r>
          </w:p>
          <w:p w14:paraId="61FF349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3620</w:t>
            </w:r>
          </w:p>
          <w:p w14:paraId="1690776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4300</w:t>
            </w:r>
          </w:p>
          <w:p w14:paraId="3F41139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5500</w:t>
            </w:r>
          </w:p>
          <w:p w14:paraId="3E986C2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7000</w:t>
            </w:r>
          </w:p>
          <w:p w14:paraId="787A032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8550</w:t>
            </w:r>
          </w:p>
          <w:p w14:paraId="7BD72FE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9900</w:t>
            </w:r>
          </w:p>
          <w:p w14:paraId="09568B9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10500</w:t>
            </w:r>
          </w:p>
          <w:p w14:paraId="5836CAE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12500</w:t>
            </w:r>
          </w:p>
          <w:p w14:paraId="49128A4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c>
          <w:tcPr>
            <w:tcW w:w="1836" w:type="dxa"/>
          </w:tcPr>
          <w:p w14:paraId="674EE25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p w14:paraId="584EE23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2670</w:t>
            </w:r>
          </w:p>
          <w:p w14:paraId="6548A54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2820</w:t>
            </w:r>
          </w:p>
          <w:p w14:paraId="2EF8899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3500</w:t>
            </w:r>
          </w:p>
          <w:p w14:paraId="0FC2B9E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4640</w:t>
            </w:r>
          </w:p>
          <w:p w14:paraId="3C61885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5650</w:t>
            </w:r>
          </w:p>
          <w:p w14:paraId="04B738E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6430</w:t>
            </w:r>
          </w:p>
          <w:p w14:paraId="040EFFF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7550</w:t>
            </w:r>
          </w:p>
          <w:p w14:paraId="4E7D63F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8830</w:t>
            </w:r>
          </w:p>
          <w:p w14:paraId="3B71DDE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10300</w:t>
            </w:r>
          </w:p>
          <w:p w14:paraId="1A5A4CC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10800</w:t>
            </w:r>
          </w:p>
        </w:tc>
      </w:tr>
    </w:tbl>
    <w:p w14:paraId="505AD07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noProof/>
          <w:kern w:val="21"/>
          <w:szCs w:val="24"/>
          <w:lang w:eastAsia="ar-SA"/>
        </w:rPr>
        <w:drawing>
          <wp:inline distT="0" distB="0" distL="0" distR="0" wp14:anchorId="2B2C1E9C" wp14:editId="2FF356C6">
            <wp:extent cx="2458720" cy="1975485"/>
            <wp:effectExtent l="0" t="0" r="0" b="0"/>
            <wp:docPr id="153" name="Picture 24"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24" descr="A drawing of a letter&#10;&#10;Description automatically generated"/>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458720" cy="1975485"/>
                    </a:xfrm>
                    <a:prstGeom prst="rect">
                      <a:avLst/>
                    </a:prstGeom>
                    <a:noFill/>
                    <a:ln>
                      <a:noFill/>
                    </a:ln>
                  </pic:spPr>
                </pic:pic>
              </a:graphicData>
            </a:graphic>
          </wp:inline>
        </w:drawing>
      </w:r>
    </w:p>
    <w:p w14:paraId="46FB9582" w14:textId="192FB319" w:rsidR="0081399B" w:rsidRPr="008207E0" w:rsidRDefault="0081399B" w:rsidP="00150154">
      <w:pPr>
        <w:widowControl w:val="0"/>
        <w:spacing w:line="252" w:lineRule="auto"/>
        <w:jc w:val="center"/>
        <w:rPr>
          <w:rFonts w:cs="Arial"/>
          <w:b/>
          <w:szCs w:val="24"/>
        </w:rPr>
      </w:pPr>
      <w:bookmarkStart w:id="1056" w:name="_Toc335311492"/>
      <w:bookmarkStart w:id="1057" w:name="_Toc356564905"/>
      <w:r w:rsidRPr="008207E0">
        <w:rPr>
          <w:rFonts w:cs="Arial"/>
          <w:b/>
          <w:szCs w:val="24"/>
          <w:lang w:val="vi-VN"/>
        </w:rPr>
        <w:t xml:space="preserve">Hình </w:t>
      </w:r>
      <w:r w:rsidR="00D96EDD" w:rsidRPr="008207E0">
        <w:rPr>
          <w:rFonts w:cs="Arial"/>
          <w:b/>
          <w:szCs w:val="24"/>
        </w:rPr>
        <w:t xml:space="preserve">H.2: </w:t>
      </w:r>
      <w:r w:rsidRPr="008207E0">
        <w:rPr>
          <w:rFonts w:cs="Arial"/>
          <w:b/>
          <w:szCs w:val="24"/>
        </w:rPr>
        <w:t xml:space="preserve">Sơ đồ tiết diện của thanh </w:t>
      </w:r>
      <w:bookmarkEnd w:id="1056"/>
      <w:bookmarkEnd w:id="1057"/>
      <w:r w:rsidRPr="008207E0">
        <w:rPr>
          <w:rFonts w:cs="Arial"/>
          <w:b/>
          <w:szCs w:val="24"/>
        </w:rPr>
        <w:t>dẫn bố trí hình hộp</w:t>
      </w:r>
    </w:p>
    <w:p w14:paraId="646E4D6F" w14:textId="0D79857F" w:rsidR="0081399B" w:rsidRPr="008207E0" w:rsidRDefault="0081399B" w:rsidP="00150154">
      <w:pPr>
        <w:pStyle w:val="Heading6"/>
        <w:keepNext w:val="0"/>
        <w:widowControl w:val="0"/>
        <w:spacing w:before="120" w:after="120" w:line="252" w:lineRule="auto"/>
        <w:jc w:val="center"/>
        <w:rPr>
          <w:rFonts w:cs="Arial"/>
          <w:b/>
          <w:bCs/>
          <w:i w:val="0"/>
          <w:iCs w:val="0"/>
          <w:color w:val="auto"/>
          <w:szCs w:val="24"/>
        </w:rPr>
      </w:pPr>
      <w:bookmarkStart w:id="1058" w:name="_Toc335311577"/>
      <w:bookmarkStart w:id="1059" w:name="_Toc356564834"/>
      <w:r w:rsidRPr="008207E0">
        <w:rPr>
          <w:rFonts w:cs="Arial"/>
          <w:b/>
          <w:bCs/>
          <w:i w:val="0"/>
          <w:iCs w:val="0"/>
          <w:color w:val="auto"/>
          <w:szCs w:val="24"/>
          <w:lang w:val="vi-VN"/>
        </w:rPr>
        <w:t xml:space="preserve">Bảng </w:t>
      </w:r>
      <w:r w:rsidR="00D96EDD" w:rsidRPr="008207E0">
        <w:rPr>
          <w:rFonts w:cs="Arial"/>
          <w:b/>
          <w:bCs/>
          <w:i w:val="0"/>
          <w:iCs w:val="0"/>
          <w:color w:val="auto"/>
          <w:szCs w:val="24"/>
        </w:rPr>
        <w:t>H.1</w:t>
      </w:r>
      <w:r w:rsidRPr="008207E0">
        <w:rPr>
          <w:rFonts w:cs="Arial"/>
          <w:b/>
          <w:bCs/>
          <w:i w:val="0"/>
          <w:iCs w:val="0"/>
          <w:color w:val="auto"/>
          <w:szCs w:val="24"/>
        </w:rPr>
        <w:t xml:space="preserve">7: </w:t>
      </w:r>
      <w:r w:rsidRPr="008207E0">
        <w:rPr>
          <w:rFonts w:cs="Arial"/>
          <w:b/>
          <w:bCs/>
          <w:i w:val="0"/>
          <w:iCs w:val="0"/>
          <w:color w:val="auto"/>
          <w:szCs w:val="24"/>
          <w:lang w:val="vi-VN"/>
        </w:rPr>
        <w:t>Hệ số hiệu chỉnh dòng điện lâu dài cho phép của</w:t>
      </w:r>
      <w:r w:rsidR="00D96EDD" w:rsidRPr="008207E0">
        <w:rPr>
          <w:rFonts w:cs="Arial"/>
          <w:b/>
          <w:bCs/>
          <w:i w:val="0"/>
          <w:iCs w:val="0"/>
          <w:color w:val="auto"/>
          <w:szCs w:val="24"/>
        </w:rPr>
        <w:t xml:space="preserve"> </w:t>
      </w:r>
      <w:r w:rsidRPr="008207E0">
        <w:rPr>
          <w:rFonts w:cs="Arial"/>
          <w:b/>
          <w:bCs/>
          <w:i w:val="0"/>
          <w:iCs w:val="0"/>
          <w:color w:val="auto"/>
          <w:szCs w:val="24"/>
          <w:lang w:val="vi-VN"/>
        </w:rPr>
        <w:t xml:space="preserve">thanh </w:t>
      </w:r>
      <w:r w:rsidRPr="008207E0">
        <w:rPr>
          <w:rFonts w:cs="Arial"/>
          <w:b/>
          <w:bCs/>
          <w:i w:val="0"/>
          <w:iCs w:val="0"/>
          <w:color w:val="auto"/>
          <w:szCs w:val="24"/>
        </w:rPr>
        <w:t xml:space="preserve">dẫn </w:t>
      </w:r>
      <w:r w:rsidRPr="008207E0">
        <w:rPr>
          <w:rFonts w:cs="Arial"/>
          <w:b/>
          <w:bCs/>
          <w:i w:val="0"/>
          <w:iCs w:val="0"/>
          <w:color w:val="auto"/>
          <w:szCs w:val="24"/>
          <w:lang w:val="vi-VN"/>
        </w:rPr>
        <w:t xml:space="preserve">theo nhiệt độ của </w:t>
      </w:r>
      <w:bookmarkEnd w:id="1058"/>
      <w:bookmarkEnd w:id="1059"/>
      <w:r w:rsidRPr="008207E0">
        <w:rPr>
          <w:rFonts w:cs="Arial"/>
          <w:b/>
          <w:bCs/>
          <w:i w:val="0"/>
          <w:iCs w:val="0"/>
          <w:color w:val="auto"/>
          <w:szCs w:val="24"/>
        </w:rPr>
        <w:t>môi trường</w:t>
      </w:r>
    </w:p>
    <w:tbl>
      <w:tblPr>
        <w:tblW w:w="900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858"/>
        <w:gridCol w:w="900"/>
        <w:gridCol w:w="900"/>
        <w:gridCol w:w="900"/>
        <w:gridCol w:w="900"/>
        <w:gridCol w:w="900"/>
        <w:gridCol w:w="900"/>
        <w:gridCol w:w="900"/>
      </w:tblGrid>
      <w:tr w:rsidR="0081399B" w:rsidRPr="008207E0" w14:paraId="67864AE6" w14:textId="77777777" w:rsidTr="00E1388A">
        <w:trPr>
          <w:cantSplit/>
          <w:tblHeader/>
        </w:trPr>
        <w:tc>
          <w:tcPr>
            <w:tcW w:w="1842" w:type="dxa"/>
            <w:vMerge w:val="restart"/>
          </w:tcPr>
          <w:p w14:paraId="769D8C1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val="vi-VN" w:eastAsia="ar-SA"/>
              </w:rPr>
              <w:t xml:space="preserve">Nhiệt độ </w:t>
            </w:r>
          </w:p>
          <w:p w14:paraId="1514365C" w14:textId="77777777" w:rsidR="0081399B" w:rsidRPr="008207E0" w:rsidRDefault="0081399B" w:rsidP="00150154">
            <w:pPr>
              <w:widowControl w:val="0"/>
              <w:snapToGrid w:val="0"/>
              <w:spacing w:line="252" w:lineRule="auto"/>
              <w:jc w:val="center"/>
              <w:rPr>
                <w:rFonts w:cs="Arial"/>
                <w:kern w:val="21"/>
                <w:szCs w:val="24"/>
                <w:lang w:val="vi-VN" w:eastAsia="ar-SA"/>
              </w:rPr>
            </w:pPr>
            <w:r w:rsidRPr="008207E0">
              <w:rPr>
                <w:rFonts w:cs="Arial"/>
                <w:kern w:val="21"/>
                <w:szCs w:val="24"/>
                <w:lang w:val="vi-VN" w:eastAsia="ar-SA"/>
              </w:rPr>
              <w:t xml:space="preserve">tiêu chuẩn của </w:t>
            </w:r>
          </w:p>
          <w:p w14:paraId="43761F6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thanh dẫn</w:t>
            </w:r>
            <w:r w:rsidRPr="008207E0">
              <w:rPr>
                <w:rFonts w:cs="Arial"/>
                <w:kern w:val="21"/>
                <w:szCs w:val="24"/>
                <w:lang w:val="vi-VN" w:eastAsia="ar-SA"/>
              </w:rPr>
              <w:t xml:space="preserve"> </w:t>
            </w:r>
            <w:r w:rsidRPr="008207E0">
              <w:rPr>
                <w:rFonts w:cs="Arial"/>
                <w:kern w:val="21"/>
                <w:szCs w:val="24"/>
              </w:rPr>
              <w:t>(</w:t>
            </w:r>
            <w:r w:rsidRPr="008207E0">
              <w:rPr>
                <w:rFonts w:cs="Arial"/>
                <w:kern w:val="21"/>
                <w:szCs w:val="24"/>
                <w:vertAlign w:val="superscript"/>
                <w:lang w:val="vi-VN"/>
              </w:rPr>
              <w:t>o</w:t>
            </w:r>
            <w:r w:rsidRPr="008207E0">
              <w:rPr>
                <w:rFonts w:cs="Arial"/>
                <w:kern w:val="21"/>
                <w:szCs w:val="24"/>
                <w:lang w:val="vi-VN"/>
              </w:rPr>
              <w:t>C</w:t>
            </w:r>
            <w:r w:rsidRPr="008207E0">
              <w:rPr>
                <w:rFonts w:cs="Arial"/>
                <w:kern w:val="21"/>
                <w:szCs w:val="24"/>
              </w:rPr>
              <w:t>)</w:t>
            </w:r>
          </w:p>
        </w:tc>
        <w:tc>
          <w:tcPr>
            <w:tcW w:w="7158" w:type="dxa"/>
            <w:gridSpan w:val="8"/>
          </w:tcPr>
          <w:p w14:paraId="259F337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val="vi-VN" w:eastAsia="ar-SA"/>
              </w:rPr>
              <w:t xml:space="preserve">Hệ số hiệu chính dòng điện lâu dài cho phép theo nhiệt độ môi trường </w:t>
            </w:r>
            <w:r w:rsidRPr="008207E0">
              <w:rPr>
                <w:rFonts w:cs="Arial"/>
                <w:kern w:val="21"/>
                <w:szCs w:val="24"/>
                <w:lang w:eastAsia="ar-SA"/>
              </w:rPr>
              <w:t>(</w:t>
            </w:r>
            <w:r w:rsidRPr="008207E0">
              <w:rPr>
                <w:rFonts w:cs="Arial"/>
                <w:kern w:val="21"/>
                <w:szCs w:val="24"/>
                <w:vertAlign w:val="superscript"/>
                <w:lang w:val="vi-VN"/>
              </w:rPr>
              <w:t>o</w:t>
            </w:r>
            <w:r w:rsidRPr="008207E0">
              <w:rPr>
                <w:rFonts w:cs="Arial"/>
                <w:kern w:val="21"/>
                <w:szCs w:val="24"/>
                <w:lang w:val="vi-VN"/>
              </w:rPr>
              <w:t>C</w:t>
            </w:r>
            <w:r w:rsidRPr="008207E0">
              <w:rPr>
                <w:rFonts w:cs="Arial"/>
                <w:kern w:val="21"/>
                <w:szCs w:val="24"/>
              </w:rPr>
              <w:t>)</w:t>
            </w:r>
          </w:p>
        </w:tc>
      </w:tr>
      <w:tr w:rsidR="0081399B" w:rsidRPr="008207E0" w14:paraId="1F0209B6" w14:textId="77777777" w:rsidTr="00E1388A">
        <w:trPr>
          <w:cantSplit/>
          <w:trHeight w:val="407"/>
          <w:tblHeader/>
        </w:trPr>
        <w:tc>
          <w:tcPr>
            <w:tcW w:w="1842" w:type="dxa"/>
            <w:vMerge/>
          </w:tcPr>
          <w:p w14:paraId="25F43E43" w14:textId="77777777" w:rsidR="0081399B" w:rsidRPr="008207E0" w:rsidRDefault="0081399B" w:rsidP="00150154">
            <w:pPr>
              <w:widowControl w:val="0"/>
              <w:snapToGrid w:val="0"/>
              <w:spacing w:line="252" w:lineRule="auto"/>
              <w:rPr>
                <w:rFonts w:cs="Arial"/>
                <w:kern w:val="21"/>
                <w:szCs w:val="24"/>
                <w:lang w:val="vi-VN" w:eastAsia="ar-SA"/>
              </w:rPr>
            </w:pPr>
          </w:p>
        </w:tc>
        <w:tc>
          <w:tcPr>
            <w:tcW w:w="858" w:type="dxa"/>
          </w:tcPr>
          <w:p w14:paraId="2605489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w:t>
            </w:r>
          </w:p>
        </w:tc>
        <w:tc>
          <w:tcPr>
            <w:tcW w:w="900" w:type="dxa"/>
          </w:tcPr>
          <w:p w14:paraId="33BF725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w:t>
            </w:r>
          </w:p>
        </w:tc>
        <w:tc>
          <w:tcPr>
            <w:tcW w:w="900" w:type="dxa"/>
          </w:tcPr>
          <w:p w14:paraId="529191F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25</w:t>
            </w:r>
          </w:p>
        </w:tc>
        <w:tc>
          <w:tcPr>
            <w:tcW w:w="900" w:type="dxa"/>
          </w:tcPr>
          <w:p w14:paraId="3599E3A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30</w:t>
            </w:r>
          </w:p>
        </w:tc>
        <w:tc>
          <w:tcPr>
            <w:tcW w:w="900" w:type="dxa"/>
          </w:tcPr>
          <w:p w14:paraId="6BBF9AF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w:t>
            </w:r>
          </w:p>
        </w:tc>
        <w:tc>
          <w:tcPr>
            <w:tcW w:w="900" w:type="dxa"/>
          </w:tcPr>
          <w:p w14:paraId="30A7F38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40</w:t>
            </w:r>
          </w:p>
        </w:tc>
        <w:tc>
          <w:tcPr>
            <w:tcW w:w="900" w:type="dxa"/>
          </w:tcPr>
          <w:p w14:paraId="363581B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45</w:t>
            </w:r>
          </w:p>
        </w:tc>
        <w:tc>
          <w:tcPr>
            <w:tcW w:w="900" w:type="dxa"/>
          </w:tcPr>
          <w:p w14:paraId="3DBD375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w:t>
            </w:r>
          </w:p>
        </w:tc>
      </w:tr>
      <w:tr w:rsidR="0081399B" w:rsidRPr="008207E0" w14:paraId="518CDDFF" w14:textId="77777777" w:rsidTr="00E1388A">
        <w:tc>
          <w:tcPr>
            <w:tcW w:w="1842" w:type="dxa"/>
          </w:tcPr>
          <w:p w14:paraId="2C3B488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w:t>
            </w:r>
          </w:p>
          <w:p w14:paraId="795B6DB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70</w:t>
            </w:r>
          </w:p>
          <w:p w14:paraId="438BEDA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65</w:t>
            </w:r>
          </w:p>
          <w:p w14:paraId="6A29DFA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60</w:t>
            </w:r>
          </w:p>
          <w:p w14:paraId="6377349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55</w:t>
            </w:r>
          </w:p>
          <w:p w14:paraId="6F2A1E0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w:t>
            </w:r>
          </w:p>
        </w:tc>
        <w:tc>
          <w:tcPr>
            <w:tcW w:w="858" w:type="dxa"/>
          </w:tcPr>
          <w:p w14:paraId="3DD01A0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1,09</w:t>
            </w:r>
          </w:p>
          <w:p w14:paraId="7383BD6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1,11</w:t>
            </w:r>
          </w:p>
          <w:p w14:paraId="20054AF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1,12</w:t>
            </w:r>
          </w:p>
          <w:p w14:paraId="0618E09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1,13</w:t>
            </w:r>
          </w:p>
          <w:p w14:paraId="036C969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1,15</w:t>
            </w:r>
          </w:p>
          <w:p w14:paraId="77D9C5E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1,18</w:t>
            </w:r>
          </w:p>
        </w:tc>
        <w:tc>
          <w:tcPr>
            <w:tcW w:w="900" w:type="dxa"/>
          </w:tcPr>
          <w:p w14:paraId="7889AE0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1,04</w:t>
            </w:r>
          </w:p>
          <w:p w14:paraId="54E5C8C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1,05</w:t>
            </w:r>
          </w:p>
          <w:p w14:paraId="0E53BDA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1,06</w:t>
            </w:r>
          </w:p>
          <w:p w14:paraId="3DA071B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1,07</w:t>
            </w:r>
          </w:p>
          <w:p w14:paraId="4F37211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1,08</w:t>
            </w:r>
          </w:p>
          <w:p w14:paraId="10FE591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1,09</w:t>
            </w:r>
          </w:p>
        </w:tc>
        <w:tc>
          <w:tcPr>
            <w:tcW w:w="900" w:type="dxa"/>
          </w:tcPr>
          <w:p w14:paraId="08AD5F8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p w14:paraId="7E36045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p w14:paraId="7951A96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p w14:paraId="4CDD34A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p w14:paraId="5D3AC3B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p w14:paraId="3273086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tc>
        <w:tc>
          <w:tcPr>
            <w:tcW w:w="900" w:type="dxa"/>
          </w:tcPr>
          <w:p w14:paraId="0216A88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0,90</w:t>
            </w:r>
          </w:p>
          <w:p w14:paraId="3A4CB4C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0,94</w:t>
            </w:r>
          </w:p>
          <w:p w14:paraId="2BBF75A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0,94</w:t>
            </w:r>
          </w:p>
          <w:p w14:paraId="6B109BB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0,93</w:t>
            </w:r>
          </w:p>
          <w:p w14:paraId="7731DF5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0,91</w:t>
            </w:r>
          </w:p>
          <w:p w14:paraId="4F5116B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0,89</w:t>
            </w:r>
          </w:p>
        </w:tc>
        <w:tc>
          <w:tcPr>
            <w:tcW w:w="900" w:type="dxa"/>
          </w:tcPr>
          <w:p w14:paraId="74E25BA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0,80</w:t>
            </w:r>
          </w:p>
          <w:p w14:paraId="2AE2ED5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0,88</w:t>
            </w:r>
          </w:p>
          <w:p w14:paraId="5EB7C3C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0,87</w:t>
            </w:r>
          </w:p>
          <w:p w14:paraId="4ADF54D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0,85</w:t>
            </w:r>
          </w:p>
          <w:p w14:paraId="74C7370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0,82</w:t>
            </w:r>
          </w:p>
          <w:p w14:paraId="1997608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0,78</w:t>
            </w:r>
          </w:p>
        </w:tc>
        <w:tc>
          <w:tcPr>
            <w:tcW w:w="900" w:type="dxa"/>
          </w:tcPr>
          <w:p w14:paraId="5F5F42C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0,80</w:t>
            </w:r>
          </w:p>
          <w:p w14:paraId="6492CD4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0,81</w:t>
            </w:r>
          </w:p>
          <w:p w14:paraId="6ED9DA9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0,79</w:t>
            </w:r>
          </w:p>
          <w:p w14:paraId="36A466E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0,76</w:t>
            </w:r>
          </w:p>
          <w:p w14:paraId="5C0C18F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0,71</w:t>
            </w:r>
          </w:p>
          <w:p w14:paraId="572670E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0,63</w:t>
            </w:r>
          </w:p>
        </w:tc>
        <w:tc>
          <w:tcPr>
            <w:tcW w:w="900" w:type="dxa"/>
          </w:tcPr>
          <w:p w14:paraId="78C732F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0,80</w:t>
            </w:r>
          </w:p>
          <w:p w14:paraId="0CFA81F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0,74</w:t>
            </w:r>
          </w:p>
          <w:p w14:paraId="0159044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0,71</w:t>
            </w:r>
          </w:p>
          <w:p w14:paraId="4F06C57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0,66</w:t>
            </w:r>
          </w:p>
          <w:p w14:paraId="51D1D7E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0,58</w:t>
            </w:r>
          </w:p>
          <w:p w14:paraId="7A55436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0,45</w:t>
            </w:r>
          </w:p>
        </w:tc>
        <w:tc>
          <w:tcPr>
            <w:tcW w:w="900" w:type="dxa"/>
          </w:tcPr>
          <w:p w14:paraId="3408FD3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0,74</w:t>
            </w:r>
          </w:p>
          <w:p w14:paraId="57E65B6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0,67</w:t>
            </w:r>
          </w:p>
          <w:p w14:paraId="3B4C678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0,61</w:t>
            </w:r>
          </w:p>
          <w:p w14:paraId="7D2BED2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0,54</w:t>
            </w:r>
          </w:p>
          <w:p w14:paraId="19368FF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0,41</w:t>
            </w:r>
          </w:p>
          <w:p w14:paraId="5D3EE96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w:t>
            </w:r>
          </w:p>
        </w:tc>
      </w:tr>
    </w:tbl>
    <w:p w14:paraId="242D67B7" w14:textId="77777777" w:rsidR="0081399B" w:rsidRPr="008207E0" w:rsidRDefault="0081399B" w:rsidP="00150154">
      <w:pPr>
        <w:pStyle w:val="Heading2"/>
        <w:spacing w:before="120" w:after="120" w:line="252" w:lineRule="auto"/>
        <w:jc w:val="center"/>
        <w:rPr>
          <w:rFonts w:ascii="Arial" w:eastAsia="Arial" w:hAnsi="Arial" w:cs="Arial"/>
          <w:snapToGrid w:val="0"/>
          <w:szCs w:val="24"/>
        </w:rPr>
      </w:pPr>
      <w:r w:rsidRPr="008207E0">
        <w:rPr>
          <w:rFonts w:ascii="Arial" w:eastAsia="Arial" w:hAnsi="Arial" w:cs="Arial"/>
          <w:color w:val="FF0000"/>
          <w:szCs w:val="24"/>
        </w:rPr>
        <w:br w:type="page"/>
      </w:r>
      <w:bookmarkStart w:id="1060" w:name="_Toc188048447"/>
      <w:bookmarkStart w:id="1061" w:name="_Toc188050612"/>
      <w:r w:rsidRPr="008207E0">
        <w:rPr>
          <w:rFonts w:ascii="Arial" w:eastAsia="Arial" w:hAnsi="Arial" w:cs="Arial"/>
          <w:b/>
          <w:bCs/>
          <w:snapToGrid w:val="0"/>
          <w:color w:val="auto"/>
          <w:sz w:val="28"/>
          <w:szCs w:val="28"/>
        </w:rPr>
        <w:lastRenderedPageBreak/>
        <w:t>Phụ lục I: KIỂM TRA THEO ĐIỀU KIỆN VẦNG QUANG</w:t>
      </w:r>
      <w:bookmarkEnd w:id="1060"/>
      <w:bookmarkEnd w:id="1061"/>
    </w:p>
    <w:p w14:paraId="6C40A5AD" w14:textId="77777777" w:rsidR="00F15027" w:rsidRPr="008207E0" w:rsidRDefault="00F15027" w:rsidP="00150154">
      <w:pPr>
        <w:widowControl w:val="0"/>
        <w:snapToGrid w:val="0"/>
        <w:spacing w:line="252" w:lineRule="auto"/>
        <w:rPr>
          <w:rFonts w:cs="Arial"/>
          <w:kern w:val="21"/>
          <w:szCs w:val="24"/>
          <w:lang w:eastAsia="ar-SA"/>
        </w:rPr>
      </w:pPr>
    </w:p>
    <w:p w14:paraId="7CF0966B" w14:textId="2E3617ED"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Đối với cấp điện áp 110 kV trở lên, dây dẫn phải được kiểm tra theo điều kiện vầng quang, theo nhiệt độ trung bình của không khí và mật độ không khí phụ thuộc độ cao so với mặt biển. Cường độ điện trường lớn nhất (E) ở mặt ngoài dây dẫn không được vượt quá 0,9E0 (E0 là cường độ điện trường bắt đầu phát sinh vầng quang trên dây dẫn).</w:t>
      </w:r>
    </w:p>
    <w:p w14:paraId="34C776E4" w14:textId="77777777" w:rsidR="0081399B" w:rsidRPr="008207E0" w:rsidRDefault="0081399B" w:rsidP="00EC09DB">
      <w:pPr>
        <w:ind w:left="720" w:firstLine="720"/>
        <w:rPr>
          <w:rFonts w:cs="Arial"/>
          <w:szCs w:val="24"/>
          <w:lang w:val="vi-VN"/>
        </w:rPr>
      </w:pPr>
      <w:r w:rsidRPr="008207E0">
        <w:rPr>
          <w:rFonts w:cs="Arial"/>
          <w:szCs w:val="24"/>
          <w:lang w:val="vi-VN"/>
        </w:rPr>
        <w:t>E</w:t>
      </w:r>
      <w:r w:rsidRPr="008207E0">
        <w:rPr>
          <w:rFonts w:cs="Arial"/>
          <w:szCs w:val="24"/>
          <w:vertAlign w:val="subscript"/>
          <w:lang w:val="vi-VN"/>
        </w:rPr>
        <w:t>0</w:t>
      </w:r>
      <w:r w:rsidRPr="008207E0">
        <w:rPr>
          <w:rFonts w:cs="Arial"/>
          <w:szCs w:val="24"/>
          <w:lang w:val="vi-VN"/>
        </w:rPr>
        <w:t xml:space="preserve"> = 17 </w:t>
      </w:r>
      <w:r w:rsidRPr="008207E0">
        <w:rPr>
          <w:rFonts w:cs="Arial"/>
          <w:szCs w:val="24"/>
        </w:rPr>
        <w:sym w:font="Symbol" w:char="F0B8"/>
      </w:r>
      <w:r w:rsidRPr="008207E0">
        <w:rPr>
          <w:rFonts w:cs="Arial"/>
          <w:szCs w:val="24"/>
          <w:lang w:val="vi-VN"/>
        </w:rPr>
        <w:t xml:space="preserve"> 21 kV/cm.</w:t>
      </w:r>
    </w:p>
    <w:p w14:paraId="6328D195" w14:textId="77777777" w:rsidR="0081399B" w:rsidRPr="008207E0" w:rsidRDefault="0081399B" w:rsidP="00150154">
      <w:pPr>
        <w:widowControl w:val="0"/>
        <w:spacing w:line="252" w:lineRule="auto"/>
        <w:ind w:hanging="14"/>
        <w:rPr>
          <w:rFonts w:cs="Arial"/>
          <w:szCs w:val="24"/>
        </w:rPr>
      </w:pPr>
      <w:r w:rsidRPr="008207E0">
        <w:rPr>
          <w:rFonts w:cs="Arial"/>
          <w:b/>
          <w:szCs w:val="24"/>
          <w:lang w:val="vi-VN"/>
        </w:rPr>
        <w:t>Cường độ điện trường</w:t>
      </w:r>
      <w:r w:rsidRPr="008207E0">
        <w:rPr>
          <w:rFonts w:cs="Arial"/>
          <w:szCs w:val="24"/>
          <w:lang w:val="vi-VN"/>
        </w:rPr>
        <w:t xml:space="preserve"> trong thực tế của dây phân pha được tính theo công thức sau:</w:t>
      </w:r>
    </w:p>
    <w:p w14:paraId="2FFD2948" w14:textId="77777777" w:rsidR="0081399B" w:rsidRPr="008207E0" w:rsidRDefault="0081399B" w:rsidP="00150154">
      <w:pPr>
        <w:widowControl w:val="0"/>
        <w:spacing w:line="252" w:lineRule="auto"/>
        <w:ind w:left="799" w:hanging="259"/>
        <w:rPr>
          <w:rFonts w:eastAsia="Times New Roman" w:cs="Arial"/>
          <w:kern w:val="0"/>
          <w:szCs w:val="24"/>
          <w:lang w:eastAsia="en-AU"/>
        </w:rPr>
      </w:pPr>
      <w:r w:rsidRPr="008207E0">
        <w:rPr>
          <w:rFonts w:eastAsia="Times New Roman" w:cs="Arial"/>
          <w:noProof/>
          <w:kern w:val="0"/>
          <w:position w:val="-62"/>
          <w:szCs w:val="24"/>
          <w:lang w:eastAsia="en-AU"/>
        </w:rPr>
        <w:drawing>
          <wp:inline distT="0" distB="0" distL="0" distR="0" wp14:anchorId="313208E3" wp14:editId="678BCC85">
            <wp:extent cx="2493010" cy="880110"/>
            <wp:effectExtent l="0" t="0" r="0" b="0"/>
            <wp:docPr id="15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493010" cy="880110"/>
                    </a:xfrm>
                    <a:prstGeom prst="rect">
                      <a:avLst/>
                    </a:prstGeom>
                    <a:noFill/>
                    <a:ln>
                      <a:noFill/>
                    </a:ln>
                  </pic:spPr>
                </pic:pic>
              </a:graphicData>
            </a:graphic>
          </wp:inline>
        </w:drawing>
      </w:r>
      <w:r w:rsidRPr="008207E0">
        <w:rPr>
          <w:rFonts w:eastAsia="Times New Roman" w:cs="Arial"/>
          <w:kern w:val="0"/>
          <w:szCs w:val="24"/>
          <w:lang w:eastAsia="en-AU"/>
        </w:rPr>
        <w:t xml:space="preserve">,  </w:t>
      </w:r>
      <w:r w:rsidRPr="008207E0">
        <w:rPr>
          <w:rFonts w:eastAsia="Times New Roman" w:cs="Arial"/>
          <w:noProof/>
          <w:kern w:val="0"/>
          <w:position w:val="-24"/>
          <w:szCs w:val="24"/>
          <w:lang w:eastAsia="en-AU"/>
        </w:rPr>
        <w:drawing>
          <wp:inline distT="0" distB="0" distL="0" distR="0" wp14:anchorId="79320545" wp14:editId="0F012B0B">
            <wp:extent cx="491490" cy="405130"/>
            <wp:effectExtent l="0" t="0" r="0" b="0"/>
            <wp:docPr id="15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91490" cy="405130"/>
                    </a:xfrm>
                    <a:prstGeom prst="rect">
                      <a:avLst/>
                    </a:prstGeom>
                    <a:noFill/>
                    <a:ln>
                      <a:noFill/>
                    </a:ln>
                  </pic:spPr>
                </pic:pic>
              </a:graphicData>
            </a:graphic>
          </wp:inline>
        </w:drawing>
      </w:r>
    </w:p>
    <w:p w14:paraId="1E257511" w14:textId="77777777" w:rsidR="0081399B" w:rsidRPr="008207E0" w:rsidRDefault="0081399B" w:rsidP="00150154">
      <w:pPr>
        <w:widowControl w:val="0"/>
        <w:snapToGrid w:val="0"/>
        <w:spacing w:line="252" w:lineRule="auto"/>
        <w:ind w:hanging="13"/>
        <w:rPr>
          <w:rFonts w:cs="Arial"/>
          <w:noProof/>
          <w:snapToGrid w:val="0"/>
          <w:kern w:val="21"/>
          <w:szCs w:val="24"/>
          <w:lang w:eastAsia="ar-SA"/>
        </w:rPr>
      </w:pPr>
      <w:r w:rsidRPr="008207E0">
        <w:rPr>
          <w:rFonts w:cs="Arial"/>
          <w:noProof/>
          <w:snapToGrid w:val="0"/>
          <w:kern w:val="21"/>
          <w:szCs w:val="24"/>
          <w:lang w:eastAsia="ar-SA"/>
        </w:rPr>
        <w:t>Trong đó:</w:t>
      </w:r>
    </w:p>
    <w:p w14:paraId="1E08D2B6" w14:textId="77777777" w:rsidR="0081399B" w:rsidRPr="008207E0" w:rsidRDefault="0081399B" w:rsidP="00150154">
      <w:pPr>
        <w:widowControl w:val="0"/>
        <w:tabs>
          <w:tab w:val="left" w:pos="0"/>
        </w:tabs>
        <w:spacing w:line="252" w:lineRule="auto"/>
        <w:ind w:firstLine="540"/>
        <w:rPr>
          <w:rFonts w:cs="Arial"/>
          <w:szCs w:val="24"/>
          <w:lang w:val="nl-NL"/>
        </w:rPr>
      </w:pPr>
      <w:r w:rsidRPr="008207E0">
        <w:rPr>
          <w:rFonts w:cs="Arial"/>
          <w:szCs w:val="24"/>
          <w:lang w:val="nl-NL"/>
        </w:rPr>
        <w:t xml:space="preserve">U: </w:t>
      </w:r>
      <w:r w:rsidRPr="008207E0">
        <w:rPr>
          <w:rFonts w:cs="Arial"/>
          <w:szCs w:val="24"/>
          <w:lang w:val="nl-BE"/>
        </w:rPr>
        <w:t>điện áp danh định</w:t>
      </w:r>
      <w:r w:rsidRPr="008207E0">
        <w:rPr>
          <w:rFonts w:cs="Arial"/>
          <w:szCs w:val="24"/>
          <w:lang w:val="nl-NL"/>
        </w:rPr>
        <w:t>, kV</w:t>
      </w:r>
    </w:p>
    <w:p w14:paraId="5388592C" w14:textId="77777777" w:rsidR="0081399B" w:rsidRPr="008207E0" w:rsidRDefault="0081399B" w:rsidP="00150154">
      <w:pPr>
        <w:widowControl w:val="0"/>
        <w:tabs>
          <w:tab w:val="left" w:pos="0"/>
        </w:tabs>
        <w:spacing w:line="252" w:lineRule="auto"/>
        <w:ind w:firstLine="540"/>
        <w:rPr>
          <w:rFonts w:cs="Arial"/>
          <w:szCs w:val="24"/>
          <w:lang w:val="nl-NL"/>
        </w:rPr>
      </w:pPr>
      <w:r w:rsidRPr="008207E0">
        <w:rPr>
          <w:rFonts w:cs="Arial"/>
          <w:szCs w:val="24"/>
          <w:lang w:val="nl-NL"/>
        </w:rPr>
        <w:t xml:space="preserve">n: </w:t>
      </w:r>
      <w:r w:rsidRPr="008207E0">
        <w:rPr>
          <w:rFonts w:cs="Arial"/>
          <w:szCs w:val="24"/>
          <w:lang w:val="nl-BE"/>
        </w:rPr>
        <w:t>số dây phân pha, nếu không phân pha thì</w:t>
      </w:r>
      <w:r w:rsidRPr="008207E0">
        <w:rPr>
          <w:rFonts w:cs="Arial"/>
          <w:szCs w:val="24"/>
          <w:lang w:val="nl-NL"/>
        </w:rPr>
        <w:t xml:space="preserve"> n =1</w:t>
      </w:r>
    </w:p>
    <w:p w14:paraId="30D1CAA5" w14:textId="77777777" w:rsidR="0081399B" w:rsidRPr="008207E0" w:rsidRDefault="0081399B" w:rsidP="00150154">
      <w:pPr>
        <w:widowControl w:val="0"/>
        <w:tabs>
          <w:tab w:val="left" w:pos="0"/>
        </w:tabs>
        <w:spacing w:line="252" w:lineRule="auto"/>
        <w:ind w:firstLine="540"/>
        <w:rPr>
          <w:rFonts w:cs="Arial"/>
          <w:szCs w:val="24"/>
          <w:lang w:val="nl-NL"/>
        </w:rPr>
      </w:pPr>
      <w:r w:rsidRPr="008207E0">
        <w:rPr>
          <w:rFonts w:cs="Arial"/>
          <w:szCs w:val="24"/>
          <w:lang w:val="nl-NL"/>
        </w:rPr>
        <w:t xml:space="preserve">a: khoảng cách giữa các dây phân pha, cm, </w:t>
      </w:r>
    </w:p>
    <w:p w14:paraId="7B57F7BA" w14:textId="77777777" w:rsidR="0081399B" w:rsidRPr="008207E0" w:rsidRDefault="0081399B" w:rsidP="00150154">
      <w:pPr>
        <w:widowControl w:val="0"/>
        <w:tabs>
          <w:tab w:val="left" w:pos="0"/>
        </w:tabs>
        <w:spacing w:line="252" w:lineRule="auto"/>
        <w:ind w:firstLine="540"/>
        <w:rPr>
          <w:rFonts w:cs="Arial"/>
          <w:szCs w:val="24"/>
          <w:lang w:val="nl-NL"/>
        </w:rPr>
      </w:pPr>
      <w:r w:rsidRPr="008207E0">
        <w:rPr>
          <w:rFonts w:cs="Arial"/>
          <w:szCs w:val="24"/>
          <w:lang w:val="nl-NL"/>
        </w:rPr>
        <w:t>r: bán kính của mỗi dây, cm</w:t>
      </w:r>
    </w:p>
    <w:p w14:paraId="78C787F6" w14:textId="77777777" w:rsidR="0081399B" w:rsidRPr="008207E0" w:rsidRDefault="0081399B" w:rsidP="00150154">
      <w:pPr>
        <w:widowControl w:val="0"/>
        <w:tabs>
          <w:tab w:val="left" w:pos="0"/>
        </w:tabs>
        <w:spacing w:line="252" w:lineRule="auto"/>
        <w:ind w:firstLine="540"/>
        <w:rPr>
          <w:rFonts w:cs="Arial"/>
          <w:szCs w:val="24"/>
          <w:lang w:val="nl-NL"/>
        </w:rPr>
      </w:pPr>
      <w:r w:rsidRPr="008207E0">
        <w:rPr>
          <w:rFonts w:cs="Arial"/>
          <w:szCs w:val="24"/>
          <w:lang w:val="nl-NL"/>
        </w:rPr>
        <w:t>D</w:t>
      </w:r>
      <w:r w:rsidRPr="008207E0">
        <w:rPr>
          <w:rFonts w:cs="Arial"/>
          <w:szCs w:val="24"/>
          <w:vertAlign w:val="subscript"/>
          <w:lang w:val="nl-NL"/>
        </w:rPr>
        <w:t>tb</w:t>
      </w:r>
      <w:r w:rsidRPr="008207E0">
        <w:rPr>
          <w:rFonts w:cs="Arial"/>
          <w:szCs w:val="24"/>
          <w:lang w:val="nl-NL"/>
        </w:rPr>
        <w:t>: khoảng cách trung bình hình học giữa các pha</w:t>
      </w:r>
    </w:p>
    <w:p w14:paraId="19B7F011" w14:textId="77777777" w:rsidR="0081399B" w:rsidRPr="008207E0" w:rsidRDefault="0081399B" w:rsidP="00150154">
      <w:pPr>
        <w:widowControl w:val="0"/>
        <w:tabs>
          <w:tab w:val="left" w:pos="0"/>
        </w:tabs>
        <w:spacing w:line="252" w:lineRule="auto"/>
        <w:ind w:firstLine="540"/>
        <w:rPr>
          <w:rFonts w:cs="Arial"/>
          <w:szCs w:val="24"/>
          <w:lang w:val="nl-NL"/>
        </w:rPr>
      </w:pPr>
      <w:r w:rsidRPr="008207E0">
        <w:rPr>
          <w:rFonts w:cs="Arial"/>
          <w:szCs w:val="24"/>
          <w:lang w:val="nl-NL"/>
        </w:rPr>
        <w:t>r</w:t>
      </w:r>
      <w:r w:rsidRPr="008207E0">
        <w:rPr>
          <w:rFonts w:cs="Arial"/>
          <w:szCs w:val="24"/>
          <w:vertAlign w:val="subscript"/>
          <w:lang w:val="nl-NL"/>
        </w:rPr>
        <w:t>td</w:t>
      </w:r>
      <w:r w:rsidRPr="008207E0">
        <w:rPr>
          <w:rFonts w:cs="Arial"/>
          <w:szCs w:val="24"/>
          <w:lang w:val="nl-NL"/>
        </w:rPr>
        <w:t>: bán kính tương đương, tính theo công thức:</w:t>
      </w:r>
    </w:p>
    <w:p w14:paraId="40816DDB" w14:textId="77777777" w:rsidR="0081399B" w:rsidRPr="008207E0" w:rsidRDefault="0081399B" w:rsidP="00150154">
      <w:pPr>
        <w:widowControl w:val="0"/>
        <w:spacing w:line="252" w:lineRule="auto"/>
        <w:ind w:left="799" w:firstLine="6"/>
        <w:rPr>
          <w:rFonts w:eastAsia="Times New Roman" w:cs="Arial"/>
          <w:kern w:val="0"/>
          <w:szCs w:val="24"/>
          <w:lang w:eastAsia="en-AU"/>
        </w:rPr>
      </w:pPr>
      <w:r w:rsidRPr="008207E0">
        <w:rPr>
          <w:rFonts w:eastAsia="Times New Roman" w:cs="Arial"/>
          <w:kern w:val="0"/>
          <w:szCs w:val="24"/>
          <w:lang w:eastAsia="en-AU"/>
        </w:rPr>
        <w:t>r</w:t>
      </w:r>
      <w:r w:rsidRPr="008207E0">
        <w:rPr>
          <w:rFonts w:eastAsia="Times New Roman" w:cs="Arial"/>
          <w:kern w:val="0"/>
          <w:szCs w:val="24"/>
          <w:vertAlign w:val="subscript"/>
          <w:lang w:eastAsia="en-AU"/>
        </w:rPr>
        <w:t xml:space="preserve">tđ </w:t>
      </w:r>
      <w:r w:rsidRPr="008207E0">
        <w:rPr>
          <w:rFonts w:eastAsia="Times New Roman" w:cs="Arial"/>
          <w:kern w:val="0"/>
          <w:szCs w:val="24"/>
          <w:lang w:eastAsia="en-AU"/>
        </w:rPr>
        <w:t>= R</w:t>
      </w:r>
      <w:r w:rsidRPr="008207E0">
        <w:rPr>
          <w:rFonts w:eastAsia="Times New Roman" w:cs="Arial"/>
          <w:noProof/>
          <w:kern w:val="0"/>
          <w:position w:val="-14"/>
          <w:szCs w:val="24"/>
          <w:lang w:eastAsia="en-AU"/>
        </w:rPr>
        <w:drawing>
          <wp:inline distT="0" distB="0" distL="0" distR="0" wp14:anchorId="3ADD0BF4" wp14:editId="4D206A01">
            <wp:extent cx="301625" cy="276225"/>
            <wp:effectExtent l="0" t="0" r="0" b="0"/>
            <wp:docPr id="1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1625" cy="276225"/>
                    </a:xfrm>
                    <a:prstGeom prst="rect">
                      <a:avLst/>
                    </a:prstGeom>
                    <a:noFill/>
                    <a:ln>
                      <a:noFill/>
                    </a:ln>
                  </pic:spPr>
                </pic:pic>
              </a:graphicData>
            </a:graphic>
          </wp:inline>
        </w:drawing>
      </w:r>
      <w:r w:rsidRPr="008207E0">
        <w:rPr>
          <w:rFonts w:eastAsia="Times New Roman" w:cs="Arial"/>
          <w:kern w:val="0"/>
          <w:szCs w:val="24"/>
          <w:lang w:eastAsia="en-AU"/>
        </w:rPr>
        <w:t xml:space="preserve"> [cm] , trong đó R = </w:t>
      </w:r>
      <w:r w:rsidRPr="008207E0">
        <w:rPr>
          <w:rFonts w:eastAsia="Times New Roman" w:cs="Arial"/>
          <w:noProof/>
          <w:kern w:val="0"/>
          <w:position w:val="-56"/>
          <w:szCs w:val="24"/>
          <w:lang w:eastAsia="en-AU"/>
        </w:rPr>
        <w:drawing>
          <wp:inline distT="0" distB="0" distL="0" distR="0" wp14:anchorId="6F8F8473" wp14:editId="6FD912AE">
            <wp:extent cx="664210" cy="655320"/>
            <wp:effectExtent l="0" t="0" r="0" b="0"/>
            <wp:docPr id="15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64210" cy="655320"/>
                    </a:xfrm>
                    <a:prstGeom prst="rect">
                      <a:avLst/>
                    </a:prstGeom>
                    <a:noFill/>
                    <a:ln>
                      <a:noFill/>
                    </a:ln>
                  </pic:spPr>
                </pic:pic>
              </a:graphicData>
            </a:graphic>
          </wp:inline>
        </w:drawing>
      </w:r>
      <w:r w:rsidRPr="008207E0">
        <w:rPr>
          <w:rFonts w:eastAsia="Times New Roman" w:cs="Arial"/>
          <w:kern w:val="0"/>
          <w:szCs w:val="24"/>
          <w:lang w:eastAsia="en-AU"/>
        </w:rPr>
        <w:t xml:space="preserve"> [cm]</w:t>
      </w:r>
    </w:p>
    <w:p w14:paraId="40602E72"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Đối với cấp điện áp 110 kV, tiết diện nhỏ nhất để hạn chế phát sinh vầng quang là 70 mm2, và đối với cấp điện áp 220 kV, tiết diện nhỏ nhất là 240 mm2.</w:t>
      </w:r>
    </w:p>
    <w:p w14:paraId="44E2949E"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 xml:space="preserve">Đối với cấp điện áp từ 220 kV trở lên, dùng biện pháp phân pha thành 2 đến 4 dây nhỏ hơn để hạn chế vầng quang. </w:t>
      </w:r>
    </w:p>
    <w:p w14:paraId="436C5CFF"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szCs w:val="24"/>
        </w:rPr>
        <w:t>Cũng phải kiểm tra mức độ nhiễu thông tin vô tuyến của vầng quang.</w:t>
      </w:r>
    </w:p>
    <w:p w14:paraId="2F38762F" w14:textId="77777777" w:rsidR="0081399B" w:rsidRPr="00CE32D9" w:rsidRDefault="0081399B" w:rsidP="00CE32D9">
      <w:pPr>
        <w:pStyle w:val="BodyText10"/>
        <w:widowControl w:val="0"/>
        <w:spacing w:before="120" w:after="120" w:line="252" w:lineRule="auto"/>
        <w:contextualSpacing/>
        <w:rPr>
          <w:rFonts w:cs="Arial"/>
          <w:szCs w:val="24"/>
        </w:rPr>
      </w:pPr>
      <w:r w:rsidRPr="00CE32D9">
        <w:rPr>
          <w:rFonts w:cs="Arial"/>
          <w:b/>
          <w:bCs/>
          <w:szCs w:val="24"/>
        </w:rPr>
        <w:t>Tổn thất vầng quang</w:t>
      </w:r>
      <w:r w:rsidRPr="00CE32D9">
        <w:rPr>
          <w:rFonts w:cs="Arial"/>
          <w:szCs w:val="24"/>
        </w:rPr>
        <w:t xml:space="preserve"> được tính theo công thức sau: </w:t>
      </w:r>
    </w:p>
    <w:p w14:paraId="241AB0DC" w14:textId="77777777" w:rsidR="0081399B" w:rsidRPr="008207E0" w:rsidRDefault="0081399B" w:rsidP="00150154">
      <w:pPr>
        <w:widowControl w:val="0"/>
        <w:snapToGrid w:val="0"/>
        <w:spacing w:line="252" w:lineRule="auto"/>
        <w:ind w:firstLine="540"/>
        <w:rPr>
          <w:rFonts w:cs="Arial"/>
          <w:kern w:val="21"/>
          <w:szCs w:val="24"/>
          <w:lang w:val="vi-VN"/>
        </w:rPr>
      </w:pPr>
      <w:r w:rsidRPr="008207E0">
        <w:rPr>
          <w:rFonts w:cs="Arial"/>
          <w:noProof/>
          <w:kern w:val="21"/>
          <w:position w:val="-26"/>
          <w:szCs w:val="24"/>
        </w:rPr>
        <w:drawing>
          <wp:inline distT="0" distB="0" distL="0" distR="0" wp14:anchorId="75AE946B" wp14:editId="4580CCC6">
            <wp:extent cx="2398395" cy="448310"/>
            <wp:effectExtent l="0" t="0" r="0" b="0"/>
            <wp:docPr id="1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398395" cy="448310"/>
                    </a:xfrm>
                    <a:prstGeom prst="rect">
                      <a:avLst/>
                    </a:prstGeom>
                    <a:noFill/>
                    <a:ln>
                      <a:noFill/>
                    </a:ln>
                  </pic:spPr>
                </pic:pic>
              </a:graphicData>
            </a:graphic>
          </wp:inline>
        </w:drawing>
      </w:r>
      <w:r w:rsidRPr="008207E0">
        <w:rPr>
          <w:rFonts w:cs="Arial"/>
          <w:kern w:val="21"/>
          <w:szCs w:val="24"/>
          <w:lang w:val="vi-VN"/>
        </w:rPr>
        <w:t xml:space="preserve">  (kW/km)</w:t>
      </w:r>
    </w:p>
    <w:p w14:paraId="2EFF9BD9" w14:textId="77777777" w:rsidR="0081399B" w:rsidRPr="008207E0" w:rsidRDefault="0081399B" w:rsidP="00150154">
      <w:pPr>
        <w:widowControl w:val="0"/>
        <w:snapToGrid w:val="0"/>
        <w:spacing w:line="252" w:lineRule="auto"/>
        <w:rPr>
          <w:rFonts w:cs="Arial"/>
          <w:b/>
          <w:kern w:val="21"/>
          <w:szCs w:val="24"/>
          <w:lang w:val="vi-VN"/>
        </w:rPr>
      </w:pPr>
      <w:r w:rsidRPr="008207E0">
        <w:rPr>
          <w:rFonts w:cs="Arial"/>
          <w:kern w:val="21"/>
          <w:szCs w:val="24"/>
          <w:lang w:val="vi-VN"/>
        </w:rPr>
        <w:t xml:space="preserve">        </w:t>
      </w:r>
      <w:r w:rsidRPr="008207E0">
        <w:rPr>
          <w:rFonts w:cs="Arial"/>
          <w:noProof/>
          <w:kern w:val="21"/>
          <w:position w:val="-4"/>
          <w:szCs w:val="24"/>
        </w:rPr>
        <w:drawing>
          <wp:inline distT="0" distB="0" distL="0" distR="0" wp14:anchorId="793CA42A" wp14:editId="2672D01A">
            <wp:extent cx="155575" cy="163830"/>
            <wp:effectExtent l="0" t="0" r="0" b="0"/>
            <wp:docPr id="15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5575" cy="163830"/>
                    </a:xfrm>
                    <a:prstGeom prst="rect">
                      <a:avLst/>
                    </a:prstGeom>
                    <a:noFill/>
                    <a:ln>
                      <a:noFill/>
                    </a:ln>
                  </pic:spPr>
                </pic:pic>
              </a:graphicData>
            </a:graphic>
          </wp:inline>
        </w:drawing>
      </w:r>
      <w:r w:rsidRPr="008207E0">
        <w:rPr>
          <w:rFonts w:cs="Arial"/>
          <w:kern w:val="21"/>
          <w:szCs w:val="24"/>
          <w:lang w:val="vi-VN"/>
        </w:rPr>
        <w:t xml:space="preserve">: Tổn thất công suất của một dây dẫn có chiều dài là 1 km (kW) </w:t>
      </w:r>
    </w:p>
    <w:p w14:paraId="1F0AA8F4" w14:textId="77777777" w:rsidR="0081399B" w:rsidRPr="008207E0" w:rsidRDefault="0081399B" w:rsidP="00150154">
      <w:pPr>
        <w:widowControl w:val="0"/>
        <w:snapToGrid w:val="0"/>
        <w:spacing w:line="252" w:lineRule="auto"/>
        <w:rPr>
          <w:rFonts w:cs="Arial"/>
          <w:kern w:val="21"/>
          <w:szCs w:val="24"/>
          <w:lang w:val="vi-VN"/>
        </w:rPr>
      </w:pPr>
      <w:r w:rsidRPr="008207E0">
        <w:rPr>
          <w:rFonts w:cs="Arial"/>
          <w:kern w:val="21"/>
          <w:szCs w:val="24"/>
          <w:lang w:val="vi-VN"/>
        </w:rPr>
        <w:t xml:space="preserve">        </w:t>
      </w:r>
      <w:r w:rsidRPr="008207E0">
        <w:rPr>
          <w:rFonts w:cs="Arial"/>
          <w:noProof/>
          <w:kern w:val="21"/>
          <w:position w:val="-4"/>
          <w:szCs w:val="24"/>
        </w:rPr>
        <w:drawing>
          <wp:inline distT="0" distB="0" distL="0" distR="0" wp14:anchorId="1DA63E34" wp14:editId="0DAD12AE">
            <wp:extent cx="155575" cy="163830"/>
            <wp:effectExtent l="0" t="0" r="0" b="0"/>
            <wp:docPr id="16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55575" cy="163830"/>
                    </a:xfrm>
                    <a:prstGeom prst="rect">
                      <a:avLst/>
                    </a:prstGeom>
                    <a:noFill/>
                    <a:ln>
                      <a:noFill/>
                    </a:ln>
                  </pic:spPr>
                </pic:pic>
              </a:graphicData>
            </a:graphic>
          </wp:inline>
        </w:drawing>
      </w:r>
      <w:r w:rsidRPr="008207E0">
        <w:rPr>
          <w:rFonts w:cs="Arial"/>
          <w:kern w:val="21"/>
          <w:szCs w:val="24"/>
          <w:lang w:val="vi-VN"/>
        </w:rPr>
        <w:t>: Giá trị hiệu dụng của điện áp đến đất ( kV)</w:t>
      </w:r>
    </w:p>
    <w:p w14:paraId="7700594D" w14:textId="77777777" w:rsidR="0081399B" w:rsidRPr="008207E0" w:rsidRDefault="0081399B" w:rsidP="00150154">
      <w:pPr>
        <w:widowControl w:val="0"/>
        <w:snapToGrid w:val="0"/>
        <w:spacing w:line="252" w:lineRule="auto"/>
        <w:rPr>
          <w:rFonts w:cs="Arial"/>
          <w:kern w:val="21"/>
          <w:szCs w:val="24"/>
          <w:lang w:val="vi-VN"/>
        </w:rPr>
      </w:pPr>
      <w:r w:rsidRPr="008207E0">
        <w:rPr>
          <w:rFonts w:cs="Arial"/>
          <w:kern w:val="21"/>
          <w:szCs w:val="24"/>
          <w:lang w:val="vi-VN"/>
        </w:rPr>
        <w:t xml:space="preserve">        </w:t>
      </w:r>
      <w:r w:rsidRPr="008207E0">
        <w:rPr>
          <w:rFonts w:cs="Arial"/>
          <w:noProof/>
          <w:kern w:val="21"/>
          <w:position w:val="-6"/>
          <w:szCs w:val="24"/>
        </w:rPr>
        <w:drawing>
          <wp:inline distT="0" distB="0" distL="0" distR="0" wp14:anchorId="43B2631E" wp14:editId="2D9161CC">
            <wp:extent cx="137795" cy="180975"/>
            <wp:effectExtent l="0" t="0" r="0" b="0"/>
            <wp:docPr id="16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37795" cy="180975"/>
                    </a:xfrm>
                    <a:prstGeom prst="rect">
                      <a:avLst/>
                    </a:prstGeom>
                    <a:noFill/>
                    <a:ln>
                      <a:noFill/>
                    </a:ln>
                  </pic:spPr>
                </pic:pic>
              </a:graphicData>
            </a:graphic>
          </wp:inline>
        </w:drawing>
      </w:r>
      <w:r w:rsidRPr="008207E0">
        <w:rPr>
          <w:rFonts w:cs="Arial"/>
          <w:kern w:val="21"/>
          <w:szCs w:val="24"/>
          <w:lang w:val="vi-VN"/>
        </w:rPr>
        <w:t>: Đường kính dây dẫn (cm)</w:t>
      </w:r>
    </w:p>
    <w:p w14:paraId="636ED5CF" w14:textId="77777777" w:rsidR="0081399B" w:rsidRPr="008207E0" w:rsidRDefault="0081399B" w:rsidP="00150154">
      <w:pPr>
        <w:widowControl w:val="0"/>
        <w:snapToGrid w:val="0"/>
        <w:spacing w:line="252" w:lineRule="auto"/>
        <w:rPr>
          <w:rFonts w:cs="Arial"/>
          <w:kern w:val="21"/>
          <w:szCs w:val="24"/>
          <w:lang w:val="vi-VN"/>
        </w:rPr>
      </w:pPr>
      <w:r w:rsidRPr="008207E0">
        <w:rPr>
          <w:rFonts w:cs="Arial"/>
          <w:kern w:val="21"/>
          <w:szCs w:val="24"/>
          <w:lang w:val="vi-VN"/>
        </w:rPr>
        <w:t xml:space="preserve">        </w:t>
      </w:r>
      <w:r w:rsidRPr="008207E0">
        <w:rPr>
          <w:rFonts w:cs="Arial"/>
          <w:noProof/>
          <w:kern w:val="21"/>
          <w:position w:val="-4"/>
          <w:szCs w:val="24"/>
        </w:rPr>
        <w:drawing>
          <wp:inline distT="0" distB="0" distL="0" distR="0" wp14:anchorId="3D61982A" wp14:editId="641760EB">
            <wp:extent cx="163830" cy="163830"/>
            <wp:effectExtent l="0" t="0" r="0" b="0"/>
            <wp:docPr id="1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sidRPr="008207E0">
        <w:rPr>
          <w:rFonts w:cs="Arial"/>
          <w:kern w:val="21"/>
          <w:szCs w:val="24"/>
          <w:lang w:val="vi-VN"/>
        </w:rPr>
        <w:t>: Khoảng cách giữa các dây dẫn phân pha (cm)</w:t>
      </w:r>
    </w:p>
    <w:p w14:paraId="2E0D4356" w14:textId="77777777" w:rsidR="0081399B" w:rsidRPr="008207E0" w:rsidRDefault="0081399B" w:rsidP="00150154">
      <w:pPr>
        <w:widowControl w:val="0"/>
        <w:snapToGrid w:val="0"/>
        <w:spacing w:line="252" w:lineRule="auto"/>
        <w:rPr>
          <w:rFonts w:cs="Arial"/>
          <w:kern w:val="21"/>
          <w:szCs w:val="24"/>
          <w:lang w:val="vi-VN"/>
        </w:rPr>
      </w:pPr>
      <w:r w:rsidRPr="008207E0">
        <w:rPr>
          <w:rFonts w:cs="Arial"/>
          <w:kern w:val="21"/>
          <w:szCs w:val="24"/>
          <w:lang w:val="vi-VN"/>
        </w:rPr>
        <w:t xml:space="preserve">        </w:t>
      </w:r>
      <w:r w:rsidRPr="008207E0">
        <w:rPr>
          <w:rFonts w:cs="Arial"/>
          <w:noProof/>
          <w:kern w:val="21"/>
          <w:position w:val="-10"/>
          <w:szCs w:val="24"/>
        </w:rPr>
        <w:drawing>
          <wp:inline distT="0" distB="0" distL="0" distR="0" wp14:anchorId="6FEDF328" wp14:editId="169632EE">
            <wp:extent cx="155575" cy="207010"/>
            <wp:effectExtent l="0" t="0" r="0" b="0"/>
            <wp:docPr id="1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8207E0">
        <w:rPr>
          <w:rFonts w:cs="Arial"/>
          <w:kern w:val="21"/>
          <w:szCs w:val="24"/>
          <w:lang w:val="vi-VN"/>
        </w:rPr>
        <w:t>: Tần số (Hz)</w:t>
      </w:r>
    </w:p>
    <w:p w14:paraId="4DDD0B9D" w14:textId="77777777" w:rsidR="0081399B" w:rsidRPr="008207E0" w:rsidRDefault="0081399B" w:rsidP="00150154">
      <w:pPr>
        <w:widowControl w:val="0"/>
        <w:snapToGrid w:val="0"/>
        <w:spacing w:line="252" w:lineRule="auto"/>
        <w:rPr>
          <w:rFonts w:cs="Arial"/>
          <w:kern w:val="21"/>
          <w:szCs w:val="24"/>
          <w:lang w:val="vi-VN"/>
        </w:rPr>
      </w:pPr>
      <w:r w:rsidRPr="008207E0">
        <w:rPr>
          <w:rFonts w:cs="Arial"/>
          <w:kern w:val="21"/>
          <w:szCs w:val="24"/>
          <w:lang w:val="vi-VN"/>
        </w:rPr>
        <w:t xml:space="preserve">      </w:t>
      </w:r>
      <w:r w:rsidRPr="008207E0">
        <w:rPr>
          <w:rFonts w:cs="Arial"/>
          <w:kern w:val="21"/>
          <w:szCs w:val="24"/>
        </w:rPr>
        <w:t xml:space="preserve"> </w:t>
      </w:r>
      <w:r w:rsidRPr="008207E0">
        <w:rPr>
          <w:rFonts w:cs="Arial"/>
          <w:noProof/>
          <w:kern w:val="21"/>
          <w:position w:val="-24"/>
          <w:szCs w:val="24"/>
        </w:rPr>
        <w:drawing>
          <wp:inline distT="0" distB="0" distL="0" distR="0" wp14:anchorId="1B2C8F6F" wp14:editId="178746EE">
            <wp:extent cx="836930" cy="396875"/>
            <wp:effectExtent l="0" t="0" r="0" b="0"/>
            <wp:docPr id="16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836930" cy="396875"/>
                    </a:xfrm>
                    <a:prstGeom prst="rect">
                      <a:avLst/>
                    </a:prstGeom>
                    <a:noFill/>
                    <a:ln>
                      <a:noFill/>
                    </a:ln>
                  </pic:spPr>
                </pic:pic>
              </a:graphicData>
            </a:graphic>
          </wp:inline>
        </w:drawing>
      </w:r>
      <w:r w:rsidRPr="008207E0">
        <w:rPr>
          <w:rFonts w:cs="Arial"/>
          <w:kern w:val="21"/>
          <w:szCs w:val="24"/>
          <w:lang w:val="vi-VN"/>
        </w:rPr>
        <w:t xml:space="preserve"> </w:t>
      </w:r>
    </w:p>
    <w:p w14:paraId="341369EA" w14:textId="77777777" w:rsidR="0081399B" w:rsidRPr="008207E0" w:rsidRDefault="0081399B" w:rsidP="00150154">
      <w:pPr>
        <w:widowControl w:val="0"/>
        <w:snapToGrid w:val="0"/>
        <w:spacing w:line="252" w:lineRule="auto"/>
        <w:rPr>
          <w:rFonts w:cs="Arial"/>
          <w:kern w:val="21"/>
          <w:szCs w:val="24"/>
          <w:lang w:val="vi-VN"/>
        </w:rPr>
      </w:pPr>
      <w:r w:rsidRPr="008207E0">
        <w:rPr>
          <w:rFonts w:cs="Arial"/>
          <w:kern w:val="21"/>
          <w:szCs w:val="24"/>
          <w:lang w:val="vi-VN"/>
        </w:rPr>
        <w:t xml:space="preserve">         </w:t>
      </w:r>
      <w:r w:rsidRPr="008207E0">
        <w:rPr>
          <w:rFonts w:cs="Arial"/>
          <w:noProof/>
          <w:kern w:val="21"/>
          <w:position w:val="-6"/>
          <w:szCs w:val="24"/>
        </w:rPr>
        <w:drawing>
          <wp:inline distT="0" distB="0" distL="0" distR="0" wp14:anchorId="3BB8D561" wp14:editId="3CDEB791">
            <wp:extent cx="137795" cy="180975"/>
            <wp:effectExtent l="0" t="0" r="0" b="0"/>
            <wp:docPr id="1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7795" cy="180975"/>
                    </a:xfrm>
                    <a:prstGeom prst="rect">
                      <a:avLst/>
                    </a:prstGeom>
                    <a:noFill/>
                    <a:ln>
                      <a:noFill/>
                    </a:ln>
                  </pic:spPr>
                </pic:pic>
              </a:graphicData>
            </a:graphic>
          </wp:inline>
        </w:drawing>
      </w:r>
      <w:r w:rsidRPr="008207E0">
        <w:rPr>
          <w:rFonts w:cs="Arial"/>
          <w:kern w:val="21"/>
          <w:szCs w:val="24"/>
          <w:lang w:val="vi-VN"/>
        </w:rPr>
        <w:t xml:space="preserve">: Mật độ tương đối của không khí </w:t>
      </w:r>
    </w:p>
    <w:p w14:paraId="67D314B7" w14:textId="77777777" w:rsidR="0081399B" w:rsidRPr="008207E0" w:rsidRDefault="0081399B" w:rsidP="00150154">
      <w:pPr>
        <w:widowControl w:val="0"/>
        <w:snapToGrid w:val="0"/>
        <w:spacing w:line="252" w:lineRule="auto"/>
        <w:rPr>
          <w:rFonts w:cs="Arial"/>
          <w:kern w:val="21"/>
          <w:szCs w:val="24"/>
          <w:lang w:val="vi-VN"/>
        </w:rPr>
      </w:pPr>
      <w:r w:rsidRPr="008207E0">
        <w:rPr>
          <w:rFonts w:cs="Arial"/>
          <w:kern w:val="21"/>
          <w:szCs w:val="24"/>
          <w:lang w:val="vi-VN"/>
        </w:rPr>
        <w:t xml:space="preserve">         </w:t>
      </w:r>
      <w:r w:rsidRPr="008207E0">
        <w:rPr>
          <w:rFonts w:cs="Arial"/>
          <w:noProof/>
          <w:kern w:val="21"/>
          <w:position w:val="-10"/>
          <w:szCs w:val="24"/>
        </w:rPr>
        <w:drawing>
          <wp:inline distT="0" distB="0" distL="0" distR="0" wp14:anchorId="4734FA89" wp14:editId="567C30D6">
            <wp:extent cx="155575" cy="163830"/>
            <wp:effectExtent l="0" t="0" r="0" b="0"/>
            <wp:docPr id="1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5575" cy="163830"/>
                    </a:xfrm>
                    <a:prstGeom prst="rect">
                      <a:avLst/>
                    </a:prstGeom>
                    <a:noFill/>
                    <a:ln>
                      <a:noFill/>
                    </a:ln>
                  </pic:spPr>
                </pic:pic>
              </a:graphicData>
            </a:graphic>
          </wp:inline>
        </w:drawing>
      </w:r>
      <w:r w:rsidRPr="008207E0">
        <w:rPr>
          <w:rFonts w:cs="Arial"/>
          <w:kern w:val="21"/>
          <w:szCs w:val="24"/>
          <w:lang w:val="vi-VN"/>
        </w:rPr>
        <w:t>: Áp suất khí quyển (</w:t>
      </w:r>
      <w:r w:rsidRPr="008207E0">
        <w:rPr>
          <w:rFonts w:cs="Arial"/>
          <w:kern w:val="21"/>
          <w:szCs w:val="24"/>
        </w:rPr>
        <w:t>h</w:t>
      </w:r>
      <w:r w:rsidRPr="008207E0">
        <w:rPr>
          <w:rFonts w:cs="Arial"/>
          <w:kern w:val="21"/>
          <w:szCs w:val="24"/>
          <w:lang w:val="vi-VN"/>
        </w:rPr>
        <w:t>Pa)</w:t>
      </w:r>
    </w:p>
    <w:p w14:paraId="27CEA119" w14:textId="77777777" w:rsidR="0081399B" w:rsidRPr="008207E0" w:rsidRDefault="0081399B" w:rsidP="00150154">
      <w:pPr>
        <w:widowControl w:val="0"/>
        <w:snapToGrid w:val="0"/>
        <w:spacing w:line="252" w:lineRule="auto"/>
        <w:rPr>
          <w:rFonts w:cs="Arial"/>
          <w:kern w:val="21"/>
          <w:szCs w:val="24"/>
          <w:lang w:val="vi-VN"/>
        </w:rPr>
      </w:pPr>
      <w:r w:rsidRPr="008207E0">
        <w:rPr>
          <w:rFonts w:cs="Arial"/>
          <w:kern w:val="21"/>
          <w:szCs w:val="24"/>
          <w:lang w:val="vi-VN"/>
        </w:rPr>
        <w:t xml:space="preserve">         </w:t>
      </w:r>
      <w:r w:rsidRPr="008207E0">
        <w:rPr>
          <w:rFonts w:cs="Arial"/>
          <w:noProof/>
          <w:kern w:val="21"/>
          <w:position w:val="-6"/>
          <w:szCs w:val="24"/>
        </w:rPr>
        <w:drawing>
          <wp:inline distT="0" distB="0" distL="0" distR="0" wp14:anchorId="756A5E20" wp14:editId="0CA9F068">
            <wp:extent cx="86360" cy="155575"/>
            <wp:effectExtent l="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86360" cy="155575"/>
                    </a:xfrm>
                    <a:prstGeom prst="rect">
                      <a:avLst/>
                    </a:prstGeom>
                    <a:noFill/>
                    <a:ln>
                      <a:noFill/>
                    </a:ln>
                  </pic:spPr>
                </pic:pic>
              </a:graphicData>
            </a:graphic>
          </wp:inline>
        </w:drawing>
      </w:r>
      <w:r w:rsidRPr="008207E0">
        <w:rPr>
          <w:rFonts w:cs="Arial"/>
          <w:kern w:val="21"/>
          <w:szCs w:val="24"/>
          <w:lang w:val="vi-VN"/>
        </w:rPr>
        <w:t>: Nhiệt độ không khí (</w:t>
      </w:r>
      <w:r w:rsidRPr="008207E0">
        <w:rPr>
          <w:rFonts w:cs="Arial"/>
          <w:kern w:val="21"/>
          <w:szCs w:val="24"/>
          <w:vertAlign w:val="superscript"/>
          <w:lang w:val="vi-VN"/>
        </w:rPr>
        <w:t>o</w:t>
      </w:r>
      <w:r w:rsidRPr="008207E0">
        <w:rPr>
          <w:rFonts w:cs="Arial"/>
          <w:kern w:val="21"/>
          <w:szCs w:val="24"/>
          <w:lang w:val="vi-VN"/>
        </w:rPr>
        <w:t>C)</w:t>
      </w:r>
    </w:p>
    <w:p w14:paraId="3D071625" w14:textId="77777777" w:rsidR="0081399B" w:rsidRPr="008207E0" w:rsidRDefault="0081399B" w:rsidP="00150154">
      <w:pPr>
        <w:widowControl w:val="0"/>
        <w:snapToGrid w:val="0"/>
        <w:spacing w:line="252" w:lineRule="auto"/>
        <w:rPr>
          <w:rFonts w:cs="Arial"/>
          <w:kern w:val="21"/>
          <w:szCs w:val="24"/>
          <w:lang w:val="vi-VN"/>
        </w:rPr>
      </w:pPr>
      <w:r w:rsidRPr="008207E0">
        <w:rPr>
          <w:rFonts w:cs="Arial"/>
          <w:kern w:val="21"/>
          <w:szCs w:val="24"/>
        </w:rPr>
        <w:t xml:space="preserve">       </w:t>
      </w:r>
      <w:r w:rsidRPr="008207E0">
        <w:rPr>
          <w:rFonts w:cs="Arial"/>
          <w:noProof/>
          <w:kern w:val="21"/>
          <w:position w:val="-28"/>
          <w:szCs w:val="24"/>
        </w:rPr>
        <w:drawing>
          <wp:inline distT="0" distB="0" distL="0" distR="0" wp14:anchorId="6E788624" wp14:editId="20BF1468">
            <wp:extent cx="1449070" cy="4572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449070" cy="457200"/>
                    </a:xfrm>
                    <a:prstGeom prst="rect">
                      <a:avLst/>
                    </a:prstGeom>
                    <a:noFill/>
                    <a:ln>
                      <a:noFill/>
                    </a:ln>
                  </pic:spPr>
                </pic:pic>
              </a:graphicData>
            </a:graphic>
          </wp:inline>
        </w:drawing>
      </w:r>
      <w:r w:rsidRPr="008207E0">
        <w:rPr>
          <w:rFonts w:cs="Arial"/>
          <w:kern w:val="21"/>
          <w:szCs w:val="24"/>
          <w:lang w:val="vi-VN"/>
        </w:rPr>
        <w:t xml:space="preserve"> ( kV/cm)</w:t>
      </w:r>
    </w:p>
    <w:p w14:paraId="53E97004" w14:textId="77777777" w:rsidR="0081399B" w:rsidRPr="008207E0" w:rsidRDefault="0081399B" w:rsidP="00150154">
      <w:pPr>
        <w:widowControl w:val="0"/>
        <w:snapToGrid w:val="0"/>
        <w:spacing w:line="252" w:lineRule="auto"/>
        <w:ind w:firstLineChars="250" w:firstLine="600"/>
        <w:rPr>
          <w:rFonts w:cs="Arial"/>
          <w:kern w:val="21"/>
          <w:szCs w:val="24"/>
          <w:lang w:val="vi-VN"/>
        </w:rPr>
      </w:pPr>
      <w:r w:rsidRPr="008207E0">
        <w:rPr>
          <w:rFonts w:cs="Arial"/>
          <w:kern w:val="21"/>
          <w:szCs w:val="24"/>
          <w:lang w:val="vi-VN"/>
        </w:rPr>
        <w:t xml:space="preserve">    </w:t>
      </w:r>
      <w:r w:rsidRPr="008207E0">
        <w:rPr>
          <w:rFonts w:cs="Arial"/>
          <w:noProof/>
          <w:kern w:val="21"/>
          <w:position w:val="-12"/>
          <w:szCs w:val="24"/>
        </w:rPr>
        <w:drawing>
          <wp:inline distT="0" distB="0" distL="0" distR="0" wp14:anchorId="5D7EA109" wp14:editId="5DF4CC81">
            <wp:extent cx="207010" cy="23304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7010" cy="233045"/>
                    </a:xfrm>
                    <a:prstGeom prst="rect">
                      <a:avLst/>
                    </a:prstGeom>
                    <a:noFill/>
                    <a:ln>
                      <a:noFill/>
                    </a:ln>
                  </pic:spPr>
                </pic:pic>
              </a:graphicData>
            </a:graphic>
          </wp:inline>
        </w:drawing>
      </w:r>
      <w:r w:rsidRPr="008207E0">
        <w:rPr>
          <w:rFonts w:cs="Arial"/>
          <w:kern w:val="21"/>
          <w:szCs w:val="24"/>
          <w:lang w:val="vi-VN"/>
        </w:rPr>
        <w:t>: Điện áp tới hạn vầng quang ( kV</w:t>
      </w:r>
      <w:r w:rsidRPr="008207E0">
        <w:rPr>
          <w:rFonts w:cs="Arial"/>
          <w:kern w:val="21"/>
          <w:szCs w:val="24"/>
        </w:rPr>
        <w:t>/cm</w:t>
      </w:r>
      <w:r w:rsidRPr="008207E0">
        <w:rPr>
          <w:rFonts w:cs="Arial"/>
          <w:kern w:val="21"/>
          <w:szCs w:val="24"/>
          <w:lang w:val="vi-VN"/>
        </w:rPr>
        <w:t>)</w:t>
      </w:r>
    </w:p>
    <w:p w14:paraId="3D7B3CD8" w14:textId="77777777" w:rsidR="0081399B" w:rsidRPr="008207E0" w:rsidRDefault="0081399B" w:rsidP="00150154">
      <w:pPr>
        <w:widowControl w:val="0"/>
        <w:snapToGrid w:val="0"/>
        <w:spacing w:line="252" w:lineRule="auto"/>
        <w:rPr>
          <w:rFonts w:cs="Arial"/>
          <w:kern w:val="21"/>
          <w:szCs w:val="24"/>
        </w:rPr>
      </w:pPr>
      <w:r w:rsidRPr="008207E0">
        <w:rPr>
          <w:rFonts w:cs="Arial"/>
          <w:kern w:val="21"/>
          <w:szCs w:val="24"/>
        </w:rPr>
        <w:t xml:space="preserve">         </w:t>
      </w:r>
      <w:r w:rsidRPr="008207E0">
        <w:rPr>
          <w:rFonts w:cs="Arial"/>
          <w:noProof/>
          <w:kern w:val="21"/>
          <w:position w:val="-4"/>
          <w:szCs w:val="24"/>
        </w:rPr>
        <w:drawing>
          <wp:inline distT="0" distB="0" distL="0" distR="0" wp14:anchorId="135662D5" wp14:editId="741A436B">
            <wp:extent cx="112395" cy="129540"/>
            <wp:effectExtent l="0" t="0" r="0" b="0"/>
            <wp:docPr id="1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12395" cy="129540"/>
                    </a:xfrm>
                    <a:prstGeom prst="rect">
                      <a:avLst/>
                    </a:prstGeom>
                    <a:noFill/>
                    <a:ln>
                      <a:noFill/>
                    </a:ln>
                  </pic:spPr>
                </pic:pic>
              </a:graphicData>
            </a:graphic>
          </wp:inline>
        </w:drawing>
      </w:r>
      <w:r w:rsidRPr="008207E0">
        <w:rPr>
          <w:rFonts w:cs="Arial"/>
          <w:kern w:val="21"/>
          <w:szCs w:val="24"/>
          <w:lang w:val="vi-VN"/>
        </w:rPr>
        <w:t>: Bán kính của dây dẫn (cm)</w:t>
      </w:r>
    </w:p>
    <w:p w14:paraId="3BD9F9D2"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62" w:name="_Toc188048448"/>
      <w:bookmarkStart w:id="1063" w:name="_Toc188050613"/>
      <w:r w:rsidRPr="008207E0">
        <w:rPr>
          <w:rFonts w:ascii="Arial" w:eastAsia="Arial" w:hAnsi="Arial" w:cs="Arial"/>
          <w:b/>
          <w:bCs/>
          <w:snapToGrid w:val="0"/>
          <w:color w:val="auto"/>
          <w:sz w:val="28"/>
          <w:szCs w:val="28"/>
        </w:rPr>
        <w:lastRenderedPageBreak/>
        <w:t>Phụ lục K: KIỂM TRA THEO ĐIỀU KIỆN NGẮN MẠCH</w:t>
      </w:r>
      <w:bookmarkEnd w:id="1062"/>
      <w:bookmarkEnd w:id="1063"/>
    </w:p>
    <w:p w14:paraId="537CB298" w14:textId="77777777" w:rsidR="00F15027" w:rsidRPr="008207E0" w:rsidRDefault="00F15027" w:rsidP="00150154">
      <w:pPr>
        <w:widowControl w:val="0"/>
        <w:numPr>
          <w:ilvl w:val="3"/>
          <w:numId w:val="0"/>
        </w:numPr>
        <w:tabs>
          <w:tab w:val="left" w:pos="1540"/>
        </w:tabs>
        <w:spacing w:line="252" w:lineRule="auto"/>
        <w:ind w:left="1138" w:hanging="1138"/>
        <w:outlineLvl w:val="3"/>
        <w:rPr>
          <w:rFonts w:eastAsia="Arial" w:cs="Arial"/>
          <w:b/>
          <w:bCs/>
          <w:iCs/>
          <w:snapToGrid w:val="0"/>
          <w:kern w:val="0"/>
          <w:szCs w:val="24"/>
        </w:rPr>
      </w:pPr>
    </w:p>
    <w:p w14:paraId="3451AE7A" w14:textId="0288C1BA" w:rsidR="0081399B" w:rsidRPr="008207E0" w:rsidRDefault="0081399B" w:rsidP="00150154">
      <w:pPr>
        <w:widowControl w:val="0"/>
        <w:numPr>
          <w:ilvl w:val="3"/>
          <w:numId w:val="0"/>
        </w:numPr>
        <w:tabs>
          <w:tab w:val="left" w:pos="1540"/>
        </w:tabs>
        <w:spacing w:line="252" w:lineRule="auto"/>
        <w:ind w:left="1138" w:hanging="1138"/>
        <w:outlineLvl w:val="3"/>
        <w:rPr>
          <w:rFonts w:eastAsia="Arial" w:cs="Arial"/>
          <w:b/>
          <w:bCs/>
          <w:iCs/>
          <w:snapToGrid w:val="0"/>
          <w:kern w:val="0"/>
          <w:szCs w:val="24"/>
        </w:rPr>
      </w:pPr>
      <w:r w:rsidRPr="008207E0">
        <w:rPr>
          <w:rFonts w:eastAsia="Arial" w:cs="Arial"/>
          <w:b/>
          <w:bCs/>
          <w:iCs/>
          <w:snapToGrid w:val="0"/>
          <w:kern w:val="0"/>
          <w:szCs w:val="24"/>
          <w:lang w:val="vi-VN"/>
        </w:rPr>
        <w:t>Lực điện động</w:t>
      </w:r>
      <w:r w:rsidRPr="008207E0">
        <w:rPr>
          <w:rFonts w:eastAsia="Arial" w:cs="Arial"/>
          <w:b/>
          <w:bCs/>
          <w:iCs/>
          <w:snapToGrid w:val="0"/>
          <w:kern w:val="0"/>
          <w:szCs w:val="24"/>
        </w:rPr>
        <w:t xml:space="preserve">    </w:t>
      </w:r>
    </w:p>
    <w:p w14:paraId="3C9F5935" w14:textId="77777777" w:rsidR="0081399B" w:rsidRPr="00D37563" w:rsidRDefault="0081399B" w:rsidP="00D37563">
      <w:pPr>
        <w:pStyle w:val="BodyText10"/>
        <w:widowControl w:val="0"/>
        <w:spacing w:before="120" w:after="120" w:line="252" w:lineRule="auto"/>
        <w:contextualSpacing/>
        <w:rPr>
          <w:rFonts w:cs="Arial"/>
          <w:szCs w:val="24"/>
        </w:rPr>
      </w:pPr>
      <w:r w:rsidRPr="00D37563">
        <w:rPr>
          <w:rFonts w:cs="Arial"/>
          <w:szCs w:val="24"/>
        </w:rPr>
        <w:t>Thanh dẫn, dây dẫn, cách điện và kết cấu đỡ cứng phải chịu được lực điện động sinh ra trong trường hợp dòng ngắn mạch lớn nhất.</w:t>
      </w:r>
    </w:p>
    <w:p w14:paraId="482E2CC1" w14:textId="77777777" w:rsidR="0081399B" w:rsidRPr="008207E0" w:rsidRDefault="0081399B" w:rsidP="00D37563">
      <w:pPr>
        <w:pStyle w:val="BodyText10"/>
        <w:widowControl w:val="0"/>
        <w:spacing w:before="120" w:after="120" w:line="252" w:lineRule="auto"/>
        <w:contextualSpacing/>
        <w:rPr>
          <w:rFonts w:cs="Arial"/>
          <w:szCs w:val="24"/>
        </w:rPr>
      </w:pPr>
      <w:r w:rsidRPr="00D37563">
        <w:rPr>
          <w:rFonts w:cs="Arial"/>
          <w:szCs w:val="24"/>
        </w:rPr>
        <w:t xml:space="preserve">Lực điện động tác dụng lên dây dẫn mềm, cách điện, các đầu dây và dây treo dây dẫn điện được tính theo giá trị trung bình bình phương của các dòng điện ngắn mạch của 2 pha liền kề nhau. Đối với các dây dẫn trong 1 pha và các dây treo dây dẫn mềm, thì lực tác dụng của dòng điện ngắn mạch trong các dây dẫn trong 1 pha được xác định theo giá trị hiệu dụng của dòng điện ngắn mạch 3 pha. </w:t>
      </w:r>
    </w:p>
    <w:p w14:paraId="2E77D489" w14:textId="77777777" w:rsidR="0081399B" w:rsidRPr="008207E0" w:rsidRDefault="0081399B" w:rsidP="00D37563">
      <w:pPr>
        <w:pStyle w:val="BodyText10"/>
        <w:widowControl w:val="0"/>
        <w:spacing w:before="120" w:after="120" w:line="252" w:lineRule="auto"/>
        <w:contextualSpacing/>
        <w:rPr>
          <w:rFonts w:cs="Arial"/>
          <w:szCs w:val="24"/>
        </w:rPr>
      </w:pPr>
      <w:r w:rsidRPr="00D37563">
        <w:rPr>
          <w:rFonts w:cs="Arial"/>
          <w:szCs w:val="24"/>
        </w:rPr>
        <w:t>Lực cơ học do dòng điện ngắn mạch truyền qua thanh dẫn cứng đến cách điện đỡ và cách điện xuyên tường không được vượt quá 60% lực phá huỷ nhỏ nhất của cách điện nếu là cách điện đơn, và không được quá 100% lực phá huỷ của cách điện nếu là cách điện kép.</w:t>
      </w:r>
      <w:r w:rsidRPr="008207E0">
        <w:rPr>
          <w:rFonts w:cs="Arial"/>
          <w:szCs w:val="24"/>
        </w:rPr>
        <w:t xml:space="preserve">  </w:t>
      </w:r>
    </w:p>
    <w:p w14:paraId="46215F3D" w14:textId="77777777" w:rsidR="0081399B" w:rsidRPr="00D37563" w:rsidRDefault="0081399B" w:rsidP="00D37563">
      <w:pPr>
        <w:pStyle w:val="BodyText10"/>
        <w:widowControl w:val="0"/>
        <w:spacing w:before="120" w:after="120" w:line="252" w:lineRule="auto"/>
        <w:contextualSpacing/>
        <w:rPr>
          <w:rFonts w:cs="Arial"/>
          <w:szCs w:val="24"/>
        </w:rPr>
      </w:pPr>
      <w:r w:rsidRPr="00D37563">
        <w:rPr>
          <w:rFonts w:cs="Arial"/>
          <w:szCs w:val="24"/>
        </w:rPr>
        <w:t>Nếu dùng thanh dẫn định hình gồm nhiều thanh dẹt hoặc chữ U thì ứng suất cơ học bằng tổng ứng suất sinh ra do lực tác động tương hỗ giữa các pha và giữa các phần tử của mỗi thanh.</w:t>
      </w:r>
    </w:p>
    <w:p w14:paraId="094F8E57" w14:textId="77777777" w:rsidR="0081399B" w:rsidRPr="008207E0" w:rsidRDefault="0081399B" w:rsidP="00D37563">
      <w:pPr>
        <w:pStyle w:val="BodyText10"/>
        <w:widowControl w:val="0"/>
        <w:spacing w:before="120" w:after="120" w:line="252" w:lineRule="auto"/>
        <w:contextualSpacing/>
        <w:rPr>
          <w:rFonts w:cs="Arial"/>
          <w:szCs w:val="24"/>
        </w:rPr>
      </w:pPr>
      <w:r w:rsidRPr="00D37563">
        <w:rPr>
          <w:rFonts w:cs="Arial"/>
          <w:szCs w:val="24"/>
        </w:rPr>
        <w:t xml:space="preserve">Ứng suất cơ học lớn nhất của vật liệu của thanh dẫn cứng không được vượt quá 70% lực phá huỷ tức thời. </w:t>
      </w:r>
    </w:p>
    <w:p w14:paraId="4C1457A7" w14:textId="77777777" w:rsidR="0081399B" w:rsidRPr="00D37563" w:rsidRDefault="0081399B" w:rsidP="00D37563">
      <w:pPr>
        <w:pStyle w:val="BodyText10"/>
        <w:widowControl w:val="0"/>
        <w:spacing w:before="120" w:after="120" w:line="252" w:lineRule="auto"/>
        <w:contextualSpacing/>
        <w:rPr>
          <w:rFonts w:cs="Arial"/>
          <w:szCs w:val="24"/>
        </w:rPr>
      </w:pPr>
      <w:r w:rsidRPr="00D37563">
        <w:rPr>
          <w:rFonts w:cs="Arial"/>
          <w:szCs w:val="24"/>
        </w:rPr>
        <w:t>Lực điện từ do ngắn mạch tác động lên cách điện và thanh cái:</w:t>
      </w:r>
    </w:p>
    <w:p w14:paraId="43737669" w14:textId="77777777" w:rsidR="0081399B" w:rsidRPr="008207E0" w:rsidRDefault="0081399B" w:rsidP="00D37563">
      <w:pPr>
        <w:pStyle w:val="BodyText10"/>
        <w:widowControl w:val="0"/>
        <w:spacing w:before="120" w:after="120" w:line="252" w:lineRule="auto"/>
        <w:contextualSpacing/>
        <w:rPr>
          <w:rFonts w:cs="Arial"/>
          <w:szCs w:val="24"/>
        </w:rPr>
      </w:pPr>
      <w:r w:rsidRPr="008207E0">
        <w:rPr>
          <w:rFonts w:cs="Arial"/>
          <w:szCs w:val="24"/>
        </w:rPr>
        <w:t>Bản tính</w:t>
      </w:r>
      <w:r w:rsidRPr="00D37563">
        <w:rPr>
          <w:rFonts w:cs="Arial"/>
          <w:szCs w:val="24"/>
        </w:rPr>
        <w:t xml:space="preserve"> mẫu cường độ của thanh ống nhôm với giả thiết có lực điện từ ngắn mạch được diễn tả dưới đây:</w:t>
      </w:r>
      <w:bookmarkStart w:id="1064" w:name="_Toc356564906"/>
    </w:p>
    <w:bookmarkEnd w:id="1064"/>
    <w:p w14:paraId="72F95F60" w14:textId="48BB9324" w:rsidR="0081399B" w:rsidRPr="00D37563" w:rsidRDefault="00D37563" w:rsidP="00D37563">
      <w:pPr>
        <w:pStyle w:val="BodyText10"/>
        <w:widowControl w:val="0"/>
        <w:spacing w:before="120" w:after="120" w:line="252" w:lineRule="auto"/>
        <w:contextualSpacing/>
        <w:rPr>
          <w:rFonts w:cs="Arial"/>
          <w:szCs w:val="24"/>
        </w:rPr>
      </w:pPr>
      <w:r w:rsidRPr="008207E0">
        <w:rPr>
          <w:rFonts w:cs="Arial"/>
          <w:noProof/>
          <w:szCs w:val="24"/>
        </w:rPr>
        <mc:AlternateContent>
          <mc:Choice Requires="wpg">
            <w:drawing>
              <wp:anchor distT="0" distB="0" distL="114300" distR="114300" simplePos="0" relativeHeight="252049920" behindDoc="0" locked="0" layoutInCell="1" allowOverlap="1" wp14:anchorId="2E9948FF" wp14:editId="08F40C16">
                <wp:simplePos x="0" y="0"/>
                <wp:positionH relativeFrom="column">
                  <wp:posOffset>2818793</wp:posOffset>
                </wp:positionH>
                <wp:positionV relativeFrom="paragraph">
                  <wp:posOffset>59681</wp:posOffset>
                </wp:positionV>
                <wp:extent cx="3510915" cy="1375410"/>
                <wp:effectExtent l="635" t="18415" r="3175" b="0"/>
                <wp:wrapNone/>
                <wp:docPr id="1501734772" name="Group 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0915" cy="1375410"/>
                          <a:chOff x="6309" y="11622"/>
                          <a:chExt cx="4227" cy="1648"/>
                        </a:xfrm>
                      </wpg:grpSpPr>
                      <wps:wsp>
                        <wps:cNvPr id="1651260005" name="Line 892"/>
                        <wps:cNvCnPr>
                          <a:cxnSpLocks noChangeShapeType="1"/>
                        </wps:cNvCnPr>
                        <wps:spPr bwMode="auto">
                          <a:xfrm>
                            <a:off x="7005" y="13049"/>
                            <a:ext cx="826" cy="0"/>
                          </a:xfrm>
                          <a:prstGeom prst="line">
                            <a:avLst/>
                          </a:prstGeom>
                          <a:noFill/>
                          <a:ln w="9525">
                            <a:solidFill>
                              <a:srgbClr val="80808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55840661" name="Text Box 893"/>
                        <wps:cNvSpPr txBox="1">
                          <a:spLocks noChangeArrowheads="1"/>
                        </wps:cNvSpPr>
                        <wps:spPr bwMode="auto">
                          <a:xfrm>
                            <a:off x="8725" y="11854"/>
                            <a:ext cx="465"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08828" w14:textId="77777777" w:rsidR="0081399B" w:rsidRPr="003E2371" w:rsidRDefault="0081399B" w:rsidP="0081399B">
                              <w:pPr>
                                <w:rPr>
                                  <w:rFonts w:cs="Arial"/>
                                  <w:sz w:val="20"/>
                                  <w:szCs w:val="20"/>
                                </w:rPr>
                              </w:pPr>
                              <w:r w:rsidRPr="003E2371">
                                <w:rPr>
                                  <w:rFonts w:cs="Arial"/>
                                  <w:sz w:val="20"/>
                                  <w:szCs w:val="20"/>
                                </w:rPr>
                                <w:t>4m</w:t>
                              </w:r>
                            </w:p>
                          </w:txbxContent>
                        </wps:txbx>
                        <wps:bodyPr rot="0" vert="horz" wrap="square" lIns="74295" tIns="8890" rIns="74295" bIns="8890" anchor="t" anchorCtr="0" upright="1">
                          <a:noAutofit/>
                        </wps:bodyPr>
                      </wps:wsp>
                      <wps:wsp>
                        <wps:cNvPr id="1029605048" name="Line 894"/>
                        <wps:cNvCnPr>
                          <a:cxnSpLocks noChangeShapeType="1"/>
                        </wps:cNvCnPr>
                        <wps:spPr bwMode="auto">
                          <a:xfrm flipV="1">
                            <a:off x="8609" y="12553"/>
                            <a:ext cx="427" cy="20"/>
                          </a:xfrm>
                          <a:prstGeom prst="line">
                            <a:avLst/>
                          </a:prstGeom>
                          <a:noFill/>
                          <a:ln w="9525">
                            <a:solidFill>
                              <a:srgbClr val="808080"/>
                            </a:solidFill>
                            <a:round/>
                            <a:headEnd type="triangle" w="med" len="med"/>
                            <a:tailEnd/>
                          </a:ln>
                          <a:extLst>
                            <a:ext uri="{909E8E84-426E-40DD-AFC4-6F175D3DCCD1}">
                              <a14:hiddenFill xmlns:a14="http://schemas.microsoft.com/office/drawing/2010/main">
                                <a:noFill/>
                              </a14:hiddenFill>
                            </a:ext>
                          </a:extLst>
                        </wps:spPr>
                        <wps:bodyPr/>
                      </wps:wsp>
                      <wps:wsp>
                        <wps:cNvPr id="519435186" name="Line 895"/>
                        <wps:cNvCnPr>
                          <a:cxnSpLocks noChangeShapeType="1"/>
                        </wps:cNvCnPr>
                        <wps:spPr bwMode="auto">
                          <a:xfrm flipV="1">
                            <a:off x="8730" y="12912"/>
                            <a:ext cx="821" cy="1"/>
                          </a:xfrm>
                          <a:prstGeom prst="line">
                            <a:avLst/>
                          </a:prstGeom>
                          <a:noFill/>
                          <a:ln w="9525">
                            <a:solidFill>
                              <a:srgbClr val="808080"/>
                            </a:solidFill>
                            <a:round/>
                            <a:headEnd type="triangle" w="med" len="med"/>
                            <a:tailEnd/>
                          </a:ln>
                          <a:extLst>
                            <a:ext uri="{909E8E84-426E-40DD-AFC4-6F175D3DCCD1}">
                              <a14:hiddenFill xmlns:a14="http://schemas.microsoft.com/office/drawing/2010/main">
                                <a:noFill/>
                              </a14:hiddenFill>
                            </a:ext>
                          </a:extLst>
                        </wps:spPr>
                        <wps:bodyPr/>
                      </wps:wsp>
                      <wps:wsp>
                        <wps:cNvPr id="14742591" name="Text Box 896"/>
                        <wps:cNvSpPr txBox="1">
                          <a:spLocks noChangeArrowheads="1"/>
                        </wps:cNvSpPr>
                        <wps:spPr bwMode="auto">
                          <a:xfrm>
                            <a:off x="9010" y="12255"/>
                            <a:ext cx="949" cy="5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12186" w14:textId="77777777" w:rsidR="0081399B" w:rsidRPr="003E2371" w:rsidRDefault="0081399B" w:rsidP="0081399B">
                              <w:pPr>
                                <w:rPr>
                                  <w:rFonts w:cs="Arial"/>
                                  <w:sz w:val="20"/>
                                  <w:szCs w:val="20"/>
                                </w:rPr>
                              </w:pPr>
                              <w:r w:rsidRPr="003E2371">
                                <w:rPr>
                                  <w:rFonts w:cs="Arial"/>
                                  <w:sz w:val="20"/>
                                  <w:szCs w:val="20"/>
                                </w:rPr>
                                <w:t>T</w:t>
                              </w:r>
                              <w:r w:rsidRPr="003E2371">
                                <w:rPr>
                                  <w:rFonts w:cs="Arial"/>
                                  <w:b/>
                                  <w:sz w:val="20"/>
                                  <w:szCs w:val="20"/>
                                </w:rPr>
                                <w:t>h</w:t>
                              </w:r>
                              <w:r w:rsidRPr="003E2371">
                                <w:rPr>
                                  <w:rFonts w:cs="Arial"/>
                                  <w:sz w:val="20"/>
                                  <w:szCs w:val="20"/>
                                </w:rPr>
                                <w:t>anh cái</w:t>
                              </w:r>
                            </w:p>
                          </w:txbxContent>
                        </wps:txbx>
                        <wps:bodyPr rot="0" vert="horz" wrap="square" lIns="74295" tIns="8890" rIns="74295" bIns="8890" anchor="t" anchorCtr="0" upright="1">
                          <a:noAutofit/>
                        </wps:bodyPr>
                      </wps:wsp>
                      <wps:wsp>
                        <wps:cNvPr id="2083375839" name="Text Box 897"/>
                        <wps:cNvSpPr txBox="1">
                          <a:spLocks noChangeArrowheads="1"/>
                        </wps:cNvSpPr>
                        <wps:spPr bwMode="auto">
                          <a:xfrm>
                            <a:off x="6309" y="12093"/>
                            <a:ext cx="465"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2154F5" w14:textId="77777777" w:rsidR="0081399B" w:rsidRPr="003E2371" w:rsidRDefault="0081399B" w:rsidP="0081399B">
                              <w:pPr>
                                <w:rPr>
                                  <w:rFonts w:cs="Arial"/>
                                </w:rPr>
                              </w:pPr>
                              <w:r>
                                <w:rPr>
                                  <w:sz w:val="18"/>
                                  <w:szCs w:val="18"/>
                                </w:rPr>
                                <w:t xml:space="preserve"> </w:t>
                              </w:r>
                              <w:r w:rsidRPr="003E2371">
                                <w:rPr>
                                  <w:b/>
                                  <w:sz w:val="18"/>
                                  <w:szCs w:val="18"/>
                                </w:rPr>
                                <w:t>8</w:t>
                              </w:r>
                              <w:r w:rsidRPr="003E2371">
                                <w:rPr>
                                  <w:rFonts w:cs="Arial"/>
                                </w:rPr>
                                <w:t>m</w:t>
                              </w:r>
                            </w:p>
                          </w:txbxContent>
                        </wps:txbx>
                        <wps:bodyPr rot="0" vert="horz" wrap="square" lIns="74295" tIns="8890" rIns="74295" bIns="8890" anchor="t" anchorCtr="0" upright="1">
                          <a:noAutofit/>
                        </wps:bodyPr>
                      </wps:wsp>
                      <wps:wsp>
                        <wps:cNvPr id="503692934" name="Text Box 898"/>
                        <wps:cNvSpPr txBox="1">
                          <a:spLocks noChangeArrowheads="1"/>
                        </wps:cNvSpPr>
                        <wps:spPr bwMode="auto">
                          <a:xfrm>
                            <a:off x="9082" y="12764"/>
                            <a:ext cx="1454" cy="5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D8F18" w14:textId="77777777" w:rsidR="0081399B" w:rsidRPr="003E2371" w:rsidRDefault="0081399B" w:rsidP="0081399B">
                              <w:pPr>
                                <w:spacing w:before="0"/>
                                <w:rPr>
                                  <w:rFonts w:cs="Arial"/>
                                  <w:sz w:val="20"/>
                                  <w:szCs w:val="20"/>
                                </w:rPr>
                              </w:pPr>
                              <w:r w:rsidRPr="003E2371">
                                <w:rPr>
                                  <w:rFonts w:cs="Arial"/>
                                  <w:sz w:val="20"/>
                                  <w:szCs w:val="20"/>
                                </w:rPr>
                                <w:t xml:space="preserve">Vật cách điện </w:t>
                              </w:r>
                            </w:p>
                          </w:txbxContent>
                        </wps:txbx>
                        <wps:bodyPr rot="0" vert="horz" wrap="square" lIns="74295" tIns="8890" rIns="74295" bIns="8890" anchor="t" anchorCtr="0" upright="1">
                          <a:noAutofit/>
                        </wps:bodyPr>
                      </wps:wsp>
                      <wpg:grpSp>
                        <wpg:cNvPr id="113744790" name="Group 899"/>
                        <wpg:cNvGrpSpPr>
                          <a:grpSpLocks/>
                        </wpg:cNvGrpSpPr>
                        <wpg:grpSpPr bwMode="auto">
                          <a:xfrm>
                            <a:off x="6975" y="11622"/>
                            <a:ext cx="1647" cy="1365"/>
                            <a:chOff x="10347" y="9733"/>
                            <a:chExt cx="1763" cy="1556"/>
                          </a:xfrm>
                        </wpg:grpSpPr>
                        <wpg:grpSp>
                          <wpg:cNvPr id="2039293914" name="Group 900"/>
                          <wpg:cNvGrpSpPr>
                            <a:grpSpLocks/>
                          </wpg:cNvGrpSpPr>
                          <wpg:grpSpPr bwMode="auto">
                            <a:xfrm>
                              <a:off x="10347" y="9733"/>
                              <a:ext cx="212" cy="1536"/>
                              <a:chOff x="10347" y="9733"/>
                              <a:chExt cx="212" cy="1536"/>
                            </a:xfrm>
                          </wpg:grpSpPr>
                          <wps:wsp>
                            <wps:cNvPr id="606617838" name="Line 901"/>
                            <wps:cNvCnPr>
                              <a:cxnSpLocks noChangeShapeType="1"/>
                            </wps:cNvCnPr>
                            <wps:spPr bwMode="auto">
                              <a:xfrm>
                                <a:off x="10441" y="9878"/>
                                <a:ext cx="0" cy="124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36303729" name="Oval 902"/>
                            <wps:cNvSpPr>
                              <a:spLocks noChangeAspect="1" noChangeArrowheads="1"/>
                            </wps:cNvSpPr>
                            <wps:spPr bwMode="auto">
                              <a:xfrm>
                                <a:off x="10347" y="9733"/>
                                <a:ext cx="196" cy="196"/>
                              </a:xfrm>
                              <a:prstGeom prst="ellipse">
                                <a:avLst/>
                              </a:prstGeom>
                              <a:solidFill>
                                <a:srgbClr val="FFFF00"/>
                              </a:solidFill>
                              <a:ln w="28575">
                                <a:solidFill>
                                  <a:srgbClr val="000000"/>
                                </a:solidFill>
                                <a:round/>
                                <a:headEnd/>
                                <a:tailEnd/>
                              </a:ln>
                            </wps:spPr>
                            <wps:bodyPr rot="0" vert="horz" wrap="square" lIns="74295" tIns="8890" rIns="74295" bIns="8890" anchor="t" anchorCtr="0" upright="1">
                              <a:noAutofit/>
                            </wps:bodyPr>
                          </wps:wsp>
                          <wps:wsp>
                            <wps:cNvPr id="1500560513" name="Oval 903"/>
                            <wps:cNvSpPr>
                              <a:spLocks noChangeAspect="1" noChangeArrowheads="1"/>
                            </wps:cNvSpPr>
                            <wps:spPr bwMode="auto">
                              <a:xfrm>
                                <a:off x="10355" y="10415"/>
                                <a:ext cx="196" cy="196"/>
                              </a:xfrm>
                              <a:prstGeom prst="ellipse">
                                <a:avLst/>
                              </a:prstGeom>
                              <a:solidFill>
                                <a:srgbClr val="FFFF00"/>
                              </a:solidFill>
                              <a:ln w="28575">
                                <a:solidFill>
                                  <a:srgbClr val="000000"/>
                                </a:solidFill>
                                <a:round/>
                                <a:headEnd/>
                                <a:tailEnd/>
                              </a:ln>
                            </wps:spPr>
                            <wps:bodyPr rot="0" vert="horz" wrap="square" lIns="74295" tIns="8890" rIns="74295" bIns="8890" anchor="t" anchorCtr="0" upright="1">
                              <a:noAutofit/>
                            </wps:bodyPr>
                          </wps:wsp>
                          <wps:wsp>
                            <wps:cNvPr id="1577613513" name="Oval 904"/>
                            <wps:cNvSpPr>
                              <a:spLocks noChangeAspect="1" noChangeArrowheads="1"/>
                            </wps:cNvSpPr>
                            <wps:spPr bwMode="auto">
                              <a:xfrm>
                                <a:off x="10363" y="11073"/>
                                <a:ext cx="196" cy="196"/>
                              </a:xfrm>
                              <a:prstGeom prst="ellipse">
                                <a:avLst/>
                              </a:prstGeom>
                              <a:solidFill>
                                <a:srgbClr val="FFFF00"/>
                              </a:solidFill>
                              <a:ln w="28575">
                                <a:solidFill>
                                  <a:srgbClr val="000000"/>
                                </a:solidFill>
                                <a:round/>
                                <a:headEnd/>
                                <a:tailEnd/>
                              </a:ln>
                            </wps:spPr>
                            <wps:bodyPr rot="0" vert="horz" wrap="square" lIns="74295" tIns="8890" rIns="74295" bIns="8890" anchor="t" anchorCtr="0" upright="1">
                              <a:noAutofit/>
                            </wps:bodyPr>
                          </wps:wsp>
                        </wpg:grpSp>
                        <wpg:grpSp>
                          <wpg:cNvPr id="1660848513" name="Group 905"/>
                          <wpg:cNvGrpSpPr>
                            <a:grpSpLocks/>
                          </wpg:cNvGrpSpPr>
                          <wpg:grpSpPr bwMode="auto">
                            <a:xfrm>
                              <a:off x="11124" y="9743"/>
                              <a:ext cx="212" cy="1536"/>
                              <a:chOff x="10347" y="9733"/>
                              <a:chExt cx="212" cy="1536"/>
                            </a:xfrm>
                          </wpg:grpSpPr>
                          <wps:wsp>
                            <wps:cNvPr id="975133320" name="Line 906"/>
                            <wps:cNvCnPr>
                              <a:cxnSpLocks noChangeShapeType="1"/>
                            </wps:cNvCnPr>
                            <wps:spPr bwMode="auto">
                              <a:xfrm>
                                <a:off x="10441" y="9878"/>
                                <a:ext cx="0" cy="124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67651966" name="Oval 907"/>
                            <wps:cNvSpPr>
                              <a:spLocks noChangeAspect="1" noChangeArrowheads="1"/>
                            </wps:cNvSpPr>
                            <wps:spPr bwMode="auto">
                              <a:xfrm>
                                <a:off x="10347" y="9733"/>
                                <a:ext cx="196" cy="196"/>
                              </a:xfrm>
                              <a:prstGeom prst="ellipse">
                                <a:avLst/>
                              </a:prstGeom>
                              <a:solidFill>
                                <a:srgbClr val="FFFF00"/>
                              </a:solidFill>
                              <a:ln w="28575">
                                <a:solidFill>
                                  <a:srgbClr val="000000"/>
                                </a:solidFill>
                                <a:round/>
                                <a:headEnd/>
                                <a:tailEnd/>
                              </a:ln>
                            </wps:spPr>
                            <wps:bodyPr rot="0" vert="horz" wrap="square" lIns="74295" tIns="8890" rIns="74295" bIns="8890" anchor="t" anchorCtr="0" upright="1">
                              <a:noAutofit/>
                            </wps:bodyPr>
                          </wps:wsp>
                          <wps:wsp>
                            <wps:cNvPr id="1405837260" name="Oval 908"/>
                            <wps:cNvSpPr>
                              <a:spLocks noChangeAspect="1" noChangeArrowheads="1"/>
                            </wps:cNvSpPr>
                            <wps:spPr bwMode="auto">
                              <a:xfrm>
                                <a:off x="10355" y="10415"/>
                                <a:ext cx="196" cy="196"/>
                              </a:xfrm>
                              <a:prstGeom prst="ellipse">
                                <a:avLst/>
                              </a:prstGeom>
                              <a:solidFill>
                                <a:srgbClr val="FFFF00"/>
                              </a:solidFill>
                              <a:ln w="28575">
                                <a:solidFill>
                                  <a:srgbClr val="000000"/>
                                </a:solidFill>
                                <a:round/>
                                <a:headEnd/>
                                <a:tailEnd/>
                              </a:ln>
                            </wps:spPr>
                            <wps:bodyPr rot="0" vert="horz" wrap="square" lIns="74295" tIns="8890" rIns="74295" bIns="8890" anchor="t" anchorCtr="0" upright="1">
                              <a:noAutofit/>
                            </wps:bodyPr>
                          </wps:wsp>
                          <wps:wsp>
                            <wps:cNvPr id="854695036" name="Oval 909"/>
                            <wps:cNvSpPr>
                              <a:spLocks noChangeAspect="1" noChangeArrowheads="1"/>
                            </wps:cNvSpPr>
                            <wps:spPr bwMode="auto">
                              <a:xfrm>
                                <a:off x="10363" y="11073"/>
                                <a:ext cx="196" cy="196"/>
                              </a:xfrm>
                              <a:prstGeom prst="ellipse">
                                <a:avLst/>
                              </a:prstGeom>
                              <a:solidFill>
                                <a:srgbClr val="FFFF00"/>
                              </a:solidFill>
                              <a:ln w="28575">
                                <a:solidFill>
                                  <a:srgbClr val="000000"/>
                                </a:solidFill>
                                <a:round/>
                                <a:headEnd/>
                                <a:tailEnd/>
                              </a:ln>
                            </wps:spPr>
                            <wps:bodyPr rot="0" vert="horz" wrap="square" lIns="74295" tIns="8890" rIns="74295" bIns="8890" anchor="t" anchorCtr="0" upright="1">
                              <a:noAutofit/>
                            </wps:bodyPr>
                          </wps:wsp>
                        </wpg:grpSp>
                        <wpg:grpSp>
                          <wpg:cNvPr id="1794802695" name="Group 910"/>
                          <wpg:cNvGrpSpPr>
                            <a:grpSpLocks/>
                          </wpg:cNvGrpSpPr>
                          <wpg:grpSpPr bwMode="auto">
                            <a:xfrm>
                              <a:off x="11898" y="9753"/>
                              <a:ext cx="212" cy="1536"/>
                              <a:chOff x="10347" y="9733"/>
                              <a:chExt cx="212" cy="1536"/>
                            </a:xfrm>
                          </wpg:grpSpPr>
                          <wps:wsp>
                            <wps:cNvPr id="1026346796" name="Line 911"/>
                            <wps:cNvCnPr>
                              <a:cxnSpLocks noChangeShapeType="1"/>
                            </wps:cNvCnPr>
                            <wps:spPr bwMode="auto">
                              <a:xfrm>
                                <a:off x="10441" y="9878"/>
                                <a:ext cx="0" cy="124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37029922" name="Oval 912"/>
                            <wps:cNvSpPr>
                              <a:spLocks noChangeAspect="1" noChangeArrowheads="1"/>
                            </wps:cNvSpPr>
                            <wps:spPr bwMode="auto">
                              <a:xfrm>
                                <a:off x="10347" y="9733"/>
                                <a:ext cx="196" cy="196"/>
                              </a:xfrm>
                              <a:prstGeom prst="ellipse">
                                <a:avLst/>
                              </a:prstGeom>
                              <a:solidFill>
                                <a:srgbClr val="FFFF00"/>
                              </a:solidFill>
                              <a:ln w="28575">
                                <a:solidFill>
                                  <a:srgbClr val="000000"/>
                                </a:solidFill>
                                <a:round/>
                                <a:headEnd/>
                                <a:tailEnd/>
                              </a:ln>
                            </wps:spPr>
                            <wps:bodyPr rot="0" vert="horz" wrap="square" lIns="74295" tIns="8890" rIns="74295" bIns="8890" anchor="t" anchorCtr="0" upright="1">
                              <a:noAutofit/>
                            </wps:bodyPr>
                          </wps:wsp>
                          <wps:wsp>
                            <wps:cNvPr id="257326814" name="Oval 913"/>
                            <wps:cNvSpPr>
                              <a:spLocks noChangeAspect="1" noChangeArrowheads="1"/>
                            </wps:cNvSpPr>
                            <wps:spPr bwMode="auto">
                              <a:xfrm>
                                <a:off x="10355" y="10415"/>
                                <a:ext cx="196" cy="196"/>
                              </a:xfrm>
                              <a:prstGeom prst="ellipse">
                                <a:avLst/>
                              </a:prstGeom>
                              <a:solidFill>
                                <a:srgbClr val="FFFF00"/>
                              </a:solidFill>
                              <a:ln w="28575">
                                <a:solidFill>
                                  <a:srgbClr val="000000"/>
                                </a:solidFill>
                                <a:round/>
                                <a:headEnd/>
                                <a:tailEnd/>
                              </a:ln>
                            </wps:spPr>
                            <wps:bodyPr rot="0" vert="horz" wrap="square" lIns="74295" tIns="8890" rIns="74295" bIns="8890" anchor="t" anchorCtr="0" upright="1">
                              <a:noAutofit/>
                            </wps:bodyPr>
                          </wps:wsp>
                          <wps:wsp>
                            <wps:cNvPr id="1457575484" name="Oval 914"/>
                            <wps:cNvSpPr>
                              <a:spLocks noChangeAspect="1" noChangeArrowheads="1"/>
                            </wps:cNvSpPr>
                            <wps:spPr bwMode="auto">
                              <a:xfrm>
                                <a:off x="10363" y="11073"/>
                                <a:ext cx="196" cy="196"/>
                              </a:xfrm>
                              <a:prstGeom prst="ellipse">
                                <a:avLst/>
                              </a:prstGeom>
                              <a:solidFill>
                                <a:srgbClr val="FFFF00"/>
                              </a:solidFill>
                              <a:ln w="28575">
                                <a:solidFill>
                                  <a:srgbClr val="000000"/>
                                </a:solidFill>
                                <a:round/>
                                <a:headEnd/>
                                <a:tailEnd/>
                              </a:ln>
                            </wps:spPr>
                            <wps:bodyPr rot="0" vert="horz" wrap="square" lIns="74295" tIns="8890" rIns="74295" bIns="8890" anchor="t" anchorCtr="0" upright="1">
                              <a:noAutofit/>
                            </wps:bodyPr>
                          </wps:wsp>
                        </wpg:grpSp>
                      </wpg:grpSp>
                      <wps:wsp>
                        <wps:cNvPr id="2072024236" name="Line 915"/>
                        <wps:cNvCnPr>
                          <a:cxnSpLocks noChangeShapeType="1"/>
                        </wps:cNvCnPr>
                        <wps:spPr bwMode="auto">
                          <a:xfrm>
                            <a:off x="6875" y="11676"/>
                            <a:ext cx="0" cy="1352"/>
                          </a:xfrm>
                          <a:prstGeom prst="line">
                            <a:avLst/>
                          </a:prstGeom>
                          <a:noFill/>
                          <a:ln w="9525">
                            <a:solidFill>
                              <a:srgbClr val="80808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54916000" name="Line 916"/>
                        <wps:cNvCnPr>
                          <a:cxnSpLocks noChangeShapeType="1"/>
                        </wps:cNvCnPr>
                        <wps:spPr bwMode="auto">
                          <a:xfrm>
                            <a:off x="8725" y="11676"/>
                            <a:ext cx="0" cy="671"/>
                          </a:xfrm>
                          <a:prstGeom prst="line">
                            <a:avLst/>
                          </a:prstGeom>
                          <a:noFill/>
                          <a:ln w="9525">
                            <a:solidFill>
                              <a:srgbClr val="80808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E9948FF" id="Group 891" o:spid="_x0000_s1073" style="position:absolute;left:0;text-align:left;margin-left:221.95pt;margin-top:4.7pt;width:276.45pt;height:108.3pt;z-index:252049920" coordorigin="6309,11622" coordsize="4227,1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">
                <v:line id="Line 892" o:spid="_x0000_s1074" style="position:absolute;visibility:visible;mso-wrap-style:square" from="7005,13049" to="7831,13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" strokecolor="gray">
                  <v:stroke startarrow="block" endarrow="block"/>
                </v:line>
                <v:shape id="Text Box 893" o:spid="_x0000_s1075" type="#_x0000_t202" style="position:absolute;left:8725;top:11854;width:465;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" filled="f" stroked="f">
                  <v:textbox inset="5.85pt,.7pt,5.85pt,.7pt">
                    <w:txbxContent>
                      <w:p w14:paraId="06708828" w14:textId="77777777" w:rsidR="0081399B" w:rsidRPr="003E2371" w:rsidRDefault="0081399B" w:rsidP="0081399B">
                        <w:pPr>
                          <w:rPr>
                            <w:rFonts w:cs="Arial"/>
                            <w:sz w:val="20"/>
                            <w:szCs w:val="20"/>
                          </w:rPr>
                        </w:pPr>
                        <w:r w:rsidRPr="003E2371">
                          <w:rPr>
                            <w:rFonts w:cs="Arial"/>
                            <w:sz w:val="20"/>
                            <w:szCs w:val="20"/>
                          </w:rPr>
                          <w:t>4m</w:t>
                        </w:r>
                      </w:p>
                    </w:txbxContent>
                  </v:textbox>
                </v:shape>
                <v:line id="Line 894" o:spid="_x0000_s1076" style="position:absolute;flip:y;visibility:visible;mso-wrap-style:square" from="8609,12553" to="9036,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" strokecolor="gray">
                  <v:stroke startarrow="block"/>
                </v:line>
                <v:line id="Line 895" o:spid="_x0000_s1077" style="position:absolute;flip:y;visibility:visible;mso-wrap-style:square" from="8730,12912" to="9551,1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" strokecolor="gray">
                  <v:stroke startarrow="block"/>
                </v:line>
                <v:shape id="Text Box 896" o:spid="_x0000_s1078" type="#_x0000_t202" style="position:absolute;left:9010;top:12255;width:949;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" stroked="f">
                  <v:textbox inset="5.85pt,.7pt,5.85pt,.7pt">
                    <w:txbxContent>
                      <w:p w14:paraId="53512186" w14:textId="77777777" w:rsidR="0081399B" w:rsidRPr="003E2371" w:rsidRDefault="0081399B" w:rsidP="0081399B">
                        <w:pPr>
                          <w:rPr>
                            <w:rFonts w:cs="Arial"/>
                            <w:sz w:val="20"/>
                            <w:szCs w:val="20"/>
                          </w:rPr>
                        </w:pPr>
                        <w:r w:rsidRPr="003E2371">
                          <w:rPr>
                            <w:rFonts w:cs="Arial"/>
                            <w:sz w:val="20"/>
                            <w:szCs w:val="20"/>
                          </w:rPr>
                          <w:t>T</w:t>
                        </w:r>
                        <w:r w:rsidRPr="003E2371">
                          <w:rPr>
                            <w:rFonts w:cs="Arial"/>
                            <w:b/>
                            <w:sz w:val="20"/>
                            <w:szCs w:val="20"/>
                          </w:rPr>
                          <w:t>h</w:t>
                        </w:r>
                        <w:r w:rsidRPr="003E2371">
                          <w:rPr>
                            <w:rFonts w:cs="Arial"/>
                            <w:sz w:val="20"/>
                            <w:szCs w:val="20"/>
                          </w:rPr>
                          <w:t>anh cái</w:t>
                        </w:r>
                      </w:p>
                    </w:txbxContent>
                  </v:textbox>
                </v:shape>
                <v:shape id="Text Box 897" o:spid="_x0000_s1079" type="#_x0000_t202" style="position:absolute;left:6309;top:12093;width:465;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" filled="f" stroked="f">
                  <v:textbox inset="5.85pt,.7pt,5.85pt,.7pt">
                    <w:txbxContent>
                      <w:p w14:paraId="4C2154F5" w14:textId="77777777" w:rsidR="0081399B" w:rsidRPr="003E2371" w:rsidRDefault="0081399B" w:rsidP="0081399B">
                        <w:pPr>
                          <w:rPr>
                            <w:rFonts w:cs="Arial"/>
                          </w:rPr>
                        </w:pPr>
                        <w:r>
                          <w:rPr>
                            <w:sz w:val="18"/>
                            <w:szCs w:val="18"/>
                          </w:rPr>
                          <w:t xml:space="preserve"> </w:t>
                        </w:r>
                        <w:r w:rsidRPr="003E2371">
                          <w:rPr>
                            <w:b/>
                            <w:sz w:val="18"/>
                            <w:szCs w:val="18"/>
                          </w:rPr>
                          <w:t>8</w:t>
                        </w:r>
                        <w:r w:rsidRPr="003E2371">
                          <w:rPr>
                            <w:rFonts w:cs="Arial"/>
                          </w:rPr>
                          <w:t>m</w:t>
                        </w:r>
                      </w:p>
                    </w:txbxContent>
                  </v:textbox>
                </v:shape>
                <v:shape id="Text Box 898" o:spid="_x0000_s1080" type="#_x0000_t202" style="position:absolute;left:9082;top:12764;width:145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" stroked="f">
                  <v:textbox inset="5.85pt,.7pt,5.85pt,.7pt">
                    <w:txbxContent>
                      <w:p w14:paraId="652D8F18" w14:textId="77777777" w:rsidR="0081399B" w:rsidRPr="003E2371" w:rsidRDefault="0081399B" w:rsidP="0081399B">
                        <w:pPr>
                          <w:spacing w:before="0"/>
                          <w:rPr>
                            <w:rFonts w:cs="Arial"/>
                            <w:sz w:val="20"/>
                            <w:szCs w:val="20"/>
                          </w:rPr>
                        </w:pPr>
                        <w:r w:rsidRPr="003E2371">
                          <w:rPr>
                            <w:rFonts w:cs="Arial"/>
                            <w:sz w:val="20"/>
                            <w:szCs w:val="20"/>
                          </w:rPr>
                          <w:t xml:space="preserve">Vật cách điện </w:t>
                        </w:r>
                      </w:p>
                    </w:txbxContent>
                  </v:textbox>
                </v:shape>
                <v:group id="Group 899" o:spid="_x0000_s1081" style="position:absolute;left:6975;top:11622;width:1647;height:1365" coordorigin="10347,9733" coordsize="1763,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">
                  <v:group id="Group 900" o:spid="_x0000_s1082" style="position:absolute;left:10347;top:9733;width:212;height:1536" coordorigin="10347,9733" coordsize="212,1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">
                    <v:line id="Line 901" o:spid="_x0000_s1083" style="position:absolute;visibility:visible;mso-wrap-style:square" from="10441,9878" to="10441,11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" strokeweight="2.25pt"/>
                    <v:oval id="Oval 902" o:spid="_x0000_s1084" style="position:absolute;left:10347;top:9733;width:1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" fillcolor="yellow" strokeweight="2.25pt">
                      <o:lock v:ext="edit" aspectratio="t"/>
                      <v:textbox inset="5.85pt,.7pt,5.85pt,.7pt"/>
                    </v:oval>
                    <v:oval id="Oval 903" o:spid="_x0000_s1085" style="position:absolute;left:10355;top:10415;width:1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" fillcolor="yellow" strokeweight="2.25pt">
                      <o:lock v:ext="edit" aspectratio="t"/>
                      <v:textbox inset="5.85pt,.7pt,5.85pt,.7pt"/>
                    </v:oval>
                    <v:oval id="Oval 904" o:spid="_x0000_s1086" style="position:absolute;left:10363;top:11073;width:1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" fillcolor="yellow" strokeweight="2.25pt">
                      <o:lock v:ext="edit" aspectratio="t"/>
                      <v:textbox inset="5.85pt,.7pt,5.85pt,.7pt"/>
                    </v:oval>
                  </v:group>
                  <v:group id="Group 905" o:spid="_x0000_s1087" style="position:absolute;left:11124;top:9743;width:212;height:1536" coordorigin="10347,9733" coordsize="212,1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">
                    <v:line id="Line 906" o:spid="_x0000_s1088" style="position:absolute;visibility:visible;mso-wrap-style:square" from="10441,9878" to="10441,11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" strokeweight="2.25pt"/>
                    <v:oval id="Oval 907" o:spid="_x0000_s1089" style="position:absolute;left:10347;top:9733;width:1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" fillcolor="yellow" strokeweight="2.25pt">
                      <o:lock v:ext="edit" aspectratio="t"/>
                      <v:textbox inset="5.85pt,.7pt,5.85pt,.7pt"/>
                    </v:oval>
                    <v:oval id="Oval 908" o:spid="_x0000_s1090" style="position:absolute;left:10355;top:10415;width:1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" fillcolor="yellow" strokeweight="2.25pt">
                      <o:lock v:ext="edit" aspectratio="t"/>
                      <v:textbox inset="5.85pt,.7pt,5.85pt,.7pt"/>
                    </v:oval>
                    <v:oval id="Oval 909" o:spid="_x0000_s1091" style="position:absolute;left:10363;top:11073;width:1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" fillcolor="yellow" strokeweight="2.25pt">
                      <o:lock v:ext="edit" aspectratio="t"/>
                      <v:textbox inset="5.85pt,.7pt,5.85pt,.7pt"/>
                    </v:oval>
                  </v:group>
                  <v:group id="Group 910" o:spid="_x0000_s1092" style="position:absolute;left:11898;top:9753;width:212;height:1536" coordorigin="10347,9733" coordsize="212,1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">
                    <v:line id="Line 911" o:spid="_x0000_s1093" style="position:absolute;visibility:visible;mso-wrap-style:square" from="10441,9878" to="10441,11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" strokeweight="2.25pt"/>
                    <v:oval id="Oval 912" o:spid="_x0000_s1094" style="position:absolute;left:10347;top:9733;width:1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" fillcolor="yellow" strokeweight="2.25pt">
                      <o:lock v:ext="edit" aspectratio="t"/>
                      <v:textbox inset="5.85pt,.7pt,5.85pt,.7pt"/>
                    </v:oval>
                    <v:oval id="Oval 913" o:spid="_x0000_s1095" style="position:absolute;left:10355;top:10415;width:1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" fillcolor="yellow" strokeweight="2.25pt">
                      <o:lock v:ext="edit" aspectratio="t"/>
                      <v:textbox inset="5.85pt,.7pt,5.85pt,.7pt"/>
                    </v:oval>
                    <v:oval id="Oval 914" o:spid="_x0000_s1096" style="position:absolute;left:10363;top:11073;width:1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" fillcolor="yellow" strokeweight="2.25pt">
                      <o:lock v:ext="edit" aspectratio="t"/>
                      <v:textbox inset="5.85pt,.7pt,5.85pt,.7pt"/>
                    </v:oval>
                  </v:group>
                </v:group>
                <v:line id="Line 915" o:spid="_x0000_s1097" style="position:absolute;visibility:visible;mso-wrap-style:square" from="6875,11676" to="6875,13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" strokecolor="gray">
                  <v:stroke startarrow="block" endarrow="block"/>
                </v:line>
                <v:line id="Line 916" o:spid="_x0000_s1098" style="position:absolute;visibility:visible;mso-wrap-style:square" from="8725,11676" to="8725,12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" strokecolor="gray">
                  <v:stroke startarrow="block" endarrow="block"/>
                </v:line>
              </v:group>
            </w:pict>
          </mc:Fallback>
        </mc:AlternateContent>
      </w:r>
      <w:r w:rsidR="0081399B" w:rsidRPr="008207E0">
        <w:rPr>
          <w:rFonts w:cs="Arial"/>
          <w:szCs w:val="24"/>
          <w:lang w:val="vi-VN"/>
        </w:rPr>
        <w:t xml:space="preserve">    </w:t>
      </w:r>
    </w:p>
    <w:p w14:paraId="63CCE759" w14:textId="77777777" w:rsidR="0081399B" w:rsidRPr="008207E0" w:rsidRDefault="0081399B" w:rsidP="00150154">
      <w:pPr>
        <w:widowControl w:val="0"/>
        <w:spacing w:line="252" w:lineRule="auto"/>
        <w:ind w:leftChars="100" w:left="240"/>
        <w:rPr>
          <w:rFonts w:cs="Arial"/>
          <w:szCs w:val="24"/>
        </w:rPr>
      </w:pPr>
      <w:r w:rsidRPr="008207E0">
        <w:rPr>
          <w:rFonts w:cs="Arial"/>
          <w:szCs w:val="24"/>
          <w:lang w:val="vi-VN"/>
        </w:rPr>
        <w:t xml:space="preserve"> </w:t>
      </w:r>
      <w:r w:rsidRPr="008207E0">
        <w:rPr>
          <w:rFonts w:cs="Arial"/>
          <w:szCs w:val="24"/>
        </w:rPr>
        <w:t>(</w:t>
      </w:r>
      <w:r w:rsidRPr="008207E0">
        <w:rPr>
          <w:rFonts w:cs="Arial"/>
          <w:szCs w:val="24"/>
          <w:lang w:val="vi-VN"/>
        </w:rPr>
        <w:t>Điều kiện tính toán</w:t>
      </w:r>
      <w:r w:rsidRPr="008207E0">
        <w:rPr>
          <w:rFonts w:cs="Arial"/>
          <w:szCs w:val="24"/>
        </w:rPr>
        <w:t>)</w:t>
      </w:r>
    </w:p>
    <w:p w14:paraId="46D43CBD" w14:textId="77777777" w:rsidR="0081399B" w:rsidRPr="008207E0" w:rsidRDefault="0081399B" w:rsidP="00150154">
      <w:pPr>
        <w:widowControl w:val="0"/>
        <w:spacing w:line="252" w:lineRule="auto"/>
        <w:rPr>
          <w:rFonts w:cs="Arial"/>
          <w:szCs w:val="24"/>
          <w:lang w:val="vi-VN"/>
        </w:rPr>
      </w:pPr>
      <w:r w:rsidRPr="008207E0">
        <w:rPr>
          <w:rFonts w:ascii="MS Gothic" w:eastAsia="MS Gothic" w:hAnsi="MS Gothic" w:cs="MS Gothic" w:hint="eastAsia"/>
          <w:szCs w:val="24"/>
          <w:lang w:val="vi-VN"/>
        </w:rPr>
        <w:t xml:space="preserve">　</w:t>
      </w:r>
      <w:r w:rsidRPr="008207E0">
        <w:rPr>
          <w:rFonts w:cs="Arial"/>
          <w:szCs w:val="24"/>
          <w:lang w:val="vi-VN"/>
        </w:rPr>
        <w:t>- Dòng điện ngắn mạch: 20</w:t>
      </w:r>
      <w:r w:rsidRPr="008207E0">
        <w:rPr>
          <w:rFonts w:cs="Arial"/>
          <w:szCs w:val="24"/>
        </w:rPr>
        <w:t xml:space="preserve"> </w:t>
      </w:r>
      <w:r w:rsidRPr="008207E0">
        <w:rPr>
          <w:rFonts w:cs="Arial"/>
          <w:szCs w:val="24"/>
          <w:lang w:val="vi-VN"/>
        </w:rPr>
        <w:t>kA</w:t>
      </w:r>
    </w:p>
    <w:p w14:paraId="572AFEB8" w14:textId="77777777" w:rsidR="0081399B" w:rsidRPr="008207E0" w:rsidRDefault="0081399B" w:rsidP="00150154">
      <w:pPr>
        <w:widowControl w:val="0"/>
        <w:spacing w:line="252" w:lineRule="auto"/>
        <w:rPr>
          <w:rFonts w:cs="Arial"/>
          <w:szCs w:val="24"/>
        </w:rPr>
      </w:pPr>
      <w:r w:rsidRPr="008207E0">
        <w:rPr>
          <w:rFonts w:ascii="MS Gothic" w:eastAsia="MS Gothic" w:hAnsi="MS Gothic" w:cs="MS Gothic" w:hint="eastAsia"/>
          <w:szCs w:val="24"/>
          <w:lang w:val="vi-VN"/>
        </w:rPr>
        <w:t xml:space="preserve">　</w:t>
      </w:r>
      <w:r w:rsidRPr="008207E0">
        <w:rPr>
          <w:rFonts w:cs="Arial"/>
          <w:szCs w:val="24"/>
        </w:rPr>
        <w:t>- Khoảng trống giữa các cột: 1,6 m</w:t>
      </w:r>
    </w:p>
    <w:p w14:paraId="277AAD71" w14:textId="526F5FDC" w:rsidR="0081399B" w:rsidRPr="008207E0" w:rsidRDefault="0081399B" w:rsidP="00150154">
      <w:pPr>
        <w:widowControl w:val="0"/>
        <w:spacing w:line="252" w:lineRule="auto"/>
        <w:rPr>
          <w:rFonts w:cs="Arial"/>
          <w:szCs w:val="24"/>
        </w:rPr>
      </w:pPr>
      <w:r w:rsidRPr="008207E0">
        <w:rPr>
          <w:rFonts w:ascii="MS Gothic" w:eastAsia="MS Gothic" w:hAnsi="MS Gothic" w:cs="MS Gothic" w:hint="eastAsia"/>
          <w:szCs w:val="24"/>
        </w:rPr>
        <w:t xml:space="preserve">　</w:t>
      </w:r>
      <w:r w:rsidRPr="008207E0">
        <w:rPr>
          <w:rFonts w:cs="Arial"/>
          <w:szCs w:val="24"/>
        </w:rPr>
        <w:t>- Khoảng trống giữa các điểm đỡ: 4 m</w:t>
      </w:r>
    </w:p>
    <w:p w14:paraId="285C7E4D" w14:textId="5ACE44BC" w:rsidR="0081399B" w:rsidRPr="008207E0" w:rsidRDefault="0081399B" w:rsidP="00150154">
      <w:pPr>
        <w:widowControl w:val="0"/>
        <w:spacing w:line="252" w:lineRule="auto"/>
        <w:rPr>
          <w:rFonts w:cs="Arial"/>
          <w:szCs w:val="24"/>
        </w:rPr>
      </w:pPr>
      <w:r w:rsidRPr="008207E0">
        <w:rPr>
          <w:rFonts w:ascii="MS Gothic" w:eastAsia="MS Gothic" w:hAnsi="MS Gothic" w:cs="MS Gothic" w:hint="eastAsia"/>
          <w:szCs w:val="24"/>
        </w:rPr>
        <w:t xml:space="preserve">　</w:t>
      </w:r>
      <w:r w:rsidRPr="008207E0">
        <w:rPr>
          <w:rFonts w:cs="Arial"/>
          <w:szCs w:val="24"/>
        </w:rPr>
        <w:t xml:space="preserve">- Chiều dài một thanh: 8 m     </w:t>
      </w:r>
    </w:p>
    <w:p w14:paraId="7F6616ED" w14:textId="15BD6B3E" w:rsidR="0081399B" w:rsidRPr="008207E0" w:rsidRDefault="00D37563" w:rsidP="00150154">
      <w:pPr>
        <w:widowControl w:val="0"/>
        <w:spacing w:line="252" w:lineRule="auto"/>
        <w:ind w:left="4062" w:firstLine="677"/>
        <w:rPr>
          <w:rFonts w:cs="Arial"/>
          <w:b/>
          <w:szCs w:val="24"/>
        </w:rPr>
      </w:pPr>
      <w:r w:rsidRPr="008207E0">
        <w:rPr>
          <w:rFonts w:cs="Arial"/>
          <w:noProof/>
          <w:szCs w:val="24"/>
        </w:rPr>
        <mc:AlternateContent>
          <mc:Choice Requires="wps">
            <w:drawing>
              <wp:anchor distT="0" distB="0" distL="114300" distR="114300" simplePos="0" relativeHeight="252032512" behindDoc="0" locked="0" layoutInCell="1" allowOverlap="1" wp14:anchorId="08A77C58" wp14:editId="32AA0EDC">
                <wp:simplePos x="0" y="0"/>
                <wp:positionH relativeFrom="column">
                  <wp:posOffset>3727914</wp:posOffset>
                </wp:positionH>
                <wp:positionV relativeFrom="paragraph">
                  <wp:posOffset>127728</wp:posOffset>
                </wp:positionV>
                <wp:extent cx="511175" cy="180975"/>
                <wp:effectExtent l="4445" t="0" r="0" b="1270"/>
                <wp:wrapNone/>
                <wp:docPr id="25388873" name="Text Box 8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1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79BBA" w14:textId="77777777" w:rsidR="0081399B" w:rsidRPr="00CF0393" w:rsidRDefault="0081399B" w:rsidP="0081399B">
                            <w:pPr>
                              <w:spacing w:before="0" w:line="240" w:lineRule="auto"/>
                              <w:rPr>
                                <w:rFonts w:cs="Arial"/>
                                <w:sz w:val="18"/>
                                <w:szCs w:val="18"/>
                              </w:rPr>
                            </w:pPr>
                            <w:r w:rsidRPr="00C1614C">
                              <w:rPr>
                                <w:rFonts w:cs="Arial"/>
                                <w:sz w:val="20"/>
                                <w:szCs w:val="20"/>
                              </w:rPr>
                              <w:t>1</w:t>
                            </w:r>
                            <w:r>
                              <w:rPr>
                                <w:rFonts w:cs="Arial"/>
                                <w:sz w:val="20"/>
                                <w:szCs w:val="20"/>
                              </w:rPr>
                              <w:t>,</w:t>
                            </w:r>
                            <w:r w:rsidRPr="00C1614C">
                              <w:rPr>
                                <w:rFonts w:cs="Arial"/>
                                <w:sz w:val="20"/>
                                <w:szCs w:val="20"/>
                              </w:rPr>
                              <w:t>6m</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A77C58" id="Text Box 890" o:spid="_x0000_s1099" type="#_x0000_t202" style="position:absolute;left:0;text-align:left;margin-left:293.55pt;margin-top:10.05pt;width:40.25pt;height:14.25pt;z-index:2520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" filled="f" stroked="f">
                <v:textbox inset="5.85pt,.7pt,5.85pt,.7pt">
                  <w:txbxContent>
                    <w:p w14:paraId="29F79BBA" w14:textId="77777777" w:rsidR="0081399B" w:rsidRPr="00CF0393" w:rsidRDefault="0081399B" w:rsidP="0081399B">
                      <w:pPr>
                        <w:spacing w:before="0" w:line="240" w:lineRule="auto"/>
                        <w:rPr>
                          <w:rFonts w:cs="Arial"/>
                          <w:sz w:val="18"/>
                          <w:szCs w:val="18"/>
                        </w:rPr>
                      </w:pPr>
                      <w:r w:rsidRPr="00C1614C">
                        <w:rPr>
                          <w:rFonts w:cs="Arial"/>
                          <w:sz w:val="20"/>
                          <w:szCs w:val="20"/>
                        </w:rPr>
                        <w:t>1</w:t>
                      </w:r>
                      <w:r>
                        <w:rPr>
                          <w:rFonts w:cs="Arial"/>
                          <w:sz w:val="20"/>
                          <w:szCs w:val="20"/>
                        </w:rPr>
                        <w:t>,</w:t>
                      </w:r>
                      <w:r w:rsidRPr="00C1614C">
                        <w:rPr>
                          <w:rFonts w:cs="Arial"/>
                          <w:sz w:val="20"/>
                          <w:szCs w:val="20"/>
                        </w:rPr>
                        <w:t>6m</w:t>
                      </w:r>
                    </w:p>
                  </w:txbxContent>
                </v:textbox>
              </v:shape>
            </w:pict>
          </mc:Fallback>
        </mc:AlternateContent>
      </w:r>
      <w:r w:rsidRPr="008207E0">
        <w:rPr>
          <w:rFonts w:cs="Arial"/>
          <w:noProof/>
          <w:szCs w:val="24"/>
        </w:rPr>
        <mc:AlternateContent>
          <mc:Choice Requires="wps">
            <w:drawing>
              <wp:anchor distT="0" distB="0" distL="114300" distR="114300" simplePos="0" relativeHeight="252119552" behindDoc="0" locked="0" layoutInCell="1" allowOverlap="1" wp14:anchorId="3EDC95C3" wp14:editId="2B311125">
                <wp:simplePos x="0" y="0"/>
                <wp:positionH relativeFrom="column">
                  <wp:posOffset>3356534</wp:posOffset>
                </wp:positionH>
                <wp:positionV relativeFrom="paragraph">
                  <wp:posOffset>112916</wp:posOffset>
                </wp:positionV>
                <wp:extent cx="487680" cy="199390"/>
                <wp:effectExtent l="3810" t="0" r="3810" b="1905"/>
                <wp:wrapNone/>
                <wp:docPr id="585441046" name="Text Box 9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 cy="19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31253" w14:textId="77777777" w:rsidR="0081399B" w:rsidRPr="00AA2563" w:rsidRDefault="0081399B" w:rsidP="0081399B">
                            <w:pPr>
                              <w:spacing w:before="0" w:line="240" w:lineRule="auto"/>
                              <w:rPr>
                                <w:i/>
                              </w:rPr>
                            </w:pPr>
                            <w:r>
                              <w:rPr>
                                <w:i/>
                              </w:rPr>
                              <w:t xml:space="preserve">  d</w:t>
                            </w:r>
                            <w:r>
                              <w:rPr>
                                <w:rFonts w:hint="eastAsia"/>
                                <w:i/>
                              </w:rPr>
                              <w:t xml:space="preserve"> =</w:t>
                            </w:r>
                            <w:r>
                              <w:rPr>
                                <w:i/>
                              </w:rPr>
                              <w:t xml:space="preserve">  </w:t>
                            </w:r>
                            <w:r>
                              <w:rPr>
                                <w:rFonts w:hint="eastAsia"/>
                                <w:i/>
                              </w:rPr>
                              <w:t xml:space="preserve"> </w:t>
                            </w:r>
                          </w:p>
                        </w:txbxContent>
                      </wps:txbx>
                      <wps:bodyPr rot="0" vert="horz" wrap="non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DC95C3" id="Text Box 933" o:spid="_x0000_s1100" type="#_x0000_t202" style="position:absolute;left:0;text-align:left;margin-left:264.3pt;margin-top:8.9pt;width:38.4pt;height:15.7pt;z-index:25211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" filled="f" stroked="f">
                <v:textbox inset="5.85pt,.7pt,5.85pt,.7pt">
                  <w:txbxContent>
                    <w:p w14:paraId="6A831253" w14:textId="77777777" w:rsidR="0081399B" w:rsidRPr="00AA2563" w:rsidRDefault="0081399B" w:rsidP="0081399B">
                      <w:pPr>
                        <w:spacing w:before="0" w:line="240" w:lineRule="auto"/>
                        <w:rPr>
                          <w:i/>
                        </w:rPr>
                      </w:pPr>
                      <w:r>
                        <w:rPr>
                          <w:i/>
                        </w:rPr>
                        <w:t xml:space="preserve">  d</w:t>
                      </w:r>
                      <w:r>
                        <w:rPr>
                          <w:rFonts w:hint="eastAsia"/>
                          <w:i/>
                        </w:rPr>
                        <w:t xml:space="preserve"> =</w:t>
                      </w:r>
                      <w:r>
                        <w:rPr>
                          <w:i/>
                        </w:rPr>
                        <w:t xml:space="preserve">  </w:t>
                      </w:r>
                      <w:r>
                        <w:rPr>
                          <w:rFonts w:hint="eastAsia"/>
                          <w:i/>
                        </w:rPr>
                        <w:t xml:space="preserve"> </w:t>
                      </w:r>
                    </w:p>
                  </w:txbxContent>
                </v:textbox>
              </v:shape>
            </w:pict>
          </mc:Fallback>
        </mc:AlternateContent>
      </w:r>
    </w:p>
    <w:p w14:paraId="43EAA8C4" w14:textId="77777777" w:rsidR="00D37563" w:rsidRDefault="00D37563" w:rsidP="00150154">
      <w:pPr>
        <w:widowControl w:val="0"/>
        <w:spacing w:line="252" w:lineRule="auto"/>
        <w:ind w:left="4062" w:firstLine="677"/>
        <w:rPr>
          <w:rFonts w:cs="Arial"/>
          <w:b/>
          <w:szCs w:val="24"/>
        </w:rPr>
      </w:pPr>
    </w:p>
    <w:p w14:paraId="0A8A82D4" w14:textId="6CEB0054" w:rsidR="0081399B" w:rsidRPr="008207E0" w:rsidRDefault="0081399B" w:rsidP="00150154">
      <w:pPr>
        <w:widowControl w:val="0"/>
        <w:spacing w:line="252" w:lineRule="auto"/>
        <w:ind w:left="4062" w:firstLine="677"/>
        <w:rPr>
          <w:rFonts w:cs="Arial"/>
          <w:b/>
          <w:szCs w:val="24"/>
        </w:rPr>
      </w:pPr>
      <w:r w:rsidRPr="008207E0">
        <w:rPr>
          <w:rFonts w:cs="Arial"/>
          <w:b/>
          <w:szCs w:val="24"/>
        </w:rPr>
        <w:t xml:space="preserve">Hình </w:t>
      </w:r>
      <w:r w:rsidR="00592B5E">
        <w:rPr>
          <w:rFonts w:cs="Arial"/>
          <w:b/>
          <w:szCs w:val="24"/>
        </w:rPr>
        <w:t>K.1</w:t>
      </w:r>
      <w:r w:rsidRPr="008207E0">
        <w:rPr>
          <w:rFonts w:cs="Arial"/>
          <w:b/>
          <w:szCs w:val="24"/>
        </w:rPr>
        <w:t>:  Bố trí thanh cái</w:t>
      </w:r>
    </w:p>
    <w:p w14:paraId="7EC9B4E3" w14:textId="77777777" w:rsidR="0081399B" w:rsidRPr="008207E0" w:rsidRDefault="0081399B" w:rsidP="00150154">
      <w:pPr>
        <w:widowControl w:val="0"/>
        <w:spacing w:line="252" w:lineRule="auto"/>
        <w:ind w:leftChars="100" w:left="240"/>
        <w:rPr>
          <w:rFonts w:cs="Arial"/>
          <w:szCs w:val="24"/>
        </w:rPr>
      </w:pPr>
      <w:r w:rsidRPr="008207E0">
        <w:rPr>
          <w:rFonts w:cs="Arial"/>
          <w:szCs w:val="24"/>
        </w:rPr>
        <w:t xml:space="preserve"> - Công thức tính toán lực điện từ                 F = </w:t>
      </w:r>
      <w:r w:rsidRPr="008207E0">
        <w:rPr>
          <w:rFonts w:cs="Arial"/>
          <w:position w:val="-24"/>
          <w:szCs w:val="24"/>
        </w:rPr>
        <w:object w:dxaOrig="1860" w:dyaOrig="680" w14:anchorId="6630B516">
          <v:shape id="_x0000_i1040" type="#_x0000_t75" style="width:93.2pt;height:34pt" o:ole="">
            <v:imagedata r:id="rId192" o:title=""/>
          </v:shape>
          <o:OLEObject Type="Embed" ProgID="Equation.3" ShapeID="_x0000_i1040" DrawAspect="Content" ObjectID="_1799152635" r:id="rId193"/>
        </w:object>
      </w:r>
    </w:p>
    <w:p w14:paraId="1B2D594F" w14:textId="77777777" w:rsidR="0081399B" w:rsidRPr="008207E0" w:rsidRDefault="0081399B" w:rsidP="00150154">
      <w:pPr>
        <w:widowControl w:val="0"/>
        <w:spacing w:line="252" w:lineRule="auto"/>
        <w:ind w:leftChars="100" w:left="240"/>
        <w:rPr>
          <w:rFonts w:cs="Arial"/>
          <w:szCs w:val="24"/>
        </w:rPr>
      </w:pPr>
      <w:r w:rsidRPr="008207E0">
        <w:rPr>
          <w:rFonts w:cs="Arial"/>
          <w:noProof/>
          <w:szCs w:val="24"/>
        </w:rPr>
        <mc:AlternateContent>
          <mc:Choice Requires="wps">
            <w:drawing>
              <wp:anchor distT="0" distB="0" distL="114300" distR="114300" simplePos="0" relativeHeight="252069376" behindDoc="0" locked="0" layoutInCell="1" allowOverlap="1" wp14:anchorId="182AED70" wp14:editId="41E39FCE">
                <wp:simplePos x="0" y="0"/>
                <wp:positionH relativeFrom="column">
                  <wp:posOffset>2714625</wp:posOffset>
                </wp:positionH>
                <wp:positionV relativeFrom="paragraph">
                  <wp:posOffset>83185</wp:posOffset>
                </wp:positionV>
                <wp:extent cx="3175000" cy="869315"/>
                <wp:effectExtent l="0" t="1270" r="1270" b="0"/>
                <wp:wrapNone/>
                <wp:docPr id="1276285915"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500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CE321" w14:textId="77777777" w:rsidR="0081399B" w:rsidRPr="00CF0393" w:rsidRDefault="0081399B" w:rsidP="0081399B">
                            <w:pPr>
                              <w:snapToGrid w:val="0"/>
                              <w:spacing w:before="0" w:line="240" w:lineRule="auto"/>
                              <w:rPr>
                                <w:rFonts w:cs="Arial"/>
                                <w:i/>
                              </w:rPr>
                            </w:pPr>
                            <w:r w:rsidRPr="00CF0393">
                              <w:rPr>
                                <w:rFonts w:cs="Arial"/>
                                <w:i/>
                              </w:rPr>
                              <w:t>Trong đó</w:t>
                            </w:r>
                          </w:p>
                          <w:p w14:paraId="25D22263" w14:textId="77777777" w:rsidR="0081399B" w:rsidRPr="00CF0393" w:rsidRDefault="0081399B" w:rsidP="0081399B">
                            <w:pPr>
                              <w:snapToGrid w:val="0"/>
                              <w:spacing w:before="0" w:line="240" w:lineRule="auto"/>
                              <w:ind w:firstLineChars="50" w:firstLine="120"/>
                              <w:rPr>
                                <w:rFonts w:cs="Arial"/>
                              </w:rPr>
                            </w:pPr>
                            <w:r w:rsidRPr="00CF0393">
                              <w:rPr>
                                <w:rFonts w:cs="Arial"/>
                              </w:rPr>
                              <w:t xml:space="preserve">- </w:t>
                            </w:r>
                            <w:r w:rsidRPr="00CF0393">
                              <w:rPr>
                                <w:rFonts w:cs="Arial"/>
                                <w:i/>
                              </w:rPr>
                              <w:t>√3/ 2</w:t>
                            </w:r>
                            <w:r>
                              <w:rPr>
                                <w:rFonts w:cs="Arial"/>
                              </w:rPr>
                              <w:t>:</w:t>
                            </w:r>
                            <w:r w:rsidRPr="00CF0393">
                              <w:rPr>
                                <w:rFonts w:cs="Arial"/>
                              </w:rPr>
                              <w:t xml:space="preserve"> Hệ số khi bố trí thanh cái nằm ngang</w:t>
                            </w:r>
                          </w:p>
                          <w:p w14:paraId="097DE8B0" w14:textId="77777777" w:rsidR="0081399B" w:rsidRPr="00CF0393" w:rsidRDefault="0081399B" w:rsidP="0081399B">
                            <w:pPr>
                              <w:snapToGrid w:val="0"/>
                              <w:spacing w:before="0" w:line="240" w:lineRule="auto"/>
                              <w:ind w:firstLineChars="50" w:firstLine="120"/>
                              <w:rPr>
                                <w:rFonts w:cs="Arial"/>
                              </w:rPr>
                            </w:pPr>
                            <w:r w:rsidRPr="00CF0393">
                              <w:rPr>
                                <w:rFonts w:cs="Arial"/>
                              </w:rPr>
                              <w:t xml:space="preserve">- </w:t>
                            </w:r>
                            <w:r w:rsidRPr="00CF0393">
                              <w:rPr>
                                <w:rFonts w:cs="Arial"/>
                                <w:i/>
                              </w:rPr>
                              <w:t>I</w:t>
                            </w:r>
                            <w:r w:rsidRPr="00CF0393">
                              <w:rPr>
                                <w:rFonts w:cs="Arial"/>
                                <w:i/>
                                <w:vertAlign w:val="subscript"/>
                              </w:rPr>
                              <w:t>s</w:t>
                            </w:r>
                            <w:r>
                              <w:rPr>
                                <w:rFonts w:cs="Arial"/>
                              </w:rPr>
                              <w:t>:</w:t>
                            </w:r>
                            <w:r w:rsidRPr="00CF0393">
                              <w:rPr>
                                <w:rFonts w:cs="Arial"/>
                              </w:rPr>
                              <w:t xml:space="preserve"> Dòng điện ngắn mạch (A)</w:t>
                            </w:r>
                          </w:p>
                          <w:p w14:paraId="3E546EAC" w14:textId="77777777" w:rsidR="0081399B" w:rsidRPr="00CF0393" w:rsidRDefault="0081399B" w:rsidP="0081399B">
                            <w:pPr>
                              <w:snapToGrid w:val="0"/>
                              <w:spacing w:before="0" w:line="240" w:lineRule="auto"/>
                              <w:rPr>
                                <w:rFonts w:cs="Arial"/>
                              </w:rPr>
                            </w:pPr>
                            <w:r w:rsidRPr="00CF0393">
                              <w:rPr>
                                <w:rFonts w:cs="Arial"/>
                              </w:rPr>
                              <w:t xml:space="preserve"> - </w:t>
                            </w:r>
                            <w:r w:rsidRPr="00CF0393">
                              <w:rPr>
                                <w:rFonts w:cs="Arial"/>
                                <w:i/>
                              </w:rPr>
                              <w:t>K</w:t>
                            </w:r>
                            <w:r>
                              <w:rPr>
                                <w:rFonts w:cs="Arial"/>
                              </w:rPr>
                              <w:t>:</w:t>
                            </w:r>
                            <w:r w:rsidRPr="00CF0393">
                              <w:rPr>
                                <w:rFonts w:cs="Arial"/>
                              </w:rPr>
                              <w:t xml:space="preserve"> Hệ số kéo căng (3 </w:t>
                            </w:r>
                            <w:r>
                              <w:rPr>
                                <w:rFonts w:cs="Arial"/>
                              </w:rPr>
                              <w:t>đến</w:t>
                            </w:r>
                            <w:r w:rsidRPr="00CF0393">
                              <w:rPr>
                                <w:rFonts w:cs="Arial"/>
                              </w:rPr>
                              <w:t xml:space="preserve"> 4)</w:t>
                            </w:r>
                          </w:p>
                          <w:p w14:paraId="482681F1" w14:textId="77777777" w:rsidR="0081399B" w:rsidRPr="00CF0393" w:rsidRDefault="0081399B" w:rsidP="0081399B">
                            <w:pPr>
                              <w:snapToGrid w:val="0"/>
                              <w:spacing w:before="0" w:line="240" w:lineRule="auto"/>
                              <w:rPr>
                                <w:rFonts w:cs="Arial"/>
                              </w:rPr>
                            </w:pPr>
                            <w:r w:rsidRPr="00CF0393">
                              <w:rPr>
                                <w:rFonts w:cs="Arial"/>
                              </w:rPr>
                              <w:t xml:space="preserve"> -</w:t>
                            </w:r>
                            <w:r w:rsidRPr="00CF0393">
                              <w:rPr>
                                <w:rFonts w:cs="Arial"/>
                                <w:i/>
                              </w:rPr>
                              <w:t xml:space="preserve"> d</w:t>
                            </w:r>
                            <w:r>
                              <w:rPr>
                                <w:rFonts w:cs="Arial"/>
                              </w:rPr>
                              <w:t>:</w:t>
                            </w:r>
                            <w:r w:rsidRPr="00CF0393">
                              <w:rPr>
                                <w:rFonts w:cs="Arial"/>
                              </w:rPr>
                              <w:t xml:space="preserve"> Khoảng trống giữa hai dây dẫn (m)</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2AED70" id="Text Box 925" o:spid="_x0000_s1101" type="#_x0000_t202" style="position:absolute;left:0;text-align:left;margin-left:213.75pt;margin-top:6.55pt;width:250pt;height:68.45pt;z-index:2520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" filled="f" stroked="f">
                <v:textbox inset="5.85pt,.7pt,5.85pt,.7pt">
                  <w:txbxContent>
                    <w:p w14:paraId="07ECE321" w14:textId="77777777" w:rsidR="0081399B" w:rsidRPr="00CF0393" w:rsidRDefault="0081399B" w:rsidP="0081399B">
                      <w:pPr>
                        <w:snapToGrid w:val="0"/>
                        <w:spacing w:before="0" w:line="240" w:lineRule="auto"/>
                        <w:rPr>
                          <w:rFonts w:cs="Arial"/>
                          <w:i/>
                        </w:rPr>
                      </w:pPr>
                      <w:r w:rsidRPr="00CF0393">
                        <w:rPr>
                          <w:rFonts w:cs="Arial"/>
                          <w:i/>
                        </w:rPr>
                        <w:t>Trong đó</w:t>
                      </w:r>
                    </w:p>
                    <w:p w14:paraId="25D22263" w14:textId="77777777" w:rsidR="0081399B" w:rsidRPr="00CF0393" w:rsidRDefault="0081399B" w:rsidP="0081399B">
                      <w:pPr>
                        <w:snapToGrid w:val="0"/>
                        <w:spacing w:before="0" w:line="240" w:lineRule="auto"/>
                        <w:ind w:firstLineChars="50" w:firstLine="120"/>
                        <w:rPr>
                          <w:rFonts w:cs="Arial"/>
                        </w:rPr>
                      </w:pPr>
                      <w:r w:rsidRPr="00CF0393">
                        <w:rPr>
                          <w:rFonts w:cs="Arial"/>
                        </w:rPr>
                        <w:t xml:space="preserve">- </w:t>
                      </w:r>
                      <w:r w:rsidRPr="00CF0393">
                        <w:rPr>
                          <w:rFonts w:cs="Arial"/>
                          <w:i/>
                        </w:rPr>
                        <w:t>√3/ 2</w:t>
                      </w:r>
                      <w:r>
                        <w:rPr>
                          <w:rFonts w:cs="Arial"/>
                        </w:rPr>
                        <w:t>:</w:t>
                      </w:r>
                      <w:r w:rsidRPr="00CF0393">
                        <w:rPr>
                          <w:rFonts w:cs="Arial"/>
                        </w:rPr>
                        <w:t xml:space="preserve"> Hệ số khi bố trí thanh cái nằm ngang</w:t>
                      </w:r>
                    </w:p>
                    <w:p w14:paraId="097DE8B0" w14:textId="77777777" w:rsidR="0081399B" w:rsidRPr="00CF0393" w:rsidRDefault="0081399B" w:rsidP="0081399B">
                      <w:pPr>
                        <w:snapToGrid w:val="0"/>
                        <w:spacing w:before="0" w:line="240" w:lineRule="auto"/>
                        <w:ind w:firstLineChars="50" w:firstLine="120"/>
                        <w:rPr>
                          <w:rFonts w:cs="Arial"/>
                        </w:rPr>
                      </w:pPr>
                      <w:r w:rsidRPr="00CF0393">
                        <w:rPr>
                          <w:rFonts w:cs="Arial"/>
                        </w:rPr>
                        <w:t xml:space="preserve">- </w:t>
                      </w:r>
                      <w:r w:rsidRPr="00CF0393">
                        <w:rPr>
                          <w:rFonts w:cs="Arial"/>
                          <w:i/>
                        </w:rPr>
                        <w:t>I</w:t>
                      </w:r>
                      <w:r w:rsidRPr="00CF0393">
                        <w:rPr>
                          <w:rFonts w:cs="Arial"/>
                          <w:i/>
                          <w:vertAlign w:val="subscript"/>
                        </w:rPr>
                        <w:t>s</w:t>
                      </w:r>
                      <w:r>
                        <w:rPr>
                          <w:rFonts w:cs="Arial"/>
                        </w:rPr>
                        <w:t>:</w:t>
                      </w:r>
                      <w:r w:rsidRPr="00CF0393">
                        <w:rPr>
                          <w:rFonts w:cs="Arial"/>
                        </w:rPr>
                        <w:t xml:space="preserve"> Dòng điện ngắn mạch (A)</w:t>
                      </w:r>
                    </w:p>
                    <w:p w14:paraId="3E546EAC" w14:textId="77777777" w:rsidR="0081399B" w:rsidRPr="00CF0393" w:rsidRDefault="0081399B" w:rsidP="0081399B">
                      <w:pPr>
                        <w:snapToGrid w:val="0"/>
                        <w:spacing w:before="0" w:line="240" w:lineRule="auto"/>
                        <w:rPr>
                          <w:rFonts w:cs="Arial"/>
                        </w:rPr>
                      </w:pPr>
                      <w:r w:rsidRPr="00CF0393">
                        <w:rPr>
                          <w:rFonts w:cs="Arial"/>
                        </w:rPr>
                        <w:t xml:space="preserve"> - </w:t>
                      </w:r>
                      <w:r w:rsidRPr="00CF0393">
                        <w:rPr>
                          <w:rFonts w:cs="Arial"/>
                          <w:i/>
                        </w:rPr>
                        <w:t>K</w:t>
                      </w:r>
                      <w:r>
                        <w:rPr>
                          <w:rFonts w:cs="Arial"/>
                        </w:rPr>
                        <w:t>:</w:t>
                      </w:r>
                      <w:r w:rsidRPr="00CF0393">
                        <w:rPr>
                          <w:rFonts w:cs="Arial"/>
                        </w:rPr>
                        <w:t xml:space="preserve"> Hệ số kéo căng (3 </w:t>
                      </w:r>
                      <w:r>
                        <w:rPr>
                          <w:rFonts w:cs="Arial"/>
                        </w:rPr>
                        <w:t>đến</w:t>
                      </w:r>
                      <w:r w:rsidRPr="00CF0393">
                        <w:rPr>
                          <w:rFonts w:cs="Arial"/>
                        </w:rPr>
                        <w:t xml:space="preserve"> 4)</w:t>
                      </w:r>
                    </w:p>
                    <w:p w14:paraId="482681F1" w14:textId="77777777" w:rsidR="0081399B" w:rsidRPr="00CF0393" w:rsidRDefault="0081399B" w:rsidP="0081399B">
                      <w:pPr>
                        <w:snapToGrid w:val="0"/>
                        <w:spacing w:before="0" w:line="240" w:lineRule="auto"/>
                        <w:rPr>
                          <w:rFonts w:cs="Arial"/>
                        </w:rPr>
                      </w:pPr>
                      <w:r w:rsidRPr="00CF0393">
                        <w:rPr>
                          <w:rFonts w:cs="Arial"/>
                        </w:rPr>
                        <w:t xml:space="preserve"> -</w:t>
                      </w:r>
                      <w:r w:rsidRPr="00CF0393">
                        <w:rPr>
                          <w:rFonts w:cs="Arial"/>
                          <w:i/>
                        </w:rPr>
                        <w:t xml:space="preserve"> d</w:t>
                      </w:r>
                      <w:r>
                        <w:rPr>
                          <w:rFonts w:cs="Arial"/>
                        </w:rPr>
                        <w:t>:</w:t>
                      </w:r>
                      <w:r w:rsidRPr="00CF0393">
                        <w:rPr>
                          <w:rFonts w:cs="Arial"/>
                        </w:rPr>
                        <w:t xml:space="preserve"> Khoảng trống giữa hai dây dẫn (m)</w:t>
                      </w:r>
                    </w:p>
                  </w:txbxContent>
                </v:textbox>
              </v:shape>
            </w:pict>
          </mc:Fallback>
        </mc:AlternateContent>
      </w:r>
    </w:p>
    <w:p w14:paraId="35C7F475" w14:textId="77777777" w:rsidR="0081399B" w:rsidRPr="008207E0" w:rsidRDefault="0081399B" w:rsidP="00150154">
      <w:pPr>
        <w:widowControl w:val="0"/>
        <w:spacing w:line="252" w:lineRule="auto"/>
        <w:ind w:leftChars="100" w:left="240"/>
        <w:rPr>
          <w:rFonts w:cs="Arial"/>
          <w:szCs w:val="24"/>
        </w:rPr>
      </w:pPr>
    </w:p>
    <w:p w14:paraId="52F9EE4A" w14:textId="77777777" w:rsidR="0081399B" w:rsidRPr="008207E0" w:rsidRDefault="0081399B" w:rsidP="00150154">
      <w:pPr>
        <w:widowControl w:val="0"/>
        <w:spacing w:line="252" w:lineRule="auto"/>
        <w:ind w:leftChars="100" w:left="240"/>
        <w:rPr>
          <w:rFonts w:cs="Arial"/>
          <w:szCs w:val="24"/>
        </w:rPr>
      </w:pPr>
    </w:p>
    <w:p w14:paraId="59377927" w14:textId="77777777" w:rsidR="0081399B" w:rsidRPr="008207E0" w:rsidRDefault="0081399B" w:rsidP="00150154">
      <w:pPr>
        <w:widowControl w:val="0"/>
        <w:spacing w:line="252" w:lineRule="auto"/>
        <w:ind w:leftChars="100" w:left="240"/>
        <w:rPr>
          <w:rFonts w:cs="Arial"/>
          <w:szCs w:val="24"/>
        </w:rPr>
      </w:pPr>
    </w:p>
    <w:p w14:paraId="402FB911" w14:textId="77777777" w:rsidR="0081399B" w:rsidRPr="008207E0" w:rsidRDefault="0081399B" w:rsidP="00150154">
      <w:pPr>
        <w:widowControl w:val="0"/>
        <w:spacing w:line="252" w:lineRule="auto"/>
        <w:ind w:leftChars="100" w:left="240"/>
        <w:rPr>
          <w:rFonts w:cs="Arial"/>
          <w:szCs w:val="24"/>
        </w:rPr>
      </w:pPr>
      <w:r w:rsidRPr="008207E0">
        <w:rPr>
          <w:rFonts w:cs="Arial"/>
          <w:szCs w:val="24"/>
        </w:rPr>
        <w:t xml:space="preserve"> </w:t>
      </w:r>
    </w:p>
    <w:p w14:paraId="01DB8A3C" w14:textId="77777777" w:rsidR="0081399B" w:rsidRPr="008207E0" w:rsidRDefault="0081399B" w:rsidP="00150154">
      <w:pPr>
        <w:widowControl w:val="0"/>
        <w:spacing w:line="252" w:lineRule="auto"/>
        <w:ind w:leftChars="100" w:left="240"/>
        <w:rPr>
          <w:rFonts w:cs="Arial"/>
          <w:szCs w:val="24"/>
        </w:rPr>
      </w:pPr>
      <w:r w:rsidRPr="008207E0">
        <w:rPr>
          <w:rFonts w:cs="Arial"/>
          <w:szCs w:val="24"/>
        </w:rPr>
        <w:t xml:space="preserve"> Tính toán cường độ theo điều kiện trên chỉ ra như sau:</w:t>
      </w:r>
    </w:p>
    <w:p w14:paraId="5E52D718" w14:textId="77777777" w:rsidR="0081399B" w:rsidRPr="008207E0" w:rsidRDefault="0081399B" w:rsidP="00150154">
      <w:pPr>
        <w:widowControl w:val="0"/>
        <w:spacing w:line="252" w:lineRule="auto"/>
        <w:ind w:firstLine="220"/>
        <w:rPr>
          <w:rFonts w:cs="Arial"/>
          <w:szCs w:val="24"/>
        </w:rPr>
      </w:pPr>
      <w:r w:rsidRPr="008207E0">
        <w:rPr>
          <w:rFonts w:cs="Arial"/>
          <w:noProof/>
          <w:szCs w:val="24"/>
        </w:rPr>
        <mc:AlternateContent>
          <mc:Choice Requires="wpg">
            <w:drawing>
              <wp:anchor distT="0" distB="0" distL="114300" distR="114300" simplePos="0" relativeHeight="252078592" behindDoc="0" locked="0" layoutInCell="1" allowOverlap="1" wp14:anchorId="54766B91" wp14:editId="5E096953">
                <wp:simplePos x="0" y="0"/>
                <wp:positionH relativeFrom="column">
                  <wp:posOffset>3218180</wp:posOffset>
                </wp:positionH>
                <wp:positionV relativeFrom="paragraph">
                  <wp:posOffset>99695</wp:posOffset>
                </wp:positionV>
                <wp:extent cx="1810055" cy="434975"/>
                <wp:effectExtent l="0" t="0" r="0" b="3175"/>
                <wp:wrapNone/>
                <wp:docPr id="586971668" name="Group 9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0055" cy="434975"/>
                          <a:chOff x="5290" y="15164"/>
                          <a:chExt cx="2585" cy="685"/>
                        </a:xfrm>
                      </wpg:grpSpPr>
                      <wps:wsp>
                        <wps:cNvPr id="1324469530" name="Line 927"/>
                        <wps:cNvCnPr>
                          <a:cxnSpLocks noChangeShapeType="1"/>
                        </wps:cNvCnPr>
                        <wps:spPr bwMode="auto">
                          <a:xfrm>
                            <a:off x="5303" y="15502"/>
                            <a:ext cx="24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383251" name="Text Box 928"/>
                        <wps:cNvSpPr txBox="1">
                          <a:spLocks noChangeArrowheads="1"/>
                        </wps:cNvSpPr>
                        <wps:spPr bwMode="auto">
                          <a:xfrm>
                            <a:off x="5290" y="15164"/>
                            <a:ext cx="2585"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858C9" w14:textId="77777777" w:rsidR="0081399B" w:rsidRPr="005B6847" w:rsidRDefault="0081399B" w:rsidP="0081399B">
                              <w:pPr>
                                <w:spacing w:before="0" w:line="280" w:lineRule="atLeast"/>
                                <w:rPr>
                                  <w:i/>
                                </w:rPr>
                              </w:pPr>
                              <w:r w:rsidRPr="005B6847">
                                <w:rPr>
                                  <w:i/>
                                </w:rPr>
                                <w:t>0</w:t>
                              </w:r>
                              <w:r>
                                <w:rPr>
                                  <w:i/>
                                </w:rPr>
                                <w:t>,</w:t>
                              </w:r>
                              <w:r w:rsidRPr="005B6847">
                                <w:rPr>
                                  <w:i/>
                                </w:rPr>
                                <w:t>866 * 2</w:t>
                              </w:r>
                              <w:r>
                                <w:rPr>
                                  <w:i/>
                                </w:rPr>
                                <w:t>,</w:t>
                              </w:r>
                              <w:r w:rsidRPr="005B6847">
                                <w:rPr>
                                  <w:i/>
                                </w:rPr>
                                <w:t>04</w:t>
                              </w:r>
                              <w:r w:rsidRPr="005B6847">
                                <w:rPr>
                                  <w:rFonts w:hint="eastAsia"/>
                                  <w:i/>
                                </w:rPr>
                                <w:t xml:space="preserve"> </w:t>
                              </w:r>
                              <w:r w:rsidRPr="005B6847">
                                <w:rPr>
                                  <w:i/>
                                </w:rPr>
                                <w:t>* 20000</w:t>
                              </w:r>
                              <w:r w:rsidRPr="005B6847">
                                <w:rPr>
                                  <w:i/>
                                  <w:vertAlign w:val="superscript"/>
                                </w:rPr>
                                <w:t>2</w:t>
                              </w:r>
                              <w:r w:rsidRPr="005B6847">
                                <w:rPr>
                                  <w:rFonts w:hint="eastAsia"/>
                                  <w:i/>
                                  <w:vertAlign w:val="superscript"/>
                                </w:rPr>
                                <w:t xml:space="preserve"> </w:t>
                              </w:r>
                              <w:r w:rsidRPr="005B6847">
                                <w:rPr>
                                  <w:i/>
                                </w:rPr>
                                <w:t>* 4</w:t>
                              </w:r>
                            </w:p>
                          </w:txbxContent>
                        </wps:txbx>
                        <wps:bodyPr rot="0" vert="horz" wrap="none" lIns="74295" tIns="8890" rIns="74295" bIns="8890" anchor="t" anchorCtr="0" upright="1">
                          <a:noAutofit/>
                        </wps:bodyPr>
                      </wps:wsp>
                      <wps:wsp>
                        <wps:cNvPr id="2021224269" name="Text Box 929"/>
                        <wps:cNvSpPr txBox="1">
                          <a:spLocks noChangeArrowheads="1"/>
                        </wps:cNvSpPr>
                        <wps:spPr bwMode="auto">
                          <a:xfrm>
                            <a:off x="5884" y="15519"/>
                            <a:ext cx="832"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B9918" w14:textId="77777777" w:rsidR="0081399B" w:rsidRPr="005B6847" w:rsidRDefault="0081399B" w:rsidP="0081399B">
                              <w:pPr>
                                <w:spacing w:before="0" w:line="280" w:lineRule="atLeast"/>
                                <w:rPr>
                                  <w:i/>
                                </w:rPr>
                              </w:pPr>
                              <w:r w:rsidRPr="005B6847">
                                <w:rPr>
                                  <w:rFonts w:hint="eastAsia"/>
                                  <w:i/>
                                </w:rPr>
                                <w:t>1</w:t>
                              </w:r>
                              <w:r>
                                <w:rPr>
                                  <w:i/>
                                </w:rPr>
                                <w:t>,</w:t>
                              </w:r>
                              <w:r w:rsidRPr="005B6847">
                                <w:rPr>
                                  <w:rFonts w:hint="eastAsia"/>
                                  <w:i/>
                                </w:rPr>
                                <w:t>6 * 10</w:t>
                              </w:r>
                              <w:r w:rsidRPr="005B6847">
                                <w:rPr>
                                  <w:rFonts w:hint="eastAsia"/>
                                  <w:i/>
                                  <w:vertAlign w:val="superscript"/>
                                </w:rPr>
                                <w:t>8</w:t>
                              </w:r>
                            </w:p>
                          </w:txbxContent>
                        </wps:txbx>
                        <wps:bodyPr rot="0" vert="horz" wrap="non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766B91" id="Group 926" o:spid="_x0000_s1102" style="position:absolute;left:0;text-align:left;margin-left:253.4pt;margin-top:7.85pt;width:142.5pt;height:34.25pt;z-index:252078592" coordorigin="5290,15164" coordsize="2585,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">
                <v:line id="Line 927" o:spid="_x0000_s1103" style="position:absolute;visibility:visible;mso-wrap-style:square" from="5303,15502" to="7734,15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"/>
                <v:shape id="Text Box 928" o:spid="_x0000_s1104" type="#_x0000_t202" style="position:absolute;left:5290;top:15164;width:2585;height:3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" filled="f" stroked="f">
                  <v:textbox inset="5.85pt,.7pt,5.85pt,.7pt">
                    <w:txbxContent>
                      <w:p w14:paraId="153858C9" w14:textId="77777777" w:rsidR="0081399B" w:rsidRPr="005B6847" w:rsidRDefault="0081399B" w:rsidP="0081399B">
                        <w:pPr>
                          <w:spacing w:before="0" w:line="280" w:lineRule="atLeast"/>
                          <w:rPr>
                            <w:i/>
                          </w:rPr>
                        </w:pPr>
                        <w:r w:rsidRPr="005B6847">
                          <w:rPr>
                            <w:i/>
                          </w:rPr>
                          <w:t>0</w:t>
                        </w:r>
                        <w:r>
                          <w:rPr>
                            <w:i/>
                          </w:rPr>
                          <w:t>,</w:t>
                        </w:r>
                        <w:r w:rsidRPr="005B6847">
                          <w:rPr>
                            <w:i/>
                          </w:rPr>
                          <w:t>866 * 2</w:t>
                        </w:r>
                        <w:r>
                          <w:rPr>
                            <w:i/>
                          </w:rPr>
                          <w:t>,</w:t>
                        </w:r>
                        <w:r w:rsidRPr="005B6847">
                          <w:rPr>
                            <w:i/>
                          </w:rPr>
                          <w:t>04</w:t>
                        </w:r>
                        <w:r w:rsidRPr="005B6847">
                          <w:rPr>
                            <w:rFonts w:hint="eastAsia"/>
                            <w:i/>
                          </w:rPr>
                          <w:t xml:space="preserve"> </w:t>
                        </w:r>
                        <w:r w:rsidRPr="005B6847">
                          <w:rPr>
                            <w:i/>
                          </w:rPr>
                          <w:t>* 20000</w:t>
                        </w:r>
                        <w:r w:rsidRPr="005B6847">
                          <w:rPr>
                            <w:i/>
                            <w:vertAlign w:val="superscript"/>
                          </w:rPr>
                          <w:t>2</w:t>
                        </w:r>
                        <w:r w:rsidRPr="005B6847">
                          <w:rPr>
                            <w:rFonts w:hint="eastAsia"/>
                            <w:i/>
                            <w:vertAlign w:val="superscript"/>
                          </w:rPr>
                          <w:t xml:space="preserve"> </w:t>
                        </w:r>
                        <w:r w:rsidRPr="005B6847">
                          <w:rPr>
                            <w:i/>
                          </w:rPr>
                          <w:t>* 4</w:t>
                        </w:r>
                      </w:p>
                    </w:txbxContent>
                  </v:textbox>
                </v:shape>
                <v:shape id="Text Box 929" o:spid="_x0000_s1105" type="#_x0000_t202" style="position:absolute;left:5884;top:15519;width:832;height:3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" filled="f" stroked="f">
                  <v:textbox inset="0,0,0,0">
                    <w:txbxContent>
                      <w:p w14:paraId="3F4B9918" w14:textId="77777777" w:rsidR="0081399B" w:rsidRPr="005B6847" w:rsidRDefault="0081399B" w:rsidP="0081399B">
                        <w:pPr>
                          <w:spacing w:before="0" w:line="280" w:lineRule="atLeast"/>
                          <w:rPr>
                            <w:i/>
                          </w:rPr>
                        </w:pPr>
                        <w:r w:rsidRPr="005B6847">
                          <w:rPr>
                            <w:rFonts w:hint="eastAsia"/>
                            <w:i/>
                          </w:rPr>
                          <w:t>1</w:t>
                        </w:r>
                        <w:r>
                          <w:rPr>
                            <w:i/>
                          </w:rPr>
                          <w:t>,</w:t>
                        </w:r>
                        <w:r w:rsidRPr="005B6847">
                          <w:rPr>
                            <w:rFonts w:hint="eastAsia"/>
                            <w:i/>
                          </w:rPr>
                          <w:t>6 * 10</w:t>
                        </w:r>
                        <w:r w:rsidRPr="005B6847">
                          <w:rPr>
                            <w:rFonts w:hint="eastAsia"/>
                            <w:i/>
                            <w:vertAlign w:val="superscript"/>
                          </w:rPr>
                          <w:t>8</w:t>
                        </w:r>
                      </w:p>
                    </w:txbxContent>
                  </v:textbox>
                </v:shape>
              </v:group>
            </w:pict>
          </mc:Fallback>
        </mc:AlternateContent>
      </w:r>
    </w:p>
    <w:p w14:paraId="2B128F83" w14:textId="04DDBDCB" w:rsidR="0081399B" w:rsidRPr="008207E0" w:rsidRDefault="0081399B" w:rsidP="00150154">
      <w:pPr>
        <w:widowControl w:val="0"/>
        <w:spacing w:line="252" w:lineRule="auto"/>
        <w:ind w:firstLine="220"/>
        <w:rPr>
          <w:rFonts w:cs="Arial"/>
          <w:szCs w:val="24"/>
        </w:rPr>
      </w:pPr>
      <w:r w:rsidRPr="008207E0">
        <w:rPr>
          <w:rFonts w:cs="Arial"/>
          <w:szCs w:val="24"/>
        </w:rPr>
        <w:t>- Lực điện từ ngắn mạch của thanh cái  F</w:t>
      </w:r>
      <w:r w:rsidRPr="008207E0">
        <w:rPr>
          <w:rFonts w:cs="Arial"/>
          <w:szCs w:val="24"/>
          <w:vertAlign w:val="subscript"/>
        </w:rPr>
        <w:t>1</w:t>
      </w:r>
      <w:r w:rsidRPr="008207E0">
        <w:rPr>
          <w:rFonts w:cs="Arial"/>
          <w:szCs w:val="24"/>
        </w:rPr>
        <w:t xml:space="preserve"> =</w:t>
      </w:r>
      <w:r w:rsidR="00A95CFE">
        <w:rPr>
          <w:rFonts w:cs="Arial"/>
          <w:szCs w:val="24"/>
        </w:rPr>
        <w:t xml:space="preserve">                     </w:t>
      </w:r>
      <w:r w:rsidRPr="008207E0">
        <w:rPr>
          <w:rFonts w:cs="Arial"/>
          <w:szCs w:val="24"/>
        </w:rPr>
        <w:t xml:space="preserve">                        = </w:t>
      </w:r>
      <w:r w:rsidRPr="008207E0">
        <w:rPr>
          <w:rFonts w:cs="Arial"/>
          <w:i/>
          <w:szCs w:val="24"/>
        </w:rPr>
        <w:t>17,6kg/m</w:t>
      </w:r>
    </w:p>
    <w:p w14:paraId="02184C44" w14:textId="77777777" w:rsidR="0081399B" w:rsidRPr="008207E0" w:rsidRDefault="0081399B" w:rsidP="00150154">
      <w:pPr>
        <w:widowControl w:val="0"/>
        <w:spacing w:line="252" w:lineRule="auto"/>
        <w:ind w:leftChars="100" w:left="240"/>
        <w:rPr>
          <w:rFonts w:cs="Arial"/>
          <w:szCs w:val="24"/>
        </w:rPr>
      </w:pPr>
      <w:r w:rsidRPr="008207E0">
        <w:rPr>
          <w:rFonts w:cs="Arial"/>
          <w:noProof/>
          <w:szCs w:val="24"/>
        </w:rPr>
        <mc:AlternateContent>
          <mc:Choice Requires="wps">
            <w:drawing>
              <wp:anchor distT="0" distB="0" distL="114300" distR="114300" simplePos="0" relativeHeight="252087808" behindDoc="0" locked="0" layoutInCell="1" allowOverlap="1" wp14:anchorId="2A1A7237" wp14:editId="539C7262">
                <wp:simplePos x="0" y="0"/>
                <wp:positionH relativeFrom="column">
                  <wp:posOffset>3830320</wp:posOffset>
                </wp:positionH>
                <wp:positionV relativeFrom="paragraph">
                  <wp:posOffset>155575</wp:posOffset>
                </wp:positionV>
                <wp:extent cx="826770" cy="177800"/>
                <wp:effectExtent l="0" t="3810" r="0" b="0"/>
                <wp:wrapNone/>
                <wp:docPr id="1604400550" name="Text Box 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677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DFC58" w14:textId="77777777" w:rsidR="0081399B" w:rsidRPr="005B6847" w:rsidRDefault="0081399B" w:rsidP="0081399B">
                            <w:pPr>
                              <w:spacing w:before="0" w:line="280" w:lineRule="atLeast"/>
                              <w:rPr>
                                <w:i/>
                              </w:rPr>
                            </w:pPr>
                            <w:r w:rsidRPr="005B6847">
                              <w:rPr>
                                <w:rFonts w:hint="eastAsia"/>
                                <w:i/>
                              </w:rPr>
                              <w:t>17</w:t>
                            </w:r>
                            <w:r>
                              <w:rPr>
                                <w:i/>
                              </w:rPr>
                              <w:t>,</w:t>
                            </w:r>
                            <w:r w:rsidRPr="005B6847">
                              <w:rPr>
                                <w:rFonts w:hint="eastAsia"/>
                                <w:i/>
                              </w:rPr>
                              <w:t>6</w:t>
                            </w:r>
                            <w:r>
                              <w:rPr>
                                <w:rFonts w:hint="eastAsia"/>
                                <w:i/>
                              </w:rPr>
                              <w:t>kg/m</w:t>
                            </w:r>
                            <w:r w:rsidRPr="005B6847">
                              <w:rPr>
                                <w:rFonts w:hint="eastAsia"/>
                                <w:i/>
                              </w:rPr>
                              <w:t xml:space="preserve"> * 8</w:t>
                            </w:r>
                            <w:r>
                              <w:rPr>
                                <w:rFonts w:hint="eastAsia"/>
                                <w:i/>
                              </w:rPr>
                              <w:t>m</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A1A7237" id="Text Box 930" o:spid="_x0000_s1106" type="#_x0000_t202" style="position:absolute;left:0;text-align:left;margin-left:301.6pt;margin-top:12.25pt;width:65.1pt;height:14pt;z-index:25208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" filled="f" stroked="f">
                <v:textbox style="mso-fit-shape-to-text:t" inset="0,0,0,0">
                  <w:txbxContent>
                    <w:p w14:paraId="08CDFC58" w14:textId="77777777" w:rsidR="0081399B" w:rsidRPr="005B6847" w:rsidRDefault="0081399B" w:rsidP="0081399B">
                      <w:pPr>
                        <w:spacing w:before="0" w:line="280" w:lineRule="atLeast"/>
                        <w:rPr>
                          <w:i/>
                        </w:rPr>
                      </w:pPr>
                      <w:r w:rsidRPr="005B6847">
                        <w:rPr>
                          <w:rFonts w:hint="eastAsia"/>
                          <w:i/>
                        </w:rPr>
                        <w:t>17</w:t>
                      </w:r>
                      <w:r>
                        <w:rPr>
                          <w:i/>
                        </w:rPr>
                        <w:t>,</w:t>
                      </w:r>
                      <w:r w:rsidRPr="005B6847">
                        <w:rPr>
                          <w:rFonts w:hint="eastAsia"/>
                          <w:i/>
                        </w:rPr>
                        <w:t>6</w:t>
                      </w:r>
                      <w:r>
                        <w:rPr>
                          <w:rFonts w:hint="eastAsia"/>
                          <w:i/>
                        </w:rPr>
                        <w:t>kg/m</w:t>
                      </w:r>
                      <w:r w:rsidRPr="005B6847">
                        <w:rPr>
                          <w:rFonts w:hint="eastAsia"/>
                          <w:i/>
                        </w:rPr>
                        <w:t xml:space="preserve"> * 8</w:t>
                      </w:r>
                      <w:r>
                        <w:rPr>
                          <w:rFonts w:hint="eastAsia"/>
                          <w:i/>
                        </w:rPr>
                        <w:t>m</w:t>
                      </w:r>
                    </w:p>
                  </w:txbxContent>
                </v:textbox>
              </v:shape>
            </w:pict>
          </mc:Fallback>
        </mc:AlternateContent>
      </w:r>
    </w:p>
    <w:p w14:paraId="79327E9A" w14:textId="30F4064C" w:rsidR="0081399B" w:rsidRPr="008207E0" w:rsidRDefault="0081399B" w:rsidP="00D37563">
      <w:pPr>
        <w:widowControl w:val="0"/>
        <w:spacing w:line="252" w:lineRule="auto"/>
        <w:ind w:firstLine="220"/>
        <w:rPr>
          <w:rFonts w:cs="Arial"/>
          <w:i/>
          <w:szCs w:val="24"/>
        </w:rPr>
        <w:sectPr w:rsidR="0081399B" w:rsidRPr="008207E0" w:rsidSect="0081399B">
          <w:pgSz w:w="11906" w:h="16838" w:code="9"/>
          <w:pgMar w:top="1021" w:right="1021" w:bottom="1021" w:left="1418" w:header="720" w:footer="720" w:gutter="0"/>
          <w:cols w:space="425"/>
          <w:docGrid w:linePitch="373"/>
        </w:sectPr>
      </w:pPr>
      <w:r w:rsidRPr="008207E0">
        <w:rPr>
          <w:rFonts w:cs="Arial"/>
          <w:noProof/>
          <w:szCs w:val="24"/>
        </w:rPr>
        <mc:AlternateContent>
          <mc:Choice Requires="wps">
            <w:drawing>
              <wp:anchor distT="0" distB="0" distL="114300" distR="114300" simplePos="0" relativeHeight="252108288" behindDoc="0" locked="0" layoutInCell="1" allowOverlap="1" wp14:anchorId="33DD019A" wp14:editId="40934F48">
                <wp:simplePos x="0" y="0"/>
                <wp:positionH relativeFrom="column">
                  <wp:posOffset>4238625</wp:posOffset>
                </wp:positionH>
                <wp:positionV relativeFrom="paragraph">
                  <wp:posOffset>176530</wp:posOffset>
                </wp:positionV>
                <wp:extent cx="70485" cy="177800"/>
                <wp:effectExtent l="0" t="0" r="635" b="3810"/>
                <wp:wrapNone/>
                <wp:docPr id="1906577073" name="Text Box 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C2D9D" w14:textId="77777777" w:rsidR="0081399B" w:rsidRPr="005B6847" w:rsidRDefault="0081399B" w:rsidP="0081399B">
                            <w:pPr>
                              <w:spacing w:before="0" w:line="280" w:lineRule="atLeast"/>
                              <w:rPr>
                                <w:i/>
                              </w:rPr>
                            </w:pPr>
                            <w:r>
                              <w:rPr>
                                <w:rFonts w:hint="eastAsia"/>
                                <w:i/>
                              </w:rPr>
                              <w:t>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3DD019A" id="Text Box 932" o:spid="_x0000_s1107" type="#_x0000_t202" style="position:absolute;left:0;text-align:left;margin-left:333.75pt;margin-top:13.9pt;width:5.55pt;height:14pt;z-index:25210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" filled="f" stroked="f">
                <v:textbox style="mso-fit-shape-to-text:t" inset="0,0,0,0">
                  <w:txbxContent>
                    <w:p w14:paraId="4A4C2D9D" w14:textId="77777777" w:rsidR="0081399B" w:rsidRPr="005B6847" w:rsidRDefault="0081399B" w:rsidP="0081399B">
                      <w:pPr>
                        <w:spacing w:before="0" w:line="280" w:lineRule="atLeast"/>
                        <w:rPr>
                          <w:i/>
                        </w:rPr>
                      </w:pPr>
                      <w:r>
                        <w:rPr>
                          <w:rFonts w:hint="eastAsia"/>
                          <w:i/>
                        </w:rPr>
                        <w:t>3</w:t>
                      </w:r>
                    </w:p>
                  </w:txbxContent>
                </v:textbox>
              </v:shape>
            </w:pict>
          </mc:Fallback>
        </mc:AlternateContent>
      </w:r>
      <w:r w:rsidRPr="008207E0">
        <w:rPr>
          <w:rFonts w:cs="Arial"/>
          <w:noProof/>
          <w:szCs w:val="24"/>
        </w:rPr>
        <mc:AlternateContent>
          <mc:Choice Requires="wps">
            <w:drawing>
              <wp:anchor distT="0" distB="0" distL="114300" distR="114300" simplePos="0" relativeHeight="252098048" behindDoc="0" locked="0" layoutInCell="1" allowOverlap="1" wp14:anchorId="6E554AEE" wp14:editId="59287B21">
                <wp:simplePos x="0" y="0"/>
                <wp:positionH relativeFrom="column">
                  <wp:posOffset>3724910</wp:posOffset>
                </wp:positionH>
                <wp:positionV relativeFrom="paragraph">
                  <wp:posOffset>130175</wp:posOffset>
                </wp:positionV>
                <wp:extent cx="1125220" cy="0"/>
                <wp:effectExtent l="5715" t="10160" r="12065" b="8890"/>
                <wp:wrapNone/>
                <wp:docPr id="1699806618" name="Line 9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52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7A77A575" id="Line 931" o:spid="_x0000_s1026" style="position:absolute;z-index:2520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3.3pt,10.25pt" to="381.9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"/>
            </w:pict>
          </mc:Fallback>
        </mc:AlternateContent>
      </w:r>
      <w:r w:rsidRPr="008207E0">
        <w:rPr>
          <w:rFonts w:cs="Arial"/>
          <w:szCs w:val="24"/>
        </w:rPr>
        <w:t>- Lực điện từ ngắn mạch của cách điện đỡ    F</w:t>
      </w:r>
      <w:r w:rsidRPr="008207E0">
        <w:rPr>
          <w:rFonts w:cs="Arial"/>
          <w:szCs w:val="24"/>
          <w:vertAlign w:val="subscript"/>
        </w:rPr>
        <w:t>2</w:t>
      </w:r>
      <w:r w:rsidRPr="008207E0">
        <w:rPr>
          <w:rFonts w:cs="Arial"/>
          <w:szCs w:val="24"/>
        </w:rPr>
        <w:t xml:space="preserve"> = </w:t>
      </w:r>
      <w:r w:rsidR="00A95CFE">
        <w:rPr>
          <w:rFonts w:cs="Arial"/>
          <w:szCs w:val="24"/>
        </w:rPr>
        <w:t xml:space="preserve"> </w:t>
      </w:r>
      <w:r w:rsidR="00D37563">
        <w:rPr>
          <w:rFonts w:cs="Arial"/>
          <w:szCs w:val="24"/>
        </w:rPr>
        <w:t xml:space="preserve">   </w:t>
      </w:r>
      <w:r w:rsidR="00A95CFE">
        <w:rPr>
          <w:rFonts w:cs="Arial"/>
          <w:szCs w:val="24"/>
        </w:rPr>
        <w:t xml:space="preserve">              </w:t>
      </w:r>
      <w:r w:rsidRPr="008207E0">
        <w:rPr>
          <w:rFonts w:cs="Arial"/>
          <w:szCs w:val="24"/>
        </w:rPr>
        <w:t xml:space="preserve">                </w:t>
      </w:r>
      <w:r w:rsidRPr="008207E0">
        <w:rPr>
          <w:rFonts w:cs="Arial"/>
          <w:i/>
          <w:szCs w:val="24"/>
        </w:rPr>
        <w:t>= 46,9kg</w:t>
      </w:r>
    </w:p>
    <w:p w14:paraId="212FD91A"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65" w:name="_Toc188048449"/>
      <w:bookmarkStart w:id="1066" w:name="_Toc188050614"/>
      <w:r w:rsidRPr="008207E0">
        <w:rPr>
          <w:rFonts w:ascii="Arial" w:eastAsia="Arial" w:hAnsi="Arial" w:cs="Arial"/>
          <w:b/>
          <w:bCs/>
          <w:snapToGrid w:val="0"/>
          <w:color w:val="auto"/>
          <w:sz w:val="28"/>
          <w:szCs w:val="28"/>
        </w:rPr>
        <w:lastRenderedPageBreak/>
        <w:t>Phụ lục L: DÒNG ĐIỆN TỨC THỜI CHO PHÉP CỦA DÂY CHỐNG SÉT</w:t>
      </w:r>
      <w:bookmarkEnd w:id="1065"/>
      <w:bookmarkEnd w:id="1066"/>
    </w:p>
    <w:p w14:paraId="43A88E4A" w14:textId="3D6A9384" w:rsidR="0081399B" w:rsidRPr="008207E0" w:rsidRDefault="0081399B" w:rsidP="00150154">
      <w:pPr>
        <w:widowControl w:val="0"/>
        <w:snapToGrid w:val="0"/>
        <w:spacing w:line="252" w:lineRule="auto"/>
        <w:jc w:val="center"/>
        <w:rPr>
          <w:rFonts w:cs="Arial"/>
          <w:b/>
          <w:kern w:val="21"/>
          <w:szCs w:val="24"/>
          <w:lang w:eastAsia="ar-SA"/>
        </w:rPr>
      </w:pPr>
      <w:r w:rsidRPr="008207E0">
        <w:rPr>
          <w:rFonts w:cs="Arial"/>
          <w:b/>
          <w:kern w:val="21"/>
          <w:szCs w:val="24"/>
          <w:lang w:eastAsia="ar-SA"/>
        </w:rPr>
        <w:t xml:space="preserve">Bảng </w:t>
      </w:r>
      <w:r w:rsidR="00F15027" w:rsidRPr="008207E0">
        <w:rPr>
          <w:rFonts w:cs="Arial"/>
          <w:b/>
          <w:kern w:val="21"/>
          <w:szCs w:val="24"/>
          <w:lang w:eastAsia="ar-SA"/>
        </w:rPr>
        <w:t>L.1</w:t>
      </w:r>
      <w:r w:rsidRPr="008207E0">
        <w:rPr>
          <w:rFonts w:cs="Arial"/>
          <w:b/>
          <w:kern w:val="21"/>
          <w:szCs w:val="24"/>
          <w:lang w:eastAsia="ar-SA"/>
        </w:rPr>
        <w:t>: Dòng điện tức thời cho phép của dây thép mạ kẽm (kA)</w:t>
      </w:r>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00"/>
        <w:gridCol w:w="990"/>
        <w:gridCol w:w="990"/>
        <w:gridCol w:w="990"/>
        <w:gridCol w:w="990"/>
        <w:gridCol w:w="990"/>
        <w:gridCol w:w="990"/>
      </w:tblGrid>
      <w:tr w:rsidR="0081399B" w:rsidRPr="008207E0" w14:paraId="591AE47E" w14:textId="77777777" w:rsidTr="00E1388A">
        <w:trPr>
          <w:trHeight w:val="665"/>
          <w:tblHeader/>
        </w:trPr>
        <w:tc>
          <w:tcPr>
            <w:tcW w:w="2430" w:type="dxa"/>
          </w:tcPr>
          <w:p w14:paraId="3467908A" w14:textId="77777777" w:rsidR="0081399B" w:rsidRPr="008207E0" w:rsidRDefault="0081399B" w:rsidP="00150154">
            <w:pPr>
              <w:widowControl w:val="0"/>
              <w:spacing w:line="252" w:lineRule="auto"/>
              <w:rPr>
                <w:rFonts w:cs="Arial"/>
                <w:szCs w:val="24"/>
                <w:lang w:val="vi-VN"/>
              </w:rPr>
            </w:pPr>
            <w:r w:rsidRPr="008207E0">
              <w:rPr>
                <w:rFonts w:cs="Arial"/>
                <w:bCs/>
                <w:noProof/>
                <w:szCs w:val="24"/>
              </w:rPr>
              <mc:AlternateContent>
                <mc:Choice Requires="wps">
                  <w:drawing>
                    <wp:anchor distT="0" distB="0" distL="114300" distR="114300" simplePos="0" relativeHeight="252128768" behindDoc="0" locked="0" layoutInCell="1" allowOverlap="1" wp14:anchorId="010885C5" wp14:editId="3F0095CE">
                      <wp:simplePos x="0" y="0"/>
                      <wp:positionH relativeFrom="column">
                        <wp:posOffset>-69850</wp:posOffset>
                      </wp:positionH>
                      <wp:positionV relativeFrom="paragraph">
                        <wp:posOffset>-8890</wp:posOffset>
                      </wp:positionV>
                      <wp:extent cx="1535430" cy="366395"/>
                      <wp:effectExtent l="13335" t="13970" r="13335" b="10160"/>
                      <wp:wrapNone/>
                      <wp:docPr id="1650200404" name="AutoShape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5430" cy="3663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type w14:anchorId="2FEB4AE0" id="_x0000_t32" coordsize="21600,21600" o:spt="32" o:oned="t" path="m,l21600,21600e" filled="f">
                      <v:path arrowok="t" fillok="f" o:connecttype="none"/>
                      <o:lock v:ext="edit" shapetype="t"/>
                    </v:shapetype>
                    <v:shape id="AutoShape 943" o:spid="_x0000_s1026" type="#_x0000_t32" style="position:absolute;margin-left:-5.5pt;margin-top:-.7pt;width:120.9pt;height:28.85pt;z-index:25212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"/>
                  </w:pict>
                </mc:Fallback>
              </mc:AlternateContent>
            </w:r>
            <w:r w:rsidRPr="008207E0">
              <w:rPr>
                <w:rFonts w:cs="Arial"/>
                <w:bCs/>
                <w:szCs w:val="24"/>
                <w:lang w:val="vi-VN"/>
              </w:rPr>
              <w:t xml:space="preserve">     </w:t>
            </w:r>
            <w:r w:rsidRPr="008207E0">
              <w:rPr>
                <w:rFonts w:cs="Arial"/>
                <w:bCs/>
                <w:szCs w:val="24"/>
              </w:rPr>
              <w:t xml:space="preserve">   Thời gian (s)</w:t>
            </w:r>
            <w:r w:rsidRPr="008207E0">
              <w:rPr>
                <w:rFonts w:cs="Arial"/>
                <w:bCs/>
                <w:szCs w:val="24"/>
                <w:lang w:val="vi-VN"/>
              </w:rPr>
              <w:t xml:space="preserve">                  </w:t>
            </w:r>
          </w:p>
          <w:p w14:paraId="0420C7F1" w14:textId="77777777" w:rsidR="0081399B" w:rsidRPr="008207E0" w:rsidRDefault="0081399B" w:rsidP="00150154">
            <w:pPr>
              <w:widowControl w:val="0"/>
              <w:spacing w:line="252" w:lineRule="auto"/>
              <w:rPr>
                <w:rFonts w:cs="Arial"/>
                <w:szCs w:val="24"/>
              </w:rPr>
            </w:pPr>
            <w:r w:rsidRPr="008207E0">
              <w:rPr>
                <w:rFonts w:cs="Arial"/>
                <w:szCs w:val="24"/>
              </w:rPr>
              <w:t>Tiết diện (mm</w:t>
            </w:r>
            <w:r w:rsidRPr="008207E0">
              <w:rPr>
                <w:rFonts w:cs="Arial"/>
                <w:szCs w:val="24"/>
                <w:vertAlign w:val="superscript"/>
              </w:rPr>
              <w:t>2</w:t>
            </w:r>
            <w:r w:rsidRPr="008207E0">
              <w:rPr>
                <w:rFonts w:cs="Arial"/>
                <w:szCs w:val="24"/>
              </w:rPr>
              <w:t>)</w:t>
            </w:r>
          </w:p>
        </w:tc>
        <w:tc>
          <w:tcPr>
            <w:tcW w:w="900" w:type="dxa"/>
          </w:tcPr>
          <w:p w14:paraId="78A318C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0,1</w:t>
            </w:r>
          </w:p>
        </w:tc>
        <w:tc>
          <w:tcPr>
            <w:tcW w:w="990" w:type="dxa"/>
          </w:tcPr>
          <w:p w14:paraId="23FB6FC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0,2</w:t>
            </w:r>
          </w:p>
        </w:tc>
        <w:tc>
          <w:tcPr>
            <w:tcW w:w="990" w:type="dxa"/>
          </w:tcPr>
          <w:p w14:paraId="7FFBF02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0,3</w:t>
            </w:r>
          </w:p>
        </w:tc>
        <w:tc>
          <w:tcPr>
            <w:tcW w:w="990" w:type="dxa"/>
          </w:tcPr>
          <w:p w14:paraId="7F38A6E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0,4</w:t>
            </w:r>
          </w:p>
        </w:tc>
        <w:tc>
          <w:tcPr>
            <w:tcW w:w="990" w:type="dxa"/>
          </w:tcPr>
          <w:p w14:paraId="3B673E9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0,5</w:t>
            </w:r>
          </w:p>
        </w:tc>
        <w:tc>
          <w:tcPr>
            <w:tcW w:w="990" w:type="dxa"/>
          </w:tcPr>
          <w:p w14:paraId="02D8DE8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0,6</w:t>
            </w:r>
          </w:p>
        </w:tc>
        <w:tc>
          <w:tcPr>
            <w:tcW w:w="990" w:type="dxa"/>
          </w:tcPr>
          <w:p w14:paraId="54DDB94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w:t>
            </w:r>
          </w:p>
        </w:tc>
      </w:tr>
      <w:tr w:rsidR="0081399B" w:rsidRPr="008207E0" w14:paraId="1E843EA6" w14:textId="77777777" w:rsidTr="00E1388A">
        <w:tc>
          <w:tcPr>
            <w:tcW w:w="2430" w:type="dxa"/>
          </w:tcPr>
          <w:p w14:paraId="77BC899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w:t>
            </w:r>
          </w:p>
        </w:tc>
        <w:tc>
          <w:tcPr>
            <w:tcW w:w="900" w:type="dxa"/>
          </w:tcPr>
          <w:p w14:paraId="16F8560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1,77</w:t>
            </w:r>
          </w:p>
        </w:tc>
        <w:tc>
          <w:tcPr>
            <w:tcW w:w="990" w:type="dxa"/>
          </w:tcPr>
          <w:p w14:paraId="500A210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1,25</w:t>
            </w:r>
          </w:p>
        </w:tc>
        <w:tc>
          <w:tcPr>
            <w:tcW w:w="990" w:type="dxa"/>
          </w:tcPr>
          <w:p w14:paraId="2FA2613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1,02</w:t>
            </w:r>
          </w:p>
        </w:tc>
        <w:tc>
          <w:tcPr>
            <w:tcW w:w="990" w:type="dxa"/>
          </w:tcPr>
          <w:p w14:paraId="03773F2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0,89</w:t>
            </w:r>
          </w:p>
        </w:tc>
        <w:tc>
          <w:tcPr>
            <w:tcW w:w="990" w:type="dxa"/>
          </w:tcPr>
          <w:p w14:paraId="10BDED3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0,79</w:t>
            </w:r>
          </w:p>
        </w:tc>
        <w:tc>
          <w:tcPr>
            <w:tcW w:w="990" w:type="dxa"/>
          </w:tcPr>
          <w:p w14:paraId="614340F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0,72</w:t>
            </w:r>
          </w:p>
        </w:tc>
        <w:tc>
          <w:tcPr>
            <w:tcW w:w="990" w:type="dxa"/>
          </w:tcPr>
          <w:p w14:paraId="6C1FE43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0,67</w:t>
            </w:r>
          </w:p>
        </w:tc>
      </w:tr>
      <w:tr w:rsidR="0081399B" w:rsidRPr="008207E0" w14:paraId="127CEDD2" w14:textId="77777777" w:rsidTr="00E1388A">
        <w:tc>
          <w:tcPr>
            <w:tcW w:w="2430" w:type="dxa"/>
          </w:tcPr>
          <w:p w14:paraId="5264203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w:t>
            </w:r>
          </w:p>
        </w:tc>
        <w:tc>
          <w:tcPr>
            <w:tcW w:w="900" w:type="dxa"/>
          </w:tcPr>
          <w:p w14:paraId="6635143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3,54</w:t>
            </w:r>
          </w:p>
        </w:tc>
        <w:tc>
          <w:tcPr>
            <w:tcW w:w="990" w:type="dxa"/>
          </w:tcPr>
          <w:p w14:paraId="1D55058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2,50</w:t>
            </w:r>
          </w:p>
        </w:tc>
        <w:tc>
          <w:tcPr>
            <w:tcW w:w="990" w:type="dxa"/>
          </w:tcPr>
          <w:p w14:paraId="61C0EDF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2,04</w:t>
            </w:r>
          </w:p>
        </w:tc>
        <w:tc>
          <w:tcPr>
            <w:tcW w:w="990" w:type="dxa"/>
          </w:tcPr>
          <w:p w14:paraId="41752CB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1,77</w:t>
            </w:r>
          </w:p>
        </w:tc>
        <w:tc>
          <w:tcPr>
            <w:tcW w:w="990" w:type="dxa"/>
          </w:tcPr>
          <w:p w14:paraId="47412D1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1,58</w:t>
            </w:r>
          </w:p>
        </w:tc>
        <w:tc>
          <w:tcPr>
            <w:tcW w:w="990" w:type="dxa"/>
          </w:tcPr>
          <w:p w14:paraId="2A6C9A1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1,45</w:t>
            </w:r>
          </w:p>
        </w:tc>
        <w:tc>
          <w:tcPr>
            <w:tcW w:w="990" w:type="dxa"/>
          </w:tcPr>
          <w:p w14:paraId="235F1A3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1,34</w:t>
            </w:r>
          </w:p>
        </w:tc>
      </w:tr>
      <w:tr w:rsidR="0081399B" w:rsidRPr="008207E0" w14:paraId="29361A27" w14:textId="77777777" w:rsidTr="00E1388A">
        <w:tc>
          <w:tcPr>
            <w:tcW w:w="2430" w:type="dxa"/>
          </w:tcPr>
          <w:p w14:paraId="5DBC5C3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30</w:t>
            </w:r>
          </w:p>
        </w:tc>
        <w:tc>
          <w:tcPr>
            <w:tcW w:w="900" w:type="dxa"/>
          </w:tcPr>
          <w:p w14:paraId="1E2A9C6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5,31</w:t>
            </w:r>
          </w:p>
        </w:tc>
        <w:tc>
          <w:tcPr>
            <w:tcW w:w="990" w:type="dxa"/>
          </w:tcPr>
          <w:p w14:paraId="63BEB68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3,76</w:t>
            </w:r>
          </w:p>
        </w:tc>
        <w:tc>
          <w:tcPr>
            <w:tcW w:w="990" w:type="dxa"/>
          </w:tcPr>
          <w:p w14:paraId="266DC2E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3,07</w:t>
            </w:r>
          </w:p>
        </w:tc>
        <w:tc>
          <w:tcPr>
            <w:tcW w:w="990" w:type="dxa"/>
          </w:tcPr>
          <w:p w14:paraId="5BDAA13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2,66</w:t>
            </w:r>
          </w:p>
        </w:tc>
        <w:tc>
          <w:tcPr>
            <w:tcW w:w="990" w:type="dxa"/>
          </w:tcPr>
          <w:p w14:paraId="6D675C2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2,38</w:t>
            </w:r>
          </w:p>
        </w:tc>
        <w:tc>
          <w:tcPr>
            <w:tcW w:w="990" w:type="dxa"/>
          </w:tcPr>
          <w:p w14:paraId="3147EFB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2,17</w:t>
            </w:r>
          </w:p>
        </w:tc>
        <w:tc>
          <w:tcPr>
            <w:tcW w:w="990" w:type="dxa"/>
          </w:tcPr>
          <w:p w14:paraId="2FC4BA9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2,01</w:t>
            </w:r>
          </w:p>
        </w:tc>
      </w:tr>
      <w:tr w:rsidR="0081399B" w:rsidRPr="008207E0" w14:paraId="466EB8D6" w14:textId="77777777" w:rsidTr="00E1388A">
        <w:tc>
          <w:tcPr>
            <w:tcW w:w="2430" w:type="dxa"/>
          </w:tcPr>
          <w:p w14:paraId="1B961CF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40</w:t>
            </w:r>
          </w:p>
        </w:tc>
        <w:tc>
          <w:tcPr>
            <w:tcW w:w="900" w:type="dxa"/>
          </w:tcPr>
          <w:p w14:paraId="68E1FE8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7,08</w:t>
            </w:r>
          </w:p>
        </w:tc>
        <w:tc>
          <w:tcPr>
            <w:tcW w:w="990" w:type="dxa"/>
          </w:tcPr>
          <w:p w14:paraId="40EF6AB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5,01</w:t>
            </w:r>
          </w:p>
        </w:tc>
        <w:tc>
          <w:tcPr>
            <w:tcW w:w="990" w:type="dxa"/>
          </w:tcPr>
          <w:p w14:paraId="3BDE0C9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4,09</w:t>
            </w:r>
          </w:p>
        </w:tc>
        <w:tc>
          <w:tcPr>
            <w:tcW w:w="990" w:type="dxa"/>
          </w:tcPr>
          <w:p w14:paraId="50956DA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3,54</w:t>
            </w:r>
          </w:p>
        </w:tc>
        <w:tc>
          <w:tcPr>
            <w:tcW w:w="990" w:type="dxa"/>
          </w:tcPr>
          <w:p w14:paraId="0F9C31A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3,17</w:t>
            </w:r>
          </w:p>
        </w:tc>
        <w:tc>
          <w:tcPr>
            <w:tcW w:w="990" w:type="dxa"/>
          </w:tcPr>
          <w:p w14:paraId="76299DE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2,89</w:t>
            </w:r>
          </w:p>
        </w:tc>
        <w:tc>
          <w:tcPr>
            <w:tcW w:w="990" w:type="dxa"/>
          </w:tcPr>
          <w:p w14:paraId="359C40C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2,68</w:t>
            </w:r>
          </w:p>
        </w:tc>
      </w:tr>
      <w:tr w:rsidR="0081399B" w:rsidRPr="008207E0" w14:paraId="4D3AE31F" w14:textId="77777777" w:rsidTr="00E1388A">
        <w:tc>
          <w:tcPr>
            <w:tcW w:w="2430" w:type="dxa"/>
          </w:tcPr>
          <w:p w14:paraId="20B5C4B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w:t>
            </w:r>
          </w:p>
        </w:tc>
        <w:tc>
          <w:tcPr>
            <w:tcW w:w="900" w:type="dxa"/>
          </w:tcPr>
          <w:p w14:paraId="78481AD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8,85</w:t>
            </w:r>
          </w:p>
        </w:tc>
        <w:tc>
          <w:tcPr>
            <w:tcW w:w="990" w:type="dxa"/>
          </w:tcPr>
          <w:p w14:paraId="013B523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6,26</w:t>
            </w:r>
          </w:p>
        </w:tc>
        <w:tc>
          <w:tcPr>
            <w:tcW w:w="990" w:type="dxa"/>
          </w:tcPr>
          <w:p w14:paraId="5BCE288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5,11</w:t>
            </w:r>
          </w:p>
        </w:tc>
        <w:tc>
          <w:tcPr>
            <w:tcW w:w="990" w:type="dxa"/>
          </w:tcPr>
          <w:p w14:paraId="0EF68CE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4,43</w:t>
            </w:r>
          </w:p>
        </w:tc>
        <w:tc>
          <w:tcPr>
            <w:tcW w:w="990" w:type="dxa"/>
          </w:tcPr>
          <w:p w14:paraId="2387690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3,96</w:t>
            </w:r>
          </w:p>
        </w:tc>
        <w:tc>
          <w:tcPr>
            <w:tcW w:w="990" w:type="dxa"/>
          </w:tcPr>
          <w:p w14:paraId="1CD4405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3,61</w:t>
            </w:r>
          </w:p>
        </w:tc>
        <w:tc>
          <w:tcPr>
            <w:tcW w:w="990" w:type="dxa"/>
          </w:tcPr>
          <w:p w14:paraId="15B49EC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3,35</w:t>
            </w:r>
          </w:p>
        </w:tc>
      </w:tr>
      <w:tr w:rsidR="0081399B" w:rsidRPr="008207E0" w14:paraId="0E0B4CB9" w14:textId="77777777" w:rsidTr="00E1388A">
        <w:tc>
          <w:tcPr>
            <w:tcW w:w="2430" w:type="dxa"/>
          </w:tcPr>
          <w:p w14:paraId="6727FF0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60</w:t>
            </w:r>
          </w:p>
        </w:tc>
        <w:tc>
          <w:tcPr>
            <w:tcW w:w="900" w:type="dxa"/>
          </w:tcPr>
          <w:p w14:paraId="046F25B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10,63</w:t>
            </w:r>
          </w:p>
        </w:tc>
        <w:tc>
          <w:tcPr>
            <w:tcW w:w="990" w:type="dxa"/>
          </w:tcPr>
          <w:p w14:paraId="3707324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7,51</w:t>
            </w:r>
          </w:p>
        </w:tc>
        <w:tc>
          <w:tcPr>
            <w:tcW w:w="990" w:type="dxa"/>
          </w:tcPr>
          <w:p w14:paraId="2A20A23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6,13</w:t>
            </w:r>
          </w:p>
        </w:tc>
        <w:tc>
          <w:tcPr>
            <w:tcW w:w="990" w:type="dxa"/>
          </w:tcPr>
          <w:p w14:paraId="40FCCCD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5,31</w:t>
            </w:r>
          </w:p>
        </w:tc>
        <w:tc>
          <w:tcPr>
            <w:tcW w:w="990" w:type="dxa"/>
          </w:tcPr>
          <w:p w14:paraId="3D4AFCF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4,75</w:t>
            </w:r>
          </w:p>
        </w:tc>
        <w:tc>
          <w:tcPr>
            <w:tcW w:w="990" w:type="dxa"/>
          </w:tcPr>
          <w:p w14:paraId="00D6832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4,34</w:t>
            </w:r>
          </w:p>
        </w:tc>
        <w:tc>
          <w:tcPr>
            <w:tcW w:w="990" w:type="dxa"/>
          </w:tcPr>
          <w:p w14:paraId="4072C56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4,02</w:t>
            </w:r>
          </w:p>
        </w:tc>
      </w:tr>
      <w:tr w:rsidR="0081399B" w:rsidRPr="008207E0" w14:paraId="551B774A" w14:textId="77777777" w:rsidTr="00E1388A">
        <w:tc>
          <w:tcPr>
            <w:tcW w:w="2430" w:type="dxa"/>
          </w:tcPr>
          <w:p w14:paraId="628B076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70</w:t>
            </w:r>
          </w:p>
        </w:tc>
        <w:tc>
          <w:tcPr>
            <w:tcW w:w="900" w:type="dxa"/>
          </w:tcPr>
          <w:p w14:paraId="0AA8157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12,40</w:t>
            </w:r>
          </w:p>
        </w:tc>
        <w:tc>
          <w:tcPr>
            <w:tcW w:w="990" w:type="dxa"/>
          </w:tcPr>
          <w:p w14:paraId="6D4B892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8,77</w:t>
            </w:r>
          </w:p>
        </w:tc>
        <w:tc>
          <w:tcPr>
            <w:tcW w:w="990" w:type="dxa"/>
          </w:tcPr>
          <w:p w14:paraId="05D8CB9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7,16</w:t>
            </w:r>
          </w:p>
        </w:tc>
        <w:tc>
          <w:tcPr>
            <w:tcW w:w="990" w:type="dxa"/>
          </w:tcPr>
          <w:p w14:paraId="6906815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6,20</w:t>
            </w:r>
          </w:p>
        </w:tc>
        <w:tc>
          <w:tcPr>
            <w:tcW w:w="990" w:type="dxa"/>
          </w:tcPr>
          <w:p w14:paraId="399DF17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5,54</w:t>
            </w:r>
          </w:p>
        </w:tc>
        <w:tc>
          <w:tcPr>
            <w:tcW w:w="990" w:type="dxa"/>
          </w:tcPr>
          <w:p w14:paraId="7B45B89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5,06</w:t>
            </w:r>
          </w:p>
        </w:tc>
        <w:tc>
          <w:tcPr>
            <w:tcW w:w="990" w:type="dxa"/>
          </w:tcPr>
          <w:p w14:paraId="3CC7B94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4,69</w:t>
            </w:r>
          </w:p>
        </w:tc>
      </w:tr>
      <w:tr w:rsidR="0081399B" w:rsidRPr="008207E0" w14:paraId="772A2553" w14:textId="77777777" w:rsidTr="00E1388A">
        <w:tc>
          <w:tcPr>
            <w:tcW w:w="2430" w:type="dxa"/>
          </w:tcPr>
          <w:p w14:paraId="19BC28F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w:t>
            </w:r>
          </w:p>
        </w:tc>
        <w:tc>
          <w:tcPr>
            <w:tcW w:w="900" w:type="dxa"/>
          </w:tcPr>
          <w:p w14:paraId="627BCEA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14,17</w:t>
            </w:r>
          </w:p>
        </w:tc>
        <w:tc>
          <w:tcPr>
            <w:tcW w:w="990" w:type="dxa"/>
          </w:tcPr>
          <w:p w14:paraId="42B4282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10,02</w:t>
            </w:r>
          </w:p>
        </w:tc>
        <w:tc>
          <w:tcPr>
            <w:tcW w:w="990" w:type="dxa"/>
          </w:tcPr>
          <w:p w14:paraId="147606B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8,18</w:t>
            </w:r>
          </w:p>
        </w:tc>
        <w:tc>
          <w:tcPr>
            <w:tcW w:w="990" w:type="dxa"/>
          </w:tcPr>
          <w:p w14:paraId="0EEC4F1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7,08</w:t>
            </w:r>
          </w:p>
        </w:tc>
        <w:tc>
          <w:tcPr>
            <w:tcW w:w="990" w:type="dxa"/>
          </w:tcPr>
          <w:p w14:paraId="1AA29FB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6,34</w:t>
            </w:r>
          </w:p>
        </w:tc>
        <w:tc>
          <w:tcPr>
            <w:tcW w:w="990" w:type="dxa"/>
          </w:tcPr>
          <w:p w14:paraId="6BD6D79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5,78</w:t>
            </w:r>
          </w:p>
        </w:tc>
        <w:tc>
          <w:tcPr>
            <w:tcW w:w="990" w:type="dxa"/>
          </w:tcPr>
          <w:p w14:paraId="2C19DC6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5,35</w:t>
            </w:r>
          </w:p>
        </w:tc>
      </w:tr>
      <w:tr w:rsidR="0081399B" w:rsidRPr="008207E0" w14:paraId="5B07FE00" w14:textId="77777777" w:rsidTr="00E1388A">
        <w:tc>
          <w:tcPr>
            <w:tcW w:w="2430" w:type="dxa"/>
          </w:tcPr>
          <w:p w14:paraId="26E6D84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90</w:t>
            </w:r>
          </w:p>
        </w:tc>
        <w:tc>
          <w:tcPr>
            <w:tcW w:w="900" w:type="dxa"/>
          </w:tcPr>
          <w:p w14:paraId="0104618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15,94</w:t>
            </w:r>
          </w:p>
        </w:tc>
        <w:tc>
          <w:tcPr>
            <w:tcW w:w="990" w:type="dxa"/>
          </w:tcPr>
          <w:p w14:paraId="201E5F4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11,27</w:t>
            </w:r>
          </w:p>
        </w:tc>
        <w:tc>
          <w:tcPr>
            <w:tcW w:w="990" w:type="dxa"/>
          </w:tcPr>
          <w:p w14:paraId="483AA5A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9,20</w:t>
            </w:r>
          </w:p>
        </w:tc>
        <w:tc>
          <w:tcPr>
            <w:tcW w:w="990" w:type="dxa"/>
          </w:tcPr>
          <w:p w14:paraId="0CF0C74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7,97</w:t>
            </w:r>
          </w:p>
        </w:tc>
        <w:tc>
          <w:tcPr>
            <w:tcW w:w="990" w:type="dxa"/>
          </w:tcPr>
          <w:p w14:paraId="0C18B56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7,13</w:t>
            </w:r>
          </w:p>
        </w:tc>
        <w:tc>
          <w:tcPr>
            <w:tcW w:w="990" w:type="dxa"/>
          </w:tcPr>
          <w:p w14:paraId="2AF4BB8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6,51</w:t>
            </w:r>
          </w:p>
        </w:tc>
        <w:tc>
          <w:tcPr>
            <w:tcW w:w="990" w:type="dxa"/>
          </w:tcPr>
          <w:p w14:paraId="09CB65A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6,02</w:t>
            </w:r>
          </w:p>
        </w:tc>
      </w:tr>
      <w:tr w:rsidR="0081399B" w:rsidRPr="008207E0" w14:paraId="4688218C" w14:textId="77777777" w:rsidTr="00E1388A">
        <w:tc>
          <w:tcPr>
            <w:tcW w:w="2430" w:type="dxa"/>
          </w:tcPr>
          <w:p w14:paraId="5CA83EA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tc>
        <w:tc>
          <w:tcPr>
            <w:tcW w:w="900" w:type="dxa"/>
          </w:tcPr>
          <w:p w14:paraId="3D77B7A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17,71</w:t>
            </w:r>
          </w:p>
        </w:tc>
        <w:tc>
          <w:tcPr>
            <w:tcW w:w="990" w:type="dxa"/>
          </w:tcPr>
          <w:p w14:paraId="34CC48B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12,52</w:t>
            </w:r>
          </w:p>
        </w:tc>
        <w:tc>
          <w:tcPr>
            <w:tcW w:w="990" w:type="dxa"/>
          </w:tcPr>
          <w:p w14:paraId="1C0F962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10,22</w:t>
            </w:r>
          </w:p>
        </w:tc>
        <w:tc>
          <w:tcPr>
            <w:tcW w:w="990" w:type="dxa"/>
          </w:tcPr>
          <w:p w14:paraId="1CFF92E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8,85</w:t>
            </w:r>
          </w:p>
        </w:tc>
        <w:tc>
          <w:tcPr>
            <w:tcW w:w="990" w:type="dxa"/>
          </w:tcPr>
          <w:p w14:paraId="13B2BD9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7,92</w:t>
            </w:r>
          </w:p>
        </w:tc>
        <w:tc>
          <w:tcPr>
            <w:tcW w:w="990" w:type="dxa"/>
          </w:tcPr>
          <w:p w14:paraId="4B2053B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7,23</w:t>
            </w:r>
          </w:p>
        </w:tc>
        <w:tc>
          <w:tcPr>
            <w:tcW w:w="990" w:type="dxa"/>
          </w:tcPr>
          <w:p w14:paraId="3238C27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6,69</w:t>
            </w:r>
          </w:p>
        </w:tc>
      </w:tr>
      <w:tr w:rsidR="0081399B" w:rsidRPr="008207E0" w14:paraId="487E315A" w14:textId="77777777" w:rsidTr="00E1388A">
        <w:tc>
          <w:tcPr>
            <w:tcW w:w="2430" w:type="dxa"/>
          </w:tcPr>
          <w:p w14:paraId="6F7BD00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110</w:t>
            </w:r>
          </w:p>
        </w:tc>
        <w:tc>
          <w:tcPr>
            <w:tcW w:w="900" w:type="dxa"/>
          </w:tcPr>
          <w:p w14:paraId="7BE9548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19,48</w:t>
            </w:r>
          </w:p>
        </w:tc>
        <w:tc>
          <w:tcPr>
            <w:tcW w:w="990" w:type="dxa"/>
          </w:tcPr>
          <w:p w14:paraId="415D3FD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13,77</w:t>
            </w:r>
          </w:p>
        </w:tc>
        <w:tc>
          <w:tcPr>
            <w:tcW w:w="990" w:type="dxa"/>
          </w:tcPr>
          <w:p w14:paraId="316647B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11,25</w:t>
            </w:r>
          </w:p>
        </w:tc>
        <w:tc>
          <w:tcPr>
            <w:tcW w:w="990" w:type="dxa"/>
          </w:tcPr>
          <w:p w14:paraId="3BD9E49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9,74</w:t>
            </w:r>
          </w:p>
        </w:tc>
        <w:tc>
          <w:tcPr>
            <w:tcW w:w="990" w:type="dxa"/>
          </w:tcPr>
          <w:p w14:paraId="312335A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8,71</w:t>
            </w:r>
          </w:p>
        </w:tc>
        <w:tc>
          <w:tcPr>
            <w:tcW w:w="990" w:type="dxa"/>
          </w:tcPr>
          <w:p w14:paraId="2ECEBF8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7,95</w:t>
            </w:r>
          </w:p>
        </w:tc>
        <w:tc>
          <w:tcPr>
            <w:tcW w:w="990" w:type="dxa"/>
          </w:tcPr>
          <w:p w14:paraId="4C96992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7,36</w:t>
            </w:r>
          </w:p>
        </w:tc>
      </w:tr>
      <w:tr w:rsidR="0081399B" w:rsidRPr="008207E0" w14:paraId="4646A18A" w14:textId="77777777" w:rsidTr="00E1388A">
        <w:tc>
          <w:tcPr>
            <w:tcW w:w="2430" w:type="dxa"/>
          </w:tcPr>
          <w:p w14:paraId="2C382EC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120</w:t>
            </w:r>
          </w:p>
        </w:tc>
        <w:tc>
          <w:tcPr>
            <w:tcW w:w="900" w:type="dxa"/>
          </w:tcPr>
          <w:p w14:paraId="02673D0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21,25</w:t>
            </w:r>
          </w:p>
        </w:tc>
        <w:tc>
          <w:tcPr>
            <w:tcW w:w="990" w:type="dxa"/>
          </w:tcPr>
          <w:p w14:paraId="4D9DA40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15,03</w:t>
            </w:r>
          </w:p>
        </w:tc>
        <w:tc>
          <w:tcPr>
            <w:tcW w:w="990" w:type="dxa"/>
          </w:tcPr>
          <w:p w14:paraId="33AAF3B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12,27</w:t>
            </w:r>
          </w:p>
        </w:tc>
        <w:tc>
          <w:tcPr>
            <w:tcW w:w="990" w:type="dxa"/>
          </w:tcPr>
          <w:p w14:paraId="4053B8E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10,63</w:t>
            </w:r>
          </w:p>
        </w:tc>
        <w:tc>
          <w:tcPr>
            <w:tcW w:w="990" w:type="dxa"/>
          </w:tcPr>
          <w:p w14:paraId="66E9231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9,50</w:t>
            </w:r>
          </w:p>
        </w:tc>
        <w:tc>
          <w:tcPr>
            <w:tcW w:w="990" w:type="dxa"/>
          </w:tcPr>
          <w:p w14:paraId="18F4643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8,68</w:t>
            </w:r>
          </w:p>
        </w:tc>
        <w:tc>
          <w:tcPr>
            <w:tcW w:w="990" w:type="dxa"/>
          </w:tcPr>
          <w:p w14:paraId="72B5DF5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8,03</w:t>
            </w:r>
          </w:p>
        </w:tc>
      </w:tr>
      <w:tr w:rsidR="0081399B" w:rsidRPr="008207E0" w14:paraId="671DC1F0" w14:textId="77777777" w:rsidTr="00E1388A">
        <w:tc>
          <w:tcPr>
            <w:tcW w:w="2430" w:type="dxa"/>
          </w:tcPr>
          <w:p w14:paraId="1EB0122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130</w:t>
            </w:r>
          </w:p>
        </w:tc>
        <w:tc>
          <w:tcPr>
            <w:tcW w:w="900" w:type="dxa"/>
          </w:tcPr>
          <w:p w14:paraId="63B57F5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23,02</w:t>
            </w:r>
          </w:p>
        </w:tc>
        <w:tc>
          <w:tcPr>
            <w:tcW w:w="990" w:type="dxa"/>
          </w:tcPr>
          <w:p w14:paraId="44E4162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16,28</w:t>
            </w:r>
          </w:p>
        </w:tc>
        <w:tc>
          <w:tcPr>
            <w:tcW w:w="990" w:type="dxa"/>
          </w:tcPr>
          <w:p w14:paraId="7D32002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13,29</w:t>
            </w:r>
          </w:p>
        </w:tc>
        <w:tc>
          <w:tcPr>
            <w:tcW w:w="990" w:type="dxa"/>
          </w:tcPr>
          <w:p w14:paraId="023C9DE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11,51</w:t>
            </w:r>
          </w:p>
        </w:tc>
        <w:tc>
          <w:tcPr>
            <w:tcW w:w="990" w:type="dxa"/>
          </w:tcPr>
          <w:p w14:paraId="6A836B2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10,30</w:t>
            </w:r>
          </w:p>
        </w:tc>
        <w:tc>
          <w:tcPr>
            <w:tcW w:w="990" w:type="dxa"/>
          </w:tcPr>
          <w:p w14:paraId="4EB1CF9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9,40</w:t>
            </w:r>
          </w:p>
        </w:tc>
        <w:tc>
          <w:tcPr>
            <w:tcW w:w="990" w:type="dxa"/>
          </w:tcPr>
          <w:p w14:paraId="1676D03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8,70</w:t>
            </w:r>
          </w:p>
        </w:tc>
      </w:tr>
      <w:tr w:rsidR="0081399B" w:rsidRPr="008207E0" w14:paraId="2ABC0798" w14:textId="77777777" w:rsidTr="00E1388A">
        <w:tc>
          <w:tcPr>
            <w:tcW w:w="2430" w:type="dxa"/>
          </w:tcPr>
          <w:p w14:paraId="7BA601B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140</w:t>
            </w:r>
          </w:p>
        </w:tc>
        <w:tc>
          <w:tcPr>
            <w:tcW w:w="900" w:type="dxa"/>
          </w:tcPr>
          <w:p w14:paraId="2A9D523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24,79</w:t>
            </w:r>
          </w:p>
        </w:tc>
        <w:tc>
          <w:tcPr>
            <w:tcW w:w="990" w:type="dxa"/>
          </w:tcPr>
          <w:p w14:paraId="706764B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17,53</w:t>
            </w:r>
          </w:p>
        </w:tc>
        <w:tc>
          <w:tcPr>
            <w:tcW w:w="990" w:type="dxa"/>
          </w:tcPr>
          <w:p w14:paraId="498E9EE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14,31</w:t>
            </w:r>
          </w:p>
        </w:tc>
        <w:tc>
          <w:tcPr>
            <w:tcW w:w="990" w:type="dxa"/>
          </w:tcPr>
          <w:p w14:paraId="7F741F5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12,40</w:t>
            </w:r>
          </w:p>
        </w:tc>
        <w:tc>
          <w:tcPr>
            <w:tcW w:w="990" w:type="dxa"/>
          </w:tcPr>
          <w:p w14:paraId="24E3821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11,09</w:t>
            </w:r>
          </w:p>
        </w:tc>
        <w:tc>
          <w:tcPr>
            <w:tcW w:w="990" w:type="dxa"/>
          </w:tcPr>
          <w:p w14:paraId="4702371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10,12</w:t>
            </w:r>
          </w:p>
        </w:tc>
        <w:tc>
          <w:tcPr>
            <w:tcW w:w="990" w:type="dxa"/>
          </w:tcPr>
          <w:p w14:paraId="3B07866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9,37</w:t>
            </w:r>
          </w:p>
        </w:tc>
      </w:tr>
      <w:tr w:rsidR="0081399B" w:rsidRPr="008207E0" w14:paraId="31AB3BEC" w14:textId="77777777" w:rsidTr="00E1388A">
        <w:tc>
          <w:tcPr>
            <w:tcW w:w="2430" w:type="dxa"/>
          </w:tcPr>
          <w:p w14:paraId="0A7C147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150</w:t>
            </w:r>
          </w:p>
        </w:tc>
        <w:tc>
          <w:tcPr>
            <w:tcW w:w="900" w:type="dxa"/>
          </w:tcPr>
          <w:p w14:paraId="552995D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26,56</w:t>
            </w:r>
          </w:p>
        </w:tc>
        <w:tc>
          <w:tcPr>
            <w:tcW w:w="990" w:type="dxa"/>
          </w:tcPr>
          <w:p w14:paraId="3766EC1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18,78</w:t>
            </w:r>
          </w:p>
        </w:tc>
        <w:tc>
          <w:tcPr>
            <w:tcW w:w="990" w:type="dxa"/>
          </w:tcPr>
          <w:p w14:paraId="027C200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15,34</w:t>
            </w:r>
          </w:p>
        </w:tc>
        <w:tc>
          <w:tcPr>
            <w:tcW w:w="990" w:type="dxa"/>
          </w:tcPr>
          <w:p w14:paraId="6EE54EB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13,28</w:t>
            </w:r>
          </w:p>
        </w:tc>
        <w:tc>
          <w:tcPr>
            <w:tcW w:w="990" w:type="dxa"/>
          </w:tcPr>
          <w:p w14:paraId="6E096F5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11,88</w:t>
            </w:r>
          </w:p>
        </w:tc>
        <w:tc>
          <w:tcPr>
            <w:tcW w:w="990" w:type="dxa"/>
          </w:tcPr>
          <w:p w14:paraId="7B022C0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10,84</w:t>
            </w:r>
          </w:p>
        </w:tc>
        <w:tc>
          <w:tcPr>
            <w:tcW w:w="990" w:type="dxa"/>
          </w:tcPr>
          <w:p w14:paraId="1D611D3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10,04</w:t>
            </w:r>
          </w:p>
        </w:tc>
      </w:tr>
      <w:tr w:rsidR="0081399B" w:rsidRPr="008207E0" w14:paraId="79B8EB50" w14:textId="77777777" w:rsidTr="00E1388A">
        <w:tc>
          <w:tcPr>
            <w:tcW w:w="2430" w:type="dxa"/>
          </w:tcPr>
          <w:p w14:paraId="11269E4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160</w:t>
            </w:r>
          </w:p>
        </w:tc>
        <w:tc>
          <w:tcPr>
            <w:tcW w:w="900" w:type="dxa"/>
          </w:tcPr>
          <w:p w14:paraId="1192156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28,33</w:t>
            </w:r>
          </w:p>
        </w:tc>
        <w:tc>
          <w:tcPr>
            <w:tcW w:w="990" w:type="dxa"/>
          </w:tcPr>
          <w:p w14:paraId="2C4CF36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20,04</w:t>
            </w:r>
          </w:p>
        </w:tc>
        <w:tc>
          <w:tcPr>
            <w:tcW w:w="990" w:type="dxa"/>
          </w:tcPr>
          <w:p w14:paraId="1F238DF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16,36</w:t>
            </w:r>
          </w:p>
        </w:tc>
        <w:tc>
          <w:tcPr>
            <w:tcW w:w="990" w:type="dxa"/>
          </w:tcPr>
          <w:p w14:paraId="320A0FC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14,17</w:t>
            </w:r>
          </w:p>
        </w:tc>
        <w:tc>
          <w:tcPr>
            <w:tcW w:w="990" w:type="dxa"/>
          </w:tcPr>
          <w:p w14:paraId="470B1C7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12,67</w:t>
            </w:r>
          </w:p>
        </w:tc>
        <w:tc>
          <w:tcPr>
            <w:tcW w:w="990" w:type="dxa"/>
          </w:tcPr>
          <w:p w14:paraId="10506B7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11,57</w:t>
            </w:r>
          </w:p>
        </w:tc>
        <w:tc>
          <w:tcPr>
            <w:tcW w:w="990" w:type="dxa"/>
          </w:tcPr>
          <w:p w14:paraId="783739F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10,71</w:t>
            </w:r>
          </w:p>
        </w:tc>
      </w:tr>
      <w:tr w:rsidR="0081399B" w:rsidRPr="008207E0" w14:paraId="1BFB3A54" w14:textId="77777777" w:rsidTr="00E1388A">
        <w:tc>
          <w:tcPr>
            <w:tcW w:w="2430" w:type="dxa"/>
          </w:tcPr>
          <w:p w14:paraId="462849A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170</w:t>
            </w:r>
          </w:p>
        </w:tc>
        <w:tc>
          <w:tcPr>
            <w:tcW w:w="900" w:type="dxa"/>
          </w:tcPr>
          <w:p w14:paraId="129F8E8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30,10</w:t>
            </w:r>
          </w:p>
        </w:tc>
        <w:tc>
          <w:tcPr>
            <w:tcW w:w="990" w:type="dxa"/>
          </w:tcPr>
          <w:p w14:paraId="0E2B7D4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21,29</w:t>
            </w:r>
          </w:p>
        </w:tc>
        <w:tc>
          <w:tcPr>
            <w:tcW w:w="990" w:type="dxa"/>
          </w:tcPr>
          <w:p w14:paraId="3570E08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17,38</w:t>
            </w:r>
          </w:p>
        </w:tc>
        <w:tc>
          <w:tcPr>
            <w:tcW w:w="990" w:type="dxa"/>
          </w:tcPr>
          <w:p w14:paraId="4662AAE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15,05</w:t>
            </w:r>
          </w:p>
        </w:tc>
        <w:tc>
          <w:tcPr>
            <w:tcW w:w="990" w:type="dxa"/>
          </w:tcPr>
          <w:p w14:paraId="5243568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13,46</w:t>
            </w:r>
          </w:p>
        </w:tc>
        <w:tc>
          <w:tcPr>
            <w:tcW w:w="990" w:type="dxa"/>
          </w:tcPr>
          <w:p w14:paraId="7C5B677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12,29</w:t>
            </w:r>
          </w:p>
        </w:tc>
        <w:tc>
          <w:tcPr>
            <w:tcW w:w="990" w:type="dxa"/>
          </w:tcPr>
          <w:p w14:paraId="599DF63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11,38</w:t>
            </w:r>
          </w:p>
        </w:tc>
      </w:tr>
      <w:tr w:rsidR="0081399B" w:rsidRPr="008207E0" w14:paraId="2E75E08E" w14:textId="77777777" w:rsidTr="00E1388A">
        <w:tc>
          <w:tcPr>
            <w:tcW w:w="2430" w:type="dxa"/>
          </w:tcPr>
          <w:p w14:paraId="0FF971A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180</w:t>
            </w:r>
          </w:p>
        </w:tc>
        <w:tc>
          <w:tcPr>
            <w:tcW w:w="900" w:type="dxa"/>
          </w:tcPr>
          <w:p w14:paraId="6F89AB9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31,88</w:t>
            </w:r>
          </w:p>
        </w:tc>
        <w:tc>
          <w:tcPr>
            <w:tcW w:w="990" w:type="dxa"/>
          </w:tcPr>
          <w:p w14:paraId="0F87D7B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22,54</w:t>
            </w:r>
          </w:p>
        </w:tc>
        <w:tc>
          <w:tcPr>
            <w:tcW w:w="990" w:type="dxa"/>
          </w:tcPr>
          <w:p w14:paraId="696B024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18,40</w:t>
            </w:r>
          </w:p>
        </w:tc>
        <w:tc>
          <w:tcPr>
            <w:tcW w:w="990" w:type="dxa"/>
          </w:tcPr>
          <w:p w14:paraId="49447C7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15,94</w:t>
            </w:r>
          </w:p>
        </w:tc>
        <w:tc>
          <w:tcPr>
            <w:tcW w:w="990" w:type="dxa"/>
          </w:tcPr>
          <w:p w14:paraId="636702E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14,26</w:t>
            </w:r>
          </w:p>
        </w:tc>
        <w:tc>
          <w:tcPr>
            <w:tcW w:w="990" w:type="dxa"/>
          </w:tcPr>
          <w:p w14:paraId="01E6F11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13,01</w:t>
            </w:r>
          </w:p>
        </w:tc>
        <w:tc>
          <w:tcPr>
            <w:tcW w:w="990" w:type="dxa"/>
          </w:tcPr>
          <w:p w14:paraId="13BC00C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12,05</w:t>
            </w:r>
          </w:p>
        </w:tc>
      </w:tr>
      <w:tr w:rsidR="0081399B" w:rsidRPr="008207E0" w14:paraId="03EDBDAE" w14:textId="77777777" w:rsidTr="00E1388A">
        <w:tc>
          <w:tcPr>
            <w:tcW w:w="2430" w:type="dxa"/>
          </w:tcPr>
          <w:p w14:paraId="7B347C6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190</w:t>
            </w:r>
          </w:p>
        </w:tc>
        <w:tc>
          <w:tcPr>
            <w:tcW w:w="900" w:type="dxa"/>
          </w:tcPr>
          <w:p w14:paraId="27956CF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33,65</w:t>
            </w:r>
          </w:p>
        </w:tc>
        <w:tc>
          <w:tcPr>
            <w:tcW w:w="990" w:type="dxa"/>
          </w:tcPr>
          <w:p w14:paraId="2A80EDD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23,79</w:t>
            </w:r>
          </w:p>
        </w:tc>
        <w:tc>
          <w:tcPr>
            <w:tcW w:w="990" w:type="dxa"/>
          </w:tcPr>
          <w:p w14:paraId="2F31CD0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19,43</w:t>
            </w:r>
          </w:p>
        </w:tc>
        <w:tc>
          <w:tcPr>
            <w:tcW w:w="990" w:type="dxa"/>
          </w:tcPr>
          <w:p w14:paraId="2492DFD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16,82</w:t>
            </w:r>
          </w:p>
        </w:tc>
        <w:tc>
          <w:tcPr>
            <w:tcW w:w="990" w:type="dxa"/>
          </w:tcPr>
          <w:p w14:paraId="31A2A06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15,05</w:t>
            </w:r>
          </w:p>
        </w:tc>
        <w:tc>
          <w:tcPr>
            <w:tcW w:w="990" w:type="dxa"/>
          </w:tcPr>
          <w:p w14:paraId="46EFC8E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13,74</w:t>
            </w:r>
          </w:p>
        </w:tc>
        <w:tc>
          <w:tcPr>
            <w:tcW w:w="990" w:type="dxa"/>
          </w:tcPr>
          <w:p w14:paraId="77FB6F6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12,72</w:t>
            </w:r>
          </w:p>
        </w:tc>
      </w:tr>
      <w:tr w:rsidR="0081399B" w:rsidRPr="008207E0" w14:paraId="598BF2E2" w14:textId="77777777" w:rsidTr="00E1388A">
        <w:tc>
          <w:tcPr>
            <w:tcW w:w="2430" w:type="dxa"/>
          </w:tcPr>
          <w:p w14:paraId="5292680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200</w:t>
            </w:r>
          </w:p>
        </w:tc>
        <w:tc>
          <w:tcPr>
            <w:tcW w:w="900" w:type="dxa"/>
          </w:tcPr>
          <w:p w14:paraId="55AE51C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35,42</w:t>
            </w:r>
          </w:p>
        </w:tc>
        <w:tc>
          <w:tcPr>
            <w:tcW w:w="990" w:type="dxa"/>
          </w:tcPr>
          <w:p w14:paraId="1B84FD3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25,04</w:t>
            </w:r>
          </w:p>
        </w:tc>
        <w:tc>
          <w:tcPr>
            <w:tcW w:w="990" w:type="dxa"/>
          </w:tcPr>
          <w:p w14:paraId="57F2F55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20,45</w:t>
            </w:r>
          </w:p>
        </w:tc>
        <w:tc>
          <w:tcPr>
            <w:tcW w:w="990" w:type="dxa"/>
          </w:tcPr>
          <w:p w14:paraId="1EBB7DC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17,71</w:t>
            </w:r>
          </w:p>
        </w:tc>
        <w:tc>
          <w:tcPr>
            <w:tcW w:w="990" w:type="dxa"/>
          </w:tcPr>
          <w:p w14:paraId="19D3F27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15,84</w:t>
            </w:r>
          </w:p>
        </w:tc>
        <w:tc>
          <w:tcPr>
            <w:tcW w:w="990" w:type="dxa"/>
          </w:tcPr>
          <w:p w14:paraId="730A60A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14,46</w:t>
            </w:r>
          </w:p>
        </w:tc>
        <w:tc>
          <w:tcPr>
            <w:tcW w:w="990" w:type="dxa"/>
          </w:tcPr>
          <w:p w14:paraId="702BC0A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13,39</w:t>
            </w:r>
          </w:p>
        </w:tc>
      </w:tr>
      <w:tr w:rsidR="0081399B" w:rsidRPr="008207E0" w14:paraId="1951670D" w14:textId="77777777" w:rsidTr="00E1388A">
        <w:trPr>
          <w:cantSplit/>
        </w:trPr>
        <w:tc>
          <w:tcPr>
            <w:tcW w:w="9270" w:type="dxa"/>
            <w:gridSpan w:val="8"/>
            <w:tcBorders>
              <w:top w:val="nil"/>
              <w:left w:val="nil"/>
              <w:bottom w:val="nil"/>
              <w:right w:val="nil"/>
            </w:tcBorders>
          </w:tcPr>
          <w:p w14:paraId="68F1A4EF" w14:textId="77777777" w:rsidR="0081399B" w:rsidRPr="008207E0" w:rsidRDefault="0081399B" w:rsidP="00150154">
            <w:pPr>
              <w:widowControl w:val="0"/>
              <w:snapToGrid w:val="0"/>
              <w:spacing w:line="252" w:lineRule="auto"/>
              <w:jc w:val="center"/>
              <w:rPr>
                <w:rFonts w:cs="Arial"/>
                <w:kern w:val="21"/>
                <w:szCs w:val="24"/>
                <w:lang w:eastAsia="ar-SA"/>
              </w:rPr>
            </w:pPr>
          </w:p>
        </w:tc>
      </w:tr>
    </w:tbl>
    <w:p w14:paraId="62EB2BB9" w14:textId="264B0EAD" w:rsidR="0081399B" w:rsidRPr="008207E0" w:rsidRDefault="0081399B" w:rsidP="00D733B6">
      <w:pPr>
        <w:rPr>
          <w:rFonts w:cs="Arial"/>
          <w:b/>
          <w:kern w:val="21"/>
          <w:szCs w:val="24"/>
          <w:lang w:eastAsia="ar-SA"/>
        </w:rPr>
      </w:pPr>
      <w:r w:rsidRPr="008207E0">
        <w:rPr>
          <w:rFonts w:cs="Arial"/>
          <w:b/>
          <w:kern w:val="21"/>
          <w:szCs w:val="24"/>
          <w:lang w:eastAsia="ar-SA"/>
        </w:rPr>
        <w:t xml:space="preserve">Bảng </w:t>
      </w:r>
      <w:r w:rsidR="00F15027" w:rsidRPr="008207E0">
        <w:rPr>
          <w:rFonts w:cs="Arial"/>
          <w:b/>
          <w:kern w:val="21"/>
          <w:szCs w:val="24"/>
          <w:lang w:eastAsia="ar-SA"/>
        </w:rPr>
        <w:t>L.</w:t>
      </w:r>
      <w:r w:rsidRPr="008207E0">
        <w:rPr>
          <w:rFonts w:cs="Arial"/>
          <w:b/>
          <w:kern w:val="21"/>
          <w:szCs w:val="24"/>
          <w:lang w:eastAsia="ar-SA"/>
        </w:rPr>
        <w:t xml:space="preserve">2: Dòng điện tức thời cho phép của dây nhôm lõi thép và dây thép </w:t>
      </w:r>
    </w:p>
    <w:p w14:paraId="72F9356A" w14:textId="77777777" w:rsidR="0081399B" w:rsidRPr="008207E0" w:rsidRDefault="0081399B" w:rsidP="00D733B6">
      <w:pPr>
        <w:rPr>
          <w:rFonts w:cs="Arial"/>
          <w:b/>
          <w:kern w:val="21"/>
          <w:szCs w:val="24"/>
          <w:lang w:eastAsia="ar-SA"/>
        </w:rPr>
      </w:pPr>
      <w:r w:rsidRPr="008207E0">
        <w:rPr>
          <w:rFonts w:cs="Arial"/>
          <w:b/>
          <w:kern w:val="21"/>
          <w:szCs w:val="24"/>
          <w:lang w:eastAsia="ar-SA"/>
        </w:rPr>
        <w:t xml:space="preserve">phủ nhôm (kA) </w:t>
      </w:r>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0"/>
        <w:gridCol w:w="900"/>
        <w:gridCol w:w="990"/>
        <w:gridCol w:w="990"/>
        <w:gridCol w:w="990"/>
        <w:gridCol w:w="990"/>
        <w:gridCol w:w="1038"/>
        <w:gridCol w:w="942"/>
      </w:tblGrid>
      <w:tr w:rsidR="0081399B" w:rsidRPr="008207E0" w14:paraId="56DDC0D5" w14:textId="77777777" w:rsidTr="00E1388A">
        <w:trPr>
          <w:trHeight w:val="632"/>
          <w:tblHeader/>
        </w:trPr>
        <w:tc>
          <w:tcPr>
            <w:tcW w:w="2430" w:type="dxa"/>
          </w:tcPr>
          <w:p w14:paraId="5D832236" w14:textId="77777777" w:rsidR="0081399B" w:rsidRPr="008207E0" w:rsidRDefault="0081399B" w:rsidP="00150154">
            <w:pPr>
              <w:widowControl w:val="0"/>
              <w:snapToGrid w:val="0"/>
              <w:spacing w:line="252" w:lineRule="auto"/>
              <w:rPr>
                <w:rFonts w:cs="Arial"/>
                <w:kern w:val="21"/>
                <w:szCs w:val="24"/>
                <w:lang w:eastAsia="ar-SA"/>
              </w:rPr>
            </w:pPr>
            <w:r w:rsidRPr="008207E0">
              <w:rPr>
                <w:rFonts w:cs="Arial"/>
                <w:noProof/>
                <w:kern w:val="21"/>
                <w:szCs w:val="24"/>
              </w:rPr>
              <mc:AlternateContent>
                <mc:Choice Requires="wps">
                  <w:drawing>
                    <wp:anchor distT="0" distB="0" distL="114300" distR="114300" simplePos="0" relativeHeight="252137984" behindDoc="0" locked="0" layoutInCell="1" allowOverlap="1" wp14:anchorId="147FE55E" wp14:editId="098F0AD0">
                      <wp:simplePos x="0" y="0"/>
                      <wp:positionH relativeFrom="column">
                        <wp:posOffset>-90805</wp:posOffset>
                      </wp:positionH>
                      <wp:positionV relativeFrom="paragraph">
                        <wp:posOffset>-1270</wp:posOffset>
                      </wp:positionV>
                      <wp:extent cx="1556385" cy="405765"/>
                      <wp:effectExtent l="11430" t="13335" r="13335" b="9525"/>
                      <wp:wrapNone/>
                      <wp:docPr id="1351129140" name="AutoShape 9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6385" cy="405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7F1D83E5" id="AutoShape 944" o:spid="_x0000_s1026" type="#_x0000_t32" style="position:absolute;margin-left:-7.15pt;margin-top:-.1pt;width:122.55pt;height:31.95pt;z-index:2521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"/>
                  </w:pict>
                </mc:Fallback>
              </mc:AlternateContent>
            </w:r>
            <w:r w:rsidRPr="008207E0">
              <w:rPr>
                <w:rFonts w:cs="Arial"/>
                <w:kern w:val="21"/>
                <w:szCs w:val="24"/>
                <w:lang w:eastAsia="ar-SA"/>
              </w:rPr>
              <w:t xml:space="preserve">        Thời gian (s) </w:t>
            </w:r>
          </w:p>
          <w:p w14:paraId="0AC45174" w14:textId="77777777" w:rsidR="0081399B" w:rsidRPr="008207E0" w:rsidRDefault="0081399B" w:rsidP="00150154">
            <w:pPr>
              <w:widowControl w:val="0"/>
              <w:snapToGrid w:val="0"/>
              <w:spacing w:line="252" w:lineRule="auto"/>
              <w:rPr>
                <w:rFonts w:cs="Arial"/>
                <w:kern w:val="21"/>
                <w:szCs w:val="24"/>
                <w:lang w:eastAsia="ar-SA"/>
              </w:rPr>
            </w:pPr>
            <w:r w:rsidRPr="008207E0">
              <w:rPr>
                <w:rFonts w:cs="Arial"/>
                <w:kern w:val="21"/>
                <w:szCs w:val="24"/>
                <w:lang w:eastAsia="ar-SA"/>
              </w:rPr>
              <w:t>Tiết diện (mm</w:t>
            </w:r>
            <w:r w:rsidRPr="008207E0">
              <w:rPr>
                <w:rFonts w:cs="Arial"/>
                <w:kern w:val="21"/>
                <w:szCs w:val="24"/>
                <w:vertAlign w:val="superscript"/>
                <w:lang w:eastAsia="ar-SA"/>
              </w:rPr>
              <w:t>2</w:t>
            </w:r>
            <w:r w:rsidRPr="008207E0">
              <w:rPr>
                <w:rFonts w:cs="Arial"/>
                <w:kern w:val="21"/>
                <w:szCs w:val="24"/>
                <w:lang w:eastAsia="ar-SA"/>
              </w:rPr>
              <w:t>)</w:t>
            </w:r>
          </w:p>
        </w:tc>
        <w:tc>
          <w:tcPr>
            <w:tcW w:w="900" w:type="dxa"/>
          </w:tcPr>
          <w:p w14:paraId="28758ED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0,1</w:t>
            </w:r>
          </w:p>
        </w:tc>
        <w:tc>
          <w:tcPr>
            <w:tcW w:w="990" w:type="dxa"/>
          </w:tcPr>
          <w:p w14:paraId="40F543F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0,2</w:t>
            </w:r>
          </w:p>
        </w:tc>
        <w:tc>
          <w:tcPr>
            <w:tcW w:w="990" w:type="dxa"/>
          </w:tcPr>
          <w:p w14:paraId="1C3E2D1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0,3</w:t>
            </w:r>
          </w:p>
        </w:tc>
        <w:tc>
          <w:tcPr>
            <w:tcW w:w="990" w:type="dxa"/>
          </w:tcPr>
          <w:p w14:paraId="185549B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0,4</w:t>
            </w:r>
          </w:p>
        </w:tc>
        <w:tc>
          <w:tcPr>
            <w:tcW w:w="990" w:type="dxa"/>
          </w:tcPr>
          <w:p w14:paraId="1AFAA4D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0,5</w:t>
            </w:r>
          </w:p>
        </w:tc>
        <w:tc>
          <w:tcPr>
            <w:tcW w:w="1038" w:type="dxa"/>
          </w:tcPr>
          <w:p w14:paraId="1C92830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0,6</w:t>
            </w:r>
          </w:p>
        </w:tc>
        <w:tc>
          <w:tcPr>
            <w:tcW w:w="942" w:type="dxa"/>
          </w:tcPr>
          <w:p w14:paraId="3BB982D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0,7</w:t>
            </w:r>
          </w:p>
        </w:tc>
      </w:tr>
      <w:tr w:rsidR="0081399B" w:rsidRPr="008207E0" w14:paraId="2230F6DA" w14:textId="77777777" w:rsidTr="00E1388A">
        <w:tc>
          <w:tcPr>
            <w:tcW w:w="2430" w:type="dxa"/>
          </w:tcPr>
          <w:p w14:paraId="143B8AD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w:t>
            </w:r>
          </w:p>
        </w:tc>
        <w:tc>
          <w:tcPr>
            <w:tcW w:w="900" w:type="dxa"/>
          </w:tcPr>
          <w:p w14:paraId="4B4A1D5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2,94</w:t>
            </w:r>
          </w:p>
        </w:tc>
        <w:tc>
          <w:tcPr>
            <w:tcW w:w="990" w:type="dxa"/>
          </w:tcPr>
          <w:p w14:paraId="755383A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2,08</w:t>
            </w:r>
          </w:p>
        </w:tc>
        <w:tc>
          <w:tcPr>
            <w:tcW w:w="990" w:type="dxa"/>
          </w:tcPr>
          <w:p w14:paraId="1FEE14E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1,70</w:t>
            </w:r>
          </w:p>
        </w:tc>
        <w:tc>
          <w:tcPr>
            <w:tcW w:w="990" w:type="dxa"/>
          </w:tcPr>
          <w:p w14:paraId="0BA4B22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1,47</w:t>
            </w:r>
          </w:p>
        </w:tc>
        <w:tc>
          <w:tcPr>
            <w:tcW w:w="990" w:type="dxa"/>
          </w:tcPr>
          <w:p w14:paraId="4853E3B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1,32</w:t>
            </w:r>
          </w:p>
        </w:tc>
        <w:tc>
          <w:tcPr>
            <w:tcW w:w="1038" w:type="dxa"/>
          </w:tcPr>
          <w:p w14:paraId="5553403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1,20</w:t>
            </w:r>
          </w:p>
        </w:tc>
        <w:tc>
          <w:tcPr>
            <w:tcW w:w="942" w:type="dxa"/>
          </w:tcPr>
          <w:p w14:paraId="75D25C6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1,11</w:t>
            </w:r>
          </w:p>
        </w:tc>
      </w:tr>
      <w:tr w:rsidR="0081399B" w:rsidRPr="008207E0" w14:paraId="69CC1429" w14:textId="77777777" w:rsidTr="00E1388A">
        <w:tc>
          <w:tcPr>
            <w:tcW w:w="2430" w:type="dxa"/>
          </w:tcPr>
          <w:p w14:paraId="4B7ACBA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w:t>
            </w:r>
          </w:p>
        </w:tc>
        <w:tc>
          <w:tcPr>
            <w:tcW w:w="900" w:type="dxa"/>
          </w:tcPr>
          <w:p w14:paraId="40E3CA4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5,88</w:t>
            </w:r>
          </w:p>
        </w:tc>
        <w:tc>
          <w:tcPr>
            <w:tcW w:w="990" w:type="dxa"/>
          </w:tcPr>
          <w:p w14:paraId="7DD4660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4,16</w:t>
            </w:r>
          </w:p>
        </w:tc>
        <w:tc>
          <w:tcPr>
            <w:tcW w:w="990" w:type="dxa"/>
          </w:tcPr>
          <w:p w14:paraId="585BF38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3,40</w:t>
            </w:r>
          </w:p>
        </w:tc>
        <w:tc>
          <w:tcPr>
            <w:tcW w:w="990" w:type="dxa"/>
          </w:tcPr>
          <w:p w14:paraId="5A99CCE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2,94</w:t>
            </w:r>
          </w:p>
        </w:tc>
        <w:tc>
          <w:tcPr>
            <w:tcW w:w="990" w:type="dxa"/>
          </w:tcPr>
          <w:p w14:paraId="5957358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2,63</w:t>
            </w:r>
          </w:p>
        </w:tc>
        <w:tc>
          <w:tcPr>
            <w:tcW w:w="1038" w:type="dxa"/>
          </w:tcPr>
          <w:p w14:paraId="01AD53F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2,40</w:t>
            </w:r>
          </w:p>
        </w:tc>
        <w:tc>
          <w:tcPr>
            <w:tcW w:w="942" w:type="dxa"/>
          </w:tcPr>
          <w:p w14:paraId="7179D42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2,22</w:t>
            </w:r>
          </w:p>
        </w:tc>
      </w:tr>
      <w:tr w:rsidR="0081399B" w:rsidRPr="008207E0" w14:paraId="08416180" w14:textId="77777777" w:rsidTr="00E1388A">
        <w:tc>
          <w:tcPr>
            <w:tcW w:w="2430" w:type="dxa"/>
          </w:tcPr>
          <w:p w14:paraId="552E6AB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30</w:t>
            </w:r>
          </w:p>
        </w:tc>
        <w:tc>
          <w:tcPr>
            <w:tcW w:w="900" w:type="dxa"/>
          </w:tcPr>
          <w:p w14:paraId="70C1F2E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8,82</w:t>
            </w:r>
          </w:p>
        </w:tc>
        <w:tc>
          <w:tcPr>
            <w:tcW w:w="990" w:type="dxa"/>
          </w:tcPr>
          <w:p w14:paraId="5B90A01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6,24</w:t>
            </w:r>
          </w:p>
        </w:tc>
        <w:tc>
          <w:tcPr>
            <w:tcW w:w="990" w:type="dxa"/>
          </w:tcPr>
          <w:p w14:paraId="565AB5A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5,09</w:t>
            </w:r>
          </w:p>
        </w:tc>
        <w:tc>
          <w:tcPr>
            <w:tcW w:w="990" w:type="dxa"/>
          </w:tcPr>
          <w:p w14:paraId="70F68D1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4,41</w:t>
            </w:r>
          </w:p>
        </w:tc>
        <w:tc>
          <w:tcPr>
            <w:tcW w:w="990" w:type="dxa"/>
          </w:tcPr>
          <w:p w14:paraId="3D8FC6F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3,95</w:t>
            </w:r>
          </w:p>
        </w:tc>
        <w:tc>
          <w:tcPr>
            <w:tcW w:w="1038" w:type="dxa"/>
          </w:tcPr>
          <w:p w14:paraId="4FD16F5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3,60</w:t>
            </w:r>
          </w:p>
        </w:tc>
        <w:tc>
          <w:tcPr>
            <w:tcW w:w="942" w:type="dxa"/>
          </w:tcPr>
          <w:p w14:paraId="30AA170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3,33</w:t>
            </w:r>
          </w:p>
        </w:tc>
      </w:tr>
      <w:tr w:rsidR="0081399B" w:rsidRPr="008207E0" w14:paraId="1CD03EE5" w14:textId="77777777" w:rsidTr="00E1388A">
        <w:tc>
          <w:tcPr>
            <w:tcW w:w="2430" w:type="dxa"/>
          </w:tcPr>
          <w:p w14:paraId="4F4620B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40</w:t>
            </w:r>
          </w:p>
        </w:tc>
        <w:tc>
          <w:tcPr>
            <w:tcW w:w="900" w:type="dxa"/>
          </w:tcPr>
          <w:p w14:paraId="50614B8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11,76</w:t>
            </w:r>
          </w:p>
        </w:tc>
        <w:tc>
          <w:tcPr>
            <w:tcW w:w="990" w:type="dxa"/>
          </w:tcPr>
          <w:p w14:paraId="3F9AF4A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8,32</w:t>
            </w:r>
          </w:p>
        </w:tc>
        <w:tc>
          <w:tcPr>
            <w:tcW w:w="990" w:type="dxa"/>
          </w:tcPr>
          <w:p w14:paraId="36A85B2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6,79</w:t>
            </w:r>
          </w:p>
        </w:tc>
        <w:tc>
          <w:tcPr>
            <w:tcW w:w="990" w:type="dxa"/>
          </w:tcPr>
          <w:p w14:paraId="73BD884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5,88</w:t>
            </w:r>
          </w:p>
        </w:tc>
        <w:tc>
          <w:tcPr>
            <w:tcW w:w="990" w:type="dxa"/>
          </w:tcPr>
          <w:p w14:paraId="49223D4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5,26</w:t>
            </w:r>
          </w:p>
        </w:tc>
        <w:tc>
          <w:tcPr>
            <w:tcW w:w="1038" w:type="dxa"/>
          </w:tcPr>
          <w:p w14:paraId="4196724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4,80</w:t>
            </w:r>
          </w:p>
        </w:tc>
        <w:tc>
          <w:tcPr>
            <w:tcW w:w="942" w:type="dxa"/>
          </w:tcPr>
          <w:p w14:paraId="43AB470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4,45</w:t>
            </w:r>
          </w:p>
        </w:tc>
      </w:tr>
      <w:tr w:rsidR="0081399B" w:rsidRPr="008207E0" w14:paraId="17356B43" w14:textId="77777777" w:rsidTr="00E1388A">
        <w:tc>
          <w:tcPr>
            <w:tcW w:w="2430" w:type="dxa"/>
          </w:tcPr>
          <w:p w14:paraId="7C0993E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w:t>
            </w:r>
          </w:p>
        </w:tc>
        <w:tc>
          <w:tcPr>
            <w:tcW w:w="900" w:type="dxa"/>
          </w:tcPr>
          <w:p w14:paraId="167B23E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14,70</w:t>
            </w:r>
          </w:p>
        </w:tc>
        <w:tc>
          <w:tcPr>
            <w:tcW w:w="990" w:type="dxa"/>
          </w:tcPr>
          <w:p w14:paraId="0D1C8CC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10,40</w:t>
            </w:r>
          </w:p>
        </w:tc>
        <w:tc>
          <w:tcPr>
            <w:tcW w:w="990" w:type="dxa"/>
          </w:tcPr>
          <w:p w14:paraId="1B50F1C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8,49</w:t>
            </w:r>
          </w:p>
        </w:tc>
        <w:tc>
          <w:tcPr>
            <w:tcW w:w="990" w:type="dxa"/>
          </w:tcPr>
          <w:p w14:paraId="0B57359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7,35</w:t>
            </w:r>
          </w:p>
        </w:tc>
        <w:tc>
          <w:tcPr>
            <w:tcW w:w="990" w:type="dxa"/>
          </w:tcPr>
          <w:p w14:paraId="2BAF5F0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6,58</w:t>
            </w:r>
          </w:p>
        </w:tc>
        <w:tc>
          <w:tcPr>
            <w:tcW w:w="1038" w:type="dxa"/>
          </w:tcPr>
          <w:p w14:paraId="01DCAD5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6,00</w:t>
            </w:r>
          </w:p>
        </w:tc>
        <w:tc>
          <w:tcPr>
            <w:tcW w:w="942" w:type="dxa"/>
          </w:tcPr>
          <w:p w14:paraId="09F1AAE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5,56</w:t>
            </w:r>
          </w:p>
        </w:tc>
      </w:tr>
      <w:tr w:rsidR="0081399B" w:rsidRPr="008207E0" w14:paraId="70D17739" w14:textId="77777777" w:rsidTr="00E1388A">
        <w:tc>
          <w:tcPr>
            <w:tcW w:w="2430" w:type="dxa"/>
          </w:tcPr>
          <w:p w14:paraId="7760949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60</w:t>
            </w:r>
          </w:p>
        </w:tc>
        <w:tc>
          <w:tcPr>
            <w:tcW w:w="900" w:type="dxa"/>
          </w:tcPr>
          <w:p w14:paraId="4F3041D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17,65</w:t>
            </w:r>
          </w:p>
        </w:tc>
        <w:tc>
          <w:tcPr>
            <w:tcW w:w="990" w:type="dxa"/>
          </w:tcPr>
          <w:p w14:paraId="095B08D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12,48</w:t>
            </w:r>
          </w:p>
        </w:tc>
        <w:tc>
          <w:tcPr>
            <w:tcW w:w="990" w:type="dxa"/>
          </w:tcPr>
          <w:p w14:paraId="046FB06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10,19</w:t>
            </w:r>
          </w:p>
        </w:tc>
        <w:tc>
          <w:tcPr>
            <w:tcW w:w="990" w:type="dxa"/>
          </w:tcPr>
          <w:p w14:paraId="4BCEEFA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8,82</w:t>
            </w:r>
          </w:p>
        </w:tc>
        <w:tc>
          <w:tcPr>
            <w:tcW w:w="990" w:type="dxa"/>
          </w:tcPr>
          <w:p w14:paraId="5CCDA9A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7,89</w:t>
            </w:r>
          </w:p>
        </w:tc>
        <w:tc>
          <w:tcPr>
            <w:tcW w:w="1038" w:type="dxa"/>
          </w:tcPr>
          <w:p w14:paraId="58F20B1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7,20</w:t>
            </w:r>
          </w:p>
        </w:tc>
        <w:tc>
          <w:tcPr>
            <w:tcW w:w="942" w:type="dxa"/>
          </w:tcPr>
          <w:p w14:paraId="589F42C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6,67</w:t>
            </w:r>
          </w:p>
        </w:tc>
      </w:tr>
      <w:tr w:rsidR="0081399B" w:rsidRPr="008207E0" w14:paraId="5EA26169" w14:textId="77777777" w:rsidTr="00E1388A">
        <w:tc>
          <w:tcPr>
            <w:tcW w:w="2430" w:type="dxa"/>
          </w:tcPr>
          <w:p w14:paraId="2ED7C8F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70</w:t>
            </w:r>
          </w:p>
        </w:tc>
        <w:tc>
          <w:tcPr>
            <w:tcW w:w="900" w:type="dxa"/>
          </w:tcPr>
          <w:p w14:paraId="2746280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20,59</w:t>
            </w:r>
          </w:p>
        </w:tc>
        <w:tc>
          <w:tcPr>
            <w:tcW w:w="990" w:type="dxa"/>
          </w:tcPr>
          <w:p w14:paraId="4979EB5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14,56</w:t>
            </w:r>
          </w:p>
        </w:tc>
        <w:tc>
          <w:tcPr>
            <w:tcW w:w="990" w:type="dxa"/>
          </w:tcPr>
          <w:p w14:paraId="6545F97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11,89</w:t>
            </w:r>
          </w:p>
        </w:tc>
        <w:tc>
          <w:tcPr>
            <w:tcW w:w="990" w:type="dxa"/>
          </w:tcPr>
          <w:p w14:paraId="48801F0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10,29</w:t>
            </w:r>
          </w:p>
        </w:tc>
        <w:tc>
          <w:tcPr>
            <w:tcW w:w="990" w:type="dxa"/>
          </w:tcPr>
          <w:p w14:paraId="763400D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9,21</w:t>
            </w:r>
          </w:p>
        </w:tc>
        <w:tc>
          <w:tcPr>
            <w:tcW w:w="1038" w:type="dxa"/>
          </w:tcPr>
          <w:p w14:paraId="4412725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8,40</w:t>
            </w:r>
          </w:p>
        </w:tc>
        <w:tc>
          <w:tcPr>
            <w:tcW w:w="942" w:type="dxa"/>
          </w:tcPr>
          <w:p w14:paraId="12B9028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7,78</w:t>
            </w:r>
          </w:p>
        </w:tc>
      </w:tr>
      <w:tr w:rsidR="0081399B" w:rsidRPr="008207E0" w14:paraId="48439674" w14:textId="77777777" w:rsidTr="00E1388A">
        <w:tc>
          <w:tcPr>
            <w:tcW w:w="2430" w:type="dxa"/>
          </w:tcPr>
          <w:p w14:paraId="167FE2B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80</w:t>
            </w:r>
          </w:p>
        </w:tc>
        <w:tc>
          <w:tcPr>
            <w:tcW w:w="900" w:type="dxa"/>
          </w:tcPr>
          <w:p w14:paraId="4329840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23,53</w:t>
            </w:r>
          </w:p>
        </w:tc>
        <w:tc>
          <w:tcPr>
            <w:tcW w:w="990" w:type="dxa"/>
          </w:tcPr>
          <w:p w14:paraId="2ABC1DC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16,64</w:t>
            </w:r>
          </w:p>
        </w:tc>
        <w:tc>
          <w:tcPr>
            <w:tcW w:w="990" w:type="dxa"/>
          </w:tcPr>
          <w:p w14:paraId="0DCF051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13,58</w:t>
            </w:r>
          </w:p>
        </w:tc>
        <w:tc>
          <w:tcPr>
            <w:tcW w:w="990" w:type="dxa"/>
          </w:tcPr>
          <w:p w14:paraId="5A039DE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11,76</w:t>
            </w:r>
          </w:p>
        </w:tc>
        <w:tc>
          <w:tcPr>
            <w:tcW w:w="990" w:type="dxa"/>
          </w:tcPr>
          <w:p w14:paraId="57CE3AA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10,52</w:t>
            </w:r>
          </w:p>
        </w:tc>
        <w:tc>
          <w:tcPr>
            <w:tcW w:w="1038" w:type="dxa"/>
          </w:tcPr>
          <w:p w14:paraId="1DAD034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9,60</w:t>
            </w:r>
          </w:p>
        </w:tc>
        <w:tc>
          <w:tcPr>
            <w:tcW w:w="942" w:type="dxa"/>
          </w:tcPr>
          <w:p w14:paraId="116419E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8,89</w:t>
            </w:r>
          </w:p>
        </w:tc>
      </w:tr>
      <w:tr w:rsidR="0081399B" w:rsidRPr="008207E0" w14:paraId="0D611306" w14:textId="77777777" w:rsidTr="00E1388A">
        <w:tc>
          <w:tcPr>
            <w:tcW w:w="2430" w:type="dxa"/>
          </w:tcPr>
          <w:p w14:paraId="63EFB58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90</w:t>
            </w:r>
          </w:p>
        </w:tc>
        <w:tc>
          <w:tcPr>
            <w:tcW w:w="900" w:type="dxa"/>
          </w:tcPr>
          <w:p w14:paraId="7E150B7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26,47</w:t>
            </w:r>
          </w:p>
        </w:tc>
        <w:tc>
          <w:tcPr>
            <w:tcW w:w="990" w:type="dxa"/>
          </w:tcPr>
          <w:p w14:paraId="08667A6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18,72</w:t>
            </w:r>
          </w:p>
        </w:tc>
        <w:tc>
          <w:tcPr>
            <w:tcW w:w="990" w:type="dxa"/>
          </w:tcPr>
          <w:p w14:paraId="5E7279B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15,28</w:t>
            </w:r>
          </w:p>
        </w:tc>
        <w:tc>
          <w:tcPr>
            <w:tcW w:w="990" w:type="dxa"/>
          </w:tcPr>
          <w:p w14:paraId="68B33E9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13,23</w:t>
            </w:r>
          </w:p>
        </w:tc>
        <w:tc>
          <w:tcPr>
            <w:tcW w:w="990" w:type="dxa"/>
          </w:tcPr>
          <w:p w14:paraId="3F74DEA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11,84</w:t>
            </w:r>
          </w:p>
        </w:tc>
        <w:tc>
          <w:tcPr>
            <w:tcW w:w="1038" w:type="dxa"/>
          </w:tcPr>
          <w:p w14:paraId="018F790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10,81</w:t>
            </w:r>
          </w:p>
        </w:tc>
        <w:tc>
          <w:tcPr>
            <w:tcW w:w="942" w:type="dxa"/>
          </w:tcPr>
          <w:p w14:paraId="7823B84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10,00</w:t>
            </w:r>
          </w:p>
        </w:tc>
      </w:tr>
      <w:tr w:rsidR="0081399B" w:rsidRPr="008207E0" w14:paraId="1C8C7F01" w14:textId="77777777" w:rsidTr="00E1388A">
        <w:tc>
          <w:tcPr>
            <w:tcW w:w="2430" w:type="dxa"/>
          </w:tcPr>
          <w:p w14:paraId="6023980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100</w:t>
            </w:r>
          </w:p>
        </w:tc>
        <w:tc>
          <w:tcPr>
            <w:tcW w:w="900" w:type="dxa"/>
          </w:tcPr>
          <w:p w14:paraId="508C565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29,41</w:t>
            </w:r>
          </w:p>
        </w:tc>
        <w:tc>
          <w:tcPr>
            <w:tcW w:w="990" w:type="dxa"/>
          </w:tcPr>
          <w:p w14:paraId="32D9A6A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20,80</w:t>
            </w:r>
          </w:p>
        </w:tc>
        <w:tc>
          <w:tcPr>
            <w:tcW w:w="990" w:type="dxa"/>
          </w:tcPr>
          <w:p w14:paraId="62DBBE2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16,98</w:t>
            </w:r>
          </w:p>
        </w:tc>
        <w:tc>
          <w:tcPr>
            <w:tcW w:w="990" w:type="dxa"/>
          </w:tcPr>
          <w:p w14:paraId="231A6AF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14,70</w:t>
            </w:r>
          </w:p>
        </w:tc>
        <w:tc>
          <w:tcPr>
            <w:tcW w:w="990" w:type="dxa"/>
          </w:tcPr>
          <w:p w14:paraId="4786FB5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13,15</w:t>
            </w:r>
          </w:p>
        </w:tc>
        <w:tc>
          <w:tcPr>
            <w:tcW w:w="1038" w:type="dxa"/>
          </w:tcPr>
          <w:p w14:paraId="206548D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12,01</w:t>
            </w:r>
          </w:p>
        </w:tc>
        <w:tc>
          <w:tcPr>
            <w:tcW w:w="942" w:type="dxa"/>
          </w:tcPr>
          <w:p w14:paraId="68A8533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11,12</w:t>
            </w:r>
          </w:p>
        </w:tc>
      </w:tr>
      <w:tr w:rsidR="0081399B" w:rsidRPr="008207E0" w14:paraId="7F849091" w14:textId="77777777" w:rsidTr="00E1388A">
        <w:tc>
          <w:tcPr>
            <w:tcW w:w="2430" w:type="dxa"/>
          </w:tcPr>
          <w:p w14:paraId="54F11B0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110</w:t>
            </w:r>
          </w:p>
        </w:tc>
        <w:tc>
          <w:tcPr>
            <w:tcW w:w="900" w:type="dxa"/>
          </w:tcPr>
          <w:p w14:paraId="40A701A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32,35</w:t>
            </w:r>
          </w:p>
        </w:tc>
        <w:tc>
          <w:tcPr>
            <w:tcW w:w="990" w:type="dxa"/>
          </w:tcPr>
          <w:p w14:paraId="61F77E9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22,87</w:t>
            </w:r>
          </w:p>
        </w:tc>
        <w:tc>
          <w:tcPr>
            <w:tcW w:w="990" w:type="dxa"/>
          </w:tcPr>
          <w:p w14:paraId="6EC1658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18,68</w:t>
            </w:r>
          </w:p>
        </w:tc>
        <w:tc>
          <w:tcPr>
            <w:tcW w:w="990" w:type="dxa"/>
          </w:tcPr>
          <w:p w14:paraId="0C6044E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16,18</w:t>
            </w:r>
          </w:p>
        </w:tc>
        <w:tc>
          <w:tcPr>
            <w:tcW w:w="990" w:type="dxa"/>
          </w:tcPr>
          <w:p w14:paraId="64413F7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14,47</w:t>
            </w:r>
          </w:p>
        </w:tc>
        <w:tc>
          <w:tcPr>
            <w:tcW w:w="1038" w:type="dxa"/>
          </w:tcPr>
          <w:p w14:paraId="362DA73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13,21</w:t>
            </w:r>
          </w:p>
        </w:tc>
        <w:tc>
          <w:tcPr>
            <w:tcW w:w="942" w:type="dxa"/>
          </w:tcPr>
          <w:p w14:paraId="10754FD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12,23</w:t>
            </w:r>
          </w:p>
        </w:tc>
      </w:tr>
      <w:tr w:rsidR="0081399B" w:rsidRPr="008207E0" w14:paraId="36B08B74" w14:textId="77777777" w:rsidTr="00E1388A">
        <w:tc>
          <w:tcPr>
            <w:tcW w:w="2430" w:type="dxa"/>
          </w:tcPr>
          <w:p w14:paraId="1BAB03F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120</w:t>
            </w:r>
          </w:p>
        </w:tc>
        <w:tc>
          <w:tcPr>
            <w:tcW w:w="900" w:type="dxa"/>
          </w:tcPr>
          <w:p w14:paraId="0AC4B76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35,29</w:t>
            </w:r>
          </w:p>
        </w:tc>
        <w:tc>
          <w:tcPr>
            <w:tcW w:w="990" w:type="dxa"/>
          </w:tcPr>
          <w:p w14:paraId="37BC067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24,95</w:t>
            </w:r>
          </w:p>
        </w:tc>
        <w:tc>
          <w:tcPr>
            <w:tcW w:w="990" w:type="dxa"/>
          </w:tcPr>
          <w:p w14:paraId="4350D13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20,38</w:t>
            </w:r>
          </w:p>
        </w:tc>
        <w:tc>
          <w:tcPr>
            <w:tcW w:w="990" w:type="dxa"/>
          </w:tcPr>
          <w:p w14:paraId="0E77A1A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17,65</w:t>
            </w:r>
          </w:p>
        </w:tc>
        <w:tc>
          <w:tcPr>
            <w:tcW w:w="990" w:type="dxa"/>
          </w:tcPr>
          <w:p w14:paraId="1E810F4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15,78</w:t>
            </w:r>
          </w:p>
        </w:tc>
        <w:tc>
          <w:tcPr>
            <w:tcW w:w="1038" w:type="dxa"/>
          </w:tcPr>
          <w:p w14:paraId="58341CE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14,41</w:t>
            </w:r>
          </w:p>
        </w:tc>
        <w:tc>
          <w:tcPr>
            <w:tcW w:w="942" w:type="dxa"/>
          </w:tcPr>
          <w:p w14:paraId="62461C1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13,34</w:t>
            </w:r>
          </w:p>
        </w:tc>
      </w:tr>
      <w:tr w:rsidR="0081399B" w:rsidRPr="008207E0" w14:paraId="69FC158B" w14:textId="77777777" w:rsidTr="00E1388A">
        <w:tc>
          <w:tcPr>
            <w:tcW w:w="2430" w:type="dxa"/>
          </w:tcPr>
          <w:p w14:paraId="2DE2A69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130</w:t>
            </w:r>
          </w:p>
        </w:tc>
        <w:tc>
          <w:tcPr>
            <w:tcW w:w="900" w:type="dxa"/>
          </w:tcPr>
          <w:p w14:paraId="6B1E240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38,23</w:t>
            </w:r>
          </w:p>
        </w:tc>
        <w:tc>
          <w:tcPr>
            <w:tcW w:w="990" w:type="dxa"/>
          </w:tcPr>
          <w:p w14:paraId="7E5928A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27,03</w:t>
            </w:r>
          </w:p>
        </w:tc>
        <w:tc>
          <w:tcPr>
            <w:tcW w:w="990" w:type="dxa"/>
          </w:tcPr>
          <w:p w14:paraId="3D7AC36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22,07</w:t>
            </w:r>
          </w:p>
        </w:tc>
        <w:tc>
          <w:tcPr>
            <w:tcW w:w="990" w:type="dxa"/>
          </w:tcPr>
          <w:p w14:paraId="29A7FE3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19,12</w:t>
            </w:r>
          </w:p>
        </w:tc>
        <w:tc>
          <w:tcPr>
            <w:tcW w:w="990" w:type="dxa"/>
          </w:tcPr>
          <w:p w14:paraId="2CCF9696"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17,10</w:t>
            </w:r>
          </w:p>
        </w:tc>
        <w:tc>
          <w:tcPr>
            <w:tcW w:w="1038" w:type="dxa"/>
          </w:tcPr>
          <w:p w14:paraId="32D0CAD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15,61</w:t>
            </w:r>
          </w:p>
        </w:tc>
        <w:tc>
          <w:tcPr>
            <w:tcW w:w="942" w:type="dxa"/>
          </w:tcPr>
          <w:p w14:paraId="0F02657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14,45</w:t>
            </w:r>
          </w:p>
        </w:tc>
      </w:tr>
      <w:tr w:rsidR="0081399B" w:rsidRPr="008207E0" w14:paraId="1FC0649D" w14:textId="77777777" w:rsidTr="00E1388A">
        <w:tc>
          <w:tcPr>
            <w:tcW w:w="2430" w:type="dxa"/>
          </w:tcPr>
          <w:p w14:paraId="06D36AF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140</w:t>
            </w:r>
          </w:p>
        </w:tc>
        <w:tc>
          <w:tcPr>
            <w:tcW w:w="900" w:type="dxa"/>
          </w:tcPr>
          <w:p w14:paraId="77BC183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41,17</w:t>
            </w:r>
          </w:p>
        </w:tc>
        <w:tc>
          <w:tcPr>
            <w:tcW w:w="990" w:type="dxa"/>
          </w:tcPr>
          <w:p w14:paraId="05F8F70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29,11</w:t>
            </w:r>
          </w:p>
        </w:tc>
        <w:tc>
          <w:tcPr>
            <w:tcW w:w="990" w:type="dxa"/>
          </w:tcPr>
          <w:p w14:paraId="3B2A934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23,77</w:t>
            </w:r>
          </w:p>
        </w:tc>
        <w:tc>
          <w:tcPr>
            <w:tcW w:w="990" w:type="dxa"/>
          </w:tcPr>
          <w:p w14:paraId="6B5FDCC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20,59</w:t>
            </w:r>
          </w:p>
        </w:tc>
        <w:tc>
          <w:tcPr>
            <w:tcW w:w="990" w:type="dxa"/>
          </w:tcPr>
          <w:p w14:paraId="57A6D3E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18,41</w:t>
            </w:r>
          </w:p>
        </w:tc>
        <w:tc>
          <w:tcPr>
            <w:tcW w:w="1038" w:type="dxa"/>
          </w:tcPr>
          <w:p w14:paraId="361B411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16,81</w:t>
            </w:r>
          </w:p>
        </w:tc>
        <w:tc>
          <w:tcPr>
            <w:tcW w:w="942" w:type="dxa"/>
          </w:tcPr>
          <w:p w14:paraId="4E9E08B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15,56</w:t>
            </w:r>
          </w:p>
        </w:tc>
      </w:tr>
      <w:tr w:rsidR="0081399B" w:rsidRPr="008207E0" w14:paraId="4CA672E9" w14:textId="77777777" w:rsidTr="00E1388A">
        <w:tc>
          <w:tcPr>
            <w:tcW w:w="2430" w:type="dxa"/>
          </w:tcPr>
          <w:p w14:paraId="32E0AD9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150</w:t>
            </w:r>
          </w:p>
        </w:tc>
        <w:tc>
          <w:tcPr>
            <w:tcW w:w="900" w:type="dxa"/>
          </w:tcPr>
          <w:p w14:paraId="7070F397"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44,11</w:t>
            </w:r>
          </w:p>
        </w:tc>
        <w:tc>
          <w:tcPr>
            <w:tcW w:w="990" w:type="dxa"/>
          </w:tcPr>
          <w:p w14:paraId="383DD15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31,19</w:t>
            </w:r>
          </w:p>
        </w:tc>
        <w:tc>
          <w:tcPr>
            <w:tcW w:w="990" w:type="dxa"/>
          </w:tcPr>
          <w:p w14:paraId="3695604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25,47</w:t>
            </w:r>
          </w:p>
        </w:tc>
        <w:tc>
          <w:tcPr>
            <w:tcW w:w="990" w:type="dxa"/>
          </w:tcPr>
          <w:p w14:paraId="1B9C7EC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22,06</w:t>
            </w:r>
          </w:p>
        </w:tc>
        <w:tc>
          <w:tcPr>
            <w:tcW w:w="990" w:type="dxa"/>
          </w:tcPr>
          <w:p w14:paraId="5DB88E7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19,73</w:t>
            </w:r>
          </w:p>
        </w:tc>
        <w:tc>
          <w:tcPr>
            <w:tcW w:w="1038" w:type="dxa"/>
          </w:tcPr>
          <w:p w14:paraId="0C3DE32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14,01</w:t>
            </w:r>
          </w:p>
        </w:tc>
        <w:tc>
          <w:tcPr>
            <w:tcW w:w="942" w:type="dxa"/>
          </w:tcPr>
          <w:p w14:paraId="3D3F9E3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16,67</w:t>
            </w:r>
          </w:p>
        </w:tc>
      </w:tr>
      <w:tr w:rsidR="0081399B" w:rsidRPr="008207E0" w14:paraId="129BFB28" w14:textId="77777777" w:rsidTr="00E1388A">
        <w:tc>
          <w:tcPr>
            <w:tcW w:w="2430" w:type="dxa"/>
          </w:tcPr>
          <w:p w14:paraId="28932BF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160</w:t>
            </w:r>
          </w:p>
        </w:tc>
        <w:tc>
          <w:tcPr>
            <w:tcW w:w="900" w:type="dxa"/>
          </w:tcPr>
          <w:p w14:paraId="3109611E"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47,05</w:t>
            </w:r>
          </w:p>
        </w:tc>
        <w:tc>
          <w:tcPr>
            <w:tcW w:w="990" w:type="dxa"/>
          </w:tcPr>
          <w:p w14:paraId="4FDF87F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33,27</w:t>
            </w:r>
          </w:p>
        </w:tc>
        <w:tc>
          <w:tcPr>
            <w:tcW w:w="990" w:type="dxa"/>
          </w:tcPr>
          <w:p w14:paraId="4D6F5D2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27,17</w:t>
            </w:r>
          </w:p>
        </w:tc>
        <w:tc>
          <w:tcPr>
            <w:tcW w:w="990" w:type="dxa"/>
          </w:tcPr>
          <w:p w14:paraId="44548B6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23,53</w:t>
            </w:r>
          </w:p>
        </w:tc>
        <w:tc>
          <w:tcPr>
            <w:tcW w:w="990" w:type="dxa"/>
          </w:tcPr>
          <w:p w14:paraId="7A742AF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21,04</w:t>
            </w:r>
          </w:p>
        </w:tc>
        <w:tc>
          <w:tcPr>
            <w:tcW w:w="1038" w:type="dxa"/>
          </w:tcPr>
          <w:p w14:paraId="55A1CD1A"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19,21</w:t>
            </w:r>
          </w:p>
        </w:tc>
        <w:tc>
          <w:tcPr>
            <w:tcW w:w="942" w:type="dxa"/>
          </w:tcPr>
          <w:p w14:paraId="3B464A4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17,79</w:t>
            </w:r>
          </w:p>
        </w:tc>
      </w:tr>
      <w:tr w:rsidR="0081399B" w:rsidRPr="008207E0" w14:paraId="22DD4B81" w14:textId="77777777" w:rsidTr="00E1388A">
        <w:tc>
          <w:tcPr>
            <w:tcW w:w="2430" w:type="dxa"/>
          </w:tcPr>
          <w:p w14:paraId="04FEE8F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170</w:t>
            </w:r>
          </w:p>
        </w:tc>
        <w:tc>
          <w:tcPr>
            <w:tcW w:w="900" w:type="dxa"/>
          </w:tcPr>
          <w:p w14:paraId="423B8DB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50,00</w:t>
            </w:r>
          </w:p>
        </w:tc>
        <w:tc>
          <w:tcPr>
            <w:tcW w:w="990" w:type="dxa"/>
          </w:tcPr>
          <w:p w14:paraId="01B789D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35,35</w:t>
            </w:r>
          </w:p>
        </w:tc>
        <w:tc>
          <w:tcPr>
            <w:tcW w:w="990" w:type="dxa"/>
          </w:tcPr>
          <w:p w14:paraId="7930662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28,86</w:t>
            </w:r>
          </w:p>
        </w:tc>
        <w:tc>
          <w:tcPr>
            <w:tcW w:w="990" w:type="dxa"/>
          </w:tcPr>
          <w:p w14:paraId="50CAFC7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25,00</w:t>
            </w:r>
          </w:p>
        </w:tc>
        <w:tc>
          <w:tcPr>
            <w:tcW w:w="990" w:type="dxa"/>
          </w:tcPr>
          <w:p w14:paraId="164386F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22,36</w:t>
            </w:r>
          </w:p>
        </w:tc>
        <w:tc>
          <w:tcPr>
            <w:tcW w:w="1038" w:type="dxa"/>
          </w:tcPr>
          <w:p w14:paraId="379CAA1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20,41</w:t>
            </w:r>
          </w:p>
        </w:tc>
        <w:tc>
          <w:tcPr>
            <w:tcW w:w="942" w:type="dxa"/>
          </w:tcPr>
          <w:p w14:paraId="1036D6D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18,90</w:t>
            </w:r>
          </w:p>
        </w:tc>
      </w:tr>
      <w:tr w:rsidR="0081399B" w:rsidRPr="008207E0" w14:paraId="2A94EEBB" w14:textId="77777777" w:rsidTr="00E1388A">
        <w:tc>
          <w:tcPr>
            <w:tcW w:w="2430" w:type="dxa"/>
          </w:tcPr>
          <w:p w14:paraId="1EA6535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lastRenderedPageBreak/>
              <w:t>180</w:t>
            </w:r>
          </w:p>
        </w:tc>
        <w:tc>
          <w:tcPr>
            <w:tcW w:w="900" w:type="dxa"/>
          </w:tcPr>
          <w:p w14:paraId="6DD7919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52,94</w:t>
            </w:r>
          </w:p>
        </w:tc>
        <w:tc>
          <w:tcPr>
            <w:tcW w:w="990" w:type="dxa"/>
          </w:tcPr>
          <w:p w14:paraId="01F8F9B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37,43</w:t>
            </w:r>
          </w:p>
        </w:tc>
        <w:tc>
          <w:tcPr>
            <w:tcW w:w="990" w:type="dxa"/>
          </w:tcPr>
          <w:p w14:paraId="478FB8D1"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30,56</w:t>
            </w:r>
          </w:p>
        </w:tc>
        <w:tc>
          <w:tcPr>
            <w:tcW w:w="990" w:type="dxa"/>
          </w:tcPr>
          <w:p w14:paraId="6FB208A3"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26,47</w:t>
            </w:r>
          </w:p>
        </w:tc>
        <w:tc>
          <w:tcPr>
            <w:tcW w:w="990" w:type="dxa"/>
          </w:tcPr>
          <w:p w14:paraId="1C02367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23,67</w:t>
            </w:r>
          </w:p>
        </w:tc>
        <w:tc>
          <w:tcPr>
            <w:tcW w:w="1038" w:type="dxa"/>
          </w:tcPr>
          <w:p w14:paraId="1BF0911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21,61</w:t>
            </w:r>
          </w:p>
        </w:tc>
        <w:tc>
          <w:tcPr>
            <w:tcW w:w="942" w:type="dxa"/>
          </w:tcPr>
          <w:p w14:paraId="76FB87C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20,01</w:t>
            </w:r>
          </w:p>
        </w:tc>
      </w:tr>
      <w:tr w:rsidR="0081399B" w:rsidRPr="008207E0" w14:paraId="4D8A2BA0" w14:textId="77777777" w:rsidTr="00E1388A">
        <w:tc>
          <w:tcPr>
            <w:tcW w:w="2430" w:type="dxa"/>
          </w:tcPr>
          <w:p w14:paraId="2E974524"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190</w:t>
            </w:r>
          </w:p>
        </w:tc>
        <w:tc>
          <w:tcPr>
            <w:tcW w:w="900" w:type="dxa"/>
          </w:tcPr>
          <w:p w14:paraId="7C443B4F"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55,88</w:t>
            </w:r>
          </w:p>
        </w:tc>
        <w:tc>
          <w:tcPr>
            <w:tcW w:w="990" w:type="dxa"/>
          </w:tcPr>
          <w:p w14:paraId="60A43F9B"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39,51</w:t>
            </w:r>
          </w:p>
        </w:tc>
        <w:tc>
          <w:tcPr>
            <w:tcW w:w="990" w:type="dxa"/>
          </w:tcPr>
          <w:p w14:paraId="18290B8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32,26</w:t>
            </w:r>
          </w:p>
        </w:tc>
        <w:tc>
          <w:tcPr>
            <w:tcW w:w="990" w:type="dxa"/>
          </w:tcPr>
          <w:p w14:paraId="79AC1B4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27,94</w:t>
            </w:r>
          </w:p>
        </w:tc>
        <w:tc>
          <w:tcPr>
            <w:tcW w:w="990" w:type="dxa"/>
          </w:tcPr>
          <w:p w14:paraId="5AA029F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24,99</w:t>
            </w:r>
          </w:p>
        </w:tc>
        <w:tc>
          <w:tcPr>
            <w:tcW w:w="1038" w:type="dxa"/>
          </w:tcPr>
          <w:p w14:paraId="4D76F69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22,81</w:t>
            </w:r>
          </w:p>
        </w:tc>
        <w:tc>
          <w:tcPr>
            <w:tcW w:w="942" w:type="dxa"/>
          </w:tcPr>
          <w:p w14:paraId="67DE12F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21,12</w:t>
            </w:r>
          </w:p>
        </w:tc>
      </w:tr>
      <w:tr w:rsidR="0081399B" w:rsidRPr="008207E0" w14:paraId="4F8B12EF" w14:textId="77777777" w:rsidTr="00E1388A">
        <w:tc>
          <w:tcPr>
            <w:tcW w:w="2430" w:type="dxa"/>
          </w:tcPr>
          <w:p w14:paraId="48B8852C"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200</w:t>
            </w:r>
          </w:p>
        </w:tc>
        <w:tc>
          <w:tcPr>
            <w:tcW w:w="900" w:type="dxa"/>
          </w:tcPr>
          <w:p w14:paraId="69D9BFF9"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58,82</w:t>
            </w:r>
          </w:p>
        </w:tc>
        <w:tc>
          <w:tcPr>
            <w:tcW w:w="990" w:type="dxa"/>
          </w:tcPr>
          <w:p w14:paraId="61A6AF3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41,59</w:t>
            </w:r>
          </w:p>
        </w:tc>
        <w:tc>
          <w:tcPr>
            <w:tcW w:w="990" w:type="dxa"/>
          </w:tcPr>
          <w:p w14:paraId="529D93B2"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33,96</w:t>
            </w:r>
          </w:p>
        </w:tc>
        <w:tc>
          <w:tcPr>
            <w:tcW w:w="990" w:type="dxa"/>
          </w:tcPr>
          <w:p w14:paraId="0237FA05"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29,41</w:t>
            </w:r>
          </w:p>
        </w:tc>
        <w:tc>
          <w:tcPr>
            <w:tcW w:w="990" w:type="dxa"/>
          </w:tcPr>
          <w:p w14:paraId="387F49F0"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26,30</w:t>
            </w:r>
          </w:p>
        </w:tc>
        <w:tc>
          <w:tcPr>
            <w:tcW w:w="1038" w:type="dxa"/>
          </w:tcPr>
          <w:p w14:paraId="064457E8"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24,01</w:t>
            </w:r>
          </w:p>
        </w:tc>
        <w:tc>
          <w:tcPr>
            <w:tcW w:w="942" w:type="dxa"/>
          </w:tcPr>
          <w:p w14:paraId="06ED0FFD" w14:textId="77777777" w:rsidR="0081399B" w:rsidRPr="008207E0" w:rsidRDefault="0081399B" w:rsidP="00150154">
            <w:pPr>
              <w:widowControl w:val="0"/>
              <w:snapToGrid w:val="0"/>
              <w:spacing w:line="252" w:lineRule="auto"/>
              <w:jc w:val="center"/>
              <w:rPr>
                <w:rFonts w:cs="Arial"/>
                <w:kern w:val="21"/>
                <w:szCs w:val="24"/>
                <w:lang w:eastAsia="ar-SA"/>
              </w:rPr>
            </w:pPr>
            <w:r w:rsidRPr="008207E0">
              <w:rPr>
                <w:rFonts w:cs="Arial"/>
                <w:kern w:val="21"/>
                <w:szCs w:val="24"/>
                <w:lang w:eastAsia="ar-SA"/>
              </w:rPr>
              <w:t>22,23</w:t>
            </w:r>
          </w:p>
        </w:tc>
      </w:tr>
    </w:tbl>
    <w:p w14:paraId="76DE6CE0" w14:textId="77777777" w:rsidR="00F15027" w:rsidRPr="008207E0" w:rsidRDefault="00F15027" w:rsidP="00150154">
      <w:pPr>
        <w:pStyle w:val="Heading2"/>
        <w:spacing w:before="120" w:after="120" w:line="252" w:lineRule="auto"/>
        <w:jc w:val="center"/>
        <w:rPr>
          <w:rFonts w:ascii="Arial" w:eastAsia="Arial" w:hAnsi="Arial" w:cs="Arial"/>
          <w:b/>
          <w:bCs/>
          <w:snapToGrid w:val="0"/>
          <w:color w:val="auto"/>
          <w:sz w:val="28"/>
          <w:szCs w:val="28"/>
        </w:rPr>
      </w:pPr>
    </w:p>
    <w:p w14:paraId="2562333E" w14:textId="13BDE3F2"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67" w:name="_Toc188048450"/>
      <w:bookmarkStart w:id="1068" w:name="_Toc188050615"/>
      <w:r w:rsidRPr="008207E0">
        <w:rPr>
          <w:rFonts w:ascii="Arial" w:eastAsia="Arial" w:hAnsi="Arial" w:cs="Arial"/>
          <w:b/>
          <w:bCs/>
          <w:snapToGrid w:val="0"/>
          <w:color w:val="auto"/>
          <w:sz w:val="28"/>
          <w:szCs w:val="28"/>
        </w:rPr>
        <w:t>Phụ lục M. NHIỆT ĐỘ CỰC ĐẠI CỦA PHẦN TIẾP XÚC</w:t>
      </w:r>
      <w:bookmarkEnd w:id="1067"/>
      <w:bookmarkEnd w:id="1068"/>
    </w:p>
    <w:p w14:paraId="435491E3" w14:textId="2F540337" w:rsidR="0081399B" w:rsidRPr="008207E0" w:rsidRDefault="0081399B" w:rsidP="00150154">
      <w:pPr>
        <w:widowControl w:val="0"/>
        <w:autoSpaceDE w:val="0"/>
        <w:autoSpaceDN w:val="0"/>
        <w:adjustRightInd w:val="0"/>
        <w:spacing w:line="252" w:lineRule="auto"/>
        <w:jc w:val="center"/>
        <w:rPr>
          <w:rFonts w:eastAsia="SimSun" w:cs="Arial"/>
          <w:b/>
          <w:kern w:val="0"/>
          <w:szCs w:val="24"/>
          <w:lang w:eastAsia="zh-CN"/>
        </w:rPr>
      </w:pPr>
      <w:r w:rsidRPr="008207E0">
        <w:rPr>
          <w:rFonts w:eastAsia="SimSun" w:cs="Arial"/>
          <w:b/>
          <w:kern w:val="0"/>
          <w:szCs w:val="24"/>
          <w:lang w:eastAsia="zh-CN"/>
        </w:rPr>
        <w:t xml:space="preserve">Bảng </w:t>
      </w:r>
      <w:r w:rsidR="00F15027" w:rsidRPr="008207E0">
        <w:rPr>
          <w:rFonts w:eastAsia="SimSun" w:cs="Arial"/>
          <w:b/>
          <w:kern w:val="0"/>
          <w:szCs w:val="24"/>
          <w:lang w:eastAsia="zh-CN"/>
        </w:rPr>
        <w:t>M.1</w:t>
      </w:r>
      <w:r w:rsidRPr="008207E0">
        <w:rPr>
          <w:rFonts w:eastAsia="SimSun" w:cs="Arial"/>
          <w:b/>
          <w:kern w:val="0"/>
          <w:szCs w:val="24"/>
          <w:lang w:eastAsia="zh-CN"/>
        </w:rPr>
        <w:t>:  Nhiệt độ cực đại phần tiếp xúc của dây dẫn , thanh dẫn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6"/>
        <w:gridCol w:w="3590"/>
        <w:gridCol w:w="4042"/>
      </w:tblGrid>
      <w:tr w:rsidR="0081399B" w:rsidRPr="008207E0" w14:paraId="0501B77B" w14:textId="77777777" w:rsidTr="00E1388A">
        <w:trPr>
          <w:jc w:val="center"/>
        </w:trPr>
        <w:tc>
          <w:tcPr>
            <w:tcW w:w="2863" w:type="pct"/>
            <w:gridSpan w:val="2"/>
            <w:tcBorders>
              <w:top w:val="single" w:sz="4" w:space="0" w:color="auto"/>
              <w:left w:val="single" w:sz="4" w:space="0" w:color="auto"/>
              <w:bottom w:val="single" w:sz="4" w:space="0" w:color="auto"/>
              <w:right w:val="single" w:sz="4" w:space="0" w:color="auto"/>
            </w:tcBorders>
            <w:vAlign w:val="center"/>
            <w:hideMark/>
          </w:tcPr>
          <w:p w14:paraId="1E6D8C6E"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Vị trí</w:t>
            </w:r>
          </w:p>
        </w:tc>
        <w:tc>
          <w:tcPr>
            <w:tcW w:w="2137" w:type="pct"/>
            <w:tcBorders>
              <w:top w:val="single" w:sz="4" w:space="0" w:color="auto"/>
              <w:left w:val="single" w:sz="4" w:space="0" w:color="auto"/>
              <w:bottom w:val="single" w:sz="4" w:space="0" w:color="auto"/>
              <w:right w:val="single" w:sz="4" w:space="0" w:color="auto"/>
            </w:tcBorders>
            <w:vAlign w:val="center"/>
            <w:hideMark/>
          </w:tcPr>
          <w:p w14:paraId="6BB11F11"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Nhiệt độ cực đại cho phép (</w:t>
            </w:r>
            <w:r w:rsidRPr="008207E0">
              <w:rPr>
                <w:rFonts w:eastAsia="SimSun" w:cs="Arial"/>
                <w:kern w:val="0"/>
                <w:szCs w:val="24"/>
                <w:vertAlign w:val="superscript"/>
                <w:lang w:eastAsia="zh-CN"/>
              </w:rPr>
              <w:t>o</w:t>
            </w:r>
            <w:r w:rsidRPr="008207E0">
              <w:rPr>
                <w:rFonts w:eastAsia="SimSun" w:cs="Arial"/>
                <w:kern w:val="0"/>
                <w:szCs w:val="24"/>
                <w:lang w:eastAsia="zh-CN"/>
              </w:rPr>
              <w:t>C)</w:t>
            </w:r>
          </w:p>
        </w:tc>
      </w:tr>
      <w:tr w:rsidR="0081399B" w:rsidRPr="008207E0" w14:paraId="36151FD0" w14:textId="77777777" w:rsidTr="00E1388A">
        <w:trPr>
          <w:jc w:val="center"/>
        </w:trPr>
        <w:tc>
          <w:tcPr>
            <w:tcW w:w="2863" w:type="pct"/>
            <w:gridSpan w:val="2"/>
            <w:tcBorders>
              <w:top w:val="single" w:sz="4" w:space="0" w:color="auto"/>
              <w:left w:val="single" w:sz="4" w:space="0" w:color="auto"/>
              <w:bottom w:val="single" w:sz="4" w:space="0" w:color="auto"/>
              <w:right w:val="single" w:sz="4" w:space="0" w:color="auto"/>
            </w:tcBorders>
            <w:hideMark/>
          </w:tcPr>
          <w:p w14:paraId="2DE8972B"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Thanh cái và dây dẫn nối vào</w:t>
            </w:r>
          </w:p>
        </w:tc>
        <w:tc>
          <w:tcPr>
            <w:tcW w:w="2137" w:type="pct"/>
            <w:tcBorders>
              <w:top w:val="single" w:sz="4" w:space="0" w:color="auto"/>
              <w:left w:val="single" w:sz="4" w:space="0" w:color="auto"/>
              <w:bottom w:val="single" w:sz="4" w:space="0" w:color="auto"/>
              <w:right w:val="single" w:sz="4" w:space="0" w:color="auto"/>
            </w:tcBorders>
            <w:vAlign w:val="center"/>
            <w:hideMark/>
          </w:tcPr>
          <w:p w14:paraId="4EFC09E9"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105</w:t>
            </w:r>
          </w:p>
        </w:tc>
      </w:tr>
      <w:tr w:rsidR="0081399B" w:rsidRPr="008207E0" w14:paraId="0F296364" w14:textId="77777777" w:rsidTr="00E1388A">
        <w:trPr>
          <w:jc w:val="center"/>
        </w:trPr>
        <w:tc>
          <w:tcPr>
            <w:tcW w:w="965" w:type="pct"/>
            <w:tcBorders>
              <w:top w:val="single" w:sz="4" w:space="0" w:color="auto"/>
              <w:left w:val="single" w:sz="4" w:space="0" w:color="auto"/>
              <w:bottom w:val="single" w:sz="4" w:space="0" w:color="auto"/>
              <w:right w:val="single" w:sz="4" w:space="0" w:color="auto"/>
            </w:tcBorders>
            <w:hideMark/>
          </w:tcPr>
          <w:p w14:paraId="6372452E"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Phần tiếp xúc</w:t>
            </w:r>
          </w:p>
        </w:tc>
        <w:tc>
          <w:tcPr>
            <w:tcW w:w="1898" w:type="pct"/>
            <w:tcBorders>
              <w:top w:val="single" w:sz="4" w:space="0" w:color="auto"/>
              <w:left w:val="single" w:sz="4" w:space="0" w:color="auto"/>
              <w:bottom w:val="single" w:sz="4" w:space="0" w:color="auto"/>
              <w:right w:val="single" w:sz="4" w:space="0" w:color="auto"/>
            </w:tcBorders>
            <w:hideMark/>
          </w:tcPr>
          <w:p w14:paraId="31D4CEA7"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Tiếp xúc đồng</w:t>
            </w:r>
          </w:p>
          <w:p w14:paraId="4C08A772"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Tiếp xúc bạc</w:t>
            </w:r>
          </w:p>
        </w:tc>
        <w:tc>
          <w:tcPr>
            <w:tcW w:w="2137" w:type="pct"/>
            <w:tcBorders>
              <w:top w:val="single" w:sz="4" w:space="0" w:color="auto"/>
              <w:left w:val="single" w:sz="4" w:space="0" w:color="auto"/>
              <w:bottom w:val="single" w:sz="4" w:space="0" w:color="auto"/>
              <w:right w:val="single" w:sz="4" w:space="0" w:color="auto"/>
            </w:tcBorders>
            <w:vAlign w:val="center"/>
            <w:hideMark/>
          </w:tcPr>
          <w:p w14:paraId="030CA4E6"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75</w:t>
            </w:r>
          </w:p>
          <w:p w14:paraId="171EAEEC"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105</w:t>
            </w:r>
          </w:p>
        </w:tc>
      </w:tr>
      <w:tr w:rsidR="0081399B" w:rsidRPr="008207E0" w14:paraId="5F2EACC6" w14:textId="77777777" w:rsidTr="00E1388A">
        <w:trPr>
          <w:jc w:val="center"/>
        </w:trPr>
        <w:tc>
          <w:tcPr>
            <w:tcW w:w="965" w:type="pct"/>
            <w:vMerge w:val="restart"/>
            <w:tcBorders>
              <w:top w:val="single" w:sz="4" w:space="0" w:color="auto"/>
              <w:left w:val="single" w:sz="4" w:space="0" w:color="auto"/>
              <w:bottom w:val="single" w:sz="4" w:space="0" w:color="auto"/>
              <w:right w:val="single" w:sz="4" w:space="0" w:color="auto"/>
            </w:tcBorders>
            <w:hideMark/>
          </w:tcPr>
          <w:p w14:paraId="41D69AAA"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Các điểm nối của cực nối và dây dẫn</w:t>
            </w:r>
          </w:p>
        </w:tc>
        <w:tc>
          <w:tcPr>
            <w:tcW w:w="1898" w:type="pct"/>
            <w:tcBorders>
              <w:top w:val="single" w:sz="4" w:space="0" w:color="auto"/>
              <w:left w:val="single" w:sz="4" w:space="0" w:color="auto"/>
              <w:bottom w:val="single" w:sz="4" w:space="0" w:color="auto"/>
              <w:right w:val="single" w:sz="4" w:space="0" w:color="auto"/>
            </w:tcBorders>
            <w:hideMark/>
          </w:tcPr>
          <w:p w14:paraId="60F85375"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Đồng với đồng</w:t>
            </w:r>
          </w:p>
        </w:tc>
        <w:tc>
          <w:tcPr>
            <w:tcW w:w="2137" w:type="pct"/>
            <w:tcBorders>
              <w:top w:val="single" w:sz="4" w:space="0" w:color="auto"/>
              <w:left w:val="single" w:sz="4" w:space="0" w:color="auto"/>
              <w:bottom w:val="single" w:sz="4" w:space="0" w:color="auto"/>
              <w:right w:val="single" w:sz="4" w:space="0" w:color="auto"/>
            </w:tcBorders>
            <w:vAlign w:val="center"/>
            <w:hideMark/>
          </w:tcPr>
          <w:p w14:paraId="31A69854"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80</w:t>
            </w:r>
          </w:p>
        </w:tc>
      </w:tr>
      <w:tr w:rsidR="0081399B" w:rsidRPr="008207E0" w14:paraId="631A00C2" w14:textId="77777777" w:rsidTr="00E138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7151A" w14:textId="77777777" w:rsidR="0081399B" w:rsidRPr="008207E0" w:rsidRDefault="0081399B" w:rsidP="00150154">
            <w:pPr>
              <w:widowControl w:val="0"/>
              <w:spacing w:line="252" w:lineRule="auto"/>
              <w:rPr>
                <w:rFonts w:eastAsia="SimSun" w:cs="Arial"/>
                <w:kern w:val="0"/>
                <w:szCs w:val="24"/>
                <w:lang w:eastAsia="zh-CN"/>
              </w:rPr>
            </w:pPr>
          </w:p>
        </w:tc>
        <w:tc>
          <w:tcPr>
            <w:tcW w:w="1898" w:type="pct"/>
            <w:tcBorders>
              <w:top w:val="single" w:sz="4" w:space="0" w:color="auto"/>
              <w:left w:val="single" w:sz="4" w:space="0" w:color="auto"/>
              <w:bottom w:val="single" w:sz="4" w:space="0" w:color="auto"/>
              <w:right w:val="single" w:sz="4" w:space="0" w:color="auto"/>
            </w:tcBorders>
            <w:hideMark/>
          </w:tcPr>
          <w:p w14:paraId="50E152DF"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Giữa các chi tiết hàn mạ thiếc</w:t>
            </w:r>
          </w:p>
        </w:tc>
        <w:tc>
          <w:tcPr>
            <w:tcW w:w="2137" w:type="pct"/>
            <w:tcBorders>
              <w:top w:val="single" w:sz="4" w:space="0" w:color="auto"/>
              <w:left w:val="single" w:sz="4" w:space="0" w:color="auto"/>
              <w:bottom w:val="single" w:sz="4" w:space="0" w:color="auto"/>
              <w:right w:val="single" w:sz="4" w:space="0" w:color="auto"/>
            </w:tcBorders>
            <w:vAlign w:val="center"/>
            <w:hideMark/>
          </w:tcPr>
          <w:p w14:paraId="6F351957"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85</w:t>
            </w:r>
          </w:p>
        </w:tc>
      </w:tr>
      <w:tr w:rsidR="0081399B" w:rsidRPr="008207E0" w14:paraId="5919C3DF" w14:textId="77777777" w:rsidTr="00E138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C10E1" w14:textId="77777777" w:rsidR="0081399B" w:rsidRPr="008207E0" w:rsidRDefault="0081399B" w:rsidP="00150154">
            <w:pPr>
              <w:widowControl w:val="0"/>
              <w:spacing w:line="252" w:lineRule="auto"/>
              <w:rPr>
                <w:rFonts w:eastAsia="SimSun" w:cs="Arial"/>
                <w:kern w:val="0"/>
                <w:szCs w:val="24"/>
                <w:lang w:eastAsia="zh-CN"/>
              </w:rPr>
            </w:pPr>
          </w:p>
        </w:tc>
        <w:tc>
          <w:tcPr>
            <w:tcW w:w="1898" w:type="pct"/>
            <w:tcBorders>
              <w:top w:val="single" w:sz="4" w:space="0" w:color="auto"/>
              <w:left w:val="single" w:sz="4" w:space="0" w:color="auto"/>
              <w:bottom w:val="single" w:sz="4" w:space="0" w:color="auto"/>
              <w:right w:val="single" w:sz="4" w:space="0" w:color="auto"/>
            </w:tcBorders>
            <w:hideMark/>
          </w:tcPr>
          <w:p w14:paraId="394071FD" w14:textId="77777777" w:rsidR="0081399B" w:rsidRPr="008207E0" w:rsidRDefault="0081399B" w:rsidP="00150154">
            <w:pPr>
              <w:widowControl w:val="0"/>
              <w:autoSpaceDE w:val="0"/>
              <w:autoSpaceDN w:val="0"/>
              <w:adjustRightInd w:val="0"/>
              <w:spacing w:line="252" w:lineRule="auto"/>
              <w:rPr>
                <w:rFonts w:eastAsia="SimSun" w:cs="Arial"/>
                <w:kern w:val="0"/>
                <w:szCs w:val="24"/>
                <w:lang w:eastAsia="zh-CN"/>
              </w:rPr>
            </w:pPr>
            <w:r w:rsidRPr="008207E0">
              <w:rPr>
                <w:rFonts w:eastAsia="SimSun" w:cs="Arial"/>
                <w:kern w:val="0"/>
                <w:szCs w:val="24"/>
                <w:lang w:eastAsia="zh-CN"/>
              </w:rPr>
              <w:t>Giữa các chi tiết mạ bạc</w:t>
            </w:r>
          </w:p>
        </w:tc>
        <w:tc>
          <w:tcPr>
            <w:tcW w:w="2137" w:type="pct"/>
            <w:tcBorders>
              <w:top w:val="single" w:sz="4" w:space="0" w:color="auto"/>
              <w:left w:val="single" w:sz="4" w:space="0" w:color="auto"/>
              <w:bottom w:val="single" w:sz="4" w:space="0" w:color="auto"/>
              <w:right w:val="single" w:sz="4" w:space="0" w:color="auto"/>
            </w:tcBorders>
            <w:vAlign w:val="center"/>
            <w:hideMark/>
          </w:tcPr>
          <w:p w14:paraId="7861C043" w14:textId="77777777" w:rsidR="0081399B" w:rsidRPr="008207E0" w:rsidRDefault="0081399B" w:rsidP="00150154">
            <w:pPr>
              <w:widowControl w:val="0"/>
              <w:autoSpaceDE w:val="0"/>
              <w:autoSpaceDN w:val="0"/>
              <w:adjustRightInd w:val="0"/>
              <w:spacing w:line="252" w:lineRule="auto"/>
              <w:jc w:val="center"/>
              <w:rPr>
                <w:rFonts w:eastAsia="SimSun" w:cs="Arial"/>
                <w:kern w:val="0"/>
                <w:szCs w:val="24"/>
                <w:lang w:eastAsia="zh-CN"/>
              </w:rPr>
            </w:pPr>
            <w:r w:rsidRPr="008207E0">
              <w:rPr>
                <w:rFonts w:eastAsia="SimSun" w:cs="Arial"/>
                <w:kern w:val="0"/>
                <w:szCs w:val="24"/>
                <w:lang w:eastAsia="zh-CN"/>
              </w:rPr>
              <w:t>105</w:t>
            </w:r>
          </w:p>
        </w:tc>
      </w:tr>
    </w:tbl>
    <w:p w14:paraId="4C7C33D4" w14:textId="77777777" w:rsidR="0081399B" w:rsidRPr="008207E0" w:rsidRDefault="0081399B" w:rsidP="00150154">
      <w:pPr>
        <w:pStyle w:val="Heading8"/>
        <w:keepNext w:val="0"/>
        <w:widowControl w:val="0"/>
        <w:spacing w:after="120" w:line="252" w:lineRule="auto"/>
        <w:rPr>
          <w:rFonts w:cs="Arial"/>
          <w:szCs w:val="24"/>
        </w:rPr>
      </w:pPr>
    </w:p>
    <w:p w14:paraId="3543B9AF" w14:textId="77777777" w:rsidR="0042111D" w:rsidRDefault="0042111D">
      <w:pPr>
        <w:spacing w:before="0" w:after="160" w:line="259" w:lineRule="auto"/>
        <w:contextualSpacing w:val="0"/>
        <w:rPr>
          <w:rFonts w:eastAsia="Arial" w:cs="Arial"/>
          <w:b/>
          <w:bCs/>
          <w:snapToGrid w:val="0"/>
          <w:sz w:val="28"/>
          <w:szCs w:val="28"/>
        </w:rPr>
      </w:pPr>
      <w:r>
        <w:rPr>
          <w:rFonts w:eastAsia="Arial" w:cs="Arial"/>
          <w:b/>
          <w:bCs/>
          <w:snapToGrid w:val="0"/>
          <w:sz w:val="28"/>
          <w:szCs w:val="28"/>
        </w:rPr>
        <w:br w:type="page"/>
      </w:r>
    </w:p>
    <w:p w14:paraId="53DD227B" w14:textId="6FEEBFDF" w:rsidR="0081399B" w:rsidRPr="008207E0" w:rsidRDefault="0081399B" w:rsidP="00150154">
      <w:pPr>
        <w:pStyle w:val="Heading2"/>
        <w:spacing w:before="120" w:after="120" w:line="252" w:lineRule="auto"/>
        <w:jc w:val="center"/>
        <w:rPr>
          <w:rFonts w:ascii="Arial" w:hAnsi="Arial" w:cs="Arial"/>
          <w:caps/>
          <w:szCs w:val="24"/>
        </w:rPr>
      </w:pPr>
      <w:bookmarkStart w:id="1069" w:name="_Toc188048451"/>
      <w:bookmarkStart w:id="1070" w:name="_Toc188050616"/>
      <w:r w:rsidRPr="008207E0">
        <w:rPr>
          <w:rFonts w:ascii="Arial" w:eastAsia="Arial" w:hAnsi="Arial" w:cs="Arial"/>
          <w:b/>
          <w:bCs/>
          <w:snapToGrid w:val="0"/>
          <w:color w:val="auto"/>
          <w:sz w:val="28"/>
          <w:szCs w:val="28"/>
        </w:rPr>
        <w:lastRenderedPageBreak/>
        <w:t>Phụ lục N: TÍNH TOÁN NHIỄU VẦNG QUANG</w:t>
      </w:r>
      <w:bookmarkEnd w:id="1069"/>
      <w:bookmarkEnd w:id="1070"/>
      <w:r w:rsidRPr="008207E0">
        <w:rPr>
          <w:rFonts w:ascii="Arial" w:eastAsia="Arial" w:hAnsi="Arial" w:cs="Arial"/>
          <w:b/>
          <w:bCs/>
          <w:snapToGrid w:val="0"/>
          <w:color w:val="auto"/>
          <w:sz w:val="28"/>
          <w:szCs w:val="28"/>
        </w:rPr>
        <w:t xml:space="preserve"> </w:t>
      </w:r>
    </w:p>
    <w:p w14:paraId="6580BA0C" w14:textId="77777777" w:rsidR="0081399B" w:rsidRPr="008207E0" w:rsidRDefault="0081399B" w:rsidP="00150154">
      <w:pPr>
        <w:widowControl w:val="0"/>
        <w:spacing w:line="252" w:lineRule="auto"/>
        <w:rPr>
          <w:rFonts w:cs="Arial"/>
          <w:szCs w:val="24"/>
          <w:lang w:val="vi-VN"/>
        </w:rPr>
      </w:pPr>
      <w:r w:rsidRPr="008207E0">
        <w:rPr>
          <w:rFonts w:cs="Arial"/>
          <w:szCs w:val="24"/>
        </w:rPr>
        <w:t>1.</w:t>
      </w:r>
      <w:r w:rsidRPr="008207E0">
        <w:rPr>
          <w:rFonts w:cs="Arial"/>
          <w:szCs w:val="24"/>
          <w:lang w:val="vi-VN"/>
        </w:rPr>
        <w:t xml:space="preserve"> Giá trị cho phép của nhiễu vầng quang </w:t>
      </w:r>
    </w:p>
    <w:p w14:paraId="166E57BF" w14:textId="77777777" w:rsidR="0081399B" w:rsidRPr="008207E0" w:rsidRDefault="0081399B" w:rsidP="00150154">
      <w:pPr>
        <w:widowControl w:val="0"/>
        <w:spacing w:line="252" w:lineRule="auto"/>
        <w:rPr>
          <w:rFonts w:cs="Arial"/>
          <w:szCs w:val="24"/>
          <w:lang w:val="vi-VN"/>
        </w:rPr>
      </w:pPr>
      <w:r w:rsidRPr="008207E0">
        <w:rPr>
          <w:rFonts w:cs="Arial"/>
          <w:szCs w:val="24"/>
          <w:lang w:val="vi-VN"/>
        </w:rPr>
        <w:t xml:space="preserve">Tỷ số tín hiệu / tiếng ồn do nhiễu vầng quang phải phù hợp với các mức sau. </w:t>
      </w:r>
    </w:p>
    <w:p w14:paraId="2228F7C1" w14:textId="77777777" w:rsidR="0081399B" w:rsidRPr="008207E0" w:rsidRDefault="0081399B" w:rsidP="00150154">
      <w:pPr>
        <w:widowControl w:val="0"/>
        <w:spacing w:line="252" w:lineRule="auto"/>
        <w:rPr>
          <w:rFonts w:cs="Arial"/>
          <w:szCs w:val="24"/>
          <w:lang w:val="vi-VN"/>
        </w:rPr>
      </w:pPr>
      <w:r w:rsidRPr="008207E0">
        <w:rPr>
          <w:rFonts w:cs="Arial"/>
          <w:szCs w:val="24"/>
          <w:lang w:val="vi-VN"/>
        </w:rPr>
        <w:t>- Thời tiết đẹp hoặc có mây: 40 dB và cao hơn</w:t>
      </w:r>
    </w:p>
    <w:p w14:paraId="18B577E4" w14:textId="77777777" w:rsidR="0081399B" w:rsidRPr="008207E0" w:rsidRDefault="0081399B" w:rsidP="00150154">
      <w:pPr>
        <w:widowControl w:val="0"/>
        <w:spacing w:line="252" w:lineRule="auto"/>
        <w:rPr>
          <w:rFonts w:cs="Arial"/>
          <w:szCs w:val="24"/>
          <w:lang w:val="vi-VN"/>
        </w:rPr>
      </w:pPr>
      <w:r w:rsidRPr="008207E0">
        <w:rPr>
          <w:rFonts w:cs="Arial"/>
          <w:szCs w:val="24"/>
          <w:lang w:val="vi-VN"/>
        </w:rPr>
        <w:t>- Thời tiết có mưa: 20 dB và cao hơn</w:t>
      </w:r>
    </w:p>
    <w:p w14:paraId="04C511F7" w14:textId="77777777" w:rsidR="0081399B" w:rsidRPr="008207E0" w:rsidRDefault="0081399B" w:rsidP="00D733B6">
      <w:pPr>
        <w:rPr>
          <w:rFonts w:cs="Arial"/>
          <w:szCs w:val="24"/>
          <w:lang w:val="vi-VN"/>
        </w:rPr>
      </w:pPr>
      <w:r w:rsidRPr="008207E0">
        <w:rPr>
          <w:rFonts w:cs="Arial"/>
          <w:szCs w:val="24"/>
          <w:lang w:val="vi-VN"/>
        </w:rPr>
        <w:t xml:space="preserve">         S</w:t>
      </w:r>
      <w:r w:rsidRPr="008207E0">
        <w:rPr>
          <w:rFonts w:cs="Arial"/>
          <w:szCs w:val="24"/>
          <w:vertAlign w:val="subscript"/>
          <w:lang w:val="vi-VN"/>
        </w:rPr>
        <w:t>N</w:t>
      </w:r>
      <w:r w:rsidRPr="008207E0">
        <w:rPr>
          <w:rFonts w:cs="Arial"/>
          <w:szCs w:val="24"/>
          <w:lang w:val="vi-VN"/>
        </w:rPr>
        <w:t>=S-N</w:t>
      </w:r>
    </w:p>
    <w:p w14:paraId="174EE3AF" w14:textId="77777777" w:rsidR="0081399B" w:rsidRPr="008207E0" w:rsidRDefault="0081399B" w:rsidP="00150154">
      <w:pPr>
        <w:widowControl w:val="0"/>
        <w:spacing w:line="252" w:lineRule="auto"/>
        <w:rPr>
          <w:rFonts w:cs="Arial"/>
          <w:szCs w:val="24"/>
          <w:lang w:val="vi-VN"/>
        </w:rPr>
      </w:pPr>
      <w:r w:rsidRPr="008207E0">
        <w:rPr>
          <w:rFonts w:cs="Arial"/>
          <w:szCs w:val="24"/>
          <w:lang w:val="vi-VN"/>
        </w:rPr>
        <w:t xml:space="preserve">         S</w:t>
      </w:r>
      <w:r w:rsidRPr="008207E0">
        <w:rPr>
          <w:rFonts w:cs="Arial"/>
          <w:szCs w:val="24"/>
          <w:vertAlign w:val="subscript"/>
          <w:lang w:val="vi-VN"/>
        </w:rPr>
        <w:t>N</w:t>
      </w:r>
      <w:r w:rsidRPr="008207E0">
        <w:rPr>
          <w:rFonts w:cs="Arial"/>
          <w:szCs w:val="24"/>
          <w:lang w:val="vi-VN"/>
        </w:rPr>
        <w:t>: Tỷ số tín hiệu/nhiễu (dB)</w:t>
      </w:r>
    </w:p>
    <w:p w14:paraId="488177D5" w14:textId="77777777" w:rsidR="0081399B" w:rsidRPr="008207E0" w:rsidRDefault="0081399B" w:rsidP="00150154">
      <w:pPr>
        <w:widowControl w:val="0"/>
        <w:spacing w:line="252" w:lineRule="auto"/>
        <w:rPr>
          <w:rFonts w:cs="Arial"/>
          <w:szCs w:val="24"/>
          <w:lang w:val="vi-VN"/>
        </w:rPr>
      </w:pPr>
      <w:r w:rsidRPr="008207E0">
        <w:rPr>
          <w:rFonts w:cs="Arial"/>
          <w:szCs w:val="24"/>
          <w:lang w:val="vi-VN"/>
        </w:rPr>
        <w:t xml:space="preserve">         S: Trị số đo của cường độ điện trường phát ra trong điều thời tiết tốt (dB)</w:t>
      </w:r>
    </w:p>
    <w:p w14:paraId="29DEF641" w14:textId="77777777" w:rsidR="0081399B" w:rsidRPr="008207E0" w:rsidRDefault="0081399B" w:rsidP="00150154">
      <w:pPr>
        <w:widowControl w:val="0"/>
        <w:spacing w:line="252" w:lineRule="auto"/>
        <w:rPr>
          <w:rFonts w:cs="Arial"/>
          <w:szCs w:val="24"/>
          <w:lang w:val="vi-VN"/>
        </w:rPr>
      </w:pPr>
      <w:r w:rsidRPr="008207E0">
        <w:rPr>
          <w:rFonts w:cs="Arial"/>
          <w:szCs w:val="24"/>
          <w:lang w:val="vi-VN"/>
        </w:rPr>
        <w:t xml:space="preserve">         N: Mức nhiễu vầng quang được tính trong Chương (</w:t>
      </w:r>
      <w:r w:rsidRPr="008207E0">
        <w:rPr>
          <w:rFonts w:cs="Arial"/>
          <w:szCs w:val="24"/>
        </w:rPr>
        <w:t>2</w:t>
      </w:r>
      <w:r w:rsidRPr="008207E0">
        <w:rPr>
          <w:rFonts w:cs="Arial"/>
          <w:szCs w:val="24"/>
          <w:lang w:val="vi-VN"/>
        </w:rPr>
        <w:t xml:space="preserve">) (dB) </w:t>
      </w:r>
    </w:p>
    <w:p w14:paraId="6999E737" w14:textId="77777777" w:rsidR="0081399B" w:rsidRPr="008207E0" w:rsidRDefault="0081399B" w:rsidP="00150154">
      <w:pPr>
        <w:widowControl w:val="0"/>
        <w:spacing w:line="252" w:lineRule="auto"/>
        <w:rPr>
          <w:rFonts w:cs="Arial"/>
          <w:szCs w:val="24"/>
          <w:lang w:val="vi-VN"/>
        </w:rPr>
      </w:pPr>
      <w:r w:rsidRPr="008207E0">
        <w:rPr>
          <w:rFonts w:cs="Arial"/>
          <w:szCs w:val="24"/>
        </w:rPr>
        <w:t>2.</w:t>
      </w:r>
      <w:r w:rsidRPr="008207E0">
        <w:rPr>
          <w:rFonts w:cs="Arial"/>
          <w:szCs w:val="24"/>
          <w:lang w:val="vi-VN"/>
        </w:rPr>
        <w:t xml:space="preserve"> Mức nhiễu vầng quang </w:t>
      </w:r>
    </w:p>
    <w:p w14:paraId="50480D62" w14:textId="77777777" w:rsidR="0081399B" w:rsidRPr="008207E0" w:rsidRDefault="0081399B" w:rsidP="00150154">
      <w:pPr>
        <w:widowControl w:val="0"/>
        <w:spacing w:line="252" w:lineRule="auto"/>
        <w:ind w:left="630"/>
        <w:rPr>
          <w:rFonts w:cs="Arial"/>
          <w:szCs w:val="24"/>
          <w:lang w:val="vi-VN"/>
        </w:rPr>
      </w:pPr>
      <w:r w:rsidRPr="008207E0">
        <w:rPr>
          <w:rFonts w:cs="Arial"/>
          <w:szCs w:val="24"/>
          <w:lang w:val="vi-VN"/>
        </w:rPr>
        <w:t>N=Ns+3</w:t>
      </w:r>
      <w:r w:rsidRPr="008207E0">
        <w:rPr>
          <w:rFonts w:cs="Arial"/>
          <w:szCs w:val="24"/>
        </w:rPr>
        <w:t>,</w:t>
      </w:r>
      <w:r w:rsidRPr="008207E0">
        <w:rPr>
          <w:rFonts w:cs="Arial"/>
          <w:szCs w:val="24"/>
          <w:lang w:val="vi-VN"/>
        </w:rPr>
        <w:t>5(E-15)+Nd+(Kh+Nx)</w:t>
      </w:r>
    </w:p>
    <w:p w14:paraId="773651B9" w14:textId="77777777" w:rsidR="0081399B" w:rsidRPr="008207E0" w:rsidRDefault="0081399B" w:rsidP="00150154">
      <w:pPr>
        <w:widowControl w:val="0"/>
        <w:spacing w:line="252" w:lineRule="auto"/>
        <w:ind w:left="630"/>
        <w:rPr>
          <w:rFonts w:cs="Arial"/>
          <w:szCs w:val="24"/>
          <w:lang w:val="vi-VN"/>
        </w:rPr>
      </w:pPr>
      <w:r w:rsidRPr="008207E0">
        <w:rPr>
          <w:rFonts w:cs="Arial"/>
          <w:szCs w:val="24"/>
          <w:lang w:val="vi-VN"/>
        </w:rPr>
        <w:t>N: Mức nhiễu vầng quang tính toán (dB)</w:t>
      </w:r>
    </w:p>
    <w:p w14:paraId="79EA2056" w14:textId="77777777" w:rsidR="0081399B" w:rsidRPr="008207E0" w:rsidRDefault="0081399B" w:rsidP="00150154">
      <w:pPr>
        <w:widowControl w:val="0"/>
        <w:spacing w:line="252" w:lineRule="auto"/>
        <w:ind w:left="630"/>
        <w:rPr>
          <w:rFonts w:cs="Arial"/>
          <w:szCs w:val="24"/>
          <w:lang w:val="vi-VN"/>
        </w:rPr>
      </w:pPr>
      <w:r w:rsidRPr="008207E0">
        <w:rPr>
          <w:rFonts w:cs="Arial"/>
          <w:szCs w:val="24"/>
          <w:lang w:val="vi-VN"/>
        </w:rPr>
        <w:t>Ns: Mức nhiễu vầng quang trên độ chênh lệch điện của bề mặt dây dẫn có đường kính 30 mm. Bình thường, mức nhiễu này là 43 dB. (dB)</w:t>
      </w:r>
    </w:p>
    <w:p w14:paraId="25E78672" w14:textId="77777777" w:rsidR="0081399B" w:rsidRPr="008207E0" w:rsidRDefault="0081399B" w:rsidP="00150154">
      <w:pPr>
        <w:widowControl w:val="0"/>
        <w:spacing w:line="252" w:lineRule="auto"/>
        <w:ind w:left="630"/>
        <w:rPr>
          <w:rFonts w:cs="Arial"/>
          <w:szCs w:val="24"/>
          <w:lang w:val="vi-VN"/>
        </w:rPr>
      </w:pPr>
      <w:r w:rsidRPr="008207E0">
        <w:rPr>
          <w:rFonts w:cs="Arial"/>
          <w:szCs w:val="24"/>
          <w:lang w:val="vi-VN"/>
        </w:rPr>
        <w:t xml:space="preserve">Nd: Hệ số hiệu chỉnh theo đường kính của dây dẫn được tính theo công thức sau: </w:t>
      </w:r>
    </w:p>
    <w:p w14:paraId="3E1D78FD" w14:textId="77777777" w:rsidR="0081399B" w:rsidRPr="008207E0" w:rsidRDefault="0081399B" w:rsidP="00150154">
      <w:pPr>
        <w:widowControl w:val="0"/>
        <w:spacing w:line="252" w:lineRule="auto"/>
        <w:ind w:leftChars="286" w:left="686" w:firstLineChars="100" w:firstLine="240"/>
        <w:rPr>
          <w:rFonts w:cs="Arial"/>
          <w:szCs w:val="24"/>
          <w:lang w:val="vi-VN"/>
        </w:rPr>
      </w:pPr>
      <w:r w:rsidRPr="008207E0">
        <w:rPr>
          <w:rFonts w:cs="Arial"/>
          <w:szCs w:val="24"/>
          <w:lang w:val="vi-VN"/>
        </w:rPr>
        <w:t>Nd=</w:t>
      </w:r>
      <w:r w:rsidRPr="008207E0">
        <w:rPr>
          <w:rFonts w:cs="Arial"/>
          <w:noProof/>
          <w:position w:val="-24"/>
          <w:szCs w:val="24"/>
        </w:rPr>
        <w:drawing>
          <wp:inline distT="0" distB="0" distL="0" distR="0" wp14:anchorId="4F9E81DD" wp14:editId="0EE8CCE3">
            <wp:extent cx="724535" cy="396875"/>
            <wp:effectExtent l="0" t="0" r="0" b="0"/>
            <wp:docPr id="1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24535" cy="396875"/>
                    </a:xfrm>
                    <a:prstGeom prst="rect">
                      <a:avLst/>
                    </a:prstGeom>
                    <a:noFill/>
                    <a:ln>
                      <a:noFill/>
                    </a:ln>
                  </pic:spPr>
                </pic:pic>
              </a:graphicData>
            </a:graphic>
          </wp:inline>
        </w:drawing>
      </w:r>
      <w:r w:rsidRPr="008207E0">
        <w:rPr>
          <w:rFonts w:cs="Arial"/>
          <w:szCs w:val="24"/>
          <w:lang w:val="vi-VN"/>
        </w:rPr>
        <w:t xml:space="preserve"> (dB)</w:t>
      </w:r>
    </w:p>
    <w:p w14:paraId="0BB756E2" w14:textId="77777777" w:rsidR="0081399B" w:rsidRPr="008207E0" w:rsidRDefault="0081399B" w:rsidP="00150154">
      <w:pPr>
        <w:widowControl w:val="0"/>
        <w:spacing w:line="252" w:lineRule="auto"/>
        <w:ind w:leftChars="286" w:left="686" w:firstLineChars="100" w:firstLine="240"/>
        <w:rPr>
          <w:rFonts w:cs="Arial"/>
          <w:szCs w:val="24"/>
          <w:lang w:val="vi-VN"/>
        </w:rPr>
      </w:pPr>
      <w:r w:rsidRPr="008207E0">
        <w:rPr>
          <w:rFonts w:cs="Arial"/>
          <w:szCs w:val="24"/>
          <w:lang w:val="vi-VN"/>
        </w:rPr>
        <w:t>r: Bán kính của dây dẫn (cm)</w:t>
      </w:r>
    </w:p>
    <w:p w14:paraId="138CCED5" w14:textId="77777777" w:rsidR="0081399B" w:rsidRPr="008207E0" w:rsidRDefault="0081399B" w:rsidP="00150154">
      <w:pPr>
        <w:widowControl w:val="0"/>
        <w:spacing w:line="252" w:lineRule="auto"/>
        <w:ind w:leftChars="286" w:left="686"/>
        <w:rPr>
          <w:rFonts w:cs="Arial"/>
          <w:szCs w:val="24"/>
          <w:lang w:val="vi-VN"/>
        </w:rPr>
      </w:pPr>
      <w:r w:rsidRPr="008207E0">
        <w:rPr>
          <w:rFonts w:cs="Arial"/>
          <w:szCs w:val="24"/>
          <w:lang w:val="vi-VN"/>
        </w:rPr>
        <w:t xml:space="preserve">Kh: Độ suy giảm của nhiễu vầng quang theo độ cao của dây dẫn được tính theo công thức sau: </w:t>
      </w:r>
    </w:p>
    <w:p w14:paraId="1BE773BC" w14:textId="77777777" w:rsidR="0081399B" w:rsidRPr="008207E0" w:rsidRDefault="0081399B" w:rsidP="00150154">
      <w:pPr>
        <w:widowControl w:val="0"/>
        <w:spacing w:line="252" w:lineRule="auto"/>
        <w:ind w:leftChars="286" w:left="686" w:firstLineChars="100" w:firstLine="240"/>
        <w:rPr>
          <w:rFonts w:cs="Arial"/>
          <w:szCs w:val="24"/>
          <w:lang w:val="vi-VN"/>
        </w:rPr>
      </w:pPr>
      <w:r w:rsidRPr="008207E0">
        <w:rPr>
          <w:rFonts w:cs="Arial"/>
          <w:szCs w:val="24"/>
          <w:lang w:val="vi-VN"/>
        </w:rPr>
        <w:t>Kh=</w:t>
      </w:r>
      <w:r w:rsidRPr="008207E0">
        <w:rPr>
          <w:rFonts w:cs="Arial"/>
          <w:noProof/>
          <w:position w:val="-24"/>
          <w:szCs w:val="24"/>
        </w:rPr>
        <w:drawing>
          <wp:inline distT="0" distB="0" distL="0" distR="0" wp14:anchorId="1408CC87" wp14:editId="309B0307">
            <wp:extent cx="690245" cy="396875"/>
            <wp:effectExtent l="0" t="0" r="0" b="0"/>
            <wp:docPr id="1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90245" cy="396875"/>
                    </a:xfrm>
                    <a:prstGeom prst="rect">
                      <a:avLst/>
                    </a:prstGeom>
                    <a:noFill/>
                    <a:ln>
                      <a:noFill/>
                    </a:ln>
                  </pic:spPr>
                </pic:pic>
              </a:graphicData>
            </a:graphic>
          </wp:inline>
        </w:drawing>
      </w:r>
      <w:r w:rsidRPr="008207E0">
        <w:rPr>
          <w:rFonts w:cs="Arial"/>
          <w:szCs w:val="24"/>
          <w:lang w:val="vi-VN"/>
        </w:rPr>
        <w:t xml:space="preserve">  (dB)</w:t>
      </w:r>
    </w:p>
    <w:p w14:paraId="194FA92C" w14:textId="77777777" w:rsidR="0081399B" w:rsidRPr="008207E0" w:rsidRDefault="0081399B" w:rsidP="00150154">
      <w:pPr>
        <w:widowControl w:val="0"/>
        <w:spacing w:line="252" w:lineRule="auto"/>
        <w:ind w:leftChars="286" w:left="686" w:firstLineChars="100" w:firstLine="240"/>
        <w:rPr>
          <w:rFonts w:cs="Arial"/>
          <w:szCs w:val="24"/>
          <w:lang w:val="vi-VN"/>
        </w:rPr>
      </w:pPr>
      <w:r w:rsidRPr="008207E0">
        <w:rPr>
          <w:rFonts w:cs="Arial"/>
          <w:szCs w:val="24"/>
          <w:lang w:val="vi-VN"/>
        </w:rPr>
        <w:t>h: Khoảng cách thẳng đứng giữa dây dẫn thấp nhất và điểm đo trên mặt đất (m)</w:t>
      </w:r>
      <w:r w:rsidRPr="008207E0">
        <w:rPr>
          <w:rFonts w:cs="Arial"/>
          <w:szCs w:val="24"/>
        </w:rPr>
        <w:t xml:space="preserve"> </w:t>
      </w:r>
      <w:r w:rsidRPr="008207E0">
        <w:rPr>
          <w:rFonts w:cs="Arial"/>
          <w:szCs w:val="24"/>
          <w:lang w:val="vi-VN"/>
        </w:rPr>
        <w:t>Nx: Độ suy giảm của nhiễu vầng quang theo phương vuông góc với ĐDK</w:t>
      </w:r>
    </w:p>
    <w:p w14:paraId="2019C777" w14:textId="77777777" w:rsidR="0081399B" w:rsidRPr="008207E0" w:rsidRDefault="0081399B" w:rsidP="00150154">
      <w:pPr>
        <w:widowControl w:val="0"/>
        <w:spacing w:line="252" w:lineRule="auto"/>
        <w:ind w:leftChars="286" w:left="686" w:firstLineChars="100" w:firstLine="240"/>
        <w:rPr>
          <w:rFonts w:cs="Arial"/>
          <w:szCs w:val="24"/>
          <w:lang w:val="vi-VN"/>
        </w:rPr>
      </w:pPr>
      <w:r w:rsidRPr="008207E0">
        <w:rPr>
          <w:rFonts w:cs="Arial"/>
          <w:szCs w:val="24"/>
          <w:lang w:val="vi-VN"/>
        </w:rPr>
        <w:t>Nx=</w:t>
      </w:r>
      <w:r w:rsidRPr="008207E0">
        <w:rPr>
          <w:rFonts w:cs="Arial"/>
          <w:noProof/>
          <w:position w:val="-36"/>
          <w:szCs w:val="24"/>
        </w:rPr>
        <w:drawing>
          <wp:inline distT="0" distB="0" distL="0" distR="0" wp14:anchorId="45CFEEEC" wp14:editId="550DA33B">
            <wp:extent cx="1207770" cy="534670"/>
            <wp:effectExtent l="0" t="0" r="0" b="0"/>
            <wp:docPr id="1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207770" cy="534670"/>
                    </a:xfrm>
                    <a:prstGeom prst="rect">
                      <a:avLst/>
                    </a:prstGeom>
                    <a:noFill/>
                    <a:ln>
                      <a:noFill/>
                    </a:ln>
                  </pic:spPr>
                </pic:pic>
              </a:graphicData>
            </a:graphic>
          </wp:inline>
        </w:drawing>
      </w:r>
      <w:r w:rsidRPr="008207E0">
        <w:rPr>
          <w:rFonts w:cs="Arial"/>
          <w:szCs w:val="24"/>
          <w:lang w:val="vi-VN"/>
        </w:rPr>
        <w:t xml:space="preserve"> (dB)</w:t>
      </w:r>
    </w:p>
    <w:p w14:paraId="1805E8D7" w14:textId="77777777" w:rsidR="0081399B" w:rsidRPr="008207E0" w:rsidRDefault="0081399B" w:rsidP="00150154">
      <w:pPr>
        <w:widowControl w:val="0"/>
        <w:spacing w:line="252" w:lineRule="auto"/>
        <w:ind w:leftChars="286" w:left="686" w:firstLineChars="100" w:firstLine="240"/>
        <w:rPr>
          <w:rFonts w:cs="Arial"/>
          <w:szCs w:val="24"/>
          <w:lang w:val="vi-VN"/>
        </w:rPr>
      </w:pPr>
      <w:r w:rsidRPr="008207E0">
        <w:rPr>
          <w:rFonts w:cs="Arial"/>
          <w:szCs w:val="24"/>
          <w:lang w:val="vi-VN"/>
        </w:rPr>
        <w:t xml:space="preserve">x: Khoảng cách nằm ngang từ dây dẫn đến điểm đo </w:t>
      </w:r>
    </w:p>
    <w:p w14:paraId="35C233F5" w14:textId="77777777" w:rsidR="0081399B" w:rsidRPr="008207E0" w:rsidRDefault="0081399B" w:rsidP="00150154">
      <w:pPr>
        <w:widowControl w:val="0"/>
        <w:spacing w:line="252" w:lineRule="auto"/>
        <w:ind w:left="630"/>
        <w:rPr>
          <w:rFonts w:cs="Arial"/>
          <w:szCs w:val="24"/>
          <w:lang w:val="vi-VN"/>
        </w:rPr>
      </w:pPr>
      <w:r w:rsidRPr="008207E0">
        <w:rPr>
          <w:rFonts w:cs="Arial"/>
          <w:szCs w:val="24"/>
          <w:lang w:val="vi-VN"/>
        </w:rPr>
        <w:t>E: Độ chênh lệch điện lớn nhất của bề mặt dây dẫn ( kV/cm)</w:t>
      </w:r>
    </w:p>
    <w:p w14:paraId="76500C27" w14:textId="77777777" w:rsidR="0081399B" w:rsidRPr="008207E0" w:rsidRDefault="0081399B" w:rsidP="00150154">
      <w:pPr>
        <w:widowControl w:val="0"/>
        <w:spacing w:line="252" w:lineRule="auto"/>
        <w:ind w:leftChars="390" w:left="936"/>
        <w:rPr>
          <w:rFonts w:cs="Arial"/>
          <w:szCs w:val="24"/>
          <w:lang w:val="vi-VN"/>
        </w:rPr>
      </w:pPr>
      <w:r w:rsidRPr="008207E0">
        <w:rPr>
          <w:rFonts w:cs="Arial"/>
          <w:szCs w:val="24"/>
          <w:lang w:val="vi-VN"/>
        </w:rPr>
        <w:t>Độ chênh lệch điện lớn nhất của bề mặt của dây dẫn đơn được tính như sau:</w:t>
      </w:r>
    </w:p>
    <w:p w14:paraId="77EF1F50" w14:textId="77777777" w:rsidR="0081399B" w:rsidRPr="008207E0" w:rsidRDefault="0081399B" w:rsidP="00150154">
      <w:pPr>
        <w:widowControl w:val="0"/>
        <w:spacing w:line="252" w:lineRule="auto"/>
        <w:ind w:leftChars="95" w:left="228" w:firstLineChars="295" w:firstLine="708"/>
        <w:rPr>
          <w:rFonts w:cs="Arial"/>
          <w:szCs w:val="24"/>
          <w:lang w:val="vi-VN"/>
        </w:rPr>
      </w:pPr>
      <w:r w:rsidRPr="008207E0">
        <w:rPr>
          <w:rFonts w:cs="Arial"/>
          <w:szCs w:val="24"/>
          <w:lang w:val="vi-VN"/>
        </w:rPr>
        <w:t>E=</w:t>
      </w:r>
      <w:r w:rsidRPr="008207E0">
        <w:rPr>
          <w:rFonts w:cs="Arial"/>
          <w:noProof/>
          <w:position w:val="-24"/>
          <w:szCs w:val="24"/>
        </w:rPr>
        <w:drawing>
          <wp:inline distT="0" distB="0" distL="0" distR="0" wp14:anchorId="073C03ED" wp14:editId="246F4762">
            <wp:extent cx="387985" cy="396875"/>
            <wp:effectExtent l="0" t="0" r="0" b="0"/>
            <wp:docPr id="1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87985" cy="396875"/>
                    </a:xfrm>
                    <a:prstGeom prst="rect">
                      <a:avLst/>
                    </a:prstGeom>
                    <a:noFill/>
                    <a:ln>
                      <a:noFill/>
                    </a:ln>
                  </pic:spPr>
                </pic:pic>
              </a:graphicData>
            </a:graphic>
          </wp:inline>
        </w:drawing>
      </w:r>
      <w:r w:rsidRPr="008207E0">
        <w:rPr>
          <w:rFonts w:cs="Arial"/>
          <w:szCs w:val="24"/>
          <w:lang w:val="vi-VN"/>
        </w:rPr>
        <w:t xml:space="preserve"> ( kV/cm)</w:t>
      </w:r>
    </w:p>
    <w:p w14:paraId="2B9136AD" w14:textId="77777777" w:rsidR="0081399B" w:rsidRPr="008207E0" w:rsidRDefault="0081399B" w:rsidP="00150154">
      <w:pPr>
        <w:widowControl w:val="0"/>
        <w:spacing w:line="252" w:lineRule="auto"/>
        <w:ind w:leftChars="95" w:left="228" w:firstLineChars="295" w:firstLine="708"/>
        <w:rPr>
          <w:rFonts w:cs="Arial"/>
          <w:szCs w:val="24"/>
          <w:lang w:val="vi-VN"/>
        </w:rPr>
      </w:pPr>
      <w:r w:rsidRPr="008207E0">
        <w:rPr>
          <w:rFonts w:cs="Arial"/>
          <w:szCs w:val="24"/>
          <w:lang w:val="vi-VN"/>
        </w:rPr>
        <w:t>V: điện áp của ĐDK ( kV)</w:t>
      </w:r>
    </w:p>
    <w:p w14:paraId="7CEB5300" w14:textId="77777777" w:rsidR="0081399B" w:rsidRPr="008207E0" w:rsidRDefault="0081399B" w:rsidP="00150154">
      <w:pPr>
        <w:widowControl w:val="0"/>
        <w:spacing w:line="252" w:lineRule="auto"/>
        <w:ind w:firstLineChars="395" w:firstLine="948"/>
        <w:rPr>
          <w:rFonts w:cs="Arial"/>
          <w:szCs w:val="24"/>
          <w:lang w:val="vi-VN"/>
        </w:rPr>
      </w:pPr>
      <w:r w:rsidRPr="008207E0">
        <w:rPr>
          <w:rFonts w:cs="Arial"/>
          <w:szCs w:val="24"/>
          <w:lang w:val="vi-VN"/>
        </w:rPr>
        <w:t xml:space="preserve">C: Điện dung tĩnh điện đến đất </w:t>
      </w:r>
    </w:p>
    <w:p w14:paraId="6ADC2421" w14:textId="77777777" w:rsidR="0081399B" w:rsidRPr="008207E0" w:rsidRDefault="0081399B" w:rsidP="00150154">
      <w:pPr>
        <w:widowControl w:val="0"/>
        <w:spacing w:line="252" w:lineRule="auto"/>
        <w:ind w:leftChars="95" w:left="228" w:firstLineChars="395" w:firstLine="948"/>
        <w:rPr>
          <w:rFonts w:cs="Arial"/>
          <w:szCs w:val="24"/>
        </w:rPr>
      </w:pPr>
      <w:r w:rsidRPr="008207E0">
        <w:rPr>
          <w:rFonts w:cs="Arial"/>
          <w:szCs w:val="24"/>
        </w:rPr>
        <w:t>C=</w:t>
      </w:r>
      <w:r w:rsidRPr="008207E0">
        <w:rPr>
          <w:rFonts w:cs="Arial"/>
          <w:noProof/>
          <w:position w:val="-54"/>
          <w:szCs w:val="24"/>
        </w:rPr>
        <w:drawing>
          <wp:inline distT="0" distB="0" distL="0" distR="0" wp14:anchorId="5C123B7D" wp14:editId="42810FCA">
            <wp:extent cx="534670" cy="586740"/>
            <wp:effectExtent l="0" t="0" r="0" b="0"/>
            <wp:docPr id="1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34670" cy="586740"/>
                    </a:xfrm>
                    <a:prstGeom prst="rect">
                      <a:avLst/>
                    </a:prstGeom>
                    <a:noFill/>
                    <a:ln>
                      <a:noFill/>
                    </a:ln>
                  </pic:spPr>
                </pic:pic>
              </a:graphicData>
            </a:graphic>
          </wp:inline>
        </w:drawing>
      </w:r>
      <w:r w:rsidRPr="008207E0">
        <w:rPr>
          <w:rFonts w:cs="Arial"/>
          <w:szCs w:val="24"/>
        </w:rPr>
        <w:t xml:space="preserve">  (</w:t>
      </w:r>
      <w:r w:rsidRPr="008207E0">
        <w:rPr>
          <w:rFonts w:cs="Arial"/>
          <w:noProof/>
          <w:position w:val="-10"/>
          <w:szCs w:val="24"/>
        </w:rPr>
        <w:drawing>
          <wp:inline distT="0" distB="0" distL="0" distR="0" wp14:anchorId="6C478901" wp14:editId="0F5FD64A">
            <wp:extent cx="155575" cy="163830"/>
            <wp:effectExtent l="0" t="0" r="0" b="0"/>
            <wp:docPr id="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5575" cy="163830"/>
                    </a:xfrm>
                    <a:prstGeom prst="rect">
                      <a:avLst/>
                    </a:prstGeom>
                    <a:noFill/>
                    <a:ln>
                      <a:noFill/>
                    </a:ln>
                  </pic:spPr>
                </pic:pic>
              </a:graphicData>
            </a:graphic>
          </wp:inline>
        </w:drawing>
      </w:r>
      <w:r w:rsidRPr="008207E0">
        <w:rPr>
          <w:rFonts w:cs="Arial"/>
          <w:szCs w:val="24"/>
        </w:rPr>
        <w:t>F/km)</w:t>
      </w:r>
    </w:p>
    <w:p w14:paraId="1A62ED04" w14:textId="77777777" w:rsidR="0081399B" w:rsidRPr="008207E0" w:rsidRDefault="0081399B" w:rsidP="00150154">
      <w:pPr>
        <w:pStyle w:val="Heading2"/>
        <w:spacing w:before="120" w:after="120" w:line="252" w:lineRule="auto"/>
        <w:jc w:val="center"/>
        <w:rPr>
          <w:rFonts w:ascii="Arial" w:hAnsi="Arial" w:cs="Arial"/>
          <w:sz w:val="24"/>
          <w:szCs w:val="24"/>
        </w:rPr>
      </w:pPr>
      <w:r w:rsidRPr="008207E0">
        <w:rPr>
          <w:rFonts w:ascii="Arial" w:hAnsi="Arial" w:cs="Arial"/>
          <w:sz w:val="24"/>
          <w:szCs w:val="24"/>
        </w:rPr>
        <w:br w:type="page"/>
      </w:r>
      <w:bookmarkStart w:id="1071" w:name="_Toc188048452"/>
      <w:bookmarkStart w:id="1072" w:name="_Toc188050617"/>
      <w:r w:rsidRPr="008207E0">
        <w:rPr>
          <w:rFonts w:ascii="Arial" w:eastAsia="Arial" w:hAnsi="Arial" w:cs="Arial"/>
          <w:b/>
          <w:bCs/>
          <w:snapToGrid w:val="0"/>
          <w:color w:val="auto"/>
          <w:sz w:val="28"/>
          <w:szCs w:val="28"/>
        </w:rPr>
        <w:lastRenderedPageBreak/>
        <w:t>Phụ lục O: HỆ SỐ ĐIỀU CHỈNH DÒNG ĐIỆN CỦA CÁP</w:t>
      </w:r>
      <w:bookmarkEnd w:id="1071"/>
      <w:bookmarkEnd w:id="1072"/>
    </w:p>
    <w:p w14:paraId="602B8300" w14:textId="0FCB7839" w:rsidR="0081399B" w:rsidRPr="008207E0" w:rsidRDefault="0081399B" w:rsidP="00150154">
      <w:pPr>
        <w:widowControl w:val="0"/>
        <w:spacing w:line="252" w:lineRule="auto"/>
        <w:jc w:val="center"/>
        <w:rPr>
          <w:rFonts w:eastAsia="Calibri" w:cs="Arial"/>
          <w:b/>
          <w:kern w:val="0"/>
          <w:szCs w:val="24"/>
        </w:rPr>
      </w:pPr>
      <w:r w:rsidRPr="008207E0">
        <w:rPr>
          <w:rFonts w:eastAsia="Calibri" w:cs="Arial"/>
          <w:b/>
          <w:kern w:val="0"/>
          <w:szCs w:val="24"/>
        </w:rPr>
        <w:t xml:space="preserve">Bảng </w:t>
      </w:r>
      <w:r w:rsidR="00F15027" w:rsidRPr="008207E0">
        <w:rPr>
          <w:rFonts w:eastAsia="Calibri" w:cs="Arial"/>
          <w:b/>
          <w:kern w:val="0"/>
          <w:szCs w:val="24"/>
        </w:rPr>
        <w:t>O.1</w:t>
      </w:r>
      <w:r w:rsidRPr="008207E0">
        <w:rPr>
          <w:rFonts w:eastAsia="Calibri" w:cs="Arial"/>
          <w:b/>
          <w:kern w:val="0"/>
          <w:szCs w:val="24"/>
        </w:rPr>
        <w:t>: Hệ số điều chỉnh dòng điện của cáp bố trí trong tủ điện</w:t>
      </w:r>
    </w:p>
    <w:tbl>
      <w:tblPr>
        <w:tblW w:w="95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720"/>
        <w:gridCol w:w="720"/>
        <w:gridCol w:w="859"/>
        <w:gridCol w:w="684"/>
        <w:gridCol w:w="1436"/>
        <w:gridCol w:w="859"/>
        <w:gridCol w:w="859"/>
        <w:gridCol w:w="859"/>
        <w:gridCol w:w="859"/>
      </w:tblGrid>
      <w:tr w:rsidR="0081399B" w:rsidRPr="008207E0" w14:paraId="2A4BC190" w14:textId="77777777" w:rsidTr="00E1388A">
        <w:tc>
          <w:tcPr>
            <w:tcW w:w="1710" w:type="dxa"/>
            <w:vMerge w:val="restart"/>
            <w:shd w:val="clear" w:color="auto" w:fill="auto"/>
          </w:tcPr>
          <w:p w14:paraId="004D7AF5" w14:textId="77777777" w:rsidR="0081399B" w:rsidRPr="008207E0" w:rsidRDefault="0081399B" w:rsidP="00150154">
            <w:pPr>
              <w:widowControl w:val="0"/>
              <w:spacing w:line="252" w:lineRule="auto"/>
              <w:rPr>
                <w:rFonts w:eastAsia="Calibri" w:cs="Arial"/>
                <w:kern w:val="0"/>
                <w:szCs w:val="24"/>
              </w:rPr>
            </w:pPr>
            <w:r w:rsidRPr="008207E0">
              <w:rPr>
                <w:rFonts w:eastAsia="Calibri" w:cs="Arial"/>
                <w:noProof/>
                <w:kern w:val="0"/>
                <w:szCs w:val="24"/>
              </w:rPr>
              <mc:AlternateContent>
                <mc:Choice Requires="wps">
                  <w:drawing>
                    <wp:anchor distT="0" distB="0" distL="114300" distR="114300" simplePos="0" relativeHeight="252340736" behindDoc="0" locked="0" layoutInCell="1" allowOverlap="1" wp14:anchorId="6AAC9026" wp14:editId="7922F5A4">
                      <wp:simplePos x="0" y="0"/>
                      <wp:positionH relativeFrom="column">
                        <wp:posOffset>-73025</wp:posOffset>
                      </wp:positionH>
                      <wp:positionV relativeFrom="paragraph">
                        <wp:posOffset>64135</wp:posOffset>
                      </wp:positionV>
                      <wp:extent cx="1073150" cy="518795"/>
                      <wp:effectExtent l="10160" t="6350" r="12065" b="8255"/>
                      <wp:wrapNone/>
                      <wp:docPr id="1531350774" name="AutoShape 1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3150" cy="518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0744113" id="AutoShape 1116" o:spid="_x0000_s1026" type="#_x0000_t32" style="position:absolute;margin-left:-5.75pt;margin-top:5.05pt;width:84.5pt;height:40.85pt;z-index:25234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"/>
                  </w:pict>
                </mc:Fallback>
              </mc:AlternateContent>
            </w:r>
            <w:r w:rsidRPr="008207E0">
              <w:rPr>
                <w:rFonts w:eastAsia="Calibri" w:cs="Arial"/>
                <w:kern w:val="0"/>
                <w:szCs w:val="24"/>
              </w:rPr>
              <w:t xml:space="preserve">      Số cáp</w:t>
            </w:r>
          </w:p>
          <w:p w14:paraId="3772C852"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 xml:space="preserve">Bố trí     </w:t>
            </w:r>
          </w:p>
        </w:tc>
        <w:tc>
          <w:tcPr>
            <w:tcW w:w="7850" w:type="dxa"/>
            <w:gridSpan w:val="9"/>
            <w:shd w:val="clear" w:color="auto" w:fill="auto"/>
          </w:tcPr>
          <w:p w14:paraId="497BB7EC"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 xml:space="preserve">Tỷ lệ giảm dòng điện </w:t>
            </w:r>
          </w:p>
        </w:tc>
      </w:tr>
      <w:tr w:rsidR="0081399B" w:rsidRPr="008207E0" w14:paraId="43E7A334" w14:textId="77777777" w:rsidTr="00E1388A">
        <w:tc>
          <w:tcPr>
            <w:tcW w:w="1710" w:type="dxa"/>
            <w:vMerge/>
            <w:shd w:val="clear" w:color="auto" w:fill="auto"/>
          </w:tcPr>
          <w:p w14:paraId="374D6936" w14:textId="77777777" w:rsidR="0081399B" w:rsidRPr="008207E0" w:rsidRDefault="0081399B" w:rsidP="00150154">
            <w:pPr>
              <w:widowControl w:val="0"/>
              <w:spacing w:line="252" w:lineRule="auto"/>
              <w:jc w:val="center"/>
              <w:rPr>
                <w:rFonts w:eastAsia="Calibri" w:cs="Arial"/>
                <w:kern w:val="0"/>
                <w:szCs w:val="24"/>
              </w:rPr>
            </w:pPr>
          </w:p>
        </w:tc>
        <w:tc>
          <w:tcPr>
            <w:tcW w:w="720" w:type="dxa"/>
            <w:shd w:val="clear" w:color="auto" w:fill="auto"/>
          </w:tcPr>
          <w:p w14:paraId="2FCA036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w:t>
            </w:r>
          </w:p>
        </w:tc>
        <w:tc>
          <w:tcPr>
            <w:tcW w:w="720" w:type="dxa"/>
            <w:shd w:val="clear" w:color="auto" w:fill="auto"/>
          </w:tcPr>
          <w:p w14:paraId="73F23906"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2</w:t>
            </w:r>
          </w:p>
        </w:tc>
        <w:tc>
          <w:tcPr>
            <w:tcW w:w="860" w:type="dxa"/>
            <w:shd w:val="clear" w:color="auto" w:fill="auto"/>
          </w:tcPr>
          <w:p w14:paraId="2E827F83"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3</w:t>
            </w:r>
          </w:p>
        </w:tc>
        <w:tc>
          <w:tcPr>
            <w:tcW w:w="670" w:type="dxa"/>
            <w:shd w:val="clear" w:color="auto" w:fill="auto"/>
          </w:tcPr>
          <w:p w14:paraId="5F628075"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4</w:t>
            </w:r>
          </w:p>
        </w:tc>
        <w:tc>
          <w:tcPr>
            <w:tcW w:w="1440" w:type="dxa"/>
            <w:shd w:val="clear" w:color="auto" w:fill="auto"/>
          </w:tcPr>
          <w:p w14:paraId="60E6E75D"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6</w:t>
            </w:r>
          </w:p>
        </w:tc>
        <w:tc>
          <w:tcPr>
            <w:tcW w:w="860" w:type="dxa"/>
            <w:shd w:val="clear" w:color="auto" w:fill="auto"/>
          </w:tcPr>
          <w:p w14:paraId="1546B2FB"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6</w:t>
            </w:r>
          </w:p>
        </w:tc>
        <w:tc>
          <w:tcPr>
            <w:tcW w:w="860" w:type="dxa"/>
            <w:shd w:val="clear" w:color="auto" w:fill="auto"/>
          </w:tcPr>
          <w:p w14:paraId="544CF2A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8</w:t>
            </w:r>
          </w:p>
        </w:tc>
        <w:tc>
          <w:tcPr>
            <w:tcW w:w="860" w:type="dxa"/>
            <w:shd w:val="clear" w:color="auto" w:fill="auto"/>
          </w:tcPr>
          <w:p w14:paraId="270564E8"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9</w:t>
            </w:r>
          </w:p>
        </w:tc>
        <w:tc>
          <w:tcPr>
            <w:tcW w:w="860" w:type="dxa"/>
            <w:shd w:val="clear" w:color="auto" w:fill="auto"/>
          </w:tcPr>
          <w:p w14:paraId="14FCDE44" w14:textId="77777777" w:rsidR="0081399B" w:rsidRPr="008207E0" w:rsidRDefault="0081399B" w:rsidP="00150154">
            <w:pPr>
              <w:widowControl w:val="0"/>
              <w:spacing w:line="252" w:lineRule="auto"/>
              <w:jc w:val="center"/>
              <w:rPr>
                <w:rFonts w:eastAsia="Calibri" w:cs="Arial"/>
                <w:kern w:val="0"/>
                <w:szCs w:val="24"/>
              </w:rPr>
            </w:pPr>
            <w:r w:rsidRPr="008207E0">
              <w:rPr>
                <w:rFonts w:eastAsia="Calibri" w:cs="Arial"/>
                <w:kern w:val="0"/>
                <w:szCs w:val="24"/>
              </w:rPr>
              <w:t>12</w:t>
            </w:r>
          </w:p>
        </w:tc>
      </w:tr>
      <w:tr w:rsidR="0081399B" w:rsidRPr="008207E0" w14:paraId="7AC2888C" w14:textId="77777777" w:rsidTr="00E1388A">
        <w:trPr>
          <w:trHeight w:val="902"/>
        </w:trPr>
        <w:tc>
          <w:tcPr>
            <w:tcW w:w="1710" w:type="dxa"/>
            <w:shd w:val="clear" w:color="auto" w:fill="auto"/>
          </w:tcPr>
          <w:p w14:paraId="286CED31" w14:textId="77777777" w:rsidR="0081399B" w:rsidRPr="008207E0" w:rsidRDefault="0081399B" w:rsidP="00150154">
            <w:pPr>
              <w:widowControl w:val="0"/>
              <w:spacing w:line="252" w:lineRule="auto"/>
              <w:rPr>
                <w:rFonts w:eastAsia="Calibri" w:cs="Arial"/>
                <w:kern w:val="0"/>
                <w:szCs w:val="24"/>
              </w:rPr>
            </w:pPr>
          </w:p>
          <w:p w14:paraId="75D42878" w14:textId="77777777" w:rsidR="0081399B" w:rsidRPr="008207E0" w:rsidRDefault="0081399B" w:rsidP="00150154">
            <w:pPr>
              <w:widowControl w:val="0"/>
              <w:spacing w:line="252" w:lineRule="auto"/>
              <w:rPr>
                <w:rFonts w:eastAsia="Calibri" w:cs="Arial"/>
                <w:kern w:val="0"/>
                <w:szCs w:val="24"/>
              </w:rPr>
            </w:pPr>
            <w:r w:rsidRPr="008207E0">
              <w:rPr>
                <w:rFonts w:eastAsia="Calibri" w:cs="Arial"/>
                <w:kern w:val="0"/>
                <w:szCs w:val="24"/>
              </w:rPr>
              <w:t>Khoảng cách</w:t>
            </w:r>
          </w:p>
        </w:tc>
        <w:tc>
          <w:tcPr>
            <w:tcW w:w="720" w:type="dxa"/>
            <w:shd w:val="clear" w:color="auto" w:fill="auto"/>
          </w:tcPr>
          <w:p w14:paraId="67218238" w14:textId="77777777" w:rsidR="0081399B" w:rsidRPr="008207E0" w:rsidRDefault="0081399B" w:rsidP="00150154">
            <w:pPr>
              <w:widowControl w:val="0"/>
              <w:spacing w:line="252" w:lineRule="auto"/>
              <w:jc w:val="center"/>
              <w:rPr>
                <w:rFonts w:eastAsia="Calibri" w:cs="Arial"/>
                <w:b/>
                <w:kern w:val="0"/>
                <w:szCs w:val="24"/>
              </w:rPr>
            </w:pPr>
            <w:r w:rsidRPr="008207E0">
              <w:rPr>
                <w:rFonts w:cs="Arial"/>
                <w:noProof/>
                <w:szCs w:val="24"/>
              </w:rPr>
              <w:drawing>
                <wp:anchor distT="0" distB="0" distL="114300" distR="114300" simplePos="0" relativeHeight="252331520" behindDoc="0" locked="0" layoutInCell="1" allowOverlap="1" wp14:anchorId="4D368DBD" wp14:editId="40E85A8F">
                  <wp:simplePos x="0" y="0"/>
                  <wp:positionH relativeFrom="column">
                    <wp:posOffset>19050</wp:posOffset>
                  </wp:positionH>
                  <wp:positionV relativeFrom="paragraph">
                    <wp:posOffset>101600</wp:posOffset>
                  </wp:positionV>
                  <wp:extent cx="269240" cy="407035"/>
                  <wp:effectExtent l="0" t="0" r="0" b="0"/>
                  <wp:wrapNone/>
                  <wp:docPr id="1115"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69240" cy="4070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20" w:type="dxa"/>
            <w:shd w:val="clear" w:color="auto" w:fill="auto"/>
          </w:tcPr>
          <w:p w14:paraId="0B8D9DA7" w14:textId="77777777" w:rsidR="0081399B" w:rsidRPr="008207E0" w:rsidRDefault="0081399B" w:rsidP="00150154">
            <w:pPr>
              <w:widowControl w:val="0"/>
              <w:spacing w:line="252" w:lineRule="auto"/>
              <w:jc w:val="center"/>
              <w:rPr>
                <w:rFonts w:eastAsia="Calibri" w:cs="Arial"/>
                <w:b/>
                <w:kern w:val="0"/>
                <w:szCs w:val="24"/>
              </w:rPr>
            </w:pPr>
            <w:r w:rsidRPr="008207E0">
              <w:rPr>
                <w:rFonts w:cs="Arial"/>
                <w:noProof/>
                <w:szCs w:val="24"/>
              </w:rPr>
              <w:drawing>
                <wp:anchor distT="0" distB="0" distL="114300" distR="114300" simplePos="0" relativeHeight="252257792" behindDoc="0" locked="0" layoutInCell="1" allowOverlap="1" wp14:anchorId="2CE7040E" wp14:editId="35935A57">
                  <wp:simplePos x="0" y="0"/>
                  <wp:positionH relativeFrom="column">
                    <wp:posOffset>-30480</wp:posOffset>
                  </wp:positionH>
                  <wp:positionV relativeFrom="paragraph">
                    <wp:posOffset>102235</wp:posOffset>
                  </wp:positionV>
                  <wp:extent cx="391160" cy="367030"/>
                  <wp:effectExtent l="0" t="0" r="0" b="0"/>
                  <wp:wrapNone/>
                  <wp:docPr id="1107"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91160" cy="3670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60" w:type="dxa"/>
            <w:shd w:val="clear" w:color="auto" w:fill="auto"/>
          </w:tcPr>
          <w:p w14:paraId="52E5B415" w14:textId="77777777" w:rsidR="0081399B" w:rsidRPr="008207E0" w:rsidRDefault="0081399B" w:rsidP="00150154">
            <w:pPr>
              <w:widowControl w:val="0"/>
              <w:spacing w:line="252" w:lineRule="auto"/>
              <w:jc w:val="center"/>
              <w:rPr>
                <w:rFonts w:eastAsia="Calibri" w:cs="Arial"/>
                <w:b/>
                <w:kern w:val="0"/>
                <w:szCs w:val="24"/>
              </w:rPr>
            </w:pPr>
            <w:r w:rsidRPr="008207E0">
              <w:rPr>
                <w:rFonts w:cs="Arial"/>
                <w:noProof/>
                <w:szCs w:val="24"/>
              </w:rPr>
              <w:drawing>
                <wp:anchor distT="0" distB="0" distL="114300" distR="114300" simplePos="0" relativeHeight="252267008" behindDoc="0" locked="0" layoutInCell="1" allowOverlap="1" wp14:anchorId="70FD797E" wp14:editId="472AD853">
                  <wp:simplePos x="0" y="0"/>
                  <wp:positionH relativeFrom="column">
                    <wp:posOffset>-40005</wp:posOffset>
                  </wp:positionH>
                  <wp:positionV relativeFrom="paragraph">
                    <wp:posOffset>101600</wp:posOffset>
                  </wp:positionV>
                  <wp:extent cx="473710" cy="414655"/>
                  <wp:effectExtent l="0" t="0" r="0" b="0"/>
                  <wp:wrapNone/>
                  <wp:docPr id="110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73710" cy="4146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70" w:type="dxa"/>
            <w:shd w:val="clear" w:color="auto" w:fill="auto"/>
          </w:tcPr>
          <w:p w14:paraId="513A6E1B" w14:textId="77777777" w:rsidR="0081399B" w:rsidRPr="008207E0" w:rsidRDefault="0081399B" w:rsidP="00150154">
            <w:pPr>
              <w:widowControl w:val="0"/>
              <w:spacing w:line="252" w:lineRule="auto"/>
              <w:jc w:val="center"/>
              <w:rPr>
                <w:rFonts w:eastAsia="Calibri" w:cs="Arial"/>
                <w:b/>
                <w:kern w:val="0"/>
                <w:szCs w:val="24"/>
              </w:rPr>
            </w:pPr>
            <w:r w:rsidRPr="008207E0">
              <w:rPr>
                <w:rFonts w:cs="Arial"/>
                <w:noProof/>
                <w:szCs w:val="24"/>
              </w:rPr>
              <w:drawing>
                <wp:anchor distT="0" distB="0" distL="114300" distR="114300" simplePos="0" relativeHeight="252285440" behindDoc="0" locked="0" layoutInCell="1" allowOverlap="1" wp14:anchorId="51B9C43D" wp14:editId="5EAA3B10">
                  <wp:simplePos x="0" y="0"/>
                  <wp:positionH relativeFrom="column">
                    <wp:posOffset>-22225</wp:posOffset>
                  </wp:positionH>
                  <wp:positionV relativeFrom="paragraph">
                    <wp:posOffset>54610</wp:posOffset>
                  </wp:positionV>
                  <wp:extent cx="342900" cy="511175"/>
                  <wp:effectExtent l="0" t="0" r="0" b="0"/>
                  <wp:wrapNone/>
                  <wp:docPr id="111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42900" cy="5111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440" w:type="dxa"/>
            <w:shd w:val="clear" w:color="auto" w:fill="auto"/>
          </w:tcPr>
          <w:p w14:paraId="499EF1E7" w14:textId="77777777" w:rsidR="0081399B" w:rsidRPr="008207E0" w:rsidRDefault="0081399B" w:rsidP="00150154">
            <w:pPr>
              <w:widowControl w:val="0"/>
              <w:spacing w:line="252" w:lineRule="auto"/>
              <w:jc w:val="center"/>
              <w:rPr>
                <w:rFonts w:eastAsia="Calibri" w:cs="Arial"/>
                <w:b/>
                <w:kern w:val="0"/>
                <w:szCs w:val="24"/>
              </w:rPr>
            </w:pPr>
            <w:r w:rsidRPr="008207E0">
              <w:rPr>
                <w:rFonts w:cs="Arial"/>
                <w:noProof/>
                <w:szCs w:val="24"/>
              </w:rPr>
              <w:drawing>
                <wp:anchor distT="0" distB="0" distL="114300" distR="114300" simplePos="0" relativeHeight="252276224" behindDoc="0" locked="0" layoutInCell="1" allowOverlap="1" wp14:anchorId="43A8CC06" wp14:editId="3DA7DBA5">
                  <wp:simplePos x="0" y="0"/>
                  <wp:positionH relativeFrom="column">
                    <wp:posOffset>-38100</wp:posOffset>
                  </wp:positionH>
                  <wp:positionV relativeFrom="paragraph">
                    <wp:posOffset>74295</wp:posOffset>
                  </wp:positionV>
                  <wp:extent cx="851535" cy="394970"/>
                  <wp:effectExtent l="0" t="0" r="0" b="0"/>
                  <wp:wrapNone/>
                  <wp:docPr id="1109"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851535" cy="394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60" w:type="dxa"/>
            <w:shd w:val="clear" w:color="auto" w:fill="auto"/>
          </w:tcPr>
          <w:p w14:paraId="71B2FA90" w14:textId="77777777" w:rsidR="0081399B" w:rsidRPr="008207E0" w:rsidRDefault="0081399B" w:rsidP="00150154">
            <w:pPr>
              <w:widowControl w:val="0"/>
              <w:spacing w:line="252" w:lineRule="auto"/>
              <w:jc w:val="center"/>
              <w:rPr>
                <w:rFonts w:eastAsia="Calibri" w:cs="Arial"/>
                <w:b/>
                <w:kern w:val="0"/>
                <w:szCs w:val="24"/>
              </w:rPr>
            </w:pPr>
            <w:r w:rsidRPr="008207E0">
              <w:rPr>
                <w:rFonts w:cs="Arial"/>
                <w:noProof/>
                <w:szCs w:val="24"/>
              </w:rPr>
              <w:drawing>
                <wp:anchor distT="0" distB="0" distL="114300" distR="114300" simplePos="0" relativeHeight="252294656" behindDoc="0" locked="0" layoutInCell="1" allowOverlap="1" wp14:anchorId="6BA21E22" wp14:editId="456AEC59">
                  <wp:simplePos x="0" y="0"/>
                  <wp:positionH relativeFrom="column">
                    <wp:posOffset>-16510</wp:posOffset>
                  </wp:positionH>
                  <wp:positionV relativeFrom="paragraph">
                    <wp:posOffset>62230</wp:posOffset>
                  </wp:positionV>
                  <wp:extent cx="405765" cy="468630"/>
                  <wp:effectExtent l="0" t="0" r="0" b="0"/>
                  <wp:wrapNone/>
                  <wp:docPr id="1111"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05765" cy="468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60" w:type="dxa"/>
            <w:shd w:val="clear" w:color="auto" w:fill="auto"/>
          </w:tcPr>
          <w:p w14:paraId="7A4369BC" w14:textId="77777777" w:rsidR="0081399B" w:rsidRPr="008207E0" w:rsidRDefault="0081399B" w:rsidP="00150154">
            <w:pPr>
              <w:widowControl w:val="0"/>
              <w:spacing w:line="252" w:lineRule="auto"/>
              <w:jc w:val="center"/>
              <w:rPr>
                <w:rFonts w:eastAsia="Calibri" w:cs="Arial"/>
                <w:b/>
                <w:kern w:val="0"/>
                <w:szCs w:val="24"/>
              </w:rPr>
            </w:pPr>
            <w:r w:rsidRPr="008207E0">
              <w:rPr>
                <w:rFonts w:cs="Arial"/>
                <w:noProof/>
                <w:szCs w:val="24"/>
              </w:rPr>
              <w:drawing>
                <wp:anchor distT="0" distB="0" distL="114300" distR="114300" simplePos="0" relativeHeight="252303872" behindDoc="0" locked="0" layoutInCell="1" allowOverlap="1" wp14:anchorId="31F9DEAF" wp14:editId="59E0BCEF">
                  <wp:simplePos x="0" y="0"/>
                  <wp:positionH relativeFrom="column">
                    <wp:posOffset>-71755</wp:posOffset>
                  </wp:positionH>
                  <wp:positionV relativeFrom="paragraph">
                    <wp:posOffset>62230</wp:posOffset>
                  </wp:positionV>
                  <wp:extent cx="525780" cy="468630"/>
                  <wp:effectExtent l="0" t="0" r="0" b="0"/>
                  <wp:wrapNone/>
                  <wp:docPr id="1112"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25780" cy="468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60" w:type="dxa"/>
            <w:shd w:val="clear" w:color="auto" w:fill="auto"/>
          </w:tcPr>
          <w:p w14:paraId="073C4238" w14:textId="77777777" w:rsidR="0081399B" w:rsidRPr="008207E0" w:rsidRDefault="0081399B" w:rsidP="00150154">
            <w:pPr>
              <w:widowControl w:val="0"/>
              <w:spacing w:line="252" w:lineRule="auto"/>
              <w:jc w:val="center"/>
              <w:rPr>
                <w:rFonts w:eastAsia="Calibri" w:cs="Arial"/>
                <w:b/>
                <w:kern w:val="0"/>
                <w:szCs w:val="24"/>
              </w:rPr>
            </w:pPr>
            <w:r w:rsidRPr="008207E0">
              <w:rPr>
                <w:rFonts w:cs="Arial"/>
                <w:noProof/>
                <w:szCs w:val="24"/>
              </w:rPr>
              <w:drawing>
                <wp:anchor distT="0" distB="0" distL="114300" distR="114300" simplePos="0" relativeHeight="252322304" behindDoc="0" locked="0" layoutInCell="1" allowOverlap="1" wp14:anchorId="1DBD031B" wp14:editId="772CD3F5">
                  <wp:simplePos x="0" y="0"/>
                  <wp:positionH relativeFrom="column">
                    <wp:posOffset>-15240</wp:posOffset>
                  </wp:positionH>
                  <wp:positionV relativeFrom="paragraph">
                    <wp:posOffset>21590</wp:posOffset>
                  </wp:positionV>
                  <wp:extent cx="411480" cy="571500"/>
                  <wp:effectExtent l="0" t="0" r="0" b="0"/>
                  <wp:wrapNone/>
                  <wp:docPr id="111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11480" cy="5715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60" w:type="dxa"/>
            <w:shd w:val="clear" w:color="auto" w:fill="auto"/>
          </w:tcPr>
          <w:p w14:paraId="2DC507A1" w14:textId="77777777" w:rsidR="0081399B" w:rsidRPr="008207E0" w:rsidRDefault="0081399B" w:rsidP="00150154">
            <w:pPr>
              <w:widowControl w:val="0"/>
              <w:spacing w:line="252" w:lineRule="auto"/>
              <w:jc w:val="center"/>
              <w:rPr>
                <w:rFonts w:eastAsia="Calibri" w:cs="Arial"/>
                <w:b/>
                <w:kern w:val="0"/>
                <w:szCs w:val="24"/>
              </w:rPr>
            </w:pPr>
            <w:r w:rsidRPr="008207E0">
              <w:rPr>
                <w:rFonts w:cs="Arial"/>
                <w:noProof/>
                <w:szCs w:val="24"/>
              </w:rPr>
              <w:drawing>
                <wp:anchor distT="0" distB="0" distL="114300" distR="114300" simplePos="0" relativeHeight="252313088" behindDoc="0" locked="0" layoutInCell="1" allowOverlap="1" wp14:anchorId="0DCC6434" wp14:editId="752CDEA7">
                  <wp:simplePos x="0" y="0"/>
                  <wp:positionH relativeFrom="column">
                    <wp:posOffset>-40005</wp:posOffset>
                  </wp:positionH>
                  <wp:positionV relativeFrom="paragraph">
                    <wp:posOffset>54610</wp:posOffset>
                  </wp:positionV>
                  <wp:extent cx="438150" cy="476250"/>
                  <wp:effectExtent l="0" t="0" r="0" b="0"/>
                  <wp:wrapNone/>
                  <wp:docPr id="1113"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38150" cy="4762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399B" w:rsidRPr="008207E0" w14:paraId="51B20138" w14:textId="77777777" w:rsidTr="00E1388A">
        <w:tc>
          <w:tcPr>
            <w:tcW w:w="1710" w:type="dxa"/>
            <w:shd w:val="clear" w:color="auto" w:fill="auto"/>
          </w:tcPr>
          <w:p w14:paraId="13FD53A1" w14:textId="77777777" w:rsidR="0081399B" w:rsidRPr="008207E0" w:rsidRDefault="0081399B" w:rsidP="00150154">
            <w:pPr>
              <w:widowControl w:val="0"/>
              <w:spacing w:line="252" w:lineRule="auto"/>
              <w:ind w:left="801" w:hanging="900"/>
              <w:jc w:val="center"/>
              <w:rPr>
                <w:rFonts w:cs="Arial"/>
                <w:szCs w:val="24"/>
              </w:rPr>
            </w:pPr>
            <w:r w:rsidRPr="008207E0">
              <w:rPr>
                <w:rFonts w:cs="Arial"/>
                <w:szCs w:val="24"/>
              </w:rPr>
              <w:t>S=d</w:t>
            </w:r>
          </w:p>
        </w:tc>
        <w:tc>
          <w:tcPr>
            <w:tcW w:w="720" w:type="dxa"/>
            <w:vMerge w:val="restart"/>
            <w:shd w:val="clear" w:color="auto" w:fill="auto"/>
          </w:tcPr>
          <w:p w14:paraId="787E0933" w14:textId="77777777" w:rsidR="0081399B" w:rsidRPr="008207E0" w:rsidRDefault="0081399B" w:rsidP="00150154">
            <w:pPr>
              <w:widowControl w:val="0"/>
              <w:spacing w:line="252" w:lineRule="auto"/>
              <w:jc w:val="center"/>
              <w:rPr>
                <w:rFonts w:cs="Arial"/>
                <w:noProof/>
                <w:szCs w:val="24"/>
              </w:rPr>
            </w:pPr>
          </w:p>
          <w:p w14:paraId="1633CED5" w14:textId="77777777" w:rsidR="0081399B" w:rsidRPr="008207E0" w:rsidRDefault="0081399B" w:rsidP="00150154">
            <w:pPr>
              <w:widowControl w:val="0"/>
              <w:spacing w:line="252" w:lineRule="auto"/>
              <w:jc w:val="center"/>
              <w:rPr>
                <w:rFonts w:cs="Arial"/>
                <w:noProof/>
                <w:szCs w:val="24"/>
              </w:rPr>
            </w:pPr>
            <w:r w:rsidRPr="008207E0">
              <w:rPr>
                <w:rFonts w:cs="Arial"/>
                <w:noProof/>
                <w:szCs w:val="24"/>
              </w:rPr>
              <w:t>1,00</w:t>
            </w:r>
          </w:p>
        </w:tc>
        <w:tc>
          <w:tcPr>
            <w:tcW w:w="720" w:type="dxa"/>
            <w:shd w:val="clear" w:color="auto" w:fill="auto"/>
            <w:vAlign w:val="center"/>
          </w:tcPr>
          <w:p w14:paraId="5C928B08" w14:textId="77777777" w:rsidR="0081399B" w:rsidRPr="008207E0" w:rsidRDefault="0081399B" w:rsidP="00150154">
            <w:pPr>
              <w:widowControl w:val="0"/>
              <w:spacing w:line="252" w:lineRule="auto"/>
              <w:jc w:val="center"/>
              <w:rPr>
                <w:rFonts w:cs="Arial"/>
                <w:szCs w:val="24"/>
              </w:rPr>
            </w:pPr>
            <w:r w:rsidRPr="008207E0">
              <w:rPr>
                <w:rFonts w:cs="Arial"/>
                <w:szCs w:val="24"/>
              </w:rPr>
              <w:t>0,85</w:t>
            </w:r>
          </w:p>
        </w:tc>
        <w:tc>
          <w:tcPr>
            <w:tcW w:w="860" w:type="dxa"/>
            <w:shd w:val="clear" w:color="auto" w:fill="auto"/>
            <w:vAlign w:val="center"/>
          </w:tcPr>
          <w:p w14:paraId="7CECA0F2" w14:textId="77777777" w:rsidR="0081399B" w:rsidRPr="008207E0" w:rsidRDefault="0081399B" w:rsidP="00150154">
            <w:pPr>
              <w:widowControl w:val="0"/>
              <w:spacing w:line="252" w:lineRule="auto"/>
              <w:jc w:val="center"/>
              <w:rPr>
                <w:rFonts w:cs="Arial"/>
                <w:szCs w:val="24"/>
              </w:rPr>
            </w:pPr>
            <w:r w:rsidRPr="008207E0">
              <w:rPr>
                <w:rFonts w:cs="Arial"/>
                <w:szCs w:val="24"/>
              </w:rPr>
              <w:t>0,80</w:t>
            </w:r>
          </w:p>
        </w:tc>
        <w:tc>
          <w:tcPr>
            <w:tcW w:w="670" w:type="dxa"/>
            <w:shd w:val="clear" w:color="auto" w:fill="auto"/>
            <w:vAlign w:val="center"/>
          </w:tcPr>
          <w:p w14:paraId="1CE76B76" w14:textId="77777777" w:rsidR="0081399B" w:rsidRPr="008207E0" w:rsidRDefault="0081399B" w:rsidP="00150154">
            <w:pPr>
              <w:widowControl w:val="0"/>
              <w:spacing w:line="252" w:lineRule="auto"/>
              <w:jc w:val="center"/>
              <w:rPr>
                <w:rFonts w:cs="Arial"/>
                <w:szCs w:val="24"/>
              </w:rPr>
            </w:pPr>
            <w:r w:rsidRPr="008207E0">
              <w:rPr>
                <w:rFonts w:cs="Arial"/>
                <w:szCs w:val="24"/>
              </w:rPr>
              <w:t>0,70</w:t>
            </w:r>
          </w:p>
        </w:tc>
        <w:tc>
          <w:tcPr>
            <w:tcW w:w="1440" w:type="dxa"/>
            <w:shd w:val="clear" w:color="auto" w:fill="auto"/>
            <w:vAlign w:val="center"/>
          </w:tcPr>
          <w:p w14:paraId="751257F8" w14:textId="77777777" w:rsidR="0081399B" w:rsidRPr="008207E0" w:rsidRDefault="0081399B" w:rsidP="00150154">
            <w:pPr>
              <w:widowControl w:val="0"/>
              <w:spacing w:line="252" w:lineRule="auto"/>
              <w:jc w:val="center"/>
              <w:rPr>
                <w:rFonts w:cs="Arial"/>
                <w:szCs w:val="24"/>
              </w:rPr>
            </w:pPr>
            <w:r w:rsidRPr="008207E0">
              <w:rPr>
                <w:rFonts w:cs="Arial"/>
                <w:szCs w:val="24"/>
              </w:rPr>
              <w:t>0,70</w:t>
            </w:r>
          </w:p>
        </w:tc>
        <w:tc>
          <w:tcPr>
            <w:tcW w:w="860" w:type="dxa"/>
            <w:shd w:val="clear" w:color="auto" w:fill="auto"/>
            <w:vAlign w:val="center"/>
          </w:tcPr>
          <w:p w14:paraId="5BC5B795" w14:textId="77777777" w:rsidR="0081399B" w:rsidRPr="008207E0" w:rsidRDefault="0081399B" w:rsidP="00150154">
            <w:pPr>
              <w:widowControl w:val="0"/>
              <w:spacing w:line="252" w:lineRule="auto"/>
              <w:jc w:val="center"/>
              <w:rPr>
                <w:rFonts w:cs="Arial"/>
                <w:szCs w:val="24"/>
              </w:rPr>
            </w:pPr>
            <w:r w:rsidRPr="008207E0">
              <w:rPr>
                <w:rFonts w:cs="Arial"/>
                <w:szCs w:val="24"/>
              </w:rPr>
              <w:t>0,60</w:t>
            </w:r>
          </w:p>
        </w:tc>
        <w:tc>
          <w:tcPr>
            <w:tcW w:w="860" w:type="dxa"/>
            <w:shd w:val="clear" w:color="auto" w:fill="auto"/>
            <w:vAlign w:val="center"/>
          </w:tcPr>
          <w:p w14:paraId="4B20BDF3"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860" w:type="dxa"/>
            <w:shd w:val="clear" w:color="auto" w:fill="auto"/>
            <w:vAlign w:val="center"/>
          </w:tcPr>
          <w:p w14:paraId="4223DF8E"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c>
          <w:tcPr>
            <w:tcW w:w="860" w:type="dxa"/>
            <w:shd w:val="clear" w:color="auto" w:fill="auto"/>
            <w:vAlign w:val="center"/>
          </w:tcPr>
          <w:p w14:paraId="754420FA" w14:textId="77777777" w:rsidR="0081399B" w:rsidRPr="008207E0" w:rsidRDefault="0081399B" w:rsidP="00150154">
            <w:pPr>
              <w:widowControl w:val="0"/>
              <w:spacing w:line="252" w:lineRule="auto"/>
              <w:jc w:val="center"/>
              <w:rPr>
                <w:rFonts w:cs="Arial"/>
                <w:szCs w:val="24"/>
              </w:rPr>
            </w:pPr>
            <w:r w:rsidRPr="008207E0">
              <w:rPr>
                <w:rFonts w:cs="Arial"/>
                <w:szCs w:val="24"/>
              </w:rPr>
              <w:t>-</w:t>
            </w:r>
          </w:p>
        </w:tc>
      </w:tr>
      <w:tr w:rsidR="0081399B" w:rsidRPr="008207E0" w14:paraId="3ACD09E5" w14:textId="77777777" w:rsidTr="00E1388A">
        <w:tc>
          <w:tcPr>
            <w:tcW w:w="1710" w:type="dxa"/>
            <w:shd w:val="clear" w:color="auto" w:fill="auto"/>
          </w:tcPr>
          <w:p w14:paraId="34E5987D" w14:textId="77777777" w:rsidR="0081399B" w:rsidRPr="008207E0" w:rsidRDefault="0081399B" w:rsidP="00150154">
            <w:pPr>
              <w:widowControl w:val="0"/>
              <w:spacing w:line="252" w:lineRule="auto"/>
              <w:ind w:left="801" w:hanging="900"/>
              <w:jc w:val="center"/>
              <w:rPr>
                <w:rFonts w:cs="Arial"/>
                <w:szCs w:val="24"/>
              </w:rPr>
            </w:pPr>
            <w:r w:rsidRPr="008207E0">
              <w:rPr>
                <w:rFonts w:cs="Arial"/>
                <w:szCs w:val="24"/>
              </w:rPr>
              <w:t>S=2d</w:t>
            </w:r>
          </w:p>
        </w:tc>
        <w:tc>
          <w:tcPr>
            <w:tcW w:w="720" w:type="dxa"/>
            <w:vMerge/>
            <w:shd w:val="clear" w:color="auto" w:fill="auto"/>
          </w:tcPr>
          <w:p w14:paraId="6717B066" w14:textId="77777777" w:rsidR="0081399B" w:rsidRPr="008207E0" w:rsidRDefault="0081399B" w:rsidP="00150154">
            <w:pPr>
              <w:widowControl w:val="0"/>
              <w:spacing w:line="252" w:lineRule="auto"/>
              <w:jc w:val="center"/>
              <w:rPr>
                <w:rFonts w:cs="Arial"/>
                <w:noProof/>
                <w:szCs w:val="24"/>
              </w:rPr>
            </w:pPr>
          </w:p>
        </w:tc>
        <w:tc>
          <w:tcPr>
            <w:tcW w:w="720" w:type="dxa"/>
            <w:shd w:val="clear" w:color="auto" w:fill="auto"/>
            <w:vAlign w:val="center"/>
          </w:tcPr>
          <w:p w14:paraId="12D733B7" w14:textId="77777777" w:rsidR="0081399B" w:rsidRPr="008207E0" w:rsidRDefault="0081399B" w:rsidP="00150154">
            <w:pPr>
              <w:widowControl w:val="0"/>
              <w:spacing w:line="252" w:lineRule="auto"/>
              <w:jc w:val="center"/>
              <w:rPr>
                <w:rFonts w:cs="Arial"/>
                <w:szCs w:val="24"/>
              </w:rPr>
            </w:pPr>
            <w:r w:rsidRPr="008207E0">
              <w:rPr>
                <w:rFonts w:cs="Arial"/>
                <w:szCs w:val="24"/>
              </w:rPr>
              <w:t>0,95</w:t>
            </w:r>
          </w:p>
        </w:tc>
        <w:tc>
          <w:tcPr>
            <w:tcW w:w="860" w:type="dxa"/>
            <w:shd w:val="clear" w:color="auto" w:fill="auto"/>
            <w:vAlign w:val="center"/>
          </w:tcPr>
          <w:p w14:paraId="64E7B437" w14:textId="77777777" w:rsidR="0081399B" w:rsidRPr="008207E0" w:rsidRDefault="0081399B" w:rsidP="00150154">
            <w:pPr>
              <w:widowControl w:val="0"/>
              <w:spacing w:line="252" w:lineRule="auto"/>
              <w:jc w:val="center"/>
              <w:rPr>
                <w:rFonts w:cs="Arial"/>
                <w:szCs w:val="24"/>
              </w:rPr>
            </w:pPr>
            <w:r w:rsidRPr="008207E0">
              <w:rPr>
                <w:rFonts w:cs="Arial"/>
                <w:szCs w:val="24"/>
              </w:rPr>
              <w:t>0,95</w:t>
            </w:r>
          </w:p>
        </w:tc>
        <w:tc>
          <w:tcPr>
            <w:tcW w:w="670" w:type="dxa"/>
            <w:shd w:val="clear" w:color="auto" w:fill="auto"/>
            <w:vAlign w:val="center"/>
          </w:tcPr>
          <w:p w14:paraId="27F99FC9" w14:textId="77777777" w:rsidR="0081399B" w:rsidRPr="008207E0" w:rsidRDefault="0081399B" w:rsidP="00150154">
            <w:pPr>
              <w:widowControl w:val="0"/>
              <w:spacing w:line="252" w:lineRule="auto"/>
              <w:jc w:val="center"/>
              <w:rPr>
                <w:rFonts w:cs="Arial"/>
                <w:szCs w:val="24"/>
              </w:rPr>
            </w:pPr>
            <w:r w:rsidRPr="008207E0">
              <w:rPr>
                <w:rFonts w:cs="Arial"/>
                <w:szCs w:val="24"/>
              </w:rPr>
              <w:t>0,90</w:t>
            </w:r>
          </w:p>
        </w:tc>
        <w:tc>
          <w:tcPr>
            <w:tcW w:w="1440" w:type="dxa"/>
            <w:shd w:val="clear" w:color="auto" w:fill="auto"/>
            <w:vAlign w:val="center"/>
          </w:tcPr>
          <w:p w14:paraId="2E73BAE3" w14:textId="77777777" w:rsidR="0081399B" w:rsidRPr="008207E0" w:rsidRDefault="0081399B" w:rsidP="00150154">
            <w:pPr>
              <w:widowControl w:val="0"/>
              <w:spacing w:line="252" w:lineRule="auto"/>
              <w:jc w:val="center"/>
              <w:rPr>
                <w:rFonts w:cs="Arial"/>
                <w:szCs w:val="24"/>
              </w:rPr>
            </w:pPr>
            <w:r w:rsidRPr="008207E0">
              <w:rPr>
                <w:rFonts w:cs="Arial"/>
                <w:szCs w:val="24"/>
              </w:rPr>
              <w:t>0,90</w:t>
            </w:r>
          </w:p>
        </w:tc>
        <w:tc>
          <w:tcPr>
            <w:tcW w:w="860" w:type="dxa"/>
            <w:shd w:val="clear" w:color="auto" w:fill="auto"/>
            <w:vAlign w:val="center"/>
          </w:tcPr>
          <w:p w14:paraId="28D55A47" w14:textId="77777777" w:rsidR="0081399B" w:rsidRPr="008207E0" w:rsidRDefault="0081399B" w:rsidP="00150154">
            <w:pPr>
              <w:widowControl w:val="0"/>
              <w:spacing w:line="252" w:lineRule="auto"/>
              <w:jc w:val="center"/>
              <w:rPr>
                <w:rFonts w:cs="Arial"/>
                <w:szCs w:val="24"/>
              </w:rPr>
            </w:pPr>
            <w:r w:rsidRPr="008207E0">
              <w:rPr>
                <w:rFonts w:cs="Arial"/>
                <w:szCs w:val="24"/>
              </w:rPr>
              <w:t>0,90</w:t>
            </w:r>
          </w:p>
        </w:tc>
        <w:tc>
          <w:tcPr>
            <w:tcW w:w="860" w:type="dxa"/>
            <w:shd w:val="clear" w:color="auto" w:fill="auto"/>
            <w:vAlign w:val="center"/>
          </w:tcPr>
          <w:p w14:paraId="1BF51808" w14:textId="77777777" w:rsidR="0081399B" w:rsidRPr="008207E0" w:rsidRDefault="0081399B" w:rsidP="00150154">
            <w:pPr>
              <w:widowControl w:val="0"/>
              <w:spacing w:line="252" w:lineRule="auto"/>
              <w:jc w:val="center"/>
              <w:rPr>
                <w:rFonts w:cs="Arial"/>
                <w:szCs w:val="24"/>
              </w:rPr>
            </w:pPr>
            <w:r w:rsidRPr="008207E0">
              <w:rPr>
                <w:rFonts w:cs="Arial"/>
                <w:szCs w:val="24"/>
              </w:rPr>
              <w:t>0,85</w:t>
            </w:r>
          </w:p>
        </w:tc>
        <w:tc>
          <w:tcPr>
            <w:tcW w:w="860" w:type="dxa"/>
            <w:shd w:val="clear" w:color="auto" w:fill="auto"/>
            <w:vAlign w:val="center"/>
          </w:tcPr>
          <w:p w14:paraId="24A7B443" w14:textId="77777777" w:rsidR="0081399B" w:rsidRPr="008207E0" w:rsidRDefault="0081399B" w:rsidP="00150154">
            <w:pPr>
              <w:widowControl w:val="0"/>
              <w:spacing w:line="252" w:lineRule="auto"/>
              <w:jc w:val="center"/>
              <w:rPr>
                <w:rFonts w:cs="Arial"/>
                <w:szCs w:val="24"/>
              </w:rPr>
            </w:pPr>
            <w:r w:rsidRPr="008207E0">
              <w:rPr>
                <w:rFonts w:cs="Arial"/>
                <w:szCs w:val="24"/>
              </w:rPr>
              <w:t>0,80</w:t>
            </w:r>
          </w:p>
        </w:tc>
        <w:tc>
          <w:tcPr>
            <w:tcW w:w="860" w:type="dxa"/>
            <w:shd w:val="clear" w:color="auto" w:fill="auto"/>
            <w:vAlign w:val="center"/>
          </w:tcPr>
          <w:p w14:paraId="50BB4182" w14:textId="77777777" w:rsidR="0081399B" w:rsidRPr="008207E0" w:rsidRDefault="0081399B" w:rsidP="00150154">
            <w:pPr>
              <w:widowControl w:val="0"/>
              <w:spacing w:line="252" w:lineRule="auto"/>
              <w:jc w:val="center"/>
              <w:rPr>
                <w:rFonts w:cs="Arial"/>
                <w:szCs w:val="24"/>
              </w:rPr>
            </w:pPr>
            <w:r w:rsidRPr="008207E0">
              <w:rPr>
                <w:rFonts w:cs="Arial"/>
                <w:szCs w:val="24"/>
              </w:rPr>
              <w:t>0,80</w:t>
            </w:r>
          </w:p>
        </w:tc>
      </w:tr>
      <w:tr w:rsidR="0081399B" w:rsidRPr="008207E0" w14:paraId="299EC1FA" w14:textId="77777777" w:rsidTr="00E1388A">
        <w:tc>
          <w:tcPr>
            <w:tcW w:w="1710" w:type="dxa"/>
            <w:shd w:val="clear" w:color="auto" w:fill="auto"/>
          </w:tcPr>
          <w:p w14:paraId="67015EB8" w14:textId="77777777" w:rsidR="0081399B" w:rsidRPr="008207E0" w:rsidRDefault="0081399B" w:rsidP="00150154">
            <w:pPr>
              <w:widowControl w:val="0"/>
              <w:spacing w:line="252" w:lineRule="auto"/>
              <w:ind w:left="801" w:hanging="900"/>
              <w:jc w:val="center"/>
              <w:rPr>
                <w:rFonts w:cs="Arial"/>
                <w:szCs w:val="24"/>
              </w:rPr>
            </w:pPr>
            <w:r w:rsidRPr="008207E0">
              <w:rPr>
                <w:rFonts w:cs="Arial"/>
                <w:szCs w:val="24"/>
              </w:rPr>
              <w:t>S=3d</w:t>
            </w:r>
          </w:p>
        </w:tc>
        <w:tc>
          <w:tcPr>
            <w:tcW w:w="720" w:type="dxa"/>
            <w:vMerge/>
            <w:shd w:val="clear" w:color="auto" w:fill="auto"/>
          </w:tcPr>
          <w:p w14:paraId="3A9BB274" w14:textId="77777777" w:rsidR="0081399B" w:rsidRPr="008207E0" w:rsidRDefault="0081399B" w:rsidP="00150154">
            <w:pPr>
              <w:widowControl w:val="0"/>
              <w:spacing w:line="252" w:lineRule="auto"/>
              <w:jc w:val="center"/>
              <w:rPr>
                <w:rFonts w:cs="Arial"/>
                <w:noProof/>
                <w:szCs w:val="24"/>
              </w:rPr>
            </w:pPr>
          </w:p>
        </w:tc>
        <w:tc>
          <w:tcPr>
            <w:tcW w:w="720" w:type="dxa"/>
            <w:shd w:val="clear" w:color="auto" w:fill="auto"/>
            <w:vAlign w:val="center"/>
          </w:tcPr>
          <w:p w14:paraId="0219DE6A" w14:textId="77777777" w:rsidR="0081399B" w:rsidRPr="008207E0" w:rsidRDefault="0081399B" w:rsidP="00150154">
            <w:pPr>
              <w:widowControl w:val="0"/>
              <w:spacing w:line="252" w:lineRule="auto"/>
              <w:jc w:val="center"/>
              <w:rPr>
                <w:rFonts w:cs="Arial"/>
                <w:szCs w:val="24"/>
              </w:rPr>
            </w:pPr>
            <w:r w:rsidRPr="008207E0">
              <w:rPr>
                <w:rFonts w:cs="Arial"/>
                <w:szCs w:val="24"/>
              </w:rPr>
              <w:t>1,00</w:t>
            </w:r>
          </w:p>
        </w:tc>
        <w:tc>
          <w:tcPr>
            <w:tcW w:w="860" w:type="dxa"/>
            <w:shd w:val="clear" w:color="auto" w:fill="auto"/>
            <w:vAlign w:val="center"/>
          </w:tcPr>
          <w:p w14:paraId="35764CEB" w14:textId="77777777" w:rsidR="0081399B" w:rsidRPr="008207E0" w:rsidRDefault="0081399B" w:rsidP="00150154">
            <w:pPr>
              <w:widowControl w:val="0"/>
              <w:spacing w:line="252" w:lineRule="auto"/>
              <w:jc w:val="center"/>
              <w:rPr>
                <w:rFonts w:cs="Arial"/>
                <w:szCs w:val="24"/>
              </w:rPr>
            </w:pPr>
            <w:r w:rsidRPr="008207E0">
              <w:rPr>
                <w:rFonts w:cs="Arial"/>
                <w:szCs w:val="24"/>
              </w:rPr>
              <w:t>1,00</w:t>
            </w:r>
          </w:p>
        </w:tc>
        <w:tc>
          <w:tcPr>
            <w:tcW w:w="670" w:type="dxa"/>
            <w:shd w:val="clear" w:color="auto" w:fill="auto"/>
            <w:vAlign w:val="center"/>
          </w:tcPr>
          <w:p w14:paraId="1671A6FF" w14:textId="77777777" w:rsidR="0081399B" w:rsidRPr="008207E0" w:rsidRDefault="0081399B" w:rsidP="00150154">
            <w:pPr>
              <w:widowControl w:val="0"/>
              <w:spacing w:line="252" w:lineRule="auto"/>
              <w:jc w:val="center"/>
              <w:rPr>
                <w:rFonts w:cs="Arial"/>
                <w:szCs w:val="24"/>
              </w:rPr>
            </w:pPr>
            <w:r w:rsidRPr="008207E0">
              <w:rPr>
                <w:rFonts w:cs="Arial"/>
                <w:szCs w:val="24"/>
              </w:rPr>
              <w:t>0,95</w:t>
            </w:r>
          </w:p>
        </w:tc>
        <w:tc>
          <w:tcPr>
            <w:tcW w:w="1440" w:type="dxa"/>
            <w:shd w:val="clear" w:color="auto" w:fill="auto"/>
            <w:vAlign w:val="center"/>
          </w:tcPr>
          <w:p w14:paraId="21204407" w14:textId="77777777" w:rsidR="0081399B" w:rsidRPr="008207E0" w:rsidRDefault="0081399B" w:rsidP="00150154">
            <w:pPr>
              <w:widowControl w:val="0"/>
              <w:spacing w:line="252" w:lineRule="auto"/>
              <w:jc w:val="center"/>
              <w:rPr>
                <w:rFonts w:cs="Arial"/>
                <w:szCs w:val="24"/>
              </w:rPr>
            </w:pPr>
            <w:r w:rsidRPr="008207E0">
              <w:rPr>
                <w:rFonts w:cs="Arial"/>
                <w:szCs w:val="24"/>
              </w:rPr>
              <w:t>0,95</w:t>
            </w:r>
          </w:p>
        </w:tc>
        <w:tc>
          <w:tcPr>
            <w:tcW w:w="860" w:type="dxa"/>
            <w:shd w:val="clear" w:color="auto" w:fill="auto"/>
            <w:vAlign w:val="center"/>
          </w:tcPr>
          <w:p w14:paraId="6DDE8DA4" w14:textId="77777777" w:rsidR="0081399B" w:rsidRPr="008207E0" w:rsidRDefault="0081399B" w:rsidP="00150154">
            <w:pPr>
              <w:widowControl w:val="0"/>
              <w:spacing w:line="252" w:lineRule="auto"/>
              <w:jc w:val="center"/>
              <w:rPr>
                <w:rFonts w:cs="Arial"/>
                <w:szCs w:val="24"/>
              </w:rPr>
            </w:pPr>
            <w:r w:rsidRPr="008207E0">
              <w:rPr>
                <w:rFonts w:cs="Arial"/>
                <w:szCs w:val="24"/>
              </w:rPr>
              <w:t>0,95</w:t>
            </w:r>
          </w:p>
        </w:tc>
        <w:tc>
          <w:tcPr>
            <w:tcW w:w="860" w:type="dxa"/>
            <w:shd w:val="clear" w:color="auto" w:fill="auto"/>
            <w:vAlign w:val="center"/>
          </w:tcPr>
          <w:p w14:paraId="0DECC943" w14:textId="77777777" w:rsidR="0081399B" w:rsidRPr="008207E0" w:rsidRDefault="0081399B" w:rsidP="00150154">
            <w:pPr>
              <w:widowControl w:val="0"/>
              <w:spacing w:line="252" w:lineRule="auto"/>
              <w:jc w:val="center"/>
              <w:rPr>
                <w:rFonts w:cs="Arial"/>
                <w:szCs w:val="24"/>
              </w:rPr>
            </w:pPr>
            <w:r w:rsidRPr="008207E0">
              <w:rPr>
                <w:rFonts w:cs="Arial"/>
                <w:szCs w:val="24"/>
              </w:rPr>
              <w:t>0,90</w:t>
            </w:r>
          </w:p>
        </w:tc>
        <w:tc>
          <w:tcPr>
            <w:tcW w:w="860" w:type="dxa"/>
            <w:shd w:val="clear" w:color="auto" w:fill="auto"/>
            <w:vAlign w:val="center"/>
          </w:tcPr>
          <w:p w14:paraId="4FF1CC68" w14:textId="77777777" w:rsidR="0081399B" w:rsidRPr="008207E0" w:rsidRDefault="0081399B" w:rsidP="00150154">
            <w:pPr>
              <w:widowControl w:val="0"/>
              <w:spacing w:line="252" w:lineRule="auto"/>
              <w:jc w:val="center"/>
              <w:rPr>
                <w:rFonts w:cs="Arial"/>
                <w:szCs w:val="24"/>
              </w:rPr>
            </w:pPr>
            <w:r w:rsidRPr="008207E0">
              <w:rPr>
                <w:rFonts w:cs="Arial"/>
                <w:szCs w:val="24"/>
              </w:rPr>
              <w:t>0,85</w:t>
            </w:r>
          </w:p>
        </w:tc>
        <w:tc>
          <w:tcPr>
            <w:tcW w:w="860" w:type="dxa"/>
            <w:shd w:val="clear" w:color="auto" w:fill="auto"/>
            <w:vAlign w:val="center"/>
          </w:tcPr>
          <w:p w14:paraId="0A3B8D0C" w14:textId="77777777" w:rsidR="0081399B" w:rsidRPr="008207E0" w:rsidRDefault="0081399B" w:rsidP="00150154">
            <w:pPr>
              <w:widowControl w:val="0"/>
              <w:spacing w:line="252" w:lineRule="auto"/>
              <w:jc w:val="center"/>
              <w:rPr>
                <w:rFonts w:cs="Arial"/>
                <w:szCs w:val="24"/>
              </w:rPr>
            </w:pPr>
            <w:r w:rsidRPr="008207E0">
              <w:rPr>
                <w:rFonts w:cs="Arial"/>
                <w:szCs w:val="24"/>
              </w:rPr>
              <w:t>0,85</w:t>
            </w:r>
          </w:p>
        </w:tc>
      </w:tr>
    </w:tbl>
    <w:p w14:paraId="4A846BA3" w14:textId="77777777" w:rsidR="0081399B" w:rsidRPr="008207E0" w:rsidRDefault="0081399B" w:rsidP="00150154">
      <w:pPr>
        <w:pStyle w:val="Heading2"/>
        <w:keepNext w:val="0"/>
        <w:widowControl w:val="0"/>
        <w:spacing w:before="120" w:after="120" w:line="252" w:lineRule="auto"/>
        <w:rPr>
          <w:rFonts w:ascii="Arial" w:hAnsi="Arial" w:cs="Arial"/>
        </w:rPr>
      </w:pPr>
      <w:r w:rsidRPr="008207E0">
        <w:rPr>
          <w:rFonts w:ascii="Arial" w:hAnsi="Arial" w:cs="Arial"/>
        </w:rPr>
        <w:t xml:space="preserve">      </w:t>
      </w:r>
    </w:p>
    <w:p w14:paraId="5522218F"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73" w:name="_Toc188048453"/>
      <w:bookmarkStart w:id="1074" w:name="_Toc188050618"/>
      <w:r w:rsidRPr="008207E0">
        <w:rPr>
          <w:rFonts w:ascii="Arial" w:eastAsia="Arial" w:hAnsi="Arial" w:cs="Arial"/>
          <w:b/>
          <w:bCs/>
          <w:snapToGrid w:val="0"/>
          <w:color w:val="auto"/>
          <w:sz w:val="28"/>
          <w:szCs w:val="28"/>
        </w:rPr>
        <w:t>Phụ lục P-1: LỰA CHỌN MÁY CẮT ĐIỆN</w:t>
      </w:r>
      <w:bookmarkEnd w:id="1073"/>
      <w:bookmarkEnd w:id="1074"/>
    </w:p>
    <w:p w14:paraId="196E4085" w14:textId="77777777" w:rsidR="0081399B" w:rsidRPr="0042111D" w:rsidRDefault="0081399B" w:rsidP="0042111D">
      <w:pPr>
        <w:pStyle w:val="BodyText10"/>
        <w:widowControl w:val="0"/>
        <w:spacing w:before="120" w:after="120" w:line="252" w:lineRule="auto"/>
        <w:contextualSpacing/>
        <w:rPr>
          <w:rFonts w:cs="Arial"/>
          <w:szCs w:val="24"/>
        </w:rPr>
      </w:pPr>
      <w:r w:rsidRPr="008207E0">
        <w:rPr>
          <w:rFonts w:cs="Arial"/>
          <w:szCs w:val="24"/>
        </w:rPr>
        <w:t>Lựa</w:t>
      </w:r>
      <w:r w:rsidRPr="0042111D">
        <w:rPr>
          <w:rFonts w:cs="Arial"/>
          <w:szCs w:val="24"/>
        </w:rPr>
        <w:t xml:space="preserve"> chọn máy cắt</w:t>
      </w:r>
      <w:r w:rsidRPr="008207E0">
        <w:rPr>
          <w:rFonts w:cs="Arial"/>
          <w:szCs w:val="24"/>
        </w:rPr>
        <w:t xml:space="preserve"> điện</w:t>
      </w:r>
      <w:r w:rsidRPr="0042111D">
        <w:rPr>
          <w:rFonts w:cs="Arial"/>
          <w:szCs w:val="24"/>
        </w:rPr>
        <w:t xml:space="preserve"> theo những yêu cầu sau:</w:t>
      </w:r>
    </w:p>
    <w:p w14:paraId="35ADF26D" w14:textId="77777777" w:rsidR="0081399B" w:rsidRPr="008207E0" w:rsidRDefault="0081399B" w:rsidP="0042111D">
      <w:pPr>
        <w:pStyle w:val="BodyText10"/>
        <w:widowControl w:val="0"/>
        <w:spacing w:before="120" w:after="120" w:line="252" w:lineRule="auto"/>
        <w:contextualSpacing/>
        <w:rPr>
          <w:rFonts w:cs="Arial"/>
          <w:szCs w:val="24"/>
        </w:rPr>
      </w:pPr>
      <w:r w:rsidRPr="008207E0">
        <w:rPr>
          <w:rFonts w:cs="Arial"/>
          <w:szCs w:val="24"/>
        </w:rPr>
        <w:t>1. Điện áp của lưới điện đấu nối vào máy cắt, dòng điện tải qua máy cắt.</w:t>
      </w:r>
    </w:p>
    <w:p w14:paraId="6D3A1DB5" w14:textId="77777777" w:rsidR="0081399B" w:rsidRPr="0042111D" w:rsidRDefault="0081399B" w:rsidP="0042111D">
      <w:pPr>
        <w:pStyle w:val="BodyText10"/>
        <w:widowControl w:val="0"/>
        <w:spacing w:before="120" w:after="120" w:line="252" w:lineRule="auto"/>
        <w:contextualSpacing/>
        <w:rPr>
          <w:rFonts w:cs="Arial"/>
          <w:szCs w:val="24"/>
        </w:rPr>
      </w:pPr>
      <w:r w:rsidRPr="008207E0">
        <w:rPr>
          <w:rFonts w:cs="Arial"/>
          <w:szCs w:val="24"/>
        </w:rPr>
        <w:t>2</w:t>
      </w:r>
      <w:r w:rsidRPr="0042111D">
        <w:rPr>
          <w:rFonts w:cs="Arial"/>
          <w:szCs w:val="24"/>
        </w:rPr>
        <w:t xml:space="preserve">. </w:t>
      </w:r>
      <w:r w:rsidRPr="008207E0">
        <w:rPr>
          <w:rFonts w:cs="Arial"/>
          <w:szCs w:val="24"/>
        </w:rPr>
        <w:t>K</w:t>
      </w:r>
      <w:r w:rsidRPr="0042111D">
        <w:rPr>
          <w:rFonts w:cs="Arial"/>
          <w:szCs w:val="24"/>
        </w:rPr>
        <w:t>hả năng cắt: Dòng điện cắt tính toán là dòng điện ngắn mạch hiệu dụng toàn phần (kể cả thành phần không chu kỳ) được xác định với thời gian nhả tiếp điểm máy cắt, bằng tổng thời gian cắt riêng của máy cắt (từ khi phát lệnh cắt đến khi nhả tiếp điểm dập hồ quang) cộng với thời gian dập tắt hồ quang.</w:t>
      </w:r>
    </w:p>
    <w:p w14:paraId="699287FC" w14:textId="77777777" w:rsidR="0081399B" w:rsidRPr="0042111D" w:rsidRDefault="0081399B" w:rsidP="0042111D">
      <w:pPr>
        <w:pStyle w:val="BodyText10"/>
        <w:widowControl w:val="0"/>
        <w:spacing w:before="120" w:after="120" w:line="252" w:lineRule="auto"/>
        <w:contextualSpacing/>
        <w:rPr>
          <w:rFonts w:cs="Arial"/>
          <w:szCs w:val="24"/>
        </w:rPr>
      </w:pPr>
      <w:r w:rsidRPr="0042111D">
        <w:rPr>
          <w:rFonts w:cs="Arial"/>
          <w:szCs w:val="24"/>
        </w:rPr>
        <w:t>3. Khả năng đóng: đối với máy cắt của máy biến áp cần kiểm tra trong trường hợp đóng không đồng bộ trong tình trạng đối pha.</w:t>
      </w:r>
    </w:p>
    <w:p w14:paraId="3577C9A8" w14:textId="77777777" w:rsidR="0081399B" w:rsidRPr="0042111D" w:rsidRDefault="0081399B" w:rsidP="0042111D">
      <w:pPr>
        <w:pStyle w:val="BodyText10"/>
        <w:widowControl w:val="0"/>
        <w:spacing w:before="120" w:after="120" w:line="252" w:lineRule="auto"/>
        <w:contextualSpacing/>
        <w:rPr>
          <w:rFonts w:cs="Arial"/>
          <w:szCs w:val="24"/>
        </w:rPr>
      </w:pPr>
      <w:r w:rsidRPr="0042111D">
        <w:rPr>
          <w:rFonts w:cs="Arial"/>
          <w:szCs w:val="24"/>
        </w:rPr>
        <w:t xml:space="preserve">Ngoài </w:t>
      </w:r>
      <w:r w:rsidRPr="008207E0">
        <w:rPr>
          <w:rFonts w:cs="Arial"/>
          <w:szCs w:val="24"/>
        </w:rPr>
        <w:t>ra</w:t>
      </w:r>
      <w:r w:rsidRPr="0042111D">
        <w:rPr>
          <w:rFonts w:cs="Arial"/>
          <w:szCs w:val="24"/>
        </w:rPr>
        <w:t xml:space="preserve"> còn phải chọn theo khả năng cắt điện áp phục hồi quá độ (TRV) sau ngắn mạch. Khả năng cắt TRV của máy cắt phải lớn hơn trị số TRV tính toán cụ thể cho từng vị trí máy cắt trong lưới điện. Cần đặc biệt chú ý tiêu chí này đối với máy cắt 500 kV và máy cắt 220 kV ở đầu đường dây dài, máy cắt đầu cực và máy cắt đặt gần cuộn kháng. </w:t>
      </w:r>
    </w:p>
    <w:p w14:paraId="4F7FF637" w14:textId="2BA3E698" w:rsidR="0081399B" w:rsidRPr="008207E0" w:rsidRDefault="0081399B" w:rsidP="00150154">
      <w:pPr>
        <w:pStyle w:val="Heading2"/>
        <w:spacing w:before="120" w:after="120" w:line="252" w:lineRule="auto"/>
        <w:jc w:val="center"/>
        <w:rPr>
          <w:rFonts w:ascii="Arial" w:eastAsia="Arial" w:hAnsi="Arial" w:cs="Arial"/>
          <w:snapToGrid w:val="0"/>
          <w:szCs w:val="24"/>
          <w:lang w:val="vi-VN"/>
        </w:rPr>
      </w:pPr>
      <w:bookmarkStart w:id="1075" w:name="_Toc188048454"/>
      <w:bookmarkStart w:id="1076" w:name="_Toc188050619"/>
      <w:r w:rsidRPr="008207E0">
        <w:rPr>
          <w:rFonts w:ascii="Arial" w:eastAsia="Arial" w:hAnsi="Arial" w:cs="Arial"/>
          <w:b/>
          <w:bCs/>
          <w:snapToGrid w:val="0"/>
          <w:color w:val="auto"/>
          <w:sz w:val="28"/>
          <w:szCs w:val="28"/>
        </w:rPr>
        <w:t>Phụ lục P-2: LỰA CHỌN CẦU CHẢY</w:t>
      </w:r>
      <w:bookmarkEnd w:id="1075"/>
      <w:bookmarkEnd w:id="1076"/>
      <w:r w:rsidRPr="008207E0">
        <w:rPr>
          <w:rFonts w:ascii="Arial" w:eastAsia="Arial" w:hAnsi="Arial" w:cs="Arial"/>
          <w:snapToGrid w:val="0"/>
          <w:szCs w:val="24"/>
          <w:lang w:val="vi-VN"/>
        </w:rPr>
        <w:t xml:space="preserve"> </w:t>
      </w:r>
    </w:p>
    <w:p w14:paraId="7B15810E" w14:textId="77777777" w:rsidR="0081399B" w:rsidRPr="000223D3" w:rsidRDefault="0081399B" w:rsidP="000223D3">
      <w:pPr>
        <w:pStyle w:val="BodyText10"/>
        <w:widowControl w:val="0"/>
        <w:spacing w:before="120" w:after="120" w:line="252" w:lineRule="auto"/>
        <w:contextualSpacing/>
        <w:rPr>
          <w:rFonts w:cs="Arial"/>
          <w:szCs w:val="24"/>
        </w:rPr>
      </w:pPr>
      <w:r w:rsidRPr="008207E0">
        <w:rPr>
          <w:rFonts w:cs="Arial"/>
          <w:szCs w:val="24"/>
        </w:rPr>
        <w:t>Lựa</w:t>
      </w:r>
      <w:r w:rsidRPr="000223D3">
        <w:rPr>
          <w:rFonts w:cs="Arial"/>
          <w:szCs w:val="24"/>
        </w:rPr>
        <w:t xml:space="preserve"> chọn </w:t>
      </w:r>
      <w:r w:rsidRPr="008207E0">
        <w:rPr>
          <w:rFonts w:cs="Arial"/>
          <w:szCs w:val="24"/>
        </w:rPr>
        <w:t>cầu chảy điện</w:t>
      </w:r>
      <w:r w:rsidRPr="000223D3">
        <w:rPr>
          <w:rFonts w:cs="Arial"/>
          <w:szCs w:val="24"/>
        </w:rPr>
        <w:t xml:space="preserve"> theo những yêu cầu sau:</w:t>
      </w:r>
    </w:p>
    <w:p w14:paraId="12557A9F" w14:textId="77777777" w:rsidR="003958FE" w:rsidRPr="001B17FB" w:rsidRDefault="003958FE" w:rsidP="0042111D">
      <w:pPr>
        <w:pStyle w:val="BodyText10"/>
        <w:widowControl w:val="0"/>
        <w:spacing w:before="120" w:after="120" w:line="252" w:lineRule="auto"/>
        <w:contextualSpacing/>
        <w:rPr>
          <w:rFonts w:cs="Arial"/>
          <w:szCs w:val="24"/>
        </w:rPr>
      </w:pPr>
      <w:r w:rsidRPr="001B17FB">
        <w:rPr>
          <w:rFonts w:cs="Arial"/>
          <w:szCs w:val="24"/>
        </w:rPr>
        <w:t>1. Điện áp của lưới điện đấu nối vào cầu chảy, dòng điện của phụ tải sau cầu chảy để chọn dây chảy.</w:t>
      </w:r>
    </w:p>
    <w:p w14:paraId="744DDC9B" w14:textId="77777777" w:rsidR="003958FE" w:rsidRPr="001B17FB" w:rsidRDefault="003958FE" w:rsidP="0042111D">
      <w:pPr>
        <w:pStyle w:val="BodyText10"/>
        <w:widowControl w:val="0"/>
        <w:spacing w:before="120" w:after="120" w:line="252" w:lineRule="auto"/>
        <w:contextualSpacing/>
        <w:rPr>
          <w:rFonts w:cs="Arial"/>
          <w:szCs w:val="24"/>
        </w:rPr>
      </w:pPr>
      <w:r w:rsidRPr="001B17FB">
        <w:rPr>
          <w:rFonts w:cs="Arial"/>
          <w:szCs w:val="24"/>
        </w:rPr>
        <w:t>2.</w:t>
      </w:r>
      <w:r w:rsidRPr="0042111D">
        <w:rPr>
          <w:rFonts w:cs="Arial"/>
          <w:szCs w:val="24"/>
        </w:rPr>
        <w:t xml:space="preserve"> Cầu chảy phải được chọn phù hợp để không cắt với dòng điện xung kích của máy biến áp hoặc bộ tụ điện và dòng khởi động của động cơ</w:t>
      </w:r>
      <w:r w:rsidRPr="001B17FB">
        <w:rPr>
          <w:rFonts w:cs="Arial"/>
          <w:szCs w:val="24"/>
        </w:rPr>
        <w:t>.</w:t>
      </w:r>
    </w:p>
    <w:p w14:paraId="6471971E" w14:textId="77777777" w:rsidR="0081399B" w:rsidRPr="008207E0" w:rsidRDefault="0081399B" w:rsidP="00150154">
      <w:pPr>
        <w:widowControl w:val="0"/>
        <w:numPr>
          <w:ilvl w:val="3"/>
          <w:numId w:val="0"/>
        </w:numPr>
        <w:tabs>
          <w:tab w:val="left" w:pos="1540"/>
        </w:tabs>
        <w:spacing w:line="252" w:lineRule="auto"/>
        <w:ind w:left="1138" w:hanging="1138"/>
        <w:outlineLvl w:val="3"/>
        <w:rPr>
          <w:rFonts w:cs="Arial"/>
          <w:b/>
          <w:szCs w:val="24"/>
          <w:highlight w:val="cyan"/>
        </w:rPr>
      </w:pPr>
    </w:p>
    <w:p w14:paraId="1D86F997" w14:textId="77777777" w:rsidR="001F3ADB" w:rsidRDefault="001F3ADB">
      <w:pPr>
        <w:spacing w:before="0" w:after="160" w:line="259" w:lineRule="auto"/>
        <w:contextualSpacing w:val="0"/>
        <w:rPr>
          <w:rFonts w:eastAsia="Arial" w:cs="Arial"/>
          <w:b/>
          <w:bCs/>
          <w:snapToGrid w:val="0"/>
          <w:sz w:val="28"/>
          <w:szCs w:val="28"/>
        </w:rPr>
      </w:pPr>
      <w:r>
        <w:rPr>
          <w:rFonts w:eastAsia="Arial" w:cs="Arial"/>
          <w:b/>
          <w:bCs/>
          <w:snapToGrid w:val="0"/>
          <w:sz w:val="28"/>
          <w:szCs w:val="28"/>
        </w:rPr>
        <w:br w:type="page"/>
      </w:r>
    </w:p>
    <w:p w14:paraId="74BF4591" w14:textId="49D2229F"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77" w:name="_Toc188048455"/>
      <w:bookmarkStart w:id="1078" w:name="_Toc188050620"/>
      <w:r w:rsidRPr="008207E0">
        <w:rPr>
          <w:rFonts w:ascii="Arial" w:eastAsia="Arial" w:hAnsi="Arial" w:cs="Arial"/>
          <w:b/>
          <w:bCs/>
          <w:snapToGrid w:val="0"/>
          <w:color w:val="auto"/>
          <w:sz w:val="28"/>
          <w:szCs w:val="28"/>
        </w:rPr>
        <w:lastRenderedPageBreak/>
        <w:t xml:space="preserve">Phụ lục Q: </w:t>
      </w:r>
      <w:r w:rsidR="00C82B87">
        <w:rPr>
          <w:rFonts w:ascii="Arial" w:eastAsia="Arial" w:hAnsi="Arial" w:cs="Arial"/>
          <w:b/>
          <w:bCs/>
          <w:snapToGrid w:val="0"/>
          <w:color w:val="auto"/>
          <w:sz w:val="28"/>
          <w:szCs w:val="28"/>
        </w:rPr>
        <w:t>HỆ THỐNG</w:t>
      </w:r>
      <w:r w:rsidRPr="008207E0">
        <w:rPr>
          <w:rFonts w:ascii="Arial" w:eastAsia="Arial" w:hAnsi="Arial" w:cs="Arial"/>
          <w:b/>
          <w:bCs/>
          <w:snapToGrid w:val="0"/>
          <w:color w:val="auto"/>
          <w:sz w:val="28"/>
          <w:szCs w:val="28"/>
        </w:rPr>
        <w:t xml:space="preserve"> ĐIỀU KHIỂN TÍCH HỢP MÁY TÍNH</w:t>
      </w:r>
      <w:bookmarkEnd w:id="1077"/>
      <w:bookmarkEnd w:id="1078"/>
    </w:p>
    <w:p w14:paraId="68DCCC8D" w14:textId="77777777" w:rsidR="0081399B" w:rsidRPr="0042111D" w:rsidRDefault="0081399B" w:rsidP="0042111D">
      <w:pPr>
        <w:pStyle w:val="BodyText10"/>
        <w:widowControl w:val="0"/>
        <w:spacing w:before="120" w:after="120" w:line="252" w:lineRule="auto"/>
        <w:contextualSpacing/>
        <w:rPr>
          <w:rFonts w:cs="Arial"/>
          <w:szCs w:val="24"/>
        </w:rPr>
      </w:pPr>
      <w:r w:rsidRPr="008207E0">
        <w:rPr>
          <w:rFonts w:cs="Arial"/>
          <w:szCs w:val="24"/>
        </w:rPr>
        <w:t>Hệ thống điều khiển bảo vệ tích hợp máy tính cho các TBA 500kV, 220kV, 110kV được định nghĩa là hệ thống máy tính có các phần mềm điều khiển kết nối với các thiết bảo vệ, điều khiển và đo lường tại trạm. Các thiết bị bảo vệ, điều khiển và đo lường là các thiết bị điện tử thông minh (IEDs) cho phép liên kết mạng và trao đổi dữ liệu giữa các thiết bị ngang hàng (peer-to-peer) cũng như với hệ thống máy tính theo các tiêu chuẩn Quốc tế IEC hiện hành và yêu cầu kỹ thuật chi tiết của các đơn vị quản lý trong hệ thống điện. Dữ liệu vận hành được thu thập, lưu trữ và xử lý bởi hệ thống máy tính sử dụng cho giao diện người máy (HMI) trên màn hình điều khiển tại trạm và trao đổi với các hệ thống điều khiển của các Trung tâm điều độ cũng như các hệ thống khác bên ngoài trạm. Xét trên diện rộng, các thiết bị điện tử thông minh có thể được lắp đặt tại các nhà máy điện, trong trạm, mặt bằng ngoài trạm, các đường dây truyền tải, các lộ phân phối hoặc tại các giao diện với khách hàng.</w:t>
      </w:r>
      <w:r w:rsidRPr="0042111D">
        <w:rPr>
          <w:rFonts w:cs="Arial"/>
          <w:szCs w:val="24"/>
        </w:rPr>
        <w:t xml:space="preserve"> </w:t>
      </w:r>
    </w:p>
    <w:p w14:paraId="79A0273E" w14:textId="77777777" w:rsidR="0081399B" w:rsidRPr="008207E0" w:rsidRDefault="0081399B" w:rsidP="0042111D">
      <w:pPr>
        <w:pStyle w:val="BodyText10"/>
        <w:widowControl w:val="0"/>
        <w:spacing w:before="120" w:after="120" w:line="252" w:lineRule="auto"/>
        <w:contextualSpacing/>
        <w:rPr>
          <w:rFonts w:cs="Arial"/>
          <w:szCs w:val="24"/>
        </w:rPr>
      </w:pPr>
      <w:r w:rsidRPr="008207E0">
        <w:rPr>
          <w:rFonts w:cs="Arial"/>
          <w:szCs w:val="24"/>
        </w:rPr>
        <w:t>Hệ thống tích hợp trạm bao gồm các phần chính sau:</w:t>
      </w:r>
    </w:p>
    <w:p w14:paraId="100E768E" w14:textId="77777777" w:rsidR="0081399B" w:rsidRPr="008207E0" w:rsidRDefault="0081399B" w:rsidP="00150154">
      <w:pPr>
        <w:widowControl w:val="0"/>
        <w:numPr>
          <w:ilvl w:val="0"/>
          <w:numId w:val="36"/>
        </w:numPr>
        <w:tabs>
          <w:tab w:val="left" w:pos="270"/>
        </w:tabs>
        <w:spacing w:line="252" w:lineRule="auto"/>
        <w:rPr>
          <w:rFonts w:eastAsia="Times New Roman" w:cs="Arial"/>
          <w:kern w:val="0"/>
          <w:szCs w:val="24"/>
        </w:rPr>
      </w:pPr>
      <w:r w:rsidRPr="008207E0">
        <w:rPr>
          <w:rFonts w:eastAsia="Times New Roman" w:cs="Arial"/>
          <w:b/>
          <w:kern w:val="0"/>
          <w:szCs w:val="24"/>
        </w:rPr>
        <w:t xml:space="preserve"> Các thiết bị rơ le bảo vệ, bộ xử lý điều khiển mức ngăn (BCU), thiết bị đo lường và công tơ đo đếm điện năng:</w:t>
      </w:r>
      <w:r w:rsidRPr="008207E0">
        <w:rPr>
          <w:rFonts w:eastAsia="Times New Roman" w:cs="Arial"/>
          <w:kern w:val="0"/>
          <w:szCs w:val="24"/>
        </w:rPr>
        <w:t xml:space="preserve"> Đây là các thiết bị phải sử dụng kỹ thuật số và được gọi là các thiết bị điện tử thông minh (Intelligent Electronic Device-IED). Các chức năng cụ thể của các thiết bị này có thể được tích hợp tùy thuộc vào yêu cầu của người sử dụng và cấu hình chế tạo của nhà sản xuất.</w:t>
      </w:r>
    </w:p>
    <w:p w14:paraId="15E6D0F9" w14:textId="77777777" w:rsidR="0081399B" w:rsidRPr="008207E0" w:rsidRDefault="0081399B" w:rsidP="00150154">
      <w:pPr>
        <w:widowControl w:val="0"/>
        <w:numPr>
          <w:ilvl w:val="0"/>
          <w:numId w:val="36"/>
        </w:numPr>
        <w:tabs>
          <w:tab w:val="left" w:pos="270"/>
        </w:tabs>
        <w:spacing w:line="252" w:lineRule="auto"/>
        <w:rPr>
          <w:rFonts w:eastAsia="Times New Roman" w:cs="Arial"/>
          <w:kern w:val="0"/>
          <w:szCs w:val="24"/>
        </w:rPr>
      </w:pPr>
      <w:r w:rsidRPr="008207E0">
        <w:rPr>
          <w:rFonts w:eastAsia="Times New Roman" w:cs="Arial"/>
          <w:b/>
          <w:kern w:val="0"/>
          <w:szCs w:val="24"/>
        </w:rPr>
        <w:t xml:space="preserve"> Các bộ máy tính chủ xử lý trung tâm tại trạm:</w:t>
      </w:r>
      <w:r w:rsidRPr="008207E0">
        <w:rPr>
          <w:rFonts w:eastAsia="Times New Roman" w:cs="Arial"/>
          <w:kern w:val="0"/>
          <w:szCs w:val="24"/>
        </w:rPr>
        <w:t xml:space="preserve"> Đây là các máy tính công nghiệp phù hợp với yêu cầu về môi trường làm việc khắc nghiệt về nhiệt độ, điện áp cao và nhiễu điện từ trường trong các trạm biến áp. Các máy tính chủ được sử dụng cùng các phần mềm chuyên dụng để kết nối với IED, thu thập dữ liệu, cung cấp giao diện cho người vận hành (HMI), lưu trữ dữ liệu vận hành (HIS) và cung cấp các ứng dụng cần thiết cho người sử dụng. Ngoài ra các máy tính chủ sẽ phải cung cấp giao diện kết nối với các trung tâm điều độ cấp trên và các trung tâm giám sát điều khiển xa và trung tâm quản lý vận hành của các đơn vị truyền tải/phân phối điện.</w:t>
      </w:r>
    </w:p>
    <w:p w14:paraId="52EB9A73" w14:textId="77777777" w:rsidR="0081399B" w:rsidRPr="008207E0" w:rsidRDefault="0081399B" w:rsidP="00150154">
      <w:pPr>
        <w:widowControl w:val="0"/>
        <w:numPr>
          <w:ilvl w:val="0"/>
          <w:numId w:val="36"/>
        </w:numPr>
        <w:tabs>
          <w:tab w:val="left" w:pos="270"/>
        </w:tabs>
        <w:spacing w:line="252" w:lineRule="auto"/>
        <w:rPr>
          <w:rFonts w:eastAsia="Times New Roman" w:cs="Arial"/>
          <w:kern w:val="0"/>
          <w:szCs w:val="24"/>
        </w:rPr>
      </w:pPr>
      <w:r w:rsidRPr="008207E0">
        <w:rPr>
          <w:rFonts w:eastAsia="Times New Roman" w:cs="Arial"/>
          <w:b/>
          <w:kern w:val="0"/>
          <w:szCs w:val="24"/>
        </w:rPr>
        <w:t xml:space="preserve"> Mạng cục bộ tại trạm (LAN):</w:t>
      </w:r>
      <w:r w:rsidRPr="008207E0">
        <w:rPr>
          <w:rFonts w:eastAsia="Times New Roman" w:cs="Arial"/>
          <w:kern w:val="0"/>
          <w:szCs w:val="24"/>
        </w:rPr>
        <w:t xml:space="preserve"> Mạng LAN tạo ra sự kết nối truyền dữ liệu giữa các máy tính chủ và các thiết bị điện tử thông minh IEDs cũng như giữa các thiết bị IEDs.</w:t>
      </w:r>
    </w:p>
    <w:p w14:paraId="33911E3F" w14:textId="77777777" w:rsidR="0081399B" w:rsidRPr="008207E0" w:rsidRDefault="0081399B" w:rsidP="00150154">
      <w:pPr>
        <w:widowControl w:val="0"/>
        <w:numPr>
          <w:ilvl w:val="0"/>
          <w:numId w:val="36"/>
        </w:numPr>
        <w:tabs>
          <w:tab w:val="left" w:pos="270"/>
        </w:tabs>
        <w:spacing w:line="252" w:lineRule="auto"/>
        <w:rPr>
          <w:rFonts w:eastAsia="Times New Roman" w:cs="Arial"/>
          <w:kern w:val="0"/>
          <w:szCs w:val="24"/>
        </w:rPr>
      </w:pPr>
      <w:r w:rsidRPr="008207E0">
        <w:rPr>
          <w:rFonts w:eastAsia="Times New Roman" w:cs="Arial"/>
          <w:b/>
          <w:kern w:val="0"/>
          <w:szCs w:val="24"/>
        </w:rPr>
        <w:t xml:space="preserve"> Hệ thống điều khiển, bảo vệ và đo lường</w:t>
      </w:r>
      <w:r w:rsidRPr="008207E0">
        <w:rPr>
          <w:rFonts w:eastAsia="Times New Roman" w:cs="Arial"/>
          <w:kern w:val="0"/>
          <w:szCs w:val="24"/>
        </w:rPr>
        <w:t>: Các thiết bị IEDs được kết nối theo thiết kế phù hợp với các quy định hiện hành và yêu cầu kỹ thuật của người sử dụng nhằm Mục tiêu thực hiện các chức năng bảo vệ, điều khiển và đo lường của trạm biến áp. Hệ thống này phải bảo đảm hoạt động vận hành an toàn cho trạm biến áp ngay cả khi các máy tính chủ bị hư hỏng.</w:t>
      </w:r>
    </w:p>
    <w:p w14:paraId="61422303" w14:textId="77777777" w:rsidR="0081399B" w:rsidRPr="008207E0" w:rsidRDefault="0081399B" w:rsidP="00150154">
      <w:pPr>
        <w:widowControl w:val="0"/>
        <w:numPr>
          <w:ilvl w:val="0"/>
          <w:numId w:val="36"/>
        </w:numPr>
        <w:tabs>
          <w:tab w:val="left" w:pos="270"/>
        </w:tabs>
        <w:spacing w:line="252" w:lineRule="auto"/>
        <w:rPr>
          <w:rFonts w:eastAsia="Times New Roman" w:cs="Arial"/>
          <w:kern w:val="0"/>
          <w:szCs w:val="24"/>
        </w:rPr>
      </w:pPr>
      <w:r w:rsidRPr="008207E0">
        <w:rPr>
          <w:rFonts w:eastAsia="Times New Roman" w:cs="Arial"/>
          <w:b/>
          <w:kern w:val="0"/>
          <w:szCs w:val="24"/>
        </w:rPr>
        <w:t xml:space="preserve"> Giao diện với người vận hành (HMI):</w:t>
      </w:r>
      <w:r w:rsidRPr="008207E0">
        <w:rPr>
          <w:rFonts w:eastAsia="Times New Roman" w:cs="Arial"/>
          <w:kern w:val="0"/>
          <w:szCs w:val="24"/>
        </w:rPr>
        <w:t xml:space="preserve"> Hệ thống giao diện với người vận hành cung cấp giao diện trực quan để người vận hành có thể giám sát và điều khiển toàn bộ thông số vận hành của các thiết bị nhất thứ, thiết bị nhị thứ, các máy tính chủ, mạng LAN, hệ thống cung cấp tự dùng AC/DC, hệ thống thông tin liên lạc và hệ thống phòng cháy, chữa cháy. Ngoài ra giao diện HMI còn cung cấp cho người vận hành khả năng truy cập dữ liệu đến tất cả các phần tử của hệ thống tích hợp cũng như tạo ra các báo cáo cần thiết trong vận hành.</w:t>
      </w:r>
    </w:p>
    <w:p w14:paraId="414618E9" w14:textId="77777777" w:rsidR="0081399B" w:rsidRPr="008207E0" w:rsidRDefault="0081399B" w:rsidP="00150154">
      <w:pPr>
        <w:widowControl w:val="0"/>
        <w:numPr>
          <w:ilvl w:val="0"/>
          <w:numId w:val="36"/>
        </w:numPr>
        <w:tabs>
          <w:tab w:val="left" w:pos="270"/>
        </w:tabs>
        <w:spacing w:line="252" w:lineRule="auto"/>
        <w:rPr>
          <w:rFonts w:eastAsia="Times New Roman" w:cs="Arial"/>
          <w:kern w:val="0"/>
          <w:szCs w:val="24"/>
        </w:rPr>
      </w:pPr>
      <w:r w:rsidRPr="008207E0">
        <w:rPr>
          <w:rFonts w:eastAsia="Times New Roman" w:cs="Arial"/>
          <w:b/>
          <w:kern w:val="0"/>
          <w:szCs w:val="24"/>
        </w:rPr>
        <w:t xml:space="preserve"> Cơ sở dữ liệu quá khứ (Historian Information System-HIS):</w:t>
      </w:r>
      <w:r w:rsidRPr="008207E0">
        <w:rPr>
          <w:rFonts w:eastAsia="Times New Roman" w:cs="Arial"/>
          <w:kern w:val="0"/>
          <w:szCs w:val="24"/>
        </w:rPr>
        <w:t xml:space="preserve"> Hệ quản trị cơ sở dữ liệu quá khứ sẽ lưu trữ toàn bộ thông số vận hành, trạng thái thiết bị, các cảnh báo (alarm), thao tác của người vận hành phục vụ công tác điều tra sau sự cố, cung cấp dữ liệu phục vụ công tác lập kế hoạch từ ngắn hạn đến dài hạn cũng như các báo cáo cần thiết. Cơ sở dữ liệu phải cung cấp các công cụ truy vấn dữ liệu theo chuẩn ODBC với độ phân giải đến giây (1 ms).</w:t>
      </w:r>
    </w:p>
    <w:p w14:paraId="39366EEC" w14:textId="77777777" w:rsidR="0081399B" w:rsidRPr="008207E0" w:rsidRDefault="0081399B" w:rsidP="00150154">
      <w:pPr>
        <w:pStyle w:val="Heading2"/>
        <w:spacing w:before="120" w:after="120" w:line="252" w:lineRule="auto"/>
        <w:jc w:val="center"/>
        <w:rPr>
          <w:rFonts w:ascii="Arial" w:eastAsia="Arial" w:hAnsi="Arial" w:cs="Arial"/>
          <w:b/>
          <w:bCs/>
          <w:snapToGrid w:val="0"/>
          <w:color w:val="auto"/>
          <w:sz w:val="28"/>
          <w:szCs w:val="28"/>
        </w:rPr>
      </w:pPr>
      <w:bookmarkStart w:id="1079" w:name="_Toc188048456"/>
      <w:bookmarkStart w:id="1080" w:name="_Toc188050621"/>
      <w:r w:rsidRPr="008207E0">
        <w:rPr>
          <w:rFonts w:ascii="Arial" w:eastAsia="Arial" w:hAnsi="Arial" w:cs="Arial"/>
          <w:b/>
          <w:bCs/>
          <w:snapToGrid w:val="0"/>
          <w:color w:val="auto"/>
          <w:sz w:val="28"/>
          <w:szCs w:val="28"/>
        </w:rPr>
        <w:lastRenderedPageBreak/>
        <w:t>Phụ lục R: KÝ HIỆU CÁC CHỨC NĂNG BẢO VỆ VÀ TỰ ĐỘNG</w:t>
      </w:r>
      <w:bookmarkEnd w:id="1079"/>
      <w:bookmarkEnd w:id="1080"/>
      <w:r w:rsidRPr="008207E0">
        <w:rPr>
          <w:rFonts w:ascii="Arial" w:eastAsia="Arial" w:hAnsi="Arial" w:cs="Arial"/>
          <w:b/>
          <w:bCs/>
          <w:snapToGrid w:val="0"/>
          <w:color w:val="auto"/>
          <w:sz w:val="28"/>
          <w:szCs w:val="28"/>
        </w:rPr>
        <w:t xml:space="preserve"> </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1965"/>
        <w:gridCol w:w="6202"/>
      </w:tblGrid>
      <w:tr w:rsidR="0081399B" w:rsidRPr="008207E0" w14:paraId="7FAD8E24" w14:textId="77777777" w:rsidTr="00150154">
        <w:tc>
          <w:tcPr>
            <w:tcW w:w="912" w:type="dxa"/>
            <w:shd w:val="clear" w:color="auto" w:fill="auto"/>
            <w:vAlign w:val="center"/>
          </w:tcPr>
          <w:p w14:paraId="784A2A20" w14:textId="77777777" w:rsidR="0081399B" w:rsidRPr="008207E0" w:rsidRDefault="0081399B" w:rsidP="00150154">
            <w:pPr>
              <w:widowControl w:val="0"/>
              <w:tabs>
                <w:tab w:val="left" w:pos="851"/>
              </w:tabs>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TT</w:t>
            </w:r>
          </w:p>
        </w:tc>
        <w:tc>
          <w:tcPr>
            <w:tcW w:w="1965" w:type="dxa"/>
            <w:shd w:val="clear" w:color="auto" w:fill="auto"/>
            <w:vAlign w:val="center"/>
          </w:tcPr>
          <w:p w14:paraId="503EF806" w14:textId="77777777" w:rsidR="0081399B" w:rsidRPr="008207E0" w:rsidRDefault="0081399B" w:rsidP="00150154">
            <w:pPr>
              <w:widowControl w:val="0"/>
              <w:tabs>
                <w:tab w:val="left" w:pos="851"/>
              </w:tabs>
              <w:spacing w:line="252" w:lineRule="auto"/>
              <w:jc w:val="center"/>
              <w:rPr>
                <w:rFonts w:eastAsia="Times New Roman" w:cs="Arial"/>
                <w:b/>
                <w:bCs/>
                <w:color w:val="000000"/>
                <w:kern w:val="0"/>
                <w:szCs w:val="24"/>
              </w:rPr>
            </w:pPr>
            <w:r w:rsidRPr="008207E0">
              <w:rPr>
                <w:rFonts w:eastAsia="Times New Roman" w:cs="Arial"/>
                <w:b/>
                <w:bCs/>
                <w:color w:val="000000"/>
                <w:kern w:val="0"/>
                <w:szCs w:val="24"/>
              </w:rPr>
              <w:t>Ký hiệu</w:t>
            </w:r>
          </w:p>
        </w:tc>
        <w:tc>
          <w:tcPr>
            <w:tcW w:w="6202" w:type="dxa"/>
            <w:shd w:val="clear" w:color="auto" w:fill="auto"/>
            <w:vAlign w:val="center"/>
          </w:tcPr>
          <w:p w14:paraId="1ABDD553" w14:textId="77777777" w:rsidR="0081399B" w:rsidRPr="008207E0" w:rsidRDefault="0081399B" w:rsidP="00150154">
            <w:pPr>
              <w:widowControl w:val="0"/>
              <w:tabs>
                <w:tab w:val="left" w:pos="851"/>
              </w:tabs>
              <w:spacing w:line="252" w:lineRule="auto"/>
              <w:rPr>
                <w:rFonts w:eastAsia="Times New Roman" w:cs="Arial"/>
                <w:b/>
                <w:bCs/>
                <w:color w:val="000000"/>
                <w:kern w:val="0"/>
                <w:szCs w:val="24"/>
              </w:rPr>
            </w:pPr>
            <w:r w:rsidRPr="008207E0">
              <w:rPr>
                <w:rFonts w:eastAsia="Times New Roman" w:cs="Arial"/>
                <w:b/>
                <w:bCs/>
                <w:color w:val="000000"/>
                <w:kern w:val="0"/>
                <w:szCs w:val="24"/>
              </w:rPr>
              <w:t>Chức năng</w:t>
            </w:r>
          </w:p>
        </w:tc>
      </w:tr>
      <w:tr w:rsidR="0081399B" w:rsidRPr="008207E0" w14:paraId="620B9EE4" w14:textId="77777777" w:rsidTr="00150154">
        <w:tc>
          <w:tcPr>
            <w:tcW w:w="912" w:type="dxa"/>
            <w:shd w:val="clear" w:color="auto" w:fill="auto"/>
            <w:vAlign w:val="center"/>
          </w:tcPr>
          <w:p w14:paraId="4032F5BC"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w:t>
            </w:r>
          </w:p>
        </w:tc>
        <w:tc>
          <w:tcPr>
            <w:tcW w:w="1965" w:type="dxa"/>
            <w:shd w:val="clear" w:color="auto" w:fill="auto"/>
            <w:vAlign w:val="center"/>
          </w:tcPr>
          <w:p w14:paraId="7E0A1478"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 (50/27)</w:t>
            </w:r>
          </w:p>
        </w:tc>
        <w:tc>
          <w:tcPr>
            <w:tcW w:w="6202" w:type="dxa"/>
            <w:shd w:val="clear" w:color="auto" w:fill="auto"/>
            <w:vAlign w:val="center"/>
          </w:tcPr>
          <w:p w14:paraId="63C0445D"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chống đóng máy phát không chủ đích</w:t>
            </w:r>
          </w:p>
        </w:tc>
      </w:tr>
      <w:tr w:rsidR="0081399B" w:rsidRPr="008207E0" w14:paraId="4E39A607" w14:textId="77777777" w:rsidTr="00150154">
        <w:tc>
          <w:tcPr>
            <w:tcW w:w="912" w:type="dxa"/>
            <w:shd w:val="clear" w:color="auto" w:fill="auto"/>
            <w:vAlign w:val="center"/>
          </w:tcPr>
          <w:p w14:paraId="72DB7B60"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w:t>
            </w:r>
          </w:p>
        </w:tc>
        <w:tc>
          <w:tcPr>
            <w:tcW w:w="1965" w:type="dxa"/>
            <w:shd w:val="clear" w:color="auto" w:fill="auto"/>
            <w:vAlign w:val="center"/>
          </w:tcPr>
          <w:p w14:paraId="6918F6F3"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6202" w:type="dxa"/>
            <w:shd w:val="clear" w:color="auto" w:fill="auto"/>
            <w:vAlign w:val="center"/>
          </w:tcPr>
          <w:p w14:paraId="7DC6C9D3"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khoảng cách</w:t>
            </w:r>
          </w:p>
        </w:tc>
      </w:tr>
      <w:tr w:rsidR="0081399B" w:rsidRPr="008207E0" w14:paraId="5F689731" w14:textId="77777777" w:rsidTr="00150154">
        <w:tc>
          <w:tcPr>
            <w:tcW w:w="912" w:type="dxa"/>
            <w:shd w:val="clear" w:color="auto" w:fill="auto"/>
            <w:vAlign w:val="center"/>
          </w:tcPr>
          <w:p w14:paraId="14A3367C"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w:t>
            </w:r>
          </w:p>
        </w:tc>
        <w:tc>
          <w:tcPr>
            <w:tcW w:w="1965" w:type="dxa"/>
            <w:shd w:val="clear" w:color="auto" w:fill="auto"/>
            <w:vAlign w:val="center"/>
          </w:tcPr>
          <w:p w14:paraId="546DE1A7"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21N</w:t>
            </w:r>
          </w:p>
        </w:tc>
        <w:tc>
          <w:tcPr>
            <w:tcW w:w="6202" w:type="dxa"/>
            <w:shd w:val="clear" w:color="auto" w:fill="auto"/>
            <w:vAlign w:val="center"/>
          </w:tcPr>
          <w:p w14:paraId="16769CC3"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khoảng cách chạm đất</w:t>
            </w:r>
          </w:p>
        </w:tc>
      </w:tr>
      <w:tr w:rsidR="0081399B" w:rsidRPr="008207E0" w14:paraId="0134A14C" w14:textId="77777777" w:rsidTr="00150154">
        <w:tc>
          <w:tcPr>
            <w:tcW w:w="912" w:type="dxa"/>
            <w:shd w:val="clear" w:color="auto" w:fill="auto"/>
            <w:vAlign w:val="center"/>
          </w:tcPr>
          <w:p w14:paraId="4A7D0F0A"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w:t>
            </w:r>
          </w:p>
        </w:tc>
        <w:tc>
          <w:tcPr>
            <w:tcW w:w="1965" w:type="dxa"/>
            <w:shd w:val="clear" w:color="auto" w:fill="auto"/>
            <w:vAlign w:val="center"/>
          </w:tcPr>
          <w:p w14:paraId="3AB6BD1D"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6202" w:type="dxa"/>
            <w:shd w:val="clear" w:color="auto" w:fill="auto"/>
            <w:vAlign w:val="center"/>
          </w:tcPr>
          <w:p w14:paraId="0F81CA25"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kích thích (quá từ thông)</w:t>
            </w:r>
          </w:p>
        </w:tc>
      </w:tr>
      <w:tr w:rsidR="0081399B" w:rsidRPr="008207E0" w14:paraId="06C63CC4" w14:textId="77777777" w:rsidTr="00150154">
        <w:tc>
          <w:tcPr>
            <w:tcW w:w="912" w:type="dxa"/>
            <w:shd w:val="clear" w:color="auto" w:fill="auto"/>
            <w:vAlign w:val="center"/>
          </w:tcPr>
          <w:p w14:paraId="5B1C8865"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w:t>
            </w:r>
          </w:p>
        </w:tc>
        <w:tc>
          <w:tcPr>
            <w:tcW w:w="1965" w:type="dxa"/>
            <w:shd w:val="clear" w:color="auto" w:fill="auto"/>
            <w:vAlign w:val="center"/>
          </w:tcPr>
          <w:p w14:paraId="70A975D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6202" w:type="dxa"/>
            <w:shd w:val="clear" w:color="auto" w:fill="auto"/>
            <w:vAlign w:val="center"/>
          </w:tcPr>
          <w:p w14:paraId="301A94AB"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Kiểm tra đồng bộ</w:t>
            </w:r>
          </w:p>
        </w:tc>
      </w:tr>
      <w:tr w:rsidR="0081399B" w:rsidRPr="008207E0" w14:paraId="4AD04880" w14:textId="77777777" w:rsidTr="00150154">
        <w:tc>
          <w:tcPr>
            <w:tcW w:w="912" w:type="dxa"/>
            <w:shd w:val="clear" w:color="auto" w:fill="auto"/>
            <w:vAlign w:val="center"/>
          </w:tcPr>
          <w:p w14:paraId="7E15DA1B"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w:t>
            </w:r>
          </w:p>
        </w:tc>
        <w:tc>
          <w:tcPr>
            <w:tcW w:w="1965" w:type="dxa"/>
            <w:shd w:val="clear" w:color="auto" w:fill="auto"/>
            <w:vAlign w:val="center"/>
          </w:tcPr>
          <w:p w14:paraId="275D32C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6202" w:type="dxa"/>
            <w:shd w:val="clear" w:color="auto" w:fill="auto"/>
            <w:vAlign w:val="center"/>
          </w:tcPr>
          <w:p w14:paraId="3D719E3C"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nhiệt (dầu/cuộn dây MBA)</w:t>
            </w:r>
          </w:p>
        </w:tc>
      </w:tr>
      <w:tr w:rsidR="0081399B" w:rsidRPr="008207E0" w14:paraId="0C1D325B" w14:textId="77777777" w:rsidTr="00150154">
        <w:tc>
          <w:tcPr>
            <w:tcW w:w="912" w:type="dxa"/>
            <w:shd w:val="clear" w:color="auto" w:fill="auto"/>
            <w:vAlign w:val="center"/>
          </w:tcPr>
          <w:p w14:paraId="337A3523"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7</w:t>
            </w:r>
          </w:p>
        </w:tc>
        <w:tc>
          <w:tcPr>
            <w:tcW w:w="1965" w:type="dxa"/>
            <w:shd w:val="clear" w:color="auto" w:fill="auto"/>
            <w:vAlign w:val="center"/>
          </w:tcPr>
          <w:p w14:paraId="725542FF"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6202" w:type="dxa"/>
            <w:shd w:val="clear" w:color="auto" w:fill="auto"/>
            <w:vAlign w:val="center"/>
          </w:tcPr>
          <w:p w14:paraId="4BF8352F"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kém áp</w:t>
            </w:r>
          </w:p>
        </w:tc>
      </w:tr>
      <w:tr w:rsidR="0081399B" w:rsidRPr="008207E0" w14:paraId="2CED0FFE" w14:textId="77777777" w:rsidTr="00150154">
        <w:tc>
          <w:tcPr>
            <w:tcW w:w="912" w:type="dxa"/>
            <w:shd w:val="clear" w:color="auto" w:fill="auto"/>
            <w:vAlign w:val="center"/>
          </w:tcPr>
          <w:p w14:paraId="57217E3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8</w:t>
            </w:r>
          </w:p>
        </w:tc>
        <w:tc>
          <w:tcPr>
            <w:tcW w:w="1965" w:type="dxa"/>
            <w:shd w:val="clear" w:color="auto" w:fill="auto"/>
            <w:vAlign w:val="center"/>
          </w:tcPr>
          <w:p w14:paraId="3AF3BD73"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6202" w:type="dxa"/>
            <w:shd w:val="clear" w:color="auto" w:fill="auto"/>
            <w:vAlign w:val="center"/>
          </w:tcPr>
          <w:p w14:paraId="33B7CAD5"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công suất ngược (máy phát)</w:t>
            </w:r>
          </w:p>
        </w:tc>
      </w:tr>
      <w:tr w:rsidR="0081399B" w:rsidRPr="008207E0" w14:paraId="74F40F06" w14:textId="77777777" w:rsidTr="00150154">
        <w:tc>
          <w:tcPr>
            <w:tcW w:w="912" w:type="dxa"/>
            <w:shd w:val="clear" w:color="auto" w:fill="auto"/>
            <w:vAlign w:val="center"/>
          </w:tcPr>
          <w:p w14:paraId="1D8B491C"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9</w:t>
            </w:r>
          </w:p>
        </w:tc>
        <w:tc>
          <w:tcPr>
            <w:tcW w:w="1965" w:type="dxa"/>
            <w:shd w:val="clear" w:color="auto" w:fill="auto"/>
            <w:vAlign w:val="center"/>
          </w:tcPr>
          <w:p w14:paraId="038075BE"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37</w:t>
            </w:r>
          </w:p>
        </w:tc>
        <w:tc>
          <w:tcPr>
            <w:tcW w:w="6202" w:type="dxa"/>
            <w:shd w:val="clear" w:color="auto" w:fill="auto"/>
            <w:vAlign w:val="center"/>
          </w:tcPr>
          <w:p w14:paraId="7231A0D5"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công suất máy phát</w:t>
            </w:r>
          </w:p>
        </w:tc>
      </w:tr>
      <w:tr w:rsidR="0081399B" w:rsidRPr="008207E0" w14:paraId="23D42369" w14:textId="77777777" w:rsidTr="00150154">
        <w:tc>
          <w:tcPr>
            <w:tcW w:w="912" w:type="dxa"/>
            <w:shd w:val="clear" w:color="auto" w:fill="auto"/>
            <w:vAlign w:val="center"/>
          </w:tcPr>
          <w:p w14:paraId="51F15EED"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10</w:t>
            </w:r>
          </w:p>
        </w:tc>
        <w:tc>
          <w:tcPr>
            <w:tcW w:w="1965" w:type="dxa"/>
            <w:shd w:val="clear" w:color="auto" w:fill="auto"/>
            <w:vAlign w:val="center"/>
          </w:tcPr>
          <w:p w14:paraId="33D38CC7"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40</w:t>
            </w:r>
          </w:p>
        </w:tc>
        <w:tc>
          <w:tcPr>
            <w:tcW w:w="6202" w:type="dxa"/>
            <w:shd w:val="clear" w:color="auto" w:fill="auto"/>
            <w:vAlign w:val="center"/>
          </w:tcPr>
          <w:p w14:paraId="55CC9099"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mất kích từ (máy phát)</w:t>
            </w:r>
          </w:p>
        </w:tc>
      </w:tr>
      <w:tr w:rsidR="0081399B" w:rsidRPr="008207E0" w14:paraId="1DEE7CE9" w14:textId="77777777" w:rsidTr="00150154">
        <w:tc>
          <w:tcPr>
            <w:tcW w:w="912" w:type="dxa"/>
            <w:shd w:val="clear" w:color="auto" w:fill="auto"/>
            <w:vAlign w:val="center"/>
          </w:tcPr>
          <w:p w14:paraId="1C5F4737"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11</w:t>
            </w:r>
          </w:p>
        </w:tc>
        <w:tc>
          <w:tcPr>
            <w:tcW w:w="1965" w:type="dxa"/>
            <w:shd w:val="clear" w:color="auto" w:fill="auto"/>
            <w:vAlign w:val="center"/>
          </w:tcPr>
          <w:p w14:paraId="0E3BDB2E"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46</w:t>
            </w:r>
          </w:p>
        </w:tc>
        <w:tc>
          <w:tcPr>
            <w:tcW w:w="6202" w:type="dxa"/>
            <w:shd w:val="clear" w:color="auto" w:fill="auto"/>
            <w:vAlign w:val="center"/>
          </w:tcPr>
          <w:p w14:paraId="29543127"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dòng thứ tự nghịch</w:t>
            </w:r>
          </w:p>
        </w:tc>
      </w:tr>
      <w:tr w:rsidR="0081399B" w:rsidRPr="008207E0" w14:paraId="5CCC3EFF" w14:textId="77777777" w:rsidTr="00150154">
        <w:tc>
          <w:tcPr>
            <w:tcW w:w="912" w:type="dxa"/>
            <w:shd w:val="clear" w:color="auto" w:fill="auto"/>
            <w:vAlign w:val="center"/>
          </w:tcPr>
          <w:p w14:paraId="613AC505"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12</w:t>
            </w:r>
          </w:p>
        </w:tc>
        <w:tc>
          <w:tcPr>
            <w:tcW w:w="1965" w:type="dxa"/>
            <w:shd w:val="clear" w:color="auto" w:fill="auto"/>
            <w:vAlign w:val="center"/>
          </w:tcPr>
          <w:p w14:paraId="26A52A82"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49</w:t>
            </w:r>
          </w:p>
        </w:tc>
        <w:tc>
          <w:tcPr>
            <w:tcW w:w="6202" w:type="dxa"/>
            <w:shd w:val="clear" w:color="auto" w:fill="auto"/>
            <w:vAlign w:val="center"/>
          </w:tcPr>
          <w:p w14:paraId="295C80F7"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tải</w:t>
            </w:r>
          </w:p>
        </w:tc>
      </w:tr>
      <w:tr w:rsidR="0081399B" w:rsidRPr="008207E0" w14:paraId="37BB3258" w14:textId="77777777" w:rsidTr="00150154">
        <w:tc>
          <w:tcPr>
            <w:tcW w:w="912" w:type="dxa"/>
            <w:shd w:val="clear" w:color="auto" w:fill="auto"/>
            <w:vAlign w:val="center"/>
          </w:tcPr>
          <w:p w14:paraId="2299B07A"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13</w:t>
            </w:r>
          </w:p>
        </w:tc>
        <w:tc>
          <w:tcPr>
            <w:tcW w:w="1965" w:type="dxa"/>
            <w:shd w:val="clear" w:color="auto" w:fill="auto"/>
            <w:vAlign w:val="center"/>
          </w:tcPr>
          <w:p w14:paraId="7D140B1D"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49R</w:t>
            </w:r>
          </w:p>
        </w:tc>
        <w:tc>
          <w:tcPr>
            <w:tcW w:w="6202" w:type="dxa"/>
            <w:shd w:val="clear" w:color="auto" w:fill="auto"/>
            <w:vAlign w:val="center"/>
          </w:tcPr>
          <w:p w14:paraId="04FB4CBA"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tải rotor máy phát</w:t>
            </w:r>
          </w:p>
        </w:tc>
      </w:tr>
      <w:tr w:rsidR="0081399B" w:rsidRPr="008207E0" w14:paraId="1B388FBC" w14:textId="77777777" w:rsidTr="00150154">
        <w:tc>
          <w:tcPr>
            <w:tcW w:w="912" w:type="dxa"/>
            <w:shd w:val="clear" w:color="auto" w:fill="auto"/>
            <w:vAlign w:val="center"/>
          </w:tcPr>
          <w:p w14:paraId="23872B58"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14</w:t>
            </w:r>
          </w:p>
        </w:tc>
        <w:tc>
          <w:tcPr>
            <w:tcW w:w="1965" w:type="dxa"/>
            <w:shd w:val="clear" w:color="auto" w:fill="auto"/>
            <w:vAlign w:val="center"/>
          </w:tcPr>
          <w:p w14:paraId="13968C7D"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50</w:t>
            </w:r>
          </w:p>
        </w:tc>
        <w:tc>
          <w:tcPr>
            <w:tcW w:w="6202" w:type="dxa"/>
            <w:shd w:val="clear" w:color="auto" w:fill="auto"/>
            <w:vAlign w:val="center"/>
          </w:tcPr>
          <w:p w14:paraId="11984FC2"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dòng cắt nhanh</w:t>
            </w:r>
          </w:p>
        </w:tc>
      </w:tr>
      <w:tr w:rsidR="0081399B" w:rsidRPr="008207E0" w14:paraId="6998FA13" w14:textId="77777777" w:rsidTr="00150154">
        <w:tc>
          <w:tcPr>
            <w:tcW w:w="912" w:type="dxa"/>
            <w:shd w:val="clear" w:color="auto" w:fill="auto"/>
            <w:vAlign w:val="center"/>
          </w:tcPr>
          <w:p w14:paraId="63EED2FF"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15</w:t>
            </w:r>
          </w:p>
        </w:tc>
        <w:tc>
          <w:tcPr>
            <w:tcW w:w="1965" w:type="dxa"/>
            <w:shd w:val="clear" w:color="auto" w:fill="auto"/>
            <w:vAlign w:val="center"/>
          </w:tcPr>
          <w:p w14:paraId="5C21673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FF0000"/>
                <w:kern w:val="0"/>
                <w:szCs w:val="24"/>
              </w:rPr>
              <w:t>50N</w:t>
            </w:r>
          </w:p>
        </w:tc>
        <w:tc>
          <w:tcPr>
            <w:tcW w:w="6202" w:type="dxa"/>
            <w:shd w:val="clear" w:color="auto" w:fill="auto"/>
            <w:vAlign w:val="center"/>
          </w:tcPr>
          <w:p w14:paraId="08817603"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FF0000"/>
                <w:kern w:val="0"/>
                <w:szCs w:val="24"/>
              </w:rPr>
              <w:t>Bảo vệ quá dòng chạm đất cắt nhanh sử dụng dòng điện thứ tự không tổng hợp từ TI ba pha</w:t>
            </w:r>
          </w:p>
        </w:tc>
      </w:tr>
      <w:tr w:rsidR="0081399B" w:rsidRPr="008207E0" w14:paraId="39C1986B" w14:textId="77777777" w:rsidTr="00150154">
        <w:tc>
          <w:tcPr>
            <w:tcW w:w="912" w:type="dxa"/>
            <w:shd w:val="clear" w:color="auto" w:fill="auto"/>
            <w:vAlign w:val="center"/>
          </w:tcPr>
          <w:p w14:paraId="2CBE9274"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16</w:t>
            </w:r>
          </w:p>
        </w:tc>
        <w:tc>
          <w:tcPr>
            <w:tcW w:w="1965" w:type="dxa"/>
            <w:shd w:val="clear" w:color="auto" w:fill="auto"/>
            <w:vAlign w:val="center"/>
          </w:tcPr>
          <w:p w14:paraId="26054708"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FF0000"/>
                <w:kern w:val="0"/>
                <w:szCs w:val="24"/>
              </w:rPr>
              <w:t>50G</w:t>
            </w:r>
          </w:p>
        </w:tc>
        <w:tc>
          <w:tcPr>
            <w:tcW w:w="6202" w:type="dxa"/>
            <w:shd w:val="clear" w:color="auto" w:fill="auto"/>
            <w:vAlign w:val="center"/>
          </w:tcPr>
          <w:p w14:paraId="3382BE0C"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FF0000"/>
                <w:kern w:val="0"/>
                <w:szCs w:val="24"/>
              </w:rPr>
              <w:t>Bảo vệ quá dòng chạm đất cắt nhanh sử dụng dòng điện đo lường trực tiếp từ TI thứ tự không</w:t>
            </w:r>
          </w:p>
        </w:tc>
      </w:tr>
      <w:tr w:rsidR="0081399B" w:rsidRPr="008207E0" w14:paraId="45BC4FEB" w14:textId="77777777" w:rsidTr="00150154">
        <w:tc>
          <w:tcPr>
            <w:tcW w:w="912" w:type="dxa"/>
            <w:shd w:val="clear" w:color="auto" w:fill="auto"/>
            <w:vAlign w:val="center"/>
          </w:tcPr>
          <w:p w14:paraId="53011457"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17</w:t>
            </w:r>
          </w:p>
        </w:tc>
        <w:tc>
          <w:tcPr>
            <w:tcW w:w="1965" w:type="dxa"/>
            <w:shd w:val="clear" w:color="auto" w:fill="auto"/>
            <w:vAlign w:val="center"/>
          </w:tcPr>
          <w:p w14:paraId="6B7634C8"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FF0000"/>
                <w:kern w:val="0"/>
                <w:szCs w:val="24"/>
              </w:rPr>
              <w:t>50Ns</w:t>
            </w:r>
          </w:p>
        </w:tc>
        <w:tc>
          <w:tcPr>
            <w:tcW w:w="6202" w:type="dxa"/>
            <w:shd w:val="clear" w:color="auto" w:fill="auto"/>
            <w:vAlign w:val="center"/>
          </w:tcPr>
          <w:p w14:paraId="30D3BB11"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FF0000"/>
                <w:kern w:val="0"/>
                <w:szCs w:val="24"/>
              </w:rPr>
              <w:t>Bảo vệ quá dòng chạm đất cắt nhanh độ nhạy cao sử dụng dòng điện thứ tự không đo lường trực tiếp từ TI xuyến</w:t>
            </w:r>
          </w:p>
        </w:tc>
      </w:tr>
      <w:tr w:rsidR="0081399B" w:rsidRPr="008207E0" w14:paraId="15111DE0" w14:textId="77777777" w:rsidTr="00150154">
        <w:tc>
          <w:tcPr>
            <w:tcW w:w="912" w:type="dxa"/>
            <w:shd w:val="clear" w:color="auto" w:fill="auto"/>
            <w:vAlign w:val="center"/>
          </w:tcPr>
          <w:p w14:paraId="6452D4EB"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18</w:t>
            </w:r>
          </w:p>
        </w:tc>
        <w:tc>
          <w:tcPr>
            <w:tcW w:w="1965" w:type="dxa"/>
            <w:shd w:val="clear" w:color="auto" w:fill="auto"/>
            <w:vAlign w:val="center"/>
          </w:tcPr>
          <w:p w14:paraId="58BF2073"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50BF</w:t>
            </w:r>
          </w:p>
        </w:tc>
        <w:tc>
          <w:tcPr>
            <w:tcW w:w="6202" w:type="dxa"/>
            <w:shd w:val="clear" w:color="auto" w:fill="auto"/>
            <w:vAlign w:val="center"/>
          </w:tcPr>
          <w:p w14:paraId="374CB6E4"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chống hư hỏng máy cắt</w:t>
            </w:r>
          </w:p>
        </w:tc>
      </w:tr>
      <w:tr w:rsidR="0081399B" w:rsidRPr="008207E0" w14:paraId="42EE91B0" w14:textId="77777777" w:rsidTr="00150154">
        <w:tc>
          <w:tcPr>
            <w:tcW w:w="912" w:type="dxa"/>
            <w:shd w:val="clear" w:color="auto" w:fill="auto"/>
            <w:vAlign w:val="center"/>
          </w:tcPr>
          <w:p w14:paraId="4CB3D412"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19</w:t>
            </w:r>
          </w:p>
        </w:tc>
        <w:tc>
          <w:tcPr>
            <w:tcW w:w="1965" w:type="dxa"/>
            <w:shd w:val="clear" w:color="auto" w:fill="auto"/>
            <w:vAlign w:val="center"/>
          </w:tcPr>
          <w:p w14:paraId="29DB8B23"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50Ub</w:t>
            </w:r>
          </w:p>
        </w:tc>
        <w:tc>
          <w:tcPr>
            <w:tcW w:w="6202" w:type="dxa"/>
            <w:shd w:val="clear" w:color="auto" w:fill="auto"/>
            <w:vAlign w:val="center"/>
          </w:tcPr>
          <w:p w14:paraId="667573F6"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dòng không cân bằng</w:t>
            </w:r>
          </w:p>
        </w:tc>
      </w:tr>
      <w:tr w:rsidR="0081399B" w:rsidRPr="008207E0" w14:paraId="4E4B66E8" w14:textId="77777777" w:rsidTr="00150154">
        <w:tc>
          <w:tcPr>
            <w:tcW w:w="912" w:type="dxa"/>
            <w:shd w:val="clear" w:color="auto" w:fill="auto"/>
            <w:vAlign w:val="center"/>
          </w:tcPr>
          <w:p w14:paraId="5557E74D"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20</w:t>
            </w:r>
          </w:p>
        </w:tc>
        <w:tc>
          <w:tcPr>
            <w:tcW w:w="1965" w:type="dxa"/>
            <w:shd w:val="clear" w:color="auto" w:fill="auto"/>
            <w:vAlign w:val="center"/>
          </w:tcPr>
          <w:p w14:paraId="28515110"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50-STUB</w:t>
            </w:r>
          </w:p>
        </w:tc>
        <w:tc>
          <w:tcPr>
            <w:tcW w:w="6202" w:type="dxa"/>
            <w:shd w:val="clear" w:color="auto" w:fill="auto"/>
            <w:vAlign w:val="center"/>
          </w:tcPr>
          <w:p w14:paraId="529F8F5B"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đoạn thanh dẫn (làm việc khi máy cắt đường dây đóng nhưng dao cách ly đường dây mở)</w:t>
            </w:r>
          </w:p>
        </w:tc>
      </w:tr>
      <w:tr w:rsidR="0081399B" w:rsidRPr="008207E0" w14:paraId="4A4B3F31" w14:textId="77777777" w:rsidTr="00150154">
        <w:tc>
          <w:tcPr>
            <w:tcW w:w="912" w:type="dxa"/>
            <w:shd w:val="clear" w:color="auto" w:fill="auto"/>
            <w:vAlign w:val="center"/>
          </w:tcPr>
          <w:p w14:paraId="3DB7ABBF"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21</w:t>
            </w:r>
          </w:p>
        </w:tc>
        <w:tc>
          <w:tcPr>
            <w:tcW w:w="1965" w:type="dxa"/>
            <w:shd w:val="clear" w:color="auto" w:fill="auto"/>
            <w:vAlign w:val="center"/>
          </w:tcPr>
          <w:p w14:paraId="4A449394"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51</w:t>
            </w:r>
          </w:p>
        </w:tc>
        <w:tc>
          <w:tcPr>
            <w:tcW w:w="6202" w:type="dxa"/>
            <w:shd w:val="clear" w:color="auto" w:fill="auto"/>
            <w:vAlign w:val="center"/>
          </w:tcPr>
          <w:p w14:paraId="43DE82C3"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 xml:space="preserve">Bảo vệ quá dòng </w:t>
            </w:r>
          </w:p>
        </w:tc>
      </w:tr>
      <w:tr w:rsidR="0081399B" w:rsidRPr="008207E0" w14:paraId="27507C56" w14:textId="77777777" w:rsidTr="00150154">
        <w:tc>
          <w:tcPr>
            <w:tcW w:w="912" w:type="dxa"/>
            <w:shd w:val="clear" w:color="auto" w:fill="auto"/>
            <w:vAlign w:val="center"/>
          </w:tcPr>
          <w:p w14:paraId="43C41829"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22</w:t>
            </w:r>
          </w:p>
        </w:tc>
        <w:tc>
          <w:tcPr>
            <w:tcW w:w="1965" w:type="dxa"/>
            <w:shd w:val="clear" w:color="auto" w:fill="auto"/>
            <w:vAlign w:val="center"/>
          </w:tcPr>
          <w:p w14:paraId="54DFC32C"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51LF</w:t>
            </w:r>
          </w:p>
        </w:tc>
        <w:tc>
          <w:tcPr>
            <w:tcW w:w="6202" w:type="dxa"/>
            <w:shd w:val="clear" w:color="auto" w:fill="auto"/>
            <w:vAlign w:val="center"/>
          </w:tcPr>
          <w:p w14:paraId="274F4681"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dòng máy phát ở tần số thấp</w:t>
            </w:r>
          </w:p>
        </w:tc>
      </w:tr>
      <w:tr w:rsidR="0081399B" w:rsidRPr="008207E0" w14:paraId="49453A3F" w14:textId="77777777" w:rsidTr="00150154">
        <w:tc>
          <w:tcPr>
            <w:tcW w:w="912" w:type="dxa"/>
            <w:shd w:val="clear" w:color="auto" w:fill="auto"/>
            <w:vAlign w:val="center"/>
          </w:tcPr>
          <w:p w14:paraId="55BEAEEE"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23</w:t>
            </w:r>
          </w:p>
        </w:tc>
        <w:tc>
          <w:tcPr>
            <w:tcW w:w="1965" w:type="dxa"/>
            <w:shd w:val="clear" w:color="auto" w:fill="auto"/>
            <w:vAlign w:val="center"/>
          </w:tcPr>
          <w:p w14:paraId="0F49C970"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51N, 51G</w:t>
            </w:r>
          </w:p>
        </w:tc>
        <w:tc>
          <w:tcPr>
            <w:tcW w:w="6202" w:type="dxa"/>
            <w:shd w:val="clear" w:color="auto" w:fill="auto"/>
            <w:vAlign w:val="center"/>
          </w:tcPr>
          <w:p w14:paraId="1CC19386"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dòng chạm đất</w:t>
            </w:r>
          </w:p>
        </w:tc>
      </w:tr>
      <w:tr w:rsidR="0081399B" w:rsidRPr="008207E0" w14:paraId="55C848D6" w14:textId="77777777" w:rsidTr="00150154">
        <w:tc>
          <w:tcPr>
            <w:tcW w:w="912" w:type="dxa"/>
            <w:shd w:val="clear" w:color="auto" w:fill="auto"/>
            <w:vAlign w:val="center"/>
          </w:tcPr>
          <w:p w14:paraId="7FD8500F"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24</w:t>
            </w:r>
          </w:p>
        </w:tc>
        <w:tc>
          <w:tcPr>
            <w:tcW w:w="1965" w:type="dxa"/>
            <w:shd w:val="clear" w:color="auto" w:fill="auto"/>
            <w:vAlign w:val="center"/>
          </w:tcPr>
          <w:p w14:paraId="2884531A"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51/27</w:t>
            </w:r>
          </w:p>
        </w:tc>
        <w:tc>
          <w:tcPr>
            <w:tcW w:w="6202" w:type="dxa"/>
            <w:shd w:val="clear" w:color="auto" w:fill="auto"/>
            <w:vAlign w:val="center"/>
          </w:tcPr>
          <w:p w14:paraId="7774C576"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dòng có khóa điện áp thấp</w:t>
            </w:r>
          </w:p>
        </w:tc>
      </w:tr>
      <w:tr w:rsidR="0081399B" w:rsidRPr="008207E0" w14:paraId="7D60094E" w14:textId="77777777" w:rsidTr="00150154">
        <w:tc>
          <w:tcPr>
            <w:tcW w:w="912" w:type="dxa"/>
            <w:shd w:val="clear" w:color="auto" w:fill="auto"/>
            <w:vAlign w:val="center"/>
          </w:tcPr>
          <w:p w14:paraId="7F9F1514"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25</w:t>
            </w:r>
          </w:p>
        </w:tc>
        <w:tc>
          <w:tcPr>
            <w:tcW w:w="1965" w:type="dxa"/>
            <w:shd w:val="clear" w:color="auto" w:fill="auto"/>
            <w:vAlign w:val="center"/>
          </w:tcPr>
          <w:p w14:paraId="14F88A38"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51V</w:t>
            </w:r>
          </w:p>
        </w:tc>
        <w:tc>
          <w:tcPr>
            <w:tcW w:w="6202" w:type="dxa"/>
            <w:shd w:val="clear" w:color="auto" w:fill="auto"/>
            <w:vAlign w:val="center"/>
          </w:tcPr>
          <w:p w14:paraId="1DDB33D4"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dòng có đặc tính hãm theo điện áp</w:t>
            </w:r>
          </w:p>
        </w:tc>
      </w:tr>
      <w:tr w:rsidR="0081399B" w:rsidRPr="008207E0" w14:paraId="6CD435CB" w14:textId="77777777" w:rsidTr="00150154">
        <w:tc>
          <w:tcPr>
            <w:tcW w:w="912" w:type="dxa"/>
            <w:shd w:val="clear" w:color="auto" w:fill="auto"/>
            <w:vAlign w:val="center"/>
          </w:tcPr>
          <w:p w14:paraId="6851E580"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26</w:t>
            </w:r>
          </w:p>
        </w:tc>
        <w:tc>
          <w:tcPr>
            <w:tcW w:w="1965" w:type="dxa"/>
            <w:shd w:val="clear" w:color="auto" w:fill="auto"/>
            <w:vAlign w:val="center"/>
          </w:tcPr>
          <w:p w14:paraId="28DE5C8F"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59</w:t>
            </w:r>
          </w:p>
        </w:tc>
        <w:tc>
          <w:tcPr>
            <w:tcW w:w="6202" w:type="dxa"/>
            <w:shd w:val="clear" w:color="auto" w:fill="auto"/>
            <w:vAlign w:val="center"/>
          </w:tcPr>
          <w:p w14:paraId="7591937E"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áp</w:t>
            </w:r>
          </w:p>
        </w:tc>
      </w:tr>
      <w:tr w:rsidR="0081399B" w:rsidRPr="008207E0" w14:paraId="3FFBD46E" w14:textId="77777777" w:rsidTr="00150154">
        <w:tc>
          <w:tcPr>
            <w:tcW w:w="912" w:type="dxa"/>
            <w:shd w:val="clear" w:color="auto" w:fill="auto"/>
            <w:vAlign w:val="center"/>
          </w:tcPr>
          <w:p w14:paraId="242091AD"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27</w:t>
            </w:r>
          </w:p>
        </w:tc>
        <w:tc>
          <w:tcPr>
            <w:tcW w:w="1965" w:type="dxa"/>
            <w:shd w:val="clear" w:color="auto" w:fill="auto"/>
            <w:vAlign w:val="center"/>
          </w:tcPr>
          <w:p w14:paraId="1081671A"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59LF</w:t>
            </w:r>
          </w:p>
        </w:tc>
        <w:tc>
          <w:tcPr>
            <w:tcW w:w="6202" w:type="dxa"/>
            <w:shd w:val="clear" w:color="auto" w:fill="auto"/>
            <w:vAlign w:val="center"/>
          </w:tcPr>
          <w:p w14:paraId="4F5D0E56"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áp máy phát ở tần số thấp</w:t>
            </w:r>
          </w:p>
        </w:tc>
      </w:tr>
      <w:tr w:rsidR="0081399B" w:rsidRPr="008207E0" w14:paraId="0B483A7D" w14:textId="77777777" w:rsidTr="00150154">
        <w:tc>
          <w:tcPr>
            <w:tcW w:w="912" w:type="dxa"/>
            <w:shd w:val="clear" w:color="auto" w:fill="auto"/>
            <w:vAlign w:val="center"/>
          </w:tcPr>
          <w:p w14:paraId="3B115BF9"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28</w:t>
            </w:r>
          </w:p>
        </w:tc>
        <w:tc>
          <w:tcPr>
            <w:tcW w:w="1965" w:type="dxa"/>
            <w:shd w:val="clear" w:color="auto" w:fill="auto"/>
            <w:vAlign w:val="center"/>
          </w:tcPr>
          <w:p w14:paraId="24023B65"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59N</w:t>
            </w:r>
          </w:p>
        </w:tc>
        <w:tc>
          <w:tcPr>
            <w:tcW w:w="6202" w:type="dxa"/>
            <w:shd w:val="clear" w:color="auto" w:fill="auto"/>
            <w:vAlign w:val="center"/>
          </w:tcPr>
          <w:p w14:paraId="04AD66AA"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áp thứ tự không</w:t>
            </w:r>
          </w:p>
        </w:tc>
      </w:tr>
      <w:tr w:rsidR="0081399B" w:rsidRPr="008207E0" w14:paraId="495C44DD" w14:textId="77777777" w:rsidTr="00150154">
        <w:tc>
          <w:tcPr>
            <w:tcW w:w="912" w:type="dxa"/>
            <w:shd w:val="clear" w:color="auto" w:fill="auto"/>
            <w:vAlign w:val="center"/>
          </w:tcPr>
          <w:p w14:paraId="6CF87FC2"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29</w:t>
            </w:r>
          </w:p>
        </w:tc>
        <w:tc>
          <w:tcPr>
            <w:tcW w:w="1965" w:type="dxa"/>
            <w:shd w:val="clear" w:color="auto" w:fill="auto"/>
            <w:vAlign w:val="center"/>
          </w:tcPr>
          <w:p w14:paraId="144A3814"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59TN (hoặc 27TN)</w:t>
            </w:r>
          </w:p>
        </w:tc>
        <w:tc>
          <w:tcPr>
            <w:tcW w:w="6202" w:type="dxa"/>
            <w:shd w:val="clear" w:color="auto" w:fill="auto"/>
            <w:vAlign w:val="center"/>
          </w:tcPr>
          <w:p w14:paraId="7E5621D1"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chống chạm đất stator sử dụng sóng hài bậc 3</w:t>
            </w:r>
          </w:p>
        </w:tc>
      </w:tr>
      <w:tr w:rsidR="0081399B" w:rsidRPr="008207E0" w14:paraId="2FB24E3C" w14:textId="77777777" w:rsidTr="00150154">
        <w:tc>
          <w:tcPr>
            <w:tcW w:w="912" w:type="dxa"/>
            <w:shd w:val="clear" w:color="auto" w:fill="auto"/>
            <w:vAlign w:val="center"/>
          </w:tcPr>
          <w:p w14:paraId="73CAA88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30</w:t>
            </w:r>
          </w:p>
        </w:tc>
        <w:tc>
          <w:tcPr>
            <w:tcW w:w="1965" w:type="dxa"/>
            <w:shd w:val="clear" w:color="auto" w:fill="auto"/>
            <w:vAlign w:val="center"/>
          </w:tcPr>
          <w:p w14:paraId="40B01F81"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60</w:t>
            </w:r>
          </w:p>
        </w:tc>
        <w:tc>
          <w:tcPr>
            <w:tcW w:w="6202" w:type="dxa"/>
            <w:shd w:val="clear" w:color="auto" w:fill="auto"/>
            <w:vAlign w:val="center"/>
          </w:tcPr>
          <w:p w14:paraId="3FB57766"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giám sát mạch điện áp</w:t>
            </w:r>
          </w:p>
        </w:tc>
      </w:tr>
      <w:tr w:rsidR="0081399B" w:rsidRPr="008207E0" w14:paraId="128A459D" w14:textId="77777777" w:rsidTr="00150154">
        <w:tc>
          <w:tcPr>
            <w:tcW w:w="912" w:type="dxa"/>
            <w:shd w:val="clear" w:color="auto" w:fill="auto"/>
            <w:vAlign w:val="center"/>
          </w:tcPr>
          <w:p w14:paraId="667026E4"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31</w:t>
            </w:r>
          </w:p>
        </w:tc>
        <w:tc>
          <w:tcPr>
            <w:tcW w:w="1965" w:type="dxa"/>
            <w:shd w:val="clear" w:color="auto" w:fill="auto"/>
            <w:vAlign w:val="center"/>
          </w:tcPr>
          <w:p w14:paraId="7790E38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63</w:t>
            </w:r>
          </w:p>
        </w:tc>
        <w:tc>
          <w:tcPr>
            <w:tcW w:w="6202" w:type="dxa"/>
            <w:shd w:val="clear" w:color="auto" w:fill="auto"/>
            <w:vAlign w:val="center"/>
          </w:tcPr>
          <w:p w14:paraId="0C757EB3"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Rơ le áp lực</w:t>
            </w:r>
          </w:p>
        </w:tc>
      </w:tr>
      <w:tr w:rsidR="0081399B" w:rsidRPr="008207E0" w14:paraId="6ED74510" w14:textId="77777777" w:rsidTr="00150154">
        <w:tc>
          <w:tcPr>
            <w:tcW w:w="912" w:type="dxa"/>
            <w:shd w:val="clear" w:color="auto" w:fill="auto"/>
            <w:vAlign w:val="center"/>
          </w:tcPr>
          <w:p w14:paraId="5D9D4E6E"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32</w:t>
            </w:r>
          </w:p>
        </w:tc>
        <w:tc>
          <w:tcPr>
            <w:tcW w:w="1965" w:type="dxa"/>
            <w:shd w:val="clear" w:color="auto" w:fill="auto"/>
            <w:vAlign w:val="center"/>
          </w:tcPr>
          <w:p w14:paraId="76D6CD37"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64DC</w:t>
            </w:r>
          </w:p>
        </w:tc>
        <w:tc>
          <w:tcPr>
            <w:tcW w:w="6202" w:type="dxa"/>
            <w:shd w:val="clear" w:color="auto" w:fill="auto"/>
            <w:vAlign w:val="center"/>
          </w:tcPr>
          <w:p w14:paraId="298BAF78"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chống chạm đất Stator ở tần số thấp</w:t>
            </w:r>
          </w:p>
        </w:tc>
      </w:tr>
      <w:tr w:rsidR="0081399B" w:rsidRPr="008207E0" w14:paraId="1A94F7F0" w14:textId="77777777" w:rsidTr="00150154">
        <w:tc>
          <w:tcPr>
            <w:tcW w:w="912" w:type="dxa"/>
            <w:shd w:val="clear" w:color="auto" w:fill="auto"/>
            <w:vAlign w:val="center"/>
          </w:tcPr>
          <w:p w14:paraId="53817909"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33</w:t>
            </w:r>
          </w:p>
        </w:tc>
        <w:tc>
          <w:tcPr>
            <w:tcW w:w="1965" w:type="dxa"/>
            <w:shd w:val="clear" w:color="auto" w:fill="auto"/>
            <w:vAlign w:val="center"/>
          </w:tcPr>
          <w:p w14:paraId="290D42C9"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64R</w:t>
            </w:r>
          </w:p>
        </w:tc>
        <w:tc>
          <w:tcPr>
            <w:tcW w:w="6202" w:type="dxa"/>
            <w:shd w:val="clear" w:color="auto" w:fill="auto"/>
            <w:vAlign w:val="center"/>
          </w:tcPr>
          <w:p w14:paraId="7CC7DDCD"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chống chạm đất rotor</w:t>
            </w:r>
          </w:p>
        </w:tc>
      </w:tr>
      <w:tr w:rsidR="0081399B" w:rsidRPr="008207E0" w14:paraId="31663A2C" w14:textId="77777777" w:rsidTr="00150154">
        <w:tc>
          <w:tcPr>
            <w:tcW w:w="912" w:type="dxa"/>
            <w:shd w:val="clear" w:color="auto" w:fill="auto"/>
            <w:vAlign w:val="center"/>
          </w:tcPr>
          <w:p w14:paraId="5FF86C68"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34</w:t>
            </w:r>
          </w:p>
        </w:tc>
        <w:tc>
          <w:tcPr>
            <w:tcW w:w="1965" w:type="dxa"/>
            <w:shd w:val="clear" w:color="auto" w:fill="auto"/>
            <w:vAlign w:val="center"/>
          </w:tcPr>
          <w:p w14:paraId="5863B0CA"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64S-95%</w:t>
            </w:r>
          </w:p>
        </w:tc>
        <w:tc>
          <w:tcPr>
            <w:tcW w:w="6202" w:type="dxa"/>
            <w:shd w:val="clear" w:color="auto" w:fill="auto"/>
            <w:vAlign w:val="center"/>
          </w:tcPr>
          <w:p w14:paraId="03821B84"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chống chạm đất 95% Stator</w:t>
            </w:r>
          </w:p>
        </w:tc>
      </w:tr>
      <w:tr w:rsidR="0081399B" w:rsidRPr="008207E0" w14:paraId="5332C56E" w14:textId="77777777" w:rsidTr="00150154">
        <w:trPr>
          <w:trHeight w:val="350"/>
        </w:trPr>
        <w:tc>
          <w:tcPr>
            <w:tcW w:w="912" w:type="dxa"/>
            <w:shd w:val="clear" w:color="auto" w:fill="auto"/>
            <w:vAlign w:val="center"/>
          </w:tcPr>
          <w:p w14:paraId="39D26BB2"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35</w:t>
            </w:r>
          </w:p>
        </w:tc>
        <w:tc>
          <w:tcPr>
            <w:tcW w:w="1965" w:type="dxa"/>
            <w:shd w:val="clear" w:color="auto" w:fill="auto"/>
            <w:vAlign w:val="center"/>
          </w:tcPr>
          <w:p w14:paraId="587A70F7"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67</w:t>
            </w:r>
          </w:p>
        </w:tc>
        <w:tc>
          <w:tcPr>
            <w:tcW w:w="6202" w:type="dxa"/>
            <w:shd w:val="clear" w:color="auto" w:fill="auto"/>
            <w:vAlign w:val="center"/>
          </w:tcPr>
          <w:p w14:paraId="6C4CA3BF"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quá dòng có hướng</w:t>
            </w:r>
          </w:p>
        </w:tc>
      </w:tr>
      <w:tr w:rsidR="0081399B" w:rsidRPr="008207E0" w14:paraId="604439E1" w14:textId="77777777" w:rsidTr="00150154">
        <w:tc>
          <w:tcPr>
            <w:tcW w:w="912" w:type="dxa"/>
            <w:shd w:val="clear" w:color="auto" w:fill="auto"/>
            <w:vAlign w:val="center"/>
          </w:tcPr>
          <w:p w14:paraId="5DCCEE4B"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36</w:t>
            </w:r>
          </w:p>
        </w:tc>
        <w:tc>
          <w:tcPr>
            <w:tcW w:w="1965" w:type="dxa"/>
            <w:shd w:val="clear" w:color="auto" w:fill="auto"/>
            <w:vAlign w:val="center"/>
          </w:tcPr>
          <w:p w14:paraId="19DE8B37"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67N</w:t>
            </w:r>
          </w:p>
        </w:tc>
        <w:tc>
          <w:tcPr>
            <w:tcW w:w="6202" w:type="dxa"/>
            <w:shd w:val="clear" w:color="auto" w:fill="auto"/>
            <w:vAlign w:val="center"/>
          </w:tcPr>
          <w:p w14:paraId="098F79E7"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FF0000"/>
                <w:kern w:val="0"/>
                <w:szCs w:val="24"/>
              </w:rPr>
              <w:t>Bảo vệ quá dòng chạm đất có hướng sử dụng dòng điện thứ tự không tổng hợp từ TI ba pha</w:t>
            </w:r>
          </w:p>
        </w:tc>
      </w:tr>
      <w:tr w:rsidR="0081399B" w:rsidRPr="008207E0" w14:paraId="5497EB88" w14:textId="77777777" w:rsidTr="00150154">
        <w:trPr>
          <w:trHeight w:val="449"/>
        </w:trPr>
        <w:tc>
          <w:tcPr>
            <w:tcW w:w="912" w:type="dxa"/>
            <w:shd w:val="clear" w:color="auto" w:fill="auto"/>
            <w:vAlign w:val="center"/>
          </w:tcPr>
          <w:p w14:paraId="346D57F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37</w:t>
            </w:r>
          </w:p>
        </w:tc>
        <w:tc>
          <w:tcPr>
            <w:tcW w:w="1965" w:type="dxa"/>
            <w:shd w:val="clear" w:color="auto" w:fill="auto"/>
            <w:vAlign w:val="center"/>
          </w:tcPr>
          <w:p w14:paraId="61D44F6F"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67Ns</w:t>
            </w:r>
          </w:p>
        </w:tc>
        <w:tc>
          <w:tcPr>
            <w:tcW w:w="6202" w:type="dxa"/>
            <w:shd w:val="clear" w:color="auto" w:fill="auto"/>
            <w:vAlign w:val="center"/>
          </w:tcPr>
          <w:p w14:paraId="28F831B6"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FF0000"/>
                <w:kern w:val="0"/>
                <w:szCs w:val="24"/>
              </w:rPr>
              <w:t xml:space="preserve">Bảo vệ quá dòng chạm đất có hướng độ nhạy cao sử dụng dòng điện thứ tự không đo lường trực tiếp từ TI </w:t>
            </w:r>
            <w:r w:rsidRPr="008207E0">
              <w:rPr>
                <w:rFonts w:eastAsia="Times New Roman" w:cs="Arial"/>
                <w:color w:val="FF0000"/>
                <w:kern w:val="0"/>
                <w:szCs w:val="24"/>
              </w:rPr>
              <w:lastRenderedPageBreak/>
              <w:t>xuyến</w:t>
            </w:r>
          </w:p>
        </w:tc>
      </w:tr>
      <w:tr w:rsidR="0081399B" w:rsidRPr="008207E0" w14:paraId="13EEF93D" w14:textId="77777777" w:rsidTr="00150154">
        <w:tc>
          <w:tcPr>
            <w:tcW w:w="912" w:type="dxa"/>
            <w:shd w:val="clear" w:color="auto" w:fill="auto"/>
            <w:vAlign w:val="center"/>
          </w:tcPr>
          <w:p w14:paraId="6333A722"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lastRenderedPageBreak/>
              <w:t>38</w:t>
            </w:r>
          </w:p>
        </w:tc>
        <w:tc>
          <w:tcPr>
            <w:tcW w:w="1965" w:type="dxa"/>
            <w:shd w:val="clear" w:color="auto" w:fill="auto"/>
            <w:vAlign w:val="center"/>
          </w:tcPr>
          <w:p w14:paraId="4F9F9E50"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68</w:t>
            </w:r>
          </w:p>
        </w:tc>
        <w:tc>
          <w:tcPr>
            <w:tcW w:w="6202" w:type="dxa"/>
            <w:shd w:val="clear" w:color="auto" w:fill="auto"/>
            <w:vAlign w:val="center"/>
          </w:tcPr>
          <w:p w14:paraId="39895089"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phát hiện dao động điện</w:t>
            </w:r>
          </w:p>
          <w:p w14:paraId="63E359B4"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68B: Khóa khi có dao động điện;</w:t>
            </w:r>
          </w:p>
          <w:p w14:paraId="23F5489A"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68T: Cắt khi có dao động điện (mất đồng bộ)</w:t>
            </w:r>
          </w:p>
        </w:tc>
      </w:tr>
      <w:tr w:rsidR="0081399B" w:rsidRPr="008207E0" w14:paraId="30886F36" w14:textId="77777777" w:rsidTr="00150154">
        <w:tc>
          <w:tcPr>
            <w:tcW w:w="912" w:type="dxa"/>
            <w:shd w:val="clear" w:color="auto" w:fill="auto"/>
            <w:vAlign w:val="center"/>
          </w:tcPr>
          <w:p w14:paraId="51DC62F7"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39</w:t>
            </w:r>
          </w:p>
        </w:tc>
        <w:tc>
          <w:tcPr>
            <w:tcW w:w="1965" w:type="dxa"/>
            <w:shd w:val="clear" w:color="auto" w:fill="auto"/>
            <w:vAlign w:val="center"/>
          </w:tcPr>
          <w:p w14:paraId="0ECD745A"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71</w:t>
            </w:r>
          </w:p>
        </w:tc>
        <w:tc>
          <w:tcPr>
            <w:tcW w:w="6202" w:type="dxa"/>
            <w:shd w:val="clear" w:color="auto" w:fill="auto"/>
            <w:vAlign w:val="center"/>
          </w:tcPr>
          <w:p w14:paraId="7AF55345"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mức dầu giảm thấp</w:t>
            </w:r>
          </w:p>
        </w:tc>
      </w:tr>
      <w:tr w:rsidR="0081399B" w:rsidRPr="008207E0" w14:paraId="60066F02" w14:textId="77777777" w:rsidTr="00150154">
        <w:tc>
          <w:tcPr>
            <w:tcW w:w="912" w:type="dxa"/>
            <w:shd w:val="clear" w:color="auto" w:fill="auto"/>
            <w:vAlign w:val="center"/>
          </w:tcPr>
          <w:p w14:paraId="7D1F28E1"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40</w:t>
            </w:r>
          </w:p>
        </w:tc>
        <w:tc>
          <w:tcPr>
            <w:tcW w:w="1965" w:type="dxa"/>
            <w:shd w:val="clear" w:color="auto" w:fill="auto"/>
            <w:vAlign w:val="center"/>
          </w:tcPr>
          <w:p w14:paraId="2F703DC5"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74</w:t>
            </w:r>
          </w:p>
        </w:tc>
        <w:tc>
          <w:tcPr>
            <w:tcW w:w="6202" w:type="dxa"/>
            <w:shd w:val="clear" w:color="auto" w:fill="auto"/>
            <w:vAlign w:val="center"/>
          </w:tcPr>
          <w:p w14:paraId="7FFE761F"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Rơ le giám sát mạch cắt</w:t>
            </w:r>
          </w:p>
        </w:tc>
      </w:tr>
      <w:tr w:rsidR="0081399B" w:rsidRPr="008207E0" w14:paraId="6C033842" w14:textId="77777777" w:rsidTr="00150154">
        <w:tc>
          <w:tcPr>
            <w:tcW w:w="912" w:type="dxa"/>
            <w:shd w:val="clear" w:color="auto" w:fill="auto"/>
            <w:vAlign w:val="center"/>
          </w:tcPr>
          <w:p w14:paraId="71DD815B"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41</w:t>
            </w:r>
          </w:p>
        </w:tc>
        <w:tc>
          <w:tcPr>
            <w:tcW w:w="1965" w:type="dxa"/>
            <w:shd w:val="clear" w:color="auto" w:fill="auto"/>
            <w:vAlign w:val="center"/>
          </w:tcPr>
          <w:p w14:paraId="59B873E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78</w:t>
            </w:r>
          </w:p>
        </w:tc>
        <w:tc>
          <w:tcPr>
            <w:tcW w:w="6202" w:type="dxa"/>
            <w:shd w:val="clear" w:color="auto" w:fill="auto"/>
            <w:vAlign w:val="center"/>
          </w:tcPr>
          <w:p w14:paraId="14431181"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chống chế độ mất đồng bộ máy phát</w:t>
            </w:r>
          </w:p>
        </w:tc>
      </w:tr>
      <w:tr w:rsidR="0081399B" w:rsidRPr="008207E0" w14:paraId="08901503" w14:textId="77777777" w:rsidTr="00150154">
        <w:tc>
          <w:tcPr>
            <w:tcW w:w="912" w:type="dxa"/>
            <w:shd w:val="clear" w:color="auto" w:fill="auto"/>
            <w:vAlign w:val="center"/>
          </w:tcPr>
          <w:p w14:paraId="5292373C"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42</w:t>
            </w:r>
          </w:p>
        </w:tc>
        <w:tc>
          <w:tcPr>
            <w:tcW w:w="1965" w:type="dxa"/>
            <w:shd w:val="clear" w:color="auto" w:fill="auto"/>
            <w:vAlign w:val="center"/>
          </w:tcPr>
          <w:p w14:paraId="4E5DCAFE"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79</w:t>
            </w:r>
          </w:p>
        </w:tc>
        <w:tc>
          <w:tcPr>
            <w:tcW w:w="6202" w:type="dxa"/>
            <w:shd w:val="clear" w:color="auto" w:fill="auto"/>
            <w:vAlign w:val="center"/>
          </w:tcPr>
          <w:p w14:paraId="7F415613"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Rơ le tự động đóng lại</w:t>
            </w:r>
          </w:p>
        </w:tc>
      </w:tr>
      <w:tr w:rsidR="0081399B" w:rsidRPr="008207E0" w14:paraId="59D7CA9C" w14:textId="77777777" w:rsidTr="00150154">
        <w:tc>
          <w:tcPr>
            <w:tcW w:w="912" w:type="dxa"/>
            <w:shd w:val="clear" w:color="auto" w:fill="auto"/>
            <w:vAlign w:val="center"/>
          </w:tcPr>
          <w:p w14:paraId="1A82BC2E"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43</w:t>
            </w:r>
          </w:p>
        </w:tc>
        <w:tc>
          <w:tcPr>
            <w:tcW w:w="1965" w:type="dxa"/>
            <w:shd w:val="clear" w:color="auto" w:fill="auto"/>
            <w:vAlign w:val="center"/>
          </w:tcPr>
          <w:p w14:paraId="2479EB02"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80</w:t>
            </w:r>
          </w:p>
        </w:tc>
        <w:tc>
          <w:tcPr>
            <w:tcW w:w="6202" w:type="dxa"/>
            <w:shd w:val="clear" w:color="auto" w:fill="auto"/>
            <w:vAlign w:val="center"/>
          </w:tcPr>
          <w:p w14:paraId="74396B56"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FF0000"/>
                <w:kern w:val="0"/>
                <w:szCs w:val="24"/>
              </w:rPr>
              <w:t>Rơ le dòng chất lỏng hoặc chất khí</w:t>
            </w:r>
          </w:p>
        </w:tc>
      </w:tr>
      <w:tr w:rsidR="0081399B" w:rsidRPr="008207E0" w14:paraId="52719F10" w14:textId="77777777" w:rsidTr="00150154">
        <w:tc>
          <w:tcPr>
            <w:tcW w:w="912" w:type="dxa"/>
            <w:shd w:val="clear" w:color="auto" w:fill="auto"/>
            <w:vAlign w:val="center"/>
          </w:tcPr>
          <w:p w14:paraId="4684B2FD"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p>
        </w:tc>
        <w:tc>
          <w:tcPr>
            <w:tcW w:w="1965" w:type="dxa"/>
            <w:shd w:val="clear" w:color="auto" w:fill="auto"/>
            <w:vAlign w:val="center"/>
          </w:tcPr>
          <w:p w14:paraId="6BD3787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81</w:t>
            </w:r>
          </w:p>
        </w:tc>
        <w:tc>
          <w:tcPr>
            <w:tcW w:w="6202" w:type="dxa"/>
            <w:shd w:val="clear" w:color="auto" w:fill="auto"/>
            <w:vAlign w:val="center"/>
          </w:tcPr>
          <w:p w14:paraId="2AC13DEE"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sa thải phụ tải theo tần số</w:t>
            </w:r>
          </w:p>
        </w:tc>
      </w:tr>
      <w:tr w:rsidR="0081399B" w:rsidRPr="008207E0" w14:paraId="489FCD66" w14:textId="77777777" w:rsidTr="00150154">
        <w:tc>
          <w:tcPr>
            <w:tcW w:w="912" w:type="dxa"/>
            <w:shd w:val="clear" w:color="auto" w:fill="auto"/>
            <w:vAlign w:val="center"/>
          </w:tcPr>
          <w:p w14:paraId="6BF00D37"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44</w:t>
            </w:r>
          </w:p>
        </w:tc>
        <w:tc>
          <w:tcPr>
            <w:tcW w:w="1965" w:type="dxa"/>
            <w:shd w:val="clear" w:color="auto" w:fill="auto"/>
            <w:vAlign w:val="center"/>
          </w:tcPr>
          <w:p w14:paraId="7337E01A"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85</w:t>
            </w:r>
          </w:p>
        </w:tc>
        <w:tc>
          <w:tcPr>
            <w:tcW w:w="6202" w:type="dxa"/>
            <w:shd w:val="clear" w:color="auto" w:fill="auto"/>
            <w:vAlign w:val="center"/>
          </w:tcPr>
          <w:p w14:paraId="419D3FA7"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Rơ le gửi, nhận thông tin phối hợp tác động với bảo vệ đầu đối diện</w:t>
            </w:r>
          </w:p>
        </w:tc>
      </w:tr>
      <w:tr w:rsidR="0081399B" w:rsidRPr="008207E0" w14:paraId="7E9B4689" w14:textId="77777777" w:rsidTr="00150154">
        <w:tc>
          <w:tcPr>
            <w:tcW w:w="912" w:type="dxa"/>
            <w:shd w:val="clear" w:color="auto" w:fill="auto"/>
            <w:vAlign w:val="center"/>
          </w:tcPr>
          <w:p w14:paraId="359792D4"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45</w:t>
            </w:r>
          </w:p>
        </w:tc>
        <w:tc>
          <w:tcPr>
            <w:tcW w:w="1965" w:type="dxa"/>
            <w:shd w:val="clear" w:color="auto" w:fill="auto"/>
            <w:vAlign w:val="center"/>
          </w:tcPr>
          <w:p w14:paraId="12E8A184"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86</w:t>
            </w:r>
          </w:p>
        </w:tc>
        <w:tc>
          <w:tcPr>
            <w:tcW w:w="6202" w:type="dxa"/>
            <w:shd w:val="clear" w:color="auto" w:fill="auto"/>
            <w:vAlign w:val="center"/>
          </w:tcPr>
          <w:p w14:paraId="0188F7E9"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Rơ le lockout</w:t>
            </w:r>
          </w:p>
        </w:tc>
      </w:tr>
      <w:tr w:rsidR="0081399B" w:rsidRPr="008207E0" w14:paraId="03EE99A9" w14:textId="77777777" w:rsidTr="00150154">
        <w:tc>
          <w:tcPr>
            <w:tcW w:w="912" w:type="dxa"/>
            <w:shd w:val="clear" w:color="auto" w:fill="auto"/>
            <w:vAlign w:val="center"/>
          </w:tcPr>
          <w:p w14:paraId="25EDEC02"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46</w:t>
            </w:r>
          </w:p>
        </w:tc>
        <w:tc>
          <w:tcPr>
            <w:tcW w:w="1965" w:type="dxa"/>
            <w:shd w:val="clear" w:color="auto" w:fill="auto"/>
            <w:vAlign w:val="center"/>
          </w:tcPr>
          <w:p w14:paraId="3383DFDF"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87T</w:t>
            </w:r>
          </w:p>
        </w:tc>
        <w:tc>
          <w:tcPr>
            <w:tcW w:w="6202" w:type="dxa"/>
            <w:shd w:val="clear" w:color="auto" w:fill="auto"/>
            <w:vAlign w:val="center"/>
          </w:tcPr>
          <w:p w14:paraId="65302B00"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so lệch máy biến áp</w:t>
            </w:r>
          </w:p>
        </w:tc>
      </w:tr>
      <w:tr w:rsidR="0081399B" w:rsidRPr="008207E0" w14:paraId="4E36D2B8" w14:textId="77777777" w:rsidTr="00150154">
        <w:tc>
          <w:tcPr>
            <w:tcW w:w="912" w:type="dxa"/>
            <w:shd w:val="clear" w:color="auto" w:fill="auto"/>
            <w:vAlign w:val="center"/>
          </w:tcPr>
          <w:p w14:paraId="7389A921"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47</w:t>
            </w:r>
          </w:p>
        </w:tc>
        <w:tc>
          <w:tcPr>
            <w:tcW w:w="1965" w:type="dxa"/>
            <w:shd w:val="clear" w:color="auto" w:fill="auto"/>
            <w:vAlign w:val="center"/>
          </w:tcPr>
          <w:p w14:paraId="032A54CC"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87L</w:t>
            </w:r>
          </w:p>
        </w:tc>
        <w:tc>
          <w:tcPr>
            <w:tcW w:w="6202" w:type="dxa"/>
            <w:shd w:val="clear" w:color="auto" w:fill="auto"/>
            <w:vAlign w:val="center"/>
          </w:tcPr>
          <w:p w14:paraId="0A03C8B1"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so lệch đường dây</w:t>
            </w:r>
          </w:p>
        </w:tc>
      </w:tr>
      <w:tr w:rsidR="0081399B" w:rsidRPr="008207E0" w14:paraId="1AD0D683" w14:textId="77777777" w:rsidTr="00150154">
        <w:tc>
          <w:tcPr>
            <w:tcW w:w="912" w:type="dxa"/>
            <w:shd w:val="clear" w:color="auto" w:fill="auto"/>
            <w:vAlign w:val="center"/>
          </w:tcPr>
          <w:p w14:paraId="283EB1F4"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48</w:t>
            </w:r>
          </w:p>
        </w:tc>
        <w:tc>
          <w:tcPr>
            <w:tcW w:w="1965" w:type="dxa"/>
            <w:shd w:val="clear" w:color="auto" w:fill="auto"/>
            <w:vAlign w:val="center"/>
          </w:tcPr>
          <w:p w14:paraId="083DB563"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87B</w:t>
            </w:r>
          </w:p>
        </w:tc>
        <w:tc>
          <w:tcPr>
            <w:tcW w:w="6202" w:type="dxa"/>
            <w:shd w:val="clear" w:color="auto" w:fill="auto"/>
            <w:vAlign w:val="center"/>
          </w:tcPr>
          <w:p w14:paraId="42643EFA"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so lệch thanh cái</w:t>
            </w:r>
          </w:p>
        </w:tc>
      </w:tr>
      <w:tr w:rsidR="0081399B" w:rsidRPr="008207E0" w14:paraId="7F8FDEEE" w14:textId="77777777" w:rsidTr="00150154">
        <w:tc>
          <w:tcPr>
            <w:tcW w:w="912" w:type="dxa"/>
            <w:shd w:val="clear" w:color="auto" w:fill="auto"/>
            <w:vAlign w:val="center"/>
          </w:tcPr>
          <w:p w14:paraId="58C22353"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49</w:t>
            </w:r>
          </w:p>
        </w:tc>
        <w:tc>
          <w:tcPr>
            <w:tcW w:w="1965" w:type="dxa"/>
            <w:shd w:val="clear" w:color="auto" w:fill="auto"/>
            <w:vAlign w:val="center"/>
          </w:tcPr>
          <w:p w14:paraId="2AD208C9"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87S</w:t>
            </w:r>
          </w:p>
        </w:tc>
        <w:tc>
          <w:tcPr>
            <w:tcW w:w="6202" w:type="dxa"/>
            <w:shd w:val="clear" w:color="auto" w:fill="auto"/>
            <w:vAlign w:val="center"/>
          </w:tcPr>
          <w:p w14:paraId="56A7D47F"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so lệch thanh dẫn</w:t>
            </w:r>
          </w:p>
        </w:tc>
      </w:tr>
      <w:tr w:rsidR="0081399B" w:rsidRPr="008207E0" w14:paraId="6787911D" w14:textId="77777777" w:rsidTr="00150154">
        <w:tc>
          <w:tcPr>
            <w:tcW w:w="912" w:type="dxa"/>
            <w:shd w:val="clear" w:color="auto" w:fill="auto"/>
            <w:vAlign w:val="center"/>
          </w:tcPr>
          <w:p w14:paraId="4D6845A6"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50</w:t>
            </w:r>
          </w:p>
        </w:tc>
        <w:tc>
          <w:tcPr>
            <w:tcW w:w="1965" w:type="dxa"/>
            <w:shd w:val="clear" w:color="auto" w:fill="auto"/>
            <w:vAlign w:val="center"/>
          </w:tcPr>
          <w:p w14:paraId="3444CE71"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kern w:val="0"/>
                <w:szCs w:val="24"/>
              </w:rPr>
              <w:t>87G</w:t>
            </w:r>
          </w:p>
        </w:tc>
        <w:tc>
          <w:tcPr>
            <w:tcW w:w="6202" w:type="dxa"/>
            <w:shd w:val="clear" w:color="auto" w:fill="auto"/>
            <w:vAlign w:val="center"/>
          </w:tcPr>
          <w:p w14:paraId="4EB0966C"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so lệch máy phát</w:t>
            </w:r>
          </w:p>
        </w:tc>
      </w:tr>
      <w:tr w:rsidR="0081399B" w:rsidRPr="008207E0" w14:paraId="5962F5A7" w14:textId="77777777" w:rsidTr="00150154">
        <w:tc>
          <w:tcPr>
            <w:tcW w:w="912" w:type="dxa"/>
            <w:shd w:val="clear" w:color="auto" w:fill="auto"/>
            <w:vAlign w:val="center"/>
          </w:tcPr>
          <w:p w14:paraId="56D6E43E"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51</w:t>
            </w:r>
          </w:p>
        </w:tc>
        <w:tc>
          <w:tcPr>
            <w:tcW w:w="1965" w:type="dxa"/>
            <w:shd w:val="clear" w:color="auto" w:fill="auto"/>
            <w:vAlign w:val="center"/>
          </w:tcPr>
          <w:p w14:paraId="0CFF0F25"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kern w:val="0"/>
                <w:szCs w:val="24"/>
              </w:rPr>
              <w:t>87I</w:t>
            </w:r>
          </w:p>
        </w:tc>
        <w:tc>
          <w:tcPr>
            <w:tcW w:w="6202" w:type="dxa"/>
            <w:shd w:val="clear" w:color="auto" w:fill="auto"/>
            <w:vAlign w:val="center"/>
          </w:tcPr>
          <w:p w14:paraId="2FF4B225"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so lệch ngang máy phát</w:t>
            </w:r>
          </w:p>
        </w:tc>
      </w:tr>
      <w:tr w:rsidR="0081399B" w:rsidRPr="008207E0" w14:paraId="677A0848" w14:textId="77777777" w:rsidTr="00150154">
        <w:tc>
          <w:tcPr>
            <w:tcW w:w="912" w:type="dxa"/>
            <w:shd w:val="clear" w:color="auto" w:fill="auto"/>
            <w:vAlign w:val="center"/>
          </w:tcPr>
          <w:p w14:paraId="4476FB0F"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52</w:t>
            </w:r>
          </w:p>
        </w:tc>
        <w:tc>
          <w:tcPr>
            <w:tcW w:w="1965" w:type="dxa"/>
            <w:shd w:val="clear" w:color="auto" w:fill="auto"/>
            <w:vAlign w:val="center"/>
          </w:tcPr>
          <w:p w14:paraId="238A3DCD" w14:textId="77777777" w:rsidR="0081399B" w:rsidRPr="008207E0" w:rsidRDefault="0081399B" w:rsidP="00150154">
            <w:pPr>
              <w:widowControl w:val="0"/>
              <w:tabs>
                <w:tab w:val="left" w:pos="851"/>
              </w:tabs>
              <w:spacing w:line="252" w:lineRule="auto"/>
              <w:jc w:val="center"/>
              <w:rPr>
                <w:rFonts w:eastAsia="Times New Roman" w:cs="Arial"/>
                <w:kern w:val="0"/>
                <w:szCs w:val="24"/>
              </w:rPr>
            </w:pPr>
            <w:r w:rsidRPr="008207E0">
              <w:rPr>
                <w:rFonts w:eastAsia="Times New Roman" w:cs="Arial"/>
                <w:kern w:val="0"/>
                <w:szCs w:val="24"/>
              </w:rPr>
              <w:t>87O</w:t>
            </w:r>
          </w:p>
        </w:tc>
        <w:tc>
          <w:tcPr>
            <w:tcW w:w="6202" w:type="dxa"/>
            <w:shd w:val="clear" w:color="auto" w:fill="auto"/>
            <w:vAlign w:val="center"/>
          </w:tcPr>
          <w:p w14:paraId="0971A2AA"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so lệch khối máy phát, máy biến áp</w:t>
            </w:r>
          </w:p>
        </w:tc>
      </w:tr>
      <w:tr w:rsidR="0081399B" w:rsidRPr="008207E0" w14:paraId="362921D9" w14:textId="77777777" w:rsidTr="00150154">
        <w:tc>
          <w:tcPr>
            <w:tcW w:w="912" w:type="dxa"/>
            <w:shd w:val="clear" w:color="auto" w:fill="auto"/>
            <w:vAlign w:val="center"/>
          </w:tcPr>
          <w:p w14:paraId="4F9C98A8"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53</w:t>
            </w:r>
          </w:p>
        </w:tc>
        <w:tc>
          <w:tcPr>
            <w:tcW w:w="1965" w:type="dxa"/>
            <w:shd w:val="clear" w:color="auto" w:fill="auto"/>
            <w:vAlign w:val="center"/>
          </w:tcPr>
          <w:p w14:paraId="45995174" w14:textId="77777777" w:rsidR="0081399B" w:rsidRPr="008207E0" w:rsidRDefault="0081399B" w:rsidP="00150154">
            <w:pPr>
              <w:widowControl w:val="0"/>
              <w:tabs>
                <w:tab w:val="left" w:pos="851"/>
              </w:tabs>
              <w:spacing w:line="252" w:lineRule="auto"/>
              <w:jc w:val="center"/>
              <w:rPr>
                <w:rFonts w:eastAsia="Times New Roman" w:cs="Arial"/>
                <w:kern w:val="0"/>
                <w:szCs w:val="24"/>
              </w:rPr>
            </w:pPr>
            <w:r w:rsidRPr="008207E0">
              <w:rPr>
                <w:rFonts w:eastAsia="Times New Roman" w:cs="Arial"/>
                <w:kern w:val="0"/>
                <w:szCs w:val="24"/>
              </w:rPr>
              <w:t>87N</w:t>
            </w:r>
          </w:p>
        </w:tc>
        <w:tc>
          <w:tcPr>
            <w:tcW w:w="6202" w:type="dxa"/>
            <w:shd w:val="clear" w:color="auto" w:fill="auto"/>
            <w:vAlign w:val="center"/>
          </w:tcPr>
          <w:p w14:paraId="25D6A29D"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kern w:val="0"/>
                <w:szCs w:val="24"/>
              </w:rPr>
              <w:t>Bảo vệ so lệch dòng điện thứ tự không</w:t>
            </w:r>
          </w:p>
        </w:tc>
      </w:tr>
      <w:tr w:rsidR="0081399B" w:rsidRPr="008207E0" w14:paraId="14D48255" w14:textId="77777777" w:rsidTr="00150154">
        <w:tc>
          <w:tcPr>
            <w:tcW w:w="912" w:type="dxa"/>
            <w:shd w:val="clear" w:color="auto" w:fill="auto"/>
            <w:vAlign w:val="center"/>
          </w:tcPr>
          <w:p w14:paraId="6304603D"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54</w:t>
            </w:r>
          </w:p>
        </w:tc>
        <w:tc>
          <w:tcPr>
            <w:tcW w:w="1965" w:type="dxa"/>
            <w:shd w:val="clear" w:color="auto" w:fill="auto"/>
            <w:vAlign w:val="center"/>
          </w:tcPr>
          <w:p w14:paraId="39ECFF45" w14:textId="77777777" w:rsidR="0081399B" w:rsidRPr="008207E0" w:rsidRDefault="0081399B" w:rsidP="00150154">
            <w:pPr>
              <w:widowControl w:val="0"/>
              <w:tabs>
                <w:tab w:val="left" w:pos="851"/>
              </w:tabs>
              <w:spacing w:line="252" w:lineRule="auto"/>
              <w:jc w:val="center"/>
              <w:rPr>
                <w:rFonts w:eastAsia="Times New Roman" w:cs="Arial"/>
                <w:kern w:val="0"/>
                <w:szCs w:val="24"/>
              </w:rPr>
            </w:pPr>
            <w:r w:rsidRPr="008207E0">
              <w:rPr>
                <w:rFonts w:eastAsia="Times New Roman" w:cs="Arial"/>
                <w:kern w:val="0"/>
                <w:szCs w:val="24"/>
              </w:rPr>
              <w:t>87E</w:t>
            </w:r>
          </w:p>
        </w:tc>
        <w:tc>
          <w:tcPr>
            <w:tcW w:w="6202" w:type="dxa"/>
            <w:shd w:val="clear" w:color="auto" w:fill="auto"/>
            <w:vAlign w:val="center"/>
          </w:tcPr>
          <w:p w14:paraId="5409BE40" w14:textId="77777777" w:rsidR="0081399B" w:rsidRPr="008207E0" w:rsidRDefault="0081399B" w:rsidP="00150154">
            <w:pPr>
              <w:widowControl w:val="0"/>
              <w:tabs>
                <w:tab w:val="left" w:pos="851"/>
              </w:tabs>
              <w:spacing w:line="252" w:lineRule="auto"/>
              <w:rPr>
                <w:rFonts w:eastAsia="Times New Roman" w:cs="Arial"/>
                <w:kern w:val="0"/>
                <w:szCs w:val="24"/>
              </w:rPr>
            </w:pPr>
            <w:r w:rsidRPr="008207E0">
              <w:rPr>
                <w:rFonts w:eastAsia="Times New Roman" w:cs="Arial"/>
                <w:kern w:val="0"/>
                <w:szCs w:val="24"/>
              </w:rPr>
              <w:t>Bảo vệ so lệch máy biến áp kích từ</w:t>
            </w:r>
          </w:p>
        </w:tc>
      </w:tr>
      <w:tr w:rsidR="0081399B" w:rsidRPr="008207E0" w14:paraId="1651FAFA" w14:textId="77777777" w:rsidTr="00150154">
        <w:tc>
          <w:tcPr>
            <w:tcW w:w="912" w:type="dxa"/>
            <w:shd w:val="clear" w:color="auto" w:fill="auto"/>
            <w:vAlign w:val="center"/>
          </w:tcPr>
          <w:p w14:paraId="3798ABA1"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55</w:t>
            </w:r>
          </w:p>
        </w:tc>
        <w:tc>
          <w:tcPr>
            <w:tcW w:w="1965" w:type="dxa"/>
            <w:shd w:val="clear" w:color="auto" w:fill="auto"/>
            <w:vAlign w:val="center"/>
          </w:tcPr>
          <w:p w14:paraId="76FD1487" w14:textId="77777777" w:rsidR="0081399B" w:rsidRPr="008207E0" w:rsidRDefault="0081399B" w:rsidP="00150154">
            <w:pPr>
              <w:widowControl w:val="0"/>
              <w:tabs>
                <w:tab w:val="left" w:pos="851"/>
              </w:tabs>
              <w:spacing w:line="252" w:lineRule="auto"/>
              <w:jc w:val="center"/>
              <w:rPr>
                <w:rFonts w:eastAsia="Times New Roman" w:cs="Arial"/>
                <w:kern w:val="0"/>
                <w:szCs w:val="24"/>
              </w:rPr>
            </w:pPr>
            <w:r w:rsidRPr="008207E0">
              <w:rPr>
                <w:rFonts w:eastAsia="Times New Roman" w:cs="Arial"/>
                <w:color w:val="000000"/>
                <w:kern w:val="0"/>
                <w:szCs w:val="24"/>
              </w:rPr>
              <w:t>96</w:t>
            </w:r>
          </w:p>
        </w:tc>
        <w:tc>
          <w:tcPr>
            <w:tcW w:w="6202" w:type="dxa"/>
            <w:shd w:val="clear" w:color="auto" w:fill="auto"/>
            <w:vAlign w:val="center"/>
          </w:tcPr>
          <w:p w14:paraId="66098576" w14:textId="77777777" w:rsidR="0081399B" w:rsidRPr="008207E0" w:rsidRDefault="0081399B" w:rsidP="00150154">
            <w:pPr>
              <w:widowControl w:val="0"/>
              <w:tabs>
                <w:tab w:val="left" w:pos="851"/>
              </w:tabs>
              <w:spacing w:line="252" w:lineRule="auto"/>
              <w:rPr>
                <w:rFonts w:eastAsia="Times New Roman" w:cs="Arial"/>
                <w:kern w:val="0"/>
                <w:szCs w:val="24"/>
              </w:rPr>
            </w:pPr>
            <w:r w:rsidRPr="008207E0">
              <w:rPr>
                <w:rFonts w:eastAsia="Times New Roman" w:cs="Arial"/>
                <w:color w:val="000000"/>
                <w:kern w:val="0"/>
                <w:szCs w:val="24"/>
              </w:rPr>
              <w:t>Rơ le gas cho bình dầu chính và ngăn điều áp dưới tải</w:t>
            </w:r>
          </w:p>
        </w:tc>
      </w:tr>
      <w:tr w:rsidR="0081399B" w:rsidRPr="008207E0" w14:paraId="4FD4664E" w14:textId="77777777" w:rsidTr="00150154">
        <w:tc>
          <w:tcPr>
            <w:tcW w:w="912" w:type="dxa"/>
            <w:shd w:val="clear" w:color="auto" w:fill="auto"/>
            <w:vAlign w:val="center"/>
          </w:tcPr>
          <w:p w14:paraId="62160D01"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56</w:t>
            </w:r>
          </w:p>
        </w:tc>
        <w:tc>
          <w:tcPr>
            <w:tcW w:w="1965" w:type="dxa"/>
            <w:shd w:val="clear" w:color="auto" w:fill="auto"/>
            <w:vAlign w:val="center"/>
          </w:tcPr>
          <w:p w14:paraId="02FDC472"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SOTF</w:t>
            </w:r>
          </w:p>
        </w:tc>
        <w:tc>
          <w:tcPr>
            <w:tcW w:w="6202" w:type="dxa"/>
            <w:shd w:val="clear" w:color="auto" w:fill="auto"/>
            <w:vAlign w:val="center"/>
          </w:tcPr>
          <w:p w14:paraId="5C65FE2A"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Bảo vệ chống đóng vào điểm sự cố</w:t>
            </w:r>
          </w:p>
        </w:tc>
      </w:tr>
      <w:tr w:rsidR="0081399B" w:rsidRPr="008207E0" w14:paraId="57C523BE" w14:textId="77777777" w:rsidTr="00150154">
        <w:tc>
          <w:tcPr>
            <w:tcW w:w="912" w:type="dxa"/>
            <w:shd w:val="clear" w:color="auto" w:fill="auto"/>
            <w:vAlign w:val="center"/>
          </w:tcPr>
          <w:p w14:paraId="22658F09"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57</w:t>
            </w:r>
          </w:p>
        </w:tc>
        <w:tc>
          <w:tcPr>
            <w:tcW w:w="1965" w:type="dxa"/>
            <w:shd w:val="clear" w:color="auto" w:fill="auto"/>
            <w:vAlign w:val="center"/>
          </w:tcPr>
          <w:p w14:paraId="2D2D17CC"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FR</w:t>
            </w:r>
          </w:p>
        </w:tc>
        <w:tc>
          <w:tcPr>
            <w:tcW w:w="6202" w:type="dxa"/>
            <w:shd w:val="clear" w:color="auto" w:fill="auto"/>
            <w:vAlign w:val="center"/>
          </w:tcPr>
          <w:p w14:paraId="35F6CA8C"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Chức năng ghi sự cố</w:t>
            </w:r>
          </w:p>
        </w:tc>
      </w:tr>
      <w:tr w:rsidR="0081399B" w:rsidRPr="008207E0" w14:paraId="0C43237B" w14:textId="77777777" w:rsidTr="00150154">
        <w:tc>
          <w:tcPr>
            <w:tcW w:w="912" w:type="dxa"/>
            <w:shd w:val="clear" w:color="auto" w:fill="auto"/>
            <w:vAlign w:val="center"/>
          </w:tcPr>
          <w:p w14:paraId="40F9036B"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58</w:t>
            </w:r>
          </w:p>
        </w:tc>
        <w:tc>
          <w:tcPr>
            <w:tcW w:w="1965" w:type="dxa"/>
            <w:shd w:val="clear" w:color="auto" w:fill="auto"/>
            <w:vAlign w:val="center"/>
          </w:tcPr>
          <w:p w14:paraId="2C050015" w14:textId="77777777" w:rsidR="0081399B" w:rsidRPr="008207E0" w:rsidRDefault="0081399B" w:rsidP="00150154">
            <w:pPr>
              <w:widowControl w:val="0"/>
              <w:tabs>
                <w:tab w:val="left" w:pos="851"/>
              </w:tabs>
              <w:spacing w:line="252" w:lineRule="auto"/>
              <w:jc w:val="center"/>
              <w:rPr>
                <w:rFonts w:eastAsia="Times New Roman" w:cs="Arial"/>
                <w:color w:val="000000"/>
                <w:kern w:val="0"/>
                <w:szCs w:val="24"/>
              </w:rPr>
            </w:pPr>
            <w:r w:rsidRPr="008207E0">
              <w:rPr>
                <w:rFonts w:eastAsia="Times New Roman" w:cs="Arial"/>
                <w:color w:val="000000"/>
                <w:kern w:val="0"/>
                <w:szCs w:val="24"/>
              </w:rPr>
              <w:t>FL</w:t>
            </w:r>
          </w:p>
        </w:tc>
        <w:tc>
          <w:tcPr>
            <w:tcW w:w="6202" w:type="dxa"/>
            <w:shd w:val="clear" w:color="auto" w:fill="auto"/>
            <w:vAlign w:val="center"/>
          </w:tcPr>
          <w:p w14:paraId="56E0E1CC" w14:textId="77777777" w:rsidR="0081399B" w:rsidRPr="008207E0" w:rsidRDefault="0081399B" w:rsidP="00150154">
            <w:pPr>
              <w:widowControl w:val="0"/>
              <w:tabs>
                <w:tab w:val="left" w:pos="851"/>
              </w:tabs>
              <w:spacing w:line="252" w:lineRule="auto"/>
              <w:rPr>
                <w:rFonts w:eastAsia="Times New Roman" w:cs="Arial"/>
                <w:color w:val="000000"/>
                <w:kern w:val="0"/>
                <w:szCs w:val="24"/>
              </w:rPr>
            </w:pPr>
            <w:r w:rsidRPr="008207E0">
              <w:rPr>
                <w:rFonts w:eastAsia="Times New Roman" w:cs="Arial"/>
                <w:color w:val="000000"/>
                <w:kern w:val="0"/>
                <w:szCs w:val="24"/>
              </w:rPr>
              <w:t>Chức năng định vị điểm sự cố</w:t>
            </w:r>
          </w:p>
        </w:tc>
      </w:tr>
    </w:tbl>
    <w:p w14:paraId="06B4ED65" w14:textId="77777777" w:rsidR="0081399B" w:rsidRPr="008207E0" w:rsidRDefault="0081399B" w:rsidP="00150154">
      <w:pPr>
        <w:widowControl w:val="0"/>
        <w:spacing w:line="252" w:lineRule="auto"/>
        <w:rPr>
          <w:rFonts w:eastAsia="Calibri" w:cs="Arial"/>
          <w:b/>
          <w:color w:val="000000"/>
          <w:spacing w:val="-3"/>
          <w:kern w:val="0"/>
          <w:szCs w:val="24"/>
        </w:rPr>
      </w:pPr>
    </w:p>
    <w:p w14:paraId="6603E8A5" w14:textId="77777777" w:rsidR="0081399B" w:rsidRPr="008207E0" w:rsidRDefault="0081399B" w:rsidP="00150154">
      <w:pPr>
        <w:widowControl w:val="0"/>
        <w:tabs>
          <w:tab w:val="left" w:pos="0"/>
        </w:tabs>
        <w:overflowPunct w:val="0"/>
        <w:autoSpaceDE w:val="0"/>
        <w:autoSpaceDN w:val="0"/>
        <w:adjustRightInd w:val="0"/>
        <w:spacing w:line="252" w:lineRule="auto"/>
        <w:ind w:left="835" w:hanging="835"/>
        <w:textAlignment w:val="baseline"/>
        <w:rPr>
          <w:rFonts w:eastAsia="Times New Roman" w:cs="Arial"/>
          <w:kern w:val="0"/>
          <w:szCs w:val="24"/>
          <w:lang w:val="en-GB"/>
        </w:rPr>
      </w:pPr>
      <w:r w:rsidRPr="008207E0">
        <w:rPr>
          <w:rFonts w:eastAsia="Times New Roman" w:cs="Arial"/>
          <w:kern w:val="0"/>
          <w:szCs w:val="24"/>
          <w:lang w:val="en-GB"/>
        </w:rPr>
        <w:t xml:space="preserve">      Ví dụ: F21</w:t>
      </w:r>
    </w:p>
    <w:p w14:paraId="3F01018B" w14:textId="2E411B9E" w:rsidR="0081399B" w:rsidRPr="008207E0" w:rsidRDefault="0081399B" w:rsidP="00150154">
      <w:pPr>
        <w:widowControl w:val="0"/>
        <w:tabs>
          <w:tab w:val="left" w:pos="0"/>
        </w:tabs>
        <w:overflowPunct w:val="0"/>
        <w:autoSpaceDE w:val="0"/>
        <w:autoSpaceDN w:val="0"/>
        <w:adjustRightInd w:val="0"/>
        <w:spacing w:line="252" w:lineRule="auto"/>
        <w:ind w:left="828" w:hanging="828"/>
        <w:textAlignment w:val="baseline"/>
        <w:rPr>
          <w:rFonts w:eastAsia="Times New Roman" w:cs="Arial"/>
          <w:kern w:val="0"/>
          <w:szCs w:val="24"/>
          <w:lang w:val="en-GB"/>
        </w:rPr>
      </w:pPr>
      <w:r w:rsidRPr="008207E0">
        <w:rPr>
          <w:rFonts w:eastAsia="Times New Roman" w:cs="Arial"/>
          <w:noProof/>
          <w:kern w:val="0"/>
          <w:szCs w:val="24"/>
        </w:rPr>
        <mc:AlternateContent>
          <mc:Choice Requires="wps">
            <w:drawing>
              <wp:anchor distT="0" distB="0" distL="114300" distR="114300" simplePos="0" relativeHeight="252377600" behindDoc="0" locked="0" layoutInCell="1" allowOverlap="1" wp14:anchorId="55669C9C" wp14:editId="5C92F4E5">
                <wp:simplePos x="0" y="0"/>
                <wp:positionH relativeFrom="column">
                  <wp:posOffset>848360</wp:posOffset>
                </wp:positionH>
                <wp:positionV relativeFrom="paragraph">
                  <wp:posOffset>15240</wp:posOffset>
                </wp:positionV>
                <wp:extent cx="0" cy="324485"/>
                <wp:effectExtent l="5715" t="9525" r="13335" b="8890"/>
                <wp:wrapNone/>
                <wp:docPr id="845092791" name="Line 1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244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4D6AD84" id="Line 1172" o:spid="_x0000_s1026" style="position:absolute;flip:y;z-index:25237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8pt,1.2pt" to="66.8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"/>
            </w:pict>
          </mc:Fallback>
        </mc:AlternateContent>
      </w:r>
      <w:r w:rsidRPr="008207E0">
        <w:rPr>
          <w:rFonts w:eastAsia="Times New Roman" w:cs="Arial"/>
          <w:noProof/>
          <w:kern w:val="0"/>
          <w:szCs w:val="24"/>
        </w:rPr>
        <mc:AlternateContent>
          <mc:Choice Requires="wps">
            <w:drawing>
              <wp:anchor distT="0" distB="0" distL="114300" distR="114300" simplePos="0" relativeHeight="252349952" behindDoc="0" locked="0" layoutInCell="1" allowOverlap="1" wp14:anchorId="0CC9E86F" wp14:editId="38E6ABBD">
                <wp:simplePos x="0" y="0"/>
                <wp:positionH relativeFrom="column">
                  <wp:posOffset>1000760</wp:posOffset>
                </wp:positionH>
                <wp:positionV relativeFrom="paragraph">
                  <wp:posOffset>34290</wp:posOffset>
                </wp:positionV>
                <wp:extent cx="0" cy="103505"/>
                <wp:effectExtent l="5715" t="9525" r="13335" b="10795"/>
                <wp:wrapNone/>
                <wp:docPr id="1807077330" name="Line 1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3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7B3C000" id="Line 1169" o:spid="_x0000_s1026" style="position:absolute;z-index:25234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8pt,2.7pt" to="78.8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"/>
            </w:pict>
          </mc:Fallback>
        </mc:AlternateContent>
      </w:r>
      <w:r w:rsidRPr="008207E0">
        <w:rPr>
          <w:rFonts w:eastAsia="Times New Roman" w:cs="Arial"/>
          <w:noProof/>
          <w:kern w:val="0"/>
          <w:szCs w:val="24"/>
        </w:rPr>
        <mc:AlternateContent>
          <mc:Choice Requires="wps">
            <w:drawing>
              <wp:anchor distT="0" distB="0" distL="114300" distR="114300" simplePos="0" relativeHeight="252359168" behindDoc="0" locked="0" layoutInCell="1" allowOverlap="1" wp14:anchorId="04573B18" wp14:editId="2182BB7F">
                <wp:simplePos x="0" y="0"/>
                <wp:positionH relativeFrom="column">
                  <wp:posOffset>1000760</wp:posOffset>
                </wp:positionH>
                <wp:positionV relativeFrom="paragraph">
                  <wp:posOffset>137795</wp:posOffset>
                </wp:positionV>
                <wp:extent cx="533400" cy="0"/>
                <wp:effectExtent l="5715" t="8255" r="13335" b="10795"/>
                <wp:wrapNone/>
                <wp:docPr id="475659637" name="Line 1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598BCB08" id="Line 1170" o:spid="_x0000_s1026" style="position:absolute;z-index:25235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8pt,10.85pt" to="120.8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"/>
            </w:pict>
          </mc:Fallback>
        </mc:AlternateContent>
      </w:r>
      <w:r w:rsidRPr="008207E0">
        <w:rPr>
          <w:rFonts w:eastAsia="Times New Roman" w:cs="Arial"/>
          <w:kern w:val="0"/>
          <w:szCs w:val="24"/>
          <w:lang w:val="en-GB"/>
        </w:rPr>
        <w:t xml:space="preserve">                        </w:t>
      </w:r>
      <w:r w:rsidR="00F15027" w:rsidRPr="008207E0">
        <w:rPr>
          <w:rFonts w:eastAsia="Times New Roman" w:cs="Arial"/>
          <w:kern w:val="0"/>
          <w:szCs w:val="24"/>
          <w:lang w:val="en-GB"/>
        </w:rPr>
        <w:tab/>
      </w:r>
      <w:r w:rsidR="00F15027" w:rsidRPr="008207E0">
        <w:rPr>
          <w:rFonts w:eastAsia="Times New Roman" w:cs="Arial"/>
          <w:kern w:val="0"/>
          <w:szCs w:val="24"/>
          <w:lang w:val="en-GB"/>
        </w:rPr>
        <w:tab/>
      </w:r>
      <w:r w:rsidRPr="008207E0">
        <w:rPr>
          <w:rFonts w:eastAsia="Times New Roman" w:cs="Arial"/>
          <w:kern w:val="0"/>
          <w:szCs w:val="24"/>
          <w:lang w:val="en-GB"/>
        </w:rPr>
        <w:t xml:space="preserve">Bảo vệ khoảng cách </w:t>
      </w:r>
    </w:p>
    <w:p w14:paraId="24A51826" w14:textId="66A98AEA" w:rsidR="0081399B" w:rsidRPr="008207E0" w:rsidRDefault="0081399B" w:rsidP="00150154">
      <w:pPr>
        <w:widowControl w:val="0"/>
        <w:tabs>
          <w:tab w:val="left" w:pos="0"/>
        </w:tabs>
        <w:overflowPunct w:val="0"/>
        <w:autoSpaceDE w:val="0"/>
        <w:autoSpaceDN w:val="0"/>
        <w:adjustRightInd w:val="0"/>
        <w:spacing w:line="252" w:lineRule="auto"/>
        <w:ind w:left="828" w:hanging="828"/>
        <w:textAlignment w:val="baseline"/>
        <w:rPr>
          <w:rFonts w:eastAsia="Times New Roman" w:cs="Arial"/>
          <w:kern w:val="0"/>
          <w:szCs w:val="24"/>
          <w:lang w:val="en-GB"/>
        </w:rPr>
      </w:pPr>
      <w:r w:rsidRPr="008207E0">
        <w:rPr>
          <w:rFonts w:eastAsia="Times New Roman" w:cs="Arial"/>
          <w:noProof/>
          <w:kern w:val="0"/>
          <w:szCs w:val="24"/>
        </w:rPr>
        <mc:AlternateContent>
          <mc:Choice Requires="wps">
            <w:drawing>
              <wp:anchor distT="0" distB="0" distL="114300" distR="114300" simplePos="0" relativeHeight="252368384" behindDoc="0" locked="0" layoutInCell="1" allowOverlap="1" wp14:anchorId="2F5FBE52" wp14:editId="071518B3">
                <wp:simplePos x="0" y="0"/>
                <wp:positionH relativeFrom="column">
                  <wp:posOffset>848360</wp:posOffset>
                </wp:positionH>
                <wp:positionV relativeFrom="paragraph">
                  <wp:posOffset>136525</wp:posOffset>
                </wp:positionV>
                <wp:extent cx="685800" cy="0"/>
                <wp:effectExtent l="5715" t="13335" r="13335" b="5715"/>
                <wp:wrapNone/>
                <wp:docPr id="266937140" name="Line 1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645C508E" id="Line 1171" o:spid="_x0000_s1026" style="position:absolute;z-index:25236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8pt,10.75pt" to="120.8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"/>
            </w:pict>
          </mc:Fallback>
        </mc:AlternateContent>
      </w:r>
      <w:r w:rsidRPr="008207E0">
        <w:rPr>
          <w:rFonts w:eastAsia="Times New Roman" w:cs="Arial"/>
          <w:kern w:val="0"/>
          <w:szCs w:val="24"/>
          <w:lang w:val="en-GB"/>
        </w:rPr>
        <w:t xml:space="preserve">                        </w:t>
      </w:r>
      <w:r w:rsidR="00F15027" w:rsidRPr="008207E0">
        <w:rPr>
          <w:rFonts w:eastAsia="Times New Roman" w:cs="Arial"/>
          <w:kern w:val="0"/>
          <w:szCs w:val="24"/>
          <w:lang w:val="en-GB"/>
        </w:rPr>
        <w:tab/>
      </w:r>
      <w:r w:rsidR="00F15027" w:rsidRPr="008207E0">
        <w:rPr>
          <w:rFonts w:eastAsia="Times New Roman" w:cs="Arial"/>
          <w:kern w:val="0"/>
          <w:szCs w:val="24"/>
          <w:lang w:val="en-GB"/>
        </w:rPr>
        <w:tab/>
      </w:r>
      <w:r w:rsidRPr="008207E0">
        <w:rPr>
          <w:rFonts w:eastAsia="Times New Roman" w:cs="Arial"/>
          <w:kern w:val="0"/>
          <w:szCs w:val="24"/>
          <w:lang w:val="en-GB"/>
        </w:rPr>
        <w:t>Chức năng (Function)</w:t>
      </w:r>
    </w:p>
    <w:p w14:paraId="6C9C3DCC" w14:textId="77777777" w:rsidR="0081399B" w:rsidRPr="008207E0" w:rsidRDefault="0081399B" w:rsidP="00150154">
      <w:pPr>
        <w:pStyle w:val="Heading8"/>
        <w:keepNext w:val="0"/>
        <w:widowControl w:val="0"/>
        <w:spacing w:after="120" w:line="252" w:lineRule="auto"/>
        <w:rPr>
          <w:rFonts w:eastAsia="Arial" w:cs="Arial"/>
          <w:snapToGrid w:val="0"/>
          <w:szCs w:val="24"/>
        </w:rPr>
      </w:pPr>
    </w:p>
    <w:p w14:paraId="40FBACB3" w14:textId="77777777" w:rsidR="0081399B" w:rsidRPr="008207E0" w:rsidRDefault="0081399B" w:rsidP="00150154">
      <w:pPr>
        <w:pStyle w:val="Heading2"/>
        <w:spacing w:before="120" w:after="120" w:line="252" w:lineRule="auto"/>
        <w:jc w:val="center"/>
        <w:rPr>
          <w:rFonts w:ascii="Arial" w:eastAsia="Arial" w:hAnsi="Arial" w:cs="Arial"/>
          <w:snapToGrid w:val="0"/>
          <w:szCs w:val="24"/>
        </w:rPr>
      </w:pPr>
      <w:r w:rsidRPr="008207E0">
        <w:rPr>
          <w:rFonts w:ascii="Arial" w:eastAsia="Arial" w:hAnsi="Arial" w:cs="Arial"/>
          <w:snapToGrid w:val="0"/>
          <w:szCs w:val="24"/>
        </w:rPr>
        <w:br w:type="page"/>
      </w:r>
      <w:bookmarkStart w:id="1081" w:name="_Toc188048457"/>
      <w:bookmarkStart w:id="1082" w:name="_Toc188050622"/>
      <w:r w:rsidRPr="008207E0">
        <w:rPr>
          <w:rFonts w:ascii="Arial" w:eastAsia="Arial" w:hAnsi="Arial" w:cs="Arial"/>
          <w:b/>
          <w:bCs/>
          <w:snapToGrid w:val="0"/>
          <w:color w:val="auto"/>
          <w:sz w:val="28"/>
          <w:szCs w:val="28"/>
        </w:rPr>
        <w:lastRenderedPageBreak/>
        <w:t>Phụ lục S: THIẾT LẬP ĐỘ NHẠY</w:t>
      </w:r>
      <w:bookmarkEnd w:id="1081"/>
      <w:bookmarkEnd w:id="1082"/>
    </w:p>
    <w:p w14:paraId="121D36F5"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1. Khi đánh giá độ nhạy của các rơ le bảo vệ chính cần phải căn cứ vào việc bảo đảm những hệ số độ nhạy sau đây:</w:t>
      </w:r>
    </w:p>
    <w:p w14:paraId="05D20603"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a) Bảo vệ quá dòng có hoặc không có khởi động kém áp có hướng hoặc không có hướng, cũng như bảo vệ một cấp có hướng hoặc không có hướng có bộ lọc thứ tự nghịch hoặc thứ tự không (pha) có độ nhạy như sau: </w:t>
      </w:r>
    </w:p>
    <w:p w14:paraId="653D4C9F"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dòng điện và điện áp: khoảng 1,5</w:t>
      </w:r>
    </w:p>
    <w:p w14:paraId="7BB15E0E"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có hư</w:t>
      </w:r>
      <w:r w:rsidRPr="008207E0">
        <w:rPr>
          <w:rFonts w:cs="Arial"/>
          <w:szCs w:val="24"/>
        </w:rPr>
        <w:t>ớ</w:t>
      </w:r>
      <w:r w:rsidRPr="00150154">
        <w:rPr>
          <w:rFonts w:cs="Arial"/>
          <w:szCs w:val="24"/>
        </w:rPr>
        <w:t>ng thứ tự nghịch (pha) và thứ tự không (pha): khoảng 2 theo công suất và 1,5 theo dòng điện và điện áp.</w:t>
      </w:r>
    </w:p>
    <w:p w14:paraId="5E72274F"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có hướng đấu vào mạch dòng điện toàn phần và điện áp toàn phần thì không giới hạn đối với công suất, nhưng hệ số độ nhạy đối với dòng là 1,5.</w:t>
      </w:r>
    </w:p>
    <w:p w14:paraId="5C5AF503"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Đối với bảo vệ quá dòng của MBA có điện áp phía hạ áp 0,23 </w:t>
      </w:r>
      <w:r w:rsidRPr="00150154">
        <w:rPr>
          <w:rFonts w:cs="Arial"/>
          <w:szCs w:val="24"/>
        </w:rPr>
        <w:sym w:font="Symbol" w:char="F0B8"/>
      </w:r>
      <w:r w:rsidRPr="00150154">
        <w:rPr>
          <w:rFonts w:cs="Arial"/>
          <w:szCs w:val="24"/>
        </w:rPr>
        <w:t xml:space="preserve"> 0,4 kV hệ số độ nhạy nhỏ nhất có thể bằng 1,5</w:t>
      </w:r>
      <w:r w:rsidRPr="008207E0">
        <w:rPr>
          <w:rFonts w:cs="Arial"/>
          <w:szCs w:val="24"/>
        </w:rPr>
        <w:t>;</w:t>
      </w:r>
      <w:r w:rsidRPr="00150154">
        <w:rPr>
          <w:rFonts w:cs="Arial"/>
          <w:szCs w:val="24"/>
        </w:rPr>
        <w:t xml:space="preserve"> </w:t>
      </w:r>
    </w:p>
    <w:p w14:paraId="287662D6"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b) Bảo vệ dòng điện cho từng cấp hoặc bảo vệ có hướng và không có hướng khi mạch dòng điện và mạch điện áp được đấu toàn phần hoặc đấu vào các thành phần thứ tự không (pha): Đối với mạch dòng điện và mạch điện áp của cấp bảo vệ được dùng để tác động khi ngắn mạch ở cuối đoạn được bảo vệ, hệ số độ nhạy không kể tác động dự phòng bằng khoảng 1,5; còn khi có cấp dự phòng bảo đảm tác động có chọn lọc cho phép giảm hệ số độ nhạy của cấp dự phòng xuống bằng khoảng 1,3; </w:t>
      </w:r>
      <w:r w:rsidRPr="008207E0">
        <w:rPr>
          <w:rFonts w:cs="Arial"/>
          <w:szCs w:val="24"/>
        </w:rPr>
        <w:t>n</w:t>
      </w:r>
      <w:r w:rsidRPr="00150154">
        <w:rPr>
          <w:rFonts w:cs="Arial"/>
          <w:szCs w:val="24"/>
        </w:rPr>
        <w:t xml:space="preserve">ếu rơ le bảo vệ thanh cái riêng ở đầu đường dây, thì độ nhạy tương ứng khoảng 1,5 và 1,3. Đối với bảo vệ thứ tự không (pha) cho phép tác động theo chế độ bậc thang cắt theo từng cấp. </w:t>
      </w:r>
    </w:p>
    <w:p w14:paraId="60BA710D"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các phần tử có hướng công suất thứ tự không và thứ tự nghịch</w:t>
      </w:r>
      <w:r w:rsidRPr="008207E0">
        <w:rPr>
          <w:rFonts w:cs="Arial"/>
          <w:szCs w:val="24"/>
        </w:rPr>
        <w:t xml:space="preserve">, </w:t>
      </w:r>
      <w:r w:rsidRPr="00150154">
        <w:rPr>
          <w:rFonts w:cs="Arial"/>
          <w:szCs w:val="24"/>
        </w:rPr>
        <w:t>độ nhạy khoảng 2 theo công suất và khoảng 1,5 theo dòng điện và điện áp.</w:t>
      </w:r>
    </w:p>
    <w:p w14:paraId="6B8FDA3C" w14:textId="77777777" w:rsidR="0081399B" w:rsidRPr="008207E0" w:rsidRDefault="0081399B" w:rsidP="00150154">
      <w:pPr>
        <w:pStyle w:val="BodyText10"/>
        <w:widowControl w:val="0"/>
        <w:spacing w:before="120" w:after="120" w:line="252" w:lineRule="auto"/>
        <w:contextualSpacing/>
        <w:rPr>
          <w:rFonts w:cs="Arial"/>
          <w:szCs w:val="24"/>
        </w:rPr>
      </w:pPr>
      <w:r w:rsidRPr="00150154">
        <w:rPr>
          <w:rFonts w:cs="Arial"/>
          <w:szCs w:val="24"/>
        </w:rPr>
        <w:t>- Đối với các phần tử có hướng công suất đấu vào các mạch dòng điện và điện áp toàn phần thì không giới hạn theo công suất và hệ số bằng khoảng 1,5 theo dòng điện</w:t>
      </w:r>
      <w:r w:rsidRPr="008207E0">
        <w:rPr>
          <w:rFonts w:cs="Arial"/>
          <w:szCs w:val="24"/>
        </w:rPr>
        <w:t>;</w:t>
      </w:r>
    </w:p>
    <w:p w14:paraId="08B419D3"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c) Bảo vệ khoảng cách chống ngắn mạch nhiều pha:</w:t>
      </w:r>
    </w:p>
    <w:p w14:paraId="004F6808"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khởi động của bất kỳ loại bảo vệ nào, và đối với bảo vệ khoảng cách cấp ba</w:t>
      </w:r>
      <w:r w:rsidRPr="008207E0">
        <w:rPr>
          <w:rFonts w:cs="Arial"/>
          <w:szCs w:val="24"/>
        </w:rPr>
        <w:t xml:space="preserve">, </w:t>
      </w:r>
      <w:r w:rsidRPr="00150154">
        <w:rPr>
          <w:rFonts w:cs="Arial"/>
          <w:szCs w:val="24"/>
        </w:rPr>
        <w:t>hệ số khoảng 1,5.</w:t>
      </w:r>
    </w:p>
    <w:p w14:paraId="0156AD1D"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bảo vệ khoảng cách cấp hai dùng để tác động khi có ngắn mạch ở cuối đường dây được bảo vệ không kể đến tác động dự phòng</w:t>
      </w:r>
      <w:r w:rsidRPr="008207E0">
        <w:rPr>
          <w:rFonts w:cs="Arial"/>
          <w:szCs w:val="24"/>
        </w:rPr>
        <w:t xml:space="preserve">, </w:t>
      </w:r>
      <w:r w:rsidRPr="00150154">
        <w:rPr>
          <w:rFonts w:cs="Arial"/>
          <w:szCs w:val="24"/>
        </w:rPr>
        <w:t>hệ số khoảng 1,5. Đối với bảo vệ khoảng cách cấp ba, hệ số độ nhạy là khoảng 1,25. Đối với các mạch nêu trên, hệ số độ nhạy theo dòng điện là khoảng 1,3 (theo tỷ số của các dòng điện làm việc) khi có sự cố ở tại điểm này</w:t>
      </w:r>
      <w:r w:rsidRPr="008207E0">
        <w:rPr>
          <w:rFonts w:cs="Arial"/>
          <w:szCs w:val="24"/>
        </w:rPr>
        <w:t>;</w:t>
      </w:r>
      <w:r w:rsidRPr="00150154">
        <w:rPr>
          <w:rFonts w:cs="Arial"/>
          <w:szCs w:val="24"/>
        </w:rPr>
        <w:t xml:space="preserve"> </w:t>
      </w:r>
    </w:p>
    <w:p w14:paraId="753BD978"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d) Bảo vệ so lệch dọc máy phát điện, MBA, đường dây và các phần tử khác cũng như bảo vệ so lệch toàn phần của thanh cái</w:t>
      </w:r>
      <w:r w:rsidRPr="008207E0">
        <w:rPr>
          <w:rFonts w:cs="Arial"/>
          <w:szCs w:val="24"/>
        </w:rPr>
        <w:t xml:space="preserve">, </w:t>
      </w:r>
      <w:r w:rsidRPr="00150154">
        <w:rPr>
          <w:rFonts w:cs="Arial"/>
          <w:szCs w:val="24"/>
        </w:rPr>
        <w:t>khoảng 2,0; đối với mạch khởi động theo dòng điện của bảo vệ so lệch không toàn phần, bảo vệ khoảng cách của thanh cái điện áp máy phát điện thì hệ số độ nhạy phải bằng khoảng 2,0, còn đối với cấp một của bảo vệ so lệch không toàn phần của thanh cái điện áp máy phát điện được thực hiện theo dạng cắt nhanh</w:t>
      </w:r>
      <w:r w:rsidRPr="008207E0">
        <w:rPr>
          <w:rFonts w:cs="Arial"/>
          <w:szCs w:val="24"/>
        </w:rPr>
        <w:t xml:space="preserve">, </w:t>
      </w:r>
      <w:r w:rsidRPr="00150154">
        <w:rPr>
          <w:rFonts w:cs="Arial"/>
          <w:szCs w:val="24"/>
        </w:rPr>
        <w:t>khoảng 1,5 (khi ngắn mạch tại thanh cái).</w:t>
      </w:r>
    </w:p>
    <w:p w14:paraId="1412D80E"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Đối với bảo vệ so lệch máy phát điện và MBA, hệ số độ nhạy phải được kiểm tra khi có ngắn mạch ngay đầu ra của chúng. Tuy nhiên, đối với máy phát điện tuabin nước hoặc máy phát điện tuabin hơi có làm mát trực tiếp dây dẫn của cuộn dây stato thì không phụ thuộc vào hệ số độ nhạy, dòng điện tác động phải lấy nhỏ hơn dòng điện danh định của máy phát điện. Đối với MBA tự ngẫu và MBA tăng áp có công suất từ 63</w:t>
      </w:r>
      <w:r w:rsidRPr="008207E0">
        <w:rPr>
          <w:rFonts w:cs="Arial"/>
          <w:szCs w:val="24"/>
        </w:rPr>
        <w:t xml:space="preserve"> </w:t>
      </w:r>
      <w:r w:rsidRPr="00150154">
        <w:rPr>
          <w:rFonts w:cs="Arial"/>
          <w:szCs w:val="24"/>
        </w:rPr>
        <w:t>MVA trở lên, dòng điện tác động không tính đến chế độ hãm nên lấy nhỏ hơn dòng điện danh định (đối với MBA tự ngẫu - nhỏ hơn dòng điện tương ứng với công suất chuẩn). Đối với các MBA có công suất từ 25</w:t>
      </w:r>
      <w:r w:rsidRPr="008207E0">
        <w:rPr>
          <w:rFonts w:cs="Arial"/>
          <w:szCs w:val="24"/>
        </w:rPr>
        <w:t xml:space="preserve"> </w:t>
      </w:r>
      <w:r w:rsidRPr="00150154">
        <w:rPr>
          <w:rFonts w:cs="Arial"/>
          <w:szCs w:val="24"/>
        </w:rPr>
        <w:t>MVA trở lên và dòng điện tác động không tính đến chế độ hãm nên lấy hệ số không lớn hơn 1,5 dòng điện danh định của MBA.</w:t>
      </w:r>
    </w:p>
    <w:p w14:paraId="31F748E9"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Cho phép giảm hệ số độ nhạy đối với bảo vệ so lệch MBA hoặc khối máy phát điện - MBA </w:t>
      </w:r>
      <w:r w:rsidRPr="00150154">
        <w:rPr>
          <w:rFonts w:cs="Arial"/>
          <w:szCs w:val="24"/>
        </w:rPr>
        <w:lastRenderedPageBreak/>
        <w:t xml:space="preserve">đến trị số 1,5 trong những trường hợp sau (vì để bảo đảm hệ số độ nhạy bằng khoảng 2,0, bảo vệ sẽ rất phức tạp hoặc không thực hiện được về mặt kỹ thuật): </w:t>
      </w:r>
    </w:p>
    <w:p w14:paraId="76B4D27B"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Khi ngắn mạch ở đầu ra phía hạ áp của MBA tăng áp công suất nhỏ hơn 80</w:t>
      </w:r>
      <w:r w:rsidRPr="008207E0">
        <w:rPr>
          <w:rFonts w:cs="Arial"/>
          <w:szCs w:val="24"/>
        </w:rPr>
        <w:t xml:space="preserve"> </w:t>
      </w:r>
      <w:r w:rsidRPr="00150154">
        <w:rPr>
          <w:rFonts w:cs="Arial"/>
          <w:szCs w:val="24"/>
        </w:rPr>
        <w:t>MVA (có tính đến điều chỉnh điện áp).</w:t>
      </w:r>
    </w:p>
    <w:p w14:paraId="11FBAF99"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Trong chế độ đóng điện MBA dưới điện áp, cũng như ở chế độ làm việc ngắn hạn của MBA (ví dụ khi cắt một trong các nguồn cung cấp của MBA 3 cuộn dây).</w:t>
      </w:r>
    </w:p>
    <w:p w14:paraId="7F8C3E3F"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Trong trường hợp đóng điện từ một trong các nguồn cung cấp vào thanh cái bị sự cố cho phép giảm hệ số độ nhạy đối với bảo vệ so lệch thanh cái đến 1,5. </w:t>
      </w:r>
    </w:p>
    <w:p w14:paraId="423CE388" w14:textId="77777777" w:rsidR="0081399B" w:rsidRPr="008207E0" w:rsidRDefault="0081399B" w:rsidP="00150154">
      <w:pPr>
        <w:pStyle w:val="BodyText10"/>
        <w:widowControl w:val="0"/>
        <w:spacing w:before="120" w:after="120" w:line="252" w:lineRule="auto"/>
        <w:contextualSpacing/>
        <w:rPr>
          <w:rFonts w:cs="Arial"/>
          <w:szCs w:val="24"/>
        </w:rPr>
      </w:pPr>
      <w:r w:rsidRPr="00150154">
        <w:rPr>
          <w:rFonts w:cs="Arial"/>
          <w:szCs w:val="24"/>
        </w:rPr>
        <w:t>Đối với bảo vệ so lệch MBA khi ngắn mạch đằng sau cuộn kháng đặt ở phía hạ áp của MBA và nằm trong vùng bảo vệ so lệch thì hệ số độ nhạy cũng bằng 1,5. Nếu có các bảo vệ khác bao trùm cả cuộn kháng và thoả mãn yêu cầu về độ nhạy của bảo vệ so lệch MBA khi ngắn mạch ở cùng điểm trên thì không quy định độ nhạy</w:t>
      </w:r>
      <w:r w:rsidRPr="008207E0">
        <w:rPr>
          <w:rFonts w:cs="Arial"/>
          <w:szCs w:val="24"/>
        </w:rPr>
        <w:t>;</w:t>
      </w:r>
    </w:p>
    <w:p w14:paraId="34F1C0EF"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đ) Bảo vệ so lệch ngang có hướng cho các đường dây làm việc song song:</w:t>
      </w:r>
    </w:p>
    <w:p w14:paraId="39835336"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rơ le dòng điện và rơ le điện áp của bộ phận khởi động thuộc hệ thống bảo vệ chống ngắn mạch giữa các pha và ngắn mạch chạm đất, hệ số độ nhạy là khoảng 2,0, khi các máy cắt ở hai đầu đường dây có sự cố đều đóng (ngắn mạch ở điểm có cùng hệ số độ nhạy) và bằng khoảng 1,5 khi máy cắt ở phía đầu đối diện của đường dây bị sự cố mở.</w:t>
      </w:r>
    </w:p>
    <w:p w14:paraId="7E1C15E8"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có hướng công suất thứ tự không (pha), hệ số độ nhạy khoảng 4,0 theo công suất và bằng khoảng 2,0 theo dòng điện và điện áp khi máy cắt ở đầu kia của đường dây bị sự cố mở.</w:t>
      </w:r>
    </w:p>
    <w:p w14:paraId="16815693"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có hướng công suất đấu vào mạch dòng điện và điện áp toàn phần thì hệ số độ nhạy theo công suất không quy định còn hệ số độ nhạy theo dòng điện bằng 2,0 nếu máy cắt ở đầu kia của đường dây bị sự cố mở</w:t>
      </w:r>
      <w:r w:rsidRPr="008207E0">
        <w:rPr>
          <w:rFonts w:cs="Arial"/>
          <w:szCs w:val="24"/>
        </w:rPr>
        <w:t>;</w:t>
      </w:r>
      <w:r w:rsidRPr="00150154">
        <w:rPr>
          <w:rFonts w:cs="Arial"/>
          <w:szCs w:val="24"/>
        </w:rPr>
        <w:t xml:space="preserve"> </w:t>
      </w:r>
    </w:p>
    <w:p w14:paraId="7AE31174"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e) Bảo vệ có hướng với khoá liên động tần số cao:</w:t>
      </w:r>
    </w:p>
    <w:p w14:paraId="742176FD"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có hướng công suất thứ tự nghịch (pha) hoặc thứ tự không (pha) để kiểm soát mạch cắt, hệ số độ nhạy bằng khoảng 3,0 theo công suất, khoảng 2,0 theo dòng điện và điện áp.</w:t>
      </w:r>
    </w:p>
    <w:p w14:paraId="42DEBED2" w14:textId="77777777" w:rsidR="0081399B" w:rsidRPr="008207E0"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khởi động kiểm soát mạch cắt hệ số độ nhạy bằng khoảng 2,0 theo dòng điện và điện áp, khoảng 1,5 theo điện trở</w:t>
      </w:r>
      <w:r w:rsidRPr="008207E0">
        <w:rPr>
          <w:rFonts w:cs="Arial"/>
          <w:szCs w:val="24"/>
        </w:rPr>
        <w:t>;</w:t>
      </w:r>
    </w:p>
    <w:p w14:paraId="764B6251"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f) Bảo vệ so lệch pha tần số cao:</w:t>
      </w:r>
    </w:p>
    <w:p w14:paraId="4507AA12" w14:textId="77777777" w:rsidR="0081399B" w:rsidRPr="008207E0" w:rsidRDefault="0081399B" w:rsidP="00150154">
      <w:pPr>
        <w:pStyle w:val="BodyText10"/>
        <w:widowControl w:val="0"/>
        <w:spacing w:before="120" w:after="120" w:line="252" w:lineRule="auto"/>
        <w:contextualSpacing/>
        <w:rPr>
          <w:rFonts w:cs="Arial"/>
          <w:szCs w:val="24"/>
        </w:rPr>
      </w:pPr>
      <w:r w:rsidRPr="00150154">
        <w:rPr>
          <w:rFonts w:cs="Arial"/>
          <w:szCs w:val="24"/>
        </w:rPr>
        <w:t>- Đối với mạch khởi động kiểm soát mạch cắt</w:t>
      </w:r>
      <w:r w:rsidRPr="008207E0">
        <w:rPr>
          <w:rFonts w:cs="Arial"/>
          <w:szCs w:val="24"/>
        </w:rPr>
        <w:t xml:space="preserve">, </w:t>
      </w:r>
      <w:r w:rsidRPr="00150154">
        <w:rPr>
          <w:rFonts w:cs="Arial"/>
          <w:szCs w:val="24"/>
        </w:rPr>
        <w:t>hệ số khoảng 2,0 theo dòng điện và điện áp, khoảng 1,5 theo điện trở (khoảng cách)</w:t>
      </w:r>
      <w:r w:rsidRPr="008207E0">
        <w:rPr>
          <w:rFonts w:cs="Arial"/>
          <w:szCs w:val="24"/>
        </w:rPr>
        <w:t>;</w:t>
      </w:r>
    </w:p>
    <w:p w14:paraId="52145D10" w14:textId="77777777" w:rsidR="0081399B" w:rsidRPr="008207E0"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g) Bảo vệ dòng điện cắt nhanh không thời gian đặt ở máy phát điện có công suất đến </w:t>
      </w:r>
      <w:r w:rsidRPr="008207E0">
        <w:rPr>
          <w:rFonts w:cs="Arial"/>
          <w:szCs w:val="24"/>
        </w:rPr>
        <w:t xml:space="preserve">   </w:t>
      </w:r>
      <w:r w:rsidRPr="00150154">
        <w:rPr>
          <w:rFonts w:cs="Arial"/>
          <w:szCs w:val="24"/>
        </w:rPr>
        <w:t>1</w:t>
      </w:r>
      <w:r w:rsidRPr="008207E0">
        <w:rPr>
          <w:rFonts w:cs="Arial"/>
          <w:szCs w:val="24"/>
        </w:rPr>
        <w:t xml:space="preserve"> </w:t>
      </w:r>
      <w:r w:rsidRPr="00150154">
        <w:rPr>
          <w:rFonts w:cs="Arial"/>
          <w:szCs w:val="24"/>
        </w:rPr>
        <w:t>MW và đặt ở MBA, trong trường hợp xảy ra ngắn mạch tại điểm đặt rơ le bảo vệ thì hệ số độ nhạy bằng khoảng 2,0</w:t>
      </w:r>
      <w:r w:rsidRPr="008207E0">
        <w:rPr>
          <w:rFonts w:cs="Arial"/>
          <w:szCs w:val="24"/>
        </w:rPr>
        <w:t>;</w:t>
      </w:r>
    </w:p>
    <w:p w14:paraId="7243178F" w14:textId="77777777" w:rsidR="0081399B" w:rsidRPr="008207E0" w:rsidRDefault="0081399B" w:rsidP="00150154">
      <w:pPr>
        <w:pStyle w:val="BodyText10"/>
        <w:widowControl w:val="0"/>
        <w:spacing w:before="120" w:after="120" w:line="252" w:lineRule="auto"/>
        <w:contextualSpacing/>
        <w:rPr>
          <w:rFonts w:cs="Arial"/>
          <w:szCs w:val="24"/>
        </w:rPr>
      </w:pPr>
      <w:r w:rsidRPr="00150154">
        <w:rPr>
          <w:rFonts w:cs="Arial"/>
          <w:szCs w:val="24"/>
        </w:rPr>
        <w:t>h) Bảo vệ chạm đất trên các đường cáp ngầm trong lưới điện có trung tính cách ly (tác động gửi báo hiệu hoặc cắt): đối với bảo vệ phản ứng theo dòng điện tần số cơ bản, hệ số độ nhạy khoảng 1,25; đối với bảo vệ tác động theo dòng điện tần số tăng cao, hệ số độ nhạy bằng khoảng 1,5</w:t>
      </w:r>
      <w:r w:rsidRPr="008207E0">
        <w:rPr>
          <w:rFonts w:cs="Arial"/>
          <w:szCs w:val="24"/>
        </w:rPr>
        <w:t>;</w:t>
      </w:r>
    </w:p>
    <w:p w14:paraId="12EBC69B" w14:textId="77777777" w:rsidR="0081399B" w:rsidRPr="008207E0" w:rsidRDefault="0081399B" w:rsidP="00150154">
      <w:pPr>
        <w:pStyle w:val="BodyText10"/>
        <w:widowControl w:val="0"/>
        <w:spacing w:before="120" w:after="120" w:line="252" w:lineRule="auto"/>
        <w:contextualSpacing/>
        <w:rPr>
          <w:rFonts w:cs="Arial"/>
          <w:szCs w:val="24"/>
        </w:rPr>
      </w:pPr>
      <w:r w:rsidRPr="00150154">
        <w:rPr>
          <w:rFonts w:cs="Arial"/>
          <w:szCs w:val="24"/>
        </w:rPr>
        <w:t>i) Đối với bảo vệ chống chạm đất trên ĐDK trong lưới điện có trung tính cách ly có tác</w:t>
      </w:r>
    </w:p>
    <w:p w14:paraId="7A2EF34F"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động gửi báo hiệu hoặc cắt, hệ số độ nhạy khoảng 1,5.</w:t>
      </w:r>
    </w:p>
    <w:p w14:paraId="76391714"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2. Khi xác định hệ số độ nhạy nêu trong Chương 1, điểm a, b, đ và f, cần tính đến những điểm sau đây:</w:t>
      </w:r>
    </w:p>
    <w:p w14:paraId="0737645D" w14:textId="77777777" w:rsidR="0081399B" w:rsidRPr="008207E0" w:rsidRDefault="0081399B" w:rsidP="00150154">
      <w:pPr>
        <w:pStyle w:val="BodyText10"/>
        <w:widowControl w:val="0"/>
        <w:spacing w:before="120" w:after="120" w:line="252" w:lineRule="auto"/>
        <w:contextualSpacing/>
        <w:rPr>
          <w:rFonts w:cs="Arial"/>
          <w:szCs w:val="24"/>
        </w:rPr>
      </w:pPr>
      <w:r w:rsidRPr="00150154">
        <w:rPr>
          <w:rFonts w:cs="Arial"/>
          <w:szCs w:val="24"/>
        </w:rPr>
        <w:t>a) Hệ số độ nhạy theo công suất của rơ le cảm ứng định hướng công suất chỉ được kiểm tra khi nó đấu vào dòng điện và điện áp thành phần thứ tự nghịch (pha) và thứ tự không (pha)</w:t>
      </w:r>
      <w:r w:rsidRPr="008207E0">
        <w:rPr>
          <w:rFonts w:cs="Arial"/>
          <w:szCs w:val="24"/>
        </w:rPr>
        <w:t>;</w:t>
      </w:r>
    </w:p>
    <w:p w14:paraId="7311EE44"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b) Hệ số độ nhạy của rơ le định hướng công suất đấu theo sơ đồ so sánh (trị số tuyệt đối hoặc pha) phải được kiểm tra theo dòng điện khi nó đấu vào dòng điện và điện áp toàn phần; kiểm tra theo dòng điện và điện áp khi nó đấu vào dòng điện và điện áp thành phần </w:t>
      </w:r>
      <w:r w:rsidRPr="00150154">
        <w:rPr>
          <w:rFonts w:cs="Arial"/>
          <w:szCs w:val="24"/>
        </w:rPr>
        <w:lastRenderedPageBreak/>
        <w:t>thứ tự nghịch (pha) và thứ tự không (pha)</w:t>
      </w:r>
      <w:r w:rsidRPr="008207E0">
        <w:rPr>
          <w:rFonts w:cs="Arial"/>
          <w:szCs w:val="24"/>
        </w:rPr>
        <w:t>.</w:t>
      </w:r>
      <w:r w:rsidRPr="00150154">
        <w:rPr>
          <w:rFonts w:cs="Arial"/>
          <w:szCs w:val="24"/>
        </w:rPr>
        <w:t xml:space="preserve"> </w:t>
      </w:r>
    </w:p>
    <w:p w14:paraId="11EEA689"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3. Đối với các máy phát điện nối trực tiếp vào thanh cái, hệ số độ nhạy của bảo vệ dòng điện chống ngắn mạch chạm đất trong cuộn dây stato tác động đi cắt được xác định bằng dòng điện khởi động không lớn hơn 5A, ngoại lệ cho phép tăng dòng điện khởi động tăng đến 5,5</w:t>
      </w:r>
      <w:r w:rsidRPr="008207E0">
        <w:rPr>
          <w:rFonts w:cs="Arial"/>
          <w:szCs w:val="24"/>
        </w:rPr>
        <w:t xml:space="preserve"> </w:t>
      </w:r>
      <w:r w:rsidRPr="00150154">
        <w:rPr>
          <w:rFonts w:cs="Arial"/>
          <w:szCs w:val="24"/>
        </w:rPr>
        <w:t>A.</w:t>
      </w:r>
    </w:p>
    <w:p w14:paraId="0B7784C1"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Đối với các máy phát điện làm việc theo khối với MBA, hệ số độ nhạy của bảo vệ chống ngắn mạch 1 pha chạm đất bao trùm toàn bộ cuộn dây stato phải không nhỏ hơn 2,0; Đối với bảo vệ điện áp thứ tự không (pha) không bao trùm hết cuộn dây stato, điện áp khởi động không được lớn hơn 15</w:t>
      </w:r>
      <w:r w:rsidRPr="008207E0">
        <w:rPr>
          <w:rFonts w:cs="Arial"/>
          <w:szCs w:val="24"/>
        </w:rPr>
        <w:t xml:space="preserve"> </w:t>
      </w:r>
      <w:r w:rsidRPr="00150154">
        <w:rPr>
          <w:rFonts w:cs="Arial"/>
          <w:szCs w:val="24"/>
        </w:rPr>
        <w:t>V.</w:t>
      </w:r>
    </w:p>
    <w:p w14:paraId="032C8F52"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4. Độ nhạy của bảo vệ dùng nguồn điện thao tác xoay chiều được thực hiện bằng sơ đồ khử mạch sun của cuộn cắt điện từ, phải được kiểm tra sai số thực tế của máy biến dòng sau khi khử mạch sun. Khi đó hệ số độ nhạy nhỏ nhất của cuộn cắt điện từ để chúng tác động tin cậy phải lớn hơn khoảng 20% so với hệ số độ nhạy của các rơ le bảo vệ tương ứng (xem </w:t>
      </w:r>
      <w:r w:rsidRPr="008207E0">
        <w:rPr>
          <w:rFonts w:cs="Arial"/>
          <w:szCs w:val="24"/>
        </w:rPr>
        <w:t>Khoản</w:t>
      </w:r>
      <w:r w:rsidRPr="00150154">
        <w:rPr>
          <w:rFonts w:cs="Arial"/>
          <w:szCs w:val="24"/>
        </w:rPr>
        <w:t xml:space="preserve"> 1). </w:t>
      </w:r>
    </w:p>
    <w:p w14:paraId="5F8300E6"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5. Hệ số độ nhạy nhỏ nhất đối với các bảo vệ dự phòng khi ngắn mạch ở cuối phần tử lân cận hoặc ở cuối của phần tử xa nhất trong các phần tử nối tiếp nằm trong vùng bảo vệ dự phòng xa phải bằng: </w:t>
      </w:r>
    </w:p>
    <w:p w14:paraId="3FC655AB" w14:textId="77777777" w:rsidR="0081399B" w:rsidRPr="008207E0" w:rsidRDefault="0081399B" w:rsidP="00150154">
      <w:pPr>
        <w:pStyle w:val="BodyText10"/>
        <w:widowControl w:val="0"/>
        <w:spacing w:before="120" w:after="120" w:line="252" w:lineRule="auto"/>
        <w:contextualSpacing/>
        <w:rPr>
          <w:rFonts w:cs="Arial"/>
          <w:szCs w:val="24"/>
        </w:rPr>
      </w:pPr>
      <w:r w:rsidRPr="00150154">
        <w:rPr>
          <w:rFonts w:cs="Arial"/>
          <w:szCs w:val="24"/>
        </w:rPr>
        <w:t>- 1,2 đối với các phần của dòng điện, điện áp và điện trở</w:t>
      </w:r>
      <w:r w:rsidRPr="008207E0">
        <w:rPr>
          <w:rFonts w:cs="Arial"/>
          <w:szCs w:val="24"/>
        </w:rPr>
        <w:t>;</w:t>
      </w:r>
    </w:p>
    <w:p w14:paraId="36D150FF"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- 1,4 theo công suất và 1,2 theo dòng điện và điện áp đối với mạch có hướng công suất thứ tự nghịch (pha) và thứ tự không (pha)</w:t>
      </w:r>
      <w:r w:rsidRPr="008207E0">
        <w:rPr>
          <w:rFonts w:cs="Arial"/>
          <w:szCs w:val="24"/>
        </w:rPr>
        <w:t>;</w:t>
      </w:r>
      <w:r w:rsidRPr="00150154">
        <w:rPr>
          <w:rFonts w:cs="Arial"/>
          <w:szCs w:val="24"/>
        </w:rPr>
        <w:t xml:space="preserve"> </w:t>
      </w:r>
    </w:p>
    <w:p w14:paraId="171D123E"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- 1,2 theo dòng điện và không duy định theo công suất đối với mạch có hướng công suất đấu vào dòng điện và điện áp toàn phần.</w:t>
      </w:r>
    </w:p>
    <w:p w14:paraId="51519290"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 xml:space="preserve">Khi đánh giá độ nhạy của các cấp bảo vệ dự phòng gần phải căn cứ vào các hệ số độ nhạy nêu trong </w:t>
      </w:r>
      <w:r w:rsidRPr="008207E0">
        <w:rPr>
          <w:rFonts w:cs="Arial"/>
          <w:szCs w:val="24"/>
        </w:rPr>
        <w:t>Khoản</w:t>
      </w:r>
      <w:r w:rsidRPr="00150154">
        <w:rPr>
          <w:rFonts w:cs="Arial"/>
          <w:szCs w:val="24"/>
        </w:rPr>
        <w:t xml:space="preserve"> 1 đối với các bảo vệ tương ứng.</w:t>
      </w:r>
    </w:p>
    <w:p w14:paraId="41708770"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6. Đối với bảo vệ dòng điện cắt nhanh không thời gian đặt trên các đường dây làm nhiệm vụ bảo vệ phụ, hệ số độ nhạy phải bằng khoảng 1,2 khi ngắn mạch ở nơi đặt bảo vệ trong điều kiện có lợi nhất về độ nhạy.</w:t>
      </w:r>
    </w:p>
    <w:p w14:paraId="1508A776"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7. Nếu bảo vệ của phần tử ở phía sau tác động mà bảo vệ của phần tử ở phía trước không tác động (có thể do không đủ hệ số độ nhạy) thì hệ số độ nhạy của các bảo vệ này phải được phối hợp với nhau.</w:t>
      </w:r>
    </w:p>
    <w:p w14:paraId="080D1032" w14:textId="77777777" w:rsidR="0081399B" w:rsidRPr="00150154" w:rsidRDefault="0081399B" w:rsidP="00150154">
      <w:pPr>
        <w:pStyle w:val="BodyText10"/>
        <w:widowControl w:val="0"/>
        <w:spacing w:before="120" w:after="120" w:line="252" w:lineRule="auto"/>
        <w:contextualSpacing/>
        <w:rPr>
          <w:rFonts w:cs="Arial"/>
          <w:szCs w:val="24"/>
        </w:rPr>
      </w:pPr>
      <w:r w:rsidRPr="00150154">
        <w:rPr>
          <w:rFonts w:cs="Arial"/>
          <w:szCs w:val="24"/>
        </w:rPr>
        <w:t>Cho phép không phải phối hợp hệ số độ nhạy với nhau đối với các bảo vệ dự phòng xa, nếu như việc không cắt được ngắn mạch do không đủ hệ số độ nhạy của bảo vệ của phần tử phía sau (ví dụ bảo vệ thứ tự nghịch (pha) của máy phát điện điện, MBA tự ngẫu) có thể dẫn đến hư hỏng nghiêm trọng.</w:t>
      </w:r>
    </w:p>
    <w:p w14:paraId="2BC99D53" w14:textId="0272FB61" w:rsidR="0080764C" w:rsidRPr="008207E0" w:rsidRDefault="0080764C" w:rsidP="00150154">
      <w:pPr>
        <w:widowControl w:val="0"/>
        <w:tabs>
          <w:tab w:val="left" w:pos="270"/>
        </w:tabs>
        <w:suppressAutoHyphens/>
        <w:spacing w:line="252" w:lineRule="auto"/>
        <w:rPr>
          <w:rFonts w:eastAsia="Times New Roman" w:cs="Arial"/>
          <w:kern w:val="0"/>
          <w:szCs w:val="24"/>
          <w:lang w:val="fr-FR" w:eastAsia="en-AU"/>
        </w:rPr>
      </w:pPr>
      <w:r w:rsidRPr="008207E0" w:rsidDel="00110994">
        <w:rPr>
          <w:rFonts w:cs="Arial"/>
          <w:szCs w:val="24"/>
          <w:lang w:val="pt-BR" w:eastAsia="x-none"/>
        </w:rPr>
        <w:t xml:space="preserve"> </w:t>
      </w:r>
      <w:bookmarkEnd w:id="887"/>
      <w:bookmarkEnd w:id="888"/>
      <w:bookmarkEnd w:id="889"/>
    </w:p>
    <w:sectPr w:rsidR="0080764C" w:rsidRPr="008207E0" w:rsidSect="0083763A">
      <w:footerReference w:type="default" r:id="rId209"/>
      <w:pgSz w:w="11907" w:h="16840" w:code="9"/>
      <w:pgMar w:top="1021" w:right="1021" w:bottom="1021" w:left="1418" w:header="720" w:footer="43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DB3FBC" w14:textId="77777777" w:rsidR="005E1BD1" w:rsidRDefault="005E1BD1" w:rsidP="00553010">
      <w:pPr>
        <w:spacing w:before="0" w:after="0" w:line="240" w:lineRule="auto"/>
      </w:pPr>
      <w:r>
        <w:separator/>
      </w:r>
    </w:p>
  </w:endnote>
  <w:endnote w:type="continuationSeparator" w:id="0">
    <w:p w14:paraId="21CC0FA0" w14:textId="77777777" w:rsidR="005E1BD1" w:rsidRDefault="005E1BD1" w:rsidP="0055301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VnTime">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UniversalMath1 BT">
    <w:altName w:val="Symbol"/>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613463" w14:textId="77777777" w:rsidR="0081399B" w:rsidRDefault="0081399B" w:rsidP="0057244B">
    <w:pPr>
      <w:pStyle w:val="Footer"/>
      <w:jc w:val="center"/>
    </w:pPr>
    <w:r>
      <w:rPr>
        <w:rStyle w:val="PageNumber"/>
      </w:rPr>
      <w:fldChar w:fldCharType="begin"/>
    </w:r>
    <w:r>
      <w:rPr>
        <w:rStyle w:val="PageNumber"/>
      </w:rPr>
      <w:instrText xml:space="preserve"> PAGE </w:instrText>
    </w:r>
    <w:r>
      <w:rPr>
        <w:rStyle w:val="PageNumber"/>
      </w:rPr>
      <w:fldChar w:fldCharType="separate"/>
    </w:r>
    <w:r>
      <w:rPr>
        <w:rStyle w:val="PageNumber"/>
        <w:noProof/>
      </w:rPr>
      <w:t>6</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43992670"/>
      <w:docPartObj>
        <w:docPartGallery w:val="Page Numbers (Bottom of Page)"/>
        <w:docPartUnique/>
      </w:docPartObj>
    </w:sdtPr>
    <w:sdtEndPr>
      <w:rPr>
        <w:noProof/>
      </w:rPr>
    </w:sdtEndPr>
    <w:sdtContent>
      <w:p w14:paraId="5EE48CEF" w14:textId="77777777" w:rsidR="00553010" w:rsidRDefault="0055301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EBAFEA8" w14:textId="77777777" w:rsidR="00553010" w:rsidRDefault="005530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A492DD" w14:textId="77777777" w:rsidR="005E1BD1" w:rsidRDefault="005E1BD1" w:rsidP="00553010">
      <w:pPr>
        <w:spacing w:before="0" w:after="0" w:line="240" w:lineRule="auto"/>
      </w:pPr>
      <w:r>
        <w:separator/>
      </w:r>
    </w:p>
  </w:footnote>
  <w:footnote w:type="continuationSeparator" w:id="0">
    <w:p w14:paraId="0B395B70" w14:textId="77777777" w:rsidR="005E1BD1" w:rsidRDefault="005E1BD1" w:rsidP="0055301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10.95pt;height:12.1pt;visibility:visible" o:bullet="t">
        <v:imagedata r:id="rId1" o:title=""/>
      </v:shape>
    </w:pict>
  </w:numPicBullet>
  <w:abstractNum w:abstractNumId="0" w15:restartNumberingAfterBreak="0">
    <w:nsid w:val="00E617B4"/>
    <w:multiLevelType w:val="multilevel"/>
    <w:tmpl w:val="041870FE"/>
    <w:lvl w:ilvl="0">
      <w:start w:val="1"/>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D00424"/>
    <w:multiLevelType w:val="hybridMultilevel"/>
    <w:tmpl w:val="9E92B502"/>
    <w:lvl w:ilvl="0" w:tplc="AEB2546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383561A"/>
    <w:multiLevelType w:val="multilevel"/>
    <w:tmpl w:val="C91488EE"/>
    <w:lvl w:ilvl="0">
      <w:start w:val="1"/>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6CC7B3D"/>
    <w:multiLevelType w:val="hybridMultilevel"/>
    <w:tmpl w:val="4CEED5E8"/>
    <w:lvl w:ilvl="0" w:tplc="6D7A731A">
      <w:start w:val="1"/>
      <w:numFmt w:val="lowerLetter"/>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4" w15:restartNumberingAfterBreak="0">
    <w:nsid w:val="086403AF"/>
    <w:multiLevelType w:val="hybridMultilevel"/>
    <w:tmpl w:val="E1144FF2"/>
    <w:lvl w:ilvl="0" w:tplc="FC308314">
      <w:start w:val="1"/>
      <w:numFmt w:val="decimal"/>
      <w:pStyle w:val="241"/>
      <w:lvlText w:val="2.4.1.%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AB61058"/>
    <w:multiLevelType w:val="multilevel"/>
    <w:tmpl w:val="648267EC"/>
    <w:lvl w:ilvl="0">
      <w:start w:val="1"/>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27678CC"/>
    <w:multiLevelType w:val="multilevel"/>
    <w:tmpl w:val="06347832"/>
    <w:lvl w:ilvl="0">
      <w:start w:val="1"/>
      <w:numFmt w:val="decimal"/>
      <w:lvlText w:val="%1"/>
      <w:lvlJc w:val="left"/>
      <w:pPr>
        <w:ind w:left="615" w:hanging="615"/>
      </w:pPr>
      <w:rPr>
        <w:rFonts w:hint="default"/>
      </w:rPr>
    </w:lvl>
    <w:lvl w:ilvl="1">
      <w:start w:val="1"/>
      <w:numFmt w:val="decimal"/>
      <w:lvlText w:val="%1.%2"/>
      <w:lvlJc w:val="left"/>
      <w:pPr>
        <w:ind w:left="615" w:hanging="61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4AA7936"/>
    <w:multiLevelType w:val="multilevel"/>
    <w:tmpl w:val="3D8A5B66"/>
    <w:styleLink w:val="1ai"/>
    <w:lvl w:ilvl="0">
      <w:start w:val="1"/>
      <w:numFmt w:val="decimal"/>
      <w:lvlText w:val="Điều %1."/>
      <w:lvlJc w:val="left"/>
      <w:pPr>
        <w:ind w:left="360" w:hanging="360"/>
      </w:pPr>
      <w:rPr>
        <w:rFonts w:ascii="Times New Roman" w:hAnsi="Times New Roman" w:hint="default"/>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20226450"/>
    <w:multiLevelType w:val="hybridMultilevel"/>
    <w:tmpl w:val="09347E5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8F5021"/>
    <w:multiLevelType w:val="multilevel"/>
    <w:tmpl w:val="A3EE7C2C"/>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56B294C"/>
    <w:multiLevelType w:val="multilevel"/>
    <w:tmpl w:val="26503F40"/>
    <w:lvl w:ilvl="0">
      <w:start w:val="1"/>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8631951"/>
    <w:multiLevelType w:val="multilevel"/>
    <w:tmpl w:val="C9BCE9D0"/>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3952A3D"/>
    <w:multiLevelType w:val="multilevel"/>
    <w:tmpl w:val="606A5182"/>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73B05D3"/>
    <w:multiLevelType w:val="multilevel"/>
    <w:tmpl w:val="61AEED80"/>
    <w:lvl w:ilvl="0">
      <w:start w:val="2"/>
      <w:numFmt w:val="decimal"/>
      <w:lvlText w:val="%1"/>
      <w:lvlJc w:val="left"/>
      <w:pPr>
        <w:ind w:left="735" w:hanging="735"/>
      </w:pPr>
      <w:rPr>
        <w:rFonts w:hint="default"/>
      </w:rPr>
    </w:lvl>
    <w:lvl w:ilvl="1">
      <w:start w:val="3"/>
      <w:numFmt w:val="decimal"/>
      <w:lvlText w:val="%1.%2"/>
      <w:lvlJc w:val="left"/>
      <w:pPr>
        <w:ind w:left="735" w:hanging="735"/>
      </w:pPr>
      <w:rPr>
        <w:rFonts w:hint="default"/>
      </w:rPr>
    </w:lvl>
    <w:lvl w:ilvl="2">
      <w:start w:val="4"/>
      <w:numFmt w:val="decimal"/>
      <w:lvlText w:val="%1.%2-%3"/>
      <w:lvlJc w:val="left"/>
      <w:pPr>
        <w:ind w:left="735" w:hanging="73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88B720B"/>
    <w:multiLevelType w:val="multilevel"/>
    <w:tmpl w:val="2C6C7EF8"/>
    <w:lvl w:ilvl="0">
      <w:start w:val="1"/>
      <w:numFmt w:val="decimal"/>
      <w:lvlText w:val="%1."/>
      <w:lvlJc w:val="left"/>
      <w:pPr>
        <w:ind w:left="720" w:hanging="360"/>
      </w:pPr>
      <w:rPr>
        <w:rFonts w:eastAsia="Times New Roman" w:cs="Arial" w:hint="default"/>
        <w:b/>
        <w:color w:val="000000"/>
        <w:sz w:val="28"/>
        <w:szCs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3C2A6793"/>
    <w:multiLevelType w:val="singleLevel"/>
    <w:tmpl w:val="9F7E5186"/>
    <w:lvl w:ilvl="0">
      <w:numFmt w:val="bullet"/>
      <w:lvlText w:val=""/>
      <w:lvlJc w:val="left"/>
      <w:pPr>
        <w:tabs>
          <w:tab w:val="num" w:pos="1080"/>
        </w:tabs>
        <w:ind w:left="1080" w:hanging="360"/>
      </w:pPr>
      <w:rPr>
        <w:rFonts w:ascii="Symbol" w:hAnsi="Symbol" w:hint="default"/>
      </w:rPr>
    </w:lvl>
  </w:abstractNum>
  <w:abstractNum w:abstractNumId="16" w15:restartNumberingAfterBreak="0">
    <w:nsid w:val="3CEE2D0E"/>
    <w:multiLevelType w:val="multilevel"/>
    <w:tmpl w:val="639A8B7A"/>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00251CF"/>
    <w:multiLevelType w:val="multilevel"/>
    <w:tmpl w:val="667C320C"/>
    <w:lvl w:ilvl="0">
      <w:start w:val="3"/>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8" w15:restartNumberingAfterBreak="0">
    <w:nsid w:val="402E766C"/>
    <w:multiLevelType w:val="multilevel"/>
    <w:tmpl w:val="A4A4B388"/>
    <w:lvl w:ilvl="0">
      <w:start w:val="1"/>
      <w:numFmt w:val="decimal"/>
      <w:lvlText w:val="%1"/>
      <w:lvlJc w:val="left"/>
      <w:pPr>
        <w:ind w:left="750" w:hanging="750"/>
      </w:pPr>
      <w:rPr>
        <w:rFonts w:hint="default"/>
      </w:rPr>
    </w:lvl>
    <w:lvl w:ilvl="1">
      <w:start w:val="8"/>
      <w:numFmt w:val="decimal"/>
      <w:lvlText w:val="%1.%2"/>
      <w:lvlJc w:val="left"/>
      <w:pPr>
        <w:ind w:left="750" w:hanging="750"/>
      </w:pPr>
      <w:rPr>
        <w:rFonts w:hint="default"/>
      </w:rPr>
    </w:lvl>
    <w:lvl w:ilvl="2">
      <w:start w:val="8"/>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9185608"/>
    <w:multiLevelType w:val="hybridMultilevel"/>
    <w:tmpl w:val="5AE21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CC5E90"/>
    <w:multiLevelType w:val="hybridMultilevel"/>
    <w:tmpl w:val="C5D88930"/>
    <w:lvl w:ilvl="0" w:tplc="FFFFFFFF">
      <w:start w:val="1"/>
      <w:numFmt w:val="decimal"/>
      <w:pStyle w:val="242"/>
      <w:lvlText w:val="2.4.2.%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D272635"/>
    <w:multiLevelType w:val="multilevel"/>
    <w:tmpl w:val="F4EED274"/>
    <w:lvl w:ilvl="0">
      <w:start w:val="4"/>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EE572EC"/>
    <w:multiLevelType w:val="hybridMultilevel"/>
    <w:tmpl w:val="26969690"/>
    <w:lvl w:ilvl="0" w:tplc="770C73F0">
      <w:start w:val="1"/>
      <w:numFmt w:val="bullet"/>
      <w:lvlText w:val=""/>
      <w:lvlPicBulletId w:val="0"/>
      <w:lvlJc w:val="left"/>
      <w:pPr>
        <w:tabs>
          <w:tab w:val="num" w:pos="720"/>
        </w:tabs>
        <w:ind w:left="720" w:hanging="360"/>
      </w:pPr>
      <w:rPr>
        <w:rFonts w:ascii="Symbol" w:hAnsi="Symbol" w:hint="default"/>
        <w:sz w:val="28"/>
        <w:szCs w:val="28"/>
      </w:rPr>
    </w:lvl>
    <w:lvl w:ilvl="1" w:tplc="0AC0CB6E" w:tentative="1">
      <w:start w:val="1"/>
      <w:numFmt w:val="bullet"/>
      <w:lvlText w:val=""/>
      <w:lvlJc w:val="left"/>
      <w:pPr>
        <w:tabs>
          <w:tab w:val="num" w:pos="1440"/>
        </w:tabs>
        <w:ind w:left="1440" w:hanging="360"/>
      </w:pPr>
      <w:rPr>
        <w:rFonts w:ascii="Symbol" w:hAnsi="Symbol" w:hint="default"/>
      </w:rPr>
    </w:lvl>
    <w:lvl w:ilvl="2" w:tplc="B11CEC26" w:tentative="1">
      <w:start w:val="1"/>
      <w:numFmt w:val="bullet"/>
      <w:lvlText w:val=""/>
      <w:lvlJc w:val="left"/>
      <w:pPr>
        <w:tabs>
          <w:tab w:val="num" w:pos="2160"/>
        </w:tabs>
        <w:ind w:left="2160" w:hanging="360"/>
      </w:pPr>
      <w:rPr>
        <w:rFonts w:ascii="Symbol" w:hAnsi="Symbol" w:hint="default"/>
      </w:rPr>
    </w:lvl>
    <w:lvl w:ilvl="3" w:tplc="0728F852" w:tentative="1">
      <w:start w:val="1"/>
      <w:numFmt w:val="bullet"/>
      <w:lvlText w:val=""/>
      <w:lvlJc w:val="left"/>
      <w:pPr>
        <w:tabs>
          <w:tab w:val="num" w:pos="2880"/>
        </w:tabs>
        <w:ind w:left="2880" w:hanging="360"/>
      </w:pPr>
      <w:rPr>
        <w:rFonts w:ascii="Symbol" w:hAnsi="Symbol" w:hint="default"/>
      </w:rPr>
    </w:lvl>
    <w:lvl w:ilvl="4" w:tplc="17DCA8A2" w:tentative="1">
      <w:start w:val="1"/>
      <w:numFmt w:val="bullet"/>
      <w:lvlText w:val=""/>
      <w:lvlJc w:val="left"/>
      <w:pPr>
        <w:tabs>
          <w:tab w:val="num" w:pos="3600"/>
        </w:tabs>
        <w:ind w:left="3600" w:hanging="360"/>
      </w:pPr>
      <w:rPr>
        <w:rFonts w:ascii="Symbol" w:hAnsi="Symbol" w:hint="default"/>
      </w:rPr>
    </w:lvl>
    <w:lvl w:ilvl="5" w:tplc="E2DA517C" w:tentative="1">
      <w:start w:val="1"/>
      <w:numFmt w:val="bullet"/>
      <w:lvlText w:val=""/>
      <w:lvlJc w:val="left"/>
      <w:pPr>
        <w:tabs>
          <w:tab w:val="num" w:pos="4320"/>
        </w:tabs>
        <w:ind w:left="4320" w:hanging="360"/>
      </w:pPr>
      <w:rPr>
        <w:rFonts w:ascii="Symbol" w:hAnsi="Symbol" w:hint="default"/>
      </w:rPr>
    </w:lvl>
    <w:lvl w:ilvl="6" w:tplc="63345524" w:tentative="1">
      <w:start w:val="1"/>
      <w:numFmt w:val="bullet"/>
      <w:lvlText w:val=""/>
      <w:lvlJc w:val="left"/>
      <w:pPr>
        <w:tabs>
          <w:tab w:val="num" w:pos="5040"/>
        </w:tabs>
        <w:ind w:left="5040" w:hanging="360"/>
      </w:pPr>
      <w:rPr>
        <w:rFonts w:ascii="Symbol" w:hAnsi="Symbol" w:hint="default"/>
      </w:rPr>
    </w:lvl>
    <w:lvl w:ilvl="7" w:tplc="BA1AFE4C" w:tentative="1">
      <w:start w:val="1"/>
      <w:numFmt w:val="bullet"/>
      <w:lvlText w:val=""/>
      <w:lvlJc w:val="left"/>
      <w:pPr>
        <w:tabs>
          <w:tab w:val="num" w:pos="5760"/>
        </w:tabs>
        <w:ind w:left="5760" w:hanging="360"/>
      </w:pPr>
      <w:rPr>
        <w:rFonts w:ascii="Symbol" w:hAnsi="Symbol" w:hint="default"/>
      </w:rPr>
    </w:lvl>
    <w:lvl w:ilvl="8" w:tplc="5730355E"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09078AF"/>
    <w:multiLevelType w:val="hybridMultilevel"/>
    <w:tmpl w:val="60AAC482"/>
    <w:lvl w:ilvl="0" w:tplc="455EA7A8">
      <w:start w:val="1"/>
      <w:numFmt w:val="bullet"/>
      <w:pStyle w:val="Ref"/>
      <w:lvlText w:val="-"/>
      <w:lvlJc w:val="left"/>
      <w:pPr>
        <w:ind w:hanging="111"/>
      </w:pPr>
      <w:rPr>
        <w:rFonts w:ascii="Cambria" w:eastAsia="Cambria" w:hAnsi="Cambria" w:hint="default"/>
        <w:color w:val="231F20"/>
        <w:sz w:val="20"/>
        <w:szCs w:val="20"/>
      </w:rPr>
    </w:lvl>
    <w:lvl w:ilvl="1" w:tplc="5374DFC4">
      <w:start w:val="1"/>
      <w:numFmt w:val="bullet"/>
      <w:lvlText w:val="•"/>
      <w:lvlJc w:val="left"/>
      <w:rPr>
        <w:rFonts w:hint="default"/>
      </w:rPr>
    </w:lvl>
    <w:lvl w:ilvl="2" w:tplc="0B5C0E56">
      <w:start w:val="1"/>
      <w:numFmt w:val="bullet"/>
      <w:lvlText w:val="•"/>
      <w:lvlJc w:val="left"/>
      <w:rPr>
        <w:rFonts w:hint="default"/>
      </w:rPr>
    </w:lvl>
    <w:lvl w:ilvl="3" w:tplc="612EAA72">
      <w:start w:val="1"/>
      <w:numFmt w:val="bullet"/>
      <w:lvlText w:val="•"/>
      <w:lvlJc w:val="left"/>
      <w:rPr>
        <w:rFonts w:hint="default"/>
      </w:rPr>
    </w:lvl>
    <w:lvl w:ilvl="4" w:tplc="6DC6E234">
      <w:start w:val="1"/>
      <w:numFmt w:val="bullet"/>
      <w:lvlText w:val="•"/>
      <w:lvlJc w:val="left"/>
      <w:rPr>
        <w:rFonts w:hint="default"/>
      </w:rPr>
    </w:lvl>
    <w:lvl w:ilvl="5" w:tplc="9BC41BAE">
      <w:start w:val="1"/>
      <w:numFmt w:val="bullet"/>
      <w:lvlText w:val="•"/>
      <w:lvlJc w:val="left"/>
      <w:rPr>
        <w:rFonts w:hint="default"/>
      </w:rPr>
    </w:lvl>
    <w:lvl w:ilvl="6" w:tplc="5E44E7A8">
      <w:start w:val="1"/>
      <w:numFmt w:val="bullet"/>
      <w:lvlText w:val="•"/>
      <w:lvlJc w:val="left"/>
      <w:rPr>
        <w:rFonts w:hint="default"/>
      </w:rPr>
    </w:lvl>
    <w:lvl w:ilvl="7" w:tplc="CB54D442">
      <w:start w:val="1"/>
      <w:numFmt w:val="bullet"/>
      <w:lvlText w:val="•"/>
      <w:lvlJc w:val="left"/>
      <w:rPr>
        <w:rFonts w:hint="default"/>
      </w:rPr>
    </w:lvl>
    <w:lvl w:ilvl="8" w:tplc="802EC8F4">
      <w:start w:val="1"/>
      <w:numFmt w:val="bullet"/>
      <w:lvlText w:val="•"/>
      <w:lvlJc w:val="left"/>
      <w:rPr>
        <w:rFonts w:hint="default"/>
      </w:rPr>
    </w:lvl>
  </w:abstractNum>
  <w:abstractNum w:abstractNumId="24" w15:restartNumberingAfterBreak="0">
    <w:nsid w:val="5365049F"/>
    <w:multiLevelType w:val="hybridMultilevel"/>
    <w:tmpl w:val="4F3C0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3802AF"/>
    <w:multiLevelType w:val="multilevel"/>
    <w:tmpl w:val="5B2C416C"/>
    <w:lvl w:ilvl="0">
      <w:start w:val="1"/>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6E56074"/>
    <w:multiLevelType w:val="hybridMultilevel"/>
    <w:tmpl w:val="4D50583C"/>
    <w:lvl w:ilvl="0" w:tplc="0409000F">
      <w:start w:val="1"/>
      <w:numFmt w:val="bullet"/>
      <w:pStyle w:val="text"/>
      <w:lvlText w:val="-"/>
      <w:lvlJc w:val="left"/>
      <w:pPr>
        <w:tabs>
          <w:tab w:val="num" w:pos="964"/>
        </w:tabs>
        <w:ind w:left="964" w:hanging="170"/>
      </w:pPr>
      <w:rPr>
        <w:rFonts w:ascii="Times New Roman" w:hAnsi="Times New Roman" w:cs="Times New Roman" w:hint="default"/>
      </w:rPr>
    </w:lvl>
    <w:lvl w:ilvl="1" w:tplc="04090017" w:tentative="1">
      <w:start w:val="1"/>
      <w:numFmt w:val="bullet"/>
      <w:lvlText w:val=""/>
      <w:lvlJc w:val="left"/>
      <w:pPr>
        <w:tabs>
          <w:tab w:val="num" w:pos="840"/>
        </w:tabs>
        <w:ind w:left="840" w:hanging="420"/>
      </w:pPr>
      <w:rPr>
        <w:rFonts w:ascii="Wingdings" w:hAnsi="Wingdings" w:hint="default"/>
      </w:rPr>
    </w:lvl>
    <w:lvl w:ilvl="2" w:tplc="04090011"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7" w:tentative="1">
      <w:start w:val="1"/>
      <w:numFmt w:val="bullet"/>
      <w:lvlText w:val=""/>
      <w:lvlJc w:val="left"/>
      <w:pPr>
        <w:tabs>
          <w:tab w:val="num" w:pos="2100"/>
        </w:tabs>
        <w:ind w:left="2100" w:hanging="420"/>
      </w:pPr>
      <w:rPr>
        <w:rFonts w:ascii="Wingdings" w:hAnsi="Wingdings" w:hint="default"/>
      </w:rPr>
    </w:lvl>
    <w:lvl w:ilvl="5" w:tplc="04090011"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7" w:tentative="1">
      <w:start w:val="1"/>
      <w:numFmt w:val="bullet"/>
      <w:lvlText w:val=""/>
      <w:lvlJc w:val="left"/>
      <w:pPr>
        <w:tabs>
          <w:tab w:val="num" w:pos="3360"/>
        </w:tabs>
        <w:ind w:left="3360" w:hanging="420"/>
      </w:pPr>
      <w:rPr>
        <w:rFonts w:ascii="Wingdings" w:hAnsi="Wingdings" w:hint="default"/>
      </w:rPr>
    </w:lvl>
    <w:lvl w:ilvl="8" w:tplc="04090011"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56FC49EB"/>
    <w:multiLevelType w:val="hybridMultilevel"/>
    <w:tmpl w:val="25161604"/>
    <w:styleLink w:val="1a-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0532EE"/>
    <w:multiLevelType w:val="multilevel"/>
    <w:tmpl w:val="368E5F94"/>
    <w:lvl w:ilvl="0">
      <w:start w:val="4"/>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91F492B"/>
    <w:multiLevelType w:val="hybridMultilevel"/>
    <w:tmpl w:val="8746F08C"/>
    <w:lvl w:ilvl="0" w:tplc="FFFFFFFF">
      <w:start w:val="6"/>
      <w:numFmt w:val="bullet"/>
      <w:lvlText w:val="-"/>
      <w:lvlJc w:val="left"/>
      <w:pPr>
        <w:tabs>
          <w:tab w:val="num" w:pos="340"/>
        </w:tabs>
        <w:ind w:left="454" w:hanging="171"/>
      </w:pPr>
      <w:rPr>
        <w:rFonts w:ascii="Times New Roman" w:eastAsia="MS Mincho" w:hAnsi="Times New Roman" w:cs="Times New Roman" w:hint="default"/>
      </w:rPr>
    </w:lvl>
    <w:lvl w:ilvl="1" w:tplc="FFFFFFFF" w:tentative="1">
      <w:start w:val="1"/>
      <w:numFmt w:val="bullet"/>
      <w:pStyle w:val="StyleHeading2VnTime"/>
      <w:lvlText w:val=""/>
      <w:lvlJc w:val="left"/>
      <w:pPr>
        <w:tabs>
          <w:tab w:val="num" w:pos="1010"/>
        </w:tabs>
        <w:ind w:left="1010" w:hanging="420"/>
      </w:pPr>
      <w:rPr>
        <w:rFonts w:ascii="Wingdings" w:hAnsi="Wingdings" w:hint="default"/>
      </w:rPr>
    </w:lvl>
    <w:lvl w:ilvl="2" w:tplc="FFFFFFFF" w:tentative="1">
      <w:start w:val="1"/>
      <w:numFmt w:val="bullet"/>
      <w:lvlText w:val=""/>
      <w:lvlJc w:val="left"/>
      <w:pPr>
        <w:tabs>
          <w:tab w:val="num" w:pos="1430"/>
        </w:tabs>
        <w:ind w:left="1430" w:hanging="420"/>
      </w:pPr>
      <w:rPr>
        <w:rFonts w:ascii="Wingdings" w:hAnsi="Wingdings" w:hint="default"/>
      </w:rPr>
    </w:lvl>
    <w:lvl w:ilvl="3" w:tplc="FFFFFFFF" w:tentative="1">
      <w:start w:val="1"/>
      <w:numFmt w:val="bullet"/>
      <w:lvlText w:val=""/>
      <w:lvlJc w:val="left"/>
      <w:pPr>
        <w:tabs>
          <w:tab w:val="num" w:pos="1850"/>
        </w:tabs>
        <w:ind w:left="1850" w:hanging="420"/>
      </w:pPr>
      <w:rPr>
        <w:rFonts w:ascii="Wingdings" w:hAnsi="Wingdings" w:hint="default"/>
      </w:rPr>
    </w:lvl>
    <w:lvl w:ilvl="4" w:tplc="FFFFFFFF" w:tentative="1">
      <w:start w:val="1"/>
      <w:numFmt w:val="bullet"/>
      <w:lvlText w:val=""/>
      <w:lvlJc w:val="left"/>
      <w:pPr>
        <w:tabs>
          <w:tab w:val="num" w:pos="2270"/>
        </w:tabs>
        <w:ind w:left="2270" w:hanging="420"/>
      </w:pPr>
      <w:rPr>
        <w:rFonts w:ascii="Wingdings" w:hAnsi="Wingdings" w:hint="default"/>
      </w:rPr>
    </w:lvl>
    <w:lvl w:ilvl="5" w:tplc="FFFFFFFF" w:tentative="1">
      <w:start w:val="1"/>
      <w:numFmt w:val="bullet"/>
      <w:lvlText w:val=""/>
      <w:lvlJc w:val="left"/>
      <w:pPr>
        <w:tabs>
          <w:tab w:val="num" w:pos="2690"/>
        </w:tabs>
        <w:ind w:left="2690" w:hanging="420"/>
      </w:pPr>
      <w:rPr>
        <w:rFonts w:ascii="Wingdings" w:hAnsi="Wingdings" w:hint="default"/>
      </w:rPr>
    </w:lvl>
    <w:lvl w:ilvl="6" w:tplc="FFFFFFFF" w:tentative="1">
      <w:start w:val="1"/>
      <w:numFmt w:val="bullet"/>
      <w:lvlText w:val=""/>
      <w:lvlJc w:val="left"/>
      <w:pPr>
        <w:tabs>
          <w:tab w:val="num" w:pos="3110"/>
        </w:tabs>
        <w:ind w:left="3110" w:hanging="420"/>
      </w:pPr>
      <w:rPr>
        <w:rFonts w:ascii="Wingdings" w:hAnsi="Wingdings" w:hint="default"/>
      </w:rPr>
    </w:lvl>
    <w:lvl w:ilvl="7" w:tplc="FFFFFFFF" w:tentative="1">
      <w:start w:val="1"/>
      <w:numFmt w:val="bullet"/>
      <w:lvlText w:val=""/>
      <w:lvlJc w:val="left"/>
      <w:pPr>
        <w:tabs>
          <w:tab w:val="num" w:pos="3530"/>
        </w:tabs>
        <w:ind w:left="3530" w:hanging="420"/>
      </w:pPr>
      <w:rPr>
        <w:rFonts w:ascii="Wingdings" w:hAnsi="Wingdings" w:hint="default"/>
      </w:rPr>
    </w:lvl>
    <w:lvl w:ilvl="8" w:tplc="FFFFFFFF" w:tentative="1">
      <w:start w:val="1"/>
      <w:numFmt w:val="bullet"/>
      <w:lvlText w:val=""/>
      <w:lvlJc w:val="left"/>
      <w:pPr>
        <w:tabs>
          <w:tab w:val="num" w:pos="3950"/>
        </w:tabs>
        <w:ind w:left="3950" w:hanging="420"/>
      </w:pPr>
      <w:rPr>
        <w:rFonts w:ascii="Wingdings" w:hAnsi="Wingdings" w:hint="default"/>
      </w:rPr>
    </w:lvl>
  </w:abstractNum>
  <w:abstractNum w:abstractNumId="30" w15:restartNumberingAfterBreak="0">
    <w:nsid w:val="5B0E6D69"/>
    <w:multiLevelType w:val="hybridMultilevel"/>
    <w:tmpl w:val="DDAA72A2"/>
    <w:lvl w:ilvl="0" w:tplc="E4D6683E">
      <w:start w:val="1"/>
      <w:numFmt w:val="decimal"/>
      <w:pStyle w:val="header24"/>
      <w:lvlText w:val="2.4.%1"/>
      <w:lvlJc w:val="left"/>
      <w:pPr>
        <w:ind w:left="360" w:hanging="360"/>
      </w:pPr>
      <w:rPr>
        <w:rFonts w:ascii="Times New Roman" w:hAnsi="Times New Roman" w:hint="default"/>
        <w:b/>
        <w:i w:val="0"/>
        <w:sz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3782C9C"/>
    <w:multiLevelType w:val="multilevel"/>
    <w:tmpl w:val="FE50FCD0"/>
    <w:lvl w:ilvl="0">
      <w:start w:val="1"/>
      <w:numFmt w:val="none"/>
      <w:suff w:val="nothing"/>
      <w:lvlText w:val="%1"/>
      <w:lvlJc w:val="left"/>
      <w:pPr>
        <w:ind w:left="425" w:hanging="425"/>
      </w:pPr>
      <w:rPr>
        <w:rFonts w:hint="eastAsia"/>
      </w:rPr>
    </w:lvl>
    <w:lvl w:ilvl="1">
      <w:start w:val="1"/>
      <w:numFmt w:val="none"/>
      <w:suff w:val="nothing"/>
      <w:lvlText w:val="%1"/>
      <w:lvlJc w:val="left"/>
      <w:pPr>
        <w:ind w:left="567" w:hanging="567"/>
      </w:pPr>
      <w:rPr>
        <w:rFonts w:hint="eastAsia"/>
      </w:rPr>
    </w:lvl>
    <w:lvl w:ilvl="2">
      <w:start w:val="1"/>
      <w:numFmt w:val="none"/>
      <w:suff w:val="nothing"/>
      <w:lvlText w:val="%1"/>
      <w:lvlJc w:val="left"/>
      <w:pPr>
        <w:ind w:left="851" w:hanging="851"/>
      </w:pPr>
      <w:rPr>
        <w:rFonts w:hint="eastAsia"/>
      </w:rPr>
    </w:lvl>
    <w:lvl w:ilvl="3">
      <w:start w:val="1"/>
      <w:numFmt w:val="none"/>
      <w:suff w:val="nothing"/>
      <w:lvlText w:val="%1"/>
      <w:lvlJc w:val="left"/>
      <w:pPr>
        <w:ind w:left="1134" w:hanging="1134"/>
      </w:pPr>
      <w:rPr>
        <w:rFonts w:hint="eastAsia"/>
      </w:rPr>
    </w:lvl>
    <w:lvl w:ilvl="4">
      <w:start w:val="1"/>
      <w:numFmt w:val="decimal"/>
      <w:lvlText w:val="%1%5."/>
      <w:lvlJc w:val="left"/>
      <w:pPr>
        <w:tabs>
          <w:tab w:val="num" w:pos="284"/>
        </w:tabs>
        <w:ind w:left="284" w:hanging="284"/>
      </w:pPr>
      <w:rPr>
        <w:rFonts w:hint="eastAsia"/>
        <w:strike w:val="0"/>
        <w:color w:val="auto"/>
        <w:sz w:val="22"/>
        <w:szCs w:val="21"/>
      </w:rPr>
    </w:lvl>
    <w:lvl w:ilvl="5">
      <w:start w:val="1"/>
      <w:numFmt w:val="lowerLetter"/>
      <w:pStyle w:val="ListNumber2"/>
      <w:lvlText w:val="%6)"/>
      <w:lvlJc w:val="left"/>
      <w:pPr>
        <w:tabs>
          <w:tab w:val="num" w:pos="700"/>
        </w:tabs>
        <w:ind w:left="700" w:hanging="340"/>
      </w:pPr>
      <w:rPr>
        <w:rFonts w:ascii="Arial" w:eastAsia="MS Mincho" w:hAnsi="Arial" w:cs="Arial"/>
        <w:dstrike w:val="0"/>
        <w:sz w:val="22"/>
      </w:rPr>
    </w:lvl>
    <w:lvl w:ilvl="6">
      <w:start w:val="1"/>
      <w:numFmt w:val="lowerLetter"/>
      <w:lvlRestart w:val="5"/>
      <w:lvlText w:val="%1%7)"/>
      <w:lvlJc w:val="left"/>
      <w:pPr>
        <w:tabs>
          <w:tab w:val="num" w:pos="851"/>
        </w:tabs>
        <w:ind w:left="851" w:hanging="341"/>
      </w:pPr>
      <w:rPr>
        <w:rFonts w:hint="eastAsia"/>
        <w:color w:val="auto"/>
        <w:sz w:val="22"/>
      </w:rPr>
    </w:lvl>
    <w:lvl w:ilvl="7">
      <w:start w:val="1"/>
      <w:numFmt w:val="decimal"/>
      <w:lvlText w:val="%8)"/>
      <w:lvlJc w:val="left"/>
      <w:pPr>
        <w:tabs>
          <w:tab w:val="num" w:pos="1154"/>
        </w:tabs>
        <w:ind w:left="1154" w:hanging="360"/>
      </w:pPr>
      <w:rPr>
        <w:rFonts w:hint="eastAsia"/>
      </w:rPr>
    </w:lvl>
    <w:lvl w:ilvl="8">
      <w:start w:val="1"/>
      <w:numFmt w:val="decimal"/>
      <w:lvlText w:val="%1.%2.%3.%4.%5.%6.%7.%8.%9."/>
      <w:lvlJc w:val="left"/>
      <w:pPr>
        <w:tabs>
          <w:tab w:val="num" w:pos="1559"/>
        </w:tabs>
        <w:ind w:left="1559" w:hanging="1559"/>
      </w:pPr>
      <w:rPr>
        <w:rFonts w:hint="eastAsia"/>
      </w:rPr>
    </w:lvl>
  </w:abstractNum>
  <w:abstractNum w:abstractNumId="32" w15:restartNumberingAfterBreak="0">
    <w:nsid w:val="657468FD"/>
    <w:multiLevelType w:val="multilevel"/>
    <w:tmpl w:val="1AC2ED0E"/>
    <w:lvl w:ilvl="0">
      <w:start w:val="1"/>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C968E1"/>
    <w:multiLevelType w:val="multilevel"/>
    <w:tmpl w:val="BC3AA258"/>
    <w:lvl w:ilvl="0">
      <w:start w:val="1"/>
      <w:numFmt w:val="decimal"/>
      <w:lvlText w:val="%1"/>
      <w:lvlJc w:val="left"/>
      <w:pPr>
        <w:ind w:left="540" w:hanging="540"/>
      </w:pPr>
      <w:rPr>
        <w:rFonts w:hint="default"/>
      </w:rPr>
    </w:lvl>
    <w:lvl w:ilvl="1">
      <w:start w:val="8"/>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9BB6F17"/>
    <w:multiLevelType w:val="multilevel"/>
    <w:tmpl w:val="042A001D"/>
    <w:styleLink w:val="No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9BC17FB"/>
    <w:multiLevelType w:val="multilevel"/>
    <w:tmpl w:val="48BA7ED6"/>
    <w:lvl w:ilvl="0">
      <w:start w:val="1"/>
      <w:numFmt w:val="decimal"/>
      <w:lvlText w:val="%1"/>
      <w:lvlJc w:val="left"/>
      <w:pPr>
        <w:ind w:left="540" w:hanging="540"/>
      </w:pPr>
      <w:rPr>
        <w:rFonts w:hint="default"/>
      </w:rPr>
    </w:lvl>
    <w:lvl w:ilvl="1">
      <w:start w:val="9"/>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6" w15:restartNumberingAfterBreak="0">
    <w:nsid w:val="6C455548"/>
    <w:multiLevelType w:val="multilevel"/>
    <w:tmpl w:val="F6303AE8"/>
    <w:lvl w:ilvl="0">
      <w:start w:val="2"/>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FCB0EC6"/>
    <w:multiLevelType w:val="multilevel"/>
    <w:tmpl w:val="9202D4C4"/>
    <w:lvl w:ilvl="0">
      <w:start w:val="1"/>
      <w:numFmt w:val="decimal"/>
      <w:lvlText w:val="%1"/>
      <w:lvlJc w:val="left"/>
      <w:pPr>
        <w:ind w:left="675" w:hanging="675"/>
      </w:pPr>
      <w:rPr>
        <w:rFonts w:hint="default"/>
      </w:rPr>
    </w:lvl>
    <w:lvl w:ilvl="1">
      <w:start w:val="10"/>
      <w:numFmt w:val="decimal"/>
      <w:lvlText w:val="%1.%2"/>
      <w:lvlJc w:val="left"/>
      <w:pPr>
        <w:ind w:left="855" w:hanging="67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b/>
        <w:bCs/>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8" w15:restartNumberingAfterBreak="0">
    <w:nsid w:val="710F0AFB"/>
    <w:multiLevelType w:val="hybridMultilevel"/>
    <w:tmpl w:val="F5880686"/>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205781C"/>
    <w:multiLevelType w:val="singleLevel"/>
    <w:tmpl w:val="041E0001"/>
    <w:lvl w:ilvl="0">
      <w:start w:val="1"/>
      <w:numFmt w:val="bullet"/>
      <w:lvlText w:val=""/>
      <w:lvlJc w:val="left"/>
      <w:pPr>
        <w:tabs>
          <w:tab w:val="num" w:pos="360"/>
        </w:tabs>
        <w:ind w:left="360" w:hanging="360"/>
      </w:pPr>
      <w:rPr>
        <w:rFonts w:ascii="Symbol" w:hAnsi="Symbol" w:hint="default"/>
      </w:rPr>
    </w:lvl>
  </w:abstractNum>
  <w:abstractNum w:abstractNumId="40" w15:restartNumberingAfterBreak="0">
    <w:nsid w:val="76102828"/>
    <w:multiLevelType w:val="hybridMultilevel"/>
    <w:tmpl w:val="F452AA40"/>
    <w:lvl w:ilvl="0" w:tplc="042A000F">
      <w:start w:val="1"/>
      <w:numFmt w:val="decimal"/>
      <w:lvlText w:val="%1."/>
      <w:lvlJc w:val="left"/>
      <w:pPr>
        <w:ind w:left="1266" w:hanging="360"/>
      </w:pPr>
    </w:lvl>
    <w:lvl w:ilvl="1" w:tplc="FD4A93C4">
      <w:start w:val="1"/>
      <w:numFmt w:val="lowerLetter"/>
      <w:lvlText w:val="%2)"/>
      <w:lvlJc w:val="left"/>
      <w:pPr>
        <w:ind w:left="1986" w:hanging="360"/>
      </w:pPr>
      <w:rPr>
        <w:rFonts w:hint="default"/>
      </w:rPr>
    </w:lvl>
    <w:lvl w:ilvl="2" w:tplc="504CF78E">
      <w:start w:val="1"/>
      <w:numFmt w:val="decimal"/>
      <w:pStyle w:val="Style1"/>
      <w:lvlText w:val="%3."/>
      <w:lvlJc w:val="left"/>
      <w:pPr>
        <w:ind w:left="180" w:hanging="180"/>
      </w:pPr>
      <w:rPr>
        <w:rFonts w:hint="default"/>
      </w:rPr>
    </w:lvl>
    <w:lvl w:ilvl="3" w:tplc="042A000F" w:tentative="1">
      <w:start w:val="1"/>
      <w:numFmt w:val="decimal"/>
      <w:lvlText w:val="%4."/>
      <w:lvlJc w:val="left"/>
      <w:pPr>
        <w:ind w:left="3426" w:hanging="360"/>
      </w:pPr>
    </w:lvl>
    <w:lvl w:ilvl="4" w:tplc="042A0019" w:tentative="1">
      <w:start w:val="1"/>
      <w:numFmt w:val="lowerLetter"/>
      <w:lvlText w:val="%5."/>
      <w:lvlJc w:val="left"/>
      <w:pPr>
        <w:ind w:left="4146" w:hanging="360"/>
      </w:pPr>
    </w:lvl>
    <w:lvl w:ilvl="5" w:tplc="042A001B" w:tentative="1">
      <w:start w:val="1"/>
      <w:numFmt w:val="lowerRoman"/>
      <w:lvlText w:val="%6."/>
      <w:lvlJc w:val="right"/>
      <w:pPr>
        <w:ind w:left="4866" w:hanging="180"/>
      </w:pPr>
    </w:lvl>
    <w:lvl w:ilvl="6" w:tplc="042A000F" w:tentative="1">
      <w:start w:val="1"/>
      <w:numFmt w:val="decimal"/>
      <w:lvlText w:val="%7."/>
      <w:lvlJc w:val="left"/>
      <w:pPr>
        <w:ind w:left="5586" w:hanging="360"/>
      </w:pPr>
    </w:lvl>
    <w:lvl w:ilvl="7" w:tplc="042A0019" w:tentative="1">
      <w:start w:val="1"/>
      <w:numFmt w:val="lowerLetter"/>
      <w:lvlText w:val="%8."/>
      <w:lvlJc w:val="left"/>
      <w:pPr>
        <w:ind w:left="6306" w:hanging="360"/>
      </w:pPr>
    </w:lvl>
    <w:lvl w:ilvl="8" w:tplc="042A001B" w:tentative="1">
      <w:start w:val="1"/>
      <w:numFmt w:val="lowerRoman"/>
      <w:lvlText w:val="%9."/>
      <w:lvlJc w:val="right"/>
      <w:pPr>
        <w:ind w:left="7026" w:hanging="180"/>
      </w:pPr>
    </w:lvl>
  </w:abstractNum>
  <w:abstractNum w:abstractNumId="41" w15:restartNumberingAfterBreak="0">
    <w:nsid w:val="77204720"/>
    <w:multiLevelType w:val="hybridMultilevel"/>
    <w:tmpl w:val="5EC2D2DC"/>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9806F98"/>
    <w:multiLevelType w:val="multilevel"/>
    <w:tmpl w:val="1D967822"/>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AE922BC"/>
    <w:multiLevelType w:val="hybridMultilevel"/>
    <w:tmpl w:val="93440204"/>
    <w:lvl w:ilvl="0" w:tplc="28BABC30">
      <w:start w:val="1"/>
      <w:numFmt w:val="bullet"/>
      <w:lvlText w:val=""/>
      <w:lvlJc w:val="left"/>
      <w:pPr>
        <w:ind w:left="720" w:hanging="360"/>
      </w:pPr>
      <w:rPr>
        <w:rFonts w:ascii="Wingdings" w:hAnsi="Wingdings" w:hint="default"/>
      </w:rPr>
    </w:lvl>
    <w:lvl w:ilvl="1" w:tplc="04090017">
      <w:start w:val="1"/>
      <w:numFmt w:val="bullet"/>
      <w:lvlText w:val="o"/>
      <w:lvlJc w:val="left"/>
      <w:pPr>
        <w:ind w:left="1440" w:hanging="360"/>
      </w:pPr>
      <w:rPr>
        <w:rFonts w:ascii="Courier New" w:hAnsi="Courier New" w:cs="Courier New" w:hint="default"/>
      </w:rPr>
    </w:lvl>
    <w:lvl w:ilvl="2" w:tplc="04090011">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7">
      <w:start w:val="1"/>
      <w:numFmt w:val="bullet"/>
      <w:lvlText w:val="o"/>
      <w:lvlJc w:val="left"/>
      <w:pPr>
        <w:ind w:left="3600" w:hanging="360"/>
      </w:pPr>
      <w:rPr>
        <w:rFonts w:ascii="Courier New" w:hAnsi="Courier New" w:cs="Courier New" w:hint="default"/>
      </w:rPr>
    </w:lvl>
    <w:lvl w:ilvl="5" w:tplc="04090011">
      <w:start w:val="1"/>
      <w:numFmt w:val="bullet"/>
      <w:lvlText w:val=""/>
      <w:lvlJc w:val="left"/>
      <w:pPr>
        <w:ind w:left="4320" w:hanging="360"/>
      </w:pPr>
      <w:rPr>
        <w:rFonts w:ascii="Wingdings" w:hAnsi="Wingdings" w:hint="default"/>
      </w:rPr>
    </w:lvl>
    <w:lvl w:ilvl="6" w:tplc="0409000F">
      <w:start w:val="1"/>
      <w:numFmt w:val="bullet"/>
      <w:lvlText w:val=""/>
      <w:lvlJc w:val="left"/>
      <w:pPr>
        <w:ind w:left="5040" w:hanging="360"/>
      </w:pPr>
      <w:rPr>
        <w:rFonts w:ascii="Symbol" w:hAnsi="Symbol" w:hint="default"/>
      </w:rPr>
    </w:lvl>
    <w:lvl w:ilvl="7" w:tplc="04090017">
      <w:start w:val="1"/>
      <w:numFmt w:val="bullet"/>
      <w:lvlText w:val="o"/>
      <w:lvlJc w:val="left"/>
      <w:pPr>
        <w:ind w:left="5760" w:hanging="360"/>
      </w:pPr>
      <w:rPr>
        <w:rFonts w:ascii="Courier New" w:hAnsi="Courier New" w:cs="Courier New" w:hint="default"/>
      </w:rPr>
    </w:lvl>
    <w:lvl w:ilvl="8" w:tplc="04090011">
      <w:start w:val="1"/>
      <w:numFmt w:val="bullet"/>
      <w:lvlText w:val=""/>
      <w:lvlJc w:val="left"/>
      <w:pPr>
        <w:ind w:left="6480" w:hanging="360"/>
      </w:pPr>
      <w:rPr>
        <w:rFonts w:ascii="Wingdings" w:hAnsi="Wingdings" w:hint="default"/>
      </w:rPr>
    </w:lvl>
  </w:abstractNum>
  <w:num w:numId="1" w16cid:durableId="24065972">
    <w:abstractNumId w:val="14"/>
  </w:num>
  <w:num w:numId="2" w16cid:durableId="964653519">
    <w:abstractNumId w:val="6"/>
  </w:num>
  <w:num w:numId="3" w16cid:durableId="1324890612">
    <w:abstractNumId w:val="24"/>
  </w:num>
  <w:num w:numId="4" w16cid:durableId="2101683336">
    <w:abstractNumId w:val="0"/>
  </w:num>
  <w:num w:numId="5" w16cid:durableId="1527979746">
    <w:abstractNumId w:val="39"/>
  </w:num>
  <w:num w:numId="6" w16cid:durableId="476458355">
    <w:abstractNumId w:val="32"/>
  </w:num>
  <w:num w:numId="7" w16cid:durableId="450365602">
    <w:abstractNumId w:val="5"/>
  </w:num>
  <w:num w:numId="8" w16cid:durableId="1155150528">
    <w:abstractNumId w:val="10"/>
  </w:num>
  <w:num w:numId="9" w16cid:durableId="153255125">
    <w:abstractNumId w:val="25"/>
  </w:num>
  <w:num w:numId="10" w16cid:durableId="884679768">
    <w:abstractNumId w:val="2"/>
  </w:num>
  <w:num w:numId="11" w16cid:durableId="1269122000">
    <w:abstractNumId w:val="33"/>
  </w:num>
  <w:num w:numId="12" w16cid:durableId="1781415097">
    <w:abstractNumId w:val="18"/>
  </w:num>
  <w:num w:numId="13" w16cid:durableId="1273243125">
    <w:abstractNumId w:val="35"/>
  </w:num>
  <w:num w:numId="14" w16cid:durableId="555513173">
    <w:abstractNumId w:val="31"/>
  </w:num>
  <w:num w:numId="15" w16cid:durableId="1943030202">
    <w:abstractNumId w:val="27"/>
  </w:num>
  <w:num w:numId="16" w16cid:durableId="138696223">
    <w:abstractNumId w:val="29"/>
  </w:num>
  <w:num w:numId="17" w16cid:durableId="1893543292">
    <w:abstractNumId w:val="26"/>
  </w:num>
  <w:num w:numId="18" w16cid:durableId="930312718">
    <w:abstractNumId w:val="23"/>
  </w:num>
  <w:num w:numId="19" w16cid:durableId="84767070">
    <w:abstractNumId w:val="30"/>
  </w:num>
  <w:num w:numId="20" w16cid:durableId="1444960802">
    <w:abstractNumId w:val="4"/>
  </w:num>
  <w:num w:numId="21" w16cid:durableId="59863246">
    <w:abstractNumId w:val="20"/>
  </w:num>
  <w:num w:numId="22" w16cid:durableId="237600131">
    <w:abstractNumId w:val="7"/>
  </w:num>
  <w:num w:numId="23" w16cid:durableId="914432594">
    <w:abstractNumId w:val="40"/>
  </w:num>
  <w:num w:numId="24" w16cid:durableId="1120029738">
    <w:abstractNumId w:val="37"/>
  </w:num>
  <w:num w:numId="25" w16cid:durableId="842548361">
    <w:abstractNumId w:val="22"/>
  </w:num>
  <w:num w:numId="26" w16cid:durableId="1217932993">
    <w:abstractNumId w:val="36"/>
  </w:num>
  <w:num w:numId="27" w16cid:durableId="572207336">
    <w:abstractNumId w:val="16"/>
  </w:num>
  <w:num w:numId="28" w16cid:durableId="1462457398">
    <w:abstractNumId w:val="42"/>
  </w:num>
  <w:num w:numId="29" w16cid:durableId="1817644380">
    <w:abstractNumId w:val="12"/>
  </w:num>
  <w:num w:numId="30" w16cid:durableId="890851052">
    <w:abstractNumId w:val="13"/>
  </w:num>
  <w:num w:numId="31" w16cid:durableId="194774250">
    <w:abstractNumId w:val="19"/>
  </w:num>
  <w:num w:numId="32" w16cid:durableId="1500197150">
    <w:abstractNumId w:val="3"/>
  </w:num>
  <w:num w:numId="33" w16cid:durableId="1643080795">
    <w:abstractNumId w:val="1"/>
  </w:num>
  <w:num w:numId="34" w16cid:durableId="1765760821">
    <w:abstractNumId w:val="9"/>
  </w:num>
  <w:num w:numId="35" w16cid:durableId="51083138">
    <w:abstractNumId w:val="17"/>
  </w:num>
  <w:num w:numId="36" w16cid:durableId="1104033114">
    <w:abstractNumId w:val="41"/>
  </w:num>
  <w:num w:numId="37" w16cid:durableId="433136289">
    <w:abstractNumId w:val="34"/>
  </w:num>
  <w:num w:numId="38" w16cid:durableId="732584444">
    <w:abstractNumId w:val="21"/>
  </w:num>
  <w:num w:numId="39" w16cid:durableId="2110200518">
    <w:abstractNumId w:val="11"/>
  </w:num>
  <w:num w:numId="40" w16cid:durableId="1824349326">
    <w:abstractNumId w:val="28"/>
  </w:num>
  <w:num w:numId="41" w16cid:durableId="1086879506">
    <w:abstractNumId w:val="15"/>
  </w:num>
  <w:num w:numId="42" w16cid:durableId="279192547">
    <w:abstractNumId w:val="8"/>
  </w:num>
  <w:num w:numId="43" w16cid:durableId="418336698">
    <w:abstractNumId w:val="38"/>
  </w:num>
  <w:num w:numId="44" w16cid:durableId="588075675">
    <w:abstractNumId w:val="4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136D"/>
    <w:rsid w:val="0001208F"/>
    <w:rsid w:val="000120BD"/>
    <w:rsid w:val="00014605"/>
    <w:rsid w:val="00014E53"/>
    <w:rsid w:val="00015E32"/>
    <w:rsid w:val="00015FAE"/>
    <w:rsid w:val="0001771C"/>
    <w:rsid w:val="00021BD0"/>
    <w:rsid w:val="000223D3"/>
    <w:rsid w:val="00022722"/>
    <w:rsid w:val="00022BA7"/>
    <w:rsid w:val="00026FFF"/>
    <w:rsid w:val="00027383"/>
    <w:rsid w:val="00030006"/>
    <w:rsid w:val="00041009"/>
    <w:rsid w:val="00041596"/>
    <w:rsid w:val="00042629"/>
    <w:rsid w:val="000464A9"/>
    <w:rsid w:val="00050A2C"/>
    <w:rsid w:val="00051B0D"/>
    <w:rsid w:val="00051CAC"/>
    <w:rsid w:val="000608C5"/>
    <w:rsid w:val="000624E6"/>
    <w:rsid w:val="0006524F"/>
    <w:rsid w:val="00070A6F"/>
    <w:rsid w:val="000715B4"/>
    <w:rsid w:val="00071BBA"/>
    <w:rsid w:val="000748C3"/>
    <w:rsid w:val="0007540A"/>
    <w:rsid w:val="00076737"/>
    <w:rsid w:val="00076ACF"/>
    <w:rsid w:val="0007702C"/>
    <w:rsid w:val="00092AEA"/>
    <w:rsid w:val="000A0E5B"/>
    <w:rsid w:val="000A0E73"/>
    <w:rsid w:val="000A3438"/>
    <w:rsid w:val="000A3A17"/>
    <w:rsid w:val="000A668B"/>
    <w:rsid w:val="000A77FE"/>
    <w:rsid w:val="000B1DD5"/>
    <w:rsid w:val="000B211B"/>
    <w:rsid w:val="000B2AFA"/>
    <w:rsid w:val="000B42AE"/>
    <w:rsid w:val="000B69B2"/>
    <w:rsid w:val="000C28AD"/>
    <w:rsid w:val="000C3091"/>
    <w:rsid w:val="000C3C0D"/>
    <w:rsid w:val="000C4929"/>
    <w:rsid w:val="000C509F"/>
    <w:rsid w:val="000C7F47"/>
    <w:rsid w:val="000D09BD"/>
    <w:rsid w:val="000D33F7"/>
    <w:rsid w:val="000D4E2E"/>
    <w:rsid w:val="000D6967"/>
    <w:rsid w:val="000D6F84"/>
    <w:rsid w:val="000D7AF3"/>
    <w:rsid w:val="000D7D90"/>
    <w:rsid w:val="000E180B"/>
    <w:rsid w:val="000E63EE"/>
    <w:rsid w:val="000E79CE"/>
    <w:rsid w:val="000F6123"/>
    <w:rsid w:val="00102DF7"/>
    <w:rsid w:val="00103385"/>
    <w:rsid w:val="00104F6F"/>
    <w:rsid w:val="001071AF"/>
    <w:rsid w:val="00111740"/>
    <w:rsid w:val="00112195"/>
    <w:rsid w:val="00112394"/>
    <w:rsid w:val="0011658B"/>
    <w:rsid w:val="00116E15"/>
    <w:rsid w:val="00117846"/>
    <w:rsid w:val="001220E3"/>
    <w:rsid w:val="00123476"/>
    <w:rsid w:val="00125102"/>
    <w:rsid w:val="00126621"/>
    <w:rsid w:val="00126F5E"/>
    <w:rsid w:val="0013196D"/>
    <w:rsid w:val="001336D9"/>
    <w:rsid w:val="00135399"/>
    <w:rsid w:val="001354C2"/>
    <w:rsid w:val="00140FED"/>
    <w:rsid w:val="00144242"/>
    <w:rsid w:val="00150154"/>
    <w:rsid w:val="00152C66"/>
    <w:rsid w:val="00155D2B"/>
    <w:rsid w:val="00161227"/>
    <w:rsid w:val="0016234D"/>
    <w:rsid w:val="00164431"/>
    <w:rsid w:val="00170EAA"/>
    <w:rsid w:val="00171FDA"/>
    <w:rsid w:val="001728DD"/>
    <w:rsid w:val="0017313D"/>
    <w:rsid w:val="00175D77"/>
    <w:rsid w:val="0017728B"/>
    <w:rsid w:val="00177855"/>
    <w:rsid w:val="00181037"/>
    <w:rsid w:val="001835DB"/>
    <w:rsid w:val="001843B1"/>
    <w:rsid w:val="001852DC"/>
    <w:rsid w:val="001860C8"/>
    <w:rsid w:val="00187834"/>
    <w:rsid w:val="001A1B5D"/>
    <w:rsid w:val="001A2133"/>
    <w:rsid w:val="001A392A"/>
    <w:rsid w:val="001A4373"/>
    <w:rsid w:val="001A475E"/>
    <w:rsid w:val="001A6194"/>
    <w:rsid w:val="001A7DEF"/>
    <w:rsid w:val="001B1FB4"/>
    <w:rsid w:val="001B71A4"/>
    <w:rsid w:val="001C0872"/>
    <w:rsid w:val="001C1D46"/>
    <w:rsid w:val="001C2301"/>
    <w:rsid w:val="001C6FDD"/>
    <w:rsid w:val="001D0AD7"/>
    <w:rsid w:val="001D3F29"/>
    <w:rsid w:val="001D41EB"/>
    <w:rsid w:val="001D52A4"/>
    <w:rsid w:val="001E0A34"/>
    <w:rsid w:val="001E0BA9"/>
    <w:rsid w:val="001E0EB7"/>
    <w:rsid w:val="001E2003"/>
    <w:rsid w:val="001E43A4"/>
    <w:rsid w:val="001E556A"/>
    <w:rsid w:val="001F159C"/>
    <w:rsid w:val="001F2F79"/>
    <w:rsid w:val="001F3ADB"/>
    <w:rsid w:val="001F6DBF"/>
    <w:rsid w:val="0020193D"/>
    <w:rsid w:val="00203917"/>
    <w:rsid w:val="002059C4"/>
    <w:rsid w:val="00207FC2"/>
    <w:rsid w:val="00210CDA"/>
    <w:rsid w:val="00211B97"/>
    <w:rsid w:val="002146EB"/>
    <w:rsid w:val="0021608F"/>
    <w:rsid w:val="00216937"/>
    <w:rsid w:val="00222E44"/>
    <w:rsid w:val="0022437A"/>
    <w:rsid w:val="00224484"/>
    <w:rsid w:val="002261C5"/>
    <w:rsid w:val="00227867"/>
    <w:rsid w:val="002333BA"/>
    <w:rsid w:val="00240272"/>
    <w:rsid w:val="00240E2E"/>
    <w:rsid w:val="002462AF"/>
    <w:rsid w:val="00246C2F"/>
    <w:rsid w:val="00246DC2"/>
    <w:rsid w:val="00246E7C"/>
    <w:rsid w:val="00247BDF"/>
    <w:rsid w:val="00252C10"/>
    <w:rsid w:val="00252DAB"/>
    <w:rsid w:val="002574E7"/>
    <w:rsid w:val="00257E7F"/>
    <w:rsid w:val="00260C29"/>
    <w:rsid w:val="00262603"/>
    <w:rsid w:val="002638D4"/>
    <w:rsid w:val="00265A9E"/>
    <w:rsid w:val="00265F01"/>
    <w:rsid w:val="00267E6F"/>
    <w:rsid w:val="00271110"/>
    <w:rsid w:val="00274311"/>
    <w:rsid w:val="0027794B"/>
    <w:rsid w:val="00277C07"/>
    <w:rsid w:val="00282CF8"/>
    <w:rsid w:val="0028359C"/>
    <w:rsid w:val="002835E6"/>
    <w:rsid w:val="00283EBF"/>
    <w:rsid w:val="00290317"/>
    <w:rsid w:val="00290A62"/>
    <w:rsid w:val="002949B0"/>
    <w:rsid w:val="002949BF"/>
    <w:rsid w:val="002969F5"/>
    <w:rsid w:val="00296BD5"/>
    <w:rsid w:val="00297E46"/>
    <w:rsid w:val="002A0113"/>
    <w:rsid w:val="002A22AF"/>
    <w:rsid w:val="002A38A2"/>
    <w:rsid w:val="002A396A"/>
    <w:rsid w:val="002A5AA3"/>
    <w:rsid w:val="002A5F4B"/>
    <w:rsid w:val="002A7E0E"/>
    <w:rsid w:val="002B137D"/>
    <w:rsid w:val="002B32FC"/>
    <w:rsid w:val="002B33A0"/>
    <w:rsid w:val="002B6B5A"/>
    <w:rsid w:val="002B7886"/>
    <w:rsid w:val="002C0C8B"/>
    <w:rsid w:val="002C1733"/>
    <w:rsid w:val="002C35E2"/>
    <w:rsid w:val="002C395C"/>
    <w:rsid w:val="002C4D97"/>
    <w:rsid w:val="002C633F"/>
    <w:rsid w:val="002C70B4"/>
    <w:rsid w:val="002D0D4D"/>
    <w:rsid w:val="002D0DBF"/>
    <w:rsid w:val="002D156D"/>
    <w:rsid w:val="002E41E4"/>
    <w:rsid w:val="002F0CE1"/>
    <w:rsid w:val="002F14F4"/>
    <w:rsid w:val="00300062"/>
    <w:rsid w:val="00301AF6"/>
    <w:rsid w:val="0031280B"/>
    <w:rsid w:val="0031283D"/>
    <w:rsid w:val="00314783"/>
    <w:rsid w:val="00315BF7"/>
    <w:rsid w:val="00315FF8"/>
    <w:rsid w:val="003170A1"/>
    <w:rsid w:val="003176F3"/>
    <w:rsid w:val="0032181D"/>
    <w:rsid w:val="00325132"/>
    <w:rsid w:val="00327136"/>
    <w:rsid w:val="0033085A"/>
    <w:rsid w:val="003318A0"/>
    <w:rsid w:val="003323C1"/>
    <w:rsid w:val="00332D52"/>
    <w:rsid w:val="00335D65"/>
    <w:rsid w:val="00336B84"/>
    <w:rsid w:val="00341726"/>
    <w:rsid w:val="00344817"/>
    <w:rsid w:val="00351689"/>
    <w:rsid w:val="00355EAA"/>
    <w:rsid w:val="003626BE"/>
    <w:rsid w:val="00364892"/>
    <w:rsid w:val="00365FF6"/>
    <w:rsid w:val="00366A2D"/>
    <w:rsid w:val="00366A70"/>
    <w:rsid w:val="00366F45"/>
    <w:rsid w:val="00370F38"/>
    <w:rsid w:val="00372DA4"/>
    <w:rsid w:val="00376BA0"/>
    <w:rsid w:val="003827FB"/>
    <w:rsid w:val="00384F02"/>
    <w:rsid w:val="00391659"/>
    <w:rsid w:val="0039580E"/>
    <w:rsid w:val="003958FE"/>
    <w:rsid w:val="003A180D"/>
    <w:rsid w:val="003A312E"/>
    <w:rsid w:val="003A5851"/>
    <w:rsid w:val="003A79CA"/>
    <w:rsid w:val="003B13BF"/>
    <w:rsid w:val="003B1747"/>
    <w:rsid w:val="003B7F6E"/>
    <w:rsid w:val="003C01BD"/>
    <w:rsid w:val="003C1C4D"/>
    <w:rsid w:val="003C1FE4"/>
    <w:rsid w:val="003C32B9"/>
    <w:rsid w:val="003C6036"/>
    <w:rsid w:val="003D452D"/>
    <w:rsid w:val="003D5610"/>
    <w:rsid w:val="003D6BD1"/>
    <w:rsid w:val="003E0BB7"/>
    <w:rsid w:val="003E593E"/>
    <w:rsid w:val="003E7664"/>
    <w:rsid w:val="003F09FC"/>
    <w:rsid w:val="003F1BD6"/>
    <w:rsid w:val="003F4384"/>
    <w:rsid w:val="003F471B"/>
    <w:rsid w:val="003F6D56"/>
    <w:rsid w:val="004051F0"/>
    <w:rsid w:val="004102BB"/>
    <w:rsid w:val="00411979"/>
    <w:rsid w:val="00415219"/>
    <w:rsid w:val="0042111D"/>
    <w:rsid w:val="004213AE"/>
    <w:rsid w:val="00423FCA"/>
    <w:rsid w:val="004257A8"/>
    <w:rsid w:val="00425A2C"/>
    <w:rsid w:val="0043107F"/>
    <w:rsid w:val="00431DBB"/>
    <w:rsid w:val="00432D06"/>
    <w:rsid w:val="004361B3"/>
    <w:rsid w:val="004368ED"/>
    <w:rsid w:val="0043719B"/>
    <w:rsid w:val="00444B4D"/>
    <w:rsid w:val="00445668"/>
    <w:rsid w:val="00446B61"/>
    <w:rsid w:val="00462EDA"/>
    <w:rsid w:val="004643AF"/>
    <w:rsid w:val="00464980"/>
    <w:rsid w:val="00466227"/>
    <w:rsid w:val="00466566"/>
    <w:rsid w:val="004666DA"/>
    <w:rsid w:val="0047044E"/>
    <w:rsid w:val="0047064B"/>
    <w:rsid w:val="0047365A"/>
    <w:rsid w:val="0047445C"/>
    <w:rsid w:val="00474942"/>
    <w:rsid w:val="00474980"/>
    <w:rsid w:val="004770F5"/>
    <w:rsid w:val="004775EA"/>
    <w:rsid w:val="00480ACE"/>
    <w:rsid w:val="0048221A"/>
    <w:rsid w:val="00483F24"/>
    <w:rsid w:val="004862ED"/>
    <w:rsid w:val="00490CFE"/>
    <w:rsid w:val="004932FA"/>
    <w:rsid w:val="004953A3"/>
    <w:rsid w:val="004A0C1F"/>
    <w:rsid w:val="004A2559"/>
    <w:rsid w:val="004A3D30"/>
    <w:rsid w:val="004A4E51"/>
    <w:rsid w:val="004A67DF"/>
    <w:rsid w:val="004B332A"/>
    <w:rsid w:val="004B4B97"/>
    <w:rsid w:val="004B5353"/>
    <w:rsid w:val="004C01C4"/>
    <w:rsid w:val="004C0991"/>
    <w:rsid w:val="004C16E6"/>
    <w:rsid w:val="004C28C6"/>
    <w:rsid w:val="004C2D4F"/>
    <w:rsid w:val="004C4BF8"/>
    <w:rsid w:val="004C7114"/>
    <w:rsid w:val="004D1BDD"/>
    <w:rsid w:val="004D33CA"/>
    <w:rsid w:val="004D594F"/>
    <w:rsid w:val="004D7E93"/>
    <w:rsid w:val="004E15EF"/>
    <w:rsid w:val="004E3C8E"/>
    <w:rsid w:val="004E3CCA"/>
    <w:rsid w:val="004E4197"/>
    <w:rsid w:val="004E4543"/>
    <w:rsid w:val="004E55EE"/>
    <w:rsid w:val="004E5B44"/>
    <w:rsid w:val="004E6332"/>
    <w:rsid w:val="004E6A74"/>
    <w:rsid w:val="004E6ECF"/>
    <w:rsid w:val="004E7A61"/>
    <w:rsid w:val="004F6188"/>
    <w:rsid w:val="00504E24"/>
    <w:rsid w:val="0050528A"/>
    <w:rsid w:val="005069EB"/>
    <w:rsid w:val="0051172E"/>
    <w:rsid w:val="00515173"/>
    <w:rsid w:val="005177F1"/>
    <w:rsid w:val="00517AC5"/>
    <w:rsid w:val="00517AE8"/>
    <w:rsid w:val="00517C5F"/>
    <w:rsid w:val="00523863"/>
    <w:rsid w:val="00531040"/>
    <w:rsid w:val="00531293"/>
    <w:rsid w:val="00534437"/>
    <w:rsid w:val="005355E6"/>
    <w:rsid w:val="005379DF"/>
    <w:rsid w:val="005511E2"/>
    <w:rsid w:val="00551645"/>
    <w:rsid w:val="00552166"/>
    <w:rsid w:val="00553010"/>
    <w:rsid w:val="00560C2A"/>
    <w:rsid w:val="005652EA"/>
    <w:rsid w:val="00571174"/>
    <w:rsid w:val="00573C6A"/>
    <w:rsid w:val="00573EFF"/>
    <w:rsid w:val="00587674"/>
    <w:rsid w:val="00590004"/>
    <w:rsid w:val="00591491"/>
    <w:rsid w:val="00592B5E"/>
    <w:rsid w:val="005932A6"/>
    <w:rsid w:val="00594E9A"/>
    <w:rsid w:val="00595375"/>
    <w:rsid w:val="00596716"/>
    <w:rsid w:val="005A21A6"/>
    <w:rsid w:val="005A5FB5"/>
    <w:rsid w:val="005B2D1C"/>
    <w:rsid w:val="005C0401"/>
    <w:rsid w:val="005C2FA1"/>
    <w:rsid w:val="005C395E"/>
    <w:rsid w:val="005C55BE"/>
    <w:rsid w:val="005C5611"/>
    <w:rsid w:val="005D09CD"/>
    <w:rsid w:val="005D41AF"/>
    <w:rsid w:val="005D7478"/>
    <w:rsid w:val="005E1BD1"/>
    <w:rsid w:val="005E1D63"/>
    <w:rsid w:val="005E33D4"/>
    <w:rsid w:val="005E6E9B"/>
    <w:rsid w:val="005E70DC"/>
    <w:rsid w:val="005F0125"/>
    <w:rsid w:val="005F1106"/>
    <w:rsid w:val="005F1216"/>
    <w:rsid w:val="005F3CCB"/>
    <w:rsid w:val="005F6A0F"/>
    <w:rsid w:val="005F7346"/>
    <w:rsid w:val="006051DB"/>
    <w:rsid w:val="00607270"/>
    <w:rsid w:val="00607AEF"/>
    <w:rsid w:val="00610021"/>
    <w:rsid w:val="00610D5D"/>
    <w:rsid w:val="00611F31"/>
    <w:rsid w:val="00612C04"/>
    <w:rsid w:val="00615D35"/>
    <w:rsid w:val="00615D3B"/>
    <w:rsid w:val="00624C07"/>
    <w:rsid w:val="006253B3"/>
    <w:rsid w:val="00626AE4"/>
    <w:rsid w:val="00627097"/>
    <w:rsid w:val="00631834"/>
    <w:rsid w:val="00632DBC"/>
    <w:rsid w:val="00633AF3"/>
    <w:rsid w:val="00634137"/>
    <w:rsid w:val="006372EC"/>
    <w:rsid w:val="006405DF"/>
    <w:rsid w:val="006415B3"/>
    <w:rsid w:val="00644F5D"/>
    <w:rsid w:val="00645750"/>
    <w:rsid w:val="00646328"/>
    <w:rsid w:val="0064706D"/>
    <w:rsid w:val="00647F2F"/>
    <w:rsid w:val="006517DF"/>
    <w:rsid w:val="0065228C"/>
    <w:rsid w:val="00653475"/>
    <w:rsid w:val="006555A4"/>
    <w:rsid w:val="00655CD5"/>
    <w:rsid w:val="00660B13"/>
    <w:rsid w:val="00660DFD"/>
    <w:rsid w:val="0066553D"/>
    <w:rsid w:val="0066575F"/>
    <w:rsid w:val="00667706"/>
    <w:rsid w:val="0067028E"/>
    <w:rsid w:val="0067053E"/>
    <w:rsid w:val="006706C6"/>
    <w:rsid w:val="006710C0"/>
    <w:rsid w:val="00673134"/>
    <w:rsid w:val="006810D3"/>
    <w:rsid w:val="00682129"/>
    <w:rsid w:val="00684F47"/>
    <w:rsid w:val="0068517F"/>
    <w:rsid w:val="006872AF"/>
    <w:rsid w:val="00687E60"/>
    <w:rsid w:val="00692598"/>
    <w:rsid w:val="00692763"/>
    <w:rsid w:val="00692957"/>
    <w:rsid w:val="00694DB8"/>
    <w:rsid w:val="0069677F"/>
    <w:rsid w:val="006A11BC"/>
    <w:rsid w:val="006A38B4"/>
    <w:rsid w:val="006A5E7E"/>
    <w:rsid w:val="006B110E"/>
    <w:rsid w:val="006B2D01"/>
    <w:rsid w:val="006B463A"/>
    <w:rsid w:val="006C1CC0"/>
    <w:rsid w:val="006C274B"/>
    <w:rsid w:val="006C3772"/>
    <w:rsid w:val="006C700B"/>
    <w:rsid w:val="006C71BA"/>
    <w:rsid w:val="006C7954"/>
    <w:rsid w:val="006D156D"/>
    <w:rsid w:val="006D29DE"/>
    <w:rsid w:val="006D387E"/>
    <w:rsid w:val="006D5B1F"/>
    <w:rsid w:val="006D6947"/>
    <w:rsid w:val="006E400A"/>
    <w:rsid w:val="006E409D"/>
    <w:rsid w:val="006E4691"/>
    <w:rsid w:val="006E672D"/>
    <w:rsid w:val="006E6D61"/>
    <w:rsid w:val="006F2A81"/>
    <w:rsid w:val="006F7FC3"/>
    <w:rsid w:val="007076ED"/>
    <w:rsid w:val="007114E1"/>
    <w:rsid w:val="007129AC"/>
    <w:rsid w:val="00714597"/>
    <w:rsid w:val="007160D6"/>
    <w:rsid w:val="007167A1"/>
    <w:rsid w:val="00717A6F"/>
    <w:rsid w:val="00717F0B"/>
    <w:rsid w:val="00720697"/>
    <w:rsid w:val="00724273"/>
    <w:rsid w:val="00730B76"/>
    <w:rsid w:val="00731716"/>
    <w:rsid w:val="00732191"/>
    <w:rsid w:val="00732AC1"/>
    <w:rsid w:val="00733256"/>
    <w:rsid w:val="007332F0"/>
    <w:rsid w:val="007342F2"/>
    <w:rsid w:val="007355C0"/>
    <w:rsid w:val="007366E6"/>
    <w:rsid w:val="007409AC"/>
    <w:rsid w:val="00746E57"/>
    <w:rsid w:val="00747557"/>
    <w:rsid w:val="00752836"/>
    <w:rsid w:val="00755E0C"/>
    <w:rsid w:val="0075689B"/>
    <w:rsid w:val="00757AF4"/>
    <w:rsid w:val="007619EE"/>
    <w:rsid w:val="00765501"/>
    <w:rsid w:val="00767F99"/>
    <w:rsid w:val="00777E21"/>
    <w:rsid w:val="007809C6"/>
    <w:rsid w:val="00780D1E"/>
    <w:rsid w:val="00783527"/>
    <w:rsid w:val="0078579D"/>
    <w:rsid w:val="00785A9D"/>
    <w:rsid w:val="00791BD5"/>
    <w:rsid w:val="007955DC"/>
    <w:rsid w:val="00796BBA"/>
    <w:rsid w:val="007A1A4E"/>
    <w:rsid w:val="007A287B"/>
    <w:rsid w:val="007A59FE"/>
    <w:rsid w:val="007A641E"/>
    <w:rsid w:val="007A722E"/>
    <w:rsid w:val="007A7C03"/>
    <w:rsid w:val="007B1694"/>
    <w:rsid w:val="007B2E24"/>
    <w:rsid w:val="007B3DA6"/>
    <w:rsid w:val="007B5D1D"/>
    <w:rsid w:val="007B5E6A"/>
    <w:rsid w:val="007B6445"/>
    <w:rsid w:val="007C33B9"/>
    <w:rsid w:val="007C372C"/>
    <w:rsid w:val="007C70CB"/>
    <w:rsid w:val="007D0857"/>
    <w:rsid w:val="007D1A37"/>
    <w:rsid w:val="007D2E0A"/>
    <w:rsid w:val="007D2ECC"/>
    <w:rsid w:val="007D466B"/>
    <w:rsid w:val="007D580B"/>
    <w:rsid w:val="007E048F"/>
    <w:rsid w:val="007E063F"/>
    <w:rsid w:val="007E2C04"/>
    <w:rsid w:val="007E4CCA"/>
    <w:rsid w:val="007E6336"/>
    <w:rsid w:val="007E7AD2"/>
    <w:rsid w:val="007F0610"/>
    <w:rsid w:val="007F1F88"/>
    <w:rsid w:val="007F2D83"/>
    <w:rsid w:val="007F336E"/>
    <w:rsid w:val="007F35C8"/>
    <w:rsid w:val="007F3BD1"/>
    <w:rsid w:val="00806ACE"/>
    <w:rsid w:val="0080764C"/>
    <w:rsid w:val="00811703"/>
    <w:rsid w:val="00811AF0"/>
    <w:rsid w:val="00811E63"/>
    <w:rsid w:val="0081399B"/>
    <w:rsid w:val="00813FBD"/>
    <w:rsid w:val="00816453"/>
    <w:rsid w:val="008207E0"/>
    <w:rsid w:val="0082345F"/>
    <w:rsid w:val="00825C3D"/>
    <w:rsid w:val="008332D3"/>
    <w:rsid w:val="00835B2D"/>
    <w:rsid w:val="0083763A"/>
    <w:rsid w:val="00837F1F"/>
    <w:rsid w:val="00841543"/>
    <w:rsid w:val="008426FD"/>
    <w:rsid w:val="008462D4"/>
    <w:rsid w:val="00846C5F"/>
    <w:rsid w:val="00847CB1"/>
    <w:rsid w:val="00851483"/>
    <w:rsid w:val="00854F48"/>
    <w:rsid w:val="00856FC3"/>
    <w:rsid w:val="00861745"/>
    <w:rsid w:val="00863D7D"/>
    <w:rsid w:val="00863DD6"/>
    <w:rsid w:val="0086495E"/>
    <w:rsid w:val="00866BCB"/>
    <w:rsid w:val="00876958"/>
    <w:rsid w:val="00881BAF"/>
    <w:rsid w:val="00884CC0"/>
    <w:rsid w:val="00893F89"/>
    <w:rsid w:val="00895A82"/>
    <w:rsid w:val="0089732F"/>
    <w:rsid w:val="008A1530"/>
    <w:rsid w:val="008A246F"/>
    <w:rsid w:val="008A45D1"/>
    <w:rsid w:val="008A67C2"/>
    <w:rsid w:val="008A6AC9"/>
    <w:rsid w:val="008B07F4"/>
    <w:rsid w:val="008B4A25"/>
    <w:rsid w:val="008B5271"/>
    <w:rsid w:val="008B7C6D"/>
    <w:rsid w:val="008C15F8"/>
    <w:rsid w:val="008C57FB"/>
    <w:rsid w:val="008C5EA3"/>
    <w:rsid w:val="008C6A41"/>
    <w:rsid w:val="008C7713"/>
    <w:rsid w:val="008D291F"/>
    <w:rsid w:val="008D2A13"/>
    <w:rsid w:val="008D39EA"/>
    <w:rsid w:val="008D4060"/>
    <w:rsid w:val="008D53F6"/>
    <w:rsid w:val="008D5B8E"/>
    <w:rsid w:val="008D5FA9"/>
    <w:rsid w:val="008E1561"/>
    <w:rsid w:val="008E53B2"/>
    <w:rsid w:val="008E55AF"/>
    <w:rsid w:val="008F2ED8"/>
    <w:rsid w:val="008F3F5B"/>
    <w:rsid w:val="008F3FF8"/>
    <w:rsid w:val="008F5BF3"/>
    <w:rsid w:val="008F5CB1"/>
    <w:rsid w:val="0090099B"/>
    <w:rsid w:val="0090796B"/>
    <w:rsid w:val="009117D5"/>
    <w:rsid w:val="00912329"/>
    <w:rsid w:val="0091238F"/>
    <w:rsid w:val="00914763"/>
    <w:rsid w:val="00922140"/>
    <w:rsid w:val="00923E8E"/>
    <w:rsid w:val="00926D1D"/>
    <w:rsid w:val="009301CD"/>
    <w:rsid w:val="0093296B"/>
    <w:rsid w:val="00935E9C"/>
    <w:rsid w:val="00943318"/>
    <w:rsid w:val="009433E0"/>
    <w:rsid w:val="0095063F"/>
    <w:rsid w:val="00950CF1"/>
    <w:rsid w:val="00952B7C"/>
    <w:rsid w:val="00952E98"/>
    <w:rsid w:val="00953D1D"/>
    <w:rsid w:val="00953F36"/>
    <w:rsid w:val="009574A5"/>
    <w:rsid w:val="00961BC2"/>
    <w:rsid w:val="00962731"/>
    <w:rsid w:val="00964F98"/>
    <w:rsid w:val="009659F4"/>
    <w:rsid w:val="00965F7C"/>
    <w:rsid w:val="00967D7B"/>
    <w:rsid w:val="00970213"/>
    <w:rsid w:val="009702DE"/>
    <w:rsid w:val="0097052B"/>
    <w:rsid w:val="00970983"/>
    <w:rsid w:val="00972DAB"/>
    <w:rsid w:val="00976D0D"/>
    <w:rsid w:val="009801CE"/>
    <w:rsid w:val="00987380"/>
    <w:rsid w:val="00993C0D"/>
    <w:rsid w:val="00994B09"/>
    <w:rsid w:val="00996956"/>
    <w:rsid w:val="00996DE4"/>
    <w:rsid w:val="00996F46"/>
    <w:rsid w:val="009978C0"/>
    <w:rsid w:val="00997DAF"/>
    <w:rsid w:val="009A14F4"/>
    <w:rsid w:val="009A3BD0"/>
    <w:rsid w:val="009A72B8"/>
    <w:rsid w:val="009A7514"/>
    <w:rsid w:val="009B267A"/>
    <w:rsid w:val="009B3DF0"/>
    <w:rsid w:val="009B542E"/>
    <w:rsid w:val="009B69E8"/>
    <w:rsid w:val="009C24B5"/>
    <w:rsid w:val="009C24C2"/>
    <w:rsid w:val="009C7202"/>
    <w:rsid w:val="009C780D"/>
    <w:rsid w:val="009D030D"/>
    <w:rsid w:val="009D07D5"/>
    <w:rsid w:val="009D19AC"/>
    <w:rsid w:val="009D1BF5"/>
    <w:rsid w:val="009D3312"/>
    <w:rsid w:val="009D4B57"/>
    <w:rsid w:val="009D5461"/>
    <w:rsid w:val="009D5FBF"/>
    <w:rsid w:val="009D7A5C"/>
    <w:rsid w:val="009E0264"/>
    <w:rsid w:val="009E2641"/>
    <w:rsid w:val="009E274C"/>
    <w:rsid w:val="009E641E"/>
    <w:rsid w:val="009F0A69"/>
    <w:rsid w:val="009F2721"/>
    <w:rsid w:val="00A005BB"/>
    <w:rsid w:val="00A00686"/>
    <w:rsid w:val="00A01D9C"/>
    <w:rsid w:val="00A11838"/>
    <w:rsid w:val="00A11E34"/>
    <w:rsid w:val="00A15ECB"/>
    <w:rsid w:val="00A1702B"/>
    <w:rsid w:val="00A2442D"/>
    <w:rsid w:val="00A25113"/>
    <w:rsid w:val="00A32DBF"/>
    <w:rsid w:val="00A351C2"/>
    <w:rsid w:val="00A36640"/>
    <w:rsid w:val="00A417E1"/>
    <w:rsid w:val="00A41849"/>
    <w:rsid w:val="00A42691"/>
    <w:rsid w:val="00A43C6D"/>
    <w:rsid w:val="00A46703"/>
    <w:rsid w:val="00A5159B"/>
    <w:rsid w:val="00A51ACF"/>
    <w:rsid w:val="00A52638"/>
    <w:rsid w:val="00A52A0E"/>
    <w:rsid w:val="00A53759"/>
    <w:rsid w:val="00A53A7B"/>
    <w:rsid w:val="00A53D3F"/>
    <w:rsid w:val="00A54EA8"/>
    <w:rsid w:val="00A562EC"/>
    <w:rsid w:val="00A66542"/>
    <w:rsid w:val="00A6735C"/>
    <w:rsid w:val="00A701A5"/>
    <w:rsid w:val="00A71F1C"/>
    <w:rsid w:val="00A751B0"/>
    <w:rsid w:val="00A770A6"/>
    <w:rsid w:val="00A80B44"/>
    <w:rsid w:val="00A83770"/>
    <w:rsid w:val="00A90DA2"/>
    <w:rsid w:val="00A9253C"/>
    <w:rsid w:val="00A95CFE"/>
    <w:rsid w:val="00A97CDC"/>
    <w:rsid w:val="00AA1297"/>
    <w:rsid w:val="00AA2D4B"/>
    <w:rsid w:val="00AA7E17"/>
    <w:rsid w:val="00AB333C"/>
    <w:rsid w:val="00AB728B"/>
    <w:rsid w:val="00AC007B"/>
    <w:rsid w:val="00AC6BDF"/>
    <w:rsid w:val="00AD1D06"/>
    <w:rsid w:val="00AD2C7A"/>
    <w:rsid w:val="00AD459A"/>
    <w:rsid w:val="00AD5862"/>
    <w:rsid w:val="00AD78D2"/>
    <w:rsid w:val="00AE665C"/>
    <w:rsid w:val="00AE75CA"/>
    <w:rsid w:val="00AE777D"/>
    <w:rsid w:val="00AF105D"/>
    <w:rsid w:val="00AF2A0D"/>
    <w:rsid w:val="00AF429E"/>
    <w:rsid w:val="00AF4A53"/>
    <w:rsid w:val="00B01520"/>
    <w:rsid w:val="00B1194F"/>
    <w:rsid w:val="00B11AF3"/>
    <w:rsid w:val="00B2050C"/>
    <w:rsid w:val="00B22BE9"/>
    <w:rsid w:val="00B234C9"/>
    <w:rsid w:val="00B240D9"/>
    <w:rsid w:val="00B25592"/>
    <w:rsid w:val="00B32761"/>
    <w:rsid w:val="00B33591"/>
    <w:rsid w:val="00B442E1"/>
    <w:rsid w:val="00B5105E"/>
    <w:rsid w:val="00B53E55"/>
    <w:rsid w:val="00B559D3"/>
    <w:rsid w:val="00B55C65"/>
    <w:rsid w:val="00B60715"/>
    <w:rsid w:val="00B60C16"/>
    <w:rsid w:val="00B64E45"/>
    <w:rsid w:val="00B66113"/>
    <w:rsid w:val="00B66D70"/>
    <w:rsid w:val="00B6768F"/>
    <w:rsid w:val="00B71FF4"/>
    <w:rsid w:val="00B72287"/>
    <w:rsid w:val="00B75984"/>
    <w:rsid w:val="00B76945"/>
    <w:rsid w:val="00B8367D"/>
    <w:rsid w:val="00B86CE9"/>
    <w:rsid w:val="00B91341"/>
    <w:rsid w:val="00B9564C"/>
    <w:rsid w:val="00B977CB"/>
    <w:rsid w:val="00BA21D5"/>
    <w:rsid w:val="00BA4EB5"/>
    <w:rsid w:val="00BB15D4"/>
    <w:rsid w:val="00BB3E28"/>
    <w:rsid w:val="00BB7E9E"/>
    <w:rsid w:val="00BC3F11"/>
    <w:rsid w:val="00BC73E5"/>
    <w:rsid w:val="00BD10B6"/>
    <w:rsid w:val="00BD14F2"/>
    <w:rsid w:val="00BD22AD"/>
    <w:rsid w:val="00BD3A06"/>
    <w:rsid w:val="00BD3F71"/>
    <w:rsid w:val="00BD7CB6"/>
    <w:rsid w:val="00BE39D8"/>
    <w:rsid w:val="00BF064C"/>
    <w:rsid w:val="00BF2CFF"/>
    <w:rsid w:val="00BF2E1F"/>
    <w:rsid w:val="00BF416A"/>
    <w:rsid w:val="00BF54B9"/>
    <w:rsid w:val="00BF58C1"/>
    <w:rsid w:val="00BF592D"/>
    <w:rsid w:val="00BF5C9D"/>
    <w:rsid w:val="00C01505"/>
    <w:rsid w:val="00C044B2"/>
    <w:rsid w:val="00C064A7"/>
    <w:rsid w:val="00C068BA"/>
    <w:rsid w:val="00C076AC"/>
    <w:rsid w:val="00C13A6C"/>
    <w:rsid w:val="00C14098"/>
    <w:rsid w:val="00C23271"/>
    <w:rsid w:val="00C25AF5"/>
    <w:rsid w:val="00C275D8"/>
    <w:rsid w:val="00C305AB"/>
    <w:rsid w:val="00C30D50"/>
    <w:rsid w:val="00C31DD7"/>
    <w:rsid w:val="00C34449"/>
    <w:rsid w:val="00C37901"/>
    <w:rsid w:val="00C42A66"/>
    <w:rsid w:val="00C458D0"/>
    <w:rsid w:val="00C46B54"/>
    <w:rsid w:val="00C52290"/>
    <w:rsid w:val="00C52A03"/>
    <w:rsid w:val="00C54020"/>
    <w:rsid w:val="00C56218"/>
    <w:rsid w:val="00C6175F"/>
    <w:rsid w:val="00C61923"/>
    <w:rsid w:val="00C64C8F"/>
    <w:rsid w:val="00C64CD3"/>
    <w:rsid w:val="00C6555C"/>
    <w:rsid w:val="00C67239"/>
    <w:rsid w:val="00C71037"/>
    <w:rsid w:val="00C728DD"/>
    <w:rsid w:val="00C72A86"/>
    <w:rsid w:val="00C7515A"/>
    <w:rsid w:val="00C75F15"/>
    <w:rsid w:val="00C7605F"/>
    <w:rsid w:val="00C824C9"/>
    <w:rsid w:val="00C82B87"/>
    <w:rsid w:val="00C84789"/>
    <w:rsid w:val="00C862F0"/>
    <w:rsid w:val="00C8693F"/>
    <w:rsid w:val="00C86A9C"/>
    <w:rsid w:val="00C87DD4"/>
    <w:rsid w:val="00C87F9F"/>
    <w:rsid w:val="00C90536"/>
    <w:rsid w:val="00C91826"/>
    <w:rsid w:val="00C91E4D"/>
    <w:rsid w:val="00C91EBE"/>
    <w:rsid w:val="00C93124"/>
    <w:rsid w:val="00C9783E"/>
    <w:rsid w:val="00CA0332"/>
    <w:rsid w:val="00CA2D76"/>
    <w:rsid w:val="00CA5585"/>
    <w:rsid w:val="00CA7409"/>
    <w:rsid w:val="00CA7670"/>
    <w:rsid w:val="00CA7AAF"/>
    <w:rsid w:val="00CB05A7"/>
    <w:rsid w:val="00CB4262"/>
    <w:rsid w:val="00CB52F9"/>
    <w:rsid w:val="00CB5FDB"/>
    <w:rsid w:val="00CB72D4"/>
    <w:rsid w:val="00CC0C03"/>
    <w:rsid w:val="00CC1E4D"/>
    <w:rsid w:val="00CC3A31"/>
    <w:rsid w:val="00CE1745"/>
    <w:rsid w:val="00CE2B0E"/>
    <w:rsid w:val="00CE32D9"/>
    <w:rsid w:val="00CE6EF5"/>
    <w:rsid w:val="00CF3F36"/>
    <w:rsid w:val="00CF7AFE"/>
    <w:rsid w:val="00CF7B91"/>
    <w:rsid w:val="00D11513"/>
    <w:rsid w:val="00D17E39"/>
    <w:rsid w:val="00D206C7"/>
    <w:rsid w:val="00D22D15"/>
    <w:rsid w:val="00D23C7C"/>
    <w:rsid w:val="00D2582D"/>
    <w:rsid w:val="00D32812"/>
    <w:rsid w:val="00D34BA8"/>
    <w:rsid w:val="00D37563"/>
    <w:rsid w:val="00D37867"/>
    <w:rsid w:val="00D41544"/>
    <w:rsid w:val="00D42AAC"/>
    <w:rsid w:val="00D43F0B"/>
    <w:rsid w:val="00D44532"/>
    <w:rsid w:val="00D446B2"/>
    <w:rsid w:val="00D45E54"/>
    <w:rsid w:val="00D508DA"/>
    <w:rsid w:val="00D508F9"/>
    <w:rsid w:val="00D522CE"/>
    <w:rsid w:val="00D570E9"/>
    <w:rsid w:val="00D574AA"/>
    <w:rsid w:val="00D60979"/>
    <w:rsid w:val="00D60ABD"/>
    <w:rsid w:val="00D63B02"/>
    <w:rsid w:val="00D65994"/>
    <w:rsid w:val="00D66F21"/>
    <w:rsid w:val="00D6775B"/>
    <w:rsid w:val="00D67C1D"/>
    <w:rsid w:val="00D703FD"/>
    <w:rsid w:val="00D733B6"/>
    <w:rsid w:val="00D774E4"/>
    <w:rsid w:val="00D81FAF"/>
    <w:rsid w:val="00D85AEC"/>
    <w:rsid w:val="00D902DF"/>
    <w:rsid w:val="00D93DCD"/>
    <w:rsid w:val="00D95569"/>
    <w:rsid w:val="00D96EDD"/>
    <w:rsid w:val="00D97EE3"/>
    <w:rsid w:val="00DA036E"/>
    <w:rsid w:val="00DA18B0"/>
    <w:rsid w:val="00DA3C68"/>
    <w:rsid w:val="00DB1A36"/>
    <w:rsid w:val="00DB1D96"/>
    <w:rsid w:val="00DB4C4A"/>
    <w:rsid w:val="00DB5596"/>
    <w:rsid w:val="00DB5CD1"/>
    <w:rsid w:val="00DB6A12"/>
    <w:rsid w:val="00DC1667"/>
    <w:rsid w:val="00DC2405"/>
    <w:rsid w:val="00DC282C"/>
    <w:rsid w:val="00DC369A"/>
    <w:rsid w:val="00DC3CE3"/>
    <w:rsid w:val="00DC45AB"/>
    <w:rsid w:val="00DC4D11"/>
    <w:rsid w:val="00DC7668"/>
    <w:rsid w:val="00DD59D2"/>
    <w:rsid w:val="00DD6084"/>
    <w:rsid w:val="00DE1A78"/>
    <w:rsid w:val="00DE3EF0"/>
    <w:rsid w:val="00DE6C9F"/>
    <w:rsid w:val="00DF08BA"/>
    <w:rsid w:val="00DF6C08"/>
    <w:rsid w:val="00E014AF"/>
    <w:rsid w:val="00E04579"/>
    <w:rsid w:val="00E04B75"/>
    <w:rsid w:val="00E05003"/>
    <w:rsid w:val="00E05011"/>
    <w:rsid w:val="00E06350"/>
    <w:rsid w:val="00E07112"/>
    <w:rsid w:val="00E14706"/>
    <w:rsid w:val="00E14D7A"/>
    <w:rsid w:val="00E17827"/>
    <w:rsid w:val="00E17DDF"/>
    <w:rsid w:val="00E17E57"/>
    <w:rsid w:val="00E212EE"/>
    <w:rsid w:val="00E2480E"/>
    <w:rsid w:val="00E24C4A"/>
    <w:rsid w:val="00E26DA4"/>
    <w:rsid w:val="00E322AD"/>
    <w:rsid w:val="00E3720F"/>
    <w:rsid w:val="00E45295"/>
    <w:rsid w:val="00E522E6"/>
    <w:rsid w:val="00E52420"/>
    <w:rsid w:val="00E53816"/>
    <w:rsid w:val="00E55037"/>
    <w:rsid w:val="00E55D9C"/>
    <w:rsid w:val="00E607DD"/>
    <w:rsid w:val="00E6145D"/>
    <w:rsid w:val="00E6212D"/>
    <w:rsid w:val="00E62C9A"/>
    <w:rsid w:val="00E64AC7"/>
    <w:rsid w:val="00E67B87"/>
    <w:rsid w:val="00E73B72"/>
    <w:rsid w:val="00E75C36"/>
    <w:rsid w:val="00E8117A"/>
    <w:rsid w:val="00E82399"/>
    <w:rsid w:val="00E865AB"/>
    <w:rsid w:val="00E9043C"/>
    <w:rsid w:val="00E94CA9"/>
    <w:rsid w:val="00E97884"/>
    <w:rsid w:val="00EA1384"/>
    <w:rsid w:val="00EA2BDF"/>
    <w:rsid w:val="00EA68B9"/>
    <w:rsid w:val="00EB12A1"/>
    <w:rsid w:val="00EB2AE1"/>
    <w:rsid w:val="00EB386E"/>
    <w:rsid w:val="00EB5E81"/>
    <w:rsid w:val="00EB64F3"/>
    <w:rsid w:val="00EC09DB"/>
    <w:rsid w:val="00EC1E9A"/>
    <w:rsid w:val="00EC2AEB"/>
    <w:rsid w:val="00EC4363"/>
    <w:rsid w:val="00EC43CC"/>
    <w:rsid w:val="00EC68C0"/>
    <w:rsid w:val="00ED0302"/>
    <w:rsid w:val="00ED1719"/>
    <w:rsid w:val="00ED1817"/>
    <w:rsid w:val="00ED1EC9"/>
    <w:rsid w:val="00ED45EC"/>
    <w:rsid w:val="00ED59C4"/>
    <w:rsid w:val="00EE2173"/>
    <w:rsid w:val="00EE3E05"/>
    <w:rsid w:val="00EE46A3"/>
    <w:rsid w:val="00EE4829"/>
    <w:rsid w:val="00EE6735"/>
    <w:rsid w:val="00EF11A1"/>
    <w:rsid w:val="00EF7011"/>
    <w:rsid w:val="00F017AF"/>
    <w:rsid w:val="00F1136D"/>
    <w:rsid w:val="00F15027"/>
    <w:rsid w:val="00F16FF9"/>
    <w:rsid w:val="00F22801"/>
    <w:rsid w:val="00F2635E"/>
    <w:rsid w:val="00F26F3E"/>
    <w:rsid w:val="00F3023A"/>
    <w:rsid w:val="00F305EB"/>
    <w:rsid w:val="00F333A6"/>
    <w:rsid w:val="00F353C0"/>
    <w:rsid w:val="00F37D1F"/>
    <w:rsid w:val="00F37D63"/>
    <w:rsid w:val="00F40F9F"/>
    <w:rsid w:val="00F42120"/>
    <w:rsid w:val="00F43533"/>
    <w:rsid w:val="00F44435"/>
    <w:rsid w:val="00F44D23"/>
    <w:rsid w:val="00F4679C"/>
    <w:rsid w:val="00F469C6"/>
    <w:rsid w:val="00F50697"/>
    <w:rsid w:val="00F558CA"/>
    <w:rsid w:val="00F612D2"/>
    <w:rsid w:val="00F621CE"/>
    <w:rsid w:val="00F6317E"/>
    <w:rsid w:val="00F6355F"/>
    <w:rsid w:val="00F636B3"/>
    <w:rsid w:val="00F6762D"/>
    <w:rsid w:val="00F7047B"/>
    <w:rsid w:val="00F720B7"/>
    <w:rsid w:val="00F7298A"/>
    <w:rsid w:val="00F72FCE"/>
    <w:rsid w:val="00F737B8"/>
    <w:rsid w:val="00F7440B"/>
    <w:rsid w:val="00F76E4F"/>
    <w:rsid w:val="00F77D36"/>
    <w:rsid w:val="00F80A99"/>
    <w:rsid w:val="00F8223B"/>
    <w:rsid w:val="00F82948"/>
    <w:rsid w:val="00F82CED"/>
    <w:rsid w:val="00F8459C"/>
    <w:rsid w:val="00F84FA8"/>
    <w:rsid w:val="00F86CB6"/>
    <w:rsid w:val="00F904A2"/>
    <w:rsid w:val="00F91154"/>
    <w:rsid w:val="00F9195E"/>
    <w:rsid w:val="00F92550"/>
    <w:rsid w:val="00FA0764"/>
    <w:rsid w:val="00FA0F33"/>
    <w:rsid w:val="00FA1AC3"/>
    <w:rsid w:val="00FA2AFE"/>
    <w:rsid w:val="00FA373F"/>
    <w:rsid w:val="00FA435D"/>
    <w:rsid w:val="00FA66DA"/>
    <w:rsid w:val="00FB136F"/>
    <w:rsid w:val="00FB4DB7"/>
    <w:rsid w:val="00FB7EAD"/>
    <w:rsid w:val="00FC0AD3"/>
    <w:rsid w:val="00FC0C8C"/>
    <w:rsid w:val="00FC0E9D"/>
    <w:rsid w:val="00FC150B"/>
    <w:rsid w:val="00FC2774"/>
    <w:rsid w:val="00FC6F52"/>
    <w:rsid w:val="00FD0F2E"/>
    <w:rsid w:val="00FD1AA6"/>
    <w:rsid w:val="00FD2CE8"/>
    <w:rsid w:val="00FD3B33"/>
    <w:rsid w:val="00FD3D35"/>
    <w:rsid w:val="00FD5248"/>
    <w:rsid w:val="00FD7051"/>
    <w:rsid w:val="00FD7344"/>
    <w:rsid w:val="00FD76CB"/>
    <w:rsid w:val="00FE0E6C"/>
    <w:rsid w:val="00FE2DB6"/>
    <w:rsid w:val="00FE526C"/>
    <w:rsid w:val="00FF232E"/>
    <w:rsid w:val="00FF4B17"/>
    <w:rsid w:val="00FF4C25"/>
    <w:rsid w:val="00FF5F11"/>
    <w:rsid w:val="00FF60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1555A2"/>
  <w15:chartTrackingRefBased/>
  <w15:docId w15:val="{73D9877C-3C23-4F3A-BA76-D3B91F37F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14F4"/>
    <w:pPr>
      <w:spacing w:before="120" w:after="120" w:line="288" w:lineRule="auto"/>
      <w:contextualSpacing/>
    </w:pPr>
    <w:rPr>
      <w:rFonts w:ascii="Arial" w:hAnsi="Arial"/>
      <w:sz w:val="24"/>
    </w:rPr>
  </w:style>
  <w:style w:type="paragraph" w:styleId="Heading1">
    <w:name w:val="heading 1"/>
    <w:aliases w:val="Document Header1,head1,H 1,H1"/>
    <w:basedOn w:val="Normal"/>
    <w:next w:val="Normal"/>
    <w:link w:val="Heading1Char"/>
    <w:qFormat/>
    <w:rsid w:val="00F1136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Char,dau muc,(suindext),tuan2,l2,HeadB,H2"/>
    <w:basedOn w:val="Normal"/>
    <w:next w:val="Normal"/>
    <w:link w:val="Heading2Char"/>
    <w:unhideWhenUsed/>
    <w:qFormat/>
    <w:rsid w:val="00F1136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aliases w:val="Section Header3,Heading 3 Char1"/>
    <w:basedOn w:val="Normal"/>
    <w:next w:val="Normal"/>
    <w:link w:val="Heading3Char"/>
    <w:unhideWhenUsed/>
    <w:qFormat/>
    <w:rsid w:val="00F1136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aliases w:val="Heading 4*,( i ),o,4,Clause,Proposal 4,Titolo4,h4,a.,Level 2 - a,MOVE-it 4,Heading4,4m,Head 4,C Head,MOVE-it 41,C Head1,h41,C Head2,h42,C Head3,h43,C Head4,h44,C Head5,h45,C Head6,h46,C Head7,h47,C Head8,h48,C Head9,h49,C Head11,h411,C Head10"/>
    <w:basedOn w:val="Normal"/>
    <w:next w:val="Normal"/>
    <w:link w:val="Heading4Char"/>
    <w:unhideWhenUsed/>
    <w:qFormat/>
    <w:rsid w:val="00F1136D"/>
    <w:pPr>
      <w:keepNext/>
      <w:keepLines/>
      <w:spacing w:before="80" w:after="40"/>
      <w:outlineLvl w:val="3"/>
    </w:pPr>
    <w:rPr>
      <w:rFonts w:eastAsiaTheme="majorEastAsia" w:cstheme="majorBidi"/>
      <w:i/>
      <w:iCs/>
      <w:color w:val="0F4761" w:themeColor="accent1" w:themeShade="BF"/>
    </w:rPr>
  </w:style>
  <w:style w:type="paragraph" w:styleId="Heading5">
    <w:name w:val="heading 5"/>
    <w:aliases w:val="H 5,8.1"/>
    <w:basedOn w:val="Normal"/>
    <w:next w:val="Normal"/>
    <w:link w:val="Heading5Char"/>
    <w:unhideWhenUsed/>
    <w:qFormat/>
    <w:rsid w:val="00F1136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F1136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F1136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F1136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F1136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head1 Char,H 1 Char,H1 Char"/>
    <w:basedOn w:val="DefaultParagraphFont"/>
    <w:link w:val="Heading1"/>
    <w:rsid w:val="00F1136D"/>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Char Char,dau muc Char,(suindext) Char,tuan2 Char,l2 Char,HeadB Char,H2 Char"/>
    <w:basedOn w:val="DefaultParagraphFont"/>
    <w:link w:val="Heading2"/>
    <w:rsid w:val="00F1136D"/>
    <w:rPr>
      <w:rFonts w:asciiTheme="majorHAnsi" w:eastAsiaTheme="majorEastAsia" w:hAnsiTheme="majorHAnsi" w:cstheme="majorBidi"/>
      <w:color w:val="0F4761" w:themeColor="accent1" w:themeShade="BF"/>
      <w:sz w:val="32"/>
      <w:szCs w:val="32"/>
    </w:rPr>
  </w:style>
  <w:style w:type="character" w:customStyle="1" w:styleId="Heading3Char">
    <w:name w:val="Heading 3 Char"/>
    <w:aliases w:val="Section Header3 Char,Heading 3 Char1 Char"/>
    <w:basedOn w:val="DefaultParagraphFont"/>
    <w:link w:val="Heading3"/>
    <w:rsid w:val="00F1136D"/>
    <w:rPr>
      <w:rFonts w:eastAsiaTheme="majorEastAsia" w:cstheme="majorBidi"/>
      <w:color w:val="0F4761" w:themeColor="accent1" w:themeShade="BF"/>
      <w:sz w:val="28"/>
      <w:szCs w:val="28"/>
    </w:rPr>
  </w:style>
  <w:style w:type="character" w:customStyle="1" w:styleId="Heading4Char">
    <w:name w:val="Heading 4 Char"/>
    <w:aliases w:val="Heading 4* Char,( i ) Char,o Char,4 Char,Clause Char,Proposal 4 Char,Titolo4 Char,h4 Char,a. Char,Level 2 - a Char,MOVE-it 4 Char,Heading4 Char,4m Char,Head 4 Char,C Head Char,MOVE-it 41 Char,C Head1 Char,h41 Char,C Head2 Char,h42 Char"/>
    <w:basedOn w:val="DefaultParagraphFont"/>
    <w:link w:val="Heading4"/>
    <w:rsid w:val="00F1136D"/>
    <w:rPr>
      <w:rFonts w:eastAsiaTheme="majorEastAsia" w:cstheme="majorBidi"/>
      <w:i/>
      <w:iCs/>
      <w:color w:val="0F4761" w:themeColor="accent1" w:themeShade="BF"/>
    </w:rPr>
  </w:style>
  <w:style w:type="character" w:customStyle="1" w:styleId="Heading5Char">
    <w:name w:val="Heading 5 Char"/>
    <w:aliases w:val="H 5 Char,8.1 Char"/>
    <w:basedOn w:val="DefaultParagraphFont"/>
    <w:link w:val="Heading5"/>
    <w:rsid w:val="00F1136D"/>
    <w:rPr>
      <w:rFonts w:eastAsiaTheme="majorEastAsia" w:cstheme="majorBidi"/>
      <w:color w:val="0F4761" w:themeColor="accent1" w:themeShade="BF"/>
    </w:rPr>
  </w:style>
  <w:style w:type="character" w:customStyle="1" w:styleId="Heading6Char">
    <w:name w:val="Heading 6 Char"/>
    <w:basedOn w:val="DefaultParagraphFont"/>
    <w:link w:val="Heading6"/>
    <w:rsid w:val="00F1136D"/>
    <w:rPr>
      <w:rFonts w:eastAsiaTheme="majorEastAsia" w:cstheme="majorBidi"/>
      <w:i/>
      <w:iCs/>
      <w:color w:val="595959" w:themeColor="text1" w:themeTint="A6"/>
    </w:rPr>
  </w:style>
  <w:style w:type="character" w:customStyle="1" w:styleId="Heading7Char">
    <w:name w:val="Heading 7 Char"/>
    <w:basedOn w:val="DefaultParagraphFont"/>
    <w:link w:val="Heading7"/>
    <w:rsid w:val="00F1136D"/>
    <w:rPr>
      <w:rFonts w:eastAsiaTheme="majorEastAsia" w:cstheme="majorBidi"/>
      <w:color w:val="595959" w:themeColor="text1" w:themeTint="A6"/>
    </w:rPr>
  </w:style>
  <w:style w:type="character" w:customStyle="1" w:styleId="Heading8Char">
    <w:name w:val="Heading 8 Char"/>
    <w:basedOn w:val="DefaultParagraphFont"/>
    <w:link w:val="Heading8"/>
    <w:rsid w:val="00F1136D"/>
    <w:rPr>
      <w:rFonts w:eastAsiaTheme="majorEastAsia" w:cstheme="majorBidi"/>
      <w:i/>
      <w:iCs/>
      <w:color w:val="272727" w:themeColor="text1" w:themeTint="D8"/>
    </w:rPr>
  </w:style>
  <w:style w:type="character" w:customStyle="1" w:styleId="Heading9Char">
    <w:name w:val="Heading 9 Char"/>
    <w:basedOn w:val="DefaultParagraphFont"/>
    <w:link w:val="Heading9"/>
    <w:rsid w:val="00F1136D"/>
    <w:rPr>
      <w:rFonts w:eastAsiaTheme="majorEastAsia" w:cstheme="majorBidi"/>
      <w:color w:val="272727" w:themeColor="text1" w:themeTint="D8"/>
    </w:rPr>
  </w:style>
  <w:style w:type="paragraph" w:styleId="Title">
    <w:name w:val="Title"/>
    <w:basedOn w:val="Normal"/>
    <w:next w:val="Normal"/>
    <w:link w:val="TitleChar"/>
    <w:qFormat/>
    <w:rsid w:val="00F1136D"/>
    <w:pPr>
      <w:spacing w:after="80" w:line="240" w:lineRule="auto"/>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136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1136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1136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1136D"/>
    <w:pPr>
      <w:spacing w:before="160"/>
      <w:jc w:val="center"/>
    </w:pPr>
    <w:rPr>
      <w:i/>
      <w:iCs/>
      <w:color w:val="404040" w:themeColor="text1" w:themeTint="BF"/>
    </w:rPr>
  </w:style>
  <w:style w:type="character" w:customStyle="1" w:styleId="QuoteChar">
    <w:name w:val="Quote Char"/>
    <w:basedOn w:val="DefaultParagraphFont"/>
    <w:link w:val="Quote"/>
    <w:uiPriority w:val="29"/>
    <w:rsid w:val="00F1136D"/>
    <w:rPr>
      <w:i/>
      <w:iCs/>
      <w:color w:val="404040" w:themeColor="text1" w:themeTint="BF"/>
    </w:rPr>
  </w:style>
  <w:style w:type="paragraph" w:styleId="ListParagraph">
    <w:name w:val="List Paragraph"/>
    <w:basedOn w:val="Normal"/>
    <w:link w:val="ListParagraphChar"/>
    <w:uiPriority w:val="34"/>
    <w:qFormat/>
    <w:rsid w:val="00F1136D"/>
    <w:pPr>
      <w:ind w:left="720"/>
    </w:pPr>
  </w:style>
  <w:style w:type="character" w:styleId="IntenseEmphasis">
    <w:name w:val="Intense Emphasis"/>
    <w:basedOn w:val="DefaultParagraphFont"/>
    <w:uiPriority w:val="21"/>
    <w:qFormat/>
    <w:rsid w:val="00F1136D"/>
    <w:rPr>
      <w:i/>
      <w:iCs/>
      <w:color w:val="0F4761" w:themeColor="accent1" w:themeShade="BF"/>
    </w:rPr>
  </w:style>
  <w:style w:type="paragraph" w:styleId="IntenseQuote">
    <w:name w:val="Intense Quote"/>
    <w:basedOn w:val="Normal"/>
    <w:next w:val="Normal"/>
    <w:link w:val="IntenseQuoteChar"/>
    <w:uiPriority w:val="30"/>
    <w:qFormat/>
    <w:rsid w:val="00F1136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1136D"/>
    <w:rPr>
      <w:i/>
      <w:iCs/>
      <w:color w:val="0F4761" w:themeColor="accent1" w:themeShade="BF"/>
    </w:rPr>
  </w:style>
  <w:style w:type="character" w:styleId="IntenseReference">
    <w:name w:val="Intense Reference"/>
    <w:basedOn w:val="DefaultParagraphFont"/>
    <w:uiPriority w:val="32"/>
    <w:qFormat/>
    <w:rsid w:val="00F1136D"/>
    <w:rPr>
      <w:b/>
      <w:bCs/>
      <w:smallCaps/>
      <w:color w:val="0F4761" w:themeColor="accent1" w:themeShade="BF"/>
      <w:spacing w:val="5"/>
    </w:rPr>
  </w:style>
  <w:style w:type="paragraph" w:customStyle="1" w:styleId="BodyText21">
    <w:name w:val="Body Text 21"/>
    <w:basedOn w:val="Normal"/>
    <w:rsid w:val="00732AC1"/>
    <w:pPr>
      <w:spacing w:after="60" w:line="360" w:lineRule="atLeast"/>
      <w:contextualSpacing w:val="0"/>
      <w:jc w:val="both"/>
    </w:pPr>
    <w:rPr>
      <w:rFonts w:ascii="Times New Roman" w:eastAsia="MS Mincho" w:hAnsi="Times New Roman" w:cs="Times New Roman"/>
      <w:sz w:val="22"/>
      <w:szCs w:val="21"/>
      <w:lang w:eastAsia="ja-JP"/>
      <w14:ligatures w14:val="none"/>
    </w:rPr>
  </w:style>
  <w:style w:type="character" w:customStyle="1" w:styleId="hps">
    <w:name w:val="hps"/>
    <w:basedOn w:val="DefaultParagraphFont"/>
    <w:rsid w:val="007A287B"/>
  </w:style>
  <w:style w:type="table" w:styleId="TableGrid">
    <w:name w:val="Table Grid"/>
    <w:basedOn w:val="TableNormal"/>
    <w:rsid w:val="00E67B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F37D1F"/>
    <w:rPr>
      <w:rFonts w:ascii="Times New Roman" w:hAnsi="Times New Roman" w:cs="Times New Roman" w:hint="default"/>
      <w:b w:val="0"/>
      <w:bCs w:val="0"/>
      <w:i w:val="0"/>
      <w:iCs w:val="0"/>
      <w:color w:val="000000"/>
      <w:sz w:val="28"/>
      <w:szCs w:val="28"/>
    </w:rPr>
  </w:style>
  <w:style w:type="paragraph" w:styleId="BodyText">
    <w:name w:val="Body Text"/>
    <w:basedOn w:val="Normal"/>
    <w:link w:val="BodyTextChar1"/>
    <w:rsid w:val="007B1694"/>
    <w:pPr>
      <w:snapToGrid w:val="0"/>
      <w:spacing w:after="60" w:line="360" w:lineRule="atLeast"/>
      <w:contextualSpacing w:val="0"/>
      <w:jc w:val="both"/>
    </w:pPr>
    <w:rPr>
      <w:rFonts w:ascii="Century" w:eastAsia="MS Mincho" w:hAnsi="Century" w:cs="Times New Roman"/>
      <w:kern w:val="21"/>
      <w:sz w:val="22"/>
      <w:szCs w:val="21"/>
      <w:lang w:eastAsia="ar-SA"/>
      <w14:ligatures w14:val="none"/>
    </w:rPr>
  </w:style>
  <w:style w:type="character" w:customStyle="1" w:styleId="BodyTextChar">
    <w:name w:val="Body Text Char"/>
    <w:basedOn w:val="DefaultParagraphFont"/>
    <w:rsid w:val="007B1694"/>
    <w:rPr>
      <w:rFonts w:ascii="Arial" w:hAnsi="Arial"/>
      <w:sz w:val="24"/>
    </w:rPr>
  </w:style>
  <w:style w:type="character" w:customStyle="1" w:styleId="BodyTextChar1">
    <w:name w:val="Body Text Char1"/>
    <w:link w:val="BodyText"/>
    <w:locked/>
    <w:rsid w:val="007B1694"/>
    <w:rPr>
      <w:rFonts w:ascii="Century" w:eastAsia="MS Mincho" w:hAnsi="Century" w:cs="Times New Roman"/>
      <w:kern w:val="21"/>
      <w:szCs w:val="21"/>
      <w:lang w:eastAsia="ar-SA"/>
      <w14:ligatures w14:val="none"/>
    </w:rPr>
  </w:style>
  <w:style w:type="character" w:customStyle="1" w:styleId="BodyText1">
    <w:name w:val="Body Text 1 (文字)"/>
    <w:link w:val="BodyText10"/>
    <w:rsid w:val="00FC0C8C"/>
    <w:rPr>
      <w:rFonts w:ascii="Arial" w:eastAsia="MS PGothic" w:hAnsi="Arial"/>
      <w:sz w:val="24"/>
      <w:lang w:val="x-none" w:eastAsia="ar-SA"/>
    </w:rPr>
  </w:style>
  <w:style w:type="paragraph" w:customStyle="1" w:styleId="BodyText10">
    <w:name w:val="Body Text 1"/>
    <w:basedOn w:val="Normal"/>
    <w:link w:val="BodyText1"/>
    <w:rsid w:val="00FC0C8C"/>
    <w:pPr>
      <w:suppressAutoHyphens/>
      <w:spacing w:before="0" w:after="0" w:line="360" w:lineRule="atLeast"/>
      <w:contextualSpacing w:val="0"/>
      <w:jc w:val="both"/>
    </w:pPr>
    <w:rPr>
      <w:rFonts w:eastAsia="MS PGothic"/>
      <w:lang w:val="x-none" w:eastAsia="ar-SA"/>
    </w:rPr>
  </w:style>
  <w:style w:type="paragraph" w:customStyle="1" w:styleId="TabTitle">
    <w:name w:val="TabTitle"/>
    <w:basedOn w:val="Normal"/>
    <w:link w:val="TabTitle0"/>
    <w:rsid w:val="00CA7670"/>
    <w:pPr>
      <w:keepNext/>
      <w:spacing w:before="240" w:line="360" w:lineRule="atLeast"/>
      <w:contextualSpacing w:val="0"/>
      <w:jc w:val="center"/>
    </w:pPr>
    <w:rPr>
      <w:rFonts w:ascii="Century" w:eastAsia="MS Mincho" w:hAnsi="Century" w:cs="Times New Roman"/>
      <w:b/>
      <w:sz w:val="22"/>
      <w:szCs w:val="21"/>
      <w:lang w:eastAsia="ja-JP"/>
      <w14:ligatures w14:val="none"/>
    </w:rPr>
  </w:style>
  <w:style w:type="character" w:customStyle="1" w:styleId="TabTitle0">
    <w:name w:val="TabTitle (文字)"/>
    <w:link w:val="TabTitle"/>
    <w:rsid w:val="00CA7670"/>
    <w:rPr>
      <w:rFonts w:ascii="Century" w:eastAsia="MS Mincho" w:hAnsi="Century" w:cs="Times New Roman"/>
      <w:b/>
      <w:szCs w:val="21"/>
      <w:lang w:eastAsia="ja-JP"/>
      <w14:ligatures w14:val="none"/>
    </w:rPr>
  </w:style>
  <w:style w:type="paragraph" w:styleId="ListNumber">
    <w:name w:val="List Number"/>
    <w:basedOn w:val="Normal"/>
    <w:link w:val="ListNumberChar"/>
    <w:rsid w:val="00624C07"/>
    <w:pPr>
      <w:tabs>
        <w:tab w:val="num" w:pos="284"/>
      </w:tabs>
      <w:spacing w:after="60" w:line="360" w:lineRule="atLeast"/>
      <w:ind w:left="284" w:hanging="284"/>
      <w:contextualSpacing w:val="0"/>
    </w:pPr>
    <w:rPr>
      <w:rFonts w:ascii="Century" w:eastAsia="MS Mincho" w:hAnsi="Century" w:cs="Times New Roman"/>
      <w:kern w:val="0"/>
      <w:sz w:val="22"/>
      <w:szCs w:val="24"/>
      <w14:ligatures w14:val="none"/>
    </w:rPr>
  </w:style>
  <w:style w:type="character" w:customStyle="1" w:styleId="ListNumberChar">
    <w:name w:val="List Number Char"/>
    <w:link w:val="ListNumber"/>
    <w:rsid w:val="00624C07"/>
    <w:rPr>
      <w:rFonts w:ascii="Century" w:eastAsia="MS Mincho" w:hAnsi="Century" w:cs="Times New Roman"/>
      <w:kern w:val="0"/>
      <w:szCs w:val="24"/>
      <w14:ligatures w14:val="none"/>
    </w:rPr>
  </w:style>
  <w:style w:type="paragraph" w:customStyle="1" w:styleId="Itema">
    <w:name w:val="Item_a)"/>
    <w:basedOn w:val="Normal"/>
    <w:rsid w:val="00C67239"/>
    <w:pPr>
      <w:spacing w:line="320" w:lineRule="atLeast"/>
      <w:ind w:left="619" w:hanging="335"/>
      <w:contextualSpacing w:val="0"/>
      <w:jc w:val="both"/>
    </w:pPr>
    <w:rPr>
      <w:rFonts w:ascii="Times New Roman" w:eastAsia="MS Mincho" w:hAnsi="Times New Roman" w:cs="Times New Roman"/>
      <w:sz w:val="22"/>
      <w:szCs w:val="21"/>
      <w:lang w:eastAsia="ja-JP"/>
      <w14:ligatures w14:val="none"/>
    </w:rPr>
  </w:style>
  <w:style w:type="character" w:customStyle="1" w:styleId="Heading4Char1">
    <w:name w:val="Heading 4 Char1"/>
    <w:aliases w:val="Heading 4* Char1"/>
    <w:rsid w:val="002969F5"/>
    <w:rPr>
      <w:rFonts w:ascii="Arial" w:eastAsia="MS PGothic" w:hAnsi="Arial"/>
      <w:b/>
      <w:snapToGrid w:val="0"/>
      <w:sz w:val="24"/>
      <w:szCs w:val="24"/>
      <w:lang w:eastAsia="x-none"/>
    </w:rPr>
  </w:style>
  <w:style w:type="paragraph" w:styleId="BodyTextIndent">
    <w:name w:val="Body Text Indent"/>
    <w:basedOn w:val="BodyText"/>
    <w:link w:val="BodyTextIndentChar"/>
    <w:rsid w:val="002969F5"/>
    <w:pPr>
      <w:ind w:left="352"/>
    </w:pPr>
    <w:rPr>
      <w:noProof/>
      <w:snapToGrid w:val="0"/>
      <w:lang w:val="x-none"/>
    </w:rPr>
  </w:style>
  <w:style w:type="character" w:customStyle="1" w:styleId="BodyTextIndentChar">
    <w:name w:val="Body Text Indent Char"/>
    <w:basedOn w:val="DefaultParagraphFont"/>
    <w:link w:val="BodyTextIndent"/>
    <w:rsid w:val="002969F5"/>
    <w:rPr>
      <w:rFonts w:ascii="Century" w:eastAsia="MS Mincho" w:hAnsi="Century" w:cs="Times New Roman"/>
      <w:noProof/>
      <w:snapToGrid w:val="0"/>
      <w:kern w:val="21"/>
      <w:szCs w:val="21"/>
      <w:lang w:val="x-none" w:eastAsia="ar-SA"/>
      <w14:ligatures w14:val="none"/>
    </w:rPr>
  </w:style>
  <w:style w:type="character" w:customStyle="1" w:styleId="CommentTextChar">
    <w:name w:val="Comment Text Char"/>
    <w:link w:val="CommentText"/>
    <w:rsid w:val="002969F5"/>
    <w:rPr>
      <w:rFonts w:ascii=".VnTime" w:eastAsia="MS Mincho" w:hAnsi=".VnTime"/>
      <w:color w:val="FF0000"/>
      <w:lang w:eastAsia="en-AU"/>
    </w:rPr>
  </w:style>
  <w:style w:type="paragraph" w:styleId="CommentText">
    <w:name w:val="annotation text"/>
    <w:basedOn w:val="Normal"/>
    <w:link w:val="CommentTextChar"/>
    <w:rsid w:val="002969F5"/>
    <w:pPr>
      <w:spacing w:after="0" w:line="360" w:lineRule="atLeast"/>
      <w:contextualSpacing w:val="0"/>
    </w:pPr>
    <w:rPr>
      <w:rFonts w:ascii=".VnTime" w:eastAsia="MS Mincho" w:hAnsi=".VnTime"/>
      <w:color w:val="FF0000"/>
      <w:sz w:val="22"/>
      <w:lang w:eastAsia="en-AU"/>
    </w:rPr>
  </w:style>
  <w:style w:type="character" w:customStyle="1" w:styleId="CommentTextChar1">
    <w:name w:val="Comment Text Char1"/>
    <w:basedOn w:val="DefaultParagraphFont"/>
    <w:uiPriority w:val="99"/>
    <w:semiHidden/>
    <w:rsid w:val="002969F5"/>
    <w:rPr>
      <w:rFonts w:ascii="Arial" w:hAnsi="Arial"/>
      <w:sz w:val="20"/>
      <w:szCs w:val="20"/>
    </w:rPr>
  </w:style>
  <w:style w:type="paragraph" w:styleId="Header">
    <w:name w:val="header"/>
    <w:basedOn w:val="Normal"/>
    <w:link w:val="HeaderChar"/>
    <w:rsid w:val="002969F5"/>
    <w:pPr>
      <w:tabs>
        <w:tab w:val="center" w:pos="4252"/>
        <w:tab w:val="right" w:pos="8504"/>
      </w:tabs>
      <w:snapToGrid w:val="0"/>
      <w:spacing w:after="0" w:line="360" w:lineRule="atLeast"/>
      <w:contextualSpacing w:val="0"/>
      <w:jc w:val="both"/>
    </w:pPr>
    <w:rPr>
      <w:rFonts w:ascii="Times New Roman" w:eastAsia="MS Mincho" w:hAnsi="Times New Roman" w:cs="Times New Roman"/>
      <w:sz w:val="22"/>
      <w:szCs w:val="21"/>
      <w:lang w:val="x-none" w:eastAsia="ja-JP"/>
      <w14:ligatures w14:val="none"/>
    </w:rPr>
  </w:style>
  <w:style w:type="character" w:customStyle="1" w:styleId="HeaderChar">
    <w:name w:val="Header Char"/>
    <w:basedOn w:val="DefaultParagraphFont"/>
    <w:link w:val="Header"/>
    <w:rsid w:val="002969F5"/>
    <w:rPr>
      <w:rFonts w:ascii="Times New Roman" w:eastAsia="MS Mincho" w:hAnsi="Times New Roman" w:cs="Times New Roman"/>
      <w:szCs w:val="21"/>
      <w:lang w:val="x-none" w:eastAsia="ja-JP"/>
      <w14:ligatures w14:val="none"/>
    </w:rPr>
  </w:style>
  <w:style w:type="paragraph" w:styleId="Footer">
    <w:name w:val="footer"/>
    <w:aliases w:val="Header-Footer"/>
    <w:basedOn w:val="Normal"/>
    <w:link w:val="FooterChar"/>
    <w:rsid w:val="002969F5"/>
    <w:pPr>
      <w:tabs>
        <w:tab w:val="center" w:pos="4252"/>
        <w:tab w:val="right" w:pos="8504"/>
      </w:tabs>
      <w:snapToGrid w:val="0"/>
      <w:spacing w:after="0" w:line="360" w:lineRule="atLeast"/>
      <w:contextualSpacing w:val="0"/>
      <w:jc w:val="both"/>
    </w:pPr>
    <w:rPr>
      <w:rFonts w:ascii="Times New Roman" w:eastAsia="MS Mincho" w:hAnsi="Times New Roman" w:cs="Times New Roman"/>
      <w:sz w:val="22"/>
      <w:szCs w:val="21"/>
      <w:lang w:val="x-none" w:eastAsia="ja-JP"/>
      <w14:ligatures w14:val="none"/>
    </w:rPr>
  </w:style>
  <w:style w:type="character" w:customStyle="1" w:styleId="FooterChar">
    <w:name w:val="Footer Char"/>
    <w:aliases w:val="Header-Footer Char"/>
    <w:basedOn w:val="DefaultParagraphFont"/>
    <w:link w:val="Footer"/>
    <w:rsid w:val="002969F5"/>
    <w:rPr>
      <w:rFonts w:ascii="Times New Roman" w:eastAsia="MS Mincho" w:hAnsi="Times New Roman" w:cs="Times New Roman"/>
      <w:szCs w:val="21"/>
      <w:lang w:val="x-none" w:eastAsia="ja-JP"/>
      <w14:ligatures w14:val="none"/>
    </w:rPr>
  </w:style>
  <w:style w:type="character" w:styleId="PageNumber">
    <w:name w:val="page number"/>
    <w:basedOn w:val="DefaultParagraphFont"/>
    <w:rsid w:val="002969F5"/>
  </w:style>
  <w:style w:type="paragraph" w:styleId="BalloonText">
    <w:name w:val="Balloon Text"/>
    <w:basedOn w:val="Normal"/>
    <w:link w:val="BalloonTextChar"/>
    <w:uiPriority w:val="99"/>
    <w:rsid w:val="002969F5"/>
    <w:pPr>
      <w:spacing w:after="0" w:line="360" w:lineRule="atLeast"/>
      <w:contextualSpacing w:val="0"/>
    </w:pPr>
    <w:rPr>
      <w:rFonts w:ascii="Tahoma" w:eastAsia="MS Mincho" w:hAnsi="Tahoma" w:cs="Times New Roman"/>
      <w:color w:val="FF0000"/>
      <w:kern w:val="0"/>
      <w:sz w:val="16"/>
      <w:szCs w:val="16"/>
      <w:lang w:val="x-none" w:eastAsia="en-AU"/>
      <w14:ligatures w14:val="none"/>
    </w:rPr>
  </w:style>
  <w:style w:type="character" w:customStyle="1" w:styleId="BalloonTextChar">
    <w:name w:val="Balloon Text Char"/>
    <w:basedOn w:val="DefaultParagraphFont"/>
    <w:link w:val="BalloonText"/>
    <w:uiPriority w:val="99"/>
    <w:rsid w:val="002969F5"/>
    <w:rPr>
      <w:rFonts w:ascii="Tahoma" w:eastAsia="MS Mincho" w:hAnsi="Tahoma" w:cs="Times New Roman"/>
      <w:color w:val="FF0000"/>
      <w:kern w:val="0"/>
      <w:sz w:val="16"/>
      <w:szCs w:val="16"/>
      <w:lang w:val="x-none" w:eastAsia="en-AU"/>
      <w14:ligatures w14:val="none"/>
    </w:rPr>
  </w:style>
  <w:style w:type="character" w:styleId="CommentReference">
    <w:name w:val="annotation reference"/>
    <w:rsid w:val="002969F5"/>
    <w:rPr>
      <w:sz w:val="16"/>
      <w:szCs w:val="16"/>
    </w:rPr>
  </w:style>
  <w:style w:type="paragraph" w:styleId="CommentSubject">
    <w:name w:val="annotation subject"/>
    <w:basedOn w:val="CommentText"/>
    <w:next w:val="CommentText"/>
    <w:link w:val="CommentSubjectChar"/>
    <w:rsid w:val="002969F5"/>
    <w:rPr>
      <w:b/>
      <w:bCs/>
      <w:lang w:val="x-none"/>
    </w:rPr>
  </w:style>
  <w:style w:type="character" w:customStyle="1" w:styleId="CommentSubjectChar">
    <w:name w:val="Comment Subject Char"/>
    <w:basedOn w:val="CommentTextChar1"/>
    <w:link w:val="CommentSubject"/>
    <w:rsid w:val="002969F5"/>
    <w:rPr>
      <w:rFonts w:ascii=".VnTime" w:eastAsia="MS Mincho" w:hAnsi=".VnTime"/>
      <w:b/>
      <w:bCs/>
      <w:color w:val="FF0000"/>
      <w:sz w:val="20"/>
      <w:szCs w:val="20"/>
      <w:lang w:val="x-none" w:eastAsia="en-AU"/>
    </w:rPr>
  </w:style>
  <w:style w:type="character" w:customStyle="1" w:styleId="ListNumber2Char">
    <w:name w:val="List Number 2 Char"/>
    <w:link w:val="ListNumber2"/>
    <w:rsid w:val="002969F5"/>
    <w:rPr>
      <w:lang w:val="x-none" w:eastAsia="x-none"/>
    </w:rPr>
  </w:style>
  <w:style w:type="paragraph" w:styleId="ListNumber2">
    <w:name w:val="List Number 2"/>
    <w:basedOn w:val="Normal"/>
    <w:link w:val="ListNumber2Char"/>
    <w:rsid w:val="002969F5"/>
    <w:pPr>
      <w:numPr>
        <w:ilvl w:val="5"/>
        <w:numId w:val="14"/>
      </w:numPr>
      <w:spacing w:after="60" w:line="360" w:lineRule="atLeast"/>
      <w:contextualSpacing w:val="0"/>
    </w:pPr>
    <w:rPr>
      <w:rFonts w:asciiTheme="minorHAnsi" w:hAnsiTheme="minorHAnsi"/>
      <w:sz w:val="22"/>
      <w:lang w:val="x-none" w:eastAsia="x-none"/>
    </w:rPr>
  </w:style>
  <w:style w:type="paragraph" w:styleId="BlockText">
    <w:name w:val="Block Text"/>
    <w:basedOn w:val="Normal"/>
    <w:rsid w:val="002969F5"/>
    <w:pPr>
      <w:autoSpaceDE w:val="0"/>
      <w:autoSpaceDN w:val="0"/>
      <w:adjustRightInd w:val="0"/>
      <w:spacing w:after="0" w:line="280" w:lineRule="exact"/>
      <w:ind w:left="964" w:right="284" w:firstLine="284"/>
      <w:contextualSpacing w:val="0"/>
      <w:jc w:val="both"/>
    </w:pPr>
    <w:rPr>
      <w:rFonts w:ascii=".VnTime" w:eastAsia="Times New Roman" w:hAnsi=".VnTime" w:cs="Times New Roman"/>
      <w:kern w:val="0"/>
      <w:sz w:val="26"/>
      <w:szCs w:val="21"/>
      <w14:ligatures w14:val="none"/>
    </w:rPr>
  </w:style>
  <w:style w:type="character" w:customStyle="1" w:styleId="2">
    <w:name w:val="(文字) (文字)2"/>
    <w:semiHidden/>
    <w:rsid w:val="002969F5"/>
    <w:rPr>
      <w:rFonts w:ascii="Century" w:eastAsia="MS Mincho" w:hAnsi="Century"/>
      <w:kern w:val="2"/>
      <w:lang w:val="en-US" w:eastAsia="ja-JP" w:bidi="ar-SA"/>
    </w:rPr>
  </w:style>
  <w:style w:type="character" w:styleId="Hyperlink">
    <w:name w:val="Hyperlink"/>
    <w:uiPriority w:val="99"/>
    <w:rsid w:val="002969F5"/>
    <w:rPr>
      <w:color w:val="0000FF"/>
      <w:u w:val="single"/>
    </w:rPr>
  </w:style>
  <w:style w:type="paragraph" w:styleId="DocumentMap">
    <w:name w:val="Document Map"/>
    <w:basedOn w:val="Normal"/>
    <w:link w:val="DocumentMapChar"/>
    <w:uiPriority w:val="99"/>
    <w:rsid w:val="002969F5"/>
    <w:pPr>
      <w:shd w:val="clear" w:color="auto" w:fill="000080"/>
      <w:overflowPunct w:val="0"/>
      <w:autoSpaceDE w:val="0"/>
      <w:autoSpaceDN w:val="0"/>
      <w:adjustRightInd w:val="0"/>
      <w:spacing w:after="0" w:line="360" w:lineRule="atLeast"/>
      <w:contextualSpacing w:val="0"/>
      <w:textAlignment w:val="baseline"/>
    </w:pPr>
    <w:rPr>
      <w:rFonts w:ascii="Tahoma" w:eastAsia="Times New Roman" w:hAnsi="Tahoma" w:cs="Times New Roman"/>
      <w:kern w:val="0"/>
      <w:szCs w:val="20"/>
      <w:lang w:val="en-GB" w:eastAsia="x-none"/>
      <w14:ligatures w14:val="none"/>
    </w:rPr>
  </w:style>
  <w:style w:type="character" w:customStyle="1" w:styleId="DocumentMapChar">
    <w:name w:val="Document Map Char"/>
    <w:basedOn w:val="DefaultParagraphFont"/>
    <w:link w:val="DocumentMap"/>
    <w:uiPriority w:val="99"/>
    <w:rsid w:val="002969F5"/>
    <w:rPr>
      <w:rFonts w:ascii="Tahoma" w:eastAsia="Times New Roman" w:hAnsi="Tahoma" w:cs="Times New Roman"/>
      <w:kern w:val="0"/>
      <w:sz w:val="24"/>
      <w:szCs w:val="20"/>
      <w:shd w:val="clear" w:color="auto" w:fill="000080"/>
      <w:lang w:val="en-GB" w:eastAsia="x-none"/>
      <w14:ligatures w14:val="none"/>
    </w:rPr>
  </w:style>
  <w:style w:type="character" w:customStyle="1" w:styleId="3">
    <w:name w:val="(文字) (文字)3"/>
    <w:semiHidden/>
    <w:rsid w:val="002969F5"/>
    <w:rPr>
      <w:rFonts w:eastAsia="MS Mincho"/>
      <w:kern w:val="21"/>
      <w:sz w:val="22"/>
      <w:szCs w:val="21"/>
      <w:lang w:val="en-US" w:eastAsia="ar-SA" w:bidi="ar-SA"/>
    </w:rPr>
  </w:style>
  <w:style w:type="paragraph" w:customStyle="1" w:styleId="Chuong">
    <w:name w:val="Chuong"/>
    <w:basedOn w:val="Normal"/>
    <w:link w:val="Chuong0"/>
    <w:rsid w:val="002969F5"/>
    <w:pPr>
      <w:keepNext/>
      <w:spacing w:after="0" w:line="360" w:lineRule="atLeast"/>
      <w:ind w:left="2373" w:hanging="1919"/>
      <w:contextualSpacing w:val="0"/>
      <w:jc w:val="both"/>
    </w:pPr>
    <w:rPr>
      <w:rFonts w:ascii="Century" w:eastAsia="MS Mincho" w:hAnsi="Century" w:cs="Times New Roman"/>
      <w:b/>
      <w:sz w:val="28"/>
      <w:szCs w:val="32"/>
      <w:lang w:val="vi-VN" w:eastAsia="ja-JP"/>
      <w14:ligatures w14:val="none"/>
    </w:rPr>
  </w:style>
  <w:style w:type="character" w:customStyle="1" w:styleId="Chuong0">
    <w:name w:val="Chuong (文字)"/>
    <w:link w:val="Chuong"/>
    <w:rsid w:val="002969F5"/>
    <w:rPr>
      <w:rFonts w:ascii="Century" w:eastAsia="MS Mincho" w:hAnsi="Century" w:cs="Times New Roman"/>
      <w:b/>
      <w:sz w:val="28"/>
      <w:szCs w:val="32"/>
      <w:lang w:val="vi-VN" w:eastAsia="ja-JP"/>
      <w14:ligatures w14:val="none"/>
    </w:rPr>
  </w:style>
  <w:style w:type="paragraph" w:customStyle="1" w:styleId="Item1">
    <w:name w:val="Item_1"/>
    <w:basedOn w:val="Normal"/>
    <w:link w:val="Item10"/>
    <w:rsid w:val="002969F5"/>
    <w:pPr>
      <w:spacing w:after="60" w:line="320" w:lineRule="atLeast"/>
      <w:ind w:left="284" w:hanging="284"/>
      <w:contextualSpacing w:val="0"/>
      <w:jc w:val="both"/>
    </w:pPr>
    <w:rPr>
      <w:rFonts w:ascii="Times New Roman" w:eastAsia="MS Mincho" w:hAnsi="Times New Roman" w:cs="Times New Roman"/>
      <w:sz w:val="22"/>
      <w:szCs w:val="21"/>
      <w:lang w:val="x-none" w:eastAsia="ja-JP"/>
      <w14:ligatures w14:val="none"/>
    </w:rPr>
  </w:style>
  <w:style w:type="character" w:customStyle="1" w:styleId="Item10">
    <w:name w:val="Item_1 (文字)"/>
    <w:link w:val="Item1"/>
    <w:rsid w:val="002969F5"/>
    <w:rPr>
      <w:rFonts w:ascii="Times New Roman" w:eastAsia="MS Mincho" w:hAnsi="Times New Roman" w:cs="Times New Roman"/>
      <w:szCs w:val="21"/>
      <w:lang w:val="x-none" w:eastAsia="ja-JP"/>
      <w14:ligatures w14:val="none"/>
    </w:rPr>
  </w:style>
  <w:style w:type="paragraph" w:customStyle="1" w:styleId="Item11">
    <w:name w:val="Item_1)"/>
    <w:basedOn w:val="Normal"/>
    <w:rsid w:val="002969F5"/>
    <w:pPr>
      <w:spacing w:after="60" w:line="320" w:lineRule="atLeast"/>
      <w:ind w:left="284" w:hanging="284"/>
      <w:contextualSpacing w:val="0"/>
      <w:jc w:val="both"/>
    </w:pPr>
    <w:rPr>
      <w:rFonts w:ascii="Times New Roman" w:eastAsia="MS Mincho" w:hAnsi="Times New Roman" w:cs="Times New Roman"/>
      <w:sz w:val="22"/>
      <w:szCs w:val="21"/>
      <w:lang w:eastAsia="ja-JP"/>
      <w14:ligatures w14:val="none"/>
    </w:rPr>
  </w:style>
  <w:style w:type="paragraph" w:styleId="ListBullet">
    <w:name w:val="List Bullet"/>
    <w:basedOn w:val="ListBullet2"/>
    <w:rsid w:val="002969F5"/>
    <w:rPr>
      <w:lang w:val="vi-VN"/>
    </w:rPr>
  </w:style>
  <w:style w:type="paragraph" w:styleId="ListBullet2">
    <w:name w:val="List Bullet 2"/>
    <w:basedOn w:val="Normal"/>
    <w:rsid w:val="002969F5"/>
    <w:pPr>
      <w:tabs>
        <w:tab w:val="num" w:pos="227"/>
      </w:tabs>
      <w:spacing w:after="40" w:line="360" w:lineRule="atLeast"/>
      <w:ind w:left="227" w:hanging="170"/>
      <w:contextualSpacing w:val="0"/>
    </w:pPr>
    <w:rPr>
      <w:rFonts w:ascii="Times New Roman" w:eastAsia="MS Mincho" w:hAnsi="Times New Roman" w:cs="Times New Roman"/>
      <w:kern w:val="0"/>
      <w:sz w:val="22"/>
      <w:szCs w:val="24"/>
      <w14:ligatures w14:val="none"/>
    </w:rPr>
  </w:style>
  <w:style w:type="paragraph" w:styleId="Caption">
    <w:name w:val="caption"/>
    <w:basedOn w:val="Normal"/>
    <w:next w:val="Normal"/>
    <w:uiPriority w:val="35"/>
    <w:qFormat/>
    <w:rsid w:val="002969F5"/>
    <w:pPr>
      <w:spacing w:after="0" w:line="320" w:lineRule="atLeast"/>
      <w:contextualSpacing w:val="0"/>
      <w:jc w:val="both"/>
    </w:pPr>
    <w:rPr>
      <w:rFonts w:ascii="Times New Roman" w:eastAsia="MS Mincho" w:hAnsi="Times New Roman" w:cs="Times New Roman"/>
      <w:b/>
      <w:bCs/>
      <w:sz w:val="22"/>
      <w:szCs w:val="21"/>
      <w:lang w:eastAsia="ja-JP"/>
      <w14:ligatures w14:val="none"/>
    </w:rPr>
  </w:style>
  <w:style w:type="paragraph" w:styleId="TableofFigures">
    <w:name w:val="table of figures"/>
    <w:basedOn w:val="Normal"/>
    <w:next w:val="Normal"/>
    <w:autoRedefine/>
    <w:uiPriority w:val="99"/>
    <w:rsid w:val="002969F5"/>
    <w:pPr>
      <w:tabs>
        <w:tab w:val="right" w:leader="dot" w:pos="9060"/>
      </w:tabs>
      <w:spacing w:line="360" w:lineRule="atLeast"/>
      <w:ind w:left="1871" w:right="567" w:hanging="1871"/>
      <w:contextualSpacing w:val="0"/>
      <w:jc w:val="both"/>
    </w:pPr>
    <w:rPr>
      <w:rFonts w:ascii="Times New Roman" w:eastAsia="Times New Roman" w:hAnsi="Times New Roman" w:cs="Times New Roman"/>
      <w:noProof/>
      <w:sz w:val="22"/>
      <w:lang w:eastAsia="ja-JP"/>
      <w14:ligatures w14:val="none"/>
    </w:rPr>
  </w:style>
  <w:style w:type="paragraph" w:styleId="ListNumber5">
    <w:name w:val="List Number 5"/>
    <w:basedOn w:val="Normal"/>
    <w:rsid w:val="002969F5"/>
    <w:pPr>
      <w:spacing w:after="0" w:line="360" w:lineRule="atLeast"/>
      <w:contextualSpacing w:val="0"/>
      <w:jc w:val="both"/>
    </w:pPr>
    <w:rPr>
      <w:rFonts w:ascii="Times New Roman" w:eastAsia="MS Mincho" w:hAnsi="Times New Roman" w:cs="Times New Roman"/>
      <w:sz w:val="22"/>
      <w:szCs w:val="21"/>
      <w:lang w:eastAsia="ja-JP"/>
      <w14:ligatures w14:val="none"/>
    </w:rPr>
  </w:style>
  <w:style w:type="paragraph" w:styleId="NormalIndent">
    <w:name w:val="Normal Indent"/>
    <w:basedOn w:val="Normal"/>
    <w:rsid w:val="002969F5"/>
    <w:pPr>
      <w:spacing w:after="0" w:line="360" w:lineRule="atLeast"/>
      <w:ind w:left="425"/>
      <w:contextualSpacing w:val="0"/>
      <w:jc w:val="both"/>
    </w:pPr>
    <w:rPr>
      <w:rFonts w:ascii="Times New Roman" w:eastAsia="MS Mincho" w:hAnsi="Times New Roman" w:cs="Times New Roman"/>
      <w:sz w:val="22"/>
      <w:szCs w:val="21"/>
      <w:lang w:eastAsia="ja-JP"/>
      <w14:ligatures w14:val="none"/>
    </w:rPr>
  </w:style>
  <w:style w:type="paragraph" w:styleId="TOC1">
    <w:name w:val="toc 1"/>
    <w:basedOn w:val="Normal"/>
    <w:next w:val="Normal"/>
    <w:autoRedefine/>
    <w:uiPriority w:val="39"/>
    <w:rsid w:val="002969F5"/>
    <w:pPr>
      <w:tabs>
        <w:tab w:val="right" w:leader="dot" w:pos="9060"/>
      </w:tabs>
      <w:spacing w:before="240" w:after="0" w:line="240" w:lineRule="auto"/>
      <w:contextualSpacing w:val="0"/>
    </w:pPr>
    <w:rPr>
      <w:rFonts w:ascii="Times New Roman" w:eastAsia="MS Mincho" w:hAnsi="Times New Roman" w:cs="Times New Roman"/>
      <w:b/>
      <w:noProof/>
      <w:kern w:val="1"/>
      <w:szCs w:val="24"/>
      <w:lang w:eastAsia="ar-SA"/>
      <w14:ligatures w14:val="none"/>
    </w:rPr>
  </w:style>
  <w:style w:type="paragraph" w:styleId="TOC2">
    <w:name w:val="toc 2"/>
    <w:basedOn w:val="Normal"/>
    <w:next w:val="Normal"/>
    <w:autoRedefine/>
    <w:uiPriority w:val="39"/>
    <w:rsid w:val="004E3C8E"/>
    <w:pPr>
      <w:tabs>
        <w:tab w:val="left" w:leader="dot" w:pos="8647"/>
        <w:tab w:val="right" w:leader="dot" w:pos="9015"/>
      </w:tabs>
      <w:spacing w:before="0" w:after="0" w:line="252" w:lineRule="auto"/>
      <w:jc w:val="both"/>
    </w:pPr>
    <w:rPr>
      <w:rFonts w:ascii="Times New Roman" w:eastAsia="Times New Roman" w:hAnsi="Times New Roman" w:cs="Times New Roman"/>
      <w:noProof/>
      <w:sz w:val="22"/>
      <w:lang w:eastAsia="ja-JP"/>
      <w14:ligatures w14:val="none"/>
    </w:rPr>
  </w:style>
  <w:style w:type="paragraph" w:styleId="TOC3">
    <w:name w:val="toc 3"/>
    <w:basedOn w:val="Normal"/>
    <w:next w:val="Normal"/>
    <w:autoRedefine/>
    <w:uiPriority w:val="39"/>
    <w:rsid w:val="004643AF"/>
    <w:pPr>
      <w:tabs>
        <w:tab w:val="left" w:pos="1808"/>
        <w:tab w:val="right" w:leader="dot" w:pos="9026"/>
      </w:tabs>
      <w:spacing w:before="0" w:after="0" w:line="252" w:lineRule="auto"/>
      <w:ind w:left="1418" w:right="-14" w:hanging="698"/>
    </w:pPr>
    <w:rPr>
      <w:rFonts w:ascii="Times New Roman" w:eastAsia="MS Mincho" w:hAnsi="Times New Roman" w:cs="Times New Roman"/>
      <w:noProof/>
      <w:sz w:val="21"/>
      <w:lang w:eastAsia="ja-JP"/>
      <w14:ligatures w14:val="none"/>
    </w:rPr>
  </w:style>
  <w:style w:type="paragraph" w:styleId="TOC4">
    <w:name w:val="toc 4"/>
    <w:basedOn w:val="Normal"/>
    <w:next w:val="Normal"/>
    <w:autoRedefine/>
    <w:uiPriority w:val="39"/>
    <w:rsid w:val="002969F5"/>
    <w:pPr>
      <w:tabs>
        <w:tab w:val="left" w:pos="1418"/>
        <w:tab w:val="right" w:leader="dot" w:pos="9026"/>
      </w:tabs>
      <w:spacing w:after="0" w:line="360" w:lineRule="atLeast"/>
      <w:ind w:left="1418" w:right="1088" w:hanging="709"/>
      <w:contextualSpacing w:val="0"/>
      <w:jc w:val="both"/>
    </w:pPr>
    <w:rPr>
      <w:rFonts w:ascii="Times New Roman" w:eastAsia="Times New Roman" w:hAnsi="Times New Roman" w:cs="Times New Roman"/>
      <w:noProof/>
      <w:sz w:val="22"/>
      <w:szCs w:val="24"/>
      <w:lang w:eastAsia="ja-JP"/>
      <w14:ligatures w14:val="none"/>
    </w:rPr>
  </w:style>
  <w:style w:type="paragraph" w:styleId="ListNumber3">
    <w:name w:val="List Number 3"/>
    <w:basedOn w:val="Normal"/>
    <w:rsid w:val="002969F5"/>
    <w:pPr>
      <w:tabs>
        <w:tab w:val="num" w:pos="851"/>
      </w:tabs>
      <w:spacing w:line="360" w:lineRule="atLeast"/>
      <w:ind w:left="851" w:hanging="341"/>
      <w:contextualSpacing w:val="0"/>
    </w:pPr>
    <w:rPr>
      <w:rFonts w:ascii="Times New Roman" w:eastAsia="MS Mincho" w:hAnsi="Times New Roman" w:cs="Times New Roman"/>
      <w:kern w:val="0"/>
      <w:sz w:val="22"/>
      <w:szCs w:val="24"/>
      <w14:ligatures w14:val="none"/>
    </w:rPr>
  </w:style>
  <w:style w:type="paragraph" w:styleId="ListNumber4">
    <w:name w:val="List Number 4"/>
    <w:basedOn w:val="Normal"/>
    <w:rsid w:val="002969F5"/>
    <w:pPr>
      <w:spacing w:after="0" w:line="360" w:lineRule="atLeast"/>
      <w:contextualSpacing w:val="0"/>
    </w:pPr>
    <w:rPr>
      <w:rFonts w:ascii="Times New Roman" w:eastAsia="MS Mincho" w:hAnsi="Times New Roman" w:cs="Times New Roman"/>
      <w:kern w:val="0"/>
      <w:sz w:val="22"/>
      <w:szCs w:val="24"/>
      <w14:ligatures w14:val="none"/>
    </w:rPr>
  </w:style>
  <w:style w:type="paragraph" w:styleId="ListBullet3">
    <w:name w:val="List Bullet 3"/>
    <w:basedOn w:val="Normal"/>
    <w:rsid w:val="002969F5"/>
    <w:pPr>
      <w:spacing w:after="40" w:line="360" w:lineRule="atLeast"/>
      <w:contextualSpacing w:val="0"/>
    </w:pPr>
    <w:rPr>
      <w:rFonts w:ascii="Times New Roman" w:eastAsia="MS Mincho" w:hAnsi="Times New Roman" w:cs="Times New Roman"/>
      <w:kern w:val="0"/>
      <w:sz w:val="22"/>
      <w:szCs w:val="24"/>
      <w:lang w:val="nl-NL"/>
      <w14:ligatures w14:val="none"/>
    </w:rPr>
  </w:style>
  <w:style w:type="paragraph" w:customStyle="1" w:styleId="bullet">
    <w:name w:val="標準bullet"/>
    <w:basedOn w:val="Normal"/>
    <w:rsid w:val="002969F5"/>
    <w:pPr>
      <w:spacing w:after="0" w:line="360" w:lineRule="atLeast"/>
      <w:contextualSpacing w:val="0"/>
      <w:jc w:val="both"/>
    </w:pPr>
    <w:rPr>
      <w:rFonts w:ascii="Times New Roman" w:eastAsia="MS Mincho" w:hAnsi="Times New Roman" w:cs="Times New Roman"/>
      <w:sz w:val="22"/>
      <w:szCs w:val="21"/>
      <w:lang w:eastAsia="ja-JP"/>
      <w14:ligatures w14:val="none"/>
    </w:rPr>
  </w:style>
  <w:style w:type="paragraph" w:customStyle="1" w:styleId="BodyText1CharCharChar">
    <w:name w:val="Body Text 1 Char Char Char"/>
    <w:basedOn w:val="Normal"/>
    <w:link w:val="BodyText1CharCharCharChar"/>
    <w:rsid w:val="002969F5"/>
    <w:pPr>
      <w:suppressAutoHyphens/>
      <w:spacing w:line="360" w:lineRule="atLeast"/>
      <w:contextualSpacing w:val="0"/>
      <w:jc w:val="both"/>
    </w:pPr>
    <w:rPr>
      <w:rFonts w:ascii="Times New Roman" w:eastAsia="MS PGothic" w:hAnsi="Times New Roman" w:cs="Times New Roman"/>
      <w:kern w:val="0"/>
      <w:sz w:val="22"/>
      <w:szCs w:val="20"/>
      <w:lang w:val="de-DE" w:eastAsia="ar-SA"/>
      <w14:ligatures w14:val="none"/>
    </w:rPr>
  </w:style>
  <w:style w:type="character" w:customStyle="1" w:styleId="BodyText1CharCharCharChar">
    <w:name w:val="Body Text 1 Char Char Char Char"/>
    <w:link w:val="BodyText1CharCharChar"/>
    <w:rsid w:val="002969F5"/>
    <w:rPr>
      <w:rFonts w:ascii="Times New Roman" w:eastAsia="MS PGothic" w:hAnsi="Times New Roman" w:cs="Times New Roman"/>
      <w:kern w:val="0"/>
      <w:szCs w:val="20"/>
      <w:lang w:val="de-DE" w:eastAsia="ar-SA"/>
      <w14:ligatures w14:val="none"/>
    </w:rPr>
  </w:style>
  <w:style w:type="paragraph" w:styleId="BodyTextIndent3">
    <w:name w:val="Body Text Indent 3"/>
    <w:basedOn w:val="Normal"/>
    <w:link w:val="BodyTextIndent3Char"/>
    <w:rsid w:val="002969F5"/>
    <w:pPr>
      <w:spacing w:line="360" w:lineRule="atLeast"/>
      <w:ind w:left="360"/>
      <w:contextualSpacing w:val="0"/>
      <w:jc w:val="both"/>
    </w:pPr>
    <w:rPr>
      <w:rFonts w:ascii="Times New Roman" w:eastAsia="MS Mincho" w:hAnsi="Times New Roman" w:cs="Times New Roman"/>
      <w:sz w:val="16"/>
      <w:szCs w:val="16"/>
      <w:lang w:val="x-none" w:eastAsia="ja-JP"/>
      <w14:ligatures w14:val="none"/>
    </w:rPr>
  </w:style>
  <w:style w:type="character" w:customStyle="1" w:styleId="BodyTextIndent3Char">
    <w:name w:val="Body Text Indent 3 Char"/>
    <w:basedOn w:val="DefaultParagraphFont"/>
    <w:link w:val="BodyTextIndent3"/>
    <w:rsid w:val="002969F5"/>
    <w:rPr>
      <w:rFonts w:ascii="Times New Roman" w:eastAsia="MS Mincho" w:hAnsi="Times New Roman" w:cs="Times New Roman"/>
      <w:sz w:val="16"/>
      <w:szCs w:val="16"/>
      <w:lang w:val="x-none" w:eastAsia="ja-JP"/>
      <w14:ligatures w14:val="none"/>
    </w:rPr>
  </w:style>
  <w:style w:type="character" w:customStyle="1" w:styleId="hpsatn">
    <w:name w:val="hps atn"/>
    <w:basedOn w:val="DefaultParagraphFont"/>
    <w:rsid w:val="002969F5"/>
  </w:style>
  <w:style w:type="character" w:customStyle="1" w:styleId="longtext">
    <w:name w:val="long_text"/>
    <w:rsid w:val="002969F5"/>
    <w:rPr>
      <w:rFonts w:cs="Times New Roman"/>
    </w:rPr>
  </w:style>
  <w:style w:type="character" w:styleId="FollowedHyperlink">
    <w:name w:val="FollowedHyperlink"/>
    <w:uiPriority w:val="99"/>
    <w:rsid w:val="002969F5"/>
    <w:rPr>
      <w:color w:val="800080"/>
      <w:u w:val="single"/>
    </w:rPr>
  </w:style>
  <w:style w:type="paragraph" w:styleId="BodyText3">
    <w:name w:val="Body Text 3"/>
    <w:basedOn w:val="Normal"/>
    <w:link w:val="BodyText3Char"/>
    <w:rsid w:val="002969F5"/>
    <w:pPr>
      <w:spacing w:line="360" w:lineRule="atLeast"/>
      <w:contextualSpacing w:val="0"/>
      <w:jc w:val="both"/>
    </w:pPr>
    <w:rPr>
      <w:rFonts w:ascii="Times New Roman" w:eastAsia="MS Mincho" w:hAnsi="Times New Roman" w:cs="Times New Roman"/>
      <w:sz w:val="16"/>
      <w:szCs w:val="16"/>
      <w:lang w:val="x-none" w:eastAsia="ja-JP"/>
      <w14:ligatures w14:val="none"/>
    </w:rPr>
  </w:style>
  <w:style w:type="character" w:customStyle="1" w:styleId="BodyText3Char">
    <w:name w:val="Body Text 3 Char"/>
    <w:basedOn w:val="DefaultParagraphFont"/>
    <w:link w:val="BodyText3"/>
    <w:rsid w:val="002969F5"/>
    <w:rPr>
      <w:rFonts w:ascii="Times New Roman" w:eastAsia="MS Mincho" w:hAnsi="Times New Roman" w:cs="Times New Roman"/>
      <w:sz w:val="16"/>
      <w:szCs w:val="16"/>
      <w:lang w:val="x-none" w:eastAsia="ja-JP"/>
      <w14:ligatures w14:val="none"/>
    </w:rPr>
  </w:style>
  <w:style w:type="paragraph" w:styleId="BodyText2">
    <w:name w:val="Body Text 2"/>
    <w:basedOn w:val="Normal"/>
    <w:link w:val="BodyText2Char"/>
    <w:rsid w:val="002969F5"/>
    <w:pPr>
      <w:spacing w:line="480" w:lineRule="auto"/>
      <w:contextualSpacing w:val="0"/>
    </w:pPr>
    <w:rPr>
      <w:rFonts w:ascii=".VnTime" w:eastAsia="Times New Roman" w:hAnsi=".VnTime" w:cs="Times New Roman"/>
      <w:color w:val="FF0000"/>
      <w:kern w:val="0"/>
      <w:sz w:val="144"/>
      <w:szCs w:val="20"/>
      <w:lang w:val="x-none" w:eastAsia="en-AU"/>
      <w14:ligatures w14:val="none"/>
    </w:rPr>
  </w:style>
  <w:style w:type="character" w:customStyle="1" w:styleId="BodyText2Char">
    <w:name w:val="Body Text 2 Char"/>
    <w:basedOn w:val="DefaultParagraphFont"/>
    <w:link w:val="BodyText2"/>
    <w:rsid w:val="002969F5"/>
    <w:rPr>
      <w:rFonts w:ascii=".VnTime" w:eastAsia="Times New Roman" w:hAnsi=".VnTime" w:cs="Times New Roman"/>
      <w:color w:val="FF0000"/>
      <w:kern w:val="0"/>
      <w:sz w:val="144"/>
      <w:szCs w:val="20"/>
      <w:lang w:val="x-none" w:eastAsia="en-AU"/>
      <w14:ligatures w14:val="none"/>
    </w:rPr>
  </w:style>
  <w:style w:type="paragraph" w:styleId="BodyTextIndent2">
    <w:name w:val="Body Text Indent 2"/>
    <w:basedOn w:val="Normal"/>
    <w:link w:val="BodyTextIndent2Char"/>
    <w:rsid w:val="002969F5"/>
    <w:pPr>
      <w:spacing w:line="240" w:lineRule="auto"/>
      <w:ind w:firstLine="360"/>
      <w:contextualSpacing w:val="0"/>
      <w:jc w:val="both"/>
    </w:pPr>
    <w:rPr>
      <w:rFonts w:ascii=".VnTime" w:eastAsia="Times New Roman" w:hAnsi=".VnTime" w:cs="Times New Roman"/>
      <w:color w:val="000000"/>
      <w:kern w:val="0"/>
      <w:sz w:val="26"/>
      <w:szCs w:val="20"/>
      <w:lang w:val="x-none" w:eastAsia="en-AU"/>
      <w14:ligatures w14:val="none"/>
    </w:rPr>
  </w:style>
  <w:style w:type="character" w:customStyle="1" w:styleId="BodyTextIndent2Char">
    <w:name w:val="Body Text Indent 2 Char"/>
    <w:basedOn w:val="DefaultParagraphFont"/>
    <w:link w:val="BodyTextIndent2"/>
    <w:rsid w:val="002969F5"/>
    <w:rPr>
      <w:rFonts w:ascii=".VnTime" w:eastAsia="Times New Roman" w:hAnsi=".VnTime" w:cs="Times New Roman"/>
      <w:color w:val="000000"/>
      <w:kern w:val="0"/>
      <w:sz w:val="26"/>
      <w:szCs w:val="20"/>
      <w:lang w:val="x-none" w:eastAsia="en-AU"/>
      <w14:ligatures w14:val="none"/>
    </w:rPr>
  </w:style>
  <w:style w:type="character" w:customStyle="1" w:styleId="shorttext">
    <w:name w:val="short_text"/>
    <w:basedOn w:val="DefaultParagraphFont"/>
    <w:rsid w:val="002969F5"/>
  </w:style>
  <w:style w:type="character" w:customStyle="1" w:styleId="CharChar10">
    <w:name w:val="Char Char10"/>
    <w:rsid w:val="002969F5"/>
    <w:rPr>
      <w:rFonts w:eastAsia="MS Mincho" w:cs="Arial"/>
      <w:b/>
      <w:bCs/>
      <w:iCs/>
      <w:snapToGrid w:val="0"/>
      <w:sz w:val="24"/>
      <w:szCs w:val="24"/>
      <w:lang w:val="vi-VN" w:eastAsia="en-US" w:bidi="ar-SA"/>
    </w:rPr>
  </w:style>
  <w:style w:type="character" w:customStyle="1" w:styleId="atn">
    <w:name w:val="atn"/>
    <w:basedOn w:val="DefaultParagraphFont"/>
    <w:rsid w:val="002969F5"/>
  </w:style>
  <w:style w:type="paragraph" w:customStyle="1" w:styleId="iu">
    <w:name w:val="§iÒu"/>
    <w:basedOn w:val="Normal"/>
    <w:rsid w:val="002969F5"/>
    <w:pPr>
      <w:spacing w:after="0" w:line="240" w:lineRule="auto"/>
      <w:ind w:firstLine="680"/>
      <w:contextualSpacing w:val="0"/>
      <w:jc w:val="both"/>
    </w:pPr>
    <w:rPr>
      <w:rFonts w:ascii="Times New Roman" w:eastAsia="Times New Roman" w:hAnsi="Times New Roman" w:cs="Times New Roman"/>
      <w:b/>
      <w:snapToGrid w:val="0"/>
      <w:kern w:val="0"/>
      <w:sz w:val="28"/>
      <w:szCs w:val="26"/>
      <w:lang w:val="en-GB"/>
      <w14:ligatures w14:val="none"/>
    </w:rPr>
  </w:style>
  <w:style w:type="paragraph" w:customStyle="1" w:styleId="StyleHeading216ptLeft">
    <w:name w:val="Style Heading 2 + 16 pt Left"/>
    <w:basedOn w:val="Heading2"/>
    <w:autoRedefine/>
    <w:rsid w:val="002969F5"/>
    <w:pPr>
      <w:keepLines w:val="0"/>
      <w:tabs>
        <w:tab w:val="left" w:pos="270"/>
        <w:tab w:val="center" w:pos="1440"/>
        <w:tab w:val="left" w:pos="1890"/>
      </w:tabs>
      <w:spacing w:before="240" w:after="120" w:line="320" w:lineRule="atLeast"/>
      <w:ind w:left="1710" w:hanging="1710"/>
      <w:contextualSpacing w:val="0"/>
      <w:jc w:val="center"/>
    </w:pPr>
    <w:rPr>
      <w:rFonts w:ascii="Arial" w:eastAsia="Times New Roman" w:hAnsi="Arial" w:cs="Times New Roman"/>
      <w:b/>
      <w:bCs/>
      <w:caps/>
      <w:color w:val="auto"/>
      <w:sz w:val="24"/>
      <w:szCs w:val="24"/>
      <w:lang w:val="vi-VN" w:eastAsia="ja-JP"/>
      <w14:ligatures w14:val="none"/>
    </w:rPr>
  </w:style>
  <w:style w:type="paragraph" w:customStyle="1" w:styleId="StyleHeading4After3pt">
    <w:name w:val="Style Heading 4 + After:  3 pt"/>
    <w:basedOn w:val="Heading4"/>
    <w:autoRedefine/>
    <w:rsid w:val="002969F5"/>
    <w:pPr>
      <w:keepLines w:val="0"/>
      <w:tabs>
        <w:tab w:val="left" w:pos="270"/>
      </w:tabs>
      <w:spacing w:before="120" w:after="60" w:line="320" w:lineRule="atLeast"/>
      <w:ind w:left="144" w:hanging="144"/>
    </w:pPr>
    <w:rPr>
      <w:rFonts w:eastAsia="Times New Roman" w:cs="Times New Roman"/>
      <w:b/>
      <w:i w:val="0"/>
      <w:snapToGrid w:val="0"/>
      <w:color w:val="auto"/>
      <w:kern w:val="0"/>
      <w:szCs w:val="20"/>
      <w:lang w:eastAsia="x-none"/>
      <w14:ligatures w14:val="none"/>
    </w:rPr>
  </w:style>
  <w:style w:type="paragraph" w:customStyle="1" w:styleId="StyleHeading4Red">
    <w:name w:val="Style Heading 4 + Red"/>
    <w:basedOn w:val="Heading4"/>
    <w:link w:val="StyleHeading4RedChar"/>
    <w:autoRedefine/>
    <w:rsid w:val="002969F5"/>
    <w:pPr>
      <w:keepLines w:val="0"/>
      <w:tabs>
        <w:tab w:val="left" w:pos="270"/>
      </w:tabs>
      <w:spacing w:before="120" w:after="60" w:line="320" w:lineRule="atLeast"/>
      <w:ind w:left="635"/>
    </w:pPr>
    <w:rPr>
      <w:rFonts w:eastAsia="MS PGothic" w:cs="Times New Roman"/>
      <w:b/>
      <w:i w:val="0"/>
      <w:snapToGrid w:val="0"/>
      <w:color w:val="FF0000"/>
      <w:kern w:val="0"/>
      <w:szCs w:val="24"/>
      <w:lang w:val="x-none" w:eastAsia="x-none"/>
      <w14:ligatures w14:val="none"/>
    </w:rPr>
  </w:style>
  <w:style w:type="character" w:customStyle="1" w:styleId="StyleHeading4RedChar">
    <w:name w:val="Style Heading 4 + Red Char"/>
    <w:link w:val="StyleHeading4Red"/>
    <w:rsid w:val="002969F5"/>
    <w:rPr>
      <w:rFonts w:ascii="Arial" w:eastAsia="MS PGothic" w:hAnsi="Arial" w:cs="Times New Roman"/>
      <w:b/>
      <w:iCs/>
      <w:snapToGrid w:val="0"/>
      <w:color w:val="FF0000"/>
      <w:kern w:val="0"/>
      <w:sz w:val="24"/>
      <w:szCs w:val="24"/>
      <w:lang w:val="x-none" w:eastAsia="x-none"/>
      <w14:ligatures w14:val="none"/>
    </w:rPr>
  </w:style>
  <w:style w:type="paragraph" w:customStyle="1" w:styleId="StyleHeading4Strikethrough">
    <w:name w:val="Style Heading 4 + Strikethrough"/>
    <w:basedOn w:val="Heading4"/>
    <w:autoRedefine/>
    <w:rsid w:val="002969F5"/>
    <w:pPr>
      <w:keepLines w:val="0"/>
      <w:tabs>
        <w:tab w:val="left" w:pos="270"/>
      </w:tabs>
      <w:spacing w:before="0" w:after="60" w:line="320" w:lineRule="atLeast"/>
      <w:ind w:left="635"/>
    </w:pPr>
    <w:rPr>
      <w:rFonts w:eastAsia="MS PGothic" w:cs="Times New Roman"/>
      <w:b/>
      <w:i w:val="0"/>
      <w:strike/>
      <w:snapToGrid w:val="0"/>
      <w:color w:val="auto"/>
      <w:kern w:val="0"/>
      <w:sz w:val="18"/>
      <w:szCs w:val="18"/>
      <w:lang w:eastAsia="x-none"/>
      <w14:ligatures w14:val="none"/>
    </w:rPr>
  </w:style>
  <w:style w:type="paragraph" w:customStyle="1" w:styleId="1">
    <w:name w:val="1."/>
    <w:basedOn w:val="Normal"/>
    <w:rsid w:val="002969F5"/>
    <w:pPr>
      <w:spacing w:line="360" w:lineRule="atLeast"/>
      <w:ind w:left="340" w:hanging="340"/>
      <w:contextualSpacing w:val="0"/>
      <w:jc w:val="both"/>
    </w:pPr>
    <w:rPr>
      <w:rFonts w:ascii="Times New Roman" w:eastAsia="MS Mincho" w:hAnsi="Times New Roman" w:cs="Times New Roman"/>
      <w:sz w:val="22"/>
      <w:szCs w:val="21"/>
      <w:lang w:eastAsia="ja-JP"/>
      <w14:ligatures w14:val="none"/>
    </w:rPr>
  </w:style>
  <w:style w:type="paragraph" w:customStyle="1" w:styleId="Article2">
    <w:name w:val="Article 2"/>
    <w:basedOn w:val="Heading4"/>
    <w:rsid w:val="002969F5"/>
    <w:pPr>
      <w:keepLines w:val="0"/>
      <w:tabs>
        <w:tab w:val="left" w:pos="270"/>
        <w:tab w:val="left" w:pos="1760"/>
      </w:tabs>
      <w:spacing w:before="120" w:after="120" w:line="320" w:lineRule="atLeast"/>
      <w:ind w:left="1596" w:hanging="1596"/>
      <w:contextualSpacing w:val="0"/>
    </w:pPr>
    <w:rPr>
      <w:rFonts w:eastAsia="MS PGothic" w:cs="Times New Roman"/>
      <w:b/>
      <w:i w:val="0"/>
      <w:color w:val="auto"/>
      <w:szCs w:val="21"/>
      <w:lang w:val="x-none" w:eastAsia="ja-JP"/>
      <w14:ligatures w14:val="none"/>
    </w:rPr>
  </w:style>
  <w:style w:type="paragraph" w:customStyle="1" w:styleId="FigTitle">
    <w:name w:val="FigTitle"/>
    <w:basedOn w:val="Normal"/>
    <w:link w:val="FigTitle0"/>
    <w:rsid w:val="002969F5"/>
    <w:pPr>
      <w:spacing w:after="240" w:line="360" w:lineRule="atLeast"/>
      <w:contextualSpacing w:val="0"/>
      <w:jc w:val="center"/>
    </w:pPr>
    <w:rPr>
      <w:rFonts w:ascii="Century" w:eastAsia="MS Mincho" w:hAnsi="Century" w:cs="Times New Roman"/>
      <w:b/>
      <w:sz w:val="22"/>
      <w:szCs w:val="21"/>
      <w:lang w:eastAsia="ja-JP"/>
      <w14:ligatures w14:val="none"/>
    </w:rPr>
  </w:style>
  <w:style w:type="character" w:customStyle="1" w:styleId="FigTitle0">
    <w:name w:val="FigTitle (文字) (文字)"/>
    <w:link w:val="FigTitle"/>
    <w:rsid w:val="002969F5"/>
    <w:rPr>
      <w:rFonts w:ascii="Century" w:eastAsia="MS Mincho" w:hAnsi="Century" w:cs="Times New Roman"/>
      <w:b/>
      <w:szCs w:val="21"/>
      <w:lang w:eastAsia="ja-JP"/>
      <w14:ligatures w14:val="none"/>
    </w:rPr>
  </w:style>
  <w:style w:type="paragraph" w:customStyle="1" w:styleId="half">
    <w:name w:val="標準_half"/>
    <w:basedOn w:val="Normal"/>
    <w:rsid w:val="002969F5"/>
    <w:pPr>
      <w:spacing w:after="0" w:line="168" w:lineRule="auto"/>
      <w:contextualSpacing w:val="0"/>
      <w:jc w:val="both"/>
    </w:pPr>
    <w:rPr>
      <w:rFonts w:ascii="Times New Roman" w:eastAsia="MS Mincho" w:hAnsi="Times New Roman" w:cs="Times New Roman"/>
      <w:sz w:val="22"/>
      <w:szCs w:val="21"/>
      <w:lang w:eastAsia="ja-JP"/>
      <w14:ligatures w14:val="none"/>
    </w:rPr>
  </w:style>
  <w:style w:type="paragraph" w:customStyle="1" w:styleId="a">
    <w:name w:val="標準_表"/>
    <w:basedOn w:val="Normal"/>
    <w:rsid w:val="002969F5"/>
    <w:pPr>
      <w:spacing w:after="0" w:line="240" w:lineRule="auto"/>
      <w:contextualSpacing w:val="0"/>
    </w:pPr>
    <w:rPr>
      <w:rFonts w:ascii="Times New Roman" w:eastAsia="MS Mincho" w:hAnsi="Times New Roman" w:cs="Times New Roman"/>
      <w:sz w:val="21"/>
      <w:szCs w:val="21"/>
      <w:lang w:eastAsia="ja-JP"/>
      <w14:ligatures w14:val="none"/>
    </w:rPr>
  </w:style>
  <w:style w:type="paragraph" w:customStyle="1" w:styleId="a0">
    <w:name w:val="標準ぶら下げ"/>
    <w:basedOn w:val="Normal"/>
    <w:rsid w:val="002969F5"/>
    <w:pPr>
      <w:spacing w:after="0" w:line="360" w:lineRule="atLeast"/>
      <w:ind w:left="425" w:hanging="425"/>
      <w:contextualSpacing w:val="0"/>
      <w:jc w:val="both"/>
    </w:pPr>
    <w:rPr>
      <w:rFonts w:ascii="Times New Roman" w:eastAsia="MS Mincho" w:hAnsi="Times New Roman" w:cs="Times New Roman"/>
      <w:sz w:val="22"/>
      <w:szCs w:val="21"/>
      <w:lang w:eastAsia="ja-JP"/>
      <w14:ligatures w14:val="none"/>
    </w:rPr>
  </w:style>
  <w:style w:type="paragraph" w:customStyle="1" w:styleId="bullet0">
    <w:name w:val="本文bullet"/>
    <w:basedOn w:val="Normal"/>
    <w:rsid w:val="002969F5"/>
    <w:pPr>
      <w:tabs>
        <w:tab w:val="num" w:pos="567"/>
      </w:tabs>
      <w:spacing w:after="40" w:line="360" w:lineRule="atLeast"/>
      <w:ind w:left="567" w:hanging="227"/>
      <w:contextualSpacing w:val="0"/>
      <w:jc w:val="both"/>
    </w:pPr>
    <w:rPr>
      <w:rFonts w:ascii="Times New Roman" w:eastAsia="MS Mincho" w:hAnsi="Times New Roman" w:cs="Times New Roman"/>
      <w:sz w:val="22"/>
      <w:szCs w:val="21"/>
      <w:lang w:eastAsia="ja-JP"/>
      <w14:ligatures w14:val="none"/>
    </w:rPr>
  </w:style>
  <w:style w:type="paragraph" w:customStyle="1" w:styleId="StyleHeading4TimesNewRomanLeft">
    <w:name w:val="Style Heading 4 + Times New Roman Left"/>
    <w:basedOn w:val="Heading4"/>
    <w:autoRedefine/>
    <w:rsid w:val="002969F5"/>
    <w:pPr>
      <w:keepLines w:val="0"/>
      <w:tabs>
        <w:tab w:val="left" w:pos="270"/>
        <w:tab w:val="left" w:pos="1760"/>
      </w:tabs>
      <w:spacing w:before="120" w:after="0" w:line="360" w:lineRule="atLeast"/>
      <w:ind w:left="1361" w:hanging="1361"/>
      <w:contextualSpacing w:val="0"/>
    </w:pPr>
    <w:rPr>
      <w:rFonts w:ascii="Times New Roman" w:eastAsia="Times New Roman" w:hAnsi="Times New Roman" w:cs="Times New Roman"/>
      <w:b/>
      <w:i w:val="0"/>
      <w:color w:val="auto"/>
      <w:szCs w:val="24"/>
      <w:lang w:val="x-none" w:eastAsia="x-none"/>
      <w14:ligatures w14:val="none"/>
    </w:rPr>
  </w:style>
  <w:style w:type="paragraph" w:customStyle="1" w:styleId="4Arial12pt">
    <w:name w:val="スタイル 見出し 4 + (英数字) Arial 12 pt"/>
    <w:basedOn w:val="Heading4"/>
    <w:link w:val="4Arial12pt0"/>
    <w:autoRedefine/>
    <w:rsid w:val="002969F5"/>
    <w:pPr>
      <w:keepLines w:val="0"/>
      <w:tabs>
        <w:tab w:val="left" w:pos="270"/>
        <w:tab w:val="left" w:pos="1760"/>
      </w:tabs>
      <w:spacing w:before="120" w:after="60" w:line="320" w:lineRule="atLeast"/>
      <w:ind w:left="1361" w:hanging="1361"/>
      <w:contextualSpacing w:val="0"/>
    </w:pPr>
    <w:rPr>
      <w:rFonts w:eastAsia="MS PGothic" w:cs="Times New Roman"/>
      <w:b/>
      <w:i w:val="0"/>
      <w:color w:val="auto"/>
      <w:szCs w:val="21"/>
      <w:lang w:val="x-none" w:eastAsia="x-none"/>
      <w14:ligatures w14:val="none"/>
    </w:rPr>
  </w:style>
  <w:style w:type="character" w:customStyle="1" w:styleId="4Arial12pt0">
    <w:name w:val="スタイル 見出し 4 + (英数字) Arial 12 pt (文字)"/>
    <w:link w:val="4Arial12pt"/>
    <w:rsid w:val="002969F5"/>
    <w:rPr>
      <w:rFonts w:ascii="Arial" w:eastAsia="MS PGothic" w:hAnsi="Arial" w:cs="Times New Roman"/>
      <w:b/>
      <w:iCs/>
      <w:sz w:val="24"/>
      <w:szCs w:val="21"/>
      <w:lang w:val="x-none" w:eastAsia="x-none"/>
      <w14:ligatures w14:val="none"/>
    </w:rPr>
  </w:style>
  <w:style w:type="paragraph" w:customStyle="1" w:styleId="4">
    <w:name w:val="スタイル 見出し 4 + 左揃え"/>
    <w:basedOn w:val="Heading4"/>
    <w:link w:val="40"/>
    <w:autoRedefine/>
    <w:rsid w:val="002969F5"/>
    <w:pPr>
      <w:keepLines w:val="0"/>
      <w:tabs>
        <w:tab w:val="left" w:pos="270"/>
        <w:tab w:val="left" w:pos="1760"/>
      </w:tabs>
      <w:spacing w:before="120" w:after="60" w:line="320" w:lineRule="atLeast"/>
      <w:ind w:left="1361" w:hanging="1361"/>
      <w:contextualSpacing w:val="0"/>
    </w:pPr>
    <w:rPr>
      <w:rFonts w:eastAsia="MS PGothic" w:cs="Times New Roman"/>
      <w:b/>
      <w:i w:val="0"/>
      <w:color w:val="auto"/>
      <w:szCs w:val="20"/>
      <w:lang w:val="x-none" w:eastAsia="x-none"/>
      <w14:ligatures w14:val="none"/>
    </w:rPr>
  </w:style>
  <w:style w:type="character" w:customStyle="1" w:styleId="40">
    <w:name w:val="スタイル 見出し 4 + 左揃え (文字)"/>
    <w:link w:val="4"/>
    <w:rsid w:val="002969F5"/>
    <w:rPr>
      <w:rFonts w:ascii="Arial" w:eastAsia="MS PGothic" w:hAnsi="Arial" w:cs="Times New Roman"/>
      <w:b/>
      <w:iCs/>
      <w:sz w:val="24"/>
      <w:szCs w:val="20"/>
      <w:lang w:val="x-none" w:eastAsia="x-none"/>
      <w14:ligatures w14:val="none"/>
    </w:rPr>
  </w:style>
  <w:style w:type="paragraph" w:customStyle="1" w:styleId="402pt">
    <w:name w:val="スタイル スタイル 見出し 4 + 左揃え + 文字間隔狭く  0.2 pt"/>
    <w:basedOn w:val="4"/>
    <w:link w:val="402pt0"/>
    <w:autoRedefine/>
    <w:rsid w:val="002969F5"/>
    <w:rPr>
      <w:spacing w:val="-4"/>
    </w:rPr>
  </w:style>
  <w:style w:type="character" w:customStyle="1" w:styleId="402pt0">
    <w:name w:val="スタイル スタイル 見出し 4 + 左揃え + 文字間隔狭く  0.2 pt (文字)"/>
    <w:link w:val="402pt"/>
    <w:rsid w:val="002969F5"/>
    <w:rPr>
      <w:rFonts w:ascii="Arial" w:eastAsia="MS PGothic" w:hAnsi="Arial" w:cs="Times New Roman"/>
      <w:b/>
      <w:iCs/>
      <w:spacing w:val="-4"/>
      <w:sz w:val="24"/>
      <w:szCs w:val="20"/>
      <w:lang w:val="x-none" w:eastAsia="x-none"/>
      <w14:ligatures w14:val="none"/>
    </w:rPr>
  </w:style>
  <w:style w:type="paragraph" w:customStyle="1" w:styleId="2Arial14pt0mm0mm">
    <w:name w:val="スタイル 見出し 2 + (英数字) Arial 14 pt 左 :  0 mm 最初の行 :  0 mm"/>
    <w:basedOn w:val="Heading2"/>
    <w:autoRedefine/>
    <w:rsid w:val="002969F5"/>
    <w:pPr>
      <w:keepLines w:val="0"/>
      <w:numPr>
        <w:ilvl w:val="1"/>
      </w:numPr>
      <w:tabs>
        <w:tab w:val="left" w:pos="270"/>
        <w:tab w:val="center" w:pos="1440"/>
        <w:tab w:val="left" w:pos="1760"/>
        <w:tab w:val="left" w:pos="1890"/>
      </w:tabs>
      <w:spacing w:before="120" w:after="120" w:line="320" w:lineRule="atLeast"/>
      <w:contextualSpacing w:val="0"/>
    </w:pPr>
    <w:rPr>
      <w:rFonts w:ascii="Arial" w:eastAsia="MS Mincho" w:hAnsi="Arial" w:cs="MS Mincho"/>
      <w:b/>
      <w:bCs/>
      <w:caps/>
      <w:color w:val="auto"/>
      <w:sz w:val="24"/>
      <w:szCs w:val="20"/>
      <w:lang w:eastAsia="ja-JP"/>
      <w14:ligatures w14:val="none"/>
    </w:rPr>
  </w:style>
  <w:style w:type="paragraph" w:customStyle="1" w:styleId="3TimesNewRoman12pt">
    <w:name w:val="スタイル 見出し 3 + Times New Roman 左揃え 段落前 :  12 pt"/>
    <w:basedOn w:val="Heading3"/>
    <w:autoRedefine/>
    <w:rsid w:val="002969F5"/>
    <w:pPr>
      <w:keepLines w:val="0"/>
      <w:tabs>
        <w:tab w:val="left" w:pos="1620"/>
      </w:tabs>
      <w:spacing w:before="240" w:after="0" w:line="320" w:lineRule="atLeast"/>
      <w:ind w:hanging="2260"/>
      <w:contextualSpacing w:val="0"/>
    </w:pPr>
    <w:rPr>
      <w:rFonts w:ascii="Times New Roman" w:eastAsia="Times New Roman" w:hAnsi="Times New Roman" w:cs="Times New Roman"/>
      <w:b/>
      <w:bCs/>
      <w:iCs/>
      <w:color w:val="auto"/>
      <w:kern w:val="0"/>
      <w:sz w:val="26"/>
      <w:szCs w:val="24"/>
      <w:lang w:val="x-none" w:eastAsia="x-none"/>
      <w14:ligatures w14:val="none"/>
    </w:rPr>
  </w:style>
  <w:style w:type="paragraph" w:customStyle="1" w:styleId="2TimesNewRomanTimesNewRoman">
    <w:name w:val="スタイル 見出し 2 + (英数字) Times New Roman (コンプレックス) Times New Roman"/>
    <w:basedOn w:val="Heading2"/>
    <w:link w:val="2TimesNewRomanTimesNewRoman0"/>
    <w:autoRedefine/>
    <w:rsid w:val="002969F5"/>
    <w:pPr>
      <w:keepLines w:val="0"/>
      <w:tabs>
        <w:tab w:val="left" w:pos="270"/>
        <w:tab w:val="center" w:pos="1440"/>
        <w:tab w:val="left" w:pos="1890"/>
      </w:tabs>
      <w:spacing w:before="240" w:after="120" w:line="320" w:lineRule="atLeast"/>
      <w:contextualSpacing w:val="0"/>
    </w:pPr>
    <w:rPr>
      <w:rFonts w:ascii="Arial" w:eastAsia="Arial" w:hAnsi="Arial" w:cs="Times New Roman"/>
      <w:b/>
      <w:bCs/>
      <w:caps/>
      <w:sz w:val="24"/>
      <w:szCs w:val="24"/>
      <w:lang w:val="vi-VN" w:eastAsia="ja-JP"/>
      <w14:ligatures w14:val="none"/>
    </w:rPr>
  </w:style>
  <w:style w:type="character" w:customStyle="1" w:styleId="2TimesNewRomanTimesNewRoman0">
    <w:name w:val="スタイル 見出し 2 + (英数字) Times New Roman (コンプレックス) Times New Roman (文字)"/>
    <w:basedOn w:val="Heading2Char"/>
    <w:link w:val="2TimesNewRomanTimesNewRoman"/>
    <w:rsid w:val="002969F5"/>
    <w:rPr>
      <w:rFonts w:ascii="Arial" w:eastAsia="Arial" w:hAnsi="Arial" w:cs="Times New Roman"/>
      <w:b/>
      <w:bCs/>
      <w:caps/>
      <w:color w:val="0F4761" w:themeColor="accent1" w:themeShade="BF"/>
      <w:sz w:val="24"/>
      <w:szCs w:val="24"/>
      <w:lang w:val="vi-VN" w:eastAsia="ja-JP"/>
      <w14:ligatures w14:val="none"/>
    </w:rPr>
  </w:style>
  <w:style w:type="paragraph" w:customStyle="1" w:styleId="a1">
    <w:name w:val="スタイル 左揃え"/>
    <w:basedOn w:val="Normal"/>
    <w:autoRedefine/>
    <w:rsid w:val="002969F5"/>
    <w:pPr>
      <w:tabs>
        <w:tab w:val="num" w:pos="340"/>
      </w:tabs>
      <w:spacing w:before="0" w:after="0" w:line="320" w:lineRule="atLeast"/>
      <w:contextualSpacing w:val="0"/>
      <w:jc w:val="both"/>
    </w:pPr>
    <w:rPr>
      <w:rFonts w:eastAsia="Times New Roman" w:cs="Arial"/>
      <w:szCs w:val="24"/>
      <w:lang w:val="vi-VN" w:eastAsia="ja-JP"/>
      <w14:ligatures w14:val="none"/>
    </w:rPr>
  </w:style>
  <w:style w:type="paragraph" w:customStyle="1" w:styleId="n-dieund">
    <w:name w:val="n-dieund"/>
    <w:basedOn w:val="Normal"/>
    <w:rsid w:val="002969F5"/>
    <w:pPr>
      <w:spacing w:line="240" w:lineRule="auto"/>
      <w:ind w:firstLine="709"/>
      <w:contextualSpacing w:val="0"/>
      <w:jc w:val="both"/>
    </w:pPr>
    <w:rPr>
      <w:rFonts w:ascii=".VnTime" w:eastAsia=".VnTime" w:hAnsi=".VnTime" w:cs=".VnTime"/>
      <w:kern w:val="0"/>
      <w:sz w:val="28"/>
      <w:szCs w:val="20"/>
      <w14:ligatures w14:val="none"/>
    </w:rPr>
  </w:style>
  <w:style w:type="paragraph" w:styleId="FootnoteText">
    <w:name w:val="footnote text"/>
    <w:basedOn w:val="Normal"/>
    <w:link w:val="FootnoteTextChar"/>
    <w:uiPriority w:val="99"/>
    <w:rsid w:val="002969F5"/>
    <w:pPr>
      <w:snapToGrid w:val="0"/>
      <w:spacing w:after="0" w:line="240" w:lineRule="auto"/>
      <w:ind w:left="113" w:hanging="113"/>
      <w:contextualSpacing w:val="0"/>
      <w:jc w:val="both"/>
    </w:pPr>
    <w:rPr>
      <w:rFonts w:ascii="Times New Roman" w:eastAsia="MS Mincho" w:hAnsi="Times New Roman" w:cs="Times New Roman"/>
      <w:sz w:val="18"/>
      <w:szCs w:val="18"/>
      <w:lang w:val="x-none" w:eastAsia="ja-JP"/>
      <w14:ligatures w14:val="none"/>
    </w:rPr>
  </w:style>
  <w:style w:type="character" w:customStyle="1" w:styleId="FootnoteTextChar">
    <w:name w:val="Footnote Text Char"/>
    <w:basedOn w:val="DefaultParagraphFont"/>
    <w:link w:val="FootnoteText"/>
    <w:uiPriority w:val="99"/>
    <w:rsid w:val="002969F5"/>
    <w:rPr>
      <w:rFonts w:ascii="Times New Roman" w:eastAsia="MS Mincho" w:hAnsi="Times New Roman" w:cs="Times New Roman"/>
      <w:sz w:val="18"/>
      <w:szCs w:val="18"/>
      <w:lang w:val="x-none" w:eastAsia="ja-JP"/>
      <w14:ligatures w14:val="none"/>
    </w:rPr>
  </w:style>
  <w:style w:type="character" w:styleId="FootnoteReference">
    <w:name w:val="footnote reference"/>
    <w:uiPriority w:val="99"/>
    <w:rsid w:val="002969F5"/>
    <w:rPr>
      <w:vertAlign w:val="superscript"/>
    </w:rPr>
  </w:style>
  <w:style w:type="character" w:customStyle="1" w:styleId="hpsalt-edited">
    <w:name w:val="hps alt-edited"/>
    <w:rsid w:val="002969F5"/>
  </w:style>
  <w:style w:type="table" w:customStyle="1" w:styleId="TableGrid1">
    <w:name w:val="Table Grid1"/>
    <w:basedOn w:val="TableNormal"/>
    <w:next w:val="TableGrid"/>
    <w:rsid w:val="002969F5"/>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2969F5"/>
  </w:style>
  <w:style w:type="table" w:customStyle="1" w:styleId="TableGrid2">
    <w:name w:val="Table Grid2"/>
    <w:basedOn w:val="TableNormal"/>
    <w:next w:val="TableGrid"/>
    <w:uiPriority w:val="59"/>
    <w:rsid w:val="002969F5"/>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 2"/>
    <w:basedOn w:val="Normal"/>
    <w:uiPriority w:val="99"/>
    <w:rsid w:val="002969F5"/>
    <w:pPr>
      <w:widowControl w:val="0"/>
      <w:autoSpaceDE w:val="0"/>
      <w:autoSpaceDN w:val="0"/>
      <w:spacing w:before="432" w:after="0" w:line="360" w:lineRule="auto"/>
      <w:contextualSpacing w:val="0"/>
      <w:jc w:val="center"/>
    </w:pPr>
    <w:rPr>
      <w:rFonts w:eastAsia="Times New Roman" w:cs="Arial"/>
      <w:kern w:val="0"/>
      <w:sz w:val="20"/>
      <w:szCs w:val="20"/>
      <w14:ligatures w14:val="none"/>
    </w:rPr>
  </w:style>
  <w:style w:type="character" w:customStyle="1" w:styleId="CharacterStyle1">
    <w:name w:val="Character Style 1"/>
    <w:uiPriority w:val="99"/>
    <w:rsid w:val="002969F5"/>
    <w:rPr>
      <w:rFonts w:ascii="Arial" w:hAnsi="Arial" w:cs="Arial"/>
      <w:sz w:val="20"/>
      <w:szCs w:val="20"/>
    </w:rPr>
  </w:style>
  <w:style w:type="numbering" w:customStyle="1" w:styleId="NoList2">
    <w:name w:val="No List2"/>
    <w:next w:val="NoList"/>
    <w:uiPriority w:val="99"/>
    <w:semiHidden/>
    <w:unhideWhenUsed/>
    <w:rsid w:val="002969F5"/>
  </w:style>
  <w:style w:type="table" w:customStyle="1" w:styleId="TableGrid3">
    <w:name w:val="Table Grid3"/>
    <w:basedOn w:val="TableNormal"/>
    <w:next w:val="TableGrid"/>
    <w:uiPriority w:val="59"/>
    <w:rsid w:val="002969F5"/>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rsid w:val="002969F5"/>
  </w:style>
  <w:style w:type="character" w:customStyle="1" w:styleId="8">
    <w:name w:val="(文字) (文字)8"/>
    <w:rsid w:val="002969F5"/>
    <w:rPr>
      <w:rFonts w:ascii="Arial" w:eastAsia="MS Mincho" w:hAnsi="Arial" w:cs="Arial"/>
      <w:b/>
      <w:bCs/>
      <w:iCs/>
      <w:sz w:val="21"/>
      <w:szCs w:val="24"/>
      <w:lang w:val="vi-VN" w:eastAsia="ja-JP" w:bidi="ar-SA"/>
    </w:rPr>
  </w:style>
  <w:style w:type="paragraph" w:customStyle="1" w:styleId="10">
    <w:name w:val="スタイル1"/>
    <w:basedOn w:val="Normal"/>
    <w:link w:val="6"/>
    <w:rsid w:val="002969F5"/>
    <w:pPr>
      <w:spacing w:before="320" w:after="320" w:line="320" w:lineRule="atLeast"/>
      <w:ind w:hanging="397"/>
      <w:contextualSpacing w:val="0"/>
      <w:jc w:val="center"/>
    </w:pPr>
    <w:rPr>
      <w:rFonts w:eastAsia="MS Mincho" w:cs="Times New Roman"/>
      <w:b/>
      <w:kern w:val="0"/>
      <w:sz w:val="22"/>
      <w:u w:val="single"/>
      <w:lang w:val="vi-VN" w:eastAsia="x-none"/>
      <w14:ligatures w14:val="none"/>
    </w:rPr>
  </w:style>
  <w:style w:type="character" w:customStyle="1" w:styleId="6">
    <w:name w:val="(文字) (文字)6"/>
    <w:link w:val="10"/>
    <w:rsid w:val="002969F5"/>
    <w:rPr>
      <w:rFonts w:ascii="Arial" w:eastAsia="MS Mincho" w:hAnsi="Arial" w:cs="Times New Roman"/>
      <w:b/>
      <w:kern w:val="0"/>
      <w:u w:val="single"/>
      <w:lang w:val="vi-VN" w:eastAsia="x-none"/>
      <w14:ligatures w14:val="none"/>
    </w:rPr>
  </w:style>
  <w:style w:type="paragraph" w:customStyle="1" w:styleId="BodyText1Char">
    <w:name w:val="Body Text 1 Char"/>
    <w:basedOn w:val="Normal"/>
    <w:semiHidden/>
    <w:rsid w:val="002969F5"/>
    <w:pPr>
      <w:suppressAutoHyphens/>
      <w:spacing w:before="0" w:after="0" w:line="320" w:lineRule="atLeast"/>
      <w:contextualSpacing w:val="0"/>
      <w:jc w:val="both"/>
    </w:pPr>
    <w:rPr>
      <w:rFonts w:ascii="Times New Roman" w:eastAsia="MS PGothic" w:hAnsi="Times New Roman" w:cs="Times New Roman"/>
      <w:kern w:val="0"/>
      <w:sz w:val="22"/>
      <w:szCs w:val="20"/>
      <w:lang w:eastAsia="ar-SA"/>
      <w14:ligatures w14:val="none"/>
    </w:rPr>
  </w:style>
  <w:style w:type="character" w:customStyle="1" w:styleId="a2">
    <w:name w:val="段落番号 (文字) (文字)"/>
    <w:semiHidden/>
    <w:rsid w:val="002969F5"/>
    <w:rPr>
      <w:rFonts w:eastAsia="MS Mincho"/>
      <w:sz w:val="22"/>
      <w:szCs w:val="24"/>
      <w:lang w:val="en-US" w:eastAsia="en-US" w:bidi="ar-SA"/>
    </w:rPr>
  </w:style>
  <w:style w:type="paragraph" w:customStyle="1" w:styleId="chuong1">
    <w:name w:val="chuong"/>
    <w:basedOn w:val="Normal"/>
    <w:rsid w:val="002969F5"/>
    <w:pPr>
      <w:spacing w:before="567" w:after="0" w:line="320" w:lineRule="atLeast"/>
      <w:contextualSpacing w:val="0"/>
      <w:jc w:val="center"/>
    </w:pPr>
    <w:rPr>
      <w:rFonts w:ascii="Times New Roman" w:eastAsia="MS Mincho" w:hAnsi="Times New Roman" w:cs="Times New Roman"/>
      <w:b/>
      <w:kern w:val="0"/>
      <w:sz w:val="21"/>
      <w:szCs w:val="24"/>
      <w:lang w:val="vi-VN"/>
      <w14:ligatures w14:val="none"/>
    </w:rPr>
  </w:style>
  <w:style w:type="table" w:customStyle="1" w:styleId="TableGrid4">
    <w:name w:val="Table Grid4"/>
    <w:basedOn w:val="TableNormal"/>
    <w:next w:val="TableGrid"/>
    <w:semiHidden/>
    <w:rsid w:val="002969F5"/>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eu">
    <w:name w:val="dieu"/>
    <w:basedOn w:val="Normal"/>
    <w:link w:val="dieuChar"/>
    <w:rsid w:val="002969F5"/>
    <w:pPr>
      <w:widowControl w:val="0"/>
      <w:spacing w:before="240" w:after="0" w:line="324" w:lineRule="auto"/>
      <w:contextualSpacing w:val="0"/>
      <w:jc w:val="both"/>
    </w:pPr>
    <w:rPr>
      <w:rFonts w:eastAsia="Times New Roman" w:cs="Times New Roman"/>
      <w:b/>
      <w:kern w:val="0"/>
      <w:sz w:val="23"/>
      <w:szCs w:val="24"/>
      <w:lang w:val="x-none" w:eastAsia="x-none"/>
      <w14:ligatures w14:val="none"/>
    </w:rPr>
  </w:style>
  <w:style w:type="character" w:customStyle="1" w:styleId="dieuChar">
    <w:name w:val="dieu Char"/>
    <w:link w:val="dieu"/>
    <w:rsid w:val="002969F5"/>
    <w:rPr>
      <w:rFonts w:ascii="Arial" w:eastAsia="Times New Roman" w:hAnsi="Arial" w:cs="Times New Roman"/>
      <w:b/>
      <w:kern w:val="0"/>
      <w:sz w:val="23"/>
      <w:szCs w:val="24"/>
      <w:lang w:val="x-none" w:eastAsia="x-none"/>
      <w14:ligatures w14:val="none"/>
    </w:rPr>
  </w:style>
  <w:style w:type="paragraph" w:customStyle="1" w:styleId="StyleHeading4NotBold">
    <w:name w:val="Style Heading 4 + Not Bold"/>
    <w:basedOn w:val="Heading4"/>
    <w:rsid w:val="002969F5"/>
    <w:pPr>
      <w:keepLines w:val="0"/>
      <w:numPr>
        <w:ilvl w:val="3"/>
      </w:numPr>
      <w:tabs>
        <w:tab w:val="left" w:pos="270"/>
      </w:tabs>
      <w:spacing w:before="60" w:after="60" w:line="320" w:lineRule="atLeast"/>
      <w:ind w:left="1138" w:hanging="1138"/>
      <w:contextualSpacing w:val="0"/>
    </w:pPr>
    <w:rPr>
      <w:rFonts w:eastAsia="MS Mincho" w:cs="Times New Roman"/>
      <w:i w:val="0"/>
      <w:iCs w:val="0"/>
      <w:color w:val="auto"/>
      <w:kern w:val="0"/>
      <w:szCs w:val="24"/>
      <w:lang w:eastAsia="ja-JP"/>
      <w14:ligatures w14:val="none"/>
    </w:rPr>
  </w:style>
  <w:style w:type="numbering" w:customStyle="1" w:styleId="NoList4">
    <w:name w:val="No List4"/>
    <w:next w:val="NoList"/>
    <w:uiPriority w:val="99"/>
    <w:rsid w:val="002969F5"/>
  </w:style>
  <w:style w:type="character" w:customStyle="1" w:styleId="12">
    <w:name w:val="(文字) (文字)12"/>
    <w:rsid w:val="002969F5"/>
    <w:rPr>
      <w:rFonts w:ascii="Arial" w:eastAsia="MS Mincho" w:hAnsi="Arial" w:cs="Arial"/>
      <w:b/>
      <w:bCs/>
      <w:kern w:val="2"/>
      <w:sz w:val="24"/>
      <w:szCs w:val="24"/>
      <w:lang w:val="nl-NL" w:eastAsia="ja-JP" w:bidi="ar-SA"/>
    </w:rPr>
  </w:style>
  <w:style w:type="paragraph" w:customStyle="1" w:styleId="BodyText31">
    <w:name w:val="Body Text 31"/>
    <w:basedOn w:val="Normal"/>
    <w:semiHidden/>
    <w:rsid w:val="002969F5"/>
    <w:pPr>
      <w:suppressAutoHyphens/>
      <w:spacing w:before="0" w:after="0" w:line="320" w:lineRule="atLeast"/>
      <w:contextualSpacing w:val="0"/>
    </w:pPr>
    <w:rPr>
      <w:rFonts w:ascii="Times New Roman" w:eastAsia="MS PGothic" w:hAnsi="Times New Roman" w:cs="Times New Roman"/>
      <w:kern w:val="0"/>
      <w:sz w:val="20"/>
      <w:szCs w:val="20"/>
      <w:lang w:eastAsia="ar-SA"/>
      <w14:ligatures w14:val="none"/>
    </w:rPr>
  </w:style>
  <w:style w:type="paragraph" w:customStyle="1" w:styleId="Dieu2">
    <w:name w:val="Dieu_2"/>
    <w:basedOn w:val="Normal"/>
    <w:rsid w:val="002969F5"/>
    <w:pPr>
      <w:keepNext/>
      <w:spacing w:before="240" w:line="320" w:lineRule="atLeast"/>
      <w:ind w:left="1575" w:hanging="1575"/>
      <w:contextualSpacing w:val="0"/>
      <w:jc w:val="both"/>
    </w:pPr>
    <w:rPr>
      <w:rFonts w:eastAsia="MS Mincho" w:cs="Arial"/>
      <w:b/>
      <w:kern w:val="0"/>
      <w:szCs w:val="24"/>
      <w:lang w:val="vi-VN"/>
      <w14:ligatures w14:val="none"/>
    </w:rPr>
  </w:style>
  <w:style w:type="paragraph" w:customStyle="1" w:styleId="Muc2">
    <w:name w:val="Muc_2"/>
    <w:basedOn w:val="Heading3"/>
    <w:link w:val="Muc20"/>
    <w:rsid w:val="002969F5"/>
    <w:pPr>
      <w:keepLines w:val="0"/>
      <w:spacing w:before="200" w:after="0" w:line="320" w:lineRule="atLeast"/>
      <w:contextualSpacing w:val="0"/>
    </w:pPr>
    <w:rPr>
      <w:rFonts w:eastAsia="Arial" w:cs="Times New Roman"/>
      <w:b/>
      <w:iCs/>
      <w:color w:val="auto"/>
      <w:kern w:val="0"/>
      <w:sz w:val="24"/>
      <w:szCs w:val="24"/>
      <w:lang w:val="vi-VN" w:eastAsia="ja-JP"/>
      <w14:ligatures w14:val="none"/>
    </w:rPr>
  </w:style>
  <w:style w:type="character" w:customStyle="1" w:styleId="Muc20">
    <w:name w:val="Muc_2 (文字)"/>
    <w:link w:val="Muc2"/>
    <w:rsid w:val="002969F5"/>
    <w:rPr>
      <w:rFonts w:ascii="Arial" w:eastAsia="Arial" w:hAnsi="Arial" w:cs="Times New Roman"/>
      <w:b/>
      <w:iCs/>
      <w:kern w:val="0"/>
      <w:sz w:val="24"/>
      <w:szCs w:val="24"/>
      <w:lang w:val="vi-VN" w:eastAsia="ja-JP"/>
      <w14:ligatures w14:val="none"/>
    </w:rPr>
  </w:style>
  <w:style w:type="table" w:customStyle="1" w:styleId="TableGrid5">
    <w:name w:val="Table Grid5"/>
    <w:basedOn w:val="TableNormal"/>
    <w:next w:val="TableGrid"/>
    <w:semiHidden/>
    <w:rsid w:val="002969F5"/>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変更箇所1"/>
    <w:hidden/>
    <w:uiPriority w:val="99"/>
    <w:semiHidden/>
    <w:rsid w:val="002969F5"/>
    <w:pPr>
      <w:spacing w:after="0" w:line="240" w:lineRule="auto"/>
    </w:pPr>
    <w:rPr>
      <w:rFonts w:ascii="Arial" w:eastAsia="MS Mincho" w:hAnsi="Arial" w:cs="Times New Roman"/>
      <w:kern w:val="0"/>
      <w:sz w:val="23"/>
      <w:szCs w:val="24"/>
      <w14:ligatures w14:val="none"/>
    </w:rPr>
  </w:style>
  <w:style w:type="paragraph" w:customStyle="1" w:styleId="text">
    <w:name w:val="text"/>
    <w:basedOn w:val="Normal"/>
    <w:rsid w:val="002969F5"/>
    <w:pPr>
      <w:numPr>
        <w:numId w:val="17"/>
      </w:numPr>
      <w:tabs>
        <w:tab w:val="clear" w:pos="964"/>
      </w:tabs>
      <w:spacing w:before="0" w:after="0" w:line="320" w:lineRule="atLeast"/>
      <w:ind w:left="352" w:firstLine="0"/>
      <w:contextualSpacing w:val="0"/>
    </w:pPr>
    <w:rPr>
      <w:rFonts w:ascii="Times New Roman" w:eastAsia="MS Mincho" w:hAnsi="Times New Roman" w:cs="Times New Roman"/>
      <w:bCs/>
      <w:kern w:val="0"/>
      <w:sz w:val="22"/>
      <w:szCs w:val="24"/>
      <w:lang w:eastAsia="ja-JP"/>
      <w14:ligatures w14:val="none"/>
    </w:rPr>
  </w:style>
  <w:style w:type="paragraph" w:customStyle="1" w:styleId="StyleHeading213ptBefore0pt">
    <w:name w:val="Style Heading 2 + 13 pt Before:  0 pt"/>
    <w:basedOn w:val="Heading2"/>
    <w:rsid w:val="002969F5"/>
    <w:pPr>
      <w:keepLines w:val="0"/>
      <w:tabs>
        <w:tab w:val="left" w:pos="270"/>
        <w:tab w:val="num" w:pos="720"/>
      </w:tabs>
      <w:spacing w:before="240" w:after="120" w:line="320" w:lineRule="atLeast"/>
      <w:ind w:left="1656" w:hanging="1656"/>
      <w:contextualSpacing w:val="0"/>
      <w:jc w:val="both"/>
    </w:pPr>
    <w:rPr>
      <w:rFonts w:ascii="Arial" w:eastAsia="Times New Roman" w:hAnsi="Arial" w:cs="Times New Roman"/>
      <w:b/>
      <w:bCs/>
      <w:color w:val="auto"/>
      <w:sz w:val="26"/>
      <w:szCs w:val="20"/>
      <w:lang w:val="vi-VN" w:eastAsia="ja-JP"/>
      <w14:ligatures w14:val="none"/>
    </w:rPr>
  </w:style>
  <w:style w:type="paragraph" w:customStyle="1" w:styleId="StyleHeading213pt">
    <w:name w:val="Style Heading 2 + 13 pt"/>
    <w:basedOn w:val="Heading2"/>
    <w:rsid w:val="002969F5"/>
    <w:pPr>
      <w:keepLines w:val="0"/>
      <w:tabs>
        <w:tab w:val="left" w:pos="270"/>
        <w:tab w:val="num" w:pos="720"/>
      </w:tabs>
      <w:spacing w:before="240" w:after="120" w:line="320" w:lineRule="atLeast"/>
      <w:ind w:left="1656" w:hanging="1656"/>
      <w:contextualSpacing w:val="0"/>
      <w:jc w:val="both"/>
    </w:pPr>
    <w:rPr>
      <w:rFonts w:ascii="Arial" w:eastAsia="MS Mincho" w:hAnsi="Arial" w:cs="Times New Roman"/>
      <w:b/>
      <w:bCs/>
      <w:color w:val="auto"/>
      <w:sz w:val="26"/>
      <w:szCs w:val="28"/>
      <w:lang w:val="vi-VN" w:eastAsia="ja-JP"/>
      <w14:ligatures w14:val="none"/>
    </w:rPr>
  </w:style>
  <w:style w:type="paragraph" w:customStyle="1" w:styleId="StyleLatinArial12ptJustified">
    <w:name w:val="Style (Latin) Arial 12 pt Justified"/>
    <w:basedOn w:val="Normal"/>
    <w:rsid w:val="002969F5"/>
    <w:pPr>
      <w:spacing w:before="60" w:after="60" w:line="320" w:lineRule="atLeast"/>
      <w:contextualSpacing w:val="0"/>
      <w:jc w:val="both"/>
    </w:pPr>
    <w:rPr>
      <w:rFonts w:eastAsia="Times New Roman" w:cs="Times New Roman"/>
      <w:kern w:val="0"/>
      <w:szCs w:val="20"/>
      <w14:ligatures w14:val="none"/>
    </w:rPr>
  </w:style>
  <w:style w:type="numbering" w:customStyle="1" w:styleId="NoList5">
    <w:name w:val="No List5"/>
    <w:next w:val="NoList"/>
    <w:uiPriority w:val="99"/>
    <w:semiHidden/>
    <w:unhideWhenUsed/>
    <w:rsid w:val="002969F5"/>
  </w:style>
  <w:style w:type="numbering" w:customStyle="1" w:styleId="NoList11">
    <w:name w:val="No List11"/>
    <w:next w:val="NoList"/>
    <w:uiPriority w:val="99"/>
    <w:semiHidden/>
    <w:rsid w:val="002969F5"/>
  </w:style>
  <w:style w:type="paragraph" w:customStyle="1" w:styleId="phan">
    <w:name w:val="phan"/>
    <w:basedOn w:val="Normal"/>
    <w:rsid w:val="002969F5"/>
    <w:pPr>
      <w:spacing w:before="851" w:after="0" w:line="240" w:lineRule="auto"/>
      <w:contextualSpacing w:val="0"/>
      <w:jc w:val="center"/>
    </w:pPr>
    <w:rPr>
      <w:rFonts w:ascii="Times New Roman" w:eastAsia="MS Mincho" w:hAnsi="Times New Roman" w:cs="Times New Roman"/>
      <w:b/>
      <w:kern w:val="0"/>
      <w:sz w:val="27"/>
      <w:szCs w:val="24"/>
      <w14:ligatures w14:val="none"/>
    </w:rPr>
  </w:style>
  <w:style w:type="paragraph" w:customStyle="1" w:styleId="tenphan">
    <w:name w:val="ten phan"/>
    <w:basedOn w:val="Normal"/>
    <w:semiHidden/>
    <w:rsid w:val="002969F5"/>
    <w:pPr>
      <w:spacing w:before="0" w:after="567" w:line="240" w:lineRule="auto"/>
      <w:contextualSpacing w:val="0"/>
      <w:jc w:val="center"/>
    </w:pPr>
    <w:rPr>
      <w:rFonts w:ascii="Times New Roman" w:eastAsia="MS Mincho" w:hAnsi="Times New Roman" w:cs="Times New Roman"/>
      <w:b/>
      <w:kern w:val="0"/>
      <w:sz w:val="30"/>
      <w:szCs w:val="30"/>
      <w14:ligatures w14:val="none"/>
    </w:rPr>
  </w:style>
  <w:style w:type="paragraph" w:customStyle="1" w:styleId="tenchuong">
    <w:name w:val="ten chuong"/>
    <w:basedOn w:val="Normal"/>
    <w:semiHidden/>
    <w:rsid w:val="002969F5"/>
    <w:pPr>
      <w:spacing w:before="0" w:after="360" w:line="320" w:lineRule="atLeast"/>
      <w:contextualSpacing w:val="0"/>
      <w:jc w:val="center"/>
    </w:pPr>
    <w:rPr>
      <w:rFonts w:ascii="Times New Roman" w:eastAsia="MS Mincho" w:hAnsi="Times New Roman" w:cs="Times New Roman"/>
      <w:b/>
      <w:kern w:val="0"/>
      <w:sz w:val="26"/>
      <w:szCs w:val="26"/>
      <w:lang w:val="vi-VN"/>
      <w14:ligatures w14:val="none"/>
    </w:rPr>
  </w:style>
  <w:style w:type="paragraph" w:customStyle="1" w:styleId="muc">
    <w:name w:val="muc"/>
    <w:basedOn w:val="Normal"/>
    <w:semiHidden/>
    <w:rsid w:val="002969F5"/>
    <w:pPr>
      <w:spacing w:before="0" w:after="0" w:line="240" w:lineRule="auto"/>
      <w:contextualSpacing w:val="0"/>
      <w:jc w:val="center"/>
    </w:pPr>
    <w:rPr>
      <w:rFonts w:ascii="Times New Roman" w:eastAsia="MS Mincho" w:hAnsi="Times New Roman" w:cs="Times New Roman"/>
      <w:b/>
      <w:i/>
      <w:kern w:val="0"/>
      <w:sz w:val="26"/>
      <w:szCs w:val="26"/>
      <w14:ligatures w14:val="none"/>
    </w:rPr>
  </w:style>
  <w:style w:type="paragraph" w:customStyle="1" w:styleId="tenmuc">
    <w:name w:val="ten muc"/>
    <w:basedOn w:val="Normal"/>
    <w:semiHidden/>
    <w:rsid w:val="002969F5"/>
    <w:pPr>
      <w:spacing w:before="0" w:after="360" w:line="240" w:lineRule="auto"/>
      <w:contextualSpacing w:val="0"/>
      <w:jc w:val="center"/>
    </w:pPr>
    <w:rPr>
      <w:rFonts w:ascii="Times New Roman" w:eastAsia="MS Mincho" w:hAnsi="Times New Roman" w:cs="Times New Roman"/>
      <w:b/>
      <w:kern w:val="0"/>
      <w:szCs w:val="26"/>
      <w14:ligatures w14:val="none"/>
    </w:rPr>
  </w:style>
  <w:style w:type="table" w:customStyle="1" w:styleId="TableGrid6">
    <w:name w:val="Table Grid6"/>
    <w:basedOn w:val="TableNormal"/>
    <w:next w:val="TableGrid"/>
    <w:rsid w:val="002969F5"/>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ghieng">
    <w:name w:val="nghieng"/>
    <w:basedOn w:val="Normal"/>
    <w:rsid w:val="002969F5"/>
    <w:pPr>
      <w:tabs>
        <w:tab w:val="left" w:pos="851"/>
      </w:tabs>
      <w:spacing w:before="0" w:after="0" w:line="320" w:lineRule="atLeast"/>
      <w:ind w:left="851" w:hanging="454"/>
      <w:contextualSpacing w:val="0"/>
    </w:pPr>
    <w:rPr>
      <w:rFonts w:ascii="Times New Roman" w:eastAsia="MS Mincho" w:hAnsi="Times New Roman" w:cs="Times New Roman"/>
      <w:b/>
      <w:i/>
      <w:kern w:val="0"/>
      <w:sz w:val="22"/>
      <w:szCs w:val="24"/>
      <w:lang w:val="vi-VN"/>
      <w14:ligatures w14:val="none"/>
    </w:rPr>
  </w:style>
  <w:style w:type="paragraph" w:customStyle="1" w:styleId="Revision1">
    <w:name w:val="Revision1"/>
    <w:hidden/>
    <w:semiHidden/>
    <w:rsid w:val="002969F5"/>
    <w:pPr>
      <w:spacing w:after="0" w:line="240" w:lineRule="auto"/>
    </w:pPr>
    <w:rPr>
      <w:rFonts w:ascii="Arial" w:eastAsia="MS Mincho" w:hAnsi="Arial" w:cs="Times New Roman"/>
      <w:kern w:val="0"/>
      <w:sz w:val="23"/>
      <w:szCs w:val="24"/>
      <w14:ligatures w14:val="none"/>
    </w:rPr>
  </w:style>
  <w:style w:type="paragraph" w:customStyle="1" w:styleId="Item12">
    <w:name w:val="Item (1)"/>
    <w:basedOn w:val="Normal"/>
    <w:qFormat/>
    <w:rsid w:val="002969F5"/>
    <w:pPr>
      <w:spacing w:before="0" w:after="240" w:line="320" w:lineRule="atLeast"/>
      <w:ind w:left="741" w:hanging="399"/>
      <w:contextualSpacing w:val="0"/>
    </w:pPr>
    <w:rPr>
      <w:rFonts w:ascii="Times New Roman" w:eastAsia="MS Mincho" w:hAnsi="Times New Roman" w:cs="Times New Roman"/>
      <w:kern w:val="1"/>
      <w:sz w:val="22"/>
      <w:szCs w:val="21"/>
      <w:lang w:eastAsia="ar-SA"/>
      <w14:ligatures w14:val="none"/>
    </w:rPr>
  </w:style>
  <w:style w:type="paragraph" w:customStyle="1" w:styleId="Itema0">
    <w:name w:val="Item a."/>
    <w:basedOn w:val="Normal"/>
    <w:rsid w:val="002969F5"/>
    <w:pPr>
      <w:spacing w:before="0" w:line="320" w:lineRule="atLeast"/>
      <w:ind w:left="1083" w:hanging="285"/>
      <w:contextualSpacing w:val="0"/>
    </w:pPr>
    <w:rPr>
      <w:rFonts w:ascii="Times New Roman" w:eastAsia="MS Mincho" w:hAnsi="Times New Roman" w:cs="Times New Roman"/>
      <w:sz w:val="22"/>
      <w:szCs w:val="21"/>
      <w:lang w:eastAsia="ja-JP"/>
      <w14:ligatures w14:val="none"/>
    </w:rPr>
  </w:style>
  <w:style w:type="paragraph" w:customStyle="1" w:styleId="a3">
    <w:name w:val="リスト段落"/>
    <w:basedOn w:val="Normal"/>
    <w:qFormat/>
    <w:rsid w:val="002969F5"/>
    <w:pPr>
      <w:spacing w:before="0" w:after="0" w:line="320" w:lineRule="atLeast"/>
      <w:ind w:left="720"/>
      <w:contextualSpacing w:val="0"/>
    </w:pPr>
    <w:rPr>
      <w:rFonts w:ascii="Times New Roman" w:eastAsia="MS Mincho" w:hAnsi="Times New Roman" w:cs="Times New Roman"/>
      <w:kern w:val="0"/>
      <w:sz w:val="22"/>
      <w:szCs w:val="24"/>
      <w14:ligatures w14:val="none"/>
    </w:rPr>
  </w:style>
  <w:style w:type="paragraph" w:customStyle="1" w:styleId="StyleArialBoldLinespacingAtleast16pt">
    <w:name w:val="Style Arial Bold Line spacing:  At least 16 pt"/>
    <w:basedOn w:val="Normal"/>
    <w:rsid w:val="002969F5"/>
    <w:pPr>
      <w:spacing w:before="80" w:after="60" w:line="320" w:lineRule="atLeast"/>
      <w:contextualSpacing w:val="0"/>
    </w:pPr>
    <w:rPr>
      <w:rFonts w:eastAsia="Times New Roman" w:cs="Times New Roman"/>
      <w:b/>
      <w:bCs/>
      <w:kern w:val="0"/>
      <w:szCs w:val="20"/>
      <w14:ligatures w14:val="none"/>
    </w:rPr>
  </w:style>
  <w:style w:type="paragraph" w:customStyle="1" w:styleId="StyleHeading5LatinArial">
    <w:name w:val="Style Heading 5 + (Latin) Arial"/>
    <w:basedOn w:val="Heading5"/>
    <w:rsid w:val="002969F5"/>
    <w:pPr>
      <w:keepLines w:val="0"/>
      <w:spacing w:before="60" w:line="320" w:lineRule="atLeast"/>
      <w:contextualSpacing w:val="0"/>
    </w:pPr>
    <w:rPr>
      <w:rFonts w:eastAsia="MS Mincho" w:cs="Arial"/>
      <w:bCs/>
      <w:color w:val="auto"/>
      <w:kern w:val="0"/>
      <w:szCs w:val="24"/>
      <w14:ligatures w14:val="none"/>
    </w:rPr>
  </w:style>
  <w:style w:type="paragraph" w:customStyle="1" w:styleId="StyleBodyText21LatinArial12ptBefore3ptAfter3">
    <w:name w:val="Style Body Text 21 + (Latin) Arial 12 pt Before:  3 pt After:  3..."/>
    <w:basedOn w:val="BodyText21"/>
    <w:rsid w:val="002969F5"/>
    <w:pPr>
      <w:suppressAutoHyphens/>
      <w:spacing w:before="60" w:line="320" w:lineRule="atLeast"/>
      <w:jc w:val="left"/>
    </w:pPr>
    <w:rPr>
      <w:rFonts w:ascii="Arial" w:eastAsia="Times New Roman" w:hAnsi="Arial"/>
      <w:kern w:val="0"/>
      <w:sz w:val="24"/>
      <w:szCs w:val="20"/>
      <w:lang w:val="vi-VN" w:eastAsia="ar-SA"/>
    </w:rPr>
  </w:style>
  <w:style w:type="paragraph" w:customStyle="1" w:styleId="StyleHeading5NotBold">
    <w:name w:val="Style Heading 5 + Not Bold"/>
    <w:basedOn w:val="Heading5"/>
    <w:rsid w:val="002969F5"/>
    <w:pPr>
      <w:keepLines w:val="0"/>
      <w:spacing w:before="60" w:line="320" w:lineRule="atLeast"/>
      <w:contextualSpacing w:val="0"/>
    </w:pPr>
    <w:rPr>
      <w:rFonts w:eastAsia="MS Mincho" w:cs="Arial"/>
      <w:b/>
      <w:color w:val="auto"/>
      <w:kern w:val="0"/>
      <w:szCs w:val="24"/>
      <w14:ligatures w14:val="none"/>
    </w:rPr>
  </w:style>
  <w:style w:type="numbering" w:customStyle="1" w:styleId="NoList6">
    <w:name w:val="No List6"/>
    <w:next w:val="NoList"/>
    <w:uiPriority w:val="99"/>
    <w:semiHidden/>
    <w:unhideWhenUsed/>
    <w:rsid w:val="002969F5"/>
  </w:style>
  <w:style w:type="numbering" w:customStyle="1" w:styleId="NoList7">
    <w:name w:val="No List7"/>
    <w:next w:val="NoList"/>
    <w:uiPriority w:val="99"/>
    <w:semiHidden/>
    <w:rsid w:val="002969F5"/>
  </w:style>
  <w:style w:type="paragraph" w:customStyle="1" w:styleId="CharCharCharCharCharChar">
    <w:name w:val="Char Char Char Char Char Char"/>
    <w:basedOn w:val="Normal"/>
    <w:semiHidden/>
    <w:rsid w:val="002969F5"/>
    <w:pPr>
      <w:autoSpaceDE w:val="0"/>
      <w:autoSpaceDN w:val="0"/>
      <w:adjustRightInd w:val="0"/>
      <w:spacing w:after="160" w:line="240" w:lineRule="exact"/>
      <w:contextualSpacing w:val="0"/>
    </w:pPr>
    <w:rPr>
      <w:rFonts w:ascii="Verdana" w:eastAsia="Times New Roman" w:hAnsi="Verdana" w:cs="Times New Roman"/>
      <w:kern w:val="0"/>
      <w:sz w:val="20"/>
      <w:szCs w:val="20"/>
      <w14:ligatures w14:val="none"/>
    </w:rPr>
  </w:style>
  <w:style w:type="table" w:customStyle="1" w:styleId="TableGrid7">
    <w:name w:val="Table Grid7"/>
    <w:basedOn w:val="TableNormal"/>
    <w:next w:val="TableGrid"/>
    <w:uiPriority w:val="59"/>
    <w:rsid w:val="002969F5"/>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2VnTime">
    <w:name w:val="Style Heading 2 + .VnTime"/>
    <w:basedOn w:val="Heading2"/>
    <w:rsid w:val="002969F5"/>
    <w:pPr>
      <w:keepLines w:val="0"/>
      <w:numPr>
        <w:ilvl w:val="1"/>
        <w:numId w:val="16"/>
      </w:numPr>
      <w:tabs>
        <w:tab w:val="left" w:pos="270"/>
      </w:tabs>
      <w:spacing w:before="240" w:after="120" w:line="240" w:lineRule="auto"/>
      <w:contextualSpacing w:val="0"/>
      <w:jc w:val="both"/>
    </w:pPr>
    <w:rPr>
      <w:rFonts w:ascii=".VnTime" w:eastAsia="Times New Roman" w:hAnsi=".VnTime" w:cs="Times New Roman"/>
      <w:b/>
      <w:bCs/>
      <w:color w:val="auto"/>
      <w:kern w:val="0"/>
      <w:sz w:val="28"/>
      <w:szCs w:val="20"/>
      <w14:ligatures w14:val="none"/>
    </w:rPr>
  </w:style>
  <w:style w:type="paragraph" w:customStyle="1" w:styleId="Normal-Write">
    <w:name w:val="Normal-Write"/>
    <w:basedOn w:val="Normal"/>
    <w:autoRedefine/>
    <w:qFormat/>
    <w:rsid w:val="002969F5"/>
    <w:pPr>
      <w:spacing w:before="240" w:line="276" w:lineRule="auto"/>
      <w:ind w:firstLine="567"/>
      <w:contextualSpacing w:val="0"/>
      <w:jc w:val="both"/>
    </w:pPr>
    <w:rPr>
      <w:rFonts w:ascii="Times New Roman" w:eastAsia="Calibri" w:hAnsi="Times New Roman" w:cs="TimesNewRomanPSMT"/>
      <w:kern w:val="0"/>
      <w:sz w:val="26"/>
      <w:szCs w:val="26"/>
      <w14:ligatures w14:val="none"/>
    </w:rPr>
  </w:style>
  <w:style w:type="paragraph" w:customStyle="1" w:styleId="Lietke">
    <w:name w:val="Liet ke"/>
    <w:basedOn w:val="Normal"/>
    <w:autoRedefine/>
    <w:rsid w:val="002969F5"/>
    <w:pPr>
      <w:tabs>
        <w:tab w:val="num" w:pos="511"/>
      </w:tabs>
      <w:spacing w:line="360" w:lineRule="auto"/>
      <w:ind w:left="511" w:hanging="227"/>
      <w:contextualSpacing w:val="0"/>
      <w:jc w:val="both"/>
    </w:pPr>
    <w:rPr>
      <w:rFonts w:ascii="Times New Roman" w:eastAsia="Times New Roman" w:hAnsi="Times New Roman" w:cs="Times New Roman"/>
      <w:bCs/>
      <w:iCs/>
      <w:kern w:val="0"/>
      <w:sz w:val="26"/>
      <w:szCs w:val="28"/>
      <w14:ligatures w14:val="none"/>
    </w:rPr>
  </w:style>
  <w:style w:type="paragraph" w:customStyle="1" w:styleId="Bang">
    <w:name w:val="Bang"/>
    <w:basedOn w:val="Normal"/>
    <w:autoRedefine/>
    <w:qFormat/>
    <w:rsid w:val="002969F5"/>
    <w:pPr>
      <w:keepNext/>
      <w:spacing w:before="240" w:after="0" w:line="276" w:lineRule="auto"/>
      <w:contextualSpacing w:val="0"/>
      <w:jc w:val="center"/>
    </w:pPr>
    <w:rPr>
      <w:rFonts w:ascii="Times New Roman" w:eastAsia="Calibri" w:hAnsi="Times New Roman" w:cs="Times New Roman"/>
      <w:b/>
      <w:bCs/>
      <w:kern w:val="0"/>
      <w:szCs w:val="20"/>
      <w14:ligatures w14:val="none"/>
    </w:rPr>
  </w:style>
  <w:style w:type="paragraph" w:customStyle="1" w:styleId="Hnhv">
    <w:name w:val="Hình vẽ"/>
    <w:basedOn w:val="Normal"/>
    <w:link w:val="HnhvChar"/>
    <w:autoRedefine/>
    <w:rsid w:val="002969F5"/>
    <w:pPr>
      <w:spacing w:before="60" w:after="240" w:line="240" w:lineRule="auto"/>
      <w:contextualSpacing w:val="0"/>
      <w:jc w:val="center"/>
    </w:pPr>
    <w:rPr>
      <w:rFonts w:ascii="Times New Roman" w:eastAsia="Times New Roman" w:hAnsi="Times New Roman" w:cs="Times New Roman"/>
      <w:b/>
      <w:bCs/>
      <w:kern w:val="0"/>
      <w:szCs w:val="20"/>
      <w:lang w:val="x-none" w:eastAsia="x-none"/>
      <w14:ligatures w14:val="none"/>
    </w:rPr>
  </w:style>
  <w:style w:type="character" w:customStyle="1" w:styleId="HnhvChar">
    <w:name w:val="Hình vẽ Char"/>
    <w:link w:val="Hnhv"/>
    <w:rsid w:val="002969F5"/>
    <w:rPr>
      <w:rFonts w:ascii="Times New Roman" w:eastAsia="Times New Roman" w:hAnsi="Times New Roman" w:cs="Times New Roman"/>
      <w:b/>
      <w:bCs/>
      <w:kern w:val="0"/>
      <w:sz w:val="24"/>
      <w:szCs w:val="20"/>
      <w:lang w:val="x-none" w:eastAsia="x-none"/>
      <w14:ligatures w14:val="none"/>
    </w:rPr>
  </w:style>
  <w:style w:type="paragraph" w:customStyle="1" w:styleId="WriteNormal">
    <w:name w:val="Write Normal"/>
    <w:basedOn w:val="BodyTextIndent3"/>
    <w:autoRedefine/>
    <w:rsid w:val="002969F5"/>
    <w:pPr>
      <w:spacing w:line="312" w:lineRule="auto"/>
      <w:ind w:left="0" w:firstLine="567"/>
    </w:pPr>
    <w:rPr>
      <w:rFonts w:eastAsia="Times New Roman"/>
      <w:kern w:val="0"/>
      <w:sz w:val="28"/>
      <w:szCs w:val="26"/>
      <w:lang w:val="en-US" w:eastAsia="en-US"/>
    </w:rPr>
  </w:style>
  <w:style w:type="paragraph" w:customStyle="1" w:styleId="HnhV0">
    <w:name w:val="Hình Vẽ"/>
    <w:basedOn w:val="Caption"/>
    <w:link w:val="HnhVChar0"/>
    <w:autoRedefine/>
    <w:rsid w:val="002969F5"/>
    <w:pPr>
      <w:spacing w:before="0" w:after="240" w:line="276" w:lineRule="auto"/>
      <w:jc w:val="center"/>
    </w:pPr>
    <w:rPr>
      <w:rFonts w:eastAsia="Calibri"/>
      <w:kern w:val="0"/>
      <w:sz w:val="24"/>
      <w:szCs w:val="20"/>
      <w:lang w:val="x-none" w:eastAsia="x-none"/>
    </w:rPr>
  </w:style>
  <w:style w:type="character" w:customStyle="1" w:styleId="HnhVChar0">
    <w:name w:val="Hình Vẽ Char"/>
    <w:link w:val="HnhV0"/>
    <w:rsid w:val="002969F5"/>
    <w:rPr>
      <w:rFonts w:ascii="Times New Roman" w:eastAsia="Calibri" w:hAnsi="Times New Roman" w:cs="Times New Roman"/>
      <w:b/>
      <w:bCs/>
      <w:kern w:val="0"/>
      <w:sz w:val="24"/>
      <w:szCs w:val="20"/>
      <w:lang w:val="x-none" w:eastAsia="x-none"/>
      <w14:ligatures w14:val="none"/>
    </w:rPr>
  </w:style>
  <w:style w:type="paragraph" w:customStyle="1" w:styleId="header24">
    <w:name w:val="header 2.4"/>
    <w:basedOn w:val="Normal"/>
    <w:qFormat/>
    <w:rsid w:val="002969F5"/>
    <w:pPr>
      <w:numPr>
        <w:numId w:val="19"/>
      </w:numPr>
      <w:spacing w:line="240" w:lineRule="auto"/>
      <w:contextualSpacing w:val="0"/>
      <w:jc w:val="both"/>
    </w:pPr>
    <w:rPr>
      <w:rFonts w:ascii="Times New Roman" w:eastAsia="Times New Roman" w:hAnsi="Times New Roman" w:cs="Times New Roman"/>
      <w:b/>
      <w:kern w:val="0"/>
      <w:sz w:val="28"/>
      <w:szCs w:val="28"/>
      <w14:ligatures w14:val="none"/>
    </w:rPr>
  </w:style>
  <w:style w:type="paragraph" w:customStyle="1" w:styleId="241">
    <w:name w:val="2.4.1."/>
    <w:basedOn w:val="header24"/>
    <w:rsid w:val="002969F5"/>
    <w:pPr>
      <w:numPr>
        <w:numId w:val="20"/>
      </w:numPr>
    </w:pPr>
    <w:rPr>
      <w:b w:val="0"/>
    </w:rPr>
  </w:style>
  <w:style w:type="paragraph" w:customStyle="1" w:styleId="242">
    <w:name w:val="2.4.2"/>
    <w:basedOn w:val="241"/>
    <w:rsid w:val="002969F5"/>
    <w:pPr>
      <w:numPr>
        <w:numId w:val="21"/>
      </w:numPr>
    </w:pPr>
  </w:style>
  <w:style w:type="paragraph" w:styleId="TOC5">
    <w:name w:val="toc 5"/>
    <w:basedOn w:val="Normal"/>
    <w:next w:val="Normal"/>
    <w:autoRedefine/>
    <w:uiPriority w:val="39"/>
    <w:unhideWhenUsed/>
    <w:rsid w:val="002969F5"/>
    <w:pPr>
      <w:spacing w:before="0" w:after="0" w:line="276" w:lineRule="auto"/>
      <w:ind w:left="960"/>
      <w:contextualSpacing w:val="0"/>
    </w:pPr>
    <w:rPr>
      <w:rFonts w:ascii="Calibri" w:eastAsia="Calibri" w:hAnsi="Calibri" w:cs="Times New Roman"/>
      <w:kern w:val="0"/>
      <w:sz w:val="18"/>
      <w:szCs w:val="18"/>
      <w14:ligatures w14:val="none"/>
    </w:rPr>
  </w:style>
  <w:style w:type="paragraph" w:styleId="TOC6">
    <w:name w:val="toc 6"/>
    <w:basedOn w:val="Normal"/>
    <w:next w:val="Normal"/>
    <w:autoRedefine/>
    <w:uiPriority w:val="39"/>
    <w:unhideWhenUsed/>
    <w:rsid w:val="002969F5"/>
    <w:pPr>
      <w:spacing w:before="0" w:after="0" w:line="276" w:lineRule="auto"/>
      <w:ind w:left="1200"/>
      <w:contextualSpacing w:val="0"/>
    </w:pPr>
    <w:rPr>
      <w:rFonts w:ascii="Calibri" w:eastAsia="Calibri" w:hAnsi="Calibri" w:cs="Times New Roman"/>
      <w:kern w:val="0"/>
      <w:sz w:val="18"/>
      <w:szCs w:val="18"/>
      <w14:ligatures w14:val="none"/>
    </w:rPr>
  </w:style>
  <w:style w:type="paragraph" w:styleId="TOC7">
    <w:name w:val="toc 7"/>
    <w:basedOn w:val="Normal"/>
    <w:next w:val="Normal"/>
    <w:autoRedefine/>
    <w:uiPriority w:val="39"/>
    <w:unhideWhenUsed/>
    <w:rsid w:val="002969F5"/>
    <w:pPr>
      <w:spacing w:before="0" w:after="0" w:line="276" w:lineRule="auto"/>
      <w:ind w:left="1440"/>
      <w:contextualSpacing w:val="0"/>
    </w:pPr>
    <w:rPr>
      <w:rFonts w:ascii="Calibri" w:eastAsia="Calibri" w:hAnsi="Calibri" w:cs="Times New Roman"/>
      <w:kern w:val="0"/>
      <w:sz w:val="18"/>
      <w:szCs w:val="18"/>
      <w14:ligatures w14:val="none"/>
    </w:rPr>
  </w:style>
  <w:style w:type="paragraph" w:styleId="TOC8">
    <w:name w:val="toc 8"/>
    <w:basedOn w:val="Normal"/>
    <w:next w:val="Normal"/>
    <w:autoRedefine/>
    <w:uiPriority w:val="39"/>
    <w:unhideWhenUsed/>
    <w:rsid w:val="002969F5"/>
    <w:pPr>
      <w:spacing w:before="0" w:after="0" w:line="276" w:lineRule="auto"/>
      <w:ind w:left="1680"/>
      <w:contextualSpacing w:val="0"/>
    </w:pPr>
    <w:rPr>
      <w:rFonts w:ascii="Calibri" w:eastAsia="Calibri" w:hAnsi="Calibri" w:cs="Times New Roman"/>
      <w:kern w:val="0"/>
      <w:sz w:val="18"/>
      <w:szCs w:val="18"/>
      <w14:ligatures w14:val="none"/>
    </w:rPr>
  </w:style>
  <w:style w:type="paragraph" w:styleId="TOC9">
    <w:name w:val="toc 9"/>
    <w:basedOn w:val="Normal"/>
    <w:next w:val="Normal"/>
    <w:autoRedefine/>
    <w:uiPriority w:val="39"/>
    <w:unhideWhenUsed/>
    <w:rsid w:val="002969F5"/>
    <w:pPr>
      <w:spacing w:before="0" w:after="0" w:line="276" w:lineRule="auto"/>
      <w:ind w:left="1920"/>
      <w:contextualSpacing w:val="0"/>
    </w:pPr>
    <w:rPr>
      <w:rFonts w:ascii="Calibri" w:eastAsia="Calibri" w:hAnsi="Calibri" w:cs="Times New Roman"/>
      <w:kern w:val="0"/>
      <w:sz w:val="18"/>
      <w:szCs w:val="18"/>
      <w14:ligatures w14:val="none"/>
    </w:rPr>
  </w:style>
  <w:style w:type="paragraph" w:styleId="NormalWeb">
    <w:name w:val="Normal (Web)"/>
    <w:basedOn w:val="Normal"/>
    <w:uiPriority w:val="99"/>
    <w:unhideWhenUsed/>
    <w:rsid w:val="002969F5"/>
    <w:pPr>
      <w:spacing w:before="100" w:beforeAutospacing="1" w:after="100" w:afterAutospacing="1" w:line="240" w:lineRule="auto"/>
      <w:contextualSpacing w:val="0"/>
    </w:pPr>
    <w:rPr>
      <w:rFonts w:ascii="Times New Roman" w:eastAsia="Times New Roman" w:hAnsi="Times New Roman" w:cs="Times New Roman"/>
      <w:kern w:val="0"/>
      <w:szCs w:val="24"/>
      <w14:ligatures w14:val="none"/>
    </w:rPr>
  </w:style>
  <w:style w:type="paragraph" w:customStyle="1" w:styleId="xl65">
    <w:name w:val="xl65"/>
    <w:basedOn w:val="Normal"/>
    <w:rsid w:val="002969F5"/>
    <w:pPr>
      <w:pBdr>
        <w:top w:val="single" w:sz="8" w:space="0" w:color="auto"/>
        <w:left w:val="single" w:sz="8" w:space="0" w:color="auto"/>
        <w:bottom w:val="single" w:sz="8" w:space="0" w:color="auto"/>
        <w:right w:val="single" w:sz="8"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b/>
      <w:bCs/>
      <w:color w:val="000000"/>
      <w:kern w:val="0"/>
      <w:sz w:val="22"/>
      <w14:ligatures w14:val="none"/>
    </w:rPr>
  </w:style>
  <w:style w:type="paragraph" w:customStyle="1" w:styleId="xl66">
    <w:name w:val="xl66"/>
    <w:basedOn w:val="Normal"/>
    <w:rsid w:val="002969F5"/>
    <w:pPr>
      <w:pBdr>
        <w:top w:val="single" w:sz="8" w:space="0" w:color="auto"/>
        <w:left w:val="single" w:sz="8" w:space="0" w:color="auto"/>
        <w:bottom w:val="single" w:sz="8" w:space="0" w:color="auto"/>
        <w:right w:val="single" w:sz="8" w:space="0" w:color="auto"/>
      </w:pBdr>
      <w:spacing w:before="100" w:beforeAutospacing="1" w:after="100" w:afterAutospacing="1" w:line="240" w:lineRule="auto"/>
      <w:contextualSpacing w:val="0"/>
      <w:textAlignment w:val="center"/>
    </w:pPr>
    <w:rPr>
      <w:rFonts w:ascii="Times New Roman" w:eastAsia="Times New Roman" w:hAnsi="Times New Roman" w:cs="Times New Roman"/>
      <w:b/>
      <w:bCs/>
      <w:color w:val="000000"/>
      <w:kern w:val="0"/>
      <w:sz w:val="22"/>
      <w14:ligatures w14:val="none"/>
    </w:rPr>
  </w:style>
  <w:style w:type="paragraph" w:customStyle="1" w:styleId="xl67">
    <w:name w:val="xl67"/>
    <w:basedOn w:val="Normal"/>
    <w:rsid w:val="002969F5"/>
    <w:pPr>
      <w:pBdr>
        <w:left w:val="single" w:sz="8" w:space="0" w:color="auto"/>
        <w:bottom w:val="single" w:sz="4" w:space="0" w:color="auto"/>
        <w:right w:val="single" w:sz="8"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color w:val="000000"/>
      <w:kern w:val="0"/>
      <w:sz w:val="22"/>
      <w14:ligatures w14:val="none"/>
    </w:rPr>
  </w:style>
  <w:style w:type="paragraph" w:customStyle="1" w:styleId="xl68">
    <w:name w:val="xl68"/>
    <w:basedOn w:val="Normal"/>
    <w:rsid w:val="002969F5"/>
    <w:pPr>
      <w:pBdr>
        <w:left w:val="single" w:sz="8" w:space="0" w:color="auto"/>
        <w:bottom w:val="single" w:sz="4" w:space="0" w:color="auto"/>
        <w:right w:val="single" w:sz="8" w:space="0" w:color="auto"/>
      </w:pBdr>
      <w:spacing w:before="100" w:beforeAutospacing="1" w:after="100" w:afterAutospacing="1" w:line="240" w:lineRule="auto"/>
      <w:contextualSpacing w:val="0"/>
      <w:textAlignment w:val="center"/>
    </w:pPr>
    <w:rPr>
      <w:rFonts w:ascii="Times New Roman" w:eastAsia="Times New Roman" w:hAnsi="Times New Roman" w:cs="Times New Roman"/>
      <w:color w:val="000000"/>
      <w:kern w:val="0"/>
      <w:sz w:val="22"/>
      <w14:ligatures w14:val="none"/>
    </w:rPr>
  </w:style>
  <w:style w:type="paragraph" w:customStyle="1" w:styleId="xl69">
    <w:name w:val="xl69"/>
    <w:basedOn w:val="Normal"/>
    <w:rsid w:val="002969F5"/>
    <w:pPr>
      <w:pBdr>
        <w:top w:val="single" w:sz="4" w:space="0" w:color="auto"/>
        <w:left w:val="single" w:sz="8" w:space="0" w:color="auto"/>
        <w:bottom w:val="single" w:sz="4" w:space="0" w:color="auto"/>
        <w:right w:val="single" w:sz="8"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color w:val="000000"/>
      <w:kern w:val="0"/>
      <w:sz w:val="22"/>
      <w14:ligatures w14:val="none"/>
    </w:rPr>
  </w:style>
  <w:style w:type="paragraph" w:customStyle="1" w:styleId="xl70">
    <w:name w:val="xl70"/>
    <w:basedOn w:val="Normal"/>
    <w:rsid w:val="002969F5"/>
    <w:pPr>
      <w:pBdr>
        <w:top w:val="single" w:sz="4" w:space="0" w:color="auto"/>
        <w:left w:val="single" w:sz="8" w:space="0" w:color="auto"/>
        <w:bottom w:val="single" w:sz="4" w:space="0" w:color="auto"/>
        <w:right w:val="single" w:sz="8" w:space="0" w:color="auto"/>
      </w:pBdr>
      <w:spacing w:before="100" w:beforeAutospacing="1" w:after="100" w:afterAutospacing="1" w:line="240" w:lineRule="auto"/>
      <w:contextualSpacing w:val="0"/>
      <w:textAlignment w:val="center"/>
    </w:pPr>
    <w:rPr>
      <w:rFonts w:ascii="Times New Roman" w:eastAsia="Times New Roman" w:hAnsi="Times New Roman" w:cs="Times New Roman"/>
      <w:color w:val="000000"/>
      <w:kern w:val="0"/>
      <w:sz w:val="22"/>
      <w14:ligatures w14:val="none"/>
    </w:rPr>
  </w:style>
  <w:style w:type="paragraph" w:customStyle="1" w:styleId="xl71">
    <w:name w:val="xl71"/>
    <w:basedOn w:val="Normal"/>
    <w:rsid w:val="002969F5"/>
    <w:pPr>
      <w:pBdr>
        <w:top w:val="single" w:sz="4" w:space="0" w:color="auto"/>
        <w:left w:val="single" w:sz="8" w:space="0" w:color="auto"/>
        <w:right w:val="single" w:sz="8" w:space="0" w:color="auto"/>
      </w:pBdr>
      <w:spacing w:before="100" w:beforeAutospacing="1" w:after="100" w:afterAutospacing="1" w:line="240" w:lineRule="auto"/>
      <w:contextualSpacing w:val="0"/>
      <w:textAlignment w:val="center"/>
    </w:pPr>
    <w:rPr>
      <w:rFonts w:ascii="Times New Roman" w:eastAsia="Times New Roman" w:hAnsi="Times New Roman" w:cs="Times New Roman"/>
      <w:color w:val="000000"/>
      <w:kern w:val="0"/>
      <w:sz w:val="22"/>
      <w14:ligatures w14:val="none"/>
    </w:rPr>
  </w:style>
  <w:style w:type="paragraph" w:customStyle="1" w:styleId="xl72">
    <w:name w:val="xl72"/>
    <w:basedOn w:val="Normal"/>
    <w:rsid w:val="002969F5"/>
    <w:pPr>
      <w:pBdr>
        <w:top w:val="single" w:sz="4" w:space="0" w:color="auto"/>
        <w:left w:val="single" w:sz="8" w:space="0" w:color="auto"/>
        <w:right w:val="single" w:sz="8"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color w:val="000000"/>
      <w:kern w:val="0"/>
      <w:sz w:val="22"/>
      <w14:ligatures w14:val="none"/>
    </w:rPr>
  </w:style>
  <w:style w:type="paragraph" w:customStyle="1" w:styleId="xl73">
    <w:name w:val="xl73"/>
    <w:basedOn w:val="Normal"/>
    <w:rsid w:val="002969F5"/>
    <w:pPr>
      <w:pBdr>
        <w:left w:val="single" w:sz="8" w:space="0" w:color="auto"/>
        <w:right w:val="single" w:sz="8"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color w:val="000000"/>
      <w:kern w:val="0"/>
      <w:sz w:val="22"/>
      <w14:ligatures w14:val="none"/>
    </w:rPr>
  </w:style>
  <w:style w:type="paragraph" w:customStyle="1" w:styleId="xl74">
    <w:name w:val="xl74"/>
    <w:basedOn w:val="Normal"/>
    <w:rsid w:val="002969F5"/>
    <w:pPr>
      <w:pBdr>
        <w:top w:val="single" w:sz="8" w:space="0" w:color="auto"/>
        <w:left w:val="single" w:sz="8" w:space="0" w:color="auto"/>
        <w:bottom w:val="single" w:sz="8"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b/>
      <w:bCs/>
      <w:color w:val="000000"/>
      <w:kern w:val="0"/>
      <w:sz w:val="22"/>
      <w14:ligatures w14:val="none"/>
    </w:rPr>
  </w:style>
  <w:style w:type="paragraph" w:customStyle="1" w:styleId="xl75">
    <w:name w:val="xl75"/>
    <w:basedOn w:val="Normal"/>
    <w:rsid w:val="002969F5"/>
    <w:pPr>
      <w:pBdr>
        <w:top w:val="single" w:sz="8" w:space="0" w:color="auto"/>
        <w:bottom w:val="single" w:sz="8"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b/>
      <w:bCs/>
      <w:color w:val="000000"/>
      <w:kern w:val="0"/>
      <w:sz w:val="22"/>
      <w14:ligatures w14:val="none"/>
    </w:rPr>
  </w:style>
  <w:style w:type="paragraph" w:customStyle="1" w:styleId="xl76">
    <w:name w:val="xl76"/>
    <w:basedOn w:val="Normal"/>
    <w:rsid w:val="002969F5"/>
    <w:pPr>
      <w:pBdr>
        <w:top w:val="single" w:sz="8" w:space="0" w:color="auto"/>
        <w:bottom w:val="single" w:sz="8" w:space="0" w:color="auto"/>
        <w:right w:val="single" w:sz="8"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b/>
      <w:bCs/>
      <w:color w:val="000000"/>
      <w:kern w:val="0"/>
      <w:sz w:val="22"/>
      <w14:ligatures w14:val="none"/>
    </w:rPr>
  </w:style>
  <w:style w:type="paragraph" w:customStyle="1" w:styleId="MTDisplayEquation">
    <w:name w:val="MTDisplayEquation"/>
    <w:basedOn w:val="Normal-Write"/>
    <w:next w:val="Normal"/>
    <w:link w:val="MTDisplayEquationCharChar"/>
    <w:rsid w:val="002969F5"/>
    <w:pPr>
      <w:tabs>
        <w:tab w:val="center" w:pos="4540"/>
        <w:tab w:val="right" w:pos="9080"/>
      </w:tabs>
    </w:pPr>
    <w:rPr>
      <w:rFonts w:cs="Times New Roman"/>
      <w:lang w:val="x-none" w:eastAsia="x-none"/>
    </w:rPr>
  </w:style>
  <w:style w:type="character" w:customStyle="1" w:styleId="MTDisplayEquationCharChar">
    <w:name w:val="MTDisplayEquation Char Char"/>
    <w:link w:val="MTDisplayEquation"/>
    <w:rsid w:val="002969F5"/>
    <w:rPr>
      <w:rFonts w:ascii="Times New Roman" w:eastAsia="Calibri" w:hAnsi="Times New Roman" w:cs="Times New Roman"/>
      <w:kern w:val="0"/>
      <w:sz w:val="26"/>
      <w:szCs w:val="26"/>
      <w:lang w:val="x-none" w:eastAsia="x-none"/>
      <w14:ligatures w14:val="none"/>
    </w:rPr>
  </w:style>
  <w:style w:type="character" w:customStyle="1" w:styleId="MTEquationSection">
    <w:name w:val="MTEquationSection"/>
    <w:rsid w:val="002969F5"/>
    <w:rPr>
      <w:vanish/>
      <w:color w:val="FF0000"/>
    </w:rPr>
  </w:style>
  <w:style w:type="paragraph" w:customStyle="1" w:styleId="Default">
    <w:name w:val="Default"/>
    <w:rsid w:val="002969F5"/>
    <w:pPr>
      <w:autoSpaceDE w:val="0"/>
      <w:autoSpaceDN w:val="0"/>
      <w:adjustRightInd w:val="0"/>
      <w:spacing w:after="0" w:line="240" w:lineRule="auto"/>
    </w:pPr>
    <w:rPr>
      <w:rFonts w:ascii="Times New Roman" w:eastAsia="Batang" w:hAnsi="Times New Roman" w:cs="Times New Roman"/>
      <w:color w:val="000000"/>
      <w:kern w:val="0"/>
      <w:sz w:val="24"/>
      <w:szCs w:val="24"/>
      <w:lang w:val="fr-FR" w:eastAsia="ko-KR"/>
      <w14:ligatures w14:val="none"/>
    </w:rPr>
  </w:style>
  <w:style w:type="paragraph" w:customStyle="1" w:styleId="Titre1h1H1Heading1">
    <w:name w:val="Titre 1.h1.H1.Heading 1*"/>
    <w:basedOn w:val="Normal"/>
    <w:next w:val="Normal"/>
    <w:rsid w:val="002969F5"/>
    <w:pPr>
      <w:keepNext/>
      <w:spacing w:before="0" w:line="240" w:lineRule="auto"/>
      <w:contextualSpacing w:val="0"/>
      <w:jc w:val="both"/>
      <w:outlineLvl w:val="0"/>
    </w:pPr>
    <w:rPr>
      <w:rFonts w:eastAsia="Times New Roman" w:cs="Arial"/>
      <w:kern w:val="0"/>
      <w:szCs w:val="24"/>
      <w:lang w:val="fr-FR" w:eastAsia="fr-FR"/>
      <w14:ligatures w14:val="none"/>
    </w:rPr>
  </w:style>
  <w:style w:type="paragraph" w:customStyle="1" w:styleId="Ref">
    <w:name w:val="Ref"/>
    <w:basedOn w:val="Normal"/>
    <w:autoRedefine/>
    <w:qFormat/>
    <w:rsid w:val="002969F5"/>
    <w:pPr>
      <w:numPr>
        <w:numId w:val="18"/>
      </w:numPr>
      <w:spacing w:line="276" w:lineRule="auto"/>
      <w:ind w:left="709" w:hanging="709"/>
      <w:contextualSpacing w:val="0"/>
      <w:jc w:val="both"/>
    </w:pPr>
    <w:rPr>
      <w:rFonts w:ascii="Times New Roman" w:eastAsia="Calibri" w:hAnsi="Times New Roman" w:cs="Times New Roman"/>
      <w:kern w:val="0"/>
      <w14:ligatures w14:val="none"/>
    </w:rPr>
  </w:style>
  <w:style w:type="paragraph" w:customStyle="1" w:styleId="font5">
    <w:name w:val="font5"/>
    <w:basedOn w:val="Normal"/>
    <w:rsid w:val="002969F5"/>
    <w:pPr>
      <w:spacing w:before="100" w:beforeAutospacing="1" w:after="100" w:afterAutospacing="1" w:line="240" w:lineRule="auto"/>
      <w:contextualSpacing w:val="0"/>
    </w:pPr>
    <w:rPr>
      <w:rFonts w:ascii="Times New Roman" w:eastAsia="Times New Roman" w:hAnsi="Times New Roman" w:cs="Times New Roman"/>
      <w:b/>
      <w:bCs/>
      <w:color w:val="000000"/>
      <w:kern w:val="0"/>
      <w:szCs w:val="24"/>
      <w14:ligatures w14:val="none"/>
    </w:rPr>
  </w:style>
  <w:style w:type="paragraph" w:customStyle="1" w:styleId="xl77">
    <w:name w:val="xl77"/>
    <w:basedOn w:val="Normal"/>
    <w:rsid w:val="002969F5"/>
    <w:pPr>
      <w:pBdr>
        <w:top w:val="single" w:sz="4" w:space="0" w:color="auto"/>
        <w:bottom w:val="single" w:sz="4"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b/>
      <w:bCs/>
      <w:color w:val="000000"/>
      <w:kern w:val="0"/>
      <w:szCs w:val="24"/>
      <w14:ligatures w14:val="none"/>
    </w:rPr>
  </w:style>
  <w:style w:type="paragraph" w:customStyle="1" w:styleId="xl78">
    <w:name w:val="xl78"/>
    <w:basedOn w:val="Normal"/>
    <w:rsid w:val="002969F5"/>
    <w:pPr>
      <w:pBdr>
        <w:top w:val="single" w:sz="4" w:space="0" w:color="auto"/>
        <w:bottom w:val="single" w:sz="4" w:space="0" w:color="auto"/>
        <w:right w:val="single" w:sz="4"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b/>
      <w:bCs/>
      <w:color w:val="000000"/>
      <w:kern w:val="0"/>
      <w:szCs w:val="24"/>
      <w14:ligatures w14:val="none"/>
    </w:rPr>
  </w:style>
  <w:style w:type="paragraph" w:customStyle="1" w:styleId="xl79">
    <w:name w:val="xl79"/>
    <w:basedOn w:val="Normal"/>
    <w:rsid w:val="002969F5"/>
    <w:pPr>
      <w:pBdr>
        <w:top w:val="single" w:sz="4" w:space="0" w:color="auto"/>
        <w:left w:val="single" w:sz="4" w:space="0" w:color="auto"/>
        <w:bottom w:val="single" w:sz="4" w:space="0" w:color="auto"/>
        <w:right w:val="single" w:sz="4" w:space="0" w:color="auto"/>
      </w:pBdr>
      <w:spacing w:before="100" w:beforeAutospacing="1" w:after="100" w:afterAutospacing="1" w:line="240" w:lineRule="auto"/>
      <w:contextualSpacing w:val="0"/>
      <w:jc w:val="center"/>
      <w:textAlignment w:val="center"/>
    </w:pPr>
    <w:rPr>
      <w:rFonts w:ascii="Times New Roman" w:eastAsia="Times New Roman" w:hAnsi="Times New Roman" w:cs="Times New Roman"/>
      <w:b/>
      <w:bCs/>
      <w:color w:val="000000"/>
      <w:kern w:val="0"/>
      <w:szCs w:val="24"/>
      <w14:ligatures w14:val="none"/>
    </w:rPr>
  </w:style>
  <w:style w:type="paragraph" w:customStyle="1" w:styleId="xl80">
    <w:name w:val="xl80"/>
    <w:basedOn w:val="Normal"/>
    <w:rsid w:val="002969F5"/>
    <w:pPr>
      <w:pBdr>
        <w:top w:val="single" w:sz="4" w:space="0" w:color="auto"/>
        <w:left w:val="single" w:sz="4" w:space="0" w:color="auto"/>
        <w:bottom w:val="single" w:sz="4" w:space="0" w:color="auto"/>
        <w:right w:val="single" w:sz="4" w:space="0" w:color="auto"/>
      </w:pBdr>
      <w:spacing w:before="100" w:beforeAutospacing="1" w:after="100" w:afterAutospacing="1" w:line="240" w:lineRule="auto"/>
      <w:contextualSpacing w:val="0"/>
      <w:jc w:val="center"/>
    </w:pPr>
    <w:rPr>
      <w:rFonts w:ascii="Times New Roman" w:eastAsia="Times New Roman" w:hAnsi="Times New Roman" w:cs="Times New Roman"/>
      <w:b/>
      <w:bCs/>
      <w:kern w:val="0"/>
      <w:szCs w:val="24"/>
      <w14:ligatures w14:val="none"/>
    </w:rPr>
  </w:style>
  <w:style w:type="paragraph" w:customStyle="1" w:styleId="xl81">
    <w:name w:val="xl81"/>
    <w:basedOn w:val="Normal"/>
    <w:rsid w:val="002969F5"/>
    <w:pPr>
      <w:pBdr>
        <w:top w:val="single" w:sz="4" w:space="0" w:color="auto"/>
        <w:left w:val="single" w:sz="4" w:space="0" w:color="auto"/>
        <w:bottom w:val="single" w:sz="4" w:space="0" w:color="auto"/>
      </w:pBdr>
      <w:spacing w:before="100" w:beforeAutospacing="1" w:after="100" w:afterAutospacing="1" w:line="240" w:lineRule="auto"/>
      <w:contextualSpacing w:val="0"/>
      <w:jc w:val="center"/>
    </w:pPr>
    <w:rPr>
      <w:rFonts w:ascii="Times New Roman" w:eastAsia="Times New Roman" w:hAnsi="Times New Roman" w:cs="Times New Roman"/>
      <w:b/>
      <w:bCs/>
      <w:kern w:val="0"/>
      <w:szCs w:val="24"/>
      <w14:ligatures w14:val="none"/>
    </w:rPr>
  </w:style>
  <w:style w:type="paragraph" w:customStyle="1" w:styleId="xl82">
    <w:name w:val="xl82"/>
    <w:basedOn w:val="Normal"/>
    <w:rsid w:val="002969F5"/>
    <w:pPr>
      <w:pBdr>
        <w:top w:val="single" w:sz="4" w:space="0" w:color="auto"/>
        <w:bottom w:val="single" w:sz="4" w:space="0" w:color="auto"/>
      </w:pBdr>
      <w:spacing w:before="100" w:beforeAutospacing="1" w:after="100" w:afterAutospacing="1" w:line="240" w:lineRule="auto"/>
      <w:contextualSpacing w:val="0"/>
      <w:jc w:val="center"/>
    </w:pPr>
    <w:rPr>
      <w:rFonts w:ascii="Times New Roman" w:eastAsia="Times New Roman" w:hAnsi="Times New Roman" w:cs="Times New Roman"/>
      <w:b/>
      <w:bCs/>
      <w:kern w:val="0"/>
      <w:szCs w:val="24"/>
      <w14:ligatures w14:val="none"/>
    </w:rPr>
  </w:style>
  <w:style w:type="paragraph" w:customStyle="1" w:styleId="xl83">
    <w:name w:val="xl83"/>
    <w:basedOn w:val="Normal"/>
    <w:rsid w:val="002969F5"/>
    <w:pPr>
      <w:pBdr>
        <w:top w:val="single" w:sz="4" w:space="0" w:color="auto"/>
        <w:bottom w:val="single" w:sz="4" w:space="0" w:color="auto"/>
        <w:right w:val="single" w:sz="4" w:space="0" w:color="auto"/>
      </w:pBdr>
      <w:spacing w:before="100" w:beforeAutospacing="1" w:after="100" w:afterAutospacing="1" w:line="240" w:lineRule="auto"/>
      <w:contextualSpacing w:val="0"/>
      <w:jc w:val="center"/>
    </w:pPr>
    <w:rPr>
      <w:rFonts w:ascii="Times New Roman" w:eastAsia="Times New Roman" w:hAnsi="Times New Roman" w:cs="Times New Roman"/>
      <w:b/>
      <w:bCs/>
      <w:kern w:val="0"/>
      <w:szCs w:val="24"/>
      <w14:ligatures w14:val="none"/>
    </w:rPr>
  </w:style>
  <w:style w:type="paragraph" w:customStyle="1" w:styleId="xl84">
    <w:name w:val="xl84"/>
    <w:basedOn w:val="Normal"/>
    <w:rsid w:val="002969F5"/>
    <w:pPr>
      <w:spacing w:before="100" w:beforeAutospacing="1" w:after="100" w:afterAutospacing="1" w:line="240" w:lineRule="auto"/>
      <w:contextualSpacing w:val="0"/>
      <w:jc w:val="center"/>
    </w:pPr>
    <w:rPr>
      <w:rFonts w:eastAsia="Times New Roman" w:cs="Arial"/>
      <w:kern w:val="0"/>
      <w:szCs w:val="24"/>
      <w14:ligatures w14:val="none"/>
    </w:rPr>
  </w:style>
  <w:style w:type="paragraph" w:customStyle="1" w:styleId="xl85">
    <w:name w:val="xl85"/>
    <w:basedOn w:val="Normal"/>
    <w:rsid w:val="002969F5"/>
    <w:pPr>
      <w:spacing w:before="100" w:beforeAutospacing="1" w:after="100" w:afterAutospacing="1" w:line="240" w:lineRule="auto"/>
      <w:contextualSpacing w:val="0"/>
      <w:jc w:val="center"/>
    </w:pPr>
    <w:rPr>
      <w:rFonts w:ascii="Times New Roman" w:eastAsia="Times New Roman" w:hAnsi="Times New Roman" w:cs="Times New Roman"/>
      <w:kern w:val="0"/>
      <w:szCs w:val="24"/>
      <w14:ligatures w14:val="none"/>
    </w:rPr>
  </w:style>
  <w:style w:type="paragraph" w:customStyle="1" w:styleId="xl86">
    <w:name w:val="xl86"/>
    <w:basedOn w:val="Normal"/>
    <w:rsid w:val="002969F5"/>
    <w:pPr>
      <w:pBdr>
        <w:bottom w:val="single" w:sz="8" w:space="0" w:color="000000"/>
      </w:pBdr>
      <w:spacing w:before="100" w:beforeAutospacing="1" w:after="100" w:afterAutospacing="1" w:line="240" w:lineRule="auto"/>
      <w:contextualSpacing w:val="0"/>
      <w:jc w:val="center"/>
    </w:pPr>
    <w:rPr>
      <w:rFonts w:ascii="Times New Roman" w:eastAsia="Times New Roman" w:hAnsi="Times New Roman" w:cs="Times New Roman"/>
      <w:kern w:val="0"/>
      <w:szCs w:val="24"/>
      <w14:ligatures w14:val="none"/>
    </w:rPr>
  </w:style>
  <w:style w:type="paragraph" w:customStyle="1" w:styleId="xl87">
    <w:name w:val="xl87"/>
    <w:basedOn w:val="Normal"/>
    <w:rsid w:val="002969F5"/>
    <w:pPr>
      <w:pBdr>
        <w:right w:val="single" w:sz="4" w:space="0" w:color="auto"/>
      </w:pBdr>
      <w:spacing w:before="100" w:beforeAutospacing="1" w:after="100" w:afterAutospacing="1" w:line="240" w:lineRule="auto"/>
      <w:contextualSpacing w:val="0"/>
      <w:jc w:val="center"/>
    </w:pPr>
    <w:rPr>
      <w:rFonts w:ascii="Times New Roman" w:eastAsia="Times New Roman" w:hAnsi="Times New Roman" w:cs="Times New Roman"/>
      <w:b/>
      <w:bCs/>
      <w:kern w:val="0"/>
      <w:sz w:val="26"/>
      <w:szCs w:val="26"/>
      <w14:ligatures w14:val="none"/>
    </w:rPr>
  </w:style>
  <w:style w:type="paragraph" w:customStyle="1" w:styleId="xl88">
    <w:name w:val="xl88"/>
    <w:basedOn w:val="Normal"/>
    <w:rsid w:val="002969F5"/>
    <w:pPr>
      <w:spacing w:before="100" w:beforeAutospacing="1" w:after="100" w:afterAutospacing="1" w:line="240" w:lineRule="auto"/>
      <w:contextualSpacing w:val="0"/>
      <w:jc w:val="center"/>
    </w:pPr>
    <w:rPr>
      <w:rFonts w:ascii="Times New Roman" w:eastAsia="Times New Roman" w:hAnsi="Times New Roman" w:cs="Times New Roman"/>
      <w:b/>
      <w:bCs/>
      <w:kern w:val="0"/>
      <w:sz w:val="26"/>
      <w:szCs w:val="26"/>
      <w14:ligatures w14:val="none"/>
    </w:rPr>
  </w:style>
  <w:style w:type="paragraph" w:customStyle="1" w:styleId="xl89">
    <w:name w:val="xl89"/>
    <w:basedOn w:val="Normal"/>
    <w:rsid w:val="002969F5"/>
    <w:pPr>
      <w:pBdr>
        <w:top w:val="single" w:sz="8" w:space="0" w:color="000000"/>
        <w:bottom w:val="single" w:sz="8" w:space="0" w:color="000000"/>
      </w:pBdr>
      <w:spacing w:before="100" w:beforeAutospacing="1" w:after="100" w:afterAutospacing="1" w:line="240" w:lineRule="auto"/>
      <w:contextualSpacing w:val="0"/>
      <w:jc w:val="center"/>
    </w:pPr>
    <w:rPr>
      <w:rFonts w:ascii="Times New Roman" w:eastAsia="Times New Roman" w:hAnsi="Times New Roman" w:cs="Times New Roman"/>
      <w:b/>
      <w:bCs/>
      <w:kern w:val="0"/>
      <w:sz w:val="26"/>
      <w:szCs w:val="26"/>
      <w14:ligatures w14:val="none"/>
    </w:rPr>
  </w:style>
  <w:style w:type="paragraph" w:styleId="TOCHeading">
    <w:name w:val="TOC Heading"/>
    <w:basedOn w:val="Heading1"/>
    <w:next w:val="Normal"/>
    <w:uiPriority w:val="39"/>
    <w:qFormat/>
    <w:rsid w:val="002969F5"/>
    <w:pPr>
      <w:widowControl w:val="0"/>
      <w:spacing w:before="480" w:after="0" w:line="276" w:lineRule="auto"/>
      <w:contextualSpacing w:val="0"/>
      <w:outlineLvl w:val="9"/>
    </w:pPr>
    <w:rPr>
      <w:rFonts w:ascii="Cambria" w:eastAsia="Times New Roman" w:hAnsi="Cambria" w:cs="Times New Roman"/>
      <w:b/>
      <w:bCs/>
      <w:color w:val="365F91"/>
      <w:kern w:val="0"/>
      <w:sz w:val="28"/>
      <w:szCs w:val="28"/>
      <w:lang w:eastAsia="x-none"/>
      <w14:ligatures w14:val="none"/>
    </w:rPr>
  </w:style>
  <w:style w:type="paragraph" w:customStyle="1" w:styleId="BHead">
    <w:name w:val="B Head"/>
    <w:aliases w:val="BH"/>
    <w:basedOn w:val="Normal"/>
    <w:next w:val="Normal"/>
    <w:rsid w:val="002969F5"/>
    <w:pPr>
      <w:keepNext/>
      <w:tabs>
        <w:tab w:val="left" w:pos="567"/>
      </w:tabs>
      <w:spacing w:before="140" w:after="0" w:line="280" w:lineRule="atLeast"/>
      <w:ind w:left="568" w:hanging="284"/>
      <w:contextualSpacing w:val="0"/>
    </w:pPr>
    <w:rPr>
      <w:rFonts w:eastAsia="Times New Roman" w:cs="Times New Roman"/>
      <w:b/>
      <w:kern w:val="0"/>
      <w:sz w:val="20"/>
      <w:szCs w:val="20"/>
      <w:lang w:val="en-AU"/>
      <w14:ligatures w14:val="none"/>
    </w:rPr>
  </w:style>
  <w:style w:type="character" w:styleId="PlaceholderText">
    <w:name w:val="Placeholder Text"/>
    <w:uiPriority w:val="99"/>
    <w:semiHidden/>
    <w:rsid w:val="002969F5"/>
    <w:rPr>
      <w:color w:val="808080"/>
    </w:rPr>
  </w:style>
  <w:style w:type="numbering" w:styleId="1ai">
    <w:name w:val="Outline List 1"/>
    <w:aliases w:val="1 / a / -"/>
    <w:basedOn w:val="NoList"/>
    <w:unhideWhenUsed/>
    <w:rsid w:val="002969F5"/>
    <w:pPr>
      <w:numPr>
        <w:numId w:val="22"/>
      </w:numPr>
    </w:pPr>
  </w:style>
  <w:style w:type="numbering" w:customStyle="1" w:styleId="NoList8">
    <w:name w:val="No List8"/>
    <w:next w:val="NoList"/>
    <w:uiPriority w:val="99"/>
    <w:semiHidden/>
    <w:unhideWhenUsed/>
    <w:rsid w:val="002969F5"/>
    <w:pPr>
      <w:numPr>
        <w:numId w:val="37"/>
      </w:numPr>
    </w:pPr>
  </w:style>
  <w:style w:type="numbering" w:customStyle="1" w:styleId="NoList12">
    <w:name w:val="No List12"/>
    <w:next w:val="NoList"/>
    <w:rsid w:val="002969F5"/>
  </w:style>
  <w:style w:type="numbering" w:customStyle="1" w:styleId="NoList111">
    <w:name w:val="No List111"/>
    <w:next w:val="NoList"/>
    <w:uiPriority w:val="99"/>
    <w:semiHidden/>
    <w:unhideWhenUsed/>
    <w:rsid w:val="002969F5"/>
  </w:style>
  <w:style w:type="numbering" w:customStyle="1" w:styleId="NoList21">
    <w:name w:val="No List21"/>
    <w:next w:val="NoList"/>
    <w:uiPriority w:val="99"/>
    <w:semiHidden/>
    <w:unhideWhenUsed/>
    <w:rsid w:val="002969F5"/>
  </w:style>
  <w:style w:type="numbering" w:customStyle="1" w:styleId="NoList31">
    <w:name w:val="No List31"/>
    <w:next w:val="NoList"/>
    <w:uiPriority w:val="99"/>
    <w:rsid w:val="002969F5"/>
  </w:style>
  <w:style w:type="numbering" w:customStyle="1" w:styleId="NoList41">
    <w:name w:val="No List41"/>
    <w:next w:val="NoList"/>
    <w:uiPriority w:val="99"/>
    <w:rsid w:val="002969F5"/>
  </w:style>
  <w:style w:type="numbering" w:customStyle="1" w:styleId="NoList51">
    <w:name w:val="No List51"/>
    <w:next w:val="NoList"/>
    <w:uiPriority w:val="99"/>
    <w:semiHidden/>
    <w:unhideWhenUsed/>
    <w:rsid w:val="002969F5"/>
  </w:style>
  <w:style w:type="numbering" w:customStyle="1" w:styleId="NoList1111">
    <w:name w:val="No List1111"/>
    <w:next w:val="NoList"/>
    <w:uiPriority w:val="99"/>
    <w:semiHidden/>
    <w:rsid w:val="002969F5"/>
  </w:style>
  <w:style w:type="numbering" w:customStyle="1" w:styleId="NoList61">
    <w:name w:val="No List61"/>
    <w:next w:val="NoList"/>
    <w:uiPriority w:val="99"/>
    <w:semiHidden/>
    <w:unhideWhenUsed/>
    <w:rsid w:val="002969F5"/>
  </w:style>
  <w:style w:type="numbering" w:customStyle="1" w:styleId="NoList71">
    <w:name w:val="No List71"/>
    <w:next w:val="NoList"/>
    <w:uiPriority w:val="99"/>
    <w:semiHidden/>
    <w:rsid w:val="002969F5"/>
  </w:style>
  <w:style w:type="numbering" w:customStyle="1" w:styleId="1a-1">
    <w:name w:val="1 / a / -1"/>
    <w:basedOn w:val="NoList"/>
    <w:next w:val="1ai"/>
    <w:unhideWhenUsed/>
    <w:rsid w:val="002969F5"/>
    <w:pPr>
      <w:numPr>
        <w:numId w:val="15"/>
      </w:numPr>
    </w:pPr>
  </w:style>
  <w:style w:type="table" w:customStyle="1" w:styleId="TableGrid8">
    <w:name w:val="Table Grid8"/>
    <w:basedOn w:val="TableNormal"/>
    <w:next w:val="TableGrid"/>
    <w:rsid w:val="002969F5"/>
    <w:pPr>
      <w:spacing w:after="0" w:line="240" w:lineRule="auto"/>
    </w:pPr>
    <w:rPr>
      <w:rFonts w:ascii="Times New Roman" w:eastAsia="Times New Roma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ListParagraph"/>
    <w:link w:val="Style1Char"/>
    <w:qFormat/>
    <w:rsid w:val="002969F5"/>
    <w:pPr>
      <w:numPr>
        <w:ilvl w:val="2"/>
        <w:numId w:val="23"/>
      </w:numPr>
      <w:spacing w:before="80" w:after="80" w:line="360" w:lineRule="exact"/>
      <w:jc w:val="both"/>
    </w:pPr>
    <w:rPr>
      <w:rFonts w:ascii="Times New Roman" w:eastAsia="Calibri" w:hAnsi="Times New Roman" w:cs="Times New Roman"/>
      <w:color w:val="000000"/>
      <w:kern w:val="0"/>
      <w:sz w:val="28"/>
      <w:szCs w:val="28"/>
      <w:lang w:val="vi-VN" w:eastAsia="x-none"/>
      <w14:ligatures w14:val="none"/>
    </w:rPr>
  </w:style>
  <w:style w:type="character" w:customStyle="1" w:styleId="Style1Char">
    <w:name w:val="Style1 Char"/>
    <w:link w:val="Style1"/>
    <w:rsid w:val="002969F5"/>
    <w:rPr>
      <w:rFonts w:ascii="Times New Roman" w:eastAsia="Calibri" w:hAnsi="Times New Roman" w:cs="Times New Roman"/>
      <w:color w:val="000000"/>
      <w:kern w:val="0"/>
      <w:sz w:val="28"/>
      <w:szCs w:val="28"/>
      <w:lang w:val="vi-VN" w:eastAsia="x-none"/>
      <w14:ligatures w14:val="none"/>
    </w:rPr>
  </w:style>
  <w:style w:type="character" w:customStyle="1" w:styleId="ListParagraphChar">
    <w:name w:val="List Paragraph Char"/>
    <w:link w:val="ListParagraph"/>
    <w:uiPriority w:val="34"/>
    <w:rsid w:val="002969F5"/>
    <w:rPr>
      <w:rFonts w:ascii="Arial" w:hAnsi="Arial"/>
      <w:sz w:val="24"/>
    </w:rPr>
  </w:style>
  <w:style w:type="paragraph" w:customStyle="1" w:styleId="Phn">
    <w:name w:val="Phần"/>
    <w:basedOn w:val="Normal"/>
    <w:qFormat/>
    <w:rsid w:val="002969F5"/>
    <w:pPr>
      <w:spacing w:before="480" w:after="360" w:line="240" w:lineRule="auto"/>
      <w:contextualSpacing w:val="0"/>
      <w:jc w:val="center"/>
    </w:pPr>
    <w:rPr>
      <w:rFonts w:eastAsia="MS Mincho" w:cs="Arial"/>
      <w:b/>
      <w:sz w:val="26"/>
      <w:szCs w:val="28"/>
      <w:lang w:eastAsia="ja-JP"/>
      <w14:ligatures w14:val="none"/>
    </w:rPr>
  </w:style>
  <w:style w:type="paragraph" w:customStyle="1" w:styleId="Muc21">
    <w:name w:val="Muc 2"/>
    <w:basedOn w:val="ListNumber2"/>
    <w:autoRedefine/>
    <w:qFormat/>
    <w:rsid w:val="002969F5"/>
    <w:pPr>
      <w:numPr>
        <w:ilvl w:val="0"/>
        <w:numId w:val="0"/>
      </w:numPr>
      <w:spacing w:after="0" w:line="300" w:lineRule="exact"/>
      <w:ind w:firstLine="720"/>
      <w:jc w:val="both"/>
    </w:pPr>
    <w:rPr>
      <w:rFonts w:ascii="Arial" w:hAnsi="Arial" w:cs="Arial"/>
      <w:color w:val="0000FF"/>
      <w:sz w:val="24"/>
      <w:szCs w:val="24"/>
      <w:lang w:eastAsia="ja-JP"/>
    </w:rPr>
  </w:style>
  <w:style w:type="paragraph" w:customStyle="1" w:styleId="Muc3">
    <w:name w:val="Muc 3"/>
    <w:basedOn w:val="ListNumber2"/>
    <w:autoRedefine/>
    <w:qFormat/>
    <w:rsid w:val="002969F5"/>
    <w:pPr>
      <w:numPr>
        <w:ilvl w:val="0"/>
        <w:numId w:val="0"/>
      </w:numPr>
      <w:spacing w:after="0" w:line="300" w:lineRule="exact"/>
      <w:ind w:firstLine="720"/>
      <w:jc w:val="both"/>
    </w:pPr>
    <w:rPr>
      <w:rFonts w:ascii="Arial" w:hAnsi="Arial"/>
      <w:bCs/>
      <w:color w:val="0000FF"/>
      <w:sz w:val="24"/>
      <w:szCs w:val="24"/>
      <w:lang w:val="de-DE" w:eastAsia="ja-JP"/>
    </w:rPr>
  </w:style>
  <w:style w:type="character" w:customStyle="1" w:styleId="20">
    <w:name w:val="(文字) (文字)2"/>
    <w:semiHidden/>
    <w:rsid w:val="005F1216"/>
    <w:rPr>
      <w:rFonts w:ascii="Century" w:eastAsia="MS Mincho" w:hAnsi="Century"/>
      <w:kern w:val="2"/>
      <w:lang w:val="en-US" w:eastAsia="ja-JP" w:bidi="ar-SA"/>
    </w:rPr>
  </w:style>
  <w:style w:type="character" w:customStyle="1" w:styleId="30">
    <w:name w:val="(文字) (文字)3"/>
    <w:semiHidden/>
    <w:rsid w:val="005F1216"/>
    <w:rPr>
      <w:rFonts w:eastAsia="MS Mincho"/>
      <w:kern w:val="21"/>
      <w:sz w:val="22"/>
      <w:szCs w:val="21"/>
      <w:lang w:val="en-US" w:eastAsia="ar-SA" w:bidi="ar-SA"/>
    </w:rPr>
  </w:style>
  <w:style w:type="character" w:customStyle="1" w:styleId="CharChar100">
    <w:name w:val="Char Char10"/>
    <w:rsid w:val="005F1216"/>
    <w:rPr>
      <w:rFonts w:eastAsia="MS Mincho" w:cs="Arial"/>
      <w:b/>
      <w:bCs/>
      <w:iCs/>
      <w:snapToGrid w:val="0"/>
      <w:sz w:val="24"/>
      <w:szCs w:val="24"/>
      <w:lang w:val="vi-VN" w:eastAsia="en-US" w:bidi="ar-SA"/>
    </w:rPr>
  </w:style>
  <w:style w:type="character" w:customStyle="1" w:styleId="80">
    <w:name w:val="(文字) (文字)8"/>
    <w:rsid w:val="005F1216"/>
    <w:rPr>
      <w:rFonts w:ascii="Arial" w:eastAsia="MS Mincho" w:hAnsi="Arial" w:cs="Arial"/>
      <w:b/>
      <w:bCs/>
      <w:iCs/>
      <w:sz w:val="21"/>
      <w:szCs w:val="24"/>
      <w:lang w:val="vi-VN" w:eastAsia="ja-JP" w:bidi="ar-SA"/>
    </w:rPr>
  </w:style>
  <w:style w:type="character" w:customStyle="1" w:styleId="60">
    <w:name w:val="(文字) (文字)6"/>
    <w:rsid w:val="005F1216"/>
    <w:rPr>
      <w:rFonts w:ascii="Arial" w:hAnsi="Arial" w:cs="Arial"/>
      <w:b/>
      <w:sz w:val="22"/>
      <w:szCs w:val="22"/>
      <w:u w:val="single"/>
      <w:lang w:val="vi-VN"/>
    </w:rPr>
  </w:style>
  <w:style w:type="character" w:customStyle="1" w:styleId="120">
    <w:name w:val="(文字) (文字)12"/>
    <w:rsid w:val="005F1216"/>
    <w:rPr>
      <w:rFonts w:ascii="Arial" w:eastAsia="MS Mincho" w:hAnsi="Arial" w:cs="Arial"/>
      <w:b/>
      <w:bCs/>
      <w:kern w:val="2"/>
      <w:sz w:val="24"/>
      <w:szCs w:val="24"/>
      <w:lang w:val="nl-NL" w:eastAsia="ja-JP" w:bidi="ar-SA"/>
    </w:rPr>
  </w:style>
  <w:style w:type="paragraph" w:customStyle="1" w:styleId="CharCharCharCharCharChar0">
    <w:name w:val="Char Char Char Char Char Char"/>
    <w:basedOn w:val="Normal"/>
    <w:semiHidden/>
    <w:rsid w:val="005F1216"/>
    <w:pPr>
      <w:autoSpaceDE w:val="0"/>
      <w:autoSpaceDN w:val="0"/>
      <w:adjustRightInd w:val="0"/>
      <w:spacing w:after="160" w:line="240" w:lineRule="exact"/>
      <w:contextualSpacing w:val="0"/>
    </w:pPr>
    <w:rPr>
      <w:rFonts w:ascii="Verdana" w:eastAsia="Times New Roman" w:hAnsi="Verdana" w:cs="Times New Roman"/>
      <w:kern w:val="0"/>
      <w:sz w:val="20"/>
      <w:szCs w:val="20"/>
      <w14:ligatures w14:val="none"/>
    </w:rPr>
  </w:style>
  <w:style w:type="paragraph" w:styleId="Revision">
    <w:name w:val="Revision"/>
    <w:hidden/>
    <w:uiPriority w:val="99"/>
    <w:semiHidden/>
    <w:rsid w:val="005F1216"/>
    <w:pPr>
      <w:spacing w:after="0" w:line="240" w:lineRule="auto"/>
    </w:pPr>
    <w:rPr>
      <w:rFonts w:ascii="Times New Roman" w:eastAsia="MS Mincho" w:hAnsi="Times New Roman" w:cs="Times New Roman"/>
      <w:szCs w:val="21"/>
      <w:lang w:eastAsia="ja-JP"/>
      <w14:ligatures w14:val="none"/>
    </w:rPr>
  </w:style>
  <w:style w:type="character" w:styleId="UnresolvedMention">
    <w:name w:val="Unresolved Mention"/>
    <w:basedOn w:val="DefaultParagraphFont"/>
    <w:uiPriority w:val="99"/>
    <w:semiHidden/>
    <w:unhideWhenUsed/>
    <w:rsid w:val="0097052B"/>
    <w:rPr>
      <w:color w:val="605E5C"/>
      <w:shd w:val="clear" w:color="auto" w:fill="E1DFDD"/>
    </w:rPr>
  </w:style>
  <w:style w:type="paragraph" w:styleId="HTMLPreformatted">
    <w:name w:val="HTML Preformatted"/>
    <w:basedOn w:val="Normal"/>
    <w:link w:val="HTMLPreformattedChar"/>
    <w:uiPriority w:val="99"/>
    <w:semiHidden/>
    <w:unhideWhenUsed/>
    <w:rsid w:val="003B1747"/>
    <w:pPr>
      <w:spacing w:before="0"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B1747"/>
    <w:rPr>
      <w:rFonts w:ascii="Consolas" w:hAnsi="Consolas"/>
      <w:sz w:val="20"/>
      <w:szCs w:val="20"/>
    </w:rPr>
  </w:style>
  <w:style w:type="paragraph" w:customStyle="1" w:styleId="BngStyleHeading6Centered">
    <w:name w:val="(Bảng)Style Heading 6 + Centered ("/>
    <w:basedOn w:val="Heading6"/>
    <w:rsid w:val="0080764C"/>
    <w:pPr>
      <w:keepLines w:val="0"/>
      <w:spacing w:before="80" w:after="80" w:line="320" w:lineRule="atLeast"/>
      <w:ind w:left="432" w:hanging="432"/>
      <w:contextualSpacing w:val="0"/>
      <w:jc w:val="center"/>
    </w:pPr>
    <w:rPr>
      <w:rFonts w:eastAsia="Times New Roman" w:cs="Times New Roman"/>
      <w:b/>
      <w:bCs/>
      <w:i w:val="0"/>
      <w:iCs w:val="0"/>
      <w:color w:val="auto"/>
      <w:szCs w:val="20"/>
      <w:lang w:val="x-none" w:eastAsia="ja-JP"/>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302523">
      <w:bodyDiv w:val="1"/>
      <w:marLeft w:val="0"/>
      <w:marRight w:val="0"/>
      <w:marTop w:val="0"/>
      <w:marBottom w:val="0"/>
      <w:divBdr>
        <w:top w:val="none" w:sz="0" w:space="0" w:color="auto"/>
        <w:left w:val="none" w:sz="0" w:space="0" w:color="auto"/>
        <w:bottom w:val="none" w:sz="0" w:space="0" w:color="auto"/>
        <w:right w:val="none" w:sz="0" w:space="0" w:color="auto"/>
      </w:divBdr>
    </w:div>
    <w:div w:id="16933986">
      <w:bodyDiv w:val="1"/>
      <w:marLeft w:val="0"/>
      <w:marRight w:val="0"/>
      <w:marTop w:val="0"/>
      <w:marBottom w:val="0"/>
      <w:divBdr>
        <w:top w:val="none" w:sz="0" w:space="0" w:color="auto"/>
        <w:left w:val="none" w:sz="0" w:space="0" w:color="auto"/>
        <w:bottom w:val="none" w:sz="0" w:space="0" w:color="auto"/>
        <w:right w:val="none" w:sz="0" w:space="0" w:color="auto"/>
      </w:divBdr>
    </w:div>
    <w:div w:id="20283226">
      <w:bodyDiv w:val="1"/>
      <w:marLeft w:val="0"/>
      <w:marRight w:val="0"/>
      <w:marTop w:val="0"/>
      <w:marBottom w:val="0"/>
      <w:divBdr>
        <w:top w:val="none" w:sz="0" w:space="0" w:color="auto"/>
        <w:left w:val="none" w:sz="0" w:space="0" w:color="auto"/>
        <w:bottom w:val="none" w:sz="0" w:space="0" w:color="auto"/>
        <w:right w:val="none" w:sz="0" w:space="0" w:color="auto"/>
      </w:divBdr>
    </w:div>
    <w:div w:id="20399271">
      <w:bodyDiv w:val="1"/>
      <w:marLeft w:val="0"/>
      <w:marRight w:val="0"/>
      <w:marTop w:val="0"/>
      <w:marBottom w:val="0"/>
      <w:divBdr>
        <w:top w:val="none" w:sz="0" w:space="0" w:color="auto"/>
        <w:left w:val="none" w:sz="0" w:space="0" w:color="auto"/>
        <w:bottom w:val="none" w:sz="0" w:space="0" w:color="auto"/>
        <w:right w:val="none" w:sz="0" w:space="0" w:color="auto"/>
      </w:divBdr>
    </w:div>
    <w:div w:id="21169022">
      <w:bodyDiv w:val="1"/>
      <w:marLeft w:val="0"/>
      <w:marRight w:val="0"/>
      <w:marTop w:val="0"/>
      <w:marBottom w:val="0"/>
      <w:divBdr>
        <w:top w:val="none" w:sz="0" w:space="0" w:color="auto"/>
        <w:left w:val="none" w:sz="0" w:space="0" w:color="auto"/>
        <w:bottom w:val="none" w:sz="0" w:space="0" w:color="auto"/>
        <w:right w:val="none" w:sz="0" w:space="0" w:color="auto"/>
      </w:divBdr>
    </w:div>
    <w:div w:id="25570204">
      <w:bodyDiv w:val="1"/>
      <w:marLeft w:val="0"/>
      <w:marRight w:val="0"/>
      <w:marTop w:val="0"/>
      <w:marBottom w:val="0"/>
      <w:divBdr>
        <w:top w:val="none" w:sz="0" w:space="0" w:color="auto"/>
        <w:left w:val="none" w:sz="0" w:space="0" w:color="auto"/>
        <w:bottom w:val="none" w:sz="0" w:space="0" w:color="auto"/>
        <w:right w:val="none" w:sz="0" w:space="0" w:color="auto"/>
      </w:divBdr>
    </w:div>
    <w:div w:id="26806922">
      <w:bodyDiv w:val="1"/>
      <w:marLeft w:val="0"/>
      <w:marRight w:val="0"/>
      <w:marTop w:val="0"/>
      <w:marBottom w:val="0"/>
      <w:divBdr>
        <w:top w:val="none" w:sz="0" w:space="0" w:color="auto"/>
        <w:left w:val="none" w:sz="0" w:space="0" w:color="auto"/>
        <w:bottom w:val="none" w:sz="0" w:space="0" w:color="auto"/>
        <w:right w:val="none" w:sz="0" w:space="0" w:color="auto"/>
      </w:divBdr>
    </w:div>
    <w:div w:id="37821656">
      <w:bodyDiv w:val="1"/>
      <w:marLeft w:val="0"/>
      <w:marRight w:val="0"/>
      <w:marTop w:val="0"/>
      <w:marBottom w:val="0"/>
      <w:divBdr>
        <w:top w:val="none" w:sz="0" w:space="0" w:color="auto"/>
        <w:left w:val="none" w:sz="0" w:space="0" w:color="auto"/>
        <w:bottom w:val="none" w:sz="0" w:space="0" w:color="auto"/>
        <w:right w:val="none" w:sz="0" w:space="0" w:color="auto"/>
      </w:divBdr>
    </w:div>
    <w:div w:id="48723666">
      <w:bodyDiv w:val="1"/>
      <w:marLeft w:val="0"/>
      <w:marRight w:val="0"/>
      <w:marTop w:val="0"/>
      <w:marBottom w:val="0"/>
      <w:divBdr>
        <w:top w:val="none" w:sz="0" w:space="0" w:color="auto"/>
        <w:left w:val="none" w:sz="0" w:space="0" w:color="auto"/>
        <w:bottom w:val="none" w:sz="0" w:space="0" w:color="auto"/>
        <w:right w:val="none" w:sz="0" w:space="0" w:color="auto"/>
      </w:divBdr>
    </w:div>
    <w:div w:id="61292904">
      <w:bodyDiv w:val="1"/>
      <w:marLeft w:val="0"/>
      <w:marRight w:val="0"/>
      <w:marTop w:val="0"/>
      <w:marBottom w:val="0"/>
      <w:divBdr>
        <w:top w:val="none" w:sz="0" w:space="0" w:color="auto"/>
        <w:left w:val="none" w:sz="0" w:space="0" w:color="auto"/>
        <w:bottom w:val="none" w:sz="0" w:space="0" w:color="auto"/>
        <w:right w:val="none" w:sz="0" w:space="0" w:color="auto"/>
      </w:divBdr>
    </w:div>
    <w:div w:id="69738013">
      <w:bodyDiv w:val="1"/>
      <w:marLeft w:val="0"/>
      <w:marRight w:val="0"/>
      <w:marTop w:val="0"/>
      <w:marBottom w:val="0"/>
      <w:divBdr>
        <w:top w:val="none" w:sz="0" w:space="0" w:color="auto"/>
        <w:left w:val="none" w:sz="0" w:space="0" w:color="auto"/>
        <w:bottom w:val="none" w:sz="0" w:space="0" w:color="auto"/>
        <w:right w:val="none" w:sz="0" w:space="0" w:color="auto"/>
      </w:divBdr>
    </w:div>
    <w:div w:id="70545305">
      <w:bodyDiv w:val="1"/>
      <w:marLeft w:val="0"/>
      <w:marRight w:val="0"/>
      <w:marTop w:val="0"/>
      <w:marBottom w:val="0"/>
      <w:divBdr>
        <w:top w:val="none" w:sz="0" w:space="0" w:color="auto"/>
        <w:left w:val="none" w:sz="0" w:space="0" w:color="auto"/>
        <w:bottom w:val="none" w:sz="0" w:space="0" w:color="auto"/>
        <w:right w:val="none" w:sz="0" w:space="0" w:color="auto"/>
      </w:divBdr>
    </w:div>
    <w:div w:id="72092441">
      <w:bodyDiv w:val="1"/>
      <w:marLeft w:val="0"/>
      <w:marRight w:val="0"/>
      <w:marTop w:val="0"/>
      <w:marBottom w:val="0"/>
      <w:divBdr>
        <w:top w:val="none" w:sz="0" w:space="0" w:color="auto"/>
        <w:left w:val="none" w:sz="0" w:space="0" w:color="auto"/>
        <w:bottom w:val="none" w:sz="0" w:space="0" w:color="auto"/>
        <w:right w:val="none" w:sz="0" w:space="0" w:color="auto"/>
      </w:divBdr>
    </w:div>
    <w:div w:id="77484079">
      <w:bodyDiv w:val="1"/>
      <w:marLeft w:val="0"/>
      <w:marRight w:val="0"/>
      <w:marTop w:val="0"/>
      <w:marBottom w:val="0"/>
      <w:divBdr>
        <w:top w:val="none" w:sz="0" w:space="0" w:color="auto"/>
        <w:left w:val="none" w:sz="0" w:space="0" w:color="auto"/>
        <w:bottom w:val="none" w:sz="0" w:space="0" w:color="auto"/>
        <w:right w:val="none" w:sz="0" w:space="0" w:color="auto"/>
      </w:divBdr>
    </w:div>
    <w:div w:id="77597892">
      <w:bodyDiv w:val="1"/>
      <w:marLeft w:val="0"/>
      <w:marRight w:val="0"/>
      <w:marTop w:val="0"/>
      <w:marBottom w:val="0"/>
      <w:divBdr>
        <w:top w:val="none" w:sz="0" w:space="0" w:color="auto"/>
        <w:left w:val="none" w:sz="0" w:space="0" w:color="auto"/>
        <w:bottom w:val="none" w:sz="0" w:space="0" w:color="auto"/>
        <w:right w:val="none" w:sz="0" w:space="0" w:color="auto"/>
      </w:divBdr>
    </w:div>
    <w:div w:id="78523009">
      <w:bodyDiv w:val="1"/>
      <w:marLeft w:val="0"/>
      <w:marRight w:val="0"/>
      <w:marTop w:val="0"/>
      <w:marBottom w:val="0"/>
      <w:divBdr>
        <w:top w:val="none" w:sz="0" w:space="0" w:color="auto"/>
        <w:left w:val="none" w:sz="0" w:space="0" w:color="auto"/>
        <w:bottom w:val="none" w:sz="0" w:space="0" w:color="auto"/>
        <w:right w:val="none" w:sz="0" w:space="0" w:color="auto"/>
      </w:divBdr>
    </w:div>
    <w:div w:id="105391438">
      <w:bodyDiv w:val="1"/>
      <w:marLeft w:val="0"/>
      <w:marRight w:val="0"/>
      <w:marTop w:val="0"/>
      <w:marBottom w:val="0"/>
      <w:divBdr>
        <w:top w:val="none" w:sz="0" w:space="0" w:color="auto"/>
        <w:left w:val="none" w:sz="0" w:space="0" w:color="auto"/>
        <w:bottom w:val="none" w:sz="0" w:space="0" w:color="auto"/>
        <w:right w:val="none" w:sz="0" w:space="0" w:color="auto"/>
      </w:divBdr>
    </w:div>
    <w:div w:id="109395685">
      <w:bodyDiv w:val="1"/>
      <w:marLeft w:val="0"/>
      <w:marRight w:val="0"/>
      <w:marTop w:val="0"/>
      <w:marBottom w:val="0"/>
      <w:divBdr>
        <w:top w:val="none" w:sz="0" w:space="0" w:color="auto"/>
        <w:left w:val="none" w:sz="0" w:space="0" w:color="auto"/>
        <w:bottom w:val="none" w:sz="0" w:space="0" w:color="auto"/>
        <w:right w:val="none" w:sz="0" w:space="0" w:color="auto"/>
      </w:divBdr>
    </w:div>
    <w:div w:id="117064795">
      <w:bodyDiv w:val="1"/>
      <w:marLeft w:val="0"/>
      <w:marRight w:val="0"/>
      <w:marTop w:val="0"/>
      <w:marBottom w:val="0"/>
      <w:divBdr>
        <w:top w:val="none" w:sz="0" w:space="0" w:color="auto"/>
        <w:left w:val="none" w:sz="0" w:space="0" w:color="auto"/>
        <w:bottom w:val="none" w:sz="0" w:space="0" w:color="auto"/>
        <w:right w:val="none" w:sz="0" w:space="0" w:color="auto"/>
      </w:divBdr>
    </w:div>
    <w:div w:id="120151742">
      <w:bodyDiv w:val="1"/>
      <w:marLeft w:val="0"/>
      <w:marRight w:val="0"/>
      <w:marTop w:val="0"/>
      <w:marBottom w:val="0"/>
      <w:divBdr>
        <w:top w:val="none" w:sz="0" w:space="0" w:color="auto"/>
        <w:left w:val="none" w:sz="0" w:space="0" w:color="auto"/>
        <w:bottom w:val="none" w:sz="0" w:space="0" w:color="auto"/>
        <w:right w:val="none" w:sz="0" w:space="0" w:color="auto"/>
      </w:divBdr>
    </w:div>
    <w:div w:id="121851282">
      <w:bodyDiv w:val="1"/>
      <w:marLeft w:val="0"/>
      <w:marRight w:val="0"/>
      <w:marTop w:val="0"/>
      <w:marBottom w:val="0"/>
      <w:divBdr>
        <w:top w:val="none" w:sz="0" w:space="0" w:color="auto"/>
        <w:left w:val="none" w:sz="0" w:space="0" w:color="auto"/>
        <w:bottom w:val="none" w:sz="0" w:space="0" w:color="auto"/>
        <w:right w:val="none" w:sz="0" w:space="0" w:color="auto"/>
      </w:divBdr>
    </w:div>
    <w:div w:id="130293548">
      <w:bodyDiv w:val="1"/>
      <w:marLeft w:val="0"/>
      <w:marRight w:val="0"/>
      <w:marTop w:val="0"/>
      <w:marBottom w:val="0"/>
      <w:divBdr>
        <w:top w:val="none" w:sz="0" w:space="0" w:color="auto"/>
        <w:left w:val="none" w:sz="0" w:space="0" w:color="auto"/>
        <w:bottom w:val="none" w:sz="0" w:space="0" w:color="auto"/>
        <w:right w:val="none" w:sz="0" w:space="0" w:color="auto"/>
      </w:divBdr>
    </w:div>
    <w:div w:id="131605416">
      <w:bodyDiv w:val="1"/>
      <w:marLeft w:val="0"/>
      <w:marRight w:val="0"/>
      <w:marTop w:val="0"/>
      <w:marBottom w:val="0"/>
      <w:divBdr>
        <w:top w:val="none" w:sz="0" w:space="0" w:color="auto"/>
        <w:left w:val="none" w:sz="0" w:space="0" w:color="auto"/>
        <w:bottom w:val="none" w:sz="0" w:space="0" w:color="auto"/>
        <w:right w:val="none" w:sz="0" w:space="0" w:color="auto"/>
      </w:divBdr>
    </w:div>
    <w:div w:id="133062670">
      <w:bodyDiv w:val="1"/>
      <w:marLeft w:val="0"/>
      <w:marRight w:val="0"/>
      <w:marTop w:val="0"/>
      <w:marBottom w:val="0"/>
      <w:divBdr>
        <w:top w:val="none" w:sz="0" w:space="0" w:color="auto"/>
        <w:left w:val="none" w:sz="0" w:space="0" w:color="auto"/>
        <w:bottom w:val="none" w:sz="0" w:space="0" w:color="auto"/>
        <w:right w:val="none" w:sz="0" w:space="0" w:color="auto"/>
      </w:divBdr>
    </w:div>
    <w:div w:id="136845257">
      <w:bodyDiv w:val="1"/>
      <w:marLeft w:val="0"/>
      <w:marRight w:val="0"/>
      <w:marTop w:val="0"/>
      <w:marBottom w:val="0"/>
      <w:divBdr>
        <w:top w:val="none" w:sz="0" w:space="0" w:color="auto"/>
        <w:left w:val="none" w:sz="0" w:space="0" w:color="auto"/>
        <w:bottom w:val="none" w:sz="0" w:space="0" w:color="auto"/>
        <w:right w:val="none" w:sz="0" w:space="0" w:color="auto"/>
      </w:divBdr>
    </w:div>
    <w:div w:id="143276635">
      <w:bodyDiv w:val="1"/>
      <w:marLeft w:val="0"/>
      <w:marRight w:val="0"/>
      <w:marTop w:val="0"/>
      <w:marBottom w:val="0"/>
      <w:divBdr>
        <w:top w:val="none" w:sz="0" w:space="0" w:color="auto"/>
        <w:left w:val="none" w:sz="0" w:space="0" w:color="auto"/>
        <w:bottom w:val="none" w:sz="0" w:space="0" w:color="auto"/>
        <w:right w:val="none" w:sz="0" w:space="0" w:color="auto"/>
      </w:divBdr>
    </w:div>
    <w:div w:id="144665384">
      <w:bodyDiv w:val="1"/>
      <w:marLeft w:val="0"/>
      <w:marRight w:val="0"/>
      <w:marTop w:val="0"/>
      <w:marBottom w:val="0"/>
      <w:divBdr>
        <w:top w:val="none" w:sz="0" w:space="0" w:color="auto"/>
        <w:left w:val="none" w:sz="0" w:space="0" w:color="auto"/>
        <w:bottom w:val="none" w:sz="0" w:space="0" w:color="auto"/>
        <w:right w:val="none" w:sz="0" w:space="0" w:color="auto"/>
      </w:divBdr>
    </w:div>
    <w:div w:id="145824526">
      <w:bodyDiv w:val="1"/>
      <w:marLeft w:val="0"/>
      <w:marRight w:val="0"/>
      <w:marTop w:val="0"/>
      <w:marBottom w:val="0"/>
      <w:divBdr>
        <w:top w:val="none" w:sz="0" w:space="0" w:color="auto"/>
        <w:left w:val="none" w:sz="0" w:space="0" w:color="auto"/>
        <w:bottom w:val="none" w:sz="0" w:space="0" w:color="auto"/>
        <w:right w:val="none" w:sz="0" w:space="0" w:color="auto"/>
      </w:divBdr>
    </w:div>
    <w:div w:id="151602171">
      <w:bodyDiv w:val="1"/>
      <w:marLeft w:val="0"/>
      <w:marRight w:val="0"/>
      <w:marTop w:val="0"/>
      <w:marBottom w:val="0"/>
      <w:divBdr>
        <w:top w:val="none" w:sz="0" w:space="0" w:color="auto"/>
        <w:left w:val="none" w:sz="0" w:space="0" w:color="auto"/>
        <w:bottom w:val="none" w:sz="0" w:space="0" w:color="auto"/>
        <w:right w:val="none" w:sz="0" w:space="0" w:color="auto"/>
      </w:divBdr>
    </w:div>
    <w:div w:id="174928143">
      <w:bodyDiv w:val="1"/>
      <w:marLeft w:val="0"/>
      <w:marRight w:val="0"/>
      <w:marTop w:val="0"/>
      <w:marBottom w:val="0"/>
      <w:divBdr>
        <w:top w:val="none" w:sz="0" w:space="0" w:color="auto"/>
        <w:left w:val="none" w:sz="0" w:space="0" w:color="auto"/>
        <w:bottom w:val="none" w:sz="0" w:space="0" w:color="auto"/>
        <w:right w:val="none" w:sz="0" w:space="0" w:color="auto"/>
      </w:divBdr>
    </w:div>
    <w:div w:id="183445609">
      <w:bodyDiv w:val="1"/>
      <w:marLeft w:val="0"/>
      <w:marRight w:val="0"/>
      <w:marTop w:val="0"/>
      <w:marBottom w:val="0"/>
      <w:divBdr>
        <w:top w:val="none" w:sz="0" w:space="0" w:color="auto"/>
        <w:left w:val="none" w:sz="0" w:space="0" w:color="auto"/>
        <w:bottom w:val="none" w:sz="0" w:space="0" w:color="auto"/>
        <w:right w:val="none" w:sz="0" w:space="0" w:color="auto"/>
      </w:divBdr>
    </w:div>
    <w:div w:id="190649238">
      <w:bodyDiv w:val="1"/>
      <w:marLeft w:val="0"/>
      <w:marRight w:val="0"/>
      <w:marTop w:val="0"/>
      <w:marBottom w:val="0"/>
      <w:divBdr>
        <w:top w:val="none" w:sz="0" w:space="0" w:color="auto"/>
        <w:left w:val="none" w:sz="0" w:space="0" w:color="auto"/>
        <w:bottom w:val="none" w:sz="0" w:space="0" w:color="auto"/>
        <w:right w:val="none" w:sz="0" w:space="0" w:color="auto"/>
      </w:divBdr>
    </w:div>
    <w:div w:id="193929836">
      <w:bodyDiv w:val="1"/>
      <w:marLeft w:val="0"/>
      <w:marRight w:val="0"/>
      <w:marTop w:val="0"/>
      <w:marBottom w:val="0"/>
      <w:divBdr>
        <w:top w:val="none" w:sz="0" w:space="0" w:color="auto"/>
        <w:left w:val="none" w:sz="0" w:space="0" w:color="auto"/>
        <w:bottom w:val="none" w:sz="0" w:space="0" w:color="auto"/>
        <w:right w:val="none" w:sz="0" w:space="0" w:color="auto"/>
      </w:divBdr>
    </w:div>
    <w:div w:id="200478201">
      <w:bodyDiv w:val="1"/>
      <w:marLeft w:val="0"/>
      <w:marRight w:val="0"/>
      <w:marTop w:val="0"/>
      <w:marBottom w:val="0"/>
      <w:divBdr>
        <w:top w:val="none" w:sz="0" w:space="0" w:color="auto"/>
        <w:left w:val="none" w:sz="0" w:space="0" w:color="auto"/>
        <w:bottom w:val="none" w:sz="0" w:space="0" w:color="auto"/>
        <w:right w:val="none" w:sz="0" w:space="0" w:color="auto"/>
      </w:divBdr>
    </w:div>
    <w:div w:id="201525897">
      <w:bodyDiv w:val="1"/>
      <w:marLeft w:val="0"/>
      <w:marRight w:val="0"/>
      <w:marTop w:val="0"/>
      <w:marBottom w:val="0"/>
      <w:divBdr>
        <w:top w:val="none" w:sz="0" w:space="0" w:color="auto"/>
        <w:left w:val="none" w:sz="0" w:space="0" w:color="auto"/>
        <w:bottom w:val="none" w:sz="0" w:space="0" w:color="auto"/>
        <w:right w:val="none" w:sz="0" w:space="0" w:color="auto"/>
      </w:divBdr>
    </w:div>
    <w:div w:id="208347684">
      <w:bodyDiv w:val="1"/>
      <w:marLeft w:val="0"/>
      <w:marRight w:val="0"/>
      <w:marTop w:val="0"/>
      <w:marBottom w:val="0"/>
      <w:divBdr>
        <w:top w:val="none" w:sz="0" w:space="0" w:color="auto"/>
        <w:left w:val="none" w:sz="0" w:space="0" w:color="auto"/>
        <w:bottom w:val="none" w:sz="0" w:space="0" w:color="auto"/>
        <w:right w:val="none" w:sz="0" w:space="0" w:color="auto"/>
      </w:divBdr>
    </w:div>
    <w:div w:id="216672794">
      <w:bodyDiv w:val="1"/>
      <w:marLeft w:val="0"/>
      <w:marRight w:val="0"/>
      <w:marTop w:val="0"/>
      <w:marBottom w:val="0"/>
      <w:divBdr>
        <w:top w:val="none" w:sz="0" w:space="0" w:color="auto"/>
        <w:left w:val="none" w:sz="0" w:space="0" w:color="auto"/>
        <w:bottom w:val="none" w:sz="0" w:space="0" w:color="auto"/>
        <w:right w:val="none" w:sz="0" w:space="0" w:color="auto"/>
      </w:divBdr>
    </w:div>
    <w:div w:id="219756970">
      <w:bodyDiv w:val="1"/>
      <w:marLeft w:val="0"/>
      <w:marRight w:val="0"/>
      <w:marTop w:val="0"/>
      <w:marBottom w:val="0"/>
      <w:divBdr>
        <w:top w:val="none" w:sz="0" w:space="0" w:color="auto"/>
        <w:left w:val="none" w:sz="0" w:space="0" w:color="auto"/>
        <w:bottom w:val="none" w:sz="0" w:space="0" w:color="auto"/>
        <w:right w:val="none" w:sz="0" w:space="0" w:color="auto"/>
      </w:divBdr>
    </w:div>
    <w:div w:id="221449600">
      <w:bodyDiv w:val="1"/>
      <w:marLeft w:val="0"/>
      <w:marRight w:val="0"/>
      <w:marTop w:val="0"/>
      <w:marBottom w:val="0"/>
      <w:divBdr>
        <w:top w:val="none" w:sz="0" w:space="0" w:color="auto"/>
        <w:left w:val="none" w:sz="0" w:space="0" w:color="auto"/>
        <w:bottom w:val="none" w:sz="0" w:space="0" w:color="auto"/>
        <w:right w:val="none" w:sz="0" w:space="0" w:color="auto"/>
      </w:divBdr>
    </w:div>
    <w:div w:id="221911928">
      <w:bodyDiv w:val="1"/>
      <w:marLeft w:val="0"/>
      <w:marRight w:val="0"/>
      <w:marTop w:val="0"/>
      <w:marBottom w:val="0"/>
      <w:divBdr>
        <w:top w:val="none" w:sz="0" w:space="0" w:color="auto"/>
        <w:left w:val="none" w:sz="0" w:space="0" w:color="auto"/>
        <w:bottom w:val="none" w:sz="0" w:space="0" w:color="auto"/>
        <w:right w:val="none" w:sz="0" w:space="0" w:color="auto"/>
      </w:divBdr>
    </w:div>
    <w:div w:id="256602752">
      <w:bodyDiv w:val="1"/>
      <w:marLeft w:val="0"/>
      <w:marRight w:val="0"/>
      <w:marTop w:val="0"/>
      <w:marBottom w:val="0"/>
      <w:divBdr>
        <w:top w:val="none" w:sz="0" w:space="0" w:color="auto"/>
        <w:left w:val="none" w:sz="0" w:space="0" w:color="auto"/>
        <w:bottom w:val="none" w:sz="0" w:space="0" w:color="auto"/>
        <w:right w:val="none" w:sz="0" w:space="0" w:color="auto"/>
      </w:divBdr>
    </w:div>
    <w:div w:id="267933199">
      <w:bodyDiv w:val="1"/>
      <w:marLeft w:val="0"/>
      <w:marRight w:val="0"/>
      <w:marTop w:val="0"/>
      <w:marBottom w:val="0"/>
      <w:divBdr>
        <w:top w:val="none" w:sz="0" w:space="0" w:color="auto"/>
        <w:left w:val="none" w:sz="0" w:space="0" w:color="auto"/>
        <w:bottom w:val="none" w:sz="0" w:space="0" w:color="auto"/>
        <w:right w:val="none" w:sz="0" w:space="0" w:color="auto"/>
      </w:divBdr>
    </w:div>
    <w:div w:id="278148089">
      <w:bodyDiv w:val="1"/>
      <w:marLeft w:val="0"/>
      <w:marRight w:val="0"/>
      <w:marTop w:val="0"/>
      <w:marBottom w:val="0"/>
      <w:divBdr>
        <w:top w:val="none" w:sz="0" w:space="0" w:color="auto"/>
        <w:left w:val="none" w:sz="0" w:space="0" w:color="auto"/>
        <w:bottom w:val="none" w:sz="0" w:space="0" w:color="auto"/>
        <w:right w:val="none" w:sz="0" w:space="0" w:color="auto"/>
      </w:divBdr>
    </w:div>
    <w:div w:id="280651682">
      <w:bodyDiv w:val="1"/>
      <w:marLeft w:val="0"/>
      <w:marRight w:val="0"/>
      <w:marTop w:val="0"/>
      <w:marBottom w:val="0"/>
      <w:divBdr>
        <w:top w:val="none" w:sz="0" w:space="0" w:color="auto"/>
        <w:left w:val="none" w:sz="0" w:space="0" w:color="auto"/>
        <w:bottom w:val="none" w:sz="0" w:space="0" w:color="auto"/>
        <w:right w:val="none" w:sz="0" w:space="0" w:color="auto"/>
      </w:divBdr>
    </w:div>
    <w:div w:id="283080458">
      <w:bodyDiv w:val="1"/>
      <w:marLeft w:val="0"/>
      <w:marRight w:val="0"/>
      <w:marTop w:val="0"/>
      <w:marBottom w:val="0"/>
      <w:divBdr>
        <w:top w:val="none" w:sz="0" w:space="0" w:color="auto"/>
        <w:left w:val="none" w:sz="0" w:space="0" w:color="auto"/>
        <w:bottom w:val="none" w:sz="0" w:space="0" w:color="auto"/>
        <w:right w:val="none" w:sz="0" w:space="0" w:color="auto"/>
      </w:divBdr>
    </w:div>
    <w:div w:id="283461286">
      <w:bodyDiv w:val="1"/>
      <w:marLeft w:val="0"/>
      <w:marRight w:val="0"/>
      <w:marTop w:val="0"/>
      <w:marBottom w:val="0"/>
      <w:divBdr>
        <w:top w:val="none" w:sz="0" w:space="0" w:color="auto"/>
        <w:left w:val="none" w:sz="0" w:space="0" w:color="auto"/>
        <w:bottom w:val="none" w:sz="0" w:space="0" w:color="auto"/>
        <w:right w:val="none" w:sz="0" w:space="0" w:color="auto"/>
      </w:divBdr>
    </w:div>
    <w:div w:id="324743554">
      <w:bodyDiv w:val="1"/>
      <w:marLeft w:val="0"/>
      <w:marRight w:val="0"/>
      <w:marTop w:val="0"/>
      <w:marBottom w:val="0"/>
      <w:divBdr>
        <w:top w:val="none" w:sz="0" w:space="0" w:color="auto"/>
        <w:left w:val="none" w:sz="0" w:space="0" w:color="auto"/>
        <w:bottom w:val="none" w:sz="0" w:space="0" w:color="auto"/>
        <w:right w:val="none" w:sz="0" w:space="0" w:color="auto"/>
      </w:divBdr>
    </w:div>
    <w:div w:id="333725137">
      <w:bodyDiv w:val="1"/>
      <w:marLeft w:val="0"/>
      <w:marRight w:val="0"/>
      <w:marTop w:val="0"/>
      <w:marBottom w:val="0"/>
      <w:divBdr>
        <w:top w:val="none" w:sz="0" w:space="0" w:color="auto"/>
        <w:left w:val="none" w:sz="0" w:space="0" w:color="auto"/>
        <w:bottom w:val="none" w:sz="0" w:space="0" w:color="auto"/>
        <w:right w:val="none" w:sz="0" w:space="0" w:color="auto"/>
      </w:divBdr>
    </w:div>
    <w:div w:id="334382410">
      <w:bodyDiv w:val="1"/>
      <w:marLeft w:val="0"/>
      <w:marRight w:val="0"/>
      <w:marTop w:val="0"/>
      <w:marBottom w:val="0"/>
      <w:divBdr>
        <w:top w:val="none" w:sz="0" w:space="0" w:color="auto"/>
        <w:left w:val="none" w:sz="0" w:space="0" w:color="auto"/>
        <w:bottom w:val="none" w:sz="0" w:space="0" w:color="auto"/>
        <w:right w:val="none" w:sz="0" w:space="0" w:color="auto"/>
      </w:divBdr>
    </w:div>
    <w:div w:id="334722261">
      <w:bodyDiv w:val="1"/>
      <w:marLeft w:val="0"/>
      <w:marRight w:val="0"/>
      <w:marTop w:val="0"/>
      <w:marBottom w:val="0"/>
      <w:divBdr>
        <w:top w:val="none" w:sz="0" w:space="0" w:color="auto"/>
        <w:left w:val="none" w:sz="0" w:space="0" w:color="auto"/>
        <w:bottom w:val="none" w:sz="0" w:space="0" w:color="auto"/>
        <w:right w:val="none" w:sz="0" w:space="0" w:color="auto"/>
      </w:divBdr>
    </w:div>
    <w:div w:id="358896077">
      <w:bodyDiv w:val="1"/>
      <w:marLeft w:val="0"/>
      <w:marRight w:val="0"/>
      <w:marTop w:val="0"/>
      <w:marBottom w:val="0"/>
      <w:divBdr>
        <w:top w:val="none" w:sz="0" w:space="0" w:color="auto"/>
        <w:left w:val="none" w:sz="0" w:space="0" w:color="auto"/>
        <w:bottom w:val="none" w:sz="0" w:space="0" w:color="auto"/>
        <w:right w:val="none" w:sz="0" w:space="0" w:color="auto"/>
      </w:divBdr>
    </w:div>
    <w:div w:id="362052535">
      <w:bodyDiv w:val="1"/>
      <w:marLeft w:val="0"/>
      <w:marRight w:val="0"/>
      <w:marTop w:val="0"/>
      <w:marBottom w:val="0"/>
      <w:divBdr>
        <w:top w:val="none" w:sz="0" w:space="0" w:color="auto"/>
        <w:left w:val="none" w:sz="0" w:space="0" w:color="auto"/>
        <w:bottom w:val="none" w:sz="0" w:space="0" w:color="auto"/>
        <w:right w:val="none" w:sz="0" w:space="0" w:color="auto"/>
      </w:divBdr>
    </w:div>
    <w:div w:id="365762839">
      <w:bodyDiv w:val="1"/>
      <w:marLeft w:val="0"/>
      <w:marRight w:val="0"/>
      <w:marTop w:val="0"/>
      <w:marBottom w:val="0"/>
      <w:divBdr>
        <w:top w:val="none" w:sz="0" w:space="0" w:color="auto"/>
        <w:left w:val="none" w:sz="0" w:space="0" w:color="auto"/>
        <w:bottom w:val="none" w:sz="0" w:space="0" w:color="auto"/>
        <w:right w:val="none" w:sz="0" w:space="0" w:color="auto"/>
      </w:divBdr>
    </w:div>
    <w:div w:id="377509430">
      <w:bodyDiv w:val="1"/>
      <w:marLeft w:val="0"/>
      <w:marRight w:val="0"/>
      <w:marTop w:val="0"/>
      <w:marBottom w:val="0"/>
      <w:divBdr>
        <w:top w:val="none" w:sz="0" w:space="0" w:color="auto"/>
        <w:left w:val="none" w:sz="0" w:space="0" w:color="auto"/>
        <w:bottom w:val="none" w:sz="0" w:space="0" w:color="auto"/>
        <w:right w:val="none" w:sz="0" w:space="0" w:color="auto"/>
      </w:divBdr>
    </w:div>
    <w:div w:id="383993984">
      <w:bodyDiv w:val="1"/>
      <w:marLeft w:val="0"/>
      <w:marRight w:val="0"/>
      <w:marTop w:val="0"/>
      <w:marBottom w:val="0"/>
      <w:divBdr>
        <w:top w:val="none" w:sz="0" w:space="0" w:color="auto"/>
        <w:left w:val="none" w:sz="0" w:space="0" w:color="auto"/>
        <w:bottom w:val="none" w:sz="0" w:space="0" w:color="auto"/>
        <w:right w:val="none" w:sz="0" w:space="0" w:color="auto"/>
      </w:divBdr>
    </w:div>
    <w:div w:id="421268885">
      <w:bodyDiv w:val="1"/>
      <w:marLeft w:val="0"/>
      <w:marRight w:val="0"/>
      <w:marTop w:val="0"/>
      <w:marBottom w:val="0"/>
      <w:divBdr>
        <w:top w:val="none" w:sz="0" w:space="0" w:color="auto"/>
        <w:left w:val="none" w:sz="0" w:space="0" w:color="auto"/>
        <w:bottom w:val="none" w:sz="0" w:space="0" w:color="auto"/>
        <w:right w:val="none" w:sz="0" w:space="0" w:color="auto"/>
      </w:divBdr>
    </w:div>
    <w:div w:id="425275591">
      <w:bodyDiv w:val="1"/>
      <w:marLeft w:val="0"/>
      <w:marRight w:val="0"/>
      <w:marTop w:val="0"/>
      <w:marBottom w:val="0"/>
      <w:divBdr>
        <w:top w:val="none" w:sz="0" w:space="0" w:color="auto"/>
        <w:left w:val="none" w:sz="0" w:space="0" w:color="auto"/>
        <w:bottom w:val="none" w:sz="0" w:space="0" w:color="auto"/>
        <w:right w:val="none" w:sz="0" w:space="0" w:color="auto"/>
      </w:divBdr>
    </w:div>
    <w:div w:id="448201826">
      <w:bodyDiv w:val="1"/>
      <w:marLeft w:val="0"/>
      <w:marRight w:val="0"/>
      <w:marTop w:val="0"/>
      <w:marBottom w:val="0"/>
      <w:divBdr>
        <w:top w:val="none" w:sz="0" w:space="0" w:color="auto"/>
        <w:left w:val="none" w:sz="0" w:space="0" w:color="auto"/>
        <w:bottom w:val="none" w:sz="0" w:space="0" w:color="auto"/>
        <w:right w:val="none" w:sz="0" w:space="0" w:color="auto"/>
      </w:divBdr>
    </w:div>
    <w:div w:id="454904534">
      <w:bodyDiv w:val="1"/>
      <w:marLeft w:val="0"/>
      <w:marRight w:val="0"/>
      <w:marTop w:val="0"/>
      <w:marBottom w:val="0"/>
      <w:divBdr>
        <w:top w:val="none" w:sz="0" w:space="0" w:color="auto"/>
        <w:left w:val="none" w:sz="0" w:space="0" w:color="auto"/>
        <w:bottom w:val="none" w:sz="0" w:space="0" w:color="auto"/>
        <w:right w:val="none" w:sz="0" w:space="0" w:color="auto"/>
      </w:divBdr>
    </w:div>
    <w:div w:id="461047124">
      <w:bodyDiv w:val="1"/>
      <w:marLeft w:val="0"/>
      <w:marRight w:val="0"/>
      <w:marTop w:val="0"/>
      <w:marBottom w:val="0"/>
      <w:divBdr>
        <w:top w:val="none" w:sz="0" w:space="0" w:color="auto"/>
        <w:left w:val="none" w:sz="0" w:space="0" w:color="auto"/>
        <w:bottom w:val="none" w:sz="0" w:space="0" w:color="auto"/>
        <w:right w:val="none" w:sz="0" w:space="0" w:color="auto"/>
      </w:divBdr>
    </w:div>
    <w:div w:id="469712537">
      <w:bodyDiv w:val="1"/>
      <w:marLeft w:val="0"/>
      <w:marRight w:val="0"/>
      <w:marTop w:val="0"/>
      <w:marBottom w:val="0"/>
      <w:divBdr>
        <w:top w:val="none" w:sz="0" w:space="0" w:color="auto"/>
        <w:left w:val="none" w:sz="0" w:space="0" w:color="auto"/>
        <w:bottom w:val="none" w:sz="0" w:space="0" w:color="auto"/>
        <w:right w:val="none" w:sz="0" w:space="0" w:color="auto"/>
      </w:divBdr>
    </w:div>
    <w:div w:id="472604856">
      <w:bodyDiv w:val="1"/>
      <w:marLeft w:val="0"/>
      <w:marRight w:val="0"/>
      <w:marTop w:val="0"/>
      <w:marBottom w:val="0"/>
      <w:divBdr>
        <w:top w:val="none" w:sz="0" w:space="0" w:color="auto"/>
        <w:left w:val="none" w:sz="0" w:space="0" w:color="auto"/>
        <w:bottom w:val="none" w:sz="0" w:space="0" w:color="auto"/>
        <w:right w:val="none" w:sz="0" w:space="0" w:color="auto"/>
      </w:divBdr>
    </w:div>
    <w:div w:id="481234885">
      <w:bodyDiv w:val="1"/>
      <w:marLeft w:val="0"/>
      <w:marRight w:val="0"/>
      <w:marTop w:val="0"/>
      <w:marBottom w:val="0"/>
      <w:divBdr>
        <w:top w:val="none" w:sz="0" w:space="0" w:color="auto"/>
        <w:left w:val="none" w:sz="0" w:space="0" w:color="auto"/>
        <w:bottom w:val="none" w:sz="0" w:space="0" w:color="auto"/>
        <w:right w:val="none" w:sz="0" w:space="0" w:color="auto"/>
      </w:divBdr>
    </w:div>
    <w:div w:id="483619189">
      <w:bodyDiv w:val="1"/>
      <w:marLeft w:val="0"/>
      <w:marRight w:val="0"/>
      <w:marTop w:val="0"/>
      <w:marBottom w:val="0"/>
      <w:divBdr>
        <w:top w:val="none" w:sz="0" w:space="0" w:color="auto"/>
        <w:left w:val="none" w:sz="0" w:space="0" w:color="auto"/>
        <w:bottom w:val="none" w:sz="0" w:space="0" w:color="auto"/>
        <w:right w:val="none" w:sz="0" w:space="0" w:color="auto"/>
      </w:divBdr>
    </w:div>
    <w:div w:id="493954796">
      <w:bodyDiv w:val="1"/>
      <w:marLeft w:val="0"/>
      <w:marRight w:val="0"/>
      <w:marTop w:val="0"/>
      <w:marBottom w:val="0"/>
      <w:divBdr>
        <w:top w:val="none" w:sz="0" w:space="0" w:color="auto"/>
        <w:left w:val="none" w:sz="0" w:space="0" w:color="auto"/>
        <w:bottom w:val="none" w:sz="0" w:space="0" w:color="auto"/>
        <w:right w:val="none" w:sz="0" w:space="0" w:color="auto"/>
      </w:divBdr>
    </w:div>
    <w:div w:id="504327184">
      <w:bodyDiv w:val="1"/>
      <w:marLeft w:val="0"/>
      <w:marRight w:val="0"/>
      <w:marTop w:val="0"/>
      <w:marBottom w:val="0"/>
      <w:divBdr>
        <w:top w:val="none" w:sz="0" w:space="0" w:color="auto"/>
        <w:left w:val="none" w:sz="0" w:space="0" w:color="auto"/>
        <w:bottom w:val="none" w:sz="0" w:space="0" w:color="auto"/>
        <w:right w:val="none" w:sz="0" w:space="0" w:color="auto"/>
      </w:divBdr>
    </w:div>
    <w:div w:id="504394284">
      <w:bodyDiv w:val="1"/>
      <w:marLeft w:val="0"/>
      <w:marRight w:val="0"/>
      <w:marTop w:val="0"/>
      <w:marBottom w:val="0"/>
      <w:divBdr>
        <w:top w:val="none" w:sz="0" w:space="0" w:color="auto"/>
        <w:left w:val="none" w:sz="0" w:space="0" w:color="auto"/>
        <w:bottom w:val="none" w:sz="0" w:space="0" w:color="auto"/>
        <w:right w:val="none" w:sz="0" w:space="0" w:color="auto"/>
      </w:divBdr>
    </w:div>
    <w:div w:id="517737323">
      <w:bodyDiv w:val="1"/>
      <w:marLeft w:val="0"/>
      <w:marRight w:val="0"/>
      <w:marTop w:val="0"/>
      <w:marBottom w:val="0"/>
      <w:divBdr>
        <w:top w:val="none" w:sz="0" w:space="0" w:color="auto"/>
        <w:left w:val="none" w:sz="0" w:space="0" w:color="auto"/>
        <w:bottom w:val="none" w:sz="0" w:space="0" w:color="auto"/>
        <w:right w:val="none" w:sz="0" w:space="0" w:color="auto"/>
      </w:divBdr>
    </w:div>
    <w:div w:id="547690149">
      <w:bodyDiv w:val="1"/>
      <w:marLeft w:val="0"/>
      <w:marRight w:val="0"/>
      <w:marTop w:val="0"/>
      <w:marBottom w:val="0"/>
      <w:divBdr>
        <w:top w:val="none" w:sz="0" w:space="0" w:color="auto"/>
        <w:left w:val="none" w:sz="0" w:space="0" w:color="auto"/>
        <w:bottom w:val="none" w:sz="0" w:space="0" w:color="auto"/>
        <w:right w:val="none" w:sz="0" w:space="0" w:color="auto"/>
      </w:divBdr>
    </w:div>
    <w:div w:id="567153916">
      <w:bodyDiv w:val="1"/>
      <w:marLeft w:val="0"/>
      <w:marRight w:val="0"/>
      <w:marTop w:val="0"/>
      <w:marBottom w:val="0"/>
      <w:divBdr>
        <w:top w:val="none" w:sz="0" w:space="0" w:color="auto"/>
        <w:left w:val="none" w:sz="0" w:space="0" w:color="auto"/>
        <w:bottom w:val="none" w:sz="0" w:space="0" w:color="auto"/>
        <w:right w:val="none" w:sz="0" w:space="0" w:color="auto"/>
      </w:divBdr>
    </w:div>
    <w:div w:id="570392087">
      <w:bodyDiv w:val="1"/>
      <w:marLeft w:val="0"/>
      <w:marRight w:val="0"/>
      <w:marTop w:val="0"/>
      <w:marBottom w:val="0"/>
      <w:divBdr>
        <w:top w:val="none" w:sz="0" w:space="0" w:color="auto"/>
        <w:left w:val="none" w:sz="0" w:space="0" w:color="auto"/>
        <w:bottom w:val="none" w:sz="0" w:space="0" w:color="auto"/>
        <w:right w:val="none" w:sz="0" w:space="0" w:color="auto"/>
      </w:divBdr>
    </w:div>
    <w:div w:id="578760016">
      <w:bodyDiv w:val="1"/>
      <w:marLeft w:val="0"/>
      <w:marRight w:val="0"/>
      <w:marTop w:val="0"/>
      <w:marBottom w:val="0"/>
      <w:divBdr>
        <w:top w:val="none" w:sz="0" w:space="0" w:color="auto"/>
        <w:left w:val="none" w:sz="0" w:space="0" w:color="auto"/>
        <w:bottom w:val="none" w:sz="0" w:space="0" w:color="auto"/>
        <w:right w:val="none" w:sz="0" w:space="0" w:color="auto"/>
      </w:divBdr>
    </w:div>
    <w:div w:id="584070200">
      <w:bodyDiv w:val="1"/>
      <w:marLeft w:val="0"/>
      <w:marRight w:val="0"/>
      <w:marTop w:val="0"/>
      <w:marBottom w:val="0"/>
      <w:divBdr>
        <w:top w:val="none" w:sz="0" w:space="0" w:color="auto"/>
        <w:left w:val="none" w:sz="0" w:space="0" w:color="auto"/>
        <w:bottom w:val="none" w:sz="0" w:space="0" w:color="auto"/>
        <w:right w:val="none" w:sz="0" w:space="0" w:color="auto"/>
      </w:divBdr>
    </w:div>
    <w:div w:id="596787471">
      <w:bodyDiv w:val="1"/>
      <w:marLeft w:val="0"/>
      <w:marRight w:val="0"/>
      <w:marTop w:val="0"/>
      <w:marBottom w:val="0"/>
      <w:divBdr>
        <w:top w:val="none" w:sz="0" w:space="0" w:color="auto"/>
        <w:left w:val="none" w:sz="0" w:space="0" w:color="auto"/>
        <w:bottom w:val="none" w:sz="0" w:space="0" w:color="auto"/>
        <w:right w:val="none" w:sz="0" w:space="0" w:color="auto"/>
      </w:divBdr>
    </w:div>
    <w:div w:id="602223303">
      <w:bodyDiv w:val="1"/>
      <w:marLeft w:val="0"/>
      <w:marRight w:val="0"/>
      <w:marTop w:val="0"/>
      <w:marBottom w:val="0"/>
      <w:divBdr>
        <w:top w:val="none" w:sz="0" w:space="0" w:color="auto"/>
        <w:left w:val="none" w:sz="0" w:space="0" w:color="auto"/>
        <w:bottom w:val="none" w:sz="0" w:space="0" w:color="auto"/>
        <w:right w:val="none" w:sz="0" w:space="0" w:color="auto"/>
      </w:divBdr>
    </w:div>
    <w:div w:id="609554897">
      <w:bodyDiv w:val="1"/>
      <w:marLeft w:val="0"/>
      <w:marRight w:val="0"/>
      <w:marTop w:val="0"/>
      <w:marBottom w:val="0"/>
      <w:divBdr>
        <w:top w:val="none" w:sz="0" w:space="0" w:color="auto"/>
        <w:left w:val="none" w:sz="0" w:space="0" w:color="auto"/>
        <w:bottom w:val="none" w:sz="0" w:space="0" w:color="auto"/>
        <w:right w:val="none" w:sz="0" w:space="0" w:color="auto"/>
      </w:divBdr>
    </w:div>
    <w:div w:id="610087355">
      <w:bodyDiv w:val="1"/>
      <w:marLeft w:val="0"/>
      <w:marRight w:val="0"/>
      <w:marTop w:val="0"/>
      <w:marBottom w:val="0"/>
      <w:divBdr>
        <w:top w:val="none" w:sz="0" w:space="0" w:color="auto"/>
        <w:left w:val="none" w:sz="0" w:space="0" w:color="auto"/>
        <w:bottom w:val="none" w:sz="0" w:space="0" w:color="auto"/>
        <w:right w:val="none" w:sz="0" w:space="0" w:color="auto"/>
      </w:divBdr>
    </w:div>
    <w:div w:id="611398013">
      <w:bodyDiv w:val="1"/>
      <w:marLeft w:val="0"/>
      <w:marRight w:val="0"/>
      <w:marTop w:val="0"/>
      <w:marBottom w:val="0"/>
      <w:divBdr>
        <w:top w:val="none" w:sz="0" w:space="0" w:color="auto"/>
        <w:left w:val="none" w:sz="0" w:space="0" w:color="auto"/>
        <w:bottom w:val="none" w:sz="0" w:space="0" w:color="auto"/>
        <w:right w:val="none" w:sz="0" w:space="0" w:color="auto"/>
      </w:divBdr>
    </w:div>
    <w:div w:id="625694875">
      <w:bodyDiv w:val="1"/>
      <w:marLeft w:val="0"/>
      <w:marRight w:val="0"/>
      <w:marTop w:val="0"/>
      <w:marBottom w:val="0"/>
      <w:divBdr>
        <w:top w:val="none" w:sz="0" w:space="0" w:color="auto"/>
        <w:left w:val="none" w:sz="0" w:space="0" w:color="auto"/>
        <w:bottom w:val="none" w:sz="0" w:space="0" w:color="auto"/>
        <w:right w:val="none" w:sz="0" w:space="0" w:color="auto"/>
      </w:divBdr>
    </w:div>
    <w:div w:id="635333562">
      <w:bodyDiv w:val="1"/>
      <w:marLeft w:val="0"/>
      <w:marRight w:val="0"/>
      <w:marTop w:val="0"/>
      <w:marBottom w:val="0"/>
      <w:divBdr>
        <w:top w:val="none" w:sz="0" w:space="0" w:color="auto"/>
        <w:left w:val="none" w:sz="0" w:space="0" w:color="auto"/>
        <w:bottom w:val="none" w:sz="0" w:space="0" w:color="auto"/>
        <w:right w:val="none" w:sz="0" w:space="0" w:color="auto"/>
      </w:divBdr>
    </w:div>
    <w:div w:id="641346768">
      <w:bodyDiv w:val="1"/>
      <w:marLeft w:val="0"/>
      <w:marRight w:val="0"/>
      <w:marTop w:val="0"/>
      <w:marBottom w:val="0"/>
      <w:divBdr>
        <w:top w:val="none" w:sz="0" w:space="0" w:color="auto"/>
        <w:left w:val="none" w:sz="0" w:space="0" w:color="auto"/>
        <w:bottom w:val="none" w:sz="0" w:space="0" w:color="auto"/>
        <w:right w:val="none" w:sz="0" w:space="0" w:color="auto"/>
      </w:divBdr>
    </w:div>
    <w:div w:id="646282085">
      <w:bodyDiv w:val="1"/>
      <w:marLeft w:val="0"/>
      <w:marRight w:val="0"/>
      <w:marTop w:val="0"/>
      <w:marBottom w:val="0"/>
      <w:divBdr>
        <w:top w:val="none" w:sz="0" w:space="0" w:color="auto"/>
        <w:left w:val="none" w:sz="0" w:space="0" w:color="auto"/>
        <w:bottom w:val="none" w:sz="0" w:space="0" w:color="auto"/>
        <w:right w:val="none" w:sz="0" w:space="0" w:color="auto"/>
      </w:divBdr>
    </w:div>
    <w:div w:id="647638747">
      <w:bodyDiv w:val="1"/>
      <w:marLeft w:val="0"/>
      <w:marRight w:val="0"/>
      <w:marTop w:val="0"/>
      <w:marBottom w:val="0"/>
      <w:divBdr>
        <w:top w:val="none" w:sz="0" w:space="0" w:color="auto"/>
        <w:left w:val="none" w:sz="0" w:space="0" w:color="auto"/>
        <w:bottom w:val="none" w:sz="0" w:space="0" w:color="auto"/>
        <w:right w:val="none" w:sz="0" w:space="0" w:color="auto"/>
      </w:divBdr>
    </w:div>
    <w:div w:id="650521971">
      <w:bodyDiv w:val="1"/>
      <w:marLeft w:val="0"/>
      <w:marRight w:val="0"/>
      <w:marTop w:val="0"/>
      <w:marBottom w:val="0"/>
      <w:divBdr>
        <w:top w:val="none" w:sz="0" w:space="0" w:color="auto"/>
        <w:left w:val="none" w:sz="0" w:space="0" w:color="auto"/>
        <w:bottom w:val="none" w:sz="0" w:space="0" w:color="auto"/>
        <w:right w:val="none" w:sz="0" w:space="0" w:color="auto"/>
      </w:divBdr>
    </w:div>
    <w:div w:id="651254043">
      <w:bodyDiv w:val="1"/>
      <w:marLeft w:val="0"/>
      <w:marRight w:val="0"/>
      <w:marTop w:val="0"/>
      <w:marBottom w:val="0"/>
      <w:divBdr>
        <w:top w:val="none" w:sz="0" w:space="0" w:color="auto"/>
        <w:left w:val="none" w:sz="0" w:space="0" w:color="auto"/>
        <w:bottom w:val="none" w:sz="0" w:space="0" w:color="auto"/>
        <w:right w:val="none" w:sz="0" w:space="0" w:color="auto"/>
      </w:divBdr>
    </w:div>
    <w:div w:id="657345937">
      <w:bodyDiv w:val="1"/>
      <w:marLeft w:val="0"/>
      <w:marRight w:val="0"/>
      <w:marTop w:val="0"/>
      <w:marBottom w:val="0"/>
      <w:divBdr>
        <w:top w:val="none" w:sz="0" w:space="0" w:color="auto"/>
        <w:left w:val="none" w:sz="0" w:space="0" w:color="auto"/>
        <w:bottom w:val="none" w:sz="0" w:space="0" w:color="auto"/>
        <w:right w:val="none" w:sz="0" w:space="0" w:color="auto"/>
      </w:divBdr>
    </w:div>
    <w:div w:id="658197624">
      <w:bodyDiv w:val="1"/>
      <w:marLeft w:val="0"/>
      <w:marRight w:val="0"/>
      <w:marTop w:val="0"/>
      <w:marBottom w:val="0"/>
      <w:divBdr>
        <w:top w:val="none" w:sz="0" w:space="0" w:color="auto"/>
        <w:left w:val="none" w:sz="0" w:space="0" w:color="auto"/>
        <w:bottom w:val="none" w:sz="0" w:space="0" w:color="auto"/>
        <w:right w:val="none" w:sz="0" w:space="0" w:color="auto"/>
      </w:divBdr>
    </w:div>
    <w:div w:id="690882476">
      <w:bodyDiv w:val="1"/>
      <w:marLeft w:val="0"/>
      <w:marRight w:val="0"/>
      <w:marTop w:val="0"/>
      <w:marBottom w:val="0"/>
      <w:divBdr>
        <w:top w:val="none" w:sz="0" w:space="0" w:color="auto"/>
        <w:left w:val="none" w:sz="0" w:space="0" w:color="auto"/>
        <w:bottom w:val="none" w:sz="0" w:space="0" w:color="auto"/>
        <w:right w:val="none" w:sz="0" w:space="0" w:color="auto"/>
      </w:divBdr>
    </w:div>
    <w:div w:id="694887552">
      <w:bodyDiv w:val="1"/>
      <w:marLeft w:val="0"/>
      <w:marRight w:val="0"/>
      <w:marTop w:val="0"/>
      <w:marBottom w:val="0"/>
      <w:divBdr>
        <w:top w:val="none" w:sz="0" w:space="0" w:color="auto"/>
        <w:left w:val="none" w:sz="0" w:space="0" w:color="auto"/>
        <w:bottom w:val="none" w:sz="0" w:space="0" w:color="auto"/>
        <w:right w:val="none" w:sz="0" w:space="0" w:color="auto"/>
      </w:divBdr>
    </w:div>
    <w:div w:id="695692218">
      <w:bodyDiv w:val="1"/>
      <w:marLeft w:val="0"/>
      <w:marRight w:val="0"/>
      <w:marTop w:val="0"/>
      <w:marBottom w:val="0"/>
      <w:divBdr>
        <w:top w:val="none" w:sz="0" w:space="0" w:color="auto"/>
        <w:left w:val="none" w:sz="0" w:space="0" w:color="auto"/>
        <w:bottom w:val="none" w:sz="0" w:space="0" w:color="auto"/>
        <w:right w:val="none" w:sz="0" w:space="0" w:color="auto"/>
      </w:divBdr>
    </w:div>
    <w:div w:id="699090443">
      <w:bodyDiv w:val="1"/>
      <w:marLeft w:val="0"/>
      <w:marRight w:val="0"/>
      <w:marTop w:val="0"/>
      <w:marBottom w:val="0"/>
      <w:divBdr>
        <w:top w:val="none" w:sz="0" w:space="0" w:color="auto"/>
        <w:left w:val="none" w:sz="0" w:space="0" w:color="auto"/>
        <w:bottom w:val="none" w:sz="0" w:space="0" w:color="auto"/>
        <w:right w:val="none" w:sz="0" w:space="0" w:color="auto"/>
      </w:divBdr>
    </w:div>
    <w:div w:id="701638166">
      <w:bodyDiv w:val="1"/>
      <w:marLeft w:val="0"/>
      <w:marRight w:val="0"/>
      <w:marTop w:val="0"/>
      <w:marBottom w:val="0"/>
      <w:divBdr>
        <w:top w:val="none" w:sz="0" w:space="0" w:color="auto"/>
        <w:left w:val="none" w:sz="0" w:space="0" w:color="auto"/>
        <w:bottom w:val="none" w:sz="0" w:space="0" w:color="auto"/>
        <w:right w:val="none" w:sz="0" w:space="0" w:color="auto"/>
      </w:divBdr>
    </w:div>
    <w:div w:id="717358305">
      <w:bodyDiv w:val="1"/>
      <w:marLeft w:val="0"/>
      <w:marRight w:val="0"/>
      <w:marTop w:val="0"/>
      <w:marBottom w:val="0"/>
      <w:divBdr>
        <w:top w:val="none" w:sz="0" w:space="0" w:color="auto"/>
        <w:left w:val="none" w:sz="0" w:space="0" w:color="auto"/>
        <w:bottom w:val="none" w:sz="0" w:space="0" w:color="auto"/>
        <w:right w:val="none" w:sz="0" w:space="0" w:color="auto"/>
      </w:divBdr>
    </w:div>
    <w:div w:id="719862449">
      <w:bodyDiv w:val="1"/>
      <w:marLeft w:val="0"/>
      <w:marRight w:val="0"/>
      <w:marTop w:val="0"/>
      <w:marBottom w:val="0"/>
      <w:divBdr>
        <w:top w:val="none" w:sz="0" w:space="0" w:color="auto"/>
        <w:left w:val="none" w:sz="0" w:space="0" w:color="auto"/>
        <w:bottom w:val="none" w:sz="0" w:space="0" w:color="auto"/>
        <w:right w:val="none" w:sz="0" w:space="0" w:color="auto"/>
      </w:divBdr>
    </w:div>
    <w:div w:id="721950703">
      <w:bodyDiv w:val="1"/>
      <w:marLeft w:val="0"/>
      <w:marRight w:val="0"/>
      <w:marTop w:val="0"/>
      <w:marBottom w:val="0"/>
      <w:divBdr>
        <w:top w:val="none" w:sz="0" w:space="0" w:color="auto"/>
        <w:left w:val="none" w:sz="0" w:space="0" w:color="auto"/>
        <w:bottom w:val="none" w:sz="0" w:space="0" w:color="auto"/>
        <w:right w:val="none" w:sz="0" w:space="0" w:color="auto"/>
      </w:divBdr>
    </w:div>
    <w:div w:id="743066722">
      <w:bodyDiv w:val="1"/>
      <w:marLeft w:val="0"/>
      <w:marRight w:val="0"/>
      <w:marTop w:val="0"/>
      <w:marBottom w:val="0"/>
      <w:divBdr>
        <w:top w:val="none" w:sz="0" w:space="0" w:color="auto"/>
        <w:left w:val="none" w:sz="0" w:space="0" w:color="auto"/>
        <w:bottom w:val="none" w:sz="0" w:space="0" w:color="auto"/>
        <w:right w:val="none" w:sz="0" w:space="0" w:color="auto"/>
      </w:divBdr>
    </w:div>
    <w:div w:id="755858728">
      <w:bodyDiv w:val="1"/>
      <w:marLeft w:val="0"/>
      <w:marRight w:val="0"/>
      <w:marTop w:val="0"/>
      <w:marBottom w:val="0"/>
      <w:divBdr>
        <w:top w:val="none" w:sz="0" w:space="0" w:color="auto"/>
        <w:left w:val="none" w:sz="0" w:space="0" w:color="auto"/>
        <w:bottom w:val="none" w:sz="0" w:space="0" w:color="auto"/>
        <w:right w:val="none" w:sz="0" w:space="0" w:color="auto"/>
      </w:divBdr>
    </w:div>
    <w:div w:id="760762395">
      <w:bodyDiv w:val="1"/>
      <w:marLeft w:val="0"/>
      <w:marRight w:val="0"/>
      <w:marTop w:val="0"/>
      <w:marBottom w:val="0"/>
      <w:divBdr>
        <w:top w:val="none" w:sz="0" w:space="0" w:color="auto"/>
        <w:left w:val="none" w:sz="0" w:space="0" w:color="auto"/>
        <w:bottom w:val="none" w:sz="0" w:space="0" w:color="auto"/>
        <w:right w:val="none" w:sz="0" w:space="0" w:color="auto"/>
      </w:divBdr>
    </w:div>
    <w:div w:id="766655871">
      <w:bodyDiv w:val="1"/>
      <w:marLeft w:val="0"/>
      <w:marRight w:val="0"/>
      <w:marTop w:val="0"/>
      <w:marBottom w:val="0"/>
      <w:divBdr>
        <w:top w:val="none" w:sz="0" w:space="0" w:color="auto"/>
        <w:left w:val="none" w:sz="0" w:space="0" w:color="auto"/>
        <w:bottom w:val="none" w:sz="0" w:space="0" w:color="auto"/>
        <w:right w:val="none" w:sz="0" w:space="0" w:color="auto"/>
      </w:divBdr>
    </w:div>
    <w:div w:id="768088411">
      <w:bodyDiv w:val="1"/>
      <w:marLeft w:val="0"/>
      <w:marRight w:val="0"/>
      <w:marTop w:val="0"/>
      <w:marBottom w:val="0"/>
      <w:divBdr>
        <w:top w:val="none" w:sz="0" w:space="0" w:color="auto"/>
        <w:left w:val="none" w:sz="0" w:space="0" w:color="auto"/>
        <w:bottom w:val="none" w:sz="0" w:space="0" w:color="auto"/>
        <w:right w:val="none" w:sz="0" w:space="0" w:color="auto"/>
      </w:divBdr>
    </w:div>
    <w:div w:id="777793890">
      <w:bodyDiv w:val="1"/>
      <w:marLeft w:val="0"/>
      <w:marRight w:val="0"/>
      <w:marTop w:val="0"/>
      <w:marBottom w:val="0"/>
      <w:divBdr>
        <w:top w:val="none" w:sz="0" w:space="0" w:color="auto"/>
        <w:left w:val="none" w:sz="0" w:space="0" w:color="auto"/>
        <w:bottom w:val="none" w:sz="0" w:space="0" w:color="auto"/>
        <w:right w:val="none" w:sz="0" w:space="0" w:color="auto"/>
      </w:divBdr>
    </w:div>
    <w:div w:id="780148009">
      <w:bodyDiv w:val="1"/>
      <w:marLeft w:val="0"/>
      <w:marRight w:val="0"/>
      <w:marTop w:val="0"/>
      <w:marBottom w:val="0"/>
      <w:divBdr>
        <w:top w:val="none" w:sz="0" w:space="0" w:color="auto"/>
        <w:left w:val="none" w:sz="0" w:space="0" w:color="auto"/>
        <w:bottom w:val="none" w:sz="0" w:space="0" w:color="auto"/>
        <w:right w:val="none" w:sz="0" w:space="0" w:color="auto"/>
      </w:divBdr>
    </w:div>
    <w:div w:id="781800499">
      <w:bodyDiv w:val="1"/>
      <w:marLeft w:val="0"/>
      <w:marRight w:val="0"/>
      <w:marTop w:val="0"/>
      <w:marBottom w:val="0"/>
      <w:divBdr>
        <w:top w:val="none" w:sz="0" w:space="0" w:color="auto"/>
        <w:left w:val="none" w:sz="0" w:space="0" w:color="auto"/>
        <w:bottom w:val="none" w:sz="0" w:space="0" w:color="auto"/>
        <w:right w:val="none" w:sz="0" w:space="0" w:color="auto"/>
      </w:divBdr>
    </w:div>
    <w:div w:id="789980999">
      <w:bodyDiv w:val="1"/>
      <w:marLeft w:val="0"/>
      <w:marRight w:val="0"/>
      <w:marTop w:val="0"/>
      <w:marBottom w:val="0"/>
      <w:divBdr>
        <w:top w:val="none" w:sz="0" w:space="0" w:color="auto"/>
        <w:left w:val="none" w:sz="0" w:space="0" w:color="auto"/>
        <w:bottom w:val="none" w:sz="0" w:space="0" w:color="auto"/>
        <w:right w:val="none" w:sz="0" w:space="0" w:color="auto"/>
      </w:divBdr>
    </w:div>
    <w:div w:id="794375945">
      <w:bodyDiv w:val="1"/>
      <w:marLeft w:val="0"/>
      <w:marRight w:val="0"/>
      <w:marTop w:val="0"/>
      <w:marBottom w:val="0"/>
      <w:divBdr>
        <w:top w:val="none" w:sz="0" w:space="0" w:color="auto"/>
        <w:left w:val="none" w:sz="0" w:space="0" w:color="auto"/>
        <w:bottom w:val="none" w:sz="0" w:space="0" w:color="auto"/>
        <w:right w:val="none" w:sz="0" w:space="0" w:color="auto"/>
      </w:divBdr>
    </w:div>
    <w:div w:id="811019750">
      <w:bodyDiv w:val="1"/>
      <w:marLeft w:val="0"/>
      <w:marRight w:val="0"/>
      <w:marTop w:val="0"/>
      <w:marBottom w:val="0"/>
      <w:divBdr>
        <w:top w:val="none" w:sz="0" w:space="0" w:color="auto"/>
        <w:left w:val="none" w:sz="0" w:space="0" w:color="auto"/>
        <w:bottom w:val="none" w:sz="0" w:space="0" w:color="auto"/>
        <w:right w:val="none" w:sz="0" w:space="0" w:color="auto"/>
      </w:divBdr>
    </w:div>
    <w:div w:id="812065130">
      <w:bodyDiv w:val="1"/>
      <w:marLeft w:val="0"/>
      <w:marRight w:val="0"/>
      <w:marTop w:val="0"/>
      <w:marBottom w:val="0"/>
      <w:divBdr>
        <w:top w:val="none" w:sz="0" w:space="0" w:color="auto"/>
        <w:left w:val="none" w:sz="0" w:space="0" w:color="auto"/>
        <w:bottom w:val="none" w:sz="0" w:space="0" w:color="auto"/>
        <w:right w:val="none" w:sz="0" w:space="0" w:color="auto"/>
      </w:divBdr>
    </w:div>
    <w:div w:id="827861697">
      <w:bodyDiv w:val="1"/>
      <w:marLeft w:val="0"/>
      <w:marRight w:val="0"/>
      <w:marTop w:val="0"/>
      <w:marBottom w:val="0"/>
      <w:divBdr>
        <w:top w:val="none" w:sz="0" w:space="0" w:color="auto"/>
        <w:left w:val="none" w:sz="0" w:space="0" w:color="auto"/>
        <w:bottom w:val="none" w:sz="0" w:space="0" w:color="auto"/>
        <w:right w:val="none" w:sz="0" w:space="0" w:color="auto"/>
      </w:divBdr>
    </w:div>
    <w:div w:id="835195255">
      <w:bodyDiv w:val="1"/>
      <w:marLeft w:val="0"/>
      <w:marRight w:val="0"/>
      <w:marTop w:val="0"/>
      <w:marBottom w:val="0"/>
      <w:divBdr>
        <w:top w:val="none" w:sz="0" w:space="0" w:color="auto"/>
        <w:left w:val="none" w:sz="0" w:space="0" w:color="auto"/>
        <w:bottom w:val="none" w:sz="0" w:space="0" w:color="auto"/>
        <w:right w:val="none" w:sz="0" w:space="0" w:color="auto"/>
      </w:divBdr>
    </w:div>
    <w:div w:id="841512722">
      <w:bodyDiv w:val="1"/>
      <w:marLeft w:val="0"/>
      <w:marRight w:val="0"/>
      <w:marTop w:val="0"/>
      <w:marBottom w:val="0"/>
      <w:divBdr>
        <w:top w:val="none" w:sz="0" w:space="0" w:color="auto"/>
        <w:left w:val="none" w:sz="0" w:space="0" w:color="auto"/>
        <w:bottom w:val="none" w:sz="0" w:space="0" w:color="auto"/>
        <w:right w:val="none" w:sz="0" w:space="0" w:color="auto"/>
      </w:divBdr>
    </w:div>
    <w:div w:id="842207521">
      <w:bodyDiv w:val="1"/>
      <w:marLeft w:val="0"/>
      <w:marRight w:val="0"/>
      <w:marTop w:val="0"/>
      <w:marBottom w:val="0"/>
      <w:divBdr>
        <w:top w:val="none" w:sz="0" w:space="0" w:color="auto"/>
        <w:left w:val="none" w:sz="0" w:space="0" w:color="auto"/>
        <w:bottom w:val="none" w:sz="0" w:space="0" w:color="auto"/>
        <w:right w:val="none" w:sz="0" w:space="0" w:color="auto"/>
      </w:divBdr>
    </w:div>
    <w:div w:id="844436813">
      <w:bodyDiv w:val="1"/>
      <w:marLeft w:val="0"/>
      <w:marRight w:val="0"/>
      <w:marTop w:val="0"/>
      <w:marBottom w:val="0"/>
      <w:divBdr>
        <w:top w:val="none" w:sz="0" w:space="0" w:color="auto"/>
        <w:left w:val="none" w:sz="0" w:space="0" w:color="auto"/>
        <w:bottom w:val="none" w:sz="0" w:space="0" w:color="auto"/>
        <w:right w:val="none" w:sz="0" w:space="0" w:color="auto"/>
      </w:divBdr>
    </w:div>
    <w:div w:id="844586466">
      <w:bodyDiv w:val="1"/>
      <w:marLeft w:val="0"/>
      <w:marRight w:val="0"/>
      <w:marTop w:val="0"/>
      <w:marBottom w:val="0"/>
      <w:divBdr>
        <w:top w:val="none" w:sz="0" w:space="0" w:color="auto"/>
        <w:left w:val="none" w:sz="0" w:space="0" w:color="auto"/>
        <w:bottom w:val="none" w:sz="0" w:space="0" w:color="auto"/>
        <w:right w:val="none" w:sz="0" w:space="0" w:color="auto"/>
      </w:divBdr>
    </w:div>
    <w:div w:id="846596117">
      <w:bodyDiv w:val="1"/>
      <w:marLeft w:val="0"/>
      <w:marRight w:val="0"/>
      <w:marTop w:val="0"/>
      <w:marBottom w:val="0"/>
      <w:divBdr>
        <w:top w:val="none" w:sz="0" w:space="0" w:color="auto"/>
        <w:left w:val="none" w:sz="0" w:space="0" w:color="auto"/>
        <w:bottom w:val="none" w:sz="0" w:space="0" w:color="auto"/>
        <w:right w:val="none" w:sz="0" w:space="0" w:color="auto"/>
      </w:divBdr>
    </w:div>
    <w:div w:id="853424705">
      <w:bodyDiv w:val="1"/>
      <w:marLeft w:val="0"/>
      <w:marRight w:val="0"/>
      <w:marTop w:val="0"/>
      <w:marBottom w:val="0"/>
      <w:divBdr>
        <w:top w:val="none" w:sz="0" w:space="0" w:color="auto"/>
        <w:left w:val="none" w:sz="0" w:space="0" w:color="auto"/>
        <w:bottom w:val="none" w:sz="0" w:space="0" w:color="auto"/>
        <w:right w:val="none" w:sz="0" w:space="0" w:color="auto"/>
      </w:divBdr>
    </w:div>
    <w:div w:id="877427459">
      <w:bodyDiv w:val="1"/>
      <w:marLeft w:val="0"/>
      <w:marRight w:val="0"/>
      <w:marTop w:val="0"/>
      <w:marBottom w:val="0"/>
      <w:divBdr>
        <w:top w:val="none" w:sz="0" w:space="0" w:color="auto"/>
        <w:left w:val="none" w:sz="0" w:space="0" w:color="auto"/>
        <w:bottom w:val="none" w:sz="0" w:space="0" w:color="auto"/>
        <w:right w:val="none" w:sz="0" w:space="0" w:color="auto"/>
      </w:divBdr>
    </w:div>
    <w:div w:id="879973502">
      <w:bodyDiv w:val="1"/>
      <w:marLeft w:val="0"/>
      <w:marRight w:val="0"/>
      <w:marTop w:val="0"/>
      <w:marBottom w:val="0"/>
      <w:divBdr>
        <w:top w:val="none" w:sz="0" w:space="0" w:color="auto"/>
        <w:left w:val="none" w:sz="0" w:space="0" w:color="auto"/>
        <w:bottom w:val="none" w:sz="0" w:space="0" w:color="auto"/>
        <w:right w:val="none" w:sz="0" w:space="0" w:color="auto"/>
      </w:divBdr>
    </w:div>
    <w:div w:id="883978059">
      <w:bodyDiv w:val="1"/>
      <w:marLeft w:val="0"/>
      <w:marRight w:val="0"/>
      <w:marTop w:val="0"/>
      <w:marBottom w:val="0"/>
      <w:divBdr>
        <w:top w:val="none" w:sz="0" w:space="0" w:color="auto"/>
        <w:left w:val="none" w:sz="0" w:space="0" w:color="auto"/>
        <w:bottom w:val="none" w:sz="0" w:space="0" w:color="auto"/>
        <w:right w:val="none" w:sz="0" w:space="0" w:color="auto"/>
      </w:divBdr>
    </w:div>
    <w:div w:id="888153077">
      <w:bodyDiv w:val="1"/>
      <w:marLeft w:val="0"/>
      <w:marRight w:val="0"/>
      <w:marTop w:val="0"/>
      <w:marBottom w:val="0"/>
      <w:divBdr>
        <w:top w:val="none" w:sz="0" w:space="0" w:color="auto"/>
        <w:left w:val="none" w:sz="0" w:space="0" w:color="auto"/>
        <w:bottom w:val="none" w:sz="0" w:space="0" w:color="auto"/>
        <w:right w:val="none" w:sz="0" w:space="0" w:color="auto"/>
      </w:divBdr>
    </w:div>
    <w:div w:id="891379422">
      <w:bodyDiv w:val="1"/>
      <w:marLeft w:val="0"/>
      <w:marRight w:val="0"/>
      <w:marTop w:val="0"/>
      <w:marBottom w:val="0"/>
      <w:divBdr>
        <w:top w:val="none" w:sz="0" w:space="0" w:color="auto"/>
        <w:left w:val="none" w:sz="0" w:space="0" w:color="auto"/>
        <w:bottom w:val="none" w:sz="0" w:space="0" w:color="auto"/>
        <w:right w:val="none" w:sz="0" w:space="0" w:color="auto"/>
      </w:divBdr>
    </w:div>
    <w:div w:id="907231640">
      <w:bodyDiv w:val="1"/>
      <w:marLeft w:val="0"/>
      <w:marRight w:val="0"/>
      <w:marTop w:val="0"/>
      <w:marBottom w:val="0"/>
      <w:divBdr>
        <w:top w:val="none" w:sz="0" w:space="0" w:color="auto"/>
        <w:left w:val="none" w:sz="0" w:space="0" w:color="auto"/>
        <w:bottom w:val="none" w:sz="0" w:space="0" w:color="auto"/>
        <w:right w:val="none" w:sz="0" w:space="0" w:color="auto"/>
      </w:divBdr>
    </w:div>
    <w:div w:id="914900588">
      <w:bodyDiv w:val="1"/>
      <w:marLeft w:val="0"/>
      <w:marRight w:val="0"/>
      <w:marTop w:val="0"/>
      <w:marBottom w:val="0"/>
      <w:divBdr>
        <w:top w:val="none" w:sz="0" w:space="0" w:color="auto"/>
        <w:left w:val="none" w:sz="0" w:space="0" w:color="auto"/>
        <w:bottom w:val="none" w:sz="0" w:space="0" w:color="auto"/>
        <w:right w:val="none" w:sz="0" w:space="0" w:color="auto"/>
      </w:divBdr>
    </w:div>
    <w:div w:id="926886398">
      <w:bodyDiv w:val="1"/>
      <w:marLeft w:val="0"/>
      <w:marRight w:val="0"/>
      <w:marTop w:val="0"/>
      <w:marBottom w:val="0"/>
      <w:divBdr>
        <w:top w:val="none" w:sz="0" w:space="0" w:color="auto"/>
        <w:left w:val="none" w:sz="0" w:space="0" w:color="auto"/>
        <w:bottom w:val="none" w:sz="0" w:space="0" w:color="auto"/>
        <w:right w:val="none" w:sz="0" w:space="0" w:color="auto"/>
      </w:divBdr>
    </w:div>
    <w:div w:id="933321993">
      <w:bodyDiv w:val="1"/>
      <w:marLeft w:val="0"/>
      <w:marRight w:val="0"/>
      <w:marTop w:val="0"/>
      <w:marBottom w:val="0"/>
      <w:divBdr>
        <w:top w:val="none" w:sz="0" w:space="0" w:color="auto"/>
        <w:left w:val="none" w:sz="0" w:space="0" w:color="auto"/>
        <w:bottom w:val="none" w:sz="0" w:space="0" w:color="auto"/>
        <w:right w:val="none" w:sz="0" w:space="0" w:color="auto"/>
      </w:divBdr>
    </w:div>
    <w:div w:id="936450485">
      <w:bodyDiv w:val="1"/>
      <w:marLeft w:val="0"/>
      <w:marRight w:val="0"/>
      <w:marTop w:val="0"/>
      <w:marBottom w:val="0"/>
      <w:divBdr>
        <w:top w:val="none" w:sz="0" w:space="0" w:color="auto"/>
        <w:left w:val="none" w:sz="0" w:space="0" w:color="auto"/>
        <w:bottom w:val="none" w:sz="0" w:space="0" w:color="auto"/>
        <w:right w:val="none" w:sz="0" w:space="0" w:color="auto"/>
      </w:divBdr>
    </w:div>
    <w:div w:id="940919746">
      <w:bodyDiv w:val="1"/>
      <w:marLeft w:val="0"/>
      <w:marRight w:val="0"/>
      <w:marTop w:val="0"/>
      <w:marBottom w:val="0"/>
      <w:divBdr>
        <w:top w:val="none" w:sz="0" w:space="0" w:color="auto"/>
        <w:left w:val="none" w:sz="0" w:space="0" w:color="auto"/>
        <w:bottom w:val="none" w:sz="0" w:space="0" w:color="auto"/>
        <w:right w:val="none" w:sz="0" w:space="0" w:color="auto"/>
      </w:divBdr>
    </w:div>
    <w:div w:id="949817954">
      <w:bodyDiv w:val="1"/>
      <w:marLeft w:val="0"/>
      <w:marRight w:val="0"/>
      <w:marTop w:val="0"/>
      <w:marBottom w:val="0"/>
      <w:divBdr>
        <w:top w:val="none" w:sz="0" w:space="0" w:color="auto"/>
        <w:left w:val="none" w:sz="0" w:space="0" w:color="auto"/>
        <w:bottom w:val="none" w:sz="0" w:space="0" w:color="auto"/>
        <w:right w:val="none" w:sz="0" w:space="0" w:color="auto"/>
      </w:divBdr>
    </w:div>
    <w:div w:id="950434079">
      <w:bodyDiv w:val="1"/>
      <w:marLeft w:val="0"/>
      <w:marRight w:val="0"/>
      <w:marTop w:val="0"/>
      <w:marBottom w:val="0"/>
      <w:divBdr>
        <w:top w:val="none" w:sz="0" w:space="0" w:color="auto"/>
        <w:left w:val="none" w:sz="0" w:space="0" w:color="auto"/>
        <w:bottom w:val="none" w:sz="0" w:space="0" w:color="auto"/>
        <w:right w:val="none" w:sz="0" w:space="0" w:color="auto"/>
      </w:divBdr>
    </w:div>
    <w:div w:id="951278712">
      <w:bodyDiv w:val="1"/>
      <w:marLeft w:val="0"/>
      <w:marRight w:val="0"/>
      <w:marTop w:val="0"/>
      <w:marBottom w:val="0"/>
      <w:divBdr>
        <w:top w:val="none" w:sz="0" w:space="0" w:color="auto"/>
        <w:left w:val="none" w:sz="0" w:space="0" w:color="auto"/>
        <w:bottom w:val="none" w:sz="0" w:space="0" w:color="auto"/>
        <w:right w:val="none" w:sz="0" w:space="0" w:color="auto"/>
      </w:divBdr>
    </w:div>
    <w:div w:id="962810964">
      <w:bodyDiv w:val="1"/>
      <w:marLeft w:val="0"/>
      <w:marRight w:val="0"/>
      <w:marTop w:val="0"/>
      <w:marBottom w:val="0"/>
      <w:divBdr>
        <w:top w:val="none" w:sz="0" w:space="0" w:color="auto"/>
        <w:left w:val="none" w:sz="0" w:space="0" w:color="auto"/>
        <w:bottom w:val="none" w:sz="0" w:space="0" w:color="auto"/>
        <w:right w:val="none" w:sz="0" w:space="0" w:color="auto"/>
      </w:divBdr>
    </w:div>
    <w:div w:id="963534424">
      <w:bodyDiv w:val="1"/>
      <w:marLeft w:val="0"/>
      <w:marRight w:val="0"/>
      <w:marTop w:val="0"/>
      <w:marBottom w:val="0"/>
      <w:divBdr>
        <w:top w:val="none" w:sz="0" w:space="0" w:color="auto"/>
        <w:left w:val="none" w:sz="0" w:space="0" w:color="auto"/>
        <w:bottom w:val="none" w:sz="0" w:space="0" w:color="auto"/>
        <w:right w:val="none" w:sz="0" w:space="0" w:color="auto"/>
      </w:divBdr>
    </w:div>
    <w:div w:id="963996974">
      <w:bodyDiv w:val="1"/>
      <w:marLeft w:val="0"/>
      <w:marRight w:val="0"/>
      <w:marTop w:val="0"/>
      <w:marBottom w:val="0"/>
      <w:divBdr>
        <w:top w:val="none" w:sz="0" w:space="0" w:color="auto"/>
        <w:left w:val="none" w:sz="0" w:space="0" w:color="auto"/>
        <w:bottom w:val="none" w:sz="0" w:space="0" w:color="auto"/>
        <w:right w:val="none" w:sz="0" w:space="0" w:color="auto"/>
      </w:divBdr>
    </w:div>
    <w:div w:id="964501166">
      <w:bodyDiv w:val="1"/>
      <w:marLeft w:val="0"/>
      <w:marRight w:val="0"/>
      <w:marTop w:val="0"/>
      <w:marBottom w:val="0"/>
      <w:divBdr>
        <w:top w:val="none" w:sz="0" w:space="0" w:color="auto"/>
        <w:left w:val="none" w:sz="0" w:space="0" w:color="auto"/>
        <w:bottom w:val="none" w:sz="0" w:space="0" w:color="auto"/>
        <w:right w:val="none" w:sz="0" w:space="0" w:color="auto"/>
      </w:divBdr>
    </w:div>
    <w:div w:id="965162628">
      <w:bodyDiv w:val="1"/>
      <w:marLeft w:val="0"/>
      <w:marRight w:val="0"/>
      <w:marTop w:val="0"/>
      <w:marBottom w:val="0"/>
      <w:divBdr>
        <w:top w:val="none" w:sz="0" w:space="0" w:color="auto"/>
        <w:left w:val="none" w:sz="0" w:space="0" w:color="auto"/>
        <w:bottom w:val="none" w:sz="0" w:space="0" w:color="auto"/>
        <w:right w:val="none" w:sz="0" w:space="0" w:color="auto"/>
      </w:divBdr>
    </w:div>
    <w:div w:id="967734710">
      <w:bodyDiv w:val="1"/>
      <w:marLeft w:val="0"/>
      <w:marRight w:val="0"/>
      <w:marTop w:val="0"/>
      <w:marBottom w:val="0"/>
      <w:divBdr>
        <w:top w:val="none" w:sz="0" w:space="0" w:color="auto"/>
        <w:left w:val="none" w:sz="0" w:space="0" w:color="auto"/>
        <w:bottom w:val="none" w:sz="0" w:space="0" w:color="auto"/>
        <w:right w:val="none" w:sz="0" w:space="0" w:color="auto"/>
      </w:divBdr>
    </w:div>
    <w:div w:id="968052850">
      <w:bodyDiv w:val="1"/>
      <w:marLeft w:val="0"/>
      <w:marRight w:val="0"/>
      <w:marTop w:val="0"/>
      <w:marBottom w:val="0"/>
      <w:divBdr>
        <w:top w:val="none" w:sz="0" w:space="0" w:color="auto"/>
        <w:left w:val="none" w:sz="0" w:space="0" w:color="auto"/>
        <w:bottom w:val="none" w:sz="0" w:space="0" w:color="auto"/>
        <w:right w:val="none" w:sz="0" w:space="0" w:color="auto"/>
      </w:divBdr>
    </w:div>
    <w:div w:id="971206280">
      <w:bodyDiv w:val="1"/>
      <w:marLeft w:val="0"/>
      <w:marRight w:val="0"/>
      <w:marTop w:val="0"/>
      <w:marBottom w:val="0"/>
      <w:divBdr>
        <w:top w:val="none" w:sz="0" w:space="0" w:color="auto"/>
        <w:left w:val="none" w:sz="0" w:space="0" w:color="auto"/>
        <w:bottom w:val="none" w:sz="0" w:space="0" w:color="auto"/>
        <w:right w:val="none" w:sz="0" w:space="0" w:color="auto"/>
      </w:divBdr>
    </w:div>
    <w:div w:id="978802885">
      <w:bodyDiv w:val="1"/>
      <w:marLeft w:val="0"/>
      <w:marRight w:val="0"/>
      <w:marTop w:val="0"/>
      <w:marBottom w:val="0"/>
      <w:divBdr>
        <w:top w:val="none" w:sz="0" w:space="0" w:color="auto"/>
        <w:left w:val="none" w:sz="0" w:space="0" w:color="auto"/>
        <w:bottom w:val="none" w:sz="0" w:space="0" w:color="auto"/>
        <w:right w:val="none" w:sz="0" w:space="0" w:color="auto"/>
      </w:divBdr>
    </w:div>
    <w:div w:id="980034854">
      <w:bodyDiv w:val="1"/>
      <w:marLeft w:val="0"/>
      <w:marRight w:val="0"/>
      <w:marTop w:val="0"/>
      <w:marBottom w:val="0"/>
      <w:divBdr>
        <w:top w:val="none" w:sz="0" w:space="0" w:color="auto"/>
        <w:left w:val="none" w:sz="0" w:space="0" w:color="auto"/>
        <w:bottom w:val="none" w:sz="0" w:space="0" w:color="auto"/>
        <w:right w:val="none" w:sz="0" w:space="0" w:color="auto"/>
      </w:divBdr>
    </w:div>
    <w:div w:id="988554689">
      <w:bodyDiv w:val="1"/>
      <w:marLeft w:val="0"/>
      <w:marRight w:val="0"/>
      <w:marTop w:val="0"/>
      <w:marBottom w:val="0"/>
      <w:divBdr>
        <w:top w:val="none" w:sz="0" w:space="0" w:color="auto"/>
        <w:left w:val="none" w:sz="0" w:space="0" w:color="auto"/>
        <w:bottom w:val="none" w:sz="0" w:space="0" w:color="auto"/>
        <w:right w:val="none" w:sz="0" w:space="0" w:color="auto"/>
      </w:divBdr>
    </w:div>
    <w:div w:id="993416883">
      <w:bodyDiv w:val="1"/>
      <w:marLeft w:val="0"/>
      <w:marRight w:val="0"/>
      <w:marTop w:val="0"/>
      <w:marBottom w:val="0"/>
      <w:divBdr>
        <w:top w:val="none" w:sz="0" w:space="0" w:color="auto"/>
        <w:left w:val="none" w:sz="0" w:space="0" w:color="auto"/>
        <w:bottom w:val="none" w:sz="0" w:space="0" w:color="auto"/>
        <w:right w:val="none" w:sz="0" w:space="0" w:color="auto"/>
      </w:divBdr>
    </w:div>
    <w:div w:id="994839493">
      <w:bodyDiv w:val="1"/>
      <w:marLeft w:val="0"/>
      <w:marRight w:val="0"/>
      <w:marTop w:val="0"/>
      <w:marBottom w:val="0"/>
      <w:divBdr>
        <w:top w:val="none" w:sz="0" w:space="0" w:color="auto"/>
        <w:left w:val="none" w:sz="0" w:space="0" w:color="auto"/>
        <w:bottom w:val="none" w:sz="0" w:space="0" w:color="auto"/>
        <w:right w:val="none" w:sz="0" w:space="0" w:color="auto"/>
      </w:divBdr>
    </w:div>
    <w:div w:id="1024676742">
      <w:bodyDiv w:val="1"/>
      <w:marLeft w:val="0"/>
      <w:marRight w:val="0"/>
      <w:marTop w:val="0"/>
      <w:marBottom w:val="0"/>
      <w:divBdr>
        <w:top w:val="none" w:sz="0" w:space="0" w:color="auto"/>
        <w:left w:val="none" w:sz="0" w:space="0" w:color="auto"/>
        <w:bottom w:val="none" w:sz="0" w:space="0" w:color="auto"/>
        <w:right w:val="none" w:sz="0" w:space="0" w:color="auto"/>
      </w:divBdr>
    </w:div>
    <w:div w:id="1032535475">
      <w:bodyDiv w:val="1"/>
      <w:marLeft w:val="0"/>
      <w:marRight w:val="0"/>
      <w:marTop w:val="0"/>
      <w:marBottom w:val="0"/>
      <w:divBdr>
        <w:top w:val="none" w:sz="0" w:space="0" w:color="auto"/>
        <w:left w:val="none" w:sz="0" w:space="0" w:color="auto"/>
        <w:bottom w:val="none" w:sz="0" w:space="0" w:color="auto"/>
        <w:right w:val="none" w:sz="0" w:space="0" w:color="auto"/>
      </w:divBdr>
    </w:div>
    <w:div w:id="1034697575">
      <w:bodyDiv w:val="1"/>
      <w:marLeft w:val="0"/>
      <w:marRight w:val="0"/>
      <w:marTop w:val="0"/>
      <w:marBottom w:val="0"/>
      <w:divBdr>
        <w:top w:val="none" w:sz="0" w:space="0" w:color="auto"/>
        <w:left w:val="none" w:sz="0" w:space="0" w:color="auto"/>
        <w:bottom w:val="none" w:sz="0" w:space="0" w:color="auto"/>
        <w:right w:val="none" w:sz="0" w:space="0" w:color="auto"/>
      </w:divBdr>
    </w:div>
    <w:div w:id="1035351088">
      <w:bodyDiv w:val="1"/>
      <w:marLeft w:val="0"/>
      <w:marRight w:val="0"/>
      <w:marTop w:val="0"/>
      <w:marBottom w:val="0"/>
      <w:divBdr>
        <w:top w:val="none" w:sz="0" w:space="0" w:color="auto"/>
        <w:left w:val="none" w:sz="0" w:space="0" w:color="auto"/>
        <w:bottom w:val="none" w:sz="0" w:space="0" w:color="auto"/>
        <w:right w:val="none" w:sz="0" w:space="0" w:color="auto"/>
      </w:divBdr>
    </w:div>
    <w:div w:id="1043097570">
      <w:bodyDiv w:val="1"/>
      <w:marLeft w:val="0"/>
      <w:marRight w:val="0"/>
      <w:marTop w:val="0"/>
      <w:marBottom w:val="0"/>
      <w:divBdr>
        <w:top w:val="none" w:sz="0" w:space="0" w:color="auto"/>
        <w:left w:val="none" w:sz="0" w:space="0" w:color="auto"/>
        <w:bottom w:val="none" w:sz="0" w:space="0" w:color="auto"/>
        <w:right w:val="none" w:sz="0" w:space="0" w:color="auto"/>
      </w:divBdr>
    </w:div>
    <w:div w:id="1044520797">
      <w:bodyDiv w:val="1"/>
      <w:marLeft w:val="0"/>
      <w:marRight w:val="0"/>
      <w:marTop w:val="0"/>
      <w:marBottom w:val="0"/>
      <w:divBdr>
        <w:top w:val="none" w:sz="0" w:space="0" w:color="auto"/>
        <w:left w:val="none" w:sz="0" w:space="0" w:color="auto"/>
        <w:bottom w:val="none" w:sz="0" w:space="0" w:color="auto"/>
        <w:right w:val="none" w:sz="0" w:space="0" w:color="auto"/>
      </w:divBdr>
    </w:div>
    <w:div w:id="1046837465">
      <w:bodyDiv w:val="1"/>
      <w:marLeft w:val="0"/>
      <w:marRight w:val="0"/>
      <w:marTop w:val="0"/>
      <w:marBottom w:val="0"/>
      <w:divBdr>
        <w:top w:val="none" w:sz="0" w:space="0" w:color="auto"/>
        <w:left w:val="none" w:sz="0" w:space="0" w:color="auto"/>
        <w:bottom w:val="none" w:sz="0" w:space="0" w:color="auto"/>
        <w:right w:val="none" w:sz="0" w:space="0" w:color="auto"/>
      </w:divBdr>
    </w:div>
    <w:div w:id="1048920524">
      <w:bodyDiv w:val="1"/>
      <w:marLeft w:val="0"/>
      <w:marRight w:val="0"/>
      <w:marTop w:val="0"/>
      <w:marBottom w:val="0"/>
      <w:divBdr>
        <w:top w:val="none" w:sz="0" w:space="0" w:color="auto"/>
        <w:left w:val="none" w:sz="0" w:space="0" w:color="auto"/>
        <w:bottom w:val="none" w:sz="0" w:space="0" w:color="auto"/>
        <w:right w:val="none" w:sz="0" w:space="0" w:color="auto"/>
      </w:divBdr>
    </w:div>
    <w:div w:id="1054425911">
      <w:bodyDiv w:val="1"/>
      <w:marLeft w:val="0"/>
      <w:marRight w:val="0"/>
      <w:marTop w:val="0"/>
      <w:marBottom w:val="0"/>
      <w:divBdr>
        <w:top w:val="none" w:sz="0" w:space="0" w:color="auto"/>
        <w:left w:val="none" w:sz="0" w:space="0" w:color="auto"/>
        <w:bottom w:val="none" w:sz="0" w:space="0" w:color="auto"/>
        <w:right w:val="none" w:sz="0" w:space="0" w:color="auto"/>
      </w:divBdr>
    </w:div>
    <w:div w:id="1057969865">
      <w:bodyDiv w:val="1"/>
      <w:marLeft w:val="0"/>
      <w:marRight w:val="0"/>
      <w:marTop w:val="0"/>
      <w:marBottom w:val="0"/>
      <w:divBdr>
        <w:top w:val="none" w:sz="0" w:space="0" w:color="auto"/>
        <w:left w:val="none" w:sz="0" w:space="0" w:color="auto"/>
        <w:bottom w:val="none" w:sz="0" w:space="0" w:color="auto"/>
        <w:right w:val="none" w:sz="0" w:space="0" w:color="auto"/>
      </w:divBdr>
    </w:div>
    <w:div w:id="1065227108">
      <w:bodyDiv w:val="1"/>
      <w:marLeft w:val="0"/>
      <w:marRight w:val="0"/>
      <w:marTop w:val="0"/>
      <w:marBottom w:val="0"/>
      <w:divBdr>
        <w:top w:val="none" w:sz="0" w:space="0" w:color="auto"/>
        <w:left w:val="none" w:sz="0" w:space="0" w:color="auto"/>
        <w:bottom w:val="none" w:sz="0" w:space="0" w:color="auto"/>
        <w:right w:val="none" w:sz="0" w:space="0" w:color="auto"/>
      </w:divBdr>
    </w:div>
    <w:div w:id="1071345753">
      <w:bodyDiv w:val="1"/>
      <w:marLeft w:val="0"/>
      <w:marRight w:val="0"/>
      <w:marTop w:val="0"/>
      <w:marBottom w:val="0"/>
      <w:divBdr>
        <w:top w:val="none" w:sz="0" w:space="0" w:color="auto"/>
        <w:left w:val="none" w:sz="0" w:space="0" w:color="auto"/>
        <w:bottom w:val="none" w:sz="0" w:space="0" w:color="auto"/>
        <w:right w:val="none" w:sz="0" w:space="0" w:color="auto"/>
      </w:divBdr>
    </w:div>
    <w:div w:id="1076784095">
      <w:bodyDiv w:val="1"/>
      <w:marLeft w:val="0"/>
      <w:marRight w:val="0"/>
      <w:marTop w:val="0"/>
      <w:marBottom w:val="0"/>
      <w:divBdr>
        <w:top w:val="none" w:sz="0" w:space="0" w:color="auto"/>
        <w:left w:val="none" w:sz="0" w:space="0" w:color="auto"/>
        <w:bottom w:val="none" w:sz="0" w:space="0" w:color="auto"/>
        <w:right w:val="none" w:sz="0" w:space="0" w:color="auto"/>
      </w:divBdr>
    </w:div>
    <w:div w:id="1079906749">
      <w:bodyDiv w:val="1"/>
      <w:marLeft w:val="0"/>
      <w:marRight w:val="0"/>
      <w:marTop w:val="0"/>
      <w:marBottom w:val="0"/>
      <w:divBdr>
        <w:top w:val="none" w:sz="0" w:space="0" w:color="auto"/>
        <w:left w:val="none" w:sz="0" w:space="0" w:color="auto"/>
        <w:bottom w:val="none" w:sz="0" w:space="0" w:color="auto"/>
        <w:right w:val="none" w:sz="0" w:space="0" w:color="auto"/>
      </w:divBdr>
    </w:div>
    <w:div w:id="1081636209">
      <w:bodyDiv w:val="1"/>
      <w:marLeft w:val="0"/>
      <w:marRight w:val="0"/>
      <w:marTop w:val="0"/>
      <w:marBottom w:val="0"/>
      <w:divBdr>
        <w:top w:val="none" w:sz="0" w:space="0" w:color="auto"/>
        <w:left w:val="none" w:sz="0" w:space="0" w:color="auto"/>
        <w:bottom w:val="none" w:sz="0" w:space="0" w:color="auto"/>
        <w:right w:val="none" w:sz="0" w:space="0" w:color="auto"/>
      </w:divBdr>
    </w:div>
    <w:div w:id="1101298408">
      <w:bodyDiv w:val="1"/>
      <w:marLeft w:val="0"/>
      <w:marRight w:val="0"/>
      <w:marTop w:val="0"/>
      <w:marBottom w:val="0"/>
      <w:divBdr>
        <w:top w:val="none" w:sz="0" w:space="0" w:color="auto"/>
        <w:left w:val="none" w:sz="0" w:space="0" w:color="auto"/>
        <w:bottom w:val="none" w:sz="0" w:space="0" w:color="auto"/>
        <w:right w:val="none" w:sz="0" w:space="0" w:color="auto"/>
      </w:divBdr>
    </w:div>
    <w:div w:id="1102265915">
      <w:bodyDiv w:val="1"/>
      <w:marLeft w:val="0"/>
      <w:marRight w:val="0"/>
      <w:marTop w:val="0"/>
      <w:marBottom w:val="0"/>
      <w:divBdr>
        <w:top w:val="none" w:sz="0" w:space="0" w:color="auto"/>
        <w:left w:val="none" w:sz="0" w:space="0" w:color="auto"/>
        <w:bottom w:val="none" w:sz="0" w:space="0" w:color="auto"/>
        <w:right w:val="none" w:sz="0" w:space="0" w:color="auto"/>
      </w:divBdr>
    </w:div>
    <w:div w:id="1132481304">
      <w:bodyDiv w:val="1"/>
      <w:marLeft w:val="0"/>
      <w:marRight w:val="0"/>
      <w:marTop w:val="0"/>
      <w:marBottom w:val="0"/>
      <w:divBdr>
        <w:top w:val="none" w:sz="0" w:space="0" w:color="auto"/>
        <w:left w:val="none" w:sz="0" w:space="0" w:color="auto"/>
        <w:bottom w:val="none" w:sz="0" w:space="0" w:color="auto"/>
        <w:right w:val="none" w:sz="0" w:space="0" w:color="auto"/>
      </w:divBdr>
    </w:div>
    <w:div w:id="1147622392">
      <w:bodyDiv w:val="1"/>
      <w:marLeft w:val="0"/>
      <w:marRight w:val="0"/>
      <w:marTop w:val="0"/>
      <w:marBottom w:val="0"/>
      <w:divBdr>
        <w:top w:val="none" w:sz="0" w:space="0" w:color="auto"/>
        <w:left w:val="none" w:sz="0" w:space="0" w:color="auto"/>
        <w:bottom w:val="none" w:sz="0" w:space="0" w:color="auto"/>
        <w:right w:val="none" w:sz="0" w:space="0" w:color="auto"/>
      </w:divBdr>
    </w:div>
    <w:div w:id="1148596409">
      <w:bodyDiv w:val="1"/>
      <w:marLeft w:val="0"/>
      <w:marRight w:val="0"/>
      <w:marTop w:val="0"/>
      <w:marBottom w:val="0"/>
      <w:divBdr>
        <w:top w:val="none" w:sz="0" w:space="0" w:color="auto"/>
        <w:left w:val="none" w:sz="0" w:space="0" w:color="auto"/>
        <w:bottom w:val="none" w:sz="0" w:space="0" w:color="auto"/>
        <w:right w:val="none" w:sz="0" w:space="0" w:color="auto"/>
      </w:divBdr>
    </w:div>
    <w:div w:id="1151095033">
      <w:bodyDiv w:val="1"/>
      <w:marLeft w:val="0"/>
      <w:marRight w:val="0"/>
      <w:marTop w:val="0"/>
      <w:marBottom w:val="0"/>
      <w:divBdr>
        <w:top w:val="none" w:sz="0" w:space="0" w:color="auto"/>
        <w:left w:val="none" w:sz="0" w:space="0" w:color="auto"/>
        <w:bottom w:val="none" w:sz="0" w:space="0" w:color="auto"/>
        <w:right w:val="none" w:sz="0" w:space="0" w:color="auto"/>
      </w:divBdr>
    </w:div>
    <w:div w:id="1159266654">
      <w:bodyDiv w:val="1"/>
      <w:marLeft w:val="0"/>
      <w:marRight w:val="0"/>
      <w:marTop w:val="0"/>
      <w:marBottom w:val="0"/>
      <w:divBdr>
        <w:top w:val="none" w:sz="0" w:space="0" w:color="auto"/>
        <w:left w:val="none" w:sz="0" w:space="0" w:color="auto"/>
        <w:bottom w:val="none" w:sz="0" w:space="0" w:color="auto"/>
        <w:right w:val="none" w:sz="0" w:space="0" w:color="auto"/>
      </w:divBdr>
    </w:div>
    <w:div w:id="1162355320">
      <w:bodyDiv w:val="1"/>
      <w:marLeft w:val="0"/>
      <w:marRight w:val="0"/>
      <w:marTop w:val="0"/>
      <w:marBottom w:val="0"/>
      <w:divBdr>
        <w:top w:val="none" w:sz="0" w:space="0" w:color="auto"/>
        <w:left w:val="none" w:sz="0" w:space="0" w:color="auto"/>
        <w:bottom w:val="none" w:sz="0" w:space="0" w:color="auto"/>
        <w:right w:val="none" w:sz="0" w:space="0" w:color="auto"/>
      </w:divBdr>
    </w:div>
    <w:div w:id="1181966005">
      <w:bodyDiv w:val="1"/>
      <w:marLeft w:val="0"/>
      <w:marRight w:val="0"/>
      <w:marTop w:val="0"/>
      <w:marBottom w:val="0"/>
      <w:divBdr>
        <w:top w:val="none" w:sz="0" w:space="0" w:color="auto"/>
        <w:left w:val="none" w:sz="0" w:space="0" w:color="auto"/>
        <w:bottom w:val="none" w:sz="0" w:space="0" w:color="auto"/>
        <w:right w:val="none" w:sz="0" w:space="0" w:color="auto"/>
      </w:divBdr>
    </w:div>
    <w:div w:id="1194071768">
      <w:bodyDiv w:val="1"/>
      <w:marLeft w:val="0"/>
      <w:marRight w:val="0"/>
      <w:marTop w:val="0"/>
      <w:marBottom w:val="0"/>
      <w:divBdr>
        <w:top w:val="none" w:sz="0" w:space="0" w:color="auto"/>
        <w:left w:val="none" w:sz="0" w:space="0" w:color="auto"/>
        <w:bottom w:val="none" w:sz="0" w:space="0" w:color="auto"/>
        <w:right w:val="none" w:sz="0" w:space="0" w:color="auto"/>
      </w:divBdr>
    </w:div>
    <w:div w:id="1220941397">
      <w:bodyDiv w:val="1"/>
      <w:marLeft w:val="0"/>
      <w:marRight w:val="0"/>
      <w:marTop w:val="0"/>
      <w:marBottom w:val="0"/>
      <w:divBdr>
        <w:top w:val="none" w:sz="0" w:space="0" w:color="auto"/>
        <w:left w:val="none" w:sz="0" w:space="0" w:color="auto"/>
        <w:bottom w:val="none" w:sz="0" w:space="0" w:color="auto"/>
        <w:right w:val="none" w:sz="0" w:space="0" w:color="auto"/>
      </w:divBdr>
    </w:div>
    <w:div w:id="1232807580">
      <w:bodyDiv w:val="1"/>
      <w:marLeft w:val="0"/>
      <w:marRight w:val="0"/>
      <w:marTop w:val="0"/>
      <w:marBottom w:val="0"/>
      <w:divBdr>
        <w:top w:val="none" w:sz="0" w:space="0" w:color="auto"/>
        <w:left w:val="none" w:sz="0" w:space="0" w:color="auto"/>
        <w:bottom w:val="none" w:sz="0" w:space="0" w:color="auto"/>
        <w:right w:val="none" w:sz="0" w:space="0" w:color="auto"/>
      </w:divBdr>
    </w:div>
    <w:div w:id="1232814421">
      <w:bodyDiv w:val="1"/>
      <w:marLeft w:val="0"/>
      <w:marRight w:val="0"/>
      <w:marTop w:val="0"/>
      <w:marBottom w:val="0"/>
      <w:divBdr>
        <w:top w:val="none" w:sz="0" w:space="0" w:color="auto"/>
        <w:left w:val="none" w:sz="0" w:space="0" w:color="auto"/>
        <w:bottom w:val="none" w:sz="0" w:space="0" w:color="auto"/>
        <w:right w:val="none" w:sz="0" w:space="0" w:color="auto"/>
      </w:divBdr>
    </w:div>
    <w:div w:id="1236471194">
      <w:bodyDiv w:val="1"/>
      <w:marLeft w:val="0"/>
      <w:marRight w:val="0"/>
      <w:marTop w:val="0"/>
      <w:marBottom w:val="0"/>
      <w:divBdr>
        <w:top w:val="none" w:sz="0" w:space="0" w:color="auto"/>
        <w:left w:val="none" w:sz="0" w:space="0" w:color="auto"/>
        <w:bottom w:val="none" w:sz="0" w:space="0" w:color="auto"/>
        <w:right w:val="none" w:sz="0" w:space="0" w:color="auto"/>
      </w:divBdr>
    </w:div>
    <w:div w:id="1246304013">
      <w:bodyDiv w:val="1"/>
      <w:marLeft w:val="0"/>
      <w:marRight w:val="0"/>
      <w:marTop w:val="0"/>
      <w:marBottom w:val="0"/>
      <w:divBdr>
        <w:top w:val="none" w:sz="0" w:space="0" w:color="auto"/>
        <w:left w:val="none" w:sz="0" w:space="0" w:color="auto"/>
        <w:bottom w:val="none" w:sz="0" w:space="0" w:color="auto"/>
        <w:right w:val="none" w:sz="0" w:space="0" w:color="auto"/>
      </w:divBdr>
    </w:div>
    <w:div w:id="1246647467">
      <w:bodyDiv w:val="1"/>
      <w:marLeft w:val="0"/>
      <w:marRight w:val="0"/>
      <w:marTop w:val="0"/>
      <w:marBottom w:val="0"/>
      <w:divBdr>
        <w:top w:val="none" w:sz="0" w:space="0" w:color="auto"/>
        <w:left w:val="none" w:sz="0" w:space="0" w:color="auto"/>
        <w:bottom w:val="none" w:sz="0" w:space="0" w:color="auto"/>
        <w:right w:val="none" w:sz="0" w:space="0" w:color="auto"/>
      </w:divBdr>
    </w:div>
    <w:div w:id="1265964696">
      <w:bodyDiv w:val="1"/>
      <w:marLeft w:val="0"/>
      <w:marRight w:val="0"/>
      <w:marTop w:val="0"/>
      <w:marBottom w:val="0"/>
      <w:divBdr>
        <w:top w:val="none" w:sz="0" w:space="0" w:color="auto"/>
        <w:left w:val="none" w:sz="0" w:space="0" w:color="auto"/>
        <w:bottom w:val="none" w:sz="0" w:space="0" w:color="auto"/>
        <w:right w:val="none" w:sz="0" w:space="0" w:color="auto"/>
      </w:divBdr>
    </w:div>
    <w:div w:id="1269386052">
      <w:bodyDiv w:val="1"/>
      <w:marLeft w:val="0"/>
      <w:marRight w:val="0"/>
      <w:marTop w:val="0"/>
      <w:marBottom w:val="0"/>
      <w:divBdr>
        <w:top w:val="none" w:sz="0" w:space="0" w:color="auto"/>
        <w:left w:val="none" w:sz="0" w:space="0" w:color="auto"/>
        <w:bottom w:val="none" w:sz="0" w:space="0" w:color="auto"/>
        <w:right w:val="none" w:sz="0" w:space="0" w:color="auto"/>
      </w:divBdr>
    </w:div>
    <w:div w:id="1280838199">
      <w:bodyDiv w:val="1"/>
      <w:marLeft w:val="0"/>
      <w:marRight w:val="0"/>
      <w:marTop w:val="0"/>
      <w:marBottom w:val="0"/>
      <w:divBdr>
        <w:top w:val="none" w:sz="0" w:space="0" w:color="auto"/>
        <w:left w:val="none" w:sz="0" w:space="0" w:color="auto"/>
        <w:bottom w:val="none" w:sz="0" w:space="0" w:color="auto"/>
        <w:right w:val="none" w:sz="0" w:space="0" w:color="auto"/>
      </w:divBdr>
    </w:div>
    <w:div w:id="1290283554">
      <w:bodyDiv w:val="1"/>
      <w:marLeft w:val="0"/>
      <w:marRight w:val="0"/>
      <w:marTop w:val="0"/>
      <w:marBottom w:val="0"/>
      <w:divBdr>
        <w:top w:val="none" w:sz="0" w:space="0" w:color="auto"/>
        <w:left w:val="none" w:sz="0" w:space="0" w:color="auto"/>
        <w:bottom w:val="none" w:sz="0" w:space="0" w:color="auto"/>
        <w:right w:val="none" w:sz="0" w:space="0" w:color="auto"/>
      </w:divBdr>
    </w:div>
    <w:div w:id="1306931114">
      <w:bodyDiv w:val="1"/>
      <w:marLeft w:val="0"/>
      <w:marRight w:val="0"/>
      <w:marTop w:val="0"/>
      <w:marBottom w:val="0"/>
      <w:divBdr>
        <w:top w:val="none" w:sz="0" w:space="0" w:color="auto"/>
        <w:left w:val="none" w:sz="0" w:space="0" w:color="auto"/>
        <w:bottom w:val="none" w:sz="0" w:space="0" w:color="auto"/>
        <w:right w:val="none" w:sz="0" w:space="0" w:color="auto"/>
      </w:divBdr>
    </w:div>
    <w:div w:id="1316180427">
      <w:bodyDiv w:val="1"/>
      <w:marLeft w:val="0"/>
      <w:marRight w:val="0"/>
      <w:marTop w:val="0"/>
      <w:marBottom w:val="0"/>
      <w:divBdr>
        <w:top w:val="none" w:sz="0" w:space="0" w:color="auto"/>
        <w:left w:val="none" w:sz="0" w:space="0" w:color="auto"/>
        <w:bottom w:val="none" w:sz="0" w:space="0" w:color="auto"/>
        <w:right w:val="none" w:sz="0" w:space="0" w:color="auto"/>
      </w:divBdr>
    </w:div>
    <w:div w:id="1319651298">
      <w:bodyDiv w:val="1"/>
      <w:marLeft w:val="0"/>
      <w:marRight w:val="0"/>
      <w:marTop w:val="0"/>
      <w:marBottom w:val="0"/>
      <w:divBdr>
        <w:top w:val="none" w:sz="0" w:space="0" w:color="auto"/>
        <w:left w:val="none" w:sz="0" w:space="0" w:color="auto"/>
        <w:bottom w:val="none" w:sz="0" w:space="0" w:color="auto"/>
        <w:right w:val="none" w:sz="0" w:space="0" w:color="auto"/>
      </w:divBdr>
    </w:div>
    <w:div w:id="1325086509">
      <w:bodyDiv w:val="1"/>
      <w:marLeft w:val="0"/>
      <w:marRight w:val="0"/>
      <w:marTop w:val="0"/>
      <w:marBottom w:val="0"/>
      <w:divBdr>
        <w:top w:val="none" w:sz="0" w:space="0" w:color="auto"/>
        <w:left w:val="none" w:sz="0" w:space="0" w:color="auto"/>
        <w:bottom w:val="none" w:sz="0" w:space="0" w:color="auto"/>
        <w:right w:val="none" w:sz="0" w:space="0" w:color="auto"/>
      </w:divBdr>
    </w:div>
    <w:div w:id="1333527373">
      <w:bodyDiv w:val="1"/>
      <w:marLeft w:val="0"/>
      <w:marRight w:val="0"/>
      <w:marTop w:val="0"/>
      <w:marBottom w:val="0"/>
      <w:divBdr>
        <w:top w:val="none" w:sz="0" w:space="0" w:color="auto"/>
        <w:left w:val="none" w:sz="0" w:space="0" w:color="auto"/>
        <w:bottom w:val="none" w:sz="0" w:space="0" w:color="auto"/>
        <w:right w:val="none" w:sz="0" w:space="0" w:color="auto"/>
      </w:divBdr>
    </w:div>
    <w:div w:id="1340037736">
      <w:bodyDiv w:val="1"/>
      <w:marLeft w:val="0"/>
      <w:marRight w:val="0"/>
      <w:marTop w:val="0"/>
      <w:marBottom w:val="0"/>
      <w:divBdr>
        <w:top w:val="none" w:sz="0" w:space="0" w:color="auto"/>
        <w:left w:val="none" w:sz="0" w:space="0" w:color="auto"/>
        <w:bottom w:val="none" w:sz="0" w:space="0" w:color="auto"/>
        <w:right w:val="none" w:sz="0" w:space="0" w:color="auto"/>
      </w:divBdr>
    </w:div>
    <w:div w:id="1350642431">
      <w:bodyDiv w:val="1"/>
      <w:marLeft w:val="0"/>
      <w:marRight w:val="0"/>
      <w:marTop w:val="0"/>
      <w:marBottom w:val="0"/>
      <w:divBdr>
        <w:top w:val="none" w:sz="0" w:space="0" w:color="auto"/>
        <w:left w:val="none" w:sz="0" w:space="0" w:color="auto"/>
        <w:bottom w:val="none" w:sz="0" w:space="0" w:color="auto"/>
        <w:right w:val="none" w:sz="0" w:space="0" w:color="auto"/>
      </w:divBdr>
    </w:div>
    <w:div w:id="1368606244">
      <w:bodyDiv w:val="1"/>
      <w:marLeft w:val="0"/>
      <w:marRight w:val="0"/>
      <w:marTop w:val="0"/>
      <w:marBottom w:val="0"/>
      <w:divBdr>
        <w:top w:val="none" w:sz="0" w:space="0" w:color="auto"/>
        <w:left w:val="none" w:sz="0" w:space="0" w:color="auto"/>
        <w:bottom w:val="none" w:sz="0" w:space="0" w:color="auto"/>
        <w:right w:val="none" w:sz="0" w:space="0" w:color="auto"/>
      </w:divBdr>
    </w:div>
    <w:div w:id="1394238332">
      <w:bodyDiv w:val="1"/>
      <w:marLeft w:val="0"/>
      <w:marRight w:val="0"/>
      <w:marTop w:val="0"/>
      <w:marBottom w:val="0"/>
      <w:divBdr>
        <w:top w:val="none" w:sz="0" w:space="0" w:color="auto"/>
        <w:left w:val="none" w:sz="0" w:space="0" w:color="auto"/>
        <w:bottom w:val="none" w:sz="0" w:space="0" w:color="auto"/>
        <w:right w:val="none" w:sz="0" w:space="0" w:color="auto"/>
      </w:divBdr>
    </w:div>
    <w:div w:id="1396126667">
      <w:bodyDiv w:val="1"/>
      <w:marLeft w:val="0"/>
      <w:marRight w:val="0"/>
      <w:marTop w:val="0"/>
      <w:marBottom w:val="0"/>
      <w:divBdr>
        <w:top w:val="none" w:sz="0" w:space="0" w:color="auto"/>
        <w:left w:val="none" w:sz="0" w:space="0" w:color="auto"/>
        <w:bottom w:val="none" w:sz="0" w:space="0" w:color="auto"/>
        <w:right w:val="none" w:sz="0" w:space="0" w:color="auto"/>
      </w:divBdr>
    </w:div>
    <w:div w:id="1398095216">
      <w:bodyDiv w:val="1"/>
      <w:marLeft w:val="0"/>
      <w:marRight w:val="0"/>
      <w:marTop w:val="0"/>
      <w:marBottom w:val="0"/>
      <w:divBdr>
        <w:top w:val="none" w:sz="0" w:space="0" w:color="auto"/>
        <w:left w:val="none" w:sz="0" w:space="0" w:color="auto"/>
        <w:bottom w:val="none" w:sz="0" w:space="0" w:color="auto"/>
        <w:right w:val="none" w:sz="0" w:space="0" w:color="auto"/>
      </w:divBdr>
    </w:div>
    <w:div w:id="1401169976">
      <w:bodyDiv w:val="1"/>
      <w:marLeft w:val="0"/>
      <w:marRight w:val="0"/>
      <w:marTop w:val="0"/>
      <w:marBottom w:val="0"/>
      <w:divBdr>
        <w:top w:val="none" w:sz="0" w:space="0" w:color="auto"/>
        <w:left w:val="none" w:sz="0" w:space="0" w:color="auto"/>
        <w:bottom w:val="none" w:sz="0" w:space="0" w:color="auto"/>
        <w:right w:val="none" w:sz="0" w:space="0" w:color="auto"/>
      </w:divBdr>
    </w:div>
    <w:div w:id="1414550646">
      <w:bodyDiv w:val="1"/>
      <w:marLeft w:val="0"/>
      <w:marRight w:val="0"/>
      <w:marTop w:val="0"/>
      <w:marBottom w:val="0"/>
      <w:divBdr>
        <w:top w:val="none" w:sz="0" w:space="0" w:color="auto"/>
        <w:left w:val="none" w:sz="0" w:space="0" w:color="auto"/>
        <w:bottom w:val="none" w:sz="0" w:space="0" w:color="auto"/>
        <w:right w:val="none" w:sz="0" w:space="0" w:color="auto"/>
      </w:divBdr>
    </w:div>
    <w:div w:id="1421871659">
      <w:bodyDiv w:val="1"/>
      <w:marLeft w:val="0"/>
      <w:marRight w:val="0"/>
      <w:marTop w:val="0"/>
      <w:marBottom w:val="0"/>
      <w:divBdr>
        <w:top w:val="none" w:sz="0" w:space="0" w:color="auto"/>
        <w:left w:val="none" w:sz="0" w:space="0" w:color="auto"/>
        <w:bottom w:val="none" w:sz="0" w:space="0" w:color="auto"/>
        <w:right w:val="none" w:sz="0" w:space="0" w:color="auto"/>
      </w:divBdr>
    </w:div>
    <w:div w:id="1421945562">
      <w:bodyDiv w:val="1"/>
      <w:marLeft w:val="0"/>
      <w:marRight w:val="0"/>
      <w:marTop w:val="0"/>
      <w:marBottom w:val="0"/>
      <w:divBdr>
        <w:top w:val="none" w:sz="0" w:space="0" w:color="auto"/>
        <w:left w:val="none" w:sz="0" w:space="0" w:color="auto"/>
        <w:bottom w:val="none" w:sz="0" w:space="0" w:color="auto"/>
        <w:right w:val="none" w:sz="0" w:space="0" w:color="auto"/>
      </w:divBdr>
    </w:div>
    <w:div w:id="1423449990">
      <w:bodyDiv w:val="1"/>
      <w:marLeft w:val="0"/>
      <w:marRight w:val="0"/>
      <w:marTop w:val="0"/>
      <w:marBottom w:val="0"/>
      <w:divBdr>
        <w:top w:val="none" w:sz="0" w:space="0" w:color="auto"/>
        <w:left w:val="none" w:sz="0" w:space="0" w:color="auto"/>
        <w:bottom w:val="none" w:sz="0" w:space="0" w:color="auto"/>
        <w:right w:val="none" w:sz="0" w:space="0" w:color="auto"/>
      </w:divBdr>
    </w:div>
    <w:div w:id="1424379223">
      <w:bodyDiv w:val="1"/>
      <w:marLeft w:val="0"/>
      <w:marRight w:val="0"/>
      <w:marTop w:val="0"/>
      <w:marBottom w:val="0"/>
      <w:divBdr>
        <w:top w:val="none" w:sz="0" w:space="0" w:color="auto"/>
        <w:left w:val="none" w:sz="0" w:space="0" w:color="auto"/>
        <w:bottom w:val="none" w:sz="0" w:space="0" w:color="auto"/>
        <w:right w:val="none" w:sz="0" w:space="0" w:color="auto"/>
      </w:divBdr>
    </w:div>
    <w:div w:id="1424717259">
      <w:bodyDiv w:val="1"/>
      <w:marLeft w:val="0"/>
      <w:marRight w:val="0"/>
      <w:marTop w:val="0"/>
      <w:marBottom w:val="0"/>
      <w:divBdr>
        <w:top w:val="none" w:sz="0" w:space="0" w:color="auto"/>
        <w:left w:val="none" w:sz="0" w:space="0" w:color="auto"/>
        <w:bottom w:val="none" w:sz="0" w:space="0" w:color="auto"/>
        <w:right w:val="none" w:sz="0" w:space="0" w:color="auto"/>
      </w:divBdr>
    </w:div>
    <w:div w:id="1427187474">
      <w:bodyDiv w:val="1"/>
      <w:marLeft w:val="0"/>
      <w:marRight w:val="0"/>
      <w:marTop w:val="0"/>
      <w:marBottom w:val="0"/>
      <w:divBdr>
        <w:top w:val="none" w:sz="0" w:space="0" w:color="auto"/>
        <w:left w:val="none" w:sz="0" w:space="0" w:color="auto"/>
        <w:bottom w:val="none" w:sz="0" w:space="0" w:color="auto"/>
        <w:right w:val="none" w:sz="0" w:space="0" w:color="auto"/>
      </w:divBdr>
    </w:div>
    <w:div w:id="1434787655">
      <w:bodyDiv w:val="1"/>
      <w:marLeft w:val="0"/>
      <w:marRight w:val="0"/>
      <w:marTop w:val="0"/>
      <w:marBottom w:val="0"/>
      <w:divBdr>
        <w:top w:val="none" w:sz="0" w:space="0" w:color="auto"/>
        <w:left w:val="none" w:sz="0" w:space="0" w:color="auto"/>
        <w:bottom w:val="none" w:sz="0" w:space="0" w:color="auto"/>
        <w:right w:val="none" w:sz="0" w:space="0" w:color="auto"/>
      </w:divBdr>
    </w:div>
    <w:div w:id="1448235366">
      <w:bodyDiv w:val="1"/>
      <w:marLeft w:val="0"/>
      <w:marRight w:val="0"/>
      <w:marTop w:val="0"/>
      <w:marBottom w:val="0"/>
      <w:divBdr>
        <w:top w:val="none" w:sz="0" w:space="0" w:color="auto"/>
        <w:left w:val="none" w:sz="0" w:space="0" w:color="auto"/>
        <w:bottom w:val="none" w:sz="0" w:space="0" w:color="auto"/>
        <w:right w:val="none" w:sz="0" w:space="0" w:color="auto"/>
      </w:divBdr>
    </w:div>
    <w:div w:id="1470394575">
      <w:bodyDiv w:val="1"/>
      <w:marLeft w:val="0"/>
      <w:marRight w:val="0"/>
      <w:marTop w:val="0"/>
      <w:marBottom w:val="0"/>
      <w:divBdr>
        <w:top w:val="none" w:sz="0" w:space="0" w:color="auto"/>
        <w:left w:val="none" w:sz="0" w:space="0" w:color="auto"/>
        <w:bottom w:val="none" w:sz="0" w:space="0" w:color="auto"/>
        <w:right w:val="none" w:sz="0" w:space="0" w:color="auto"/>
      </w:divBdr>
    </w:div>
    <w:div w:id="1470434973">
      <w:bodyDiv w:val="1"/>
      <w:marLeft w:val="0"/>
      <w:marRight w:val="0"/>
      <w:marTop w:val="0"/>
      <w:marBottom w:val="0"/>
      <w:divBdr>
        <w:top w:val="none" w:sz="0" w:space="0" w:color="auto"/>
        <w:left w:val="none" w:sz="0" w:space="0" w:color="auto"/>
        <w:bottom w:val="none" w:sz="0" w:space="0" w:color="auto"/>
        <w:right w:val="none" w:sz="0" w:space="0" w:color="auto"/>
      </w:divBdr>
    </w:div>
    <w:div w:id="1474180555">
      <w:bodyDiv w:val="1"/>
      <w:marLeft w:val="0"/>
      <w:marRight w:val="0"/>
      <w:marTop w:val="0"/>
      <w:marBottom w:val="0"/>
      <w:divBdr>
        <w:top w:val="none" w:sz="0" w:space="0" w:color="auto"/>
        <w:left w:val="none" w:sz="0" w:space="0" w:color="auto"/>
        <w:bottom w:val="none" w:sz="0" w:space="0" w:color="auto"/>
        <w:right w:val="none" w:sz="0" w:space="0" w:color="auto"/>
      </w:divBdr>
    </w:div>
    <w:div w:id="1483740281">
      <w:bodyDiv w:val="1"/>
      <w:marLeft w:val="0"/>
      <w:marRight w:val="0"/>
      <w:marTop w:val="0"/>
      <w:marBottom w:val="0"/>
      <w:divBdr>
        <w:top w:val="none" w:sz="0" w:space="0" w:color="auto"/>
        <w:left w:val="none" w:sz="0" w:space="0" w:color="auto"/>
        <w:bottom w:val="none" w:sz="0" w:space="0" w:color="auto"/>
        <w:right w:val="none" w:sz="0" w:space="0" w:color="auto"/>
      </w:divBdr>
    </w:div>
    <w:div w:id="1491678734">
      <w:bodyDiv w:val="1"/>
      <w:marLeft w:val="0"/>
      <w:marRight w:val="0"/>
      <w:marTop w:val="0"/>
      <w:marBottom w:val="0"/>
      <w:divBdr>
        <w:top w:val="none" w:sz="0" w:space="0" w:color="auto"/>
        <w:left w:val="none" w:sz="0" w:space="0" w:color="auto"/>
        <w:bottom w:val="none" w:sz="0" w:space="0" w:color="auto"/>
        <w:right w:val="none" w:sz="0" w:space="0" w:color="auto"/>
      </w:divBdr>
    </w:div>
    <w:div w:id="1496996722">
      <w:bodyDiv w:val="1"/>
      <w:marLeft w:val="0"/>
      <w:marRight w:val="0"/>
      <w:marTop w:val="0"/>
      <w:marBottom w:val="0"/>
      <w:divBdr>
        <w:top w:val="none" w:sz="0" w:space="0" w:color="auto"/>
        <w:left w:val="none" w:sz="0" w:space="0" w:color="auto"/>
        <w:bottom w:val="none" w:sz="0" w:space="0" w:color="auto"/>
        <w:right w:val="none" w:sz="0" w:space="0" w:color="auto"/>
      </w:divBdr>
    </w:div>
    <w:div w:id="1500736432">
      <w:bodyDiv w:val="1"/>
      <w:marLeft w:val="0"/>
      <w:marRight w:val="0"/>
      <w:marTop w:val="0"/>
      <w:marBottom w:val="0"/>
      <w:divBdr>
        <w:top w:val="none" w:sz="0" w:space="0" w:color="auto"/>
        <w:left w:val="none" w:sz="0" w:space="0" w:color="auto"/>
        <w:bottom w:val="none" w:sz="0" w:space="0" w:color="auto"/>
        <w:right w:val="none" w:sz="0" w:space="0" w:color="auto"/>
      </w:divBdr>
    </w:div>
    <w:div w:id="1514957360">
      <w:bodyDiv w:val="1"/>
      <w:marLeft w:val="0"/>
      <w:marRight w:val="0"/>
      <w:marTop w:val="0"/>
      <w:marBottom w:val="0"/>
      <w:divBdr>
        <w:top w:val="none" w:sz="0" w:space="0" w:color="auto"/>
        <w:left w:val="none" w:sz="0" w:space="0" w:color="auto"/>
        <w:bottom w:val="none" w:sz="0" w:space="0" w:color="auto"/>
        <w:right w:val="none" w:sz="0" w:space="0" w:color="auto"/>
      </w:divBdr>
    </w:div>
    <w:div w:id="1517882709">
      <w:bodyDiv w:val="1"/>
      <w:marLeft w:val="0"/>
      <w:marRight w:val="0"/>
      <w:marTop w:val="0"/>
      <w:marBottom w:val="0"/>
      <w:divBdr>
        <w:top w:val="none" w:sz="0" w:space="0" w:color="auto"/>
        <w:left w:val="none" w:sz="0" w:space="0" w:color="auto"/>
        <w:bottom w:val="none" w:sz="0" w:space="0" w:color="auto"/>
        <w:right w:val="none" w:sz="0" w:space="0" w:color="auto"/>
      </w:divBdr>
    </w:div>
    <w:div w:id="1520461259">
      <w:bodyDiv w:val="1"/>
      <w:marLeft w:val="0"/>
      <w:marRight w:val="0"/>
      <w:marTop w:val="0"/>
      <w:marBottom w:val="0"/>
      <w:divBdr>
        <w:top w:val="none" w:sz="0" w:space="0" w:color="auto"/>
        <w:left w:val="none" w:sz="0" w:space="0" w:color="auto"/>
        <w:bottom w:val="none" w:sz="0" w:space="0" w:color="auto"/>
        <w:right w:val="none" w:sz="0" w:space="0" w:color="auto"/>
      </w:divBdr>
    </w:div>
    <w:div w:id="1524241466">
      <w:bodyDiv w:val="1"/>
      <w:marLeft w:val="0"/>
      <w:marRight w:val="0"/>
      <w:marTop w:val="0"/>
      <w:marBottom w:val="0"/>
      <w:divBdr>
        <w:top w:val="none" w:sz="0" w:space="0" w:color="auto"/>
        <w:left w:val="none" w:sz="0" w:space="0" w:color="auto"/>
        <w:bottom w:val="none" w:sz="0" w:space="0" w:color="auto"/>
        <w:right w:val="none" w:sz="0" w:space="0" w:color="auto"/>
      </w:divBdr>
    </w:div>
    <w:div w:id="1527525787">
      <w:bodyDiv w:val="1"/>
      <w:marLeft w:val="0"/>
      <w:marRight w:val="0"/>
      <w:marTop w:val="0"/>
      <w:marBottom w:val="0"/>
      <w:divBdr>
        <w:top w:val="none" w:sz="0" w:space="0" w:color="auto"/>
        <w:left w:val="none" w:sz="0" w:space="0" w:color="auto"/>
        <w:bottom w:val="none" w:sz="0" w:space="0" w:color="auto"/>
        <w:right w:val="none" w:sz="0" w:space="0" w:color="auto"/>
      </w:divBdr>
    </w:div>
    <w:div w:id="1527907743">
      <w:bodyDiv w:val="1"/>
      <w:marLeft w:val="0"/>
      <w:marRight w:val="0"/>
      <w:marTop w:val="0"/>
      <w:marBottom w:val="0"/>
      <w:divBdr>
        <w:top w:val="none" w:sz="0" w:space="0" w:color="auto"/>
        <w:left w:val="none" w:sz="0" w:space="0" w:color="auto"/>
        <w:bottom w:val="none" w:sz="0" w:space="0" w:color="auto"/>
        <w:right w:val="none" w:sz="0" w:space="0" w:color="auto"/>
      </w:divBdr>
    </w:div>
    <w:div w:id="1527988790">
      <w:bodyDiv w:val="1"/>
      <w:marLeft w:val="0"/>
      <w:marRight w:val="0"/>
      <w:marTop w:val="0"/>
      <w:marBottom w:val="0"/>
      <w:divBdr>
        <w:top w:val="none" w:sz="0" w:space="0" w:color="auto"/>
        <w:left w:val="none" w:sz="0" w:space="0" w:color="auto"/>
        <w:bottom w:val="none" w:sz="0" w:space="0" w:color="auto"/>
        <w:right w:val="none" w:sz="0" w:space="0" w:color="auto"/>
      </w:divBdr>
    </w:div>
    <w:div w:id="1544638912">
      <w:bodyDiv w:val="1"/>
      <w:marLeft w:val="0"/>
      <w:marRight w:val="0"/>
      <w:marTop w:val="0"/>
      <w:marBottom w:val="0"/>
      <w:divBdr>
        <w:top w:val="none" w:sz="0" w:space="0" w:color="auto"/>
        <w:left w:val="none" w:sz="0" w:space="0" w:color="auto"/>
        <w:bottom w:val="none" w:sz="0" w:space="0" w:color="auto"/>
        <w:right w:val="none" w:sz="0" w:space="0" w:color="auto"/>
      </w:divBdr>
    </w:div>
    <w:div w:id="1552614439">
      <w:bodyDiv w:val="1"/>
      <w:marLeft w:val="0"/>
      <w:marRight w:val="0"/>
      <w:marTop w:val="0"/>
      <w:marBottom w:val="0"/>
      <w:divBdr>
        <w:top w:val="none" w:sz="0" w:space="0" w:color="auto"/>
        <w:left w:val="none" w:sz="0" w:space="0" w:color="auto"/>
        <w:bottom w:val="none" w:sz="0" w:space="0" w:color="auto"/>
        <w:right w:val="none" w:sz="0" w:space="0" w:color="auto"/>
      </w:divBdr>
    </w:div>
    <w:div w:id="1554926103">
      <w:bodyDiv w:val="1"/>
      <w:marLeft w:val="0"/>
      <w:marRight w:val="0"/>
      <w:marTop w:val="0"/>
      <w:marBottom w:val="0"/>
      <w:divBdr>
        <w:top w:val="none" w:sz="0" w:space="0" w:color="auto"/>
        <w:left w:val="none" w:sz="0" w:space="0" w:color="auto"/>
        <w:bottom w:val="none" w:sz="0" w:space="0" w:color="auto"/>
        <w:right w:val="none" w:sz="0" w:space="0" w:color="auto"/>
      </w:divBdr>
    </w:div>
    <w:div w:id="1565023380">
      <w:bodyDiv w:val="1"/>
      <w:marLeft w:val="0"/>
      <w:marRight w:val="0"/>
      <w:marTop w:val="0"/>
      <w:marBottom w:val="0"/>
      <w:divBdr>
        <w:top w:val="none" w:sz="0" w:space="0" w:color="auto"/>
        <w:left w:val="none" w:sz="0" w:space="0" w:color="auto"/>
        <w:bottom w:val="none" w:sz="0" w:space="0" w:color="auto"/>
        <w:right w:val="none" w:sz="0" w:space="0" w:color="auto"/>
      </w:divBdr>
    </w:div>
    <w:div w:id="1569263229">
      <w:bodyDiv w:val="1"/>
      <w:marLeft w:val="0"/>
      <w:marRight w:val="0"/>
      <w:marTop w:val="0"/>
      <w:marBottom w:val="0"/>
      <w:divBdr>
        <w:top w:val="none" w:sz="0" w:space="0" w:color="auto"/>
        <w:left w:val="none" w:sz="0" w:space="0" w:color="auto"/>
        <w:bottom w:val="none" w:sz="0" w:space="0" w:color="auto"/>
        <w:right w:val="none" w:sz="0" w:space="0" w:color="auto"/>
      </w:divBdr>
    </w:div>
    <w:div w:id="1571576055">
      <w:bodyDiv w:val="1"/>
      <w:marLeft w:val="0"/>
      <w:marRight w:val="0"/>
      <w:marTop w:val="0"/>
      <w:marBottom w:val="0"/>
      <w:divBdr>
        <w:top w:val="none" w:sz="0" w:space="0" w:color="auto"/>
        <w:left w:val="none" w:sz="0" w:space="0" w:color="auto"/>
        <w:bottom w:val="none" w:sz="0" w:space="0" w:color="auto"/>
        <w:right w:val="none" w:sz="0" w:space="0" w:color="auto"/>
      </w:divBdr>
    </w:div>
    <w:div w:id="1573849714">
      <w:bodyDiv w:val="1"/>
      <w:marLeft w:val="0"/>
      <w:marRight w:val="0"/>
      <w:marTop w:val="0"/>
      <w:marBottom w:val="0"/>
      <w:divBdr>
        <w:top w:val="none" w:sz="0" w:space="0" w:color="auto"/>
        <w:left w:val="none" w:sz="0" w:space="0" w:color="auto"/>
        <w:bottom w:val="none" w:sz="0" w:space="0" w:color="auto"/>
        <w:right w:val="none" w:sz="0" w:space="0" w:color="auto"/>
      </w:divBdr>
    </w:div>
    <w:div w:id="1577007140">
      <w:bodyDiv w:val="1"/>
      <w:marLeft w:val="0"/>
      <w:marRight w:val="0"/>
      <w:marTop w:val="0"/>
      <w:marBottom w:val="0"/>
      <w:divBdr>
        <w:top w:val="none" w:sz="0" w:space="0" w:color="auto"/>
        <w:left w:val="none" w:sz="0" w:space="0" w:color="auto"/>
        <w:bottom w:val="none" w:sz="0" w:space="0" w:color="auto"/>
        <w:right w:val="none" w:sz="0" w:space="0" w:color="auto"/>
      </w:divBdr>
    </w:div>
    <w:div w:id="1595434661">
      <w:bodyDiv w:val="1"/>
      <w:marLeft w:val="0"/>
      <w:marRight w:val="0"/>
      <w:marTop w:val="0"/>
      <w:marBottom w:val="0"/>
      <w:divBdr>
        <w:top w:val="none" w:sz="0" w:space="0" w:color="auto"/>
        <w:left w:val="none" w:sz="0" w:space="0" w:color="auto"/>
        <w:bottom w:val="none" w:sz="0" w:space="0" w:color="auto"/>
        <w:right w:val="none" w:sz="0" w:space="0" w:color="auto"/>
      </w:divBdr>
    </w:div>
    <w:div w:id="1602640789">
      <w:bodyDiv w:val="1"/>
      <w:marLeft w:val="0"/>
      <w:marRight w:val="0"/>
      <w:marTop w:val="0"/>
      <w:marBottom w:val="0"/>
      <w:divBdr>
        <w:top w:val="none" w:sz="0" w:space="0" w:color="auto"/>
        <w:left w:val="none" w:sz="0" w:space="0" w:color="auto"/>
        <w:bottom w:val="none" w:sz="0" w:space="0" w:color="auto"/>
        <w:right w:val="none" w:sz="0" w:space="0" w:color="auto"/>
      </w:divBdr>
    </w:div>
    <w:div w:id="1606576217">
      <w:bodyDiv w:val="1"/>
      <w:marLeft w:val="0"/>
      <w:marRight w:val="0"/>
      <w:marTop w:val="0"/>
      <w:marBottom w:val="0"/>
      <w:divBdr>
        <w:top w:val="none" w:sz="0" w:space="0" w:color="auto"/>
        <w:left w:val="none" w:sz="0" w:space="0" w:color="auto"/>
        <w:bottom w:val="none" w:sz="0" w:space="0" w:color="auto"/>
        <w:right w:val="none" w:sz="0" w:space="0" w:color="auto"/>
      </w:divBdr>
    </w:div>
    <w:div w:id="1627352834">
      <w:bodyDiv w:val="1"/>
      <w:marLeft w:val="0"/>
      <w:marRight w:val="0"/>
      <w:marTop w:val="0"/>
      <w:marBottom w:val="0"/>
      <w:divBdr>
        <w:top w:val="none" w:sz="0" w:space="0" w:color="auto"/>
        <w:left w:val="none" w:sz="0" w:space="0" w:color="auto"/>
        <w:bottom w:val="none" w:sz="0" w:space="0" w:color="auto"/>
        <w:right w:val="none" w:sz="0" w:space="0" w:color="auto"/>
      </w:divBdr>
    </w:div>
    <w:div w:id="1631282217">
      <w:bodyDiv w:val="1"/>
      <w:marLeft w:val="0"/>
      <w:marRight w:val="0"/>
      <w:marTop w:val="0"/>
      <w:marBottom w:val="0"/>
      <w:divBdr>
        <w:top w:val="none" w:sz="0" w:space="0" w:color="auto"/>
        <w:left w:val="none" w:sz="0" w:space="0" w:color="auto"/>
        <w:bottom w:val="none" w:sz="0" w:space="0" w:color="auto"/>
        <w:right w:val="none" w:sz="0" w:space="0" w:color="auto"/>
      </w:divBdr>
    </w:div>
    <w:div w:id="1636445730">
      <w:bodyDiv w:val="1"/>
      <w:marLeft w:val="0"/>
      <w:marRight w:val="0"/>
      <w:marTop w:val="0"/>
      <w:marBottom w:val="0"/>
      <w:divBdr>
        <w:top w:val="none" w:sz="0" w:space="0" w:color="auto"/>
        <w:left w:val="none" w:sz="0" w:space="0" w:color="auto"/>
        <w:bottom w:val="none" w:sz="0" w:space="0" w:color="auto"/>
        <w:right w:val="none" w:sz="0" w:space="0" w:color="auto"/>
      </w:divBdr>
    </w:div>
    <w:div w:id="1645113819">
      <w:bodyDiv w:val="1"/>
      <w:marLeft w:val="0"/>
      <w:marRight w:val="0"/>
      <w:marTop w:val="0"/>
      <w:marBottom w:val="0"/>
      <w:divBdr>
        <w:top w:val="none" w:sz="0" w:space="0" w:color="auto"/>
        <w:left w:val="none" w:sz="0" w:space="0" w:color="auto"/>
        <w:bottom w:val="none" w:sz="0" w:space="0" w:color="auto"/>
        <w:right w:val="none" w:sz="0" w:space="0" w:color="auto"/>
      </w:divBdr>
    </w:div>
    <w:div w:id="1649823716">
      <w:bodyDiv w:val="1"/>
      <w:marLeft w:val="0"/>
      <w:marRight w:val="0"/>
      <w:marTop w:val="0"/>
      <w:marBottom w:val="0"/>
      <w:divBdr>
        <w:top w:val="none" w:sz="0" w:space="0" w:color="auto"/>
        <w:left w:val="none" w:sz="0" w:space="0" w:color="auto"/>
        <w:bottom w:val="none" w:sz="0" w:space="0" w:color="auto"/>
        <w:right w:val="none" w:sz="0" w:space="0" w:color="auto"/>
      </w:divBdr>
    </w:div>
    <w:div w:id="1651405516">
      <w:bodyDiv w:val="1"/>
      <w:marLeft w:val="0"/>
      <w:marRight w:val="0"/>
      <w:marTop w:val="0"/>
      <w:marBottom w:val="0"/>
      <w:divBdr>
        <w:top w:val="none" w:sz="0" w:space="0" w:color="auto"/>
        <w:left w:val="none" w:sz="0" w:space="0" w:color="auto"/>
        <w:bottom w:val="none" w:sz="0" w:space="0" w:color="auto"/>
        <w:right w:val="none" w:sz="0" w:space="0" w:color="auto"/>
      </w:divBdr>
    </w:div>
    <w:div w:id="1654600570">
      <w:bodyDiv w:val="1"/>
      <w:marLeft w:val="0"/>
      <w:marRight w:val="0"/>
      <w:marTop w:val="0"/>
      <w:marBottom w:val="0"/>
      <w:divBdr>
        <w:top w:val="none" w:sz="0" w:space="0" w:color="auto"/>
        <w:left w:val="none" w:sz="0" w:space="0" w:color="auto"/>
        <w:bottom w:val="none" w:sz="0" w:space="0" w:color="auto"/>
        <w:right w:val="none" w:sz="0" w:space="0" w:color="auto"/>
      </w:divBdr>
    </w:div>
    <w:div w:id="1655334661">
      <w:bodyDiv w:val="1"/>
      <w:marLeft w:val="0"/>
      <w:marRight w:val="0"/>
      <w:marTop w:val="0"/>
      <w:marBottom w:val="0"/>
      <w:divBdr>
        <w:top w:val="none" w:sz="0" w:space="0" w:color="auto"/>
        <w:left w:val="none" w:sz="0" w:space="0" w:color="auto"/>
        <w:bottom w:val="none" w:sz="0" w:space="0" w:color="auto"/>
        <w:right w:val="none" w:sz="0" w:space="0" w:color="auto"/>
      </w:divBdr>
    </w:div>
    <w:div w:id="1659918146">
      <w:bodyDiv w:val="1"/>
      <w:marLeft w:val="0"/>
      <w:marRight w:val="0"/>
      <w:marTop w:val="0"/>
      <w:marBottom w:val="0"/>
      <w:divBdr>
        <w:top w:val="none" w:sz="0" w:space="0" w:color="auto"/>
        <w:left w:val="none" w:sz="0" w:space="0" w:color="auto"/>
        <w:bottom w:val="none" w:sz="0" w:space="0" w:color="auto"/>
        <w:right w:val="none" w:sz="0" w:space="0" w:color="auto"/>
      </w:divBdr>
    </w:div>
    <w:div w:id="1679577034">
      <w:bodyDiv w:val="1"/>
      <w:marLeft w:val="0"/>
      <w:marRight w:val="0"/>
      <w:marTop w:val="0"/>
      <w:marBottom w:val="0"/>
      <w:divBdr>
        <w:top w:val="none" w:sz="0" w:space="0" w:color="auto"/>
        <w:left w:val="none" w:sz="0" w:space="0" w:color="auto"/>
        <w:bottom w:val="none" w:sz="0" w:space="0" w:color="auto"/>
        <w:right w:val="none" w:sz="0" w:space="0" w:color="auto"/>
      </w:divBdr>
    </w:div>
    <w:div w:id="1680548575">
      <w:bodyDiv w:val="1"/>
      <w:marLeft w:val="0"/>
      <w:marRight w:val="0"/>
      <w:marTop w:val="0"/>
      <w:marBottom w:val="0"/>
      <w:divBdr>
        <w:top w:val="none" w:sz="0" w:space="0" w:color="auto"/>
        <w:left w:val="none" w:sz="0" w:space="0" w:color="auto"/>
        <w:bottom w:val="none" w:sz="0" w:space="0" w:color="auto"/>
        <w:right w:val="none" w:sz="0" w:space="0" w:color="auto"/>
      </w:divBdr>
    </w:div>
    <w:div w:id="1680698249">
      <w:bodyDiv w:val="1"/>
      <w:marLeft w:val="0"/>
      <w:marRight w:val="0"/>
      <w:marTop w:val="0"/>
      <w:marBottom w:val="0"/>
      <w:divBdr>
        <w:top w:val="none" w:sz="0" w:space="0" w:color="auto"/>
        <w:left w:val="none" w:sz="0" w:space="0" w:color="auto"/>
        <w:bottom w:val="none" w:sz="0" w:space="0" w:color="auto"/>
        <w:right w:val="none" w:sz="0" w:space="0" w:color="auto"/>
      </w:divBdr>
    </w:div>
    <w:div w:id="1691491257">
      <w:bodyDiv w:val="1"/>
      <w:marLeft w:val="0"/>
      <w:marRight w:val="0"/>
      <w:marTop w:val="0"/>
      <w:marBottom w:val="0"/>
      <w:divBdr>
        <w:top w:val="none" w:sz="0" w:space="0" w:color="auto"/>
        <w:left w:val="none" w:sz="0" w:space="0" w:color="auto"/>
        <w:bottom w:val="none" w:sz="0" w:space="0" w:color="auto"/>
        <w:right w:val="none" w:sz="0" w:space="0" w:color="auto"/>
      </w:divBdr>
    </w:div>
    <w:div w:id="1695575290">
      <w:bodyDiv w:val="1"/>
      <w:marLeft w:val="0"/>
      <w:marRight w:val="0"/>
      <w:marTop w:val="0"/>
      <w:marBottom w:val="0"/>
      <w:divBdr>
        <w:top w:val="none" w:sz="0" w:space="0" w:color="auto"/>
        <w:left w:val="none" w:sz="0" w:space="0" w:color="auto"/>
        <w:bottom w:val="none" w:sz="0" w:space="0" w:color="auto"/>
        <w:right w:val="none" w:sz="0" w:space="0" w:color="auto"/>
      </w:divBdr>
    </w:div>
    <w:div w:id="1696808588">
      <w:bodyDiv w:val="1"/>
      <w:marLeft w:val="0"/>
      <w:marRight w:val="0"/>
      <w:marTop w:val="0"/>
      <w:marBottom w:val="0"/>
      <w:divBdr>
        <w:top w:val="none" w:sz="0" w:space="0" w:color="auto"/>
        <w:left w:val="none" w:sz="0" w:space="0" w:color="auto"/>
        <w:bottom w:val="none" w:sz="0" w:space="0" w:color="auto"/>
        <w:right w:val="none" w:sz="0" w:space="0" w:color="auto"/>
      </w:divBdr>
    </w:div>
    <w:div w:id="1697847599">
      <w:bodyDiv w:val="1"/>
      <w:marLeft w:val="0"/>
      <w:marRight w:val="0"/>
      <w:marTop w:val="0"/>
      <w:marBottom w:val="0"/>
      <w:divBdr>
        <w:top w:val="none" w:sz="0" w:space="0" w:color="auto"/>
        <w:left w:val="none" w:sz="0" w:space="0" w:color="auto"/>
        <w:bottom w:val="none" w:sz="0" w:space="0" w:color="auto"/>
        <w:right w:val="none" w:sz="0" w:space="0" w:color="auto"/>
      </w:divBdr>
    </w:div>
    <w:div w:id="1717699800">
      <w:bodyDiv w:val="1"/>
      <w:marLeft w:val="0"/>
      <w:marRight w:val="0"/>
      <w:marTop w:val="0"/>
      <w:marBottom w:val="0"/>
      <w:divBdr>
        <w:top w:val="none" w:sz="0" w:space="0" w:color="auto"/>
        <w:left w:val="none" w:sz="0" w:space="0" w:color="auto"/>
        <w:bottom w:val="none" w:sz="0" w:space="0" w:color="auto"/>
        <w:right w:val="none" w:sz="0" w:space="0" w:color="auto"/>
      </w:divBdr>
    </w:div>
    <w:div w:id="1734892726">
      <w:bodyDiv w:val="1"/>
      <w:marLeft w:val="0"/>
      <w:marRight w:val="0"/>
      <w:marTop w:val="0"/>
      <w:marBottom w:val="0"/>
      <w:divBdr>
        <w:top w:val="none" w:sz="0" w:space="0" w:color="auto"/>
        <w:left w:val="none" w:sz="0" w:space="0" w:color="auto"/>
        <w:bottom w:val="none" w:sz="0" w:space="0" w:color="auto"/>
        <w:right w:val="none" w:sz="0" w:space="0" w:color="auto"/>
      </w:divBdr>
    </w:div>
    <w:div w:id="1749696171">
      <w:bodyDiv w:val="1"/>
      <w:marLeft w:val="0"/>
      <w:marRight w:val="0"/>
      <w:marTop w:val="0"/>
      <w:marBottom w:val="0"/>
      <w:divBdr>
        <w:top w:val="none" w:sz="0" w:space="0" w:color="auto"/>
        <w:left w:val="none" w:sz="0" w:space="0" w:color="auto"/>
        <w:bottom w:val="none" w:sz="0" w:space="0" w:color="auto"/>
        <w:right w:val="none" w:sz="0" w:space="0" w:color="auto"/>
      </w:divBdr>
    </w:div>
    <w:div w:id="1749839367">
      <w:bodyDiv w:val="1"/>
      <w:marLeft w:val="0"/>
      <w:marRight w:val="0"/>
      <w:marTop w:val="0"/>
      <w:marBottom w:val="0"/>
      <w:divBdr>
        <w:top w:val="none" w:sz="0" w:space="0" w:color="auto"/>
        <w:left w:val="none" w:sz="0" w:space="0" w:color="auto"/>
        <w:bottom w:val="none" w:sz="0" w:space="0" w:color="auto"/>
        <w:right w:val="none" w:sz="0" w:space="0" w:color="auto"/>
      </w:divBdr>
    </w:div>
    <w:div w:id="1756901153">
      <w:bodyDiv w:val="1"/>
      <w:marLeft w:val="0"/>
      <w:marRight w:val="0"/>
      <w:marTop w:val="0"/>
      <w:marBottom w:val="0"/>
      <w:divBdr>
        <w:top w:val="none" w:sz="0" w:space="0" w:color="auto"/>
        <w:left w:val="none" w:sz="0" w:space="0" w:color="auto"/>
        <w:bottom w:val="none" w:sz="0" w:space="0" w:color="auto"/>
        <w:right w:val="none" w:sz="0" w:space="0" w:color="auto"/>
      </w:divBdr>
    </w:div>
    <w:div w:id="1758860647">
      <w:bodyDiv w:val="1"/>
      <w:marLeft w:val="0"/>
      <w:marRight w:val="0"/>
      <w:marTop w:val="0"/>
      <w:marBottom w:val="0"/>
      <w:divBdr>
        <w:top w:val="none" w:sz="0" w:space="0" w:color="auto"/>
        <w:left w:val="none" w:sz="0" w:space="0" w:color="auto"/>
        <w:bottom w:val="none" w:sz="0" w:space="0" w:color="auto"/>
        <w:right w:val="none" w:sz="0" w:space="0" w:color="auto"/>
      </w:divBdr>
    </w:div>
    <w:div w:id="1777362430">
      <w:bodyDiv w:val="1"/>
      <w:marLeft w:val="0"/>
      <w:marRight w:val="0"/>
      <w:marTop w:val="0"/>
      <w:marBottom w:val="0"/>
      <w:divBdr>
        <w:top w:val="none" w:sz="0" w:space="0" w:color="auto"/>
        <w:left w:val="none" w:sz="0" w:space="0" w:color="auto"/>
        <w:bottom w:val="none" w:sz="0" w:space="0" w:color="auto"/>
        <w:right w:val="none" w:sz="0" w:space="0" w:color="auto"/>
      </w:divBdr>
    </w:div>
    <w:div w:id="1777598716">
      <w:bodyDiv w:val="1"/>
      <w:marLeft w:val="0"/>
      <w:marRight w:val="0"/>
      <w:marTop w:val="0"/>
      <w:marBottom w:val="0"/>
      <w:divBdr>
        <w:top w:val="none" w:sz="0" w:space="0" w:color="auto"/>
        <w:left w:val="none" w:sz="0" w:space="0" w:color="auto"/>
        <w:bottom w:val="none" w:sz="0" w:space="0" w:color="auto"/>
        <w:right w:val="none" w:sz="0" w:space="0" w:color="auto"/>
      </w:divBdr>
    </w:div>
    <w:div w:id="1778257868">
      <w:bodyDiv w:val="1"/>
      <w:marLeft w:val="0"/>
      <w:marRight w:val="0"/>
      <w:marTop w:val="0"/>
      <w:marBottom w:val="0"/>
      <w:divBdr>
        <w:top w:val="none" w:sz="0" w:space="0" w:color="auto"/>
        <w:left w:val="none" w:sz="0" w:space="0" w:color="auto"/>
        <w:bottom w:val="none" w:sz="0" w:space="0" w:color="auto"/>
        <w:right w:val="none" w:sz="0" w:space="0" w:color="auto"/>
      </w:divBdr>
    </w:div>
    <w:div w:id="1781146883">
      <w:bodyDiv w:val="1"/>
      <w:marLeft w:val="0"/>
      <w:marRight w:val="0"/>
      <w:marTop w:val="0"/>
      <w:marBottom w:val="0"/>
      <w:divBdr>
        <w:top w:val="none" w:sz="0" w:space="0" w:color="auto"/>
        <w:left w:val="none" w:sz="0" w:space="0" w:color="auto"/>
        <w:bottom w:val="none" w:sz="0" w:space="0" w:color="auto"/>
        <w:right w:val="none" w:sz="0" w:space="0" w:color="auto"/>
      </w:divBdr>
    </w:div>
    <w:div w:id="1791044278">
      <w:bodyDiv w:val="1"/>
      <w:marLeft w:val="0"/>
      <w:marRight w:val="0"/>
      <w:marTop w:val="0"/>
      <w:marBottom w:val="0"/>
      <w:divBdr>
        <w:top w:val="none" w:sz="0" w:space="0" w:color="auto"/>
        <w:left w:val="none" w:sz="0" w:space="0" w:color="auto"/>
        <w:bottom w:val="none" w:sz="0" w:space="0" w:color="auto"/>
        <w:right w:val="none" w:sz="0" w:space="0" w:color="auto"/>
      </w:divBdr>
    </w:div>
    <w:div w:id="1823932803">
      <w:bodyDiv w:val="1"/>
      <w:marLeft w:val="0"/>
      <w:marRight w:val="0"/>
      <w:marTop w:val="0"/>
      <w:marBottom w:val="0"/>
      <w:divBdr>
        <w:top w:val="none" w:sz="0" w:space="0" w:color="auto"/>
        <w:left w:val="none" w:sz="0" w:space="0" w:color="auto"/>
        <w:bottom w:val="none" w:sz="0" w:space="0" w:color="auto"/>
        <w:right w:val="none" w:sz="0" w:space="0" w:color="auto"/>
      </w:divBdr>
    </w:div>
    <w:div w:id="1827018102">
      <w:bodyDiv w:val="1"/>
      <w:marLeft w:val="0"/>
      <w:marRight w:val="0"/>
      <w:marTop w:val="0"/>
      <w:marBottom w:val="0"/>
      <w:divBdr>
        <w:top w:val="none" w:sz="0" w:space="0" w:color="auto"/>
        <w:left w:val="none" w:sz="0" w:space="0" w:color="auto"/>
        <w:bottom w:val="none" w:sz="0" w:space="0" w:color="auto"/>
        <w:right w:val="none" w:sz="0" w:space="0" w:color="auto"/>
      </w:divBdr>
    </w:div>
    <w:div w:id="1827239473">
      <w:bodyDiv w:val="1"/>
      <w:marLeft w:val="0"/>
      <w:marRight w:val="0"/>
      <w:marTop w:val="0"/>
      <w:marBottom w:val="0"/>
      <w:divBdr>
        <w:top w:val="none" w:sz="0" w:space="0" w:color="auto"/>
        <w:left w:val="none" w:sz="0" w:space="0" w:color="auto"/>
        <w:bottom w:val="none" w:sz="0" w:space="0" w:color="auto"/>
        <w:right w:val="none" w:sz="0" w:space="0" w:color="auto"/>
      </w:divBdr>
    </w:div>
    <w:div w:id="1828663823">
      <w:bodyDiv w:val="1"/>
      <w:marLeft w:val="0"/>
      <w:marRight w:val="0"/>
      <w:marTop w:val="0"/>
      <w:marBottom w:val="0"/>
      <w:divBdr>
        <w:top w:val="none" w:sz="0" w:space="0" w:color="auto"/>
        <w:left w:val="none" w:sz="0" w:space="0" w:color="auto"/>
        <w:bottom w:val="none" w:sz="0" w:space="0" w:color="auto"/>
        <w:right w:val="none" w:sz="0" w:space="0" w:color="auto"/>
      </w:divBdr>
    </w:div>
    <w:div w:id="1831436254">
      <w:bodyDiv w:val="1"/>
      <w:marLeft w:val="0"/>
      <w:marRight w:val="0"/>
      <w:marTop w:val="0"/>
      <w:marBottom w:val="0"/>
      <w:divBdr>
        <w:top w:val="none" w:sz="0" w:space="0" w:color="auto"/>
        <w:left w:val="none" w:sz="0" w:space="0" w:color="auto"/>
        <w:bottom w:val="none" w:sz="0" w:space="0" w:color="auto"/>
        <w:right w:val="none" w:sz="0" w:space="0" w:color="auto"/>
      </w:divBdr>
    </w:div>
    <w:div w:id="1832719416">
      <w:bodyDiv w:val="1"/>
      <w:marLeft w:val="0"/>
      <w:marRight w:val="0"/>
      <w:marTop w:val="0"/>
      <w:marBottom w:val="0"/>
      <w:divBdr>
        <w:top w:val="none" w:sz="0" w:space="0" w:color="auto"/>
        <w:left w:val="none" w:sz="0" w:space="0" w:color="auto"/>
        <w:bottom w:val="none" w:sz="0" w:space="0" w:color="auto"/>
        <w:right w:val="none" w:sz="0" w:space="0" w:color="auto"/>
      </w:divBdr>
    </w:div>
    <w:div w:id="1852990498">
      <w:bodyDiv w:val="1"/>
      <w:marLeft w:val="0"/>
      <w:marRight w:val="0"/>
      <w:marTop w:val="0"/>
      <w:marBottom w:val="0"/>
      <w:divBdr>
        <w:top w:val="none" w:sz="0" w:space="0" w:color="auto"/>
        <w:left w:val="none" w:sz="0" w:space="0" w:color="auto"/>
        <w:bottom w:val="none" w:sz="0" w:space="0" w:color="auto"/>
        <w:right w:val="none" w:sz="0" w:space="0" w:color="auto"/>
      </w:divBdr>
    </w:div>
    <w:div w:id="1856768002">
      <w:bodyDiv w:val="1"/>
      <w:marLeft w:val="0"/>
      <w:marRight w:val="0"/>
      <w:marTop w:val="0"/>
      <w:marBottom w:val="0"/>
      <w:divBdr>
        <w:top w:val="none" w:sz="0" w:space="0" w:color="auto"/>
        <w:left w:val="none" w:sz="0" w:space="0" w:color="auto"/>
        <w:bottom w:val="none" w:sz="0" w:space="0" w:color="auto"/>
        <w:right w:val="none" w:sz="0" w:space="0" w:color="auto"/>
      </w:divBdr>
    </w:div>
    <w:div w:id="1859344961">
      <w:bodyDiv w:val="1"/>
      <w:marLeft w:val="0"/>
      <w:marRight w:val="0"/>
      <w:marTop w:val="0"/>
      <w:marBottom w:val="0"/>
      <w:divBdr>
        <w:top w:val="none" w:sz="0" w:space="0" w:color="auto"/>
        <w:left w:val="none" w:sz="0" w:space="0" w:color="auto"/>
        <w:bottom w:val="none" w:sz="0" w:space="0" w:color="auto"/>
        <w:right w:val="none" w:sz="0" w:space="0" w:color="auto"/>
      </w:divBdr>
    </w:div>
    <w:div w:id="1861894446">
      <w:bodyDiv w:val="1"/>
      <w:marLeft w:val="0"/>
      <w:marRight w:val="0"/>
      <w:marTop w:val="0"/>
      <w:marBottom w:val="0"/>
      <w:divBdr>
        <w:top w:val="none" w:sz="0" w:space="0" w:color="auto"/>
        <w:left w:val="none" w:sz="0" w:space="0" w:color="auto"/>
        <w:bottom w:val="none" w:sz="0" w:space="0" w:color="auto"/>
        <w:right w:val="none" w:sz="0" w:space="0" w:color="auto"/>
      </w:divBdr>
    </w:div>
    <w:div w:id="1863279866">
      <w:bodyDiv w:val="1"/>
      <w:marLeft w:val="0"/>
      <w:marRight w:val="0"/>
      <w:marTop w:val="0"/>
      <w:marBottom w:val="0"/>
      <w:divBdr>
        <w:top w:val="none" w:sz="0" w:space="0" w:color="auto"/>
        <w:left w:val="none" w:sz="0" w:space="0" w:color="auto"/>
        <w:bottom w:val="none" w:sz="0" w:space="0" w:color="auto"/>
        <w:right w:val="none" w:sz="0" w:space="0" w:color="auto"/>
      </w:divBdr>
    </w:div>
    <w:div w:id="1865244776">
      <w:bodyDiv w:val="1"/>
      <w:marLeft w:val="0"/>
      <w:marRight w:val="0"/>
      <w:marTop w:val="0"/>
      <w:marBottom w:val="0"/>
      <w:divBdr>
        <w:top w:val="none" w:sz="0" w:space="0" w:color="auto"/>
        <w:left w:val="none" w:sz="0" w:space="0" w:color="auto"/>
        <w:bottom w:val="none" w:sz="0" w:space="0" w:color="auto"/>
        <w:right w:val="none" w:sz="0" w:space="0" w:color="auto"/>
      </w:divBdr>
    </w:div>
    <w:div w:id="1866673657">
      <w:bodyDiv w:val="1"/>
      <w:marLeft w:val="0"/>
      <w:marRight w:val="0"/>
      <w:marTop w:val="0"/>
      <w:marBottom w:val="0"/>
      <w:divBdr>
        <w:top w:val="none" w:sz="0" w:space="0" w:color="auto"/>
        <w:left w:val="none" w:sz="0" w:space="0" w:color="auto"/>
        <w:bottom w:val="none" w:sz="0" w:space="0" w:color="auto"/>
        <w:right w:val="none" w:sz="0" w:space="0" w:color="auto"/>
      </w:divBdr>
    </w:div>
    <w:div w:id="1868712660">
      <w:bodyDiv w:val="1"/>
      <w:marLeft w:val="0"/>
      <w:marRight w:val="0"/>
      <w:marTop w:val="0"/>
      <w:marBottom w:val="0"/>
      <w:divBdr>
        <w:top w:val="none" w:sz="0" w:space="0" w:color="auto"/>
        <w:left w:val="none" w:sz="0" w:space="0" w:color="auto"/>
        <w:bottom w:val="none" w:sz="0" w:space="0" w:color="auto"/>
        <w:right w:val="none" w:sz="0" w:space="0" w:color="auto"/>
      </w:divBdr>
    </w:div>
    <w:div w:id="1874145674">
      <w:bodyDiv w:val="1"/>
      <w:marLeft w:val="0"/>
      <w:marRight w:val="0"/>
      <w:marTop w:val="0"/>
      <w:marBottom w:val="0"/>
      <w:divBdr>
        <w:top w:val="none" w:sz="0" w:space="0" w:color="auto"/>
        <w:left w:val="none" w:sz="0" w:space="0" w:color="auto"/>
        <w:bottom w:val="none" w:sz="0" w:space="0" w:color="auto"/>
        <w:right w:val="none" w:sz="0" w:space="0" w:color="auto"/>
      </w:divBdr>
    </w:div>
    <w:div w:id="1879708085">
      <w:bodyDiv w:val="1"/>
      <w:marLeft w:val="0"/>
      <w:marRight w:val="0"/>
      <w:marTop w:val="0"/>
      <w:marBottom w:val="0"/>
      <w:divBdr>
        <w:top w:val="none" w:sz="0" w:space="0" w:color="auto"/>
        <w:left w:val="none" w:sz="0" w:space="0" w:color="auto"/>
        <w:bottom w:val="none" w:sz="0" w:space="0" w:color="auto"/>
        <w:right w:val="none" w:sz="0" w:space="0" w:color="auto"/>
      </w:divBdr>
    </w:div>
    <w:div w:id="1880127122">
      <w:bodyDiv w:val="1"/>
      <w:marLeft w:val="0"/>
      <w:marRight w:val="0"/>
      <w:marTop w:val="0"/>
      <w:marBottom w:val="0"/>
      <w:divBdr>
        <w:top w:val="none" w:sz="0" w:space="0" w:color="auto"/>
        <w:left w:val="none" w:sz="0" w:space="0" w:color="auto"/>
        <w:bottom w:val="none" w:sz="0" w:space="0" w:color="auto"/>
        <w:right w:val="none" w:sz="0" w:space="0" w:color="auto"/>
      </w:divBdr>
    </w:div>
    <w:div w:id="1880361861">
      <w:bodyDiv w:val="1"/>
      <w:marLeft w:val="0"/>
      <w:marRight w:val="0"/>
      <w:marTop w:val="0"/>
      <w:marBottom w:val="0"/>
      <w:divBdr>
        <w:top w:val="none" w:sz="0" w:space="0" w:color="auto"/>
        <w:left w:val="none" w:sz="0" w:space="0" w:color="auto"/>
        <w:bottom w:val="none" w:sz="0" w:space="0" w:color="auto"/>
        <w:right w:val="none" w:sz="0" w:space="0" w:color="auto"/>
      </w:divBdr>
    </w:div>
    <w:div w:id="1882866039">
      <w:bodyDiv w:val="1"/>
      <w:marLeft w:val="0"/>
      <w:marRight w:val="0"/>
      <w:marTop w:val="0"/>
      <w:marBottom w:val="0"/>
      <w:divBdr>
        <w:top w:val="none" w:sz="0" w:space="0" w:color="auto"/>
        <w:left w:val="none" w:sz="0" w:space="0" w:color="auto"/>
        <w:bottom w:val="none" w:sz="0" w:space="0" w:color="auto"/>
        <w:right w:val="none" w:sz="0" w:space="0" w:color="auto"/>
      </w:divBdr>
    </w:div>
    <w:div w:id="1887568389">
      <w:bodyDiv w:val="1"/>
      <w:marLeft w:val="0"/>
      <w:marRight w:val="0"/>
      <w:marTop w:val="0"/>
      <w:marBottom w:val="0"/>
      <w:divBdr>
        <w:top w:val="none" w:sz="0" w:space="0" w:color="auto"/>
        <w:left w:val="none" w:sz="0" w:space="0" w:color="auto"/>
        <w:bottom w:val="none" w:sz="0" w:space="0" w:color="auto"/>
        <w:right w:val="none" w:sz="0" w:space="0" w:color="auto"/>
      </w:divBdr>
    </w:div>
    <w:div w:id="1888175822">
      <w:bodyDiv w:val="1"/>
      <w:marLeft w:val="0"/>
      <w:marRight w:val="0"/>
      <w:marTop w:val="0"/>
      <w:marBottom w:val="0"/>
      <w:divBdr>
        <w:top w:val="none" w:sz="0" w:space="0" w:color="auto"/>
        <w:left w:val="none" w:sz="0" w:space="0" w:color="auto"/>
        <w:bottom w:val="none" w:sz="0" w:space="0" w:color="auto"/>
        <w:right w:val="none" w:sz="0" w:space="0" w:color="auto"/>
      </w:divBdr>
    </w:div>
    <w:div w:id="1890334892">
      <w:bodyDiv w:val="1"/>
      <w:marLeft w:val="0"/>
      <w:marRight w:val="0"/>
      <w:marTop w:val="0"/>
      <w:marBottom w:val="0"/>
      <w:divBdr>
        <w:top w:val="none" w:sz="0" w:space="0" w:color="auto"/>
        <w:left w:val="none" w:sz="0" w:space="0" w:color="auto"/>
        <w:bottom w:val="none" w:sz="0" w:space="0" w:color="auto"/>
        <w:right w:val="none" w:sz="0" w:space="0" w:color="auto"/>
      </w:divBdr>
    </w:div>
    <w:div w:id="1899055112">
      <w:bodyDiv w:val="1"/>
      <w:marLeft w:val="0"/>
      <w:marRight w:val="0"/>
      <w:marTop w:val="0"/>
      <w:marBottom w:val="0"/>
      <w:divBdr>
        <w:top w:val="none" w:sz="0" w:space="0" w:color="auto"/>
        <w:left w:val="none" w:sz="0" w:space="0" w:color="auto"/>
        <w:bottom w:val="none" w:sz="0" w:space="0" w:color="auto"/>
        <w:right w:val="none" w:sz="0" w:space="0" w:color="auto"/>
      </w:divBdr>
    </w:div>
    <w:div w:id="1911231637">
      <w:bodyDiv w:val="1"/>
      <w:marLeft w:val="0"/>
      <w:marRight w:val="0"/>
      <w:marTop w:val="0"/>
      <w:marBottom w:val="0"/>
      <w:divBdr>
        <w:top w:val="none" w:sz="0" w:space="0" w:color="auto"/>
        <w:left w:val="none" w:sz="0" w:space="0" w:color="auto"/>
        <w:bottom w:val="none" w:sz="0" w:space="0" w:color="auto"/>
        <w:right w:val="none" w:sz="0" w:space="0" w:color="auto"/>
      </w:divBdr>
    </w:div>
    <w:div w:id="1912035138">
      <w:bodyDiv w:val="1"/>
      <w:marLeft w:val="0"/>
      <w:marRight w:val="0"/>
      <w:marTop w:val="0"/>
      <w:marBottom w:val="0"/>
      <w:divBdr>
        <w:top w:val="none" w:sz="0" w:space="0" w:color="auto"/>
        <w:left w:val="none" w:sz="0" w:space="0" w:color="auto"/>
        <w:bottom w:val="none" w:sz="0" w:space="0" w:color="auto"/>
        <w:right w:val="none" w:sz="0" w:space="0" w:color="auto"/>
      </w:divBdr>
    </w:div>
    <w:div w:id="1913663435">
      <w:bodyDiv w:val="1"/>
      <w:marLeft w:val="0"/>
      <w:marRight w:val="0"/>
      <w:marTop w:val="0"/>
      <w:marBottom w:val="0"/>
      <w:divBdr>
        <w:top w:val="none" w:sz="0" w:space="0" w:color="auto"/>
        <w:left w:val="none" w:sz="0" w:space="0" w:color="auto"/>
        <w:bottom w:val="none" w:sz="0" w:space="0" w:color="auto"/>
        <w:right w:val="none" w:sz="0" w:space="0" w:color="auto"/>
      </w:divBdr>
    </w:div>
    <w:div w:id="1928611034">
      <w:bodyDiv w:val="1"/>
      <w:marLeft w:val="0"/>
      <w:marRight w:val="0"/>
      <w:marTop w:val="0"/>
      <w:marBottom w:val="0"/>
      <w:divBdr>
        <w:top w:val="none" w:sz="0" w:space="0" w:color="auto"/>
        <w:left w:val="none" w:sz="0" w:space="0" w:color="auto"/>
        <w:bottom w:val="none" w:sz="0" w:space="0" w:color="auto"/>
        <w:right w:val="none" w:sz="0" w:space="0" w:color="auto"/>
      </w:divBdr>
    </w:div>
    <w:div w:id="1933271904">
      <w:bodyDiv w:val="1"/>
      <w:marLeft w:val="0"/>
      <w:marRight w:val="0"/>
      <w:marTop w:val="0"/>
      <w:marBottom w:val="0"/>
      <w:divBdr>
        <w:top w:val="none" w:sz="0" w:space="0" w:color="auto"/>
        <w:left w:val="none" w:sz="0" w:space="0" w:color="auto"/>
        <w:bottom w:val="none" w:sz="0" w:space="0" w:color="auto"/>
        <w:right w:val="none" w:sz="0" w:space="0" w:color="auto"/>
      </w:divBdr>
    </w:div>
    <w:div w:id="1943684039">
      <w:bodyDiv w:val="1"/>
      <w:marLeft w:val="0"/>
      <w:marRight w:val="0"/>
      <w:marTop w:val="0"/>
      <w:marBottom w:val="0"/>
      <w:divBdr>
        <w:top w:val="none" w:sz="0" w:space="0" w:color="auto"/>
        <w:left w:val="none" w:sz="0" w:space="0" w:color="auto"/>
        <w:bottom w:val="none" w:sz="0" w:space="0" w:color="auto"/>
        <w:right w:val="none" w:sz="0" w:space="0" w:color="auto"/>
      </w:divBdr>
    </w:div>
    <w:div w:id="1949461081">
      <w:bodyDiv w:val="1"/>
      <w:marLeft w:val="0"/>
      <w:marRight w:val="0"/>
      <w:marTop w:val="0"/>
      <w:marBottom w:val="0"/>
      <w:divBdr>
        <w:top w:val="none" w:sz="0" w:space="0" w:color="auto"/>
        <w:left w:val="none" w:sz="0" w:space="0" w:color="auto"/>
        <w:bottom w:val="none" w:sz="0" w:space="0" w:color="auto"/>
        <w:right w:val="none" w:sz="0" w:space="0" w:color="auto"/>
      </w:divBdr>
    </w:div>
    <w:div w:id="1954164572">
      <w:bodyDiv w:val="1"/>
      <w:marLeft w:val="0"/>
      <w:marRight w:val="0"/>
      <w:marTop w:val="0"/>
      <w:marBottom w:val="0"/>
      <w:divBdr>
        <w:top w:val="none" w:sz="0" w:space="0" w:color="auto"/>
        <w:left w:val="none" w:sz="0" w:space="0" w:color="auto"/>
        <w:bottom w:val="none" w:sz="0" w:space="0" w:color="auto"/>
        <w:right w:val="none" w:sz="0" w:space="0" w:color="auto"/>
      </w:divBdr>
    </w:div>
    <w:div w:id="1959986870">
      <w:bodyDiv w:val="1"/>
      <w:marLeft w:val="0"/>
      <w:marRight w:val="0"/>
      <w:marTop w:val="0"/>
      <w:marBottom w:val="0"/>
      <w:divBdr>
        <w:top w:val="none" w:sz="0" w:space="0" w:color="auto"/>
        <w:left w:val="none" w:sz="0" w:space="0" w:color="auto"/>
        <w:bottom w:val="none" w:sz="0" w:space="0" w:color="auto"/>
        <w:right w:val="none" w:sz="0" w:space="0" w:color="auto"/>
      </w:divBdr>
    </w:div>
    <w:div w:id="1962955939">
      <w:bodyDiv w:val="1"/>
      <w:marLeft w:val="0"/>
      <w:marRight w:val="0"/>
      <w:marTop w:val="0"/>
      <w:marBottom w:val="0"/>
      <w:divBdr>
        <w:top w:val="none" w:sz="0" w:space="0" w:color="auto"/>
        <w:left w:val="none" w:sz="0" w:space="0" w:color="auto"/>
        <w:bottom w:val="none" w:sz="0" w:space="0" w:color="auto"/>
        <w:right w:val="none" w:sz="0" w:space="0" w:color="auto"/>
      </w:divBdr>
    </w:div>
    <w:div w:id="1967391645">
      <w:bodyDiv w:val="1"/>
      <w:marLeft w:val="0"/>
      <w:marRight w:val="0"/>
      <w:marTop w:val="0"/>
      <w:marBottom w:val="0"/>
      <w:divBdr>
        <w:top w:val="none" w:sz="0" w:space="0" w:color="auto"/>
        <w:left w:val="none" w:sz="0" w:space="0" w:color="auto"/>
        <w:bottom w:val="none" w:sz="0" w:space="0" w:color="auto"/>
        <w:right w:val="none" w:sz="0" w:space="0" w:color="auto"/>
      </w:divBdr>
    </w:div>
    <w:div w:id="1974870514">
      <w:bodyDiv w:val="1"/>
      <w:marLeft w:val="0"/>
      <w:marRight w:val="0"/>
      <w:marTop w:val="0"/>
      <w:marBottom w:val="0"/>
      <w:divBdr>
        <w:top w:val="none" w:sz="0" w:space="0" w:color="auto"/>
        <w:left w:val="none" w:sz="0" w:space="0" w:color="auto"/>
        <w:bottom w:val="none" w:sz="0" w:space="0" w:color="auto"/>
        <w:right w:val="none" w:sz="0" w:space="0" w:color="auto"/>
      </w:divBdr>
    </w:div>
    <w:div w:id="1978879151">
      <w:bodyDiv w:val="1"/>
      <w:marLeft w:val="0"/>
      <w:marRight w:val="0"/>
      <w:marTop w:val="0"/>
      <w:marBottom w:val="0"/>
      <w:divBdr>
        <w:top w:val="none" w:sz="0" w:space="0" w:color="auto"/>
        <w:left w:val="none" w:sz="0" w:space="0" w:color="auto"/>
        <w:bottom w:val="none" w:sz="0" w:space="0" w:color="auto"/>
        <w:right w:val="none" w:sz="0" w:space="0" w:color="auto"/>
      </w:divBdr>
    </w:div>
    <w:div w:id="1982417155">
      <w:bodyDiv w:val="1"/>
      <w:marLeft w:val="0"/>
      <w:marRight w:val="0"/>
      <w:marTop w:val="0"/>
      <w:marBottom w:val="0"/>
      <w:divBdr>
        <w:top w:val="none" w:sz="0" w:space="0" w:color="auto"/>
        <w:left w:val="none" w:sz="0" w:space="0" w:color="auto"/>
        <w:bottom w:val="none" w:sz="0" w:space="0" w:color="auto"/>
        <w:right w:val="none" w:sz="0" w:space="0" w:color="auto"/>
      </w:divBdr>
    </w:div>
    <w:div w:id="1996179152">
      <w:bodyDiv w:val="1"/>
      <w:marLeft w:val="0"/>
      <w:marRight w:val="0"/>
      <w:marTop w:val="0"/>
      <w:marBottom w:val="0"/>
      <w:divBdr>
        <w:top w:val="none" w:sz="0" w:space="0" w:color="auto"/>
        <w:left w:val="none" w:sz="0" w:space="0" w:color="auto"/>
        <w:bottom w:val="none" w:sz="0" w:space="0" w:color="auto"/>
        <w:right w:val="none" w:sz="0" w:space="0" w:color="auto"/>
      </w:divBdr>
    </w:div>
    <w:div w:id="2006778251">
      <w:bodyDiv w:val="1"/>
      <w:marLeft w:val="0"/>
      <w:marRight w:val="0"/>
      <w:marTop w:val="0"/>
      <w:marBottom w:val="0"/>
      <w:divBdr>
        <w:top w:val="none" w:sz="0" w:space="0" w:color="auto"/>
        <w:left w:val="none" w:sz="0" w:space="0" w:color="auto"/>
        <w:bottom w:val="none" w:sz="0" w:space="0" w:color="auto"/>
        <w:right w:val="none" w:sz="0" w:space="0" w:color="auto"/>
      </w:divBdr>
    </w:div>
    <w:div w:id="2009088190">
      <w:bodyDiv w:val="1"/>
      <w:marLeft w:val="0"/>
      <w:marRight w:val="0"/>
      <w:marTop w:val="0"/>
      <w:marBottom w:val="0"/>
      <w:divBdr>
        <w:top w:val="none" w:sz="0" w:space="0" w:color="auto"/>
        <w:left w:val="none" w:sz="0" w:space="0" w:color="auto"/>
        <w:bottom w:val="none" w:sz="0" w:space="0" w:color="auto"/>
        <w:right w:val="none" w:sz="0" w:space="0" w:color="auto"/>
      </w:divBdr>
    </w:div>
    <w:div w:id="2028830021">
      <w:bodyDiv w:val="1"/>
      <w:marLeft w:val="0"/>
      <w:marRight w:val="0"/>
      <w:marTop w:val="0"/>
      <w:marBottom w:val="0"/>
      <w:divBdr>
        <w:top w:val="none" w:sz="0" w:space="0" w:color="auto"/>
        <w:left w:val="none" w:sz="0" w:space="0" w:color="auto"/>
        <w:bottom w:val="none" w:sz="0" w:space="0" w:color="auto"/>
        <w:right w:val="none" w:sz="0" w:space="0" w:color="auto"/>
      </w:divBdr>
    </w:div>
    <w:div w:id="2031443279">
      <w:bodyDiv w:val="1"/>
      <w:marLeft w:val="0"/>
      <w:marRight w:val="0"/>
      <w:marTop w:val="0"/>
      <w:marBottom w:val="0"/>
      <w:divBdr>
        <w:top w:val="none" w:sz="0" w:space="0" w:color="auto"/>
        <w:left w:val="none" w:sz="0" w:space="0" w:color="auto"/>
        <w:bottom w:val="none" w:sz="0" w:space="0" w:color="auto"/>
        <w:right w:val="none" w:sz="0" w:space="0" w:color="auto"/>
      </w:divBdr>
    </w:div>
    <w:div w:id="2031909143">
      <w:bodyDiv w:val="1"/>
      <w:marLeft w:val="0"/>
      <w:marRight w:val="0"/>
      <w:marTop w:val="0"/>
      <w:marBottom w:val="0"/>
      <w:divBdr>
        <w:top w:val="none" w:sz="0" w:space="0" w:color="auto"/>
        <w:left w:val="none" w:sz="0" w:space="0" w:color="auto"/>
        <w:bottom w:val="none" w:sz="0" w:space="0" w:color="auto"/>
        <w:right w:val="none" w:sz="0" w:space="0" w:color="auto"/>
      </w:divBdr>
    </w:div>
    <w:div w:id="2040079059">
      <w:bodyDiv w:val="1"/>
      <w:marLeft w:val="0"/>
      <w:marRight w:val="0"/>
      <w:marTop w:val="0"/>
      <w:marBottom w:val="0"/>
      <w:divBdr>
        <w:top w:val="none" w:sz="0" w:space="0" w:color="auto"/>
        <w:left w:val="none" w:sz="0" w:space="0" w:color="auto"/>
        <w:bottom w:val="none" w:sz="0" w:space="0" w:color="auto"/>
        <w:right w:val="none" w:sz="0" w:space="0" w:color="auto"/>
      </w:divBdr>
    </w:div>
    <w:div w:id="2042508416">
      <w:bodyDiv w:val="1"/>
      <w:marLeft w:val="0"/>
      <w:marRight w:val="0"/>
      <w:marTop w:val="0"/>
      <w:marBottom w:val="0"/>
      <w:divBdr>
        <w:top w:val="none" w:sz="0" w:space="0" w:color="auto"/>
        <w:left w:val="none" w:sz="0" w:space="0" w:color="auto"/>
        <w:bottom w:val="none" w:sz="0" w:space="0" w:color="auto"/>
        <w:right w:val="none" w:sz="0" w:space="0" w:color="auto"/>
      </w:divBdr>
    </w:div>
    <w:div w:id="2047875625">
      <w:bodyDiv w:val="1"/>
      <w:marLeft w:val="0"/>
      <w:marRight w:val="0"/>
      <w:marTop w:val="0"/>
      <w:marBottom w:val="0"/>
      <w:divBdr>
        <w:top w:val="none" w:sz="0" w:space="0" w:color="auto"/>
        <w:left w:val="none" w:sz="0" w:space="0" w:color="auto"/>
        <w:bottom w:val="none" w:sz="0" w:space="0" w:color="auto"/>
        <w:right w:val="none" w:sz="0" w:space="0" w:color="auto"/>
      </w:divBdr>
    </w:div>
    <w:div w:id="2050959025">
      <w:bodyDiv w:val="1"/>
      <w:marLeft w:val="0"/>
      <w:marRight w:val="0"/>
      <w:marTop w:val="0"/>
      <w:marBottom w:val="0"/>
      <w:divBdr>
        <w:top w:val="none" w:sz="0" w:space="0" w:color="auto"/>
        <w:left w:val="none" w:sz="0" w:space="0" w:color="auto"/>
        <w:bottom w:val="none" w:sz="0" w:space="0" w:color="auto"/>
        <w:right w:val="none" w:sz="0" w:space="0" w:color="auto"/>
      </w:divBdr>
    </w:div>
    <w:div w:id="2053505269">
      <w:bodyDiv w:val="1"/>
      <w:marLeft w:val="0"/>
      <w:marRight w:val="0"/>
      <w:marTop w:val="0"/>
      <w:marBottom w:val="0"/>
      <w:divBdr>
        <w:top w:val="none" w:sz="0" w:space="0" w:color="auto"/>
        <w:left w:val="none" w:sz="0" w:space="0" w:color="auto"/>
        <w:bottom w:val="none" w:sz="0" w:space="0" w:color="auto"/>
        <w:right w:val="none" w:sz="0" w:space="0" w:color="auto"/>
      </w:divBdr>
    </w:div>
    <w:div w:id="2076510077">
      <w:bodyDiv w:val="1"/>
      <w:marLeft w:val="0"/>
      <w:marRight w:val="0"/>
      <w:marTop w:val="0"/>
      <w:marBottom w:val="0"/>
      <w:divBdr>
        <w:top w:val="none" w:sz="0" w:space="0" w:color="auto"/>
        <w:left w:val="none" w:sz="0" w:space="0" w:color="auto"/>
        <w:bottom w:val="none" w:sz="0" w:space="0" w:color="auto"/>
        <w:right w:val="none" w:sz="0" w:space="0" w:color="auto"/>
      </w:divBdr>
    </w:div>
    <w:div w:id="2097285800">
      <w:bodyDiv w:val="1"/>
      <w:marLeft w:val="0"/>
      <w:marRight w:val="0"/>
      <w:marTop w:val="0"/>
      <w:marBottom w:val="0"/>
      <w:divBdr>
        <w:top w:val="none" w:sz="0" w:space="0" w:color="auto"/>
        <w:left w:val="none" w:sz="0" w:space="0" w:color="auto"/>
        <w:bottom w:val="none" w:sz="0" w:space="0" w:color="auto"/>
        <w:right w:val="none" w:sz="0" w:space="0" w:color="auto"/>
      </w:divBdr>
    </w:div>
    <w:div w:id="2102329821">
      <w:bodyDiv w:val="1"/>
      <w:marLeft w:val="0"/>
      <w:marRight w:val="0"/>
      <w:marTop w:val="0"/>
      <w:marBottom w:val="0"/>
      <w:divBdr>
        <w:top w:val="none" w:sz="0" w:space="0" w:color="auto"/>
        <w:left w:val="none" w:sz="0" w:space="0" w:color="auto"/>
        <w:bottom w:val="none" w:sz="0" w:space="0" w:color="auto"/>
        <w:right w:val="none" w:sz="0" w:space="0" w:color="auto"/>
      </w:divBdr>
    </w:div>
    <w:div w:id="2110346586">
      <w:bodyDiv w:val="1"/>
      <w:marLeft w:val="0"/>
      <w:marRight w:val="0"/>
      <w:marTop w:val="0"/>
      <w:marBottom w:val="0"/>
      <w:divBdr>
        <w:top w:val="none" w:sz="0" w:space="0" w:color="auto"/>
        <w:left w:val="none" w:sz="0" w:space="0" w:color="auto"/>
        <w:bottom w:val="none" w:sz="0" w:space="0" w:color="auto"/>
        <w:right w:val="none" w:sz="0" w:space="0" w:color="auto"/>
      </w:divBdr>
    </w:div>
    <w:div w:id="2136832150">
      <w:bodyDiv w:val="1"/>
      <w:marLeft w:val="0"/>
      <w:marRight w:val="0"/>
      <w:marTop w:val="0"/>
      <w:marBottom w:val="0"/>
      <w:divBdr>
        <w:top w:val="none" w:sz="0" w:space="0" w:color="auto"/>
        <w:left w:val="none" w:sz="0" w:space="0" w:color="auto"/>
        <w:bottom w:val="none" w:sz="0" w:space="0" w:color="auto"/>
        <w:right w:val="none" w:sz="0" w:space="0" w:color="auto"/>
      </w:divBdr>
    </w:div>
    <w:div w:id="2144930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jpeg"/><Relationship Id="rId21" Type="http://schemas.openxmlformats.org/officeDocument/2006/relationships/image" Target="media/image15.wmf"/><Relationship Id="rId42" Type="http://schemas.openxmlformats.org/officeDocument/2006/relationships/image" Target="media/image35.wmf"/><Relationship Id="rId63" Type="http://schemas.openxmlformats.org/officeDocument/2006/relationships/image" Target="media/image48.jpeg"/><Relationship Id="rId84" Type="http://schemas.openxmlformats.org/officeDocument/2006/relationships/image" Target="media/image69.wmf"/><Relationship Id="rId138" Type="http://schemas.openxmlformats.org/officeDocument/2006/relationships/image" Target="media/image123.jpeg"/><Relationship Id="rId159" Type="http://schemas.openxmlformats.org/officeDocument/2006/relationships/image" Target="media/image140.png"/><Relationship Id="rId170" Type="http://schemas.openxmlformats.org/officeDocument/2006/relationships/footer" Target="footer1.xml"/><Relationship Id="rId191" Type="http://schemas.openxmlformats.org/officeDocument/2006/relationships/image" Target="media/image170.wmf"/><Relationship Id="rId205" Type="http://schemas.openxmlformats.org/officeDocument/2006/relationships/image" Target="media/image183.emf"/><Relationship Id="rId107" Type="http://schemas.openxmlformats.org/officeDocument/2006/relationships/image" Target="media/image92.jpeg"/><Relationship Id="rId11" Type="http://schemas.openxmlformats.org/officeDocument/2006/relationships/image" Target="media/image5.jpeg"/><Relationship Id="rId32" Type="http://schemas.openxmlformats.org/officeDocument/2006/relationships/image" Target="media/image26.wmf"/><Relationship Id="rId53" Type="http://schemas.openxmlformats.org/officeDocument/2006/relationships/oleObject" Target="embeddings/oleObject7.bin"/><Relationship Id="rId74" Type="http://schemas.openxmlformats.org/officeDocument/2006/relationships/image" Target="media/image59.png"/><Relationship Id="rId128" Type="http://schemas.openxmlformats.org/officeDocument/2006/relationships/image" Target="media/image113.jpeg"/><Relationship Id="rId149" Type="http://schemas.openxmlformats.org/officeDocument/2006/relationships/oleObject" Target="embeddings/oleObject11.bin"/><Relationship Id="rId5" Type="http://schemas.openxmlformats.org/officeDocument/2006/relationships/webSettings" Target="webSettings.xml"/><Relationship Id="rId95" Type="http://schemas.openxmlformats.org/officeDocument/2006/relationships/image" Target="media/image80.wmf"/><Relationship Id="rId160" Type="http://schemas.openxmlformats.org/officeDocument/2006/relationships/image" Target="media/image141.png"/><Relationship Id="rId181" Type="http://schemas.openxmlformats.org/officeDocument/2006/relationships/image" Target="media/image160.wmf"/><Relationship Id="rId22" Type="http://schemas.openxmlformats.org/officeDocument/2006/relationships/image" Target="media/image16.wmf"/><Relationship Id="rId43" Type="http://schemas.openxmlformats.org/officeDocument/2006/relationships/oleObject" Target="embeddings/oleObject2.bin"/><Relationship Id="rId64" Type="http://schemas.openxmlformats.org/officeDocument/2006/relationships/image" Target="media/image49.png"/><Relationship Id="rId118" Type="http://schemas.openxmlformats.org/officeDocument/2006/relationships/image" Target="media/image103.jpeg"/><Relationship Id="rId139" Type="http://schemas.openxmlformats.org/officeDocument/2006/relationships/image" Target="media/image124.jpeg"/><Relationship Id="rId85" Type="http://schemas.openxmlformats.org/officeDocument/2006/relationships/image" Target="media/image70.wmf"/><Relationship Id="rId150" Type="http://schemas.openxmlformats.org/officeDocument/2006/relationships/image" Target="media/image133.wmf"/><Relationship Id="rId171" Type="http://schemas.openxmlformats.org/officeDocument/2006/relationships/image" Target="media/image151.wmf"/><Relationship Id="rId192" Type="http://schemas.openxmlformats.org/officeDocument/2006/relationships/image" Target="media/image171.wmf"/><Relationship Id="rId206" Type="http://schemas.openxmlformats.org/officeDocument/2006/relationships/image" Target="media/image184.emf"/><Relationship Id="rId12" Type="http://schemas.openxmlformats.org/officeDocument/2006/relationships/image" Target="media/image6.png"/><Relationship Id="rId33" Type="http://schemas.openxmlformats.org/officeDocument/2006/relationships/image" Target="media/image27.wmf"/><Relationship Id="rId108" Type="http://schemas.openxmlformats.org/officeDocument/2006/relationships/image" Target="media/image93.jpeg"/><Relationship Id="rId129" Type="http://schemas.openxmlformats.org/officeDocument/2006/relationships/image" Target="media/image114.jpeg"/><Relationship Id="rId54" Type="http://schemas.openxmlformats.org/officeDocument/2006/relationships/image" Target="media/image41.wmf"/><Relationship Id="rId75" Type="http://schemas.openxmlformats.org/officeDocument/2006/relationships/image" Target="media/image60.jpeg"/><Relationship Id="rId96" Type="http://schemas.openxmlformats.org/officeDocument/2006/relationships/image" Target="media/image81.jpeg"/><Relationship Id="rId140" Type="http://schemas.openxmlformats.org/officeDocument/2006/relationships/image" Target="media/image125.jpeg"/><Relationship Id="rId161" Type="http://schemas.openxmlformats.org/officeDocument/2006/relationships/image" Target="media/image142.emf"/><Relationship Id="rId182" Type="http://schemas.openxmlformats.org/officeDocument/2006/relationships/image" Target="media/image161.wmf"/><Relationship Id="rId6" Type="http://schemas.openxmlformats.org/officeDocument/2006/relationships/footnotes" Target="footnotes.xml"/><Relationship Id="rId23" Type="http://schemas.openxmlformats.org/officeDocument/2006/relationships/image" Target="media/image17.wmf"/><Relationship Id="rId119" Type="http://schemas.openxmlformats.org/officeDocument/2006/relationships/image" Target="media/image104.jpeg"/><Relationship Id="rId44" Type="http://schemas.openxmlformats.org/officeDocument/2006/relationships/image" Target="media/image36.wmf"/><Relationship Id="rId65" Type="http://schemas.openxmlformats.org/officeDocument/2006/relationships/image" Target="media/image50.jpeg"/><Relationship Id="rId86" Type="http://schemas.openxmlformats.org/officeDocument/2006/relationships/image" Target="media/image71.wmf"/><Relationship Id="rId130" Type="http://schemas.openxmlformats.org/officeDocument/2006/relationships/image" Target="media/image115.jpeg"/><Relationship Id="rId151" Type="http://schemas.openxmlformats.org/officeDocument/2006/relationships/oleObject" Target="embeddings/oleObject12.bin"/><Relationship Id="rId172" Type="http://schemas.openxmlformats.org/officeDocument/2006/relationships/oleObject" Target="embeddings/oleObject14.bin"/><Relationship Id="rId193" Type="http://schemas.openxmlformats.org/officeDocument/2006/relationships/oleObject" Target="embeddings/oleObject15.bin"/><Relationship Id="rId207" Type="http://schemas.openxmlformats.org/officeDocument/2006/relationships/image" Target="media/image185.emf"/><Relationship Id="rId13" Type="http://schemas.openxmlformats.org/officeDocument/2006/relationships/image" Target="media/image7.wmf"/><Relationship Id="rId109" Type="http://schemas.openxmlformats.org/officeDocument/2006/relationships/image" Target="media/image94.jpeg"/><Relationship Id="rId34" Type="http://schemas.openxmlformats.org/officeDocument/2006/relationships/image" Target="media/image28.wmf"/><Relationship Id="rId55" Type="http://schemas.openxmlformats.org/officeDocument/2006/relationships/oleObject" Target="embeddings/oleObject8.bin"/><Relationship Id="rId76" Type="http://schemas.openxmlformats.org/officeDocument/2006/relationships/image" Target="media/image61.jpeg"/><Relationship Id="rId97" Type="http://schemas.openxmlformats.org/officeDocument/2006/relationships/image" Target="media/image82.jpeg"/><Relationship Id="rId120" Type="http://schemas.openxmlformats.org/officeDocument/2006/relationships/image" Target="media/image105.jpeg"/><Relationship Id="rId141" Type="http://schemas.openxmlformats.org/officeDocument/2006/relationships/image" Target="media/image126.jpeg"/><Relationship Id="rId7" Type="http://schemas.openxmlformats.org/officeDocument/2006/relationships/endnotes" Target="endnotes.xml"/><Relationship Id="rId162" Type="http://schemas.openxmlformats.org/officeDocument/2006/relationships/image" Target="media/image143.emf"/><Relationship Id="rId183" Type="http://schemas.openxmlformats.org/officeDocument/2006/relationships/image" Target="media/image162.wmf"/><Relationship Id="rId24" Type="http://schemas.openxmlformats.org/officeDocument/2006/relationships/image" Target="media/image18.wmf"/><Relationship Id="rId45" Type="http://schemas.openxmlformats.org/officeDocument/2006/relationships/oleObject" Target="embeddings/oleObject3.bin"/><Relationship Id="rId66" Type="http://schemas.openxmlformats.org/officeDocument/2006/relationships/image" Target="media/image51.jpeg"/><Relationship Id="rId87" Type="http://schemas.openxmlformats.org/officeDocument/2006/relationships/image" Target="media/image72.wmf"/><Relationship Id="rId110" Type="http://schemas.openxmlformats.org/officeDocument/2006/relationships/image" Target="media/image95.jpeg"/><Relationship Id="rId131" Type="http://schemas.openxmlformats.org/officeDocument/2006/relationships/image" Target="media/image116.jpeg"/><Relationship Id="rId61" Type="http://schemas.openxmlformats.org/officeDocument/2006/relationships/image" Target="media/image46.jpeg"/><Relationship Id="rId82" Type="http://schemas.openxmlformats.org/officeDocument/2006/relationships/image" Target="media/image67.png"/><Relationship Id="rId152" Type="http://schemas.openxmlformats.org/officeDocument/2006/relationships/image" Target="media/image134.wmf"/><Relationship Id="rId173" Type="http://schemas.openxmlformats.org/officeDocument/2006/relationships/image" Target="media/image152.jpeg"/><Relationship Id="rId194" Type="http://schemas.openxmlformats.org/officeDocument/2006/relationships/image" Target="media/image172.wmf"/><Relationship Id="rId199" Type="http://schemas.openxmlformats.org/officeDocument/2006/relationships/image" Target="media/image177.wmf"/><Relationship Id="rId203" Type="http://schemas.openxmlformats.org/officeDocument/2006/relationships/image" Target="media/image181.emf"/><Relationship Id="rId208" Type="http://schemas.openxmlformats.org/officeDocument/2006/relationships/image" Target="media/image186.emf"/><Relationship Id="rId19" Type="http://schemas.openxmlformats.org/officeDocument/2006/relationships/image" Target="media/image13.wmf"/><Relationship Id="rId14" Type="http://schemas.openxmlformats.org/officeDocument/2006/relationships/image" Target="media/image8.wmf"/><Relationship Id="rId30" Type="http://schemas.openxmlformats.org/officeDocument/2006/relationships/image" Target="media/image24.wmf"/><Relationship Id="rId35" Type="http://schemas.openxmlformats.org/officeDocument/2006/relationships/image" Target="media/image29.wmf"/><Relationship Id="rId56" Type="http://schemas.openxmlformats.org/officeDocument/2006/relationships/image" Target="media/image42.wmf"/><Relationship Id="rId77" Type="http://schemas.openxmlformats.org/officeDocument/2006/relationships/image" Target="media/image62.jpeg"/><Relationship Id="rId100" Type="http://schemas.openxmlformats.org/officeDocument/2006/relationships/image" Target="media/image85.jpeg"/><Relationship Id="rId105" Type="http://schemas.openxmlformats.org/officeDocument/2006/relationships/image" Target="media/image90.jpeg"/><Relationship Id="rId126" Type="http://schemas.openxmlformats.org/officeDocument/2006/relationships/image" Target="media/image111.jpeg"/><Relationship Id="rId147" Type="http://schemas.openxmlformats.org/officeDocument/2006/relationships/oleObject" Target="embeddings/oleObject10.bin"/><Relationship Id="rId168" Type="http://schemas.openxmlformats.org/officeDocument/2006/relationships/image" Target="media/image149.jpeg"/><Relationship Id="rId8" Type="http://schemas.openxmlformats.org/officeDocument/2006/relationships/image" Target="media/image2.png"/><Relationship Id="rId51" Type="http://schemas.openxmlformats.org/officeDocument/2006/relationships/oleObject" Target="embeddings/oleObject6.bin"/><Relationship Id="rId72" Type="http://schemas.openxmlformats.org/officeDocument/2006/relationships/image" Target="media/image57.jpeg"/><Relationship Id="rId93" Type="http://schemas.openxmlformats.org/officeDocument/2006/relationships/image" Target="media/image78.wmf"/><Relationship Id="rId98" Type="http://schemas.openxmlformats.org/officeDocument/2006/relationships/image" Target="media/image83.jpeg"/><Relationship Id="rId121" Type="http://schemas.openxmlformats.org/officeDocument/2006/relationships/image" Target="media/image106.jpeg"/><Relationship Id="rId142" Type="http://schemas.openxmlformats.org/officeDocument/2006/relationships/image" Target="media/image127.jpeg"/><Relationship Id="rId163" Type="http://schemas.openxmlformats.org/officeDocument/2006/relationships/image" Target="media/image144.png"/><Relationship Id="rId184" Type="http://schemas.openxmlformats.org/officeDocument/2006/relationships/image" Target="media/image163.wmf"/><Relationship Id="rId189" Type="http://schemas.openxmlformats.org/officeDocument/2006/relationships/image" Target="media/image168.wmf"/><Relationship Id="rId3" Type="http://schemas.openxmlformats.org/officeDocument/2006/relationships/styles" Target="styles.xml"/><Relationship Id="rId25" Type="http://schemas.openxmlformats.org/officeDocument/2006/relationships/image" Target="media/image19.wmf"/><Relationship Id="rId46" Type="http://schemas.openxmlformats.org/officeDocument/2006/relationships/image" Target="media/image37.wmf"/><Relationship Id="rId67" Type="http://schemas.openxmlformats.org/officeDocument/2006/relationships/image" Target="media/image52.jpeg"/><Relationship Id="rId116" Type="http://schemas.openxmlformats.org/officeDocument/2006/relationships/image" Target="media/image101.jpeg"/><Relationship Id="rId137" Type="http://schemas.openxmlformats.org/officeDocument/2006/relationships/image" Target="media/image122.jpeg"/><Relationship Id="rId158" Type="http://schemas.openxmlformats.org/officeDocument/2006/relationships/image" Target="media/image139.jpeg"/><Relationship Id="rId20" Type="http://schemas.openxmlformats.org/officeDocument/2006/relationships/image" Target="media/image14.wmf"/><Relationship Id="rId41" Type="http://schemas.openxmlformats.org/officeDocument/2006/relationships/oleObject" Target="embeddings/oleObject1.bin"/><Relationship Id="rId62" Type="http://schemas.openxmlformats.org/officeDocument/2006/relationships/image" Target="media/image47.png"/><Relationship Id="rId83" Type="http://schemas.openxmlformats.org/officeDocument/2006/relationships/image" Target="media/image68.wmf"/><Relationship Id="rId88" Type="http://schemas.openxmlformats.org/officeDocument/2006/relationships/image" Target="media/image73.wmf"/><Relationship Id="rId111" Type="http://schemas.openxmlformats.org/officeDocument/2006/relationships/image" Target="media/image96.jpeg"/><Relationship Id="rId132" Type="http://schemas.openxmlformats.org/officeDocument/2006/relationships/image" Target="media/image117.jpeg"/><Relationship Id="rId153" Type="http://schemas.openxmlformats.org/officeDocument/2006/relationships/oleObject" Target="embeddings/oleObject13.bin"/><Relationship Id="rId174" Type="http://schemas.openxmlformats.org/officeDocument/2006/relationships/image" Target="media/image153.jpeg"/><Relationship Id="rId179" Type="http://schemas.openxmlformats.org/officeDocument/2006/relationships/image" Target="media/image158.wmf"/><Relationship Id="rId195" Type="http://schemas.openxmlformats.org/officeDocument/2006/relationships/image" Target="media/image173.wmf"/><Relationship Id="rId209" Type="http://schemas.openxmlformats.org/officeDocument/2006/relationships/footer" Target="footer2.xml"/><Relationship Id="rId190" Type="http://schemas.openxmlformats.org/officeDocument/2006/relationships/image" Target="media/image169.wmf"/><Relationship Id="rId204" Type="http://schemas.openxmlformats.org/officeDocument/2006/relationships/image" Target="media/image182.emf"/><Relationship Id="rId15" Type="http://schemas.openxmlformats.org/officeDocument/2006/relationships/image" Target="media/image9.wmf"/><Relationship Id="rId36" Type="http://schemas.openxmlformats.org/officeDocument/2006/relationships/image" Target="media/image30.wmf"/><Relationship Id="rId57" Type="http://schemas.openxmlformats.org/officeDocument/2006/relationships/oleObject" Target="embeddings/oleObject9.bin"/><Relationship Id="rId106" Type="http://schemas.openxmlformats.org/officeDocument/2006/relationships/image" Target="media/image91.jpeg"/><Relationship Id="rId127" Type="http://schemas.openxmlformats.org/officeDocument/2006/relationships/image" Target="media/image112.jpeg"/><Relationship Id="rId10" Type="http://schemas.openxmlformats.org/officeDocument/2006/relationships/image" Target="media/image4.jpeg"/><Relationship Id="rId31" Type="http://schemas.openxmlformats.org/officeDocument/2006/relationships/image" Target="media/image25.wmf"/><Relationship Id="rId52" Type="http://schemas.openxmlformats.org/officeDocument/2006/relationships/image" Target="media/image40.wmf"/><Relationship Id="rId73" Type="http://schemas.openxmlformats.org/officeDocument/2006/relationships/image" Target="media/image58.png"/><Relationship Id="rId78" Type="http://schemas.openxmlformats.org/officeDocument/2006/relationships/image" Target="media/image63.emf"/><Relationship Id="rId94" Type="http://schemas.openxmlformats.org/officeDocument/2006/relationships/image" Target="media/image79.wmf"/><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image" Target="media/image107.jpeg"/><Relationship Id="rId143" Type="http://schemas.openxmlformats.org/officeDocument/2006/relationships/image" Target="media/image128.jpeg"/><Relationship Id="rId148" Type="http://schemas.openxmlformats.org/officeDocument/2006/relationships/image" Target="media/image132.wmf"/><Relationship Id="rId164" Type="http://schemas.openxmlformats.org/officeDocument/2006/relationships/image" Target="media/image145.emf"/><Relationship Id="rId169" Type="http://schemas.openxmlformats.org/officeDocument/2006/relationships/image" Target="media/image150.png"/><Relationship Id="rId185" Type="http://schemas.openxmlformats.org/officeDocument/2006/relationships/image" Target="media/image164.wmf"/><Relationship Id="rId4" Type="http://schemas.openxmlformats.org/officeDocument/2006/relationships/settings" Target="settings.xml"/><Relationship Id="rId9" Type="http://schemas.openxmlformats.org/officeDocument/2006/relationships/image" Target="media/image3.wmf"/><Relationship Id="rId180" Type="http://schemas.openxmlformats.org/officeDocument/2006/relationships/image" Target="media/image159.wmf"/><Relationship Id="rId210" Type="http://schemas.openxmlformats.org/officeDocument/2006/relationships/fontTable" Target="fontTable.xml"/><Relationship Id="rId26" Type="http://schemas.openxmlformats.org/officeDocument/2006/relationships/image" Target="media/image20.wmf"/><Relationship Id="rId47" Type="http://schemas.openxmlformats.org/officeDocument/2006/relationships/oleObject" Target="embeddings/oleObject4.bin"/><Relationship Id="rId68" Type="http://schemas.openxmlformats.org/officeDocument/2006/relationships/image" Target="media/image53.jpeg"/><Relationship Id="rId89" Type="http://schemas.openxmlformats.org/officeDocument/2006/relationships/image" Target="media/image74.wmf"/><Relationship Id="rId112" Type="http://schemas.openxmlformats.org/officeDocument/2006/relationships/image" Target="media/image97.jpeg"/><Relationship Id="rId133" Type="http://schemas.openxmlformats.org/officeDocument/2006/relationships/image" Target="media/image118.jpeg"/><Relationship Id="rId154" Type="http://schemas.openxmlformats.org/officeDocument/2006/relationships/image" Target="media/image135.jpeg"/><Relationship Id="rId175" Type="http://schemas.openxmlformats.org/officeDocument/2006/relationships/image" Target="media/image154.wmf"/><Relationship Id="rId196" Type="http://schemas.openxmlformats.org/officeDocument/2006/relationships/image" Target="media/image174.wmf"/><Relationship Id="rId200" Type="http://schemas.openxmlformats.org/officeDocument/2006/relationships/image" Target="media/image178.emf"/><Relationship Id="rId16" Type="http://schemas.openxmlformats.org/officeDocument/2006/relationships/image" Target="media/image10.wmf"/><Relationship Id="rId37" Type="http://schemas.openxmlformats.org/officeDocument/2006/relationships/image" Target="media/image31.wmf"/><Relationship Id="rId58" Type="http://schemas.openxmlformats.org/officeDocument/2006/relationships/image" Target="media/image43.wmf"/><Relationship Id="rId79" Type="http://schemas.openxmlformats.org/officeDocument/2006/relationships/image" Target="media/image64.wmf"/><Relationship Id="rId102" Type="http://schemas.openxmlformats.org/officeDocument/2006/relationships/image" Target="media/image87.jpeg"/><Relationship Id="rId123" Type="http://schemas.openxmlformats.org/officeDocument/2006/relationships/image" Target="media/image108.jpeg"/><Relationship Id="rId144" Type="http://schemas.openxmlformats.org/officeDocument/2006/relationships/image" Target="media/image129.jpeg"/><Relationship Id="rId90" Type="http://schemas.openxmlformats.org/officeDocument/2006/relationships/image" Target="media/image75.wmf"/><Relationship Id="rId165" Type="http://schemas.openxmlformats.org/officeDocument/2006/relationships/image" Target="media/image146.png"/><Relationship Id="rId186" Type="http://schemas.openxmlformats.org/officeDocument/2006/relationships/image" Target="media/image165.wmf"/><Relationship Id="rId211" Type="http://schemas.openxmlformats.org/officeDocument/2006/relationships/theme" Target="theme/theme1.xml"/><Relationship Id="rId27" Type="http://schemas.openxmlformats.org/officeDocument/2006/relationships/image" Target="media/image21.wmf"/><Relationship Id="rId48" Type="http://schemas.openxmlformats.org/officeDocument/2006/relationships/image" Target="media/image38.wmf"/><Relationship Id="rId69" Type="http://schemas.openxmlformats.org/officeDocument/2006/relationships/image" Target="media/image54.jpeg"/><Relationship Id="rId113" Type="http://schemas.openxmlformats.org/officeDocument/2006/relationships/image" Target="media/image98.jpeg"/><Relationship Id="rId134" Type="http://schemas.openxmlformats.org/officeDocument/2006/relationships/image" Target="media/image119.jpeg"/><Relationship Id="rId80" Type="http://schemas.openxmlformats.org/officeDocument/2006/relationships/image" Target="media/image65.png"/><Relationship Id="rId155" Type="http://schemas.openxmlformats.org/officeDocument/2006/relationships/image" Target="media/image136.png"/><Relationship Id="rId176" Type="http://schemas.openxmlformats.org/officeDocument/2006/relationships/image" Target="media/image155.wmf"/><Relationship Id="rId197" Type="http://schemas.openxmlformats.org/officeDocument/2006/relationships/image" Target="media/image175.wmf"/><Relationship Id="rId201" Type="http://schemas.openxmlformats.org/officeDocument/2006/relationships/image" Target="media/image179.emf"/><Relationship Id="rId17" Type="http://schemas.openxmlformats.org/officeDocument/2006/relationships/image" Target="media/image11.wmf"/><Relationship Id="rId38" Type="http://schemas.openxmlformats.org/officeDocument/2006/relationships/image" Target="media/image32.wmf"/><Relationship Id="rId59" Type="http://schemas.openxmlformats.org/officeDocument/2006/relationships/image" Target="media/image44.wmf"/><Relationship Id="rId103" Type="http://schemas.openxmlformats.org/officeDocument/2006/relationships/image" Target="media/image88.jpeg"/><Relationship Id="rId124" Type="http://schemas.openxmlformats.org/officeDocument/2006/relationships/image" Target="media/image109.jpeg"/><Relationship Id="rId70" Type="http://schemas.openxmlformats.org/officeDocument/2006/relationships/image" Target="media/image55.jpeg"/><Relationship Id="rId91" Type="http://schemas.openxmlformats.org/officeDocument/2006/relationships/image" Target="media/image76.wmf"/><Relationship Id="rId145" Type="http://schemas.openxmlformats.org/officeDocument/2006/relationships/image" Target="media/image130.jpeg"/><Relationship Id="rId166" Type="http://schemas.openxmlformats.org/officeDocument/2006/relationships/image" Target="media/image147.png"/><Relationship Id="rId187" Type="http://schemas.openxmlformats.org/officeDocument/2006/relationships/image" Target="media/image166.wmf"/><Relationship Id="rId1" Type="http://schemas.openxmlformats.org/officeDocument/2006/relationships/customXml" Target="../customXml/item1.xml"/><Relationship Id="rId28" Type="http://schemas.openxmlformats.org/officeDocument/2006/relationships/image" Target="media/image22.wmf"/><Relationship Id="rId49" Type="http://schemas.openxmlformats.org/officeDocument/2006/relationships/oleObject" Target="embeddings/oleObject5.bin"/><Relationship Id="rId114" Type="http://schemas.openxmlformats.org/officeDocument/2006/relationships/image" Target="media/image99.jpeg"/><Relationship Id="rId60" Type="http://schemas.openxmlformats.org/officeDocument/2006/relationships/image" Target="media/image45.wmf"/><Relationship Id="rId81" Type="http://schemas.openxmlformats.org/officeDocument/2006/relationships/image" Target="media/image66.png"/><Relationship Id="rId135" Type="http://schemas.openxmlformats.org/officeDocument/2006/relationships/image" Target="media/image120.jpeg"/><Relationship Id="rId156" Type="http://schemas.openxmlformats.org/officeDocument/2006/relationships/image" Target="media/image137.png"/><Relationship Id="rId177" Type="http://schemas.openxmlformats.org/officeDocument/2006/relationships/image" Target="media/image156.wmf"/><Relationship Id="rId198" Type="http://schemas.openxmlformats.org/officeDocument/2006/relationships/image" Target="media/image176.wmf"/><Relationship Id="rId202" Type="http://schemas.openxmlformats.org/officeDocument/2006/relationships/image" Target="media/image180.emf"/><Relationship Id="rId18" Type="http://schemas.openxmlformats.org/officeDocument/2006/relationships/image" Target="media/image12.wmf"/><Relationship Id="rId39" Type="http://schemas.openxmlformats.org/officeDocument/2006/relationships/image" Target="media/image33.wmf"/><Relationship Id="rId50" Type="http://schemas.openxmlformats.org/officeDocument/2006/relationships/image" Target="media/image39.wmf"/><Relationship Id="rId104" Type="http://schemas.openxmlformats.org/officeDocument/2006/relationships/image" Target="media/image89.jpeg"/><Relationship Id="rId125" Type="http://schemas.openxmlformats.org/officeDocument/2006/relationships/image" Target="media/image110.jpeg"/><Relationship Id="rId146" Type="http://schemas.openxmlformats.org/officeDocument/2006/relationships/image" Target="media/image131.wmf"/><Relationship Id="rId167" Type="http://schemas.openxmlformats.org/officeDocument/2006/relationships/image" Target="media/image148.emf"/><Relationship Id="rId188" Type="http://schemas.openxmlformats.org/officeDocument/2006/relationships/image" Target="media/image167.wmf"/><Relationship Id="rId71" Type="http://schemas.openxmlformats.org/officeDocument/2006/relationships/image" Target="media/image56.jpeg"/><Relationship Id="rId92" Type="http://schemas.openxmlformats.org/officeDocument/2006/relationships/image" Target="media/image77.wmf"/><Relationship Id="rId2" Type="http://schemas.openxmlformats.org/officeDocument/2006/relationships/numbering" Target="numbering.xml"/><Relationship Id="rId29" Type="http://schemas.openxmlformats.org/officeDocument/2006/relationships/image" Target="media/image23.wmf"/><Relationship Id="rId40" Type="http://schemas.openxmlformats.org/officeDocument/2006/relationships/image" Target="media/image34.wmf"/><Relationship Id="rId115" Type="http://schemas.openxmlformats.org/officeDocument/2006/relationships/image" Target="media/image100.jpeg"/><Relationship Id="rId136" Type="http://schemas.openxmlformats.org/officeDocument/2006/relationships/image" Target="media/image121.jpeg"/><Relationship Id="rId157" Type="http://schemas.openxmlformats.org/officeDocument/2006/relationships/image" Target="media/image138.jpeg"/><Relationship Id="rId178" Type="http://schemas.openxmlformats.org/officeDocument/2006/relationships/image" Target="media/image157.wmf"/></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D11B41-B98C-4FC1-9514-3C964BAB7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265</Pages>
  <Words>95366</Words>
  <Characters>543588</Characters>
  <Application>Microsoft Office Word</Application>
  <DocSecurity>0</DocSecurity>
  <Lines>4529</Lines>
  <Paragraphs>1275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637679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Huy Ho</dc:creator>
  <cp:keywords/>
  <dc:description/>
  <cp:lastModifiedBy>Vu Thi Hong Hanh</cp:lastModifiedBy>
  <cp:revision>2</cp:revision>
  <dcterms:created xsi:type="dcterms:W3CDTF">2025-01-23T08:50:00Z</dcterms:created>
  <dcterms:modified xsi:type="dcterms:W3CDTF">2025-01-23T08:50:00Z</dcterms:modified>
</cp:coreProperties>
</file>